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16.jpeg" ContentType="image/jpeg"/>
  <Override PartName="/word/media/image15.jpeg" ContentType="image/jpeg"/>
  <Override PartName="/word/media/image14.jpeg" ContentType="image/jpeg"/>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12.jpeg" ContentType="image/jpeg"/>
  <Override PartName="/word/media/image10.jpeg" ContentType="image/jpeg"/>
  <Override PartName="/word/media/image8.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552.xml" ContentType="application/vnd.openxmlformats-officedocument.wordprocessingml.footer+xml"/>
  <Override PartName="/word/footer553.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419.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55.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56.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بحوث فی الملل و النحل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209329_73709187">
            <w:r>
              <w:rPr>
                <w:webHidden/>
                <w:rStyle w:val="IndexLink"/>
                <w:rtl w:val="true"/>
              </w:rPr>
              <w:t>هویة الکتاب</w:t>
            </w:r>
            <w:r>
              <w:rPr>
                <w:rStyle w:val="IndexLink"/>
                <w:rtl w:val="true"/>
              </w:rPr>
              <w:tab/>
            </w:r>
            <w:r>
              <w:rPr>
                <w:rStyle w:val="IndexLink"/>
              </w:rPr>
              <w:t>11</w:t>
            </w:r>
          </w:hyperlink>
        </w:p>
        <w:p>
          <w:pPr>
            <w:pStyle w:val="Contents2"/>
            <w:tabs>
              <w:tab w:val="clear" w:pos="8743"/>
              <w:tab w:val="right" w:pos="9026" w:leader="dot"/>
            </w:tabs>
            <w:rPr/>
          </w:pPr>
          <w:hyperlink w:anchor="__RefHeading___Toc4209331_73709187">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4209333_73709187">
            <w:r>
              <w:rPr>
                <w:webHidden/>
                <w:rStyle w:val="IndexLink"/>
                <w:rtl w:val="true"/>
              </w:rPr>
              <w:t>تمهيد</w:t>
            </w:r>
            <w:r>
              <w:rPr>
                <w:rStyle w:val="IndexLink"/>
                <w:rtl w:val="true"/>
              </w:rPr>
              <w:tab/>
            </w:r>
            <w:r>
              <w:rPr>
                <w:rStyle w:val="IndexLink"/>
              </w:rPr>
              <w:t>13</w:t>
            </w:r>
          </w:hyperlink>
        </w:p>
        <w:p>
          <w:pPr>
            <w:pStyle w:val="Contents2"/>
            <w:tabs>
              <w:tab w:val="clear" w:pos="8743"/>
              <w:tab w:val="right" w:pos="9026" w:leader="dot"/>
            </w:tabs>
            <w:rPr/>
          </w:pPr>
          <w:hyperlink w:anchor="__RefHeading___Toc4209335_73709187">
            <w:r>
              <w:rPr>
                <w:webHidden/>
                <w:rStyle w:val="IndexLink"/>
                <w:rtl w:val="true"/>
              </w:rPr>
              <w:t>القسم الأوّل</w:t>
            </w:r>
            <w:r>
              <w:rPr>
                <w:rStyle w:val="IndexLink"/>
                <w:rtl w:val="true"/>
              </w:rPr>
              <w:t>: [</w:t>
            </w:r>
            <w:r>
              <w:rPr>
                <w:rStyle w:val="IndexLink"/>
                <w:rtl w:val="true"/>
              </w:rPr>
              <w:t>ما يرجع إلى زيد من ولادته إلى شهادته</w:t>
            </w:r>
            <w:r>
              <w:rPr>
                <w:rStyle w:val="IndexLink"/>
                <w:rtl w:val="true"/>
              </w:rPr>
              <w:t>]</w:t>
              <w:tab/>
            </w:r>
            <w:r>
              <w:rPr>
                <w:rStyle w:val="IndexLink"/>
              </w:rPr>
              <w:t>15</w:t>
            </w:r>
          </w:hyperlink>
        </w:p>
        <w:p>
          <w:pPr>
            <w:pStyle w:val="Contents3"/>
            <w:tabs>
              <w:tab w:val="clear" w:pos="8459"/>
              <w:tab w:val="right" w:pos="9026" w:leader="dot"/>
            </w:tabs>
            <w:rPr/>
          </w:pPr>
          <w:hyperlink w:anchor="__RefHeading___Toc4209337_73709187">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4209339_73709187">
            <w:r>
              <w:rPr>
                <w:webHidden/>
                <w:rStyle w:val="IndexLink"/>
                <w:rtl w:val="true"/>
              </w:rPr>
              <w:t>الفصل الأوّل</w:t>
            </w:r>
            <w:r>
              <w:rPr>
                <w:rStyle w:val="IndexLink"/>
                <w:rtl w:val="true"/>
              </w:rPr>
              <w:t xml:space="preserve">: </w:t>
            </w:r>
            <w:r>
              <w:rPr>
                <w:rStyle w:val="IndexLink"/>
                <w:rtl w:val="true"/>
              </w:rPr>
              <w:t>فرق الشيعة بين الحقائق و الأوهام</w:t>
            </w:r>
            <w:r>
              <w:rPr>
                <w:rStyle w:val="IndexLink"/>
                <w:rtl w:val="true"/>
              </w:rPr>
              <w:tab/>
            </w:r>
            <w:r>
              <w:rPr>
                <w:rStyle w:val="IndexLink"/>
              </w:rPr>
              <w:t>17</w:t>
            </w:r>
          </w:hyperlink>
        </w:p>
        <w:p>
          <w:pPr>
            <w:pStyle w:val="Contents4"/>
            <w:tabs>
              <w:tab w:val="clear" w:pos="8176"/>
              <w:tab w:val="right" w:pos="9026" w:leader="dot"/>
            </w:tabs>
            <w:rPr/>
          </w:pPr>
          <w:hyperlink w:anchor="__RefHeading___Toc4209341_73709187">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4209343_73709187">
            <w:r>
              <w:rPr>
                <w:webHidden/>
                <w:rStyle w:val="IndexLink"/>
                <w:rtl w:val="true"/>
              </w:rPr>
              <w:t>الغلاة ليسوا من المسلمين</w:t>
            </w:r>
            <w:r>
              <w:rPr>
                <w:rStyle w:val="IndexLink"/>
                <w:rtl w:val="true"/>
              </w:rPr>
              <w:t>:</w:t>
              <w:tab/>
            </w:r>
            <w:r>
              <w:rPr>
                <w:rStyle w:val="IndexLink"/>
              </w:rPr>
              <w:t>20</w:t>
            </w:r>
          </w:hyperlink>
        </w:p>
        <w:p>
          <w:pPr>
            <w:pStyle w:val="Contents5"/>
            <w:tabs>
              <w:tab w:val="clear" w:pos="7892"/>
              <w:tab w:val="right" w:pos="9026" w:leader="dot"/>
            </w:tabs>
            <w:rPr/>
          </w:pPr>
          <w:hyperlink w:anchor="__RefHeading___Toc4209345_73709187">
            <w:r>
              <w:rPr>
                <w:webHidden/>
                <w:rStyle w:val="IndexLink"/>
                <w:rtl w:val="true"/>
              </w:rPr>
              <w:t>اشارة</w:t>
            </w:r>
            <w:r>
              <w:rPr>
                <w:rStyle w:val="IndexLink"/>
                <w:rtl w:val="true"/>
              </w:rPr>
              <w:tab/>
            </w:r>
            <w:r>
              <w:rPr>
                <w:rStyle w:val="IndexLink"/>
              </w:rPr>
              <w:t>20</w:t>
            </w:r>
          </w:hyperlink>
        </w:p>
        <w:p>
          <w:pPr>
            <w:pStyle w:val="Contents5"/>
            <w:tabs>
              <w:tab w:val="clear" w:pos="7892"/>
              <w:tab w:val="right" w:pos="9026" w:leader="dot"/>
            </w:tabs>
            <w:rPr/>
          </w:pPr>
          <w:hyperlink w:anchor="__RefHeading___Toc4209347_73709187">
            <w:r>
              <w:rPr>
                <w:webHidden/>
                <w:rStyle w:val="IndexLink"/>
                <w:rtl w:val="true"/>
              </w:rPr>
              <w:t>[</w:t>
            </w:r>
            <w:r>
              <w:rPr>
                <w:rStyle w:val="IndexLink"/>
                <w:rtl w:val="true"/>
              </w:rPr>
              <w:t>فرق الغالية</w:t>
            </w:r>
            <w:r>
              <w:rPr>
                <w:rStyle w:val="IndexLink"/>
                <w:rtl w:val="true"/>
              </w:rPr>
              <w:t>]</w:t>
              <w:tab/>
            </w:r>
            <w:r>
              <w:rPr>
                <w:rStyle w:val="IndexLink"/>
              </w:rPr>
              <w:t>23</w:t>
            </w:r>
          </w:hyperlink>
        </w:p>
        <w:p>
          <w:pPr>
            <w:pStyle w:val="Contents6"/>
            <w:tabs>
              <w:tab w:val="clear" w:pos="7609"/>
              <w:tab w:val="right" w:pos="9026" w:leader="dot"/>
            </w:tabs>
            <w:rPr/>
          </w:pPr>
          <w:hyperlink w:anchor="__RefHeading___Toc4209349_73709187">
            <w:r>
              <w:rPr>
                <w:webHidden/>
                <w:rStyle w:val="IndexLink"/>
                <w:rtl w:val="true"/>
              </w:rPr>
              <w:t>الأُولى</w:t>
            </w:r>
            <w:r>
              <w:rPr>
                <w:rStyle w:val="IndexLink"/>
                <w:rtl w:val="true"/>
              </w:rPr>
              <w:t xml:space="preserve">: </w:t>
            </w:r>
            <w:r>
              <w:rPr>
                <w:rStyle w:val="IndexLink"/>
                <w:rtl w:val="true"/>
              </w:rPr>
              <w:t>البيانية</w:t>
            </w:r>
            <w:r>
              <w:rPr>
                <w:rStyle w:val="IndexLink"/>
                <w:rtl w:val="true"/>
              </w:rPr>
              <w:t>:</w:t>
              <w:tab/>
            </w:r>
            <w:r>
              <w:rPr>
                <w:rStyle w:val="IndexLink"/>
              </w:rPr>
              <w:t>23</w:t>
            </w:r>
          </w:hyperlink>
        </w:p>
        <w:p>
          <w:pPr>
            <w:pStyle w:val="Contents6"/>
            <w:tabs>
              <w:tab w:val="clear" w:pos="7609"/>
              <w:tab w:val="right" w:pos="9026" w:leader="dot"/>
            </w:tabs>
            <w:rPr/>
          </w:pPr>
          <w:hyperlink w:anchor="__RefHeading___Toc4209351_73709187">
            <w:r>
              <w:rPr>
                <w:webHidden/>
                <w:rStyle w:val="IndexLink"/>
                <w:rtl w:val="true"/>
              </w:rPr>
              <w:t>الثانية</w:t>
            </w:r>
            <w:r>
              <w:rPr>
                <w:rStyle w:val="IndexLink"/>
                <w:rtl w:val="true"/>
              </w:rPr>
              <w:t xml:space="preserve">: </w:t>
            </w:r>
            <w:r>
              <w:rPr>
                <w:rStyle w:val="IndexLink"/>
                <w:rtl w:val="true"/>
              </w:rPr>
              <w:t>الجناحية</w:t>
            </w:r>
            <w:r>
              <w:rPr>
                <w:rStyle w:val="IndexLink"/>
                <w:rtl w:val="true"/>
              </w:rPr>
              <w:t>:</w:t>
              <w:tab/>
            </w:r>
            <w:r>
              <w:rPr>
                <w:rStyle w:val="IndexLink"/>
              </w:rPr>
              <w:t>24</w:t>
            </w:r>
          </w:hyperlink>
        </w:p>
        <w:p>
          <w:pPr>
            <w:pStyle w:val="Contents6"/>
            <w:tabs>
              <w:tab w:val="clear" w:pos="7609"/>
              <w:tab w:val="right" w:pos="9026" w:leader="dot"/>
            </w:tabs>
            <w:rPr/>
          </w:pPr>
          <w:hyperlink w:anchor="__RefHeading___Toc4209353_73709187">
            <w:r>
              <w:rPr>
                <w:webHidden/>
                <w:rStyle w:val="IndexLink"/>
                <w:rtl w:val="true"/>
              </w:rPr>
              <w:t>الثالثة</w:t>
            </w:r>
            <w:r>
              <w:rPr>
                <w:rStyle w:val="IndexLink"/>
                <w:rtl w:val="true"/>
              </w:rPr>
              <w:t xml:space="preserve">: </w:t>
            </w:r>
            <w:r>
              <w:rPr>
                <w:rStyle w:val="IndexLink"/>
                <w:rtl w:val="true"/>
              </w:rPr>
              <w:t>الحربية</w:t>
            </w:r>
            <w:r>
              <w:rPr>
                <w:rStyle w:val="IndexLink"/>
                <w:rtl w:val="true"/>
              </w:rPr>
              <w:t>:</w:t>
              <w:tab/>
            </w:r>
            <w:r>
              <w:rPr>
                <w:rStyle w:val="IndexLink"/>
              </w:rPr>
              <w:t>24</w:t>
            </w:r>
          </w:hyperlink>
        </w:p>
        <w:p>
          <w:pPr>
            <w:pStyle w:val="Contents6"/>
            <w:tabs>
              <w:tab w:val="clear" w:pos="7609"/>
              <w:tab w:val="right" w:pos="9026" w:leader="dot"/>
            </w:tabs>
            <w:rPr/>
          </w:pPr>
          <w:hyperlink w:anchor="__RefHeading___Toc4209355_73709187">
            <w:r>
              <w:rPr>
                <w:webHidden/>
                <w:rStyle w:val="IndexLink"/>
                <w:rtl w:val="true"/>
              </w:rPr>
              <w:t>الرابعة</w:t>
            </w:r>
            <w:r>
              <w:rPr>
                <w:rStyle w:val="IndexLink"/>
                <w:rtl w:val="true"/>
              </w:rPr>
              <w:t xml:space="preserve">: </w:t>
            </w:r>
            <w:r>
              <w:rPr>
                <w:rStyle w:val="IndexLink"/>
                <w:rtl w:val="true"/>
              </w:rPr>
              <w:t>المغيرية</w:t>
            </w:r>
            <w:r>
              <w:rPr>
                <w:rStyle w:val="IndexLink"/>
                <w:rtl w:val="true"/>
              </w:rPr>
              <w:t>:</w:t>
              <w:tab/>
            </w:r>
            <w:r>
              <w:rPr>
                <w:rStyle w:val="IndexLink"/>
              </w:rPr>
              <w:t>25</w:t>
            </w:r>
          </w:hyperlink>
        </w:p>
        <w:p>
          <w:pPr>
            <w:pStyle w:val="Contents6"/>
            <w:tabs>
              <w:tab w:val="clear" w:pos="7609"/>
              <w:tab w:val="right" w:pos="9026" w:leader="dot"/>
            </w:tabs>
            <w:rPr/>
          </w:pPr>
          <w:hyperlink w:anchor="__RefHeading___Toc4209357_73709187">
            <w:r>
              <w:rPr>
                <w:webHidden/>
                <w:rStyle w:val="IndexLink"/>
                <w:rtl w:val="true"/>
              </w:rPr>
              <w:t>الخامسة</w:t>
            </w:r>
            <w:r>
              <w:rPr>
                <w:rStyle w:val="IndexLink"/>
                <w:rtl w:val="true"/>
              </w:rPr>
              <w:t xml:space="preserve">: </w:t>
            </w:r>
            <w:r>
              <w:rPr>
                <w:rStyle w:val="IndexLink"/>
                <w:rtl w:val="true"/>
              </w:rPr>
              <w:t>المنصورية</w:t>
            </w:r>
            <w:r>
              <w:rPr>
                <w:rStyle w:val="IndexLink"/>
                <w:rtl w:val="true"/>
              </w:rPr>
              <w:t>:</w:t>
              <w:tab/>
            </w:r>
            <w:r>
              <w:rPr>
                <w:rStyle w:val="IndexLink"/>
              </w:rPr>
              <w:t>25</w:t>
            </w:r>
          </w:hyperlink>
        </w:p>
        <w:p>
          <w:pPr>
            <w:pStyle w:val="Contents6"/>
            <w:tabs>
              <w:tab w:val="clear" w:pos="7609"/>
              <w:tab w:val="right" w:pos="9026" w:leader="dot"/>
            </w:tabs>
            <w:rPr/>
          </w:pPr>
          <w:hyperlink w:anchor="__RefHeading___Toc4209359_73709187">
            <w:r>
              <w:rPr>
                <w:webHidden/>
                <w:rStyle w:val="IndexLink"/>
                <w:rtl w:val="true"/>
              </w:rPr>
              <w:t>السادسة</w:t>
            </w:r>
            <w:r>
              <w:rPr>
                <w:rStyle w:val="IndexLink"/>
                <w:rtl w:val="true"/>
              </w:rPr>
              <w:t xml:space="preserve">: </w:t>
            </w:r>
            <w:r>
              <w:rPr>
                <w:rStyle w:val="IndexLink"/>
                <w:rtl w:val="true"/>
              </w:rPr>
              <w:t>الخطابية المطلقة</w:t>
            </w:r>
            <w:r>
              <w:rPr>
                <w:rStyle w:val="IndexLink"/>
                <w:rtl w:val="true"/>
              </w:rPr>
              <w:t>:</w:t>
              <w:tab/>
            </w:r>
            <w:r>
              <w:rPr>
                <w:rStyle w:val="IndexLink"/>
              </w:rPr>
              <w:t>26</w:t>
            </w:r>
          </w:hyperlink>
        </w:p>
        <w:p>
          <w:pPr>
            <w:pStyle w:val="Contents6"/>
            <w:tabs>
              <w:tab w:val="clear" w:pos="7609"/>
              <w:tab w:val="right" w:pos="9026" w:leader="dot"/>
            </w:tabs>
            <w:rPr/>
          </w:pPr>
          <w:hyperlink w:anchor="__RefHeading___Toc4209361_73709187">
            <w:r>
              <w:rPr>
                <w:webHidden/>
                <w:rStyle w:val="IndexLink"/>
                <w:rtl w:val="true"/>
              </w:rPr>
              <w:t>السابعة</w:t>
            </w:r>
            <w:r>
              <w:rPr>
                <w:rStyle w:val="IndexLink"/>
                <w:rtl w:val="true"/>
              </w:rPr>
              <w:t xml:space="preserve">: </w:t>
            </w:r>
            <w:r>
              <w:rPr>
                <w:rStyle w:val="IndexLink"/>
                <w:rtl w:val="true"/>
              </w:rPr>
              <w:t>الخطابية المعمرية</w:t>
            </w:r>
            <w:r>
              <w:rPr>
                <w:rStyle w:val="IndexLink"/>
                <w:rtl w:val="true"/>
              </w:rPr>
              <w:t>:</w:t>
              <w:tab/>
            </w:r>
            <w:r>
              <w:rPr>
                <w:rStyle w:val="IndexLink"/>
              </w:rPr>
              <w:t>27</w:t>
            </w:r>
          </w:hyperlink>
        </w:p>
        <w:p>
          <w:pPr>
            <w:pStyle w:val="Contents6"/>
            <w:tabs>
              <w:tab w:val="clear" w:pos="7609"/>
              <w:tab w:val="right" w:pos="9026" w:leader="dot"/>
            </w:tabs>
            <w:rPr/>
          </w:pPr>
          <w:hyperlink w:anchor="__RefHeading___Toc4209363_73709187">
            <w:r>
              <w:rPr>
                <w:webHidden/>
                <w:rStyle w:val="IndexLink"/>
                <w:rtl w:val="true"/>
              </w:rPr>
              <w:t>الثامنة</w:t>
            </w:r>
            <w:r>
              <w:rPr>
                <w:rStyle w:val="IndexLink"/>
                <w:rtl w:val="true"/>
              </w:rPr>
              <w:t xml:space="preserve">: </w:t>
            </w:r>
            <w:r>
              <w:rPr>
                <w:rStyle w:val="IndexLink"/>
                <w:rtl w:val="true"/>
              </w:rPr>
              <w:t>الخطابية البزيعية</w:t>
            </w:r>
            <w:r>
              <w:rPr>
                <w:rStyle w:val="IndexLink"/>
                <w:rtl w:val="true"/>
              </w:rPr>
              <w:t>:</w:t>
              <w:tab/>
            </w:r>
            <w:r>
              <w:rPr>
                <w:rStyle w:val="IndexLink"/>
              </w:rPr>
              <w:t>27</w:t>
            </w:r>
          </w:hyperlink>
        </w:p>
        <w:p>
          <w:pPr>
            <w:pStyle w:val="Contents6"/>
            <w:tabs>
              <w:tab w:val="clear" w:pos="7609"/>
              <w:tab w:val="right" w:pos="9026" w:leader="dot"/>
            </w:tabs>
            <w:rPr/>
          </w:pPr>
          <w:hyperlink w:anchor="__RefHeading___Toc4209365_73709187">
            <w:r>
              <w:rPr>
                <w:webHidden/>
                <w:rStyle w:val="IndexLink"/>
                <w:rtl w:val="true"/>
              </w:rPr>
              <w:t>التاسعة</w:t>
            </w:r>
            <w:r>
              <w:rPr>
                <w:rStyle w:val="IndexLink"/>
                <w:rtl w:val="true"/>
              </w:rPr>
              <w:t xml:space="preserve">: </w:t>
            </w:r>
            <w:r>
              <w:rPr>
                <w:rStyle w:val="IndexLink"/>
                <w:rtl w:val="true"/>
              </w:rPr>
              <w:t>الخطابية العميرية</w:t>
            </w:r>
            <w:r>
              <w:rPr>
                <w:rStyle w:val="IndexLink"/>
                <w:rtl w:val="true"/>
              </w:rPr>
              <w:t>:</w:t>
              <w:tab/>
            </w:r>
            <w:r>
              <w:rPr>
                <w:rStyle w:val="IndexLink"/>
              </w:rPr>
              <w:t>27</w:t>
            </w:r>
          </w:hyperlink>
        </w:p>
        <w:p>
          <w:pPr>
            <w:pStyle w:val="Contents6"/>
            <w:tabs>
              <w:tab w:val="clear" w:pos="7609"/>
              <w:tab w:val="right" w:pos="9026" w:leader="dot"/>
            </w:tabs>
            <w:rPr/>
          </w:pPr>
          <w:hyperlink w:anchor="__RefHeading___Toc4209367_73709187">
            <w:r>
              <w:rPr>
                <w:webHidden/>
                <w:rStyle w:val="IndexLink"/>
                <w:rtl w:val="true"/>
              </w:rPr>
              <w:t>العاشرة</w:t>
            </w:r>
            <w:r>
              <w:rPr>
                <w:rStyle w:val="IndexLink"/>
                <w:rtl w:val="true"/>
              </w:rPr>
              <w:t xml:space="preserve">: </w:t>
            </w:r>
            <w:r>
              <w:rPr>
                <w:rStyle w:val="IndexLink"/>
                <w:rtl w:val="true"/>
              </w:rPr>
              <w:t>الخطابية المفضلية</w:t>
            </w:r>
            <w:r>
              <w:rPr>
                <w:rStyle w:val="IndexLink"/>
                <w:rtl w:val="true"/>
              </w:rPr>
              <w:t>:</w:t>
              <w:tab/>
            </w:r>
            <w:r>
              <w:rPr>
                <w:rStyle w:val="IndexLink"/>
              </w:rPr>
              <w:t>27</w:t>
            </w:r>
          </w:hyperlink>
        </w:p>
        <w:p>
          <w:pPr>
            <w:pStyle w:val="Contents6"/>
            <w:tabs>
              <w:tab w:val="clear" w:pos="7609"/>
              <w:tab w:val="right" w:pos="9026" w:leader="dot"/>
            </w:tabs>
            <w:rPr/>
          </w:pPr>
          <w:hyperlink w:anchor="__RefHeading___Toc4209369_73709187">
            <w:r>
              <w:rPr>
                <w:webHidden/>
                <w:rStyle w:val="IndexLink"/>
                <w:rtl w:val="true"/>
              </w:rPr>
              <w:t>الحادية عشرة</w:t>
            </w:r>
            <w:r>
              <w:rPr>
                <w:rStyle w:val="IndexLink"/>
                <w:rtl w:val="true"/>
              </w:rPr>
              <w:t>:</w:t>
              <w:tab/>
            </w:r>
            <w:r>
              <w:rPr>
                <w:rStyle w:val="IndexLink"/>
              </w:rPr>
              <w:t>28</w:t>
            </w:r>
          </w:hyperlink>
        </w:p>
        <w:p>
          <w:pPr>
            <w:pStyle w:val="Contents6"/>
            <w:tabs>
              <w:tab w:val="clear" w:pos="7609"/>
              <w:tab w:val="right" w:pos="9026" w:leader="dot"/>
            </w:tabs>
            <w:rPr/>
          </w:pPr>
          <w:hyperlink w:anchor="__RefHeading___Toc4209371_73709187">
            <w:r>
              <w:rPr>
                <w:webHidden/>
                <w:rStyle w:val="IndexLink"/>
                <w:rtl w:val="true"/>
              </w:rPr>
              <w:t>الثانية عشرة</w:t>
            </w:r>
            <w:r>
              <w:rPr>
                <w:rStyle w:val="IndexLink"/>
                <w:rtl w:val="true"/>
              </w:rPr>
              <w:t>:</w:t>
              <w:tab/>
            </w:r>
            <w:r>
              <w:rPr>
                <w:rStyle w:val="IndexLink"/>
              </w:rPr>
              <w:t>28</w:t>
            </w:r>
          </w:hyperlink>
        </w:p>
        <w:p>
          <w:pPr>
            <w:pStyle w:val="Contents6"/>
            <w:tabs>
              <w:tab w:val="clear" w:pos="7609"/>
              <w:tab w:val="right" w:pos="9026" w:leader="dot"/>
            </w:tabs>
            <w:rPr/>
          </w:pPr>
          <w:hyperlink w:anchor="__RefHeading___Toc4209373_73709187">
            <w:r>
              <w:rPr>
                <w:webHidden/>
                <w:rStyle w:val="IndexLink"/>
                <w:rtl w:val="true"/>
              </w:rPr>
              <w:t>الثالثة عشرة</w:t>
            </w:r>
            <w:r>
              <w:rPr>
                <w:rStyle w:val="IndexLink"/>
                <w:rtl w:val="true"/>
              </w:rPr>
              <w:t>:</w:t>
              <w:tab/>
            </w:r>
            <w:r>
              <w:rPr>
                <w:rStyle w:val="IndexLink"/>
              </w:rPr>
              <w:t>28</w:t>
            </w:r>
          </w:hyperlink>
        </w:p>
        <w:p>
          <w:pPr>
            <w:pStyle w:val="Contents6"/>
            <w:tabs>
              <w:tab w:val="clear" w:pos="7609"/>
              <w:tab w:val="right" w:pos="9026" w:leader="dot"/>
            </w:tabs>
            <w:rPr/>
          </w:pPr>
          <w:hyperlink w:anchor="__RefHeading___Toc4209375_73709187">
            <w:r>
              <w:rPr>
                <w:webHidden/>
                <w:rStyle w:val="IndexLink"/>
                <w:rtl w:val="true"/>
              </w:rPr>
              <w:t>الرابعة عشرة</w:t>
            </w:r>
            <w:r>
              <w:rPr>
                <w:rStyle w:val="IndexLink"/>
                <w:rtl w:val="true"/>
              </w:rPr>
              <w:t xml:space="preserve">: </w:t>
            </w:r>
            <w:r>
              <w:rPr>
                <w:rStyle w:val="IndexLink"/>
                <w:rtl w:val="true"/>
              </w:rPr>
              <w:t>السبائية</w:t>
            </w:r>
            <w:r>
              <w:rPr>
                <w:rStyle w:val="IndexLink"/>
                <w:rtl w:val="true"/>
              </w:rPr>
              <w:t>:</w:t>
              <w:tab/>
            </w:r>
            <w:r>
              <w:rPr>
                <w:rStyle w:val="IndexLink"/>
              </w:rPr>
              <w:t>28</w:t>
            </w:r>
          </w:hyperlink>
        </w:p>
        <w:p>
          <w:pPr>
            <w:pStyle w:val="Contents6"/>
            <w:tabs>
              <w:tab w:val="clear" w:pos="7609"/>
              <w:tab w:val="right" w:pos="9026" w:leader="dot"/>
            </w:tabs>
            <w:rPr/>
          </w:pPr>
          <w:hyperlink w:anchor="__RefHeading___Toc4209377_73709187">
            <w:r>
              <w:rPr>
                <w:webHidden/>
                <w:rStyle w:val="IndexLink"/>
                <w:rtl w:val="true"/>
              </w:rPr>
              <w:t>الخامسة عشرة</w:t>
            </w:r>
            <w:r>
              <w:rPr>
                <w:rStyle w:val="IndexLink"/>
                <w:rtl w:val="true"/>
              </w:rPr>
              <w:t xml:space="preserve">: </w:t>
            </w:r>
            <w:r>
              <w:rPr>
                <w:rStyle w:val="IndexLink"/>
                <w:rtl w:val="true"/>
              </w:rPr>
              <w:t>المفوضة</w:t>
            </w:r>
            <w:r>
              <w:rPr>
                <w:rStyle w:val="IndexLink"/>
                <w:rtl w:val="true"/>
              </w:rPr>
              <w:t>:</w:t>
              <w:tab/>
            </w:r>
            <w:r>
              <w:rPr>
                <w:rStyle w:val="IndexLink"/>
              </w:rPr>
              <w:t>29</w:t>
            </w:r>
          </w:hyperlink>
        </w:p>
        <w:p>
          <w:pPr>
            <w:pStyle w:val="Contents5"/>
            <w:tabs>
              <w:tab w:val="clear" w:pos="7892"/>
              <w:tab w:val="right" w:pos="9026" w:leader="dot"/>
            </w:tabs>
            <w:rPr/>
          </w:pPr>
          <w:hyperlink w:anchor="__RefHeading___Toc4209379_73709187">
            <w:r>
              <w:rPr>
                <w:webHidden/>
                <w:rStyle w:val="IndexLink"/>
                <w:rtl w:val="true"/>
              </w:rPr>
              <w:t>موقف الأئمة من الغلاة</w:t>
            </w:r>
            <w:r>
              <w:rPr>
                <w:rStyle w:val="IndexLink"/>
                <w:rtl w:val="true"/>
              </w:rPr>
              <w:t>:</w:t>
              <w:tab/>
            </w:r>
            <w:r>
              <w:rPr>
                <w:rStyle w:val="IndexLink"/>
              </w:rPr>
              <w:t>30</w:t>
            </w:r>
          </w:hyperlink>
        </w:p>
        <w:p>
          <w:pPr>
            <w:pStyle w:val="Contents6"/>
            <w:tabs>
              <w:tab w:val="clear" w:pos="7609"/>
              <w:tab w:val="right" w:pos="9026" w:leader="dot"/>
            </w:tabs>
            <w:rPr/>
          </w:pPr>
          <w:hyperlink w:anchor="__RefHeading___Toc4209381_73709187">
            <w:r>
              <w:rPr>
                <w:webHidden/>
                <w:rStyle w:val="IndexLink"/>
                <w:rtl w:val="true"/>
              </w:rPr>
              <w:t>اشارة</w:t>
            </w:r>
            <w:r>
              <w:rPr>
                <w:rStyle w:val="IndexLink"/>
                <w:rtl w:val="true"/>
              </w:rPr>
              <w:tab/>
            </w:r>
            <w:r>
              <w:rPr>
                <w:rStyle w:val="IndexLink"/>
              </w:rPr>
              <w:t>30</w:t>
            </w:r>
          </w:hyperlink>
        </w:p>
        <w:p>
          <w:pPr>
            <w:pStyle w:val="Contents6"/>
            <w:tabs>
              <w:tab w:val="clear" w:pos="7609"/>
              <w:tab w:val="right" w:pos="9026" w:leader="dot"/>
            </w:tabs>
            <w:rPr/>
          </w:pPr>
          <w:hyperlink w:anchor="__RefHeading___Toc4209383_73709187">
            <w:r>
              <w:rPr>
                <w:webHidden/>
                <w:rStyle w:val="IndexLink"/>
                <w:rtl w:val="true"/>
              </w:rPr>
              <w:t xml:space="preserve">المغيرة بن سعيد في روايات أئمة أهل البيت </w:t>
            </w:r>
            <w:r>
              <w:rPr>
                <w:rStyle w:val="IndexLink"/>
                <w:rtl w:val="true"/>
              </w:rPr>
              <w:t xml:space="preserve">- </w:t>
            </w:r>
            <w:r>
              <w:rPr>
                <w:rStyle w:val="IndexLink"/>
                <w:rtl w:val="true"/>
              </w:rPr>
              <w:t>عليهم السلام</w:t>
            </w:r>
            <w:r>
              <w:rPr>
                <w:rStyle w:val="IndexLink"/>
                <w:rtl w:val="true"/>
              </w:rPr>
              <w:t>:</w:t>
              <w:tab/>
            </w:r>
            <w:r>
              <w:rPr>
                <w:rStyle w:val="IndexLink"/>
              </w:rPr>
              <w:t>31</w:t>
            </w:r>
          </w:hyperlink>
        </w:p>
        <w:p>
          <w:pPr>
            <w:pStyle w:val="Contents6"/>
            <w:tabs>
              <w:tab w:val="clear" w:pos="7609"/>
              <w:tab w:val="right" w:pos="9026" w:leader="dot"/>
            </w:tabs>
            <w:rPr/>
          </w:pPr>
          <w:hyperlink w:anchor="__RefHeading___Toc4209385_73709187">
            <w:r>
              <w:rPr>
                <w:webHidden/>
                <w:rStyle w:val="IndexLink"/>
                <w:rtl w:val="true"/>
              </w:rPr>
              <w:t>أبو زينب و أتباعه في روايات أئمة أهل البيت</w:t>
            </w:r>
            <w:r>
              <w:rPr>
                <w:rStyle w:val="IndexLink"/>
                <w:rtl w:val="true"/>
              </w:rPr>
              <w:t>:</w:t>
              <w:tab/>
            </w:r>
            <w:r>
              <w:rPr>
                <w:rStyle w:val="IndexLink"/>
              </w:rPr>
              <w:t>33</w:t>
            </w:r>
          </w:hyperlink>
        </w:p>
        <w:p>
          <w:pPr>
            <w:pStyle w:val="Contents4"/>
            <w:tabs>
              <w:tab w:val="clear" w:pos="8176"/>
              <w:tab w:val="right" w:pos="9026" w:leader="dot"/>
            </w:tabs>
            <w:rPr/>
          </w:pPr>
          <w:hyperlink w:anchor="__RefHeading___Toc4209387_73709187">
            <w:r>
              <w:rPr>
                <w:webHidden/>
                <w:rStyle w:val="IndexLink"/>
                <w:rtl w:val="true"/>
              </w:rPr>
              <w:t>الكيسانية و الإبهامات المحدقة بها</w:t>
            </w:r>
            <w:r>
              <w:rPr>
                <w:rStyle w:val="IndexLink"/>
                <w:rtl w:val="true"/>
              </w:rPr>
              <w:tab/>
            </w:r>
            <w:r>
              <w:rPr>
                <w:rStyle w:val="IndexLink"/>
              </w:rPr>
              <w:t>37</w:t>
            </w:r>
          </w:hyperlink>
        </w:p>
        <w:p>
          <w:pPr>
            <w:pStyle w:val="Contents5"/>
            <w:tabs>
              <w:tab w:val="clear" w:pos="7892"/>
              <w:tab w:val="right" w:pos="9026" w:leader="dot"/>
            </w:tabs>
            <w:rPr/>
          </w:pPr>
          <w:hyperlink w:anchor="__RefHeading___Toc4209389_73709187">
            <w:r>
              <w:rPr>
                <w:webHidden/>
                <w:rStyle w:val="IndexLink"/>
                <w:rtl w:val="true"/>
              </w:rPr>
              <w:t>اشارة</w:t>
            </w:r>
            <w:r>
              <w:rPr>
                <w:rStyle w:val="IndexLink"/>
                <w:rtl w:val="true"/>
              </w:rPr>
              <w:tab/>
            </w:r>
            <w:r>
              <w:rPr>
                <w:rStyle w:val="IndexLink"/>
              </w:rPr>
              <w:t>37</w:t>
            </w:r>
          </w:hyperlink>
        </w:p>
        <w:p>
          <w:pPr>
            <w:pStyle w:val="Contents5"/>
            <w:tabs>
              <w:tab w:val="clear" w:pos="7892"/>
              <w:tab w:val="right" w:pos="9026" w:leader="dot"/>
            </w:tabs>
            <w:rPr/>
          </w:pPr>
          <w:hyperlink w:anchor="__RefHeading___Toc4209391_73709187">
            <w:r>
              <w:rPr>
                <w:webHidden/>
                <w:rStyle w:val="IndexLink"/>
                <w:rtl w:val="true"/>
              </w:rPr>
              <w:t>معتقدهم</w:t>
            </w:r>
            <w:r>
              <w:rPr>
                <w:rStyle w:val="IndexLink"/>
                <w:rtl w:val="true"/>
              </w:rPr>
              <w:t>:</w:t>
              <w:tab/>
            </w:r>
            <w:r>
              <w:rPr>
                <w:rStyle w:val="IndexLink"/>
              </w:rPr>
              <w:t>40</w:t>
            </w:r>
          </w:hyperlink>
        </w:p>
        <w:p>
          <w:pPr>
            <w:pStyle w:val="Contents5"/>
            <w:tabs>
              <w:tab w:val="clear" w:pos="7892"/>
              <w:tab w:val="right" w:pos="9026" w:leader="dot"/>
            </w:tabs>
            <w:rPr/>
          </w:pPr>
          <w:hyperlink w:anchor="__RefHeading___Toc4209393_73709187">
            <w:r>
              <w:rPr>
                <w:webHidden/>
                <w:rStyle w:val="IndexLink"/>
                <w:rtl w:val="true"/>
              </w:rPr>
              <w:t>الإبهامات حول هذه الفرقة</w:t>
            </w:r>
            <w:r>
              <w:rPr>
                <w:rStyle w:val="IndexLink"/>
                <w:rtl w:val="true"/>
              </w:rPr>
              <w:t>:</w:t>
              <w:tab/>
            </w:r>
            <w:r>
              <w:rPr>
                <w:rStyle w:val="IndexLink"/>
              </w:rPr>
              <w:t>41</w:t>
            </w:r>
          </w:hyperlink>
        </w:p>
        <w:p>
          <w:pPr>
            <w:pStyle w:val="Contents6"/>
            <w:tabs>
              <w:tab w:val="clear" w:pos="7609"/>
              <w:tab w:val="right" w:pos="9026" w:leader="dot"/>
            </w:tabs>
            <w:rPr/>
          </w:pPr>
          <w:hyperlink w:anchor="__RefHeading___Toc4209395_73709187">
            <w:r>
              <w:rPr>
                <w:webHidden/>
                <w:rStyle w:val="IndexLink"/>
                <w:rtl w:val="true"/>
              </w:rPr>
              <w:t>اشارة</w:t>
            </w:r>
            <w:r>
              <w:rPr>
                <w:rStyle w:val="IndexLink"/>
                <w:rtl w:val="true"/>
              </w:rPr>
              <w:tab/>
            </w:r>
            <w:r>
              <w:rPr>
                <w:rStyle w:val="IndexLink"/>
              </w:rPr>
              <w:t>41</w:t>
            </w:r>
          </w:hyperlink>
        </w:p>
        <w:p>
          <w:pPr>
            <w:pStyle w:val="Contents6"/>
            <w:tabs>
              <w:tab w:val="clear" w:pos="7609"/>
              <w:tab w:val="right" w:pos="9026" w:leader="dot"/>
            </w:tabs>
            <w:rPr/>
          </w:pPr>
          <w:hyperlink w:anchor="__RefHeading___Toc4209397_73709187">
            <w:r>
              <w:rPr>
                <w:webHidden/>
                <w:rStyle w:val="IndexLink"/>
              </w:rPr>
              <w:t>1</w:t>
            </w:r>
            <w:r>
              <w:rPr>
                <w:rStyle w:val="IndexLink"/>
                <w:rtl w:val="true"/>
              </w:rPr>
              <w:t xml:space="preserve"> - </w:t>
            </w:r>
            <w:r>
              <w:rPr>
                <w:rStyle w:val="IndexLink"/>
                <w:rtl w:val="true"/>
              </w:rPr>
              <w:t>الاختلاف في المسمّى بكيسان</w:t>
            </w:r>
            <w:r>
              <w:rPr>
                <w:rStyle w:val="IndexLink"/>
                <w:rtl w:val="true"/>
              </w:rPr>
              <w:t>:</w:t>
              <w:tab/>
            </w:r>
            <w:r>
              <w:rPr>
                <w:rStyle w:val="IndexLink"/>
              </w:rPr>
              <w:t>41</w:t>
            </w:r>
          </w:hyperlink>
        </w:p>
        <w:p>
          <w:pPr>
            <w:pStyle w:val="Contents6"/>
            <w:tabs>
              <w:tab w:val="clear" w:pos="7609"/>
              <w:tab w:val="right" w:pos="9026" w:leader="dot"/>
            </w:tabs>
            <w:rPr/>
          </w:pPr>
          <w:hyperlink w:anchor="__RefHeading___Toc4209399_73709187">
            <w:r>
              <w:rPr>
                <w:webHidden/>
                <w:rStyle w:val="IndexLink"/>
              </w:rPr>
              <w:t>2</w:t>
            </w:r>
            <w:r>
              <w:rPr>
                <w:rStyle w:val="IndexLink"/>
                <w:rtl w:val="true"/>
              </w:rPr>
              <w:t xml:space="preserve"> - </w:t>
            </w:r>
            <w:r>
              <w:rPr>
                <w:rStyle w:val="IndexLink"/>
                <w:rtl w:val="true"/>
              </w:rPr>
              <w:t>الاختلاف فيمن نصب محمداً الحنفية للإمامة</w:t>
            </w:r>
            <w:r>
              <w:rPr>
                <w:rStyle w:val="IndexLink"/>
                <w:rtl w:val="true"/>
              </w:rPr>
              <w:t>:</w:t>
              <w:tab/>
            </w:r>
            <w:r>
              <w:rPr>
                <w:rStyle w:val="IndexLink"/>
              </w:rPr>
              <w:t>41</w:t>
            </w:r>
          </w:hyperlink>
        </w:p>
        <w:p>
          <w:pPr>
            <w:pStyle w:val="Contents6"/>
            <w:tabs>
              <w:tab w:val="clear" w:pos="7609"/>
              <w:tab w:val="right" w:pos="9026" w:leader="dot"/>
            </w:tabs>
            <w:rPr/>
          </w:pPr>
          <w:hyperlink w:anchor="__RefHeading___Toc4209401_73709187">
            <w:r>
              <w:rPr>
                <w:webHidden/>
                <w:rStyle w:val="IndexLink"/>
              </w:rPr>
              <w:t>3</w:t>
            </w:r>
            <w:r>
              <w:rPr>
                <w:rStyle w:val="IndexLink"/>
                <w:rtl w:val="true"/>
              </w:rPr>
              <w:t xml:space="preserve"> - </w:t>
            </w:r>
            <w:r>
              <w:rPr>
                <w:rStyle w:val="IndexLink"/>
                <w:rtl w:val="true"/>
              </w:rPr>
              <w:t>الاختلاف في مبدأ قيادته</w:t>
            </w:r>
            <w:r>
              <w:rPr>
                <w:rStyle w:val="IndexLink"/>
                <w:rtl w:val="true"/>
              </w:rPr>
              <w:t>:</w:t>
              <w:tab/>
            </w:r>
            <w:r>
              <w:rPr>
                <w:rStyle w:val="IndexLink"/>
              </w:rPr>
              <w:t>42</w:t>
            </w:r>
          </w:hyperlink>
        </w:p>
        <w:p>
          <w:pPr>
            <w:pStyle w:val="Contents6"/>
            <w:tabs>
              <w:tab w:val="clear" w:pos="7609"/>
              <w:tab w:val="right" w:pos="9026" w:leader="dot"/>
            </w:tabs>
            <w:rPr/>
          </w:pPr>
          <w:hyperlink w:anchor="__RefHeading___Toc4209403_73709187">
            <w:r>
              <w:rPr>
                <w:webHidden/>
                <w:rStyle w:val="IndexLink"/>
              </w:rPr>
              <w:t>4</w:t>
            </w:r>
            <w:r>
              <w:rPr>
                <w:rStyle w:val="IndexLink"/>
                <w:rtl w:val="true"/>
              </w:rPr>
              <w:t xml:space="preserve"> - </w:t>
            </w:r>
            <w:r>
              <w:rPr>
                <w:rStyle w:val="IndexLink"/>
                <w:rtl w:val="true"/>
              </w:rPr>
              <w:t>الاختلاف في كونه حيّاً أو ميتاً</w:t>
            </w:r>
            <w:r>
              <w:rPr>
                <w:rStyle w:val="IndexLink"/>
                <w:rtl w:val="true"/>
              </w:rPr>
              <w:t>:</w:t>
              <w:tab/>
            </w:r>
            <w:r>
              <w:rPr>
                <w:rStyle w:val="IndexLink"/>
              </w:rPr>
              <w:t>42</w:t>
            </w:r>
          </w:hyperlink>
        </w:p>
        <w:p>
          <w:pPr>
            <w:pStyle w:val="Contents6"/>
            <w:tabs>
              <w:tab w:val="clear" w:pos="7609"/>
              <w:tab w:val="right" w:pos="9026" w:leader="dot"/>
            </w:tabs>
            <w:rPr/>
          </w:pPr>
          <w:hyperlink w:anchor="__RefHeading___Toc4209405_73709187">
            <w:r>
              <w:rPr>
                <w:webHidden/>
                <w:rStyle w:val="IndexLink"/>
              </w:rPr>
              <w:t>5</w:t>
            </w:r>
            <w:r>
              <w:rPr>
                <w:rStyle w:val="IndexLink"/>
                <w:rtl w:val="true"/>
              </w:rPr>
              <w:t xml:space="preserve"> - </w:t>
            </w:r>
            <w:r>
              <w:rPr>
                <w:rStyle w:val="IndexLink"/>
                <w:rtl w:val="true"/>
              </w:rPr>
              <w:t>اختلافهم في كونه حيّاً كرامة أو عقوبة</w:t>
            </w:r>
            <w:r>
              <w:rPr>
                <w:rStyle w:val="IndexLink"/>
                <w:rtl w:val="true"/>
              </w:rPr>
              <w:t>:</w:t>
              <w:tab/>
            </w:r>
            <w:r>
              <w:rPr>
                <w:rStyle w:val="IndexLink"/>
              </w:rPr>
              <w:t>42</w:t>
            </w:r>
          </w:hyperlink>
        </w:p>
        <w:p>
          <w:pPr>
            <w:pStyle w:val="Contents6"/>
            <w:tabs>
              <w:tab w:val="clear" w:pos="7609"/>
              <w:tab w:val="right" w:pos="9026" w:leader="dot"/>
            </w:tabs>
            <w:rPr/>
          </w:pPr>
          <w:hyperlink w:anchor="__RefHeading___Toc4209407_73709187">
            <w:r>
              <w:rPr>
                <w:webHidden/>
                <w:rStyle w:val="IndexLink"/>
              </w:rPr>
              <w:t>6</w:t>
            </w:r>
            <w:r>
              <w:rPr>
                <w:rStyle w:val="IndexLink"/>
                <w:rtl w:val="true"/>
              </w:rPr>
              <w:t xml:space="preserve"> - </w:t>
            </w:r>
            <w:r>
              <w:rPr>
                <w:rStyle w:val="IndexLink"/>
                <w:rtl w:val="true"/>
              </w:rPr>
              <w:t>الاختلاف في الإمام بعد أبي هاشم</w:t>
            </w:r>
            <w:r>
              <w:rPr>
                <w:rStyle w:val="IndexLink"/>
                <w:rtl w:val="true"/>
              </w:rPr>
              <w:t>:</w:t>
              <w:tab/>
            </w:r>
            <w:r>
              <w:rPr>
                <w:rStyle w:val="IndexLink"/>
              </w:rPr>
              <w:t>42</w:t>
            </w:r>
          </w:hyperlink>
        </w:p>
        <w:p>
          <w:pPr>
            <w:pStyle w:val="Contents6"/>
            <w:tabs>
              <w:tab w:val="clear" w:pos="7609"/>
              <w:tab w:val="right" w:pos="9026" w:leader="dot"/>
            </w:tabs>
            <w:rPr/>
          </w:pPr>
          <w:hyperlink w:anchor="__RefHeading___Toc4209409_73709187">
            <w:r>
              <w:rPr>
                <w:webHidden/>
                <w:rStyle w:val="IndexLink"/>
              </w:rPr>
              <w:t>7</w:t>
            </w:r>
            <w:r>
              <w:rPr>
                <w:rStyle w:val="IndexLink"/>
                <w:rtl w:val="true"/>
              </w:rPr>
              <w:t xml:space="preserve"> - </w:t>
            </w:r>
            <w:r>
              <w:rPr>
                <w:rStyle w:val="IndexLink"/>
                <w:rtl w:val="true"/>
              </w:rPr>
              <w:t>الاختلاف في المعتقد</w:t>
            </w:r>
            <w:r>
              <w:rPr>
                <w:rStyle w:val="IndexLink"/>
                <w:rtl w:val="true"/>
              </w:rPr>
              <w:t>:</w:t>
              <w:tab/>
            </w:r>
            <w:r>
              <w:rPr>
                <w:rStyle w:val="IndexLink"/>
              </w:rPr>
              <w:t>43</w:t>
            </w:r>
          </w:hyperlink>
        </w:p>
        <w:p>
          <w:pPr>
            <w:pStyle w:val="Contents4"/>
            <w:tabs>
              <w:tab w:val="clear" w:pos="8176"/>
              <w:tab w:val="right" w:pos="9026" w:leader="dot"/>
            </w:tabs>
            <w:rPr/>
          </w:pPr>
          <w:hyperlink w:anchor="__RefHeading___Toc4209411_73709187">
            <w:r>
              <w:rPr>
                <w:webHidden/>
                <w:rStyle w:val="IndexLink"/>
                <w:rtl w:val="true"/>
              </w:rPr>
              <w:t>حول سائر فرق الشيعة</w:t>
            </w:r>
            <w:r>
              <w:rPr>
                <w:rStyle w:val="IndexLink"/>
                <w:rtl w:val="true"/>
              </w:rPr>
              <w:tab/>
            </w:r>
            <w:r>
              <w:rPr>
                <w:rStyle w:val="IndexLink"/>
              </w:rPr>
              <w:t>52</w:t>
            </w:r>
          </w:hyperlink>
        </w:p>
        <w:p>
          <w:pPr>
            <w:pStyle w:val="Contents5"/>
            <w:tabs>
              <w:tab w:val="clear" w:pos="7892"/>
              <w:tab w:val="right" w:pos="9026" w:leader="dot"/>
            </w:tabs>
            <w:rPr/>
          </w:pPr>
          <w:hyperlink w:anchor="__RefHeading___Toc4209413_73709187">
            <w:r>
              <w:rPr>
                <w:webHidden/>
                <w:rStyle w:val="IndexLink"/>
                <w:rtl w:val="true"/>
              </w:rPr>
              <w:t>اشارة</w:t>
            </w:r>
            <w:r>
              <w:rPr>
                <w:rStyle w:val="IndexLink"/>
                <w:rtl w:val="true"/>
              </w:rPr>
              <w:tab/>
            </w:r>
            <w:r>
              <w:rPr>
                <w:rStyle w:val="IndexLink"/>
              </w:rPr>
              <w:t>52</w:t>
            </w:r>
          </w:hyperlink>
        </w:p>
        <w:p>
          <w:pPr>
            <w:pStyle w:val="Contents5"/>
            <w:tabs>
              <w:tab w:val="clear" w:pos="7892"/>
              <w:tab w:val="right" w:pos="9026" w:leader="dot"/>
            </w:tabs>
            <w:rPr/>
          </w:pPr>
          <w:hyperlink w:anchor="__RefHeading___Toc4209415_73709187">
            <w:r>
              <w:rPr>
                <w:webHidden/>
                <w:rStyle w:val="IndexLink"/>
                <w:rtl w:val="true"/>
              </w:rPr>
              <w:t>قالوا</w:t>
            </w:r>
            <w:r>
              <w:rPr>
                <w:rStyle w:val="IndexLink"/>
                <w:rtl w:val="true"/>
              </w:rPr>
              <w:t xml:space="preserve">: </w:t>
            </w:r>
            <w:r>
              <w:rPr>
                <w:rStyle w:val="IndexLink"/>
                <w:rtl w:val="true"/>
              </w:rPr>
              <w:t>منهم الكاملية</w:t>
            </w:r>
            <w:r>
              <w:rPr>
                <w:rStyle w:val="IndexLink"/>
                <w:rtl w:val="true"/>
              </w:rPr>
              <w:t>:</w:t>
              <w:tab/>
            </w:r>
            <w:r>
              <w:rPr>
                <w:rStyle w:val="IndexLink"/>
              </w:rPr>
              <w:t>57</w:t>
            </w:r>
          </w:hyperlink>
        </w:p>
        <w:p>
          <w:pPr>
            <w:pStyle w:val="Contents5"/>
            <w:tabs>
              <w:tab w:val="clear" w:pos="7892"/>
              <w:tab w:val="right" w:pos="9026" w:leader="dot"/>
            </w:tabs>
            <w:rPr/>
          </w:pPr>
          <w:hyperlink w:anchor="__RefHeading___Toc4209417_73709187">
            <w:r>
              <w:rPr>
                <w:webHidden/>
                <w:rStyle w:val="IndexLink"/>
                <w:rtl w:val="true"/>
              </w:rPr>
              <w:t>و منهم المحمدية</w:t>
            </w:r>
            <w:r>
              <w:rPr>
                <w:rStyle w:val="IndexLink"/>
                <w:rtl w:val="true"/>
              </w:rPr>
              <w:t>:</w:t>
              <w:tab/>
            </w:r>
            <w:r>
              <w:rPr>
                <w:rStyle w:val="IndexLink"/>
              </w:rPr>
              <w:t>58</w:t>
            </w:r>
          </w:hyperlink>
        </w:p>
        <w:p>
          <w:pPr>
            <w:pStyle w:val="Contents5"/>
            <w:tabs>
              <w:tab w:val="clear" w:pos="7892"/>
              <w:tab w:val="right" w:pos="9026" w:leader="dot"/>
            </w:tabs>
            <w:rPr/>
          </w:pPr>
          <w:hyperlink w:anchor="__RefHeading___Toc4209419_73709187">
            <w:r>
              <w:rPr>
                <w:webHidden/>
                <w:rStyle w:val="IndexLink"/>
                <w:rtl w:val="true"/>
              </w:rPr>
              <w:t>و منهم</w:t>
            </w:r>
            <w:r>
              <w:rPr>
                <w:rStyle w:val="IndexLink"/>
                <w:rtl w:val="true"/>
              </w:rPr>
              <w:t xml:space="preserve">: </w:t>
            </w:r>
            <w:r>
              <w:rPr>
                <w:rStyle w:val="IndexLink"/>
                <w:rtl w:val="true"/>
              </w:rPr>
              <w:t>الباقرية و الجعفرية</w:t>
            </w:r>
            <w:r>
              <w:rPr>
                <w:rStyle w:val="IndexLink"/>
                <w:rtl w:val="true"/>
              </w:rPr>
              <w:t>:</w:t>
              <w:tab/>
            </w:r>
            <w:r>
              <w:rPr>
                <w:rStyle w:val="IndexLink"/>
              </w:rPr>
              <w:t>59</w:t>
            </w:r>
          </w:hyperlink>
        </w:p>
        <w:p>
          <w:pPr>
            <w:pStyle w:val="Contents5"/>
            <w:tabs>
              <w:tab w:val="clear" w:pos="7892"/>
              <w:tab w:val="right" w:pos="9026" w:leader="dot"/>
            </w:tabs>
            <w:rPr/>
          </w:pPr>
          <w:hyperlink w:anchor="__RefHeading___Toc4209421_73709187">
            <w:r>
              <w:rPr>
                <w:webHidden/>
                <w:rStyle w:val="IndexLink"/>
                <w:rtl w:val="true"/>
              </w:rPr>
              <w:t>و منهم</w:t>
            </w:r>
            <w:r>
              <w:rPr>
                <w:rStyle w:val="IndexLink"/>
                <w:rtl w:val="true"/>
              </w:rPr>
              <w:t xml:space="preserve">: </w:t>
            </w:r>
            <w:r>
              <w:rPr>
                <w:rStyle w:val="IndexLink"/>
                <w:rtl w:val="true"/>
              </w:rPr>
              <w:t>الناووسية</w:t>
            </w:r>
            <w:r>
              <w:rPr>
                <w:rStyle w:val="IndexLink"/>
                <w:rtl w:val="true"/>
              </w:rPr>
              <w:t>:</w:t>
              <w:tab/>
            </w:r>
            <w:r>
              <w:rPr>
                <w:rStyle w:val="IndexLink"/>
              </w:rPr>
              <w:t>61</w:t>
            </w:r>
          </w:hyperlink>
        </w:p>
        <w:p>
          <w:pPr>
            <w:pStyle w:val="Contents5"/>
            <w:tabs>
              <w:tab w:val="clear" w:pos="7892"/>
              <w:tab w:val="right" w:pos="9026" w:leader="dot"/>
            </w:tabs>
            <w:rPr/>
          </w:pPr>
          <w:hyperlink w:anchor="__RefHeading___Toc4209423_73709187">
            <w:r>
              <w:rPr>
                <w:webHidden/>
                <w:rStyle w:val="IndexLink"/>
                <w:rtl w:val="true"/>
              </w:rPr>
              <w:t xml:space="preserve">الفرق الواقعية للشيعة بعد رحيل الإمام الصادق </w:t>
            </w:r>
            <w:r>
              <w:rPr>
                <w:rStyle w:val="IndexLink"/>
                <w:rtl w:val="true"/>
              </w:rPr>
              <w:t xml:space="preserve">- </w:t>
            </w:r>
            <w:r>
              <w:rPr>
                <w:rStyle w:val="IndexLink"/>
                <w:rtl w:val="true"/>
              </w:rPr>
              <w:t>عليه السلام</w:t>
            </w:r>
            <w:r>
              <w:rPr>
                <w:rStyle w:val="IndexLink"/>
                <w:rtl w:val="true"/>
              </w:rPr>
              <w:t>:</w:t>
              <w:tab/>
            </w:r>
            <w:r>
              <w:rPr>
                <w:rStyle w:val="IndexLink"/>
              </w:rPr>
              <w:t>63</w:t>
            </w:r>
          </w:hyperlink>
        </w:p>
        <w:p>
          <w:pPr>
            <w:pStyle w:val="Contents6"/>
            <w:tabs>
              <w:tab w:val="clear" w:pos="7609"/>
              <w:tab w:val="right" w:pos="9026" w:leader="dot"/>
            </w:tabs>
            <w:rPr/>
          </w:pPr>
          <w:hyperlink w:anchor="__RefHeading___Toc4209425_73709187">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4209427_73709187">
            <w:r>
              <w:rPr>
                <w:webHidden/>
                <w:rStyle w:val="IndexLink"/>
                <w:rtl w:val="true"/>
              </w:rPr>
              <w:t>الأُولى</w:t>
            </w:r>
            <w:r>
              <w:rPr>
                <w:rStyle w:val="IndexLink"/>
                <w:rtl w:val="true"/>
              </w:rPr>
              <w:t xml:space="preserve">: </w:t>
            </w:r>
            <w:r>
              <w:rPr>
                <w:rStyle w:val="IndexLink"/>
                <w:rtl w:val="true"/>
              </w:rPr>
              <w:t>السميطية</w:t>
            </w:r>
            <w:r>
              <w:rPr>
                <w:rStyle w:val="IndexLink"/>
                <w:rtl w:val="true"/>
              </w:rPr>
              <w:t>:</w:t>
              <w:tab/>
            </w:r>
            <w:r>
              <w:rPr>
                <w:rStyle w:val="IndexLink"/>
              </w:rPr>
              <w:t>63</w:t>
            </w:r>
          </w:hyperlink>
        </w:p>
        <w:p>
          <w:pPr>
            <w:pStyle w:val="Contents6"/>
            <w:tabs>
              <w:tab w:val="clear" w:pos="7609"/>
              <w:tab w:val="right" w:pos="9026" w:leader="dot"/>
            </w:tabs>
            <w:rPr/>
          </w:pPr>
          <w:hyperlink w:anchor="__RefHeading___Toc4209429_73709187">
            <w:r>
              <w:rPr>
                <w:webHidden/>
                <w:rStyle w:val="IndexLink"/>
                <w:rtl w:val="true"/>
              </w:rPr>
              <w:t>الثانية</w:t>
            </w:r>
            <w:r>
              <w:rPr>
                <w:rStyle w:val="IndexLink"/>
                <w:rtl w:val="true"/>
              </w:rPr>
              <w:t xml:space="preserve">: </w:t>
            </w:r>
            <w:r>
              <w:rPr>
                <w:rStyle w:val="IndexLink"/>
                <w:rtl w:val="true"/>
              </w:rPr>
              <w:t>الفطحية</w:t>
            </w:r>
            <w:r>
              <w:rPr>
                <w:rStyle w:val="IndexLink"/>
                <w:rtl w:val="true"/>
              </w:rPr>
              <w:t>:</w:t>
              <w:tab/>
            </w:r>
            <w:r>
              <w:rPr>
                <w:rStyle w:val="IndexLink"/>
              </w:rPr>
              <w:t>64</w:t>
            </w:r>
          </w:hyperlink>
        </w:p>
        <w:p>
          <w:pPr>
            <w:pStyle w:val="Contents6"/>
            <w:tabs>
              <w:tab w:val="clear" w:pos="7609"/>
              <w:tab w:val="right" w:pos="9026" w:leader="dot"/>
            </w:tabs>
            <w:rPr/>
          </w:pPr>
          <w:hyperlink w:anchor="__RefHeading___Toc4209431_73709187">
            <w:r>
              <w:rPr>
                <w:webHidden/>
                <w:rStyle w:val="IndexLink"/>
                <w:rtl w:val="true"/>
              </w:rPr>
              <w:t>الثالثة</w:t>
            </w:r>
            <w:r>
              <w:rPr>
                <w:rStyle w:val="IndexLink"/>
                <w:rtl w:val="true"/>
              </w:rPr>
              <w:t xml:space="preserve">: </w:t>
            </w:r>
            <w:r>
              <w:rPr>
                <w:rStyle w:val="IndexLink"/>
                <w:rtl w:val="true"/>
              </w:rPr>
              <w:t>الإسماعيلية</w:t>
            </w:r>
            <w:r>
              <w:rPr>
                <w:rStyle w:val="IndexLink"/>
                <w:rtl w:val="true"/>
              </w:rPr>
              <w:t>:</w:t>
              <w:tab/>
            </w:r>
            <w:r>
              <w:rPr>
                <w:rStyle w:val="IndexLink"/>
              </w:rPr>
              <w:t>64</w:t>
            </w:r>
          </w:hyperlink>
        </w:p>
        <w:p>
          <w:pPr>
            <w:pStyle w:val="Contents6"/>
            <w:tabs>
              <w:tab w:val="clear" w:pos="7609"/>
              <w:tab w:val="right" w:pos="9026" w:leader="dot"/>
            </w:tabs>
            <w:rPr/>
          </w:pPr>
          <w:hyperlink w:anchor="__RefHeading___Toc4209433_73709187">
            <w:r>
              <w:rPr>
                <w:webHidden/>
                <w:rStyle w:val="IndexLink"/>
                <w:rtl w:val="true"/>
              </w:rPr>
              <w:t>الرابعة</w:t>
            </w:r>
            <w:r>
              <w:rPr>
                <w:rStyle w:val="IndexLink"/>
                <w:rtl w:val="true"/>
              </w:rPr>
              <w:t xml:space="preserve">: </w:t>
            </w:r>
            <w:r>
              <w:rPr>
                <w:rStyle w:val="IndexLink"/>
                <w:rtl w:val="true"/>
              </w:rPr>
              <w:t>الواقفية</w:t>
            </w:r>
            <w:r>
              <w:rPr>
                <w:rStyle w:val="IndexLink"/>
                <w:rtl w:val="true"/>
              </w:rPr>
              <w:t>:</w:t>
              <w:tab/>
            </w:r>
            <w:r>
              <w:rPr>
                <w:rStyle w:val="IndexLink"/>
              </w:rPr>
              <w:t>65</w:t>
            </w:r>
          </w:hyperlink>
        </w:p>
        <w:p>
          <w:pPr>
            <w:pStyle w:val="Contents3"/>
            <w:tabs>
              <w:tab w:val="clear" w:pos="8459"/>
              <w:tab w:val="right" w:pos="9026" w:leader="dot"/>
            </w:tabs>
            <w:rPr/>
          </w:pPr>
          <w:hyperlink w:anchor="__RefHeading___Toc4209435_73709187">
            <w:r>
              <w:rPr>
                <w:webHidden/>
                <w:rStyle w:val="IndexLink"/>
                <w:rtl w:val="true"/>
              </w:rPr>
              <w:t>الفصل الثاني</w:t>
            </w:r>
            <w:r>
              <w:rPr>
                <w:rStyle w:val="IndexLink"/>
                <w:rtl w:val="true"/>
              </w:rPr>
              <w:t xml:space="preserve">: </w:t>
            </w:r>
            <w:r>
              <w:rPr>
                <w:rStyle w:val="IndexLink"/>
                <w:rtl w:val="true"/>
              </w:rPr>
              <w:t>حياة زيد في عصر الأئمة الثلاثة عليهم السلام</w:t>
            </w:r>
            <w:r>
              <w:rPr>
                <w:rStyle w:val="IndexLink"/>
                <w:rtl w:val="true"/>
              </w:rPr>
              <w:tab/>
            </w:r>
            <w:r>
              <w:rPr>
                <w:rStyle w:val="IndexLink"/>
              </w:rPr>
              <w:t>67</w:t>
            </w:r>
          </w:hyperlink>
        </w:p>
        <w:p>
          <w:pPr>
            <w:pStyle w:val="Contents4"/>
            <w:tabs>
              <w:tab w:val="clear" w:pos="8176"/>
              <w:tab w:val="right" w:pos="9026" w:leader="dot"/>
            </w:tabs>
            <w:rPr/>
          </w:pPr>
          <w:hyperlink w:anchor="__RefHeading___Toc4209437_73709187">
            <w:r>
              <w:rPr>
                <w:webHidden/>
                <w:rStyle w:val="IndexLink"/>
                <w:rtl w:val="true"/>
              </w:rPr>
              <w:t>اشارة</w:t>
            </w:r>
            <w:r>
              <w:rPr>
                <w:rStyle w:val="IndexLink"/>
                <w:rtl w:val="true"/>
              </w:rPr>
              <w:tab/>
            </w:r>
            <w:r>
              <w:rPr>
                <w:rStyle w:val="IndexLink"/>
              </w:rPr>
              <w:t>67</w:t>
            </w:r>
          </w:hyperlink>
        </w:p>
        <w:p>
          <w:pPr>
            <w:pStyle w:val="Contents4"/>
            <w:tabs>
              <w:tab w:val="clear" w:pos="8176"/>
              <w:tab w:val="right" w:pos="9026" w:leader="dot"/>
            </w:tabs>
            <w:rPr/>
          </w:pPr>
          <w:hyperlink w:anchor="__RefHeading___Toc4209439_73709187">
            <w:r>
              <w:rPr>
                <w:webHidden/>
                <w:rStyle w:val="IndexLink"/>
                <w:rtl w:val="true"/>
              </w:rPr>
              <w:t>حياته في عصر الإمام زين العابدين عليه السلام</w:t>
            </w:r>
            <w:r>
              <w:rPr>
                <w:rStyle w:val="IndexLink"/>
                <w:rtl w:val="true"/>
              </w:rPr>
              <w:t>:</w:t>
              <w:tab/>
            </w:r>
            <w:r>
              <w:rPr>
                <w:rStyle w:val="IndexLink"/>
              </w:rPr>
              <w:t>67</w:t>
            </w:r>
          </w:hyperlink>
        </w:p>
        <w:p>
          <w:pPr>
            <w:pStyle w:val="Contents5"/>
            <w:tabs>
              <w:tab w:val="clear" w:pos="7892"/>
              <w:tab w:val="right" w:pos="9026" w:leader="dot"/>
            </w:tabs>
            <w:rPr/>
          </w:pPr>
          <w:hyperlink w:anchor="__RefHeading___Toc4209441_73709187">
            <w:r>
              <w:rPr>
                <w:webHidden/>
                <w:rStyle w:val="IndexLink"/>
                <w:rtl w:val="true"/>
              </w:rPr>
              <w:t>اشارة</w:t>
            </w:r>
            <w:r>
              <w:rPr>
                <w:rStyle w:val="IndexLink"/>
                <w:rtl w:val="true"/>
              </w:rPr>
              <w:tab/>
            </w:r>
            <w:r>
              <w:rPr>
                <w:rStyle w:val="IndexLink"/>
              </w:rPr>
              <w:t>67</w:t>
            </w:r>
          </w:hyperlink>
        </w:p>
        <w:p>
          <w:pPr>
            <w:pStyle w:val="Contents5"/>
            <w:tabs>
              <w:tab w:val="clear" w:pos="7892"/>
              <w:tab w:val="right" w:pos="9026" w:leader="dot"/>
            </w:tabs>
            <w:rPr/>
          </w:pPr>
          <w:hyperlink w:anchor="__RefHeading___Toc4209443_73709187">
            <w:r>
              <w:rPr>
                <w:webHidden/>
                <w:rStyle w:val="IndexLink"/>
                <w:rtl w:val="true"/>
              </w:rPr>
              <w:t>نسبه الوضّاح</w:t>
            </w:r>
            <w:r>
              <w:rPr>
                <w:rStyle w:val="IndexLink"/>
                <w:rtl w:val="true"/>
              </w:rPr>
              <w:t>:</w:t>
              <w:tab/>
            </w:r>
            <w:r>
              <w:rPr>
                <w:rStyle w:val="IndexLink"/>
              </w:rPr>
              <w:t>68</w:t>
            </w:r>
          </w:hyperlink>
        </w:p>
        <w:p>
          <w:pPr>
            <w:pStyle w:val="Contents5"/>
            <w:tabs>
              <w:tab w:val="clear" w:pos="7892"/>
              <w:tab w:val="right" w:pos="9026" w:leader="dot"/>
            </w:tabs>
            <w:rPr/>
          </w:pPr>
          <w:hyperlink w:anchor="__RefHeading___Toc4209445_73709187">
            <w:r>
              <w:rPr>
                <w:webHidden/>
                <w:rStyle w:val="IndexLink"/>
                <w:rtl w:val="true"/>
              </w:rPr>
              <w:t>ميلاده</w:t>
            </w:r>
            <w:r>
              <w:rPr>
                <w:rStyle w:val="IndexLink"/>
                <w:rtl w:val="true"/>
              </w:rPr>
              <w:t>:</w:t>
              <w:tab/>
            </w:r>
            <w:r>
              <w:rPr>
                <w:rStyle w:val="IndexLink"/>
              </w:rPr>
              <w:t>69</w:t>
            </w:r>
          </w:hyperlink>
        </w:p>
        <w:p>
          <w:pPr>
            <w:pStyle w:val="Contents6"/>
            <w:tabs>
              <w:tab w:val="clear" w:pos="7609"/>
              <w:tab w:val="right" w:pos="9026" w:leader="dot"/>
            </w:tabs>
            <w:rPr/>
          </w:pPr>
          <w:hyperlink w:anchor="__RefHeading___Toc4209447_73709187">
            <w:r>
              <w:rPr>
                <w:webHidden/>
                <w:rStyle w:val="IndexLink"/>
                <w:rtl w:val="true"/>
              </w:rPr>
              <w:t>اشارة</w:t>
            </w:r>
            <w:r>
              <w:rPr>
                <w:rStyle w:val="IndexLink"/>
                <w:rtl w:val="true"/>
              </w:rPr>
              <w:tab/>
            </w:r>
            <w:r>
              <w:rPr>
                <w:rStyle w:val="IndexLink"/>
              </w:rPr>
              <w:t>69</w:t>
            </w:r>
          </w:hyperlink>
        </w:p>
        <w:p>
          <w:pPr>
            <w:pStyle w:val="Contents6"/>
            <w:tabs>
              <w:tab w:val="clear" w:pos="7609"/>
              <w:tab w:val="right" w:pos="9026" w:leader="dot"/>
            </w:tabs>
            <w:rPr/>
          </w:pPr>
          <w:hyperlink w:anchor="__RefHeading___Toc4209449_73709187">
            <w:r>
              <w:rPr>
                <w:webHidden/>
                <w:rStyle w:val="IndexLink"/>
                <w:rtl w:val="true"/>
              </w:rPr>
              <w:t>القول الحق في ميلاده</w:t>
            </w:r>
            <w:r>
              <w:rPr>
                <w:rStyle w:val="IndexLink"/>
                <w:rtl w:val="true"/>
              </w:rPr>
              <w:t>:</w:t>
              <w:tab/>
            </w:r>
            <w:r>
              <w:rPr>
                <w:rStyle w:val="IndexLink"/>
              </w:rPr>
              <w:t>71</w:t>
            </w:r>
          </w:hyperlink>
        </w:p>
        <w:p>
          <w:pPr>
            <w:pStyle w:val="Contents6"/>
            <w:tabs>
              <w:tab w:val="clear" w:pos="7609"/>
              <w:tab w:val="right" w:pos="9026" w:leader="dot"/>
            </w:tabs>
            <w:rPr/>
          </w:pPr>
          <w:hyperlink w:anchor="__RefHeading___Toc4209451_73709187">
            <w:r>
              <w:rPr>
                <w:webHidden/>
                <w:rStyle w:val="IndexLink"/>
                <w:rtl w:val="true"/>
              </w:rPr>
              <w:t>إكمال</w:t>
            </w:r>
            <w:r>
              <w:rPr>
                <w:rStyle w:val="IndexLink"/>
                <w:rtl w:val="true"/>
              </w:rPr>
              <w:t>:</w:t>
              <w:tab/>
            </w:r>
            <w:r>
              <w:rPr>
                <w:rStyle w:val="IndexLink"/>
              </w:rPr>
              <w:t>75</w:t>
            </w:r>
          </w:hyperlink>
        </w:p>
        <w:p>
          <w:pPr>
            <w:pStyle w:val="Contents5"/>
            <w:tabs>
              <w:tab w:val="clear" w:pos="7892"/>
              <w:tab w:val="right" w:pos="9026" w:leader="dot"/>
            </w:tabs>
            <w:rPr/>
          </w:pPr>
          <w:hyperlink w:anchor="__RefHeading___Toc4209453_73709187">
            <w:r>
              <w:rPr>
                <w:webHidden/>
                <w:rStyle w:val="IndexLink"/>
                <w:rtl w:val="true"/>
              </w:rPr>
              <w:t>مواصفاته الخلقية</w:t>
            </w:r>
            <w:r>
              <w:rPr>
                <w:rStyle w:val="IndexLink"/>
                <w:rtl w:val="true"/>
              </w:rPr>
              <w:t>:</w:t>
              <w:tab/>
            </w:r>
            <w:r>
              <w:rPr>
                <w:rStyle w:val="IndexLink"/>
              </w:rPr>
              <w:t>76</w:t>
            </w:r>
          </w:hyperlink>
        </w:p>
        <w:p>
          <w:pPr>
            <w:pStyle w:val="Contents5"/>
            <w:tabs>
              <w:tab w:val="clear" w:pos="7892"/>
              <w:tab w:val="right" w:pos="9026" w:leader="dot"/>
            </w:tabs>
            <w:rPr/>
          </w:pPr>
          <w:hyperlink w:anchor="__RefHeading___Toc4209455_73709187">
            <w:r>
              <w:rPr>
                <w:webHidden/>
                <w:rStyle w:val="IndexLink"/>
                <w:rtl w:val="true"/>
              </w:rPr>
              <w:t>و في الختام</w:t>
            </w:r>
            <w:r>
              <w:rPr>
                <w:rStyle w:val="IndexLink"/>
                <w:rtl w:val="true"/>
              </w:rPr>
              <w:t>:</w:t>
              <w:tab/>
            </w:r>
            <w:r>
              <w:rPr>
                <w:rStyle w:val="IndexLink"/>
              </w:rPr>
              <w:t>79</w:t>
            </w:r>
          </w:hyperlink>
        </w:p>
        <w:p>
          <w:pPr>
            <w:pStyle w:val="Contents4"/>
            <w:tabs>
              <w:tab w:val="clear" w:pos="8176"/>
              <w:tab w:val="right" w:pos="9026" w:leader="dot"/>
            </w:tabs>
            <w:rPr/>
          </w:pPr>
          <w:hyperlink w:anchor="__RefHeading___Toc4209457_73709187">
            <w:r>
              <w:rPr>
                <w:webHidden/>
                <w:rStyle w:val="IndexLink"/>
                <w:rtl w:val="true"/>
              </w:rPr>
              <w:t>حياته في عصر الإمام الباقر عليه السلام</w:t>
            </w:r>
            <w:r>
              <w:rPr>
                <w:rStyle w:val="IndexLink"/>
                <w:rtl w:val="true"/>
              </w:rPr>
              <w:t>:</w:t>
              <w:tab/>
            </w:r>
            <w:r>
              <w:rPr>
                <w:rStyle w:val="IndexLink"/>
              </w:rPr>
              <w:t>79</w:t>
            </w:r>
          </w:hyperlink>
        </w:p>
        <w:p>
          <w:pPr>
            <w:pStyle w:val="Contents4"/>
            <w:tabs>
              <w:tab w:val="clear" w:pos="8176"/>
              <w:tab w:val="right" w:pos="9026" w:leader="dot"/>
            </w:tabs>
            <w:rPr/>
          </w:pPr>
          <w:hyperlink w:anchor="__RefHeading___Toc4209459_73709187">
            <w:r>
              <w:rPr>
                <w:webHidden/>
                <w:rStyle w:val="IndexLink"/>
                <w:rtl w:val="true"/>
              </w:rPr>
              <w:t>حياته في عصر الإمام الصادق عليه السلام</w:t>
            </w:r>
            <w:r>
              <w:rPr>
                <w:rStyle w:val="IndexLink"/>
                <w:rtl w:val="true"/>
              </w:rPr>
              <w:t>:</w:t>
              <w:tab/>
            </w:r>
            <w:r>
              <w:rPr>
                <w:rStyle w:val="IndexLink"/>
              </w:rPr>
              <w:t>83</w:t>
            </w:r>
          </w:hyperlink>
        </w:p>
        <w:p>
          <w:pPr>
            <w:pStyle w:val="Contents3"/>
            <w:tabs>
              <w:tab w:val="clear" w:pos="8459"/>
              <w:tab w:val="right" w:pos="9026" w:leader="dot"/>
            </w:tabs>
            <w:rPr/>
          </w:pPr>
          <w:hyperlink w:anchor="__RefHeading___Toc4209461_73709187">
            <w:r>
              <w:rPr>
                <w:webHidden/>
                <w:rStyle w:val="IndexLink"/>
                <w:rtl w:val="true"/>
              </w:rPr>
              <w:t>الفصل الثالث</w:t>
            </w:r>
            <w:r>
              <w:rPr>
                <w:rStyle w:val="IndexLink"/>
                <w:rtl w:val="true"/>
              </w:rPr>
              <w:t xml:space="preserve">: </w:t>
            </w:r>
            <w:r>
              <w:rPr>
                <w:rStyle w:val="IndexLink"/>
                <w:rtl w:val="true"/>
              </w:rPr>
              <w:t>في خطبه، و كلماته و أشعاره، و مناظراته و عبادته</w:t>
            </w:r>
            <w:r>
              <w:rPr>
                <w:rStyle w:val="IndexLink"/>
                <w:rtl w:val="true"/>
              </w:rPr>
              <w:tab/>
            </w:r>
            <w:r>
              <w:rPr>
                <w:rStyle w:val="IndexLink"/>
              </w:rPr>
              <w:t>85</w:t>
            </w:r>
          </w:hyperlink>
        </w:p>
        <w:p>
          <w:pPr>
            <w:pStyle w:val="Contents4"/>
            <w:tabs>
              <w:tab w:val="clear" w:pos="8176"/>
              <w:tab w:val="right" w:pos="9026" w:leader="dot"/>
            </w:tabs>
            <w:rPr/>
          </w:pPr>
          <w:hyperlink w:anchor="__RefHeading___Toc4209463_73709187">
            <w:r>
              <w:rPr>
                <w:webHidden/>
                <w:rStyle w:val="IndexLink"/>
                <w:rtl w:val="true"/>
              </w:rPr>
              <w:t>اشارة</w:t>
            </w:r>
            <w:r>
              <w:rPr>
                <w:rStyle w:val="IndexLink"/>
                <w:rtl w:val="true"/>
              </w:rPr>
              <w:tab/>
            </w:r>
            <w:r>
              <w:rPr>
                <w:rStyle w:val="IndexLink"/>
              </w:rPr>
              <w:t>85</w:t>
            </w:r>
          </w:hyperlink>
        </w:p>
        <w:p>
          <w:pPr>
            <w:pStyle w:val="Contents4"/>
            <w:tabs>
              <w:tab w:val="clear" w:pos="8176"/>
              <w:tab w:val="right" w:pos="9026" w:leader="dot"/>
            </w:tabs>
            <w:rPr/>
          </w:pPr>
          <w:hyperlink w:anchor="__RefHeading___Toc4209465_73709187">
            <w:r>
              <w:rPr>
                <w:webHidden/>
                <w:rStyle w:val="IndexLink"/>
                <w:rtl w:val="true"/>
              </w:rPr>
              <w:t>[</w:t>
            </w:r>
            <w:r>
              <w:rPr>
                <w:rStyle w:val="IndexLink"/>
                <w:rtl w:val="true"/>
              </w:rPr>
              <w:t>الاعتبار من الأُمم السابقة</w:t>
            </w:r>
            <w:r>
              <w:rPr>
                <w:rStyle w:val="IndexLink"/>
                <w:rtl w:val="true"/>
              </w:rPr>
              <w:t>]</w:t>
              <w:tab/>
            </w:r>
            <w:r>
              <w:rPr>
                <w:rStyle w:val="IndexLink"/>
              </w:rPr>
              <w:t>92</w:t>
            </w:r>
          </w:hyperlink>
        </w:p>
        <w:p>
          <w:pPr>
            <w:pStyle w:val="Contents4"/>
            <w:tabs>
              <w:tab w:val="clear" w:pos="8176"/>
              <w:tab w:val="right" w:pos="9026" w:leader="dot"/>
            </w:tabs>
            <w:rPr/>
          </w:pPr>
          <w:hyperlink w:anchor="__RefHeading___Toc4209467_73709187">
            <w:r>
              <w:rPr>
                <w:webHidden/>
                <w:rStyle w:val="IndexLink"/>
                <w:rtl w:val="true"/>
              </w:rPr>
              <w:t>[</w:t>
            </w:r>
            <w:r>
              <w:rPr>
                <w:rStyle w:val="IndexLink"/>
                <w:rtl w:val="true"/>
              </w:rPr>
              <w:t>الأمر بالمعروف و النهي عن المنكر</w:t>
            </w:r>
            <w:r>
              <w:rPr>
                <w:rStyle w:val="IndexLink"/>
                <w:rtl w:val="true"/>
              </w:rPr>
              <w:t>]</w:t>
              <w:tab/>
            </w:r>
            <w:r>
              <w:rPr>
                <w:rStyle w:val="IndexLink"/>
              </w:rPr>
              <w:t>94</w:t>
            </w:r>
          </w:hyperlink>
        </w:p>
        <w:p>
          <w:pPr>
            <w:pStyle w:val="Contents4"/>
            <w:tabs>
              <w:tab w:val="clear" w:pos="8176"/>
              <w:tab w:val="right" w:pos="9026" w:leader="dot"/>
            </w:tabs>
            <w:rPr/>
          </w:pPr>
          <w:hyperlink w:anchor="__RefHeading___Toc4209469_73709187">
            <w:r>
              <w:rPr>
                <w:webHidden/>
                <w:rStyle w:val="IndexLink"/>
                <w:rtl w:val="true"/>
              </w:rPr>
              <w:t>[</w:t>
            </w:r>
            <w:r>
              <w:rPr>
                <w:rStyle w:val="IndexLink"/>
                <w:rtl w:val="true"/>
              </w:rPr>
              <w:t>دور العلماء و مكانتهم</w:t>
            </w:r>
            <w:r>
              <w:rPr>
                <w:rStyle w:val="IndexLink"/>
                <w:rtl w:val="true"/>
              </w:rPr>
              <w:t>]</w:t>
              <w:tab/>
            </w:r>
            <w:r>
              <w:rPr>
                <w:rStyle w:val="IndexLink"/>
              </w:rPr>
              <w:t>95</w:t>
            </w:r>
          </w:hyperlink>
        </w:p>
        <w:p>
          <w:pPr>
            <w:pStyle w:val="Contents4"/>
            <w:tabs>
              <w:tab w:val="clear" w:pos="8176"/>
              <w:tab w:val="right" w:pos="9026" w:leader="dot"/>
            </w:tabs>
            <w:rPr/>
          </w:pPr>
          <w:hyperlink w:anchor="__RefHeading___Toc4209471_73709187">
            <w:r>
              <w:rPr>
                <w:webHidden/>
                <w:rStyle w:val="IndexLink"/>
                <w:rtl w:val="true"/>
              </w:rPr>
              <w:t>[</w:t>
            </w:r>
            <w:r>
              <w:rPr>
                <w:rStyle w:val="IndexLink"/>
                <w:rtl w:val="true"/>
              </w:rPr>
              <w:t>إلى علماء السوء</w:t>
            </w:r>
            <w:r>
              <w:rPr>
                <w:rStyle w:val="IndexLink"/>
                <w:rtl w:val="true"/>
              </w:rPr>
              <w:t>]</w:t>
              <w:tab/>
            </w:r>
            <w:r>
              <w:rPr>
                <w:rStyle w:val="IndexLink"/>
              </w:rPr>
              <w:t>97</w:t>
            </w:r>
          </w:hyperlink>
        </w:p>
        <w:p>
          <w:pPr>
            <w:pStyle w:val="Contents4"/>
            <w:tabs>
              <w:tab w:val="clear" w:pos="8176"/>
              <w:tab w:val="right" w:pos="9026" w:leader="dot"/>
            </w:tabs>
            <w:rPr/>
          </w:pPr>
          <w:hyperlink w:anchor="__RefHeading___Toc4209473_73709187">
            <w:r>
              <w:rPr>
                <w:webHidden/>
                <w:rStyle w:val="IndexLink"/>
                <w:rtl w:val="true"/>
              </w:rPr>
              <w:t>[</w:t>
            </w:r>
            <w:r>
              <w:rPr>
                <w:rStyle w:val="IndexLink"/>
                <w:rtl w:val="true"/>
              </w:rPr>
              <w:t>دعوة إلى الجهاد</w:t>
            </w:r>
            <w:r>
              <w:rPr>
                <w:rStyle w:val="IndexLink"/>
                <w:rtl w:val="true"/>
              </w:rPr>
              <w:t>]</w:t>
              <w:tab/>
            </w:r>
            <w:r>
              <w:rPr>
                <w:rStyle w:val="IndexLink"/>
              </w:rPr>
              <w:t>99</w:t>
            </w:r>
          </w:hyperlink>
        </w:p>
        <w:p>
          <w:pPr>
            <w:pStyle w:val="Contents4"/>
            <w:tabs>
              <w:tab w:val="clear" w:pos="8176"/>
              <w:tab w:val="right" w:pos="9026" w:leader="dot"/>
            </w:tabs>
            <w:rPr/>
          </w:pPr>
          <w:hyperlink w:anchor="__RefHeading___Toc4209475_73709187">
            <w:r>
              <w:rPr>
                <w:webHidden/>
                <w:rStyle w:val="IndexLink"/>
                <w:rtl w:val="true"/>
              </w:rPr>
              <w:t>[</w:t>
            </w:r>
            <w:r>
              <w:rPr>
                <w:rStyle w:val="IndexLink"/>
                <w:rtl w:val="true"/>
              </w:rPr>
              <w:t>مكانة أهل البيت عليهم السلام</w:t>
            </w:r>
            <w:r>
              <w:rPr>
                <w:rStyle w:val="IndexLink"/>
                <w:rtl w:val="true"/>
              </w:rPr>
              <w:t>]</w:t>
              <w:tab/>
            </w:r>
            <w:r>
              <w:rPr>
                <w:rStyle w:val="IndexLink"/>
              </w:rPr>
              <w:t>101</w:t>
            </w:r>
          </w:hyperlink>
        </w:p>
        <w:p>
          <w:pPr>
            <w:pStyle w:val="Contents4"/>
            <w:tabs>
              <w:tab w:val="clear" w:pos="8176"/>
              <w:tab w:val="right" w:pos="9026" w:leader="dot"/>
            </w:tabs>
            <w:rPr/>
          </w:pPr>
          <w:hyperlink w:anchor="__RefHeading___Toc4209477_73709187">
            <w:r>
              <w:rPr>
                <w:webHidden/>
                <w:rStyle w:val="IndexLink"/>
                <w:rtl w:val="true"/>
              </w:rPr>
              <w:t>مناظراته</w:t>
            </w:r>
            <w:r>
              <w:rPr>
                <w:rStyle w:val="IndexLink"/>
                <w:rtl w:val="true"/>
              </w:rPr>
              <w:t>:</w:t>
              <w:tab/>
            </w:r>
            <w:r>
              <w:rPr>
                <w:rStyle w:val="IndexLink"/>
              </w:rPr>
              <w:t>103</w:t>
            </w:r>
          </w:hyperlink>
        </w:p>
        <w:p>
          <w:pPr>
            <w:pStyle w:val="Contents4"/>
            <w:tabs>
              <w:tab w:val="clear" w:pos="8176"/>
              <w:tab w:val="right" w:pos="9026" w:leader="dot"/>
            </w:tabs>
            <w:rPr/>
          </w:pPr>
          <w:hyperlink w:anchor="__RefHeading___Toc4209479_73709187">
            <w:r>
              <w:rPr>
                <w:webHidden/>
                <w:rStyle w:val="IndexLink"/>
                <w:rtl w:val="true"/>
              </w:rPr>
              <w:t>أشعاره</w:t>
            </w:r>
            <w:r>
              <w:rPr>
                <w:rStyle w:val="IndexLink"/>
                <w:rtl w:val="true"/>
              </w:rPr>
              <w:t>:</w:t>
              <w:tab/>
            </w:r>
            <w:r>
              <w:rPr>
                <w:rStyle w:val="IndexLink"/>
              </w:rPr>
              <w:t>106</w:t>
            </w:r>
          </w:hyperlink>
        </w:p>
        <w:p>
          <w:pPr>
            <w:pStyle w:val="Contents3"/>
            <w:tabs>
              <w:tab w:val="clear" w:pos="8459"/>
              <w:tab w:val="right" w:pos="9026" w:leader="dot"/>
            </w:tabs>
            <w:rPr/>
          </w:pPr>
          <w:hyperlink w:anchor="__RefHeading___Toc4209481_73709187">
            <w:r>
              <w:rPr>
                <w:webHidden/>
                <w:rStyle w:val="IndexLink"/>
                <w:rtl w:val="true"/>
              </w:rPr>
              <w:t>الفصل الرابع</w:t>
            </w:r>
            <w:r>
              <w:rPr>
                <w:rStyle w:val="IndexLink"/>
                <w:rtl w:val="true"/>
              </w:rPr>
              <w:t xml:space="preserve">: </w:t>
            </w:r>
            <w:r>
              <w:rPr>
                <w:rStyle w:val="IndexLink"/>
                <w:rtl w:val="true"/>
              </w:rPr>
              <w:t>مشايخه و تلاميذه في الحديث و التفسير</w:t>
            </w:r>
            <w:r>
              <w:rPr>
                <w:rStyle w:val="IndexLink"/>
                <w:rtl w:val="true"/>
              </w:rPr>
              <w:tab/>
            </w:r>
            <w:r>
              <w:rPr>
                <w:rStyle w:val="IndexLink"/>
              </w:rPr>
              <w:t>115</w:t>
            </w:r>
          </w:hyperlink>
        </w:p>
        <w:p>
          <w:pPr>
            <w:pStyle w:val="Contents4"/>
            <w:tabs>
              <w:tab w:val="clear" w:pos="8176"/>
              <w:tab w:val="right" w:pos="9026" w:leader="dot"/>
            </w:tabs>
            <w:rPr/>
          </w:pPr>
          <w:hyperlink w:anchor="__RefHeading___Toc4209483_73709187">
            <w:r>
              <w:rPr>
                <w:webHidden/>
                <w:rStyle w:val="IndexLink"/>
                <w:rtl w:val="true"/>
              </w:rPr>
              <w:t>اشارة</w:t>
            </w:r>
            <w:r>
              <w:rPr>
                <w:rStyle w:val="IndexLink"/>
                <w:rtl w:val="true"/>
              </w:rPr>
              <w:tab/>
            </w:r>
            <w:r>
              <w:rPr>
                <w:rStyle w:val="IndexLink"/>
              </w:rPr>
              <w:t>115</w:t>
            </w:r>
          </w:hyperlink>
        </w:p>
        <w:p>
          <w:pPr>
            <w:pStyle w:val="Contents4"/>
            <w:tabs>
              <w:tab w:val="clear" w:pos="8176"/>
              <w:tab w:val="right" w:pos="9026" w:leader="dot"/>
            </w:tabs>
            <w:rPr/>
          </w:pPr>
          <w:hyperlink w:anchor="__RefHeading___Toc4209485_73709187">
            <w:r>
              <w:rPr>
                <w:webHidden/>
                <w:rStyle w:val="IndexLink"/>
                <w:rtl w:val="true"/>
              </w:rPr>
              <w:t>مشايخه</w:t>
            </w:r>
            <w:r>
              <w:rPr>
                <w:rStyle w:val="IndexLink"/>
                <w:rtl w:val="true"/>
              </w:rPr>
              <w:t>:</w:t>
              <w:tab/>
            </w:r>
            <w:r>
              <w:rPr>
                <w:rStyle w:val="IndexLink"/>
              </w:rPr>
              <w:t>116</w:t>
            </w:r>
          </w:hyperlink>
        </w:p>
        <w:p>
          <w:pPr>
            <w:pStyle w:val="Contents4"/>
            <w:tabs>
              <w:tab w:val="clear" w:pos="8176"/>
              <w:tab w:val="right" w:pos="9026" w:leader="dot"/>
            </w:tabs>
            <w:rPr/>
          </w:pPr>
          <w:hyperlink w:anchor="__RefHeading___Toc4209487_73709187">
            <w:r>
              <w:rPr>
                <w:webHidden/>
                <w:rStyle w:val="IndexLink"/>
                <w:rtl w:val="true"/>
              </w:rPr>
              <w:t>تلامذته</w:t>
            </w:r>
            <w:r>
              <w:rPr>
                <w:rStyle w:val="IndexLink"/>
                <w:rtl w:val="true"/>
              </w:rPr>
              <w:t>:</w:t>
              <w:tab/>
            </w:r>
            <w:r>
              <w:rPr>
                <w:rStyle w:val="IndexLink"/>
              </w:rPr>
              <w:t>117</w:t>
            </w:r>
          </w:hyperlink>
        </w:p>
        <w:p>
          <w:pPr>
            <w:pStyle w:val="Contents5"/>
            <w:tabs>
              <w:tab w:val="clear" w:pos="7892"/>
              <w:tab w:val="right" w:pos="9026" w:leader="dot"/>
            </w:tabs>
            <w:rPr/>
          </w:pPr>
          <w:hyperlink w:anchor="__RefHeading___Toc4209489_73709187">
            <w:r>
              <w:rPr>
                <w:webHidden/>
                <w:rStyle w:val="IndexLink"/>
                <w:rtl w:val="true"/>
              </w:rPr>
              <w:t>اشارة</w:t>
            </w:r>
            <w:r>
              <w:rPr>
                <w:rStyle w:val="IndexLink"/>
                <w:rtl w:val="true"/>
              </w:rPr>
              <w:tab/>
            </w:r>
            <w:r>
              <w:rPr>
                <w:rStyle w:val="IndexLink"/>
              </w:rPr>
              <w:t>117</w:t>
            </w:r>
          </w:hyperlink>
        </w:p>
        <w:p>
          <w:pPr>
            <w:pStyle w:val="Contents5"/>
            <w:tabs>
              <w:tab w:val="clear" w:pos="7892"/>
              <w:tab w:val="right" w:pos="9026" w:leader="dot"/>
            </w:tabs>
            <w:rPr/>
          </w:pPr>
          <w:hyperlink w:anchor="__RefHeading___Toc4209491_73709187">
            <w:r>
              <w:rPr>
                <w:webHidden/>
                <w:rStyle w:val="IndexLink"/>
                <w:rtl w:val="true"/>
              </w:rPr>
              <w:t>تلامذته</w:t>
            </w:r>
            <w:r>
              <w:rPr>
                <w:rStyle w:val="IndexLink"/>
                <w:rtl w:val="true"/>
              </w:rPr>
              <w:t xml:space="preserve">: </w:t>
            </w:r>
            <w:r>
              <w:rPr>
                <w:rStyle w:val="IndexLink"/>
                <w:rtl w:val="true"/>
              </w:rPr>
              <w:t>أولاده السادة الأبرار</w:t>
            </w:r>
            <w:r>
              <w:rPr>
                <w:rStyle w:val="IndexLink"/>
                <w:rtl w:val="true"/>
              </w:rPr>
              <w:t>:</w:t>
              <w:tab/>
            </w:r>
            <w:r>
              <w:rPr>
                <w:rStyle w:val="IndexLink"/>
              </w:rPr>
              <w:t>117</w:t>
            </w:r>
          </w:hyperlink>
        </w:p>
        <w:p>
          <w:pPr>
            <w:pStyle w:val="Contents4"/>
            <w:tabs>
              <w:tab w:val="clear" w:pos="8176"/>
              <w:tab w:val="right" w:pos="9026" w:leader="dot"/>
            </w:tabs>
            <w:rPr/>
          </w:pPr>
          <w:hyperlink w:anchor="__RefHeading___Toc4209493_73709187">
            <w:r>
              <w:rPr>
                <w:webHidden/>
                <w:rStyle w:val="IndexLink"/>
                <w:rtl w:val="true"/>
              </w:rPr>
              <w:t>مشاهير أصحابه الذين أخذوا عنه العلم</w:t>
            </w:r>
            <w:r>
              <w:rPr>
                <w:rStyle w:val="IndexLink"/>
                <w:rtl w:val="true"/>
              </w:rPr>
              <w:t>:</w:t>
              <w:tab/>
            </w:r>
            <w:r>
              <w:rPr>
                <w:rStyle w:val="IndexLink"/>
              </w:rPr>
              <w:t>118</w:t>
            </w:r>
          </w:hyperlink>
        </w:p>
        <w:p>
          <w:pPr>
            <w:pStyle w:val="Contents4"/>
            <w:tabs>
              <w:tab w:val="clear" w:pos="8176"/>
              <w:tab w:val="right" w:pos="9026" w:leader="dot"/>
            </w:tabs>
            <w:rPr/>
          </w:pPr>
          <w:hyperlink w:anchor="__RefHeading___Toc4209495_73709187">
            <w:r>
              <w:rPr>
                <w:webHidden/>
                <w:rStyle w:val="IndexLink"/>
                <w:rtl w:val="true"/>
              </w:rPr>
              <w:t>حديث المنتمين إلى زيد</w:t>
            </w:r>
            <w:r>
              <w:rPr>
                <w:rStyle w:val="IndexLink"/>
                <w:rtl w:val="true"/>
              </w:rPr>
              <w:t>:</w:t>
              <w:tab/>
            </w:r>
            <w:r>
              <w:rPr>
                <w:rStyle w:val="IndexLink"/>
              </w:rPr>
              <w:t>121</w:t>
            </w:r>
          </w:hyperlink>
        </w:p>
        <w:p>
          <w:pPr>
            <w:pStyle w:val="Contents4"/>
            <w:tabs>
              <w:tab w:val="clear" w:pos="8176"/>
              <w:tab w:val="right" w:pos="9026" w:leader="dot"/>
            </w:tabs>
            <w:rPr/>
          </w:pPr>
          <w:hyperlink w:anchor="__RefHeading___Toc4209497_73709187">
            <w:r>
              <w:rPr>
                <w:webHidden/>
                <w:rStyle w:val="IndexLink"/>
                <w:rtl w:val="true"/>
              </w:rPr>
              <w:t>الثناء عليه ممزوجاً مع المغالاة</w:t>
            </w:r>
            <w:r>
              <w:rPr>
                <w:rStyle w:val="IndexLink"/>
                <w:rtl w:val="true"/>
              </w:rPr>
              <w:t>:</w:t>
              <w:tab/>
            </w:r>
            <w:r>
              <w:rPr>
                <w:rStyle w:val="IndexLink"/>
              </w:rPr>
              <w:t>123</w:t>
            </w:r>
          </w:hyperlink>
        </w:p>
        <w:p>
          <w:pPr>
            <w:pStyle w:val="Contents4"/>
            <w:tabs>
              <w:tab w:val="clear" w:pos="8176"/>
              <w:tab w:val="right" w:pos="9026" w:leader="dot"/>
            </w:tabs>
            <w:rPr/>
          </w:pPr>
          <w:hyperlink w:anchor="__RefHeading___Toc4209499_73709187">
            <w:r>
              <w:rPr>
                <w:webHidden/>
                <w:rStyle w:val="IndexLink"/>
                <w:rtl w:val="true"/>
              </w:rPr>
              <w:t>المغالاة في علمه و فقهه</w:t>
            </w:r>
            <w:r>
              <w:rPr>
                <w:rStyle w:val="IndexLink"/>
                <w:rtl w:val="true"/>
              </w:rPr>
              <w:t>:</w:t>
              <w:tab/>
            </w:r>
            <w:r>
              <w:rPr>
                <w:rStyle w:val="IndexLink"/>
              </w:rPr>
              <w:t>124</w:t>
            </w:r>
          </w:hyperlink>
        </w:p>
        <w:p>
          <w:pPr>
            <w:pStyle w:val="Contents4"/>
            <w:tabs>
              <w:tab w:val="clear" w:pos="8176"/>
              <w:tab w:val="right" w:pos="9026" w:leader="dot"/>
            </w:tabs>
            <w:rPr/>
          </w:pPr>
          <w:hyperlink w:anchor="__RefHeading___Toc4209501_73709187">
            <w:r>
              <w:rPr>
                <w:webHidden/>
                <w:rStyle w:val="IndexLink"/>
                <w:rtl w:val="true"/>
              </w:rPr>
              <w:t>تطرف بعد تطرف</w:t>
            </w:r>
            <w:r>
              <w:rPr>
                <w:rStyle w:val="IndexLink"/>
                <w:rtl w:val="true"/>
              </w:rPr>
              <w:t>:</w:t>
              <w:tab/>
            </w:r>
            <w:r>
              <w:rPr>
                <w:rStyle w:val="IndexLink"/>
              </w:rPr>
              <w:t>127</w:t>
            </w:r>
          </w:hyperlink>
        </w:p>
        <w:p>
          <w:pPr>
            <w:pStyle w:val="Contents3"/>
            <w:tabs>
              <w:tab w:val="clear" w:pos="8459"/>
              <w:tab w:val="right" w:pos="9026" w:leader="dot"/>
            </w:tabs>
            <w:rPr/>
          </w:pPr>
          <w:hyperlink w:anchor="__RefHeading___Toc4209503_73709187">
            <w:r>
              <w:rPr>
                <w:webHidden/>
                <w:rStyle w:val="IndexLink"/>
                <w:rtl w:val="true"/>
              </w:rPr>
              <w:t>الفصل الخامس</w:t>
            </w:r>
            <w:r>
              <w:rPr>
                <w:rStyle w:val="IndexLink"/>
                <w:rtl w:val="true"/>
              </w:rPr>
              <w:t xml:space="preserve">: </w:t>
            </w:r>
            <w:r>
              <w:rPr>
                <w:rStyle w:val="IndexLink"/>
                <w:rtl w:val="true"/>
              </w:rPr>
              <w:t>الآثار العلمية الباقية عن زيد</w:t>
            </w:r>
            <w:r>
              <w:rPr>
                <w:rStyle w:val="IndexLink"/>
                <w:rtl w:val="true"/>
              </w:rPr>
              <w:tab/>
            </w:r>
            <w:r>
              <w:rPr>
                <w:rStyle w:val="IndexLink"/>
              </w:rPr>
              <w:t>129</w:t>
            </w:r>
          </w:hyperlink>
        </w:p>
        <w:p>
          <w:pPr>
            <w:pStyle w:val="Contents4"/>
            <w:tabs>
              <w:tab w:val="clear" w:pos="8176"/>
              <w:tab w:val="right" w:pos="9026" w:leader="dot"/>
            </w:tabs>
            <w:rPr/>
          </w:pPr>
          <w:hyperlink w:anchor="__RefHeading___Toc4209505_73709187">
            <w:r>
              <w:rPr>
                <w:webHidden/>
                <w:rStyle w:val="IndexLink"/>
                <w:rtl w:val="true"/>
              </w:rPr>
              <w:t>اشارة</w:t>
            </w:r>
            <w:r>
              <w:rPr>
                <w:rStyle w:val="IndexLink"/>
                <w:rtl w:val="true"/>
              </w:rPr>
              <w:tab/>
            </w:r>
            <w:r>
              <w:rPr>
                <w:rStyle w:val="IndexLink"/>
              </w:rPr>
              <w:t>129</w:t>
            </w:r>
          </w:hyperlink>
        </w:p>
        <w:p>
          <w:pPr>
            <w:pStyle w:val="Contents4"/>
            <w:tabs>
              <w:tab w:val="clear" w:pos="8176"/>
              <w:tab w:val="right" w:pos="9026" w:leader="dot"/>
            </w:tabs>
            <w:rPr/>
          </w:pPr>
          <w:hyperlink w:anchor="__RefHeading___Toc4209507_73709187">
            <w:r>
              <w:rPr>
                <w:webHidden/>
                <w:rStyle w:val="IndexLink"/>
              </w:rPr>
              <w:t>1</w:t>
            </w:r>
            <w:r>
              <w:rPr>
                <w:rStyle w:val="IndexLink"/>
                <w:rtl w:val="true"/>
              </w:rPr>
              <w:t xml:space="preserve"> - </w:t>
            </w:r>
            <w:r>
              <w:rPr>
                <w:rStyle w:val="IndexLink"/>
                <w:rtl w:val="true"/>
              </w:rPr>
              <w:t>المجموع الفقهي</w:t>
            </w:r>
            <w:r>
              <w:rPr>
                <w:rStyle w:val="IndexLink"/>
                <w:rtl w:val="true"/>
              </w:rPr>
              <w:t xml:space="preserve">. </w:t>
            </w:r>
            <w:r>
              <w:rPr>
                <w:rStyle w:val="IndexLink"/>
              </w:rPr>
              <w:t>2</w:t>
            </w:r>
            <w:r>
              <w:rPr>
                <w:rStyle w:val="IndexLink"/>
                <w:rtl w:val="true"/>
              </w:rPr>
              <w:t xml:space="preserve"> - </w:t>
            </w:r>
            <w:r>
              <w:rPr>
                <w:rStyle w:val="IndexLink"/>
                <w:rtl w:val="true"/>
              </w:rPr>
              <w:t>المجموع الحديثي</w:t>
            </w:r>
            <w:r>
              <w:rPr>
                <w:rStyle w:val="IndexLink"/>
                <w:rtl w:val="true"/>
              </w:rPr>
              <w:t>.</w:t>
              <w:tab/>
            </w:r>
            <w:r>
              <w:rPr>
                <w:rStyle w:val="IndexLink"/>
              </w:rPr>
              <w:t>129</w:t>
            </w:r>
          </w:hyperlink>
        </w:p>
        <w:p>
          <w:pPr>
            <w:pStyle w:val="Contents4"/>
            <w:tabs>
              <w:tab w:val="clear" w:pos="8176"/>
              <w:tab w:val="right" w:pos="9026" w:leader="dot"/>
            </w:tabs>
            <w:rPr/>
          </w:pPr>
          <w:hyperlink w:anchor="__RefHeading___Toc4209509_73709187">
            <w:r>
              <w:rPr>
                <w:webHidden/>
                <w:rStyle w:val="IndexLink"/>
              </w:rPr>
              <w:t>3</w:t>
            </w:r>
            <w:r>
              <w:rPr>
                <w:rStyle w:val="IndexLink"/>
                <w:rtl w:val="true"/>
              </w:rPr>
              <w:t xml:space="preserve"> - </w:t>
            </w:r>
            <w:r>
              <w:rPr>
                <w:rStyle w:val="IndexLink"/>
                <w:rtl w:val="true"/>
              </w:rPr>
              <w:t>تفسير غريب القرآن</w:t>
            </w:r>
            <w:r>
              <w:rPr>
                <w:rStyle w:val="IndexLink"/>
                <w:rtl w:val="true"/>
              </w:rPr>
              <w:t>:</w:t>
              <w:tab/>
            </w:r>
            <w:r>
              <w:rPr>
                <w:rStyle w:val="IndexLink"/>
              </w:rPr>
              <w:t>131</w:t>
            </w:r>
          </w:hyperlink>
        </w:p>
        <w:p>
          <w:pPr>
            <w:pStyle w:val="Contents4"/>
            <w:tabs>
              <w:tab w:val="clear" w:pos="8176"/>
              <w:tab w:val="right" w:pos="9026" w:leader="dot"/>
            </w:tabs>
            <w:rPr/>
          </w:pPr>
          <w:hyperlink w:anchor="__RefHeading___Toc4209511_73709187">
            <w:r>
              <w:rPr>
                <w:webHidden/>
                <w:rStyle w:val="IndexLink"/>
              </w:rPr>
              <w:t>4</w:t>
            </w:r>
            <w:r>
              <w:rPr>
                <w:rStyle w:val="IndexLink"/>
                <w:rtl w:val="true"/>
              </w:rPr>
              <w:t xml:space="preserve"> - </w:t>
            </w:r>
            <w:r>
              <w:rPr>
                <w:rStyle w:val="IndexLink"/>
                <w:rtl w:val="true"/>
              </w:rPr>
              <w:t>الصفوة</w:t>
            </w:r>
            <w:r>
              <w:rPr>
                <w:rStyle w:val="IndexLink"/>
                <w:rtl w:val="true"/>
              </w:rPr>
              <w:t>:</w:t>
              <w:tab/>
            </w:r>
            <w:r>
              <w:rPr>
                <w:rStyle w:val="IndexLink"/>
              </w:rPr>
              <w:t>133</w:t>
            </w:r>
          </w:hyperlink>
        </w:p>
        <w:p>
          <w:pPr>
            <w:pStyle w:val="Contents4"/>
            <w:tabs>
              <w:tab w:val="clear" w:pos="8176"/>
              <w:tab w:val="right" w:pos="9026" w:leader="dot"/>
            </w:tabs>
            <w:rPr/>
          </w:pPr>
          <w:hyperlink w:anchor="__RefHeading___Toc4209513_73709187">
            <w:r>
              <w:rPr>
                <w:webHidden/>
                <w:rStyle w:val="IndexLink"/>
              </w:rPr>
              <w:t>5</w:t>
            </w:r>
            <w:r>
              <w:rPr>
                <w:rStyle w:val="IndexLink"/>
                <w:rtl w:val="true"/>
              </w:rPr>
              <w:t xml:space="preserve"> - </w:t>
            </w:r>
            <w:r>
              <w:rPr>
                <w:rStyle w:val="IndexLink"/>
                <w:rtl w:val="true"/>
              </w:rPr>
              <w:t>رسالته إلى علماء الأُمّة</w:t>
            </w:r>
            <w:r>
              <w:rPr>
                <w:rStyle w:val="IndexLink"/>
                <w:rtl w:val="true"/>
              </w:rPr>
              <w:t>:</w:t>
              <w:tab/>
            </w:r>
            <w:r>
              <w:rPr>
                <w:rStyle w:val="IndexLink"/>
              </w:rPr>
              <w:t>134</w:t>
            </w:r>
          </w:hyperlink>
        </w:p>
        <w:p>
          <w:pPr>
            <w:pStyle w:val="Contents4"/>
            <w:tabs>
              <w:tab w:val="clear" w:pos="8176"/>
              <w:tab w:val="right" w:pos="9026" w:leader="dot"/>
            </w:tabs>
            <w:rPr/>
          </w:pPr>
          <w:hyperlink w:anchor="__RefHeading___Toc4209515_73709187">
            <w:r>
              <w:rPr>
                <w:webHidden/>
                <w:rStyle w:val="IndexLink"/>
              </w:rPr>
              <w:t>6</w:t>
            </w:r>
            <w:r>
              <w:rPr>
                <w:rStyle w:val="IndexLink"/>
                <w:rtl w:val="true"/>
              </w:rPr>
              <w:t xml:space="preserve"> - </w:t>
            </w:r>
            <w:r>
              <w:rPr>
                <w:rStyle w:val="IndexLink"/>
                <w:rtl w:val="true"/>
              </w:rPr>
              <w:t>منسك الحج أو مناسك الحج</w:t>
            </w:r>
            <w:r>
              <w:rPr>
                <w:rStyle w:val="IndexLink"/>
                <w:rtl w:val="true"/>
              </w:rPr>
              <w:tab/>
            </w:r>
            <w:r>
              <w:rPr>
                <w:rStyle w:val="IndexLink"/>
              </w:rPr>
              <w:t>135</w:t>
            </w:r>
          </w:hyperlink>
        </w:p>
        <w:p>
          <w:pPr>
            <w:pStyle w:val="Contents3"/>
            <w:tabs>
              <w:tab w:val="clear" w:pos="8459"/>
              <w:tab w:val="right" w:pos="9026" w:leader="dot"/>
            </w:tabs>
            <w:rPr/>
          </w:pPr>
          <w:hyperlink w:anchor="__RefHeading___Toc4209517_73709187">
            <w:r>
              <w:rPr>
                <w:webHidden/>
                <w:rStyle w:val="IndexLink"/>
                <w:rtl w:val="true"/>
              </w:rPr>
              <w:t>الفصل السادس</w:t>
            </w:r>
            <w:r>
              <w:rPr>
                <w:rStyle w:val="IndexLink"/>
                <w:rtl w:val="true"/>
              </w:rPr>
              <w:t xml:space="preserve">: </w:t>
            </w:r>
            <w:r>
              <w:rPr>
                <w:rStyle w:val="IndexLink"/>
                <w:rtl w:val="true"/>
              </w:rPr>
              <w:t>دراسة مسند الإمام زيد سنداً و مضموناً</w:t>
            </w:r>
            <w:r>
              <w:rPr>
                <w:rStyle w:val="IndexLink"/>
                <w:rtl w:val="true"/>
              </w:rPr>
              <w:tab/>
            </w:r>
            <w:r>
              <w:rPr>
                <w:rStyle w:val="IndexLink"/>
              </w:rPr>
              <w:t>137</w:t>
            </w:r>
          </w:hyperlink>
        </w:p>
        <w:p>
          <w:pPr>
            <w:pStyle w:val="Contents4"/>
            <w:tabs>
              <w:tab w:val="clear" w:pos="8176"/>
              <w:tab w:val="right" w:pos="9026" w:leader="dot"/>
            </w:tabs>
            <w:rPr/>
          </w:pPr>
          <w:hyperlink w:anchor="__RefHeading___Toc4209519_73709187">
            <w:r>
              <w:rPr>
                <w:webHidden/>
                <w:rStyle w:val="IndexLink"/>
                <w:rtl w:val="true"/>
              </w:rPr>
              <w:t>اشارة</w:t>
            </w:r>
            <w:r>
              <w:rPr>
                <w:rStyle w:val="IndexLink"/>
                <w:rtl w:val="true"/>
              </w:rPr>
              <w:tab/>
            </w:r>
            <w:r>
              <w:rPr>
                <w:rStyle w:val="IndexLink"/>
              </w:rPr>
              <w:t>137</w:t>
            </w:r>
          </w:hyperlink>
        </w:p>
        <w:p>
          <w:pPr>
            <w:pStyle w:val="Contents4"/>
            <w:tabs>
              <w:tab w:val="clear" w:pos="8176"/>
              <w:tab w:val="right" w:pos="9026" w:leader="dot"/>
            </w:tabs>
            <w:rPr/>
          </w:pPr>
          <w:hyperlink w:anchor="__RefHeading___Toc4209521_73709187">
            <w:r>
              <w:rPr>
                <w:webHidden/>
                <w:rStyle w:val="IndexLink"/>
                <w:rtl w:val="true"/>
              </w:rPr>
              <w:t xml:space="preserve">أ </w:t>
            </w:r>
            <w:r>
              <w:rPr>
                <w:rStyle w:val="IndexLink"/>
                <w:rtl w:val="true"/>
              </w:rPr>
              <w:t xml:space="preserve">- </w:t>
            </w:r>
            <w:r>
              <w:rPr>
                <w:rStyle w:val="IndexLink"/>
                <w:rtl w:val="true"/>
              </w:rPr>
              <w:t>عبد العزيز بن إسحاق بن البقال</w:t>
            </w:r>
            <w:r>
              <w:rPr>
                <w:rStyle w:val="IndexLink"/>
                <w:rtl w:val="true"/>
              </w:rPr>
              <w:t>:</w:t>
              <w:tab/>
            </w:r>
            <w:r>
              <w:rPr>
                <w:rStyle w:val="IndexLink"/>
              </w:rPr>
              <w:t>138</w:t>
            </w:r>
          </w:hyperlink>
        </w:p>
        <w:p>
          <w:pPr>
            <w:pStyle w:val="Contents4"/>
            <w:tabs>
              <w:tab w:val="clear" w:pos="8176"/>
              <w:tab w:val="right" w:pos="9026" w:leader="dot"/>
            </w:tabs>
            <w:rPr/>
          </w:pPr>
          <w:hyperlink w:anchor="__RefHeading___Toc4209523_73709187">
            <w:r>
              <w:rPr>
                <w:webHidden/>
                <w:rStyle w:val="IndexLink"/>
                <w:rtl w:val="true"/>
              </w:rPr>
              <w:t xml:space="preserve">ب </w:t>
            </w:r>
            <w:r>
              <w:rPr>
                <w:rStyle w:val="IndexLink"/>
                <w:rtl w:val="true"/>
              </w:rPr>
              <w:t xml:space="preserve">- </w:t>
            </w:r>
            <w:r>
              <w:rPr>
                <w:rStyle w:val="IndexLink"/>
                <w:rtl w:val="true"/>
              </w:rPr>
              <w:t>أبو القاسم علي بن محمّد النخعي الكوفي</w:t>
            </w:r>
            <w:r>
              <w:rPr>
                <w:rStyle w:val="IndexLink"/>
                <w:rtl w:val="true"/>
              </w:rPr>
              <w:t>:</w:t>
              <w:tab/>
            </w:r>
            <w:r>
              <w:rPr>
                <w:rStyle w:val="IndexLink"/>
              </w:rPr>
              <w:t>140</w:t>
            </w:r>
          </w:hyperlink>
        </w:p>
        <w:p>
          <w:pPr>
            <w:pStyle w:val="Contents4"/>
            <w:tabs>
              <w:tab w:val="clear" w:pos="8176"/>
              <w:tab w:val="right" w:pos="9026" w:leader="dot"/>
            </w:tabs>
            <w:rPr/>
          </w:pPr>
          <w:hyperlink w:anchor="__RefHeading___Toc4209525_73709187">
            <w:r>
              <w:rPr>
                <w:webHidden/>
                <w:rStyle w:val="IndexLink"/>
                <w:rtl w:val="true"/>
              </w:rPr>
              <w:t xml:space="preserve">ج </w:t>
            </w:r>
            <w:r>
              <w:rPr>
                <w:rStyle w:val="IndexLink"/>
                <w:rtl w:val="true"/>
              </w:rPr>
              <w:t xml:space="preserve">- </w:t>
            </w:r>
            <w:r>
              <w:rPr>
                <w:rStyle w:val="IndexLink"/>
                <w:rtl w:val="true"/>
              </w:rPr>
              <w:t>سليمان بن إبراهيم بن عبيد المحاربي</w:t>
            </w:r>
            <w:r>
              <w:rPr>
                <w:rStyle w:val="IndexLink"/>
                <w:rtl w:val="true"/>
              </w:rPr>
              <w:t>:</w:t>
              <w:tab/>
            </w:r>
            <w:r>
              <w:rPr>
                <w:rStyle w:val="IndexLink"/>
              </w:rPr>
              <w:t>142</w:t>
            </w:r>
          </w:hyperlink>
        </w:p>
        <w:p>
          <w:pPr>
            <w:pStyle w:val="Contents4"/>
            <w:tabs>
              <w:tab w:val="clear" w:pos="8176"/>
              <w:tab w:val="right" w:pos="9026" w:leader="dot"/>
            </w:tabs>
            <w:rPr/>
          </w:pPr>
          <w:hyperlink w:anchor="__RefHeading___Toc4209527_73709187">
            <w:r>
              <w:rPr>
                <w:webHidden/>
                <w:rStyle w:val="IndexLink"/>
                <w:rtl w:val="true"/>
              </w:rPr>
              <w:t xml:space="preserve">د </w:t>
            </w:r>
            <w:r>
              <w:rPr>
                <w:rStyle w:val="IndexLink"/>
                <w:rtl w:val="true"/>
              </w:rPr>
              <w:t xml:space="preserve">- </w:t>
            </w:r>
            <w:r>
              <w:rPr>
                <w:rStyle w:val="IndexLink"/>
                <w:rtl w:val="true"/>
              </w:rPr>
              <w:t>نصر بن مزاحم المنقري العطار</w:t>
            </w:r>
            <w:r>
              <w:rPr>
                <w:rStyle w:val="IndexLink"/>
                <w:rtl w:val="true"/>
              </w:rPr>
              <w:t>:</w:t>
              <w:tab/>
            </w:r>
            <w:r>
              <w:rPr>
                <w:rStyle w:val="IndexLink"/>
              </w:rPr>
              <w:t>142</w:t>
            </w:r>
          </w:hyperlink>
        </w:p>
        <w:p>
          <w:pPr>
            <w:pStyle w:val="Contents4"/>
            <w:tabs>
              <w:tab w:val="clear" w:pos="8176"/>
              <w:tab w:val="right" w:pos="9026" w:leader="dot"/>
            </w:tabs>
            <w:rPr/>
          </w:pPr>
          <w:hyperlink w:anchor="__RefHeading___Toc4209529_73709187">
            <w:r>
              <w:rPr>
                <w:webHidden/>
                <w:rStyle w:val="IndexLink"/>
                <w:rtl w:val="true"/>
              </w:rPr>
              <w:t xml:space="preserve">ه </w:t>
            </w:r>
            <w:r>
              <w:rPr>
                <w:rStyle w:val="IndexLink"/>
                <w:rtl w:val="true"/>
              </w:rPr>
              <w:t xml:space="preserve">- </w:t>
            </w:r>
            <w:r>
              <w:rPr>
                <w:rStyle w:val="IndexLink"/>
                <w:rtl w:val="true"/>
              </w:rPr>
              <w:t>إبراهيم بن الزبرقان</w:t>
            </w:r>
            <w:r>
              <w:rPr>
                <w:rStyle w:val="IndexLink"/>
                <w:rtl w:val="true"/>
              </w:rPr>
              <w:t>:</w:t>
              <w:tab/>
            </w:r>
            <w:r>
              <w:rPr>
                <w:rStyle w:val="IndexLink"/>
              </w:rPr>
              <w:t>143</w:t>
            </w:r>
          </w:hyperlink>
        </w:p>
        <w:p>
          <w:pPr>
            <w:pStyle w:val="Contents4"/>
            <w:tabs>
              <w:tab w:val="clear" w:pos="8176"/>
              <w:tab w:val="right" w:pos="9026" w:leader="dot"/>
            </w:tabs>
            <w:rPr/>
          </w:pPr>
          <w:hyperlink w:anchor="__RefHeading___Toc4209531_73709187">
            <w:r>
              <w:rPr>
                <w:webHidden/>
                <w:rStyle w:val="IndexLink"/>
                <w:rtl w:val="true"/>
              </w:rPr>
              <w:t xml:space="preserve">و </w:t>
            </w:r>
            <w:r>
              <w:rPr>
                <w:rStyle w:val="IndexLink"/>
                <w:rtl w:val="true"/>
              </w:rPr>
              <w:t xml:space="preserve">- </w:t>
            </w:r>
            <w:r>
              <w:rPr>
                <w:rStyle w:val="IndexLink"/>
                <w:rtl w:val="true"/>
              </w:rPr>
              <w:t>أبو خالد، عمرو بن خالد</w:t>
            </w:r>
            <w:r>
              <w:rPr>
                <w:rStyle w:val="IndexLink"/>
                <w:rtl w:val="true"/>
              </w:rPr>
              <w:t>:</w:t>
              <w:tab/>
            </w:r>
            <w:r>
              <w:rPr>
                <w:rStyle w:val="IndexLink"/>
              </w:rPr>
              <w:t>144</w:t>
            </w:r>
          </w:hyperlink>
        </w:p>
        <w:p>
          <w:pPr>
            <w:pStyle w:val="Contents4"/>
            <w:tabs>
              <w:tab w:val="clear" w:pos="8176"/>
              <w:tab w:val="right" w:pos="9026" w:leader="dot"/>
            </w:tabs>
            <w:rPr/>
          </w:pPr>
          <w:hyperlink w:anchor="__RefHeading___Toc4209533_73709187">
            <w:r>
              <w:rPr>
                <w:webHidden/>
                <w:rStyle w:val="IndexLink"/>
                <w:rtl w:val="true"/>
              </w:rPr>
              <w:t>الرواية عن زيد بن علي في الكتب الأربعة</w:t>
            </w:r>
            <w:r>
              <w:rPr>
                <w:rStyle w:val="IndexLink"/>
                <w:rtl w:val="true"/>
              </w:rPr>
              <w:t>:</w:t>
              <w:tab/>
            </w:r>
            <w:r>
              <w:rPr>
                <w:rStyle w:val="IndexLink"/>
              </w:rPr>
              <w:t>147</w:t>
            </w:r>
          </w:hyperlink>
        </w:p>
        <w:p>
          <w:pPr>
            <w:pStyle w:val="Contents5"/>
            <w:tabs>
              <w:tab w:val="clear" w:pos="7892"/>
              <w:tab w:val="right" w:pos="9026" w:leader="dot"/>
            </w:tabs>
            <w:rPr/>
          </w:pPr>
          <w:hyperlink w:anchor="__RefHeading___Toc4209535_73709187">
            <w:r>
              <w:rPr>
                <w:webHidden/>
                <w:rStyle w:val="IndexLink"/>
                <w:rtl w:val="true"/>
              </w:rPr>
              <w:t>اشارة</w:t>
            </w:r>
            <w:r>
              <w:rPr>
                <w:rStyle w:val="IndexLink"/>
                <w:rtl w:val="true"/>
              </w:rPr>
              <w:tab/>
            </w:r>
            <w:r>
              <w:rPr>
                <w:rStyle w:val="IndexLink"/>
              </w:rPr>
              <w:t>147</w:t>
            </w:r>
          </w:hyperlink>
        </w:p>
        <w:p>
          <w:pPr>
            <w:pStyle w:val="Contents5"/>
            <w:tabs>
              <w:tab w:val="clear" w:pos="7892"/>
              <w:tab w:val="right" w:pos="9026" w:leader="dot"/>
            </w:tabs>
            <w:rPr/>
          </w:pPr>
          <w:hyperlink w:anchor="__RefHeading___Toc4209537_73709187">
            <w:r>
              <w:rPr>
                <w:webHidden/>
                <w:rStyle w:val="IndexLink"/>
                <w:rtl w:val="true"/>
              </w:rPr>
              <w:t>كتاب الطهارة</w:t>
            </w:r>
            <w:r>
              <w:rPr>
                <w:rStyle w:val="IndexLink"/>
                <w:rtl w:val="true"/>
              </w:rPr>
              <w:tab/>
            </w:r>
            <w:r>
              <w:rPr>
                <w:rStyle w:val="IndexLink"/>
              </w:rPr>
              <w:t>148</w:t>
            </w:r>
          </w:hyperlink>
        </w:p>
        <w:p>
          <w:pPr>
            <w:pStyle w:val="Contents6"/>
            <w:tabs>
              <w:tab w:val="clear" w:pos="7609"/>
              <w:tab w:val="right" w:pos="9026" w:leader="dot"/>
            </w:tabs>
            <w:rPr/>
          </w:pPr>
          <w:hyperlink w:anchor="__RefHeading___Toc4209539_73709187">
            <w:r>
              <w:rPr>
                <w:webHidden/>
                <w:rStyle w:val="IndexLink"/>
                <w:rtl w:val="true"/>
              </w:rPr>
              <w:t>اشارة</w:t>
            </w:r>
            <w:r>
              <w:rPr>
                <w:rStyle w:val="IndexLink"/>
                <w:rtl w:val="true"/>
              </w:rPr>
              <w:tab/>
            </w:r>
            <w:r>
              <w:rPr>
                <w:rStyle w:val="IndexLink"/>
              </w:rPr>
              <w:t>148</w:t>
            </w:r>
          </w:hyperlink>
        </w:p>
        <w:p>
          <w:pPr>
            <w:pStyle w:val="Contents6"/>
            <w:tabs>
              <w:tab w:val="clear" w:pos="7609"/>
              <w:tab w:val="right" w:pos="9026" w:leader="dot"/>
            </w:tabs>
            <w:rPr/>
          </w:pPr>
          <w:hyperlink w:anchor="__RefHeading___Toc4209541_73709187">
            <w:r>
              <w:rPr>
                <w:webHidden/>
                <w:rStyle w:val="IndexLink"/>
                <w:rtl w:val="true"/>
              </w:rPr>
              <w:t>في غسل الميت و الصلاة عليه</w:t>
            </w:r>
            <w:r>
              <w:rPr>
                <w:rStyle w:val="IndexLink"/>
                <w:rtl w:val="true"/>
              </w:rPr>
              <w:t>:</w:t>
              <w:tab/>
            </w:r>
            <w:r>
              <w:rPr>
                <w:rStyle w:val="IndexLink"/>
              </w:rPr>
              <w:t>149</w:t>
            </w:r>
          </w:hyperlink>
        </w:p>
        <w:p>
          <w:pPr>
            <w:pStyle w:val="Contents6"/>
            <w:tabs>
              <w:tab w:val="clear" w:pos="7609"/>
              <w:tab w:val="right" w:pos="9026" w:leader="dot"/>
            </w:tabs>
            <w:rPr/>
          </w:pPr>
          <w:hyperlink w:anchor="__RefHeading___Toc4209543_73709187">
            <w:r>
              <w:rPr>
                <w:webHidden/>
                <w:rStyle w:val="IndexLink"/>
                <w:rtl w:val="true"/>
              </w:rPr>
              <w:t>أحكام الشهيد</w:t>
            </w:r>
            <w:r>
              <w:rPr>
                <w:rStyle w:val="IndexLink"/>
                <w:rtl w:val="true"/>
              </w:rPr>
              <w:tab/>
            </w:r>
            <w:r>
              <w:rPr>
                <w:rStyle w:val="IndexLink"/>
              </w:rPr>
              <w:t>152</w:t>
            </w:r>
          </w:hyperlink>
        </w:p>
        <w:p>
          <w:pPr>
            <w:pStyle w:val="Contents5"/>
            <w:tabs>
              <w:tab w:val="clear" w:pos="7892"/>
              <w:tab w:val="right" w:pos="9026" w:leader="dot"/>
            </w:tabs>
            <w:rPr/>
          </w:pPr>
          <w:hyperlink w:anchor="__RefHeading___Toc4209545_73709187">
            <w:r>
              <w:rPr>
                <w:webHidden/>
                <w:rStyle w:val="IndexLink"/>
                <w:rtl w:val="true"/>
              </w:rPr>
              <w:t>كتاب الصلاة</w:t>
            </w:r>
            <w:r>
              <w:rPr>
                <w:rStyle w:val="IndexLink"/>
                <w:rtl w:val="true"/>
              </w:rPr>
              <w:tab/>
            </w:r>
            <w:r>
              <w:rPr>
                <w:rStyle w:val="IndexLink"/>
              </w:rPr>
              <w:t>153</w:t>
            </w:r>
          </w:hyperlink>
        </w:p>
        <w:p>
          <w:pPr>
            <w:pStyle w:val="Contents5"/>
            <w:tabs>
              <w:tab w:val="clear" w:pos="7892"/>
              <w:tab w:val="right" w:pos="9026" w:leader="dot"/>
            </w:tabs>
            <w:rPr/>
          </w:pPr>
          <w:hyperlink w:anchor="__RefHeading___Toc4209547_73709187">
            <w:r>
              <w:rPr>
                <w:webHidden/>
                <w:rStyle w:val="IndexLink"/>
                <w:rtl w:val="true"/>
              </w:rPr>
              <w:t>في الضمان</w:t>
            </w:r>
            <w:r>
              <w:rPr>
                <w:rStyle w:val="IndexLink"/>
                <w:rtl w:val="true"/>
              </w:rPr>
              <w:tab/>
            </w:r>
            <w:r>
              <w:rPr>
                <w:rStyle w:val="IndexLink"/>
              </w:rPr>
              <w:t>157</w:t>
            </w:r>
          </w:hyperlink>
        </w:p>
        <w:p>
          <w:pPr>
            <w:pStyle w:val="Contents5"/>
            <w:tabs>
              <w:tab w:val="clear" w:pos="7892"/>
              <w:tab w:val="right" w:pos="9026" w:leader="dot"/>
            </w:tabs>
            <w:rPr/>
          </w:pPr>
          <w:hyperlink w:anchor="__RefHeading___Toc4209549_73709187">
            <w:r>
              <w:rPr>
                <w:webHidden/>
                <w:rStyle w:val="IndexLink"/>
                <w:rtl w:val="true"/>
              </w:rPr>
              <w:t>في الربا</w:t>
            </w:r>
            <w:r>
              <w:rPr>
                <w:rStyle w:val="IndexLink"/>
                <w:rtl w:val="true"/>
              </w:rPr>
              <w:tab/>
            </w:r>
            <w:r>
              <w:rPr>
                <w:rStyle w:val="IndexLink"/>
              </w:rPr>
              <w:t>158</w:t>
            </w:r>
          </w:hyperlink>
        </w:p>
        <w:p>
          <w:pPr>
            <w:pStyle w:val="Contents5"/>
            <w:tabs>
              <w:tab w:val="clear" w:pos="7892"/>
              <w:tab w:val="right" w:pos="9026" w:leader="dot"/>
            </w:tabs>
            <w:rPr/>
          </w:pPr>
          <w:hyperlink w:anchor="__RefHeading___Toc4209551_73709187">
            <w:r>
              <w:rPr>
                <w:webHidden/>
                <w:rStyle w:val="IndexLink"/>
                <w:rtl w:val="true"/>
              </w:rPr>
              <w:t>في الخمر</w:t>
            </w:r>
            <w:r>
              <w:rPr>
                <w:rStyle w:val="IndexLink"/>
                <w:rtl w:val="true"/>
              </w:rPr>
              <w:tab/>
            </w:r>
            <w:r>
              <w:rPr>
                <w:rStyle w:val="IndexLink"/>
              </w:rPr>
              <w:t>158</w:t>
            </w:r>
          </w:hyperlink>
        </w:p>
        <w:p>
          <w:pPr>
            <w:pStyle w:val="Contents5"/>
            <w:tabs>
              <w:tab w:val="clear" w:pos="7892"/>
              <w:tab w:val="right" w:pos="9026" w:leader="dot"/>
            </w:tabs>
            <w:rPr/>
          </w:pPr>
          <w:hyperlink w:anchor="__RefHeading___Toc4209553_73709187">
            <w:r>
              <w:rPr>
                <w:webHidden/>
                <w:rStyle w:val="IndexLink"/>
                <w:rtl w:val="true"/>
              </w:rPr>
              <w:t>في النكاح</w:t>
            </w:r>
            <w:r>
              <w:rPr>
                <w:rStyle w:val="IndexLink"/>
                <w:rtl w:val="true"/>
              </w:rPr>
              <w:tab/>
            </w:r>
            <w:r>
              <w:rPr>
                <w:rStyle w:val="IndexLink"/>
              </w:rPr>
              <w:t>158</w:t>
            </w:r>
          </w:hyperlink>
        </w:p>
        <w:p>
          <w:pPr>
            <w:pStyle w:val="Contents5"/>
            <w:tabs>
              <w:tab w:val="clear" w:pos="7892"/>
              <w:tab w:val="right" w:pos="9026" w:leader="dot"/>
            </w:tabs>
            <w:rPr/>
          </w:pPr>
          <w:hyperlink w:anchor="__RefHeading___Toc4209555_73709187">
            <w:r>
              <w:rPr>
                <w:webHidden/>
                <w:rStyle w:val="IndexLink"/>
                <w:rtl w:val="true"/>
              </w:rPr>
              <w:t>في الطلاق</w:t>
            </w:r>
            <w:r>
              <w:rPr>
                <w:rStyle w:val="IndexLink"/>
                <w:rtl w:val="true"/>
              </w:rPr>
              <w:tab/>
            </w:r>
            <w:r>
              <w:rPr>
                <w:rStyle w:val="IndexLink"/>
              </w:rPr>
              <w:t>159</w:t>
            </w:r>
          </w:hyperlink>
        </w:p>
        <w:p>
          <w:pPr>
            <w:pStyle w:val="Contents5"/>
            <w:tabs>
              <w:tab w:val="clear" w:pos="7892"/>
              <w:tab w:val="right" w:pos="9026" w:leader="dot"/>
            </w:tabs>
            <w:rPr/>
          </w:pPr>
          <w:hyperlink w:anchor="__RefHeading___Toc4209557_73709187">
            <w:r>
              <w:rPr>
                <w:webHidden/>
                <w:rStyle w:val="IndexLink"/>
                <w:rtl w:val="true"/>
              </w:rPr>
              <w:t>في الحدود</w:t>
            </w:r>
            <w:r>
              <w:rPr>
                <w:rStyle w:val="IndexLink"/>
                <w:rtl w:val="true"/>
              </w:rPr>
              <w:tab/>
            </w:r>
            <w:r>
              <w:rPr>
                <w:rStyle w:val="IndexLink"/>
              </w:rPr>
              <w:t>160</w:t>
            </w:r>
          </w:hyperlink>
        </w:p>
        <w:p>
          <w:pPr>
            <w:pStyle w:val="Contents5"/>
            <w:tabs>
              <w:tab w:val="clear" w:pos="7892"/>
              <w:tab w:val="right" w:pos="9026" w:leader="dot"/>
            </w:tabs>
            <w:rPr/>
          </w:pPr>
          <w:hyperlink w:anchor="__RefHeading___Toc4209559_73709187">
            <w:r>
              <w:rPr>
                <w:webHidden/>
                <w:rStyle w:val="IndexLink"/>
                <w:rtl w:val="true"/>
              </w:rPr>
              <w:t>في الديات</w:t>
            </w:r>
            <w:r>
              <w:rPr>
                <w:rStyle w:val="IndexLink"/>
                <w:rtl w:val="true"/>
              </w:rPr>
              <w:tab/>
            </w:r>
            <w:r>
              <w:rPr>
                <w:rStyle w:val="IndexLink"/>
              </w:rPr>
              <w:t>161</w:t>
            </w:r>
          </w:hyperlink>
        </w:p>
        <w:p>
          <w:pPr>
            <w:pStyle w:val="Contents5"/>
            <w:tabs>
              <w:tab w:val="clear" w:pos="7892"/>
              <w:tab w:val="right" w:pos="9026" w:leader="dot"/>
            </w:tabs>
            <w:rPr/>
          </w:pPr>
          <w:hyperlink w:anchor="__RefHeading___Toc4209561_73709187">
            <w:r>
              <w:rPr>
                <w:webHidden/>
                <w:rStyle w:val="IndexLink"/>
                <w:rtl w:val="true"/>
              </w:rPr>
              <w:t>في القصاص</w:t>
            </w:r>
            <w:r>
              <w:rPr>
                <w:rStyle w:val="IndexLink"/>
                <w:rtl w:val="true"/>
              </w:rPr>
              <w:tab/>
            </w:r>
            <w:r>
              <w:rPr>
                <w:rStyle w:val="IndexLink"/>
              </w:rPr>
              <w:t>162</w:t>
            </w:r>
          </w:hyperlink>
        </w:p>
        <w:p>
          <w:pPr>
            <w:pStyle w:val="Contents5"/>
            <w:tabs>
              <w:tab w:val="clear" w:pos="7892"/>
              <w:tab w:val="right" w:pos="9026" w:leader="dot"/>
            </w:tabs>
            <w:rPr/>
          </w:pPr>
          <w:hyperlink w:anchor="__RefHeading___Toc4209563_73709187">
            <w:r>
              <w:rPr>
                <w:webHidden/>
                <w:rStyle w:val="IndexLink"/>
                <w:rtl w:val="true"/>
              </w:rPr>
              <w:t>ما لا يختص بباب</w:t>
            </w:r>
            <w:r>
              <w:rPr>
                <w:rStyle w:val="IndexLink"/>
                <w:rtl w:val="true"/>
              </w:rPr>
              <w:tab/>
            </w:r>
            <w:r>
              <w:rPr>
                <w:rStyle w:val="IndexLink"/>
              </w:rPr>
              <w:t>163</w:t>
            </w:r>
          </w:hyperlink>
        </w:p>
        <w:p>
          <w:pPr>
            <w:pStyle w:val="Contents3"/>
            <w:tabs>
              <w:tab w:val="clear" w:pos="8459"/>
              <w:tab w:val="right" w:pos="9026" w:leader="dot"/>
            </w:tabs>
            <w:rPr/>
          </w:pPr>
          <w:hyperlink w:anchor="__RefHeading___Toc4209565_73709187">
            <w:r>
              <w:rPr>
                <w:webHidden/>
                <w:rStyle w:val="IndexLink"/>
                <w:rtl w:val="true"/>
              </w:rPr>
              <w:t>الفصل السابع</w:t>
            </w:r>
            <w:r>
              <w:rPr>
                <w:rStyle w:val="IndexLink"/>
                <w:rtl w:val="true"/>
              </w:rPr>
              <w:t xml:space="preserve">: </w:t>
            </w:r>
            <w:r>
              <w:rPr>
                <w:rStyle w:val="IndexLink"/>
                <w:rtl w:val="true"/>
              </w:rPr>
              <w:t>هل كان زيد معتزليّ المبدأ و الفكرة</w:t>
            </w:r>
            <w:r>
              <w:rPr>
                <w:rStyle w:val="IndexLink"/>
                <w:rtl w:val="true"/>
              </w:rPr>
              <w:tab/>
            </w:r>
            <w:r>
              <w:rPr>
                <w:rStyle w:val="IndexLink"/>
              </w:rPr>
              <w:t>165</w:t>
            </w:r>
          </w:hyperlink>
        </w:p>
        <w:p>
          <w:pPr>
            <w:pStyle w:val="Contents4"/>
            <w:tabs>
              <w:tab w:val="clear" w:pos="8176"/>
              <w:tab w:val="right" w:pos="9026" w:leader="dot"/>
            </w:tabs>
            <w:rPr/>
          </w:pPr>
          <w:hyperlink w:anchor="__RefHeading___Toc4209567_73709187">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4209569_73709187">
            <w:r>
              <w:rPr>
                <w:webHidden/>
                <w:rStyle w:val="IndexLink"/>
                <w:rtl w:val="true"/>
              </w:rPr>
              <w:t>كلام بعض المعاصرين من الزيدية</w:t>
            </w:r>
            <w:r>
              <w:rPr>
                <w:rStyle w:val="IndexLink"/>
                <w:rtl w:val="true"/>
              </w:rPr>
              <w:t>:</w:t>
              <w:tab/>
            </w:r>
            <w:r>
              <w:rPr>
                <w:rStyle w:val="IndexLink"/>
              </w:rPr>
              <w:t>169</w:t>
            </w:r>
          </w:hyperlink>
        </w:p>
        <w:p>
          <w:pPr>
            <w:pStyle w:val="Contents3"/>
            <w:tabs>
              <w:tab w:val="clear" w:pos="8459"/>
              <w:tab w:val="right" w:pos="9026" w:leader="dot"/>
            </w:tabs>
            <w:rPr/>
          </w:pPr>
          <w:hyperlink w:anchor="__RefHeading___Toc4209571_73709187">
            <w:r>
              <w:rPr>
                <w:webHidden/>
                <w:rStyle w:val="IndexLink"/>
                <w:rtl w:val="true"/>
              </w:rPr>
              <w:t>الفصل الثامن</w:t>
            </w:r>
            <w:r>
              <w:rPr>
                <w:rStyle w:val="IndexLink"/>
                <w:rtl w:val="true"/>
              </w:rPr>
              <w:t xml:space="preserve">: </w:t>
            </w:r>
            <w:r>
              <w:rPr>
                <w:rStyle w:val="IndexLink"/>
                <w:rtl w:val="true"/>
              </w:rPr>
              <w:t>هل كان زيد إماماً في الأُصول و العقائد، و الفروع و الأحكام؟</w:t>
            </w:r>
            <w:r>
              <w:rPr>
                <w:rStyle w:val="IndexLink"/>
                <w:rtl w:val="true"/>
              </w:rPr>
              <w:tab/>
            </w:r>
            <w:r>
              <w:rPr>
                <w:rStyle w:val="IndexLink"/>
              </w:rPr>
              <w:t>173</w:t>
            </w:r>
          </w:hyperlink>
        </w:p>
        <w:p>
          <w:pPr>
            <w:pStyle w:val="Contents4"/>
            <w:tabs>
              <w:tab w:val="clear" w:pos="8176"/>
              <w:tab w:val="right" w:pos="9026" w:leader="dot"/>
            </w:tabs>
            <w:rPr/>
          </w:pPr>
          <w:hyperlink w:anchor="__RefHeading___Toc4209573_73709187">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4209575_73709187">
            <w:r>
              <w:rPr>
                <w:webHidden/>
                <w:rStyle w:val="IndexLink"/>
                <w:rtl w:val="true"/>
              </w:rPr>
              <w:t>و إن أردت التفصيل في الآراء المعزوّة إليه عن كثب فلاحظ ما يلي</w:t>
            </w:r>
            <w:r>
              <w:rPr>
                <w:rStyle w:val="IndexLink"/>
                <w:rtl w:val="true"/>
              </w:rPr>
              <w:t>:</w:t>
              <w:tab/>
            </w:r>
            <w:r>
              <w:rPr>
                <w:rStyle w:val="IndexLink"/>
              </w:rPr>
              <w:t>176</w:t>
            </w:r>
          </w:hyperlink>
        </w:p>
        <w:p>
          <w:pPr>
            <w:pStyle w:val="Contents5"/>
            <w:tabs>
              <w:tab w:val="clear" w:pos="7892"/>
              <w:tab w:val="right" w:pos="9026" w:leader="dot"/>
            </w:tabs>
            <w:rPr/>
          </w:pPr>
          <w:hyperlink w:anchor="__RefHeading___Toc4209577_73709187">
            <w:r>
              <w:rPr>
                <w:webHidden/>
                <w:rStyle w:val="IndexLink"/>
              </w:rPr>
              <w:t>1</w:t>
            </w:r>
            <w:r>
              <w:rPr>
                <w:rStyle w:val="IndexLink"/>
                <w:rtl w:val="true"/>
              </w:rPr>
              <w:t xml:space="preserve"> - </w:t>
            </w:r>
            <w:r>
              <w:rPr>
                <w:rStyle w:val="IndexLink"/>
                <w:rtl w:val="true"/>
              </w:rPr>
              <w:t>مرتكب الكبيرة</w:t>
            </w:r>
            <w:r>
              <w:rPr>
                <w:rStyle w:val="IndexLink"/>
                <w:rtl w:val="true"/>
              </w:rPr>
              <w:t>:</w:t>
              <w:tab/>
            </w:r>
            <w:r>
              <w:rPr>
                <w:rStyle w:val="IndexLink"/>
              </w:rPr>
              <w:t>176</w:t>
            </w:r>
          </w:hyperlink>
        </w:p>
        <w:p>
          <w:pPr>
            <w:pStyle w:val="Contents5"/>
            <w:tabs>
              <w:tab w:val="clear" w:pos="7892"/>
              <w:tab w:val="right" w:pos="9026" w:leader="dot"/>
            </w:tabs>
            <w:rPr/>
          </w:pPr>
          <w:hyperlink w:anchor="__RefHeading___Toc4209579_73709187">
            <w:r>
              <w:rPr>
                <w:webHidden/>
                <w:rStyle w:val="IndexLink"/>
              </w:rPr>
              <w:t>2</w:t>
            </w:r>
            <w:r>
              <w:rPr>
                <w:rStyle w:val="IndexLink"/>
                <w:rtl w:val="true"/>
              </w:rPr>
              <w:t xml:space="preserve"> - </w:t>
            </w:r>
            <w:r>
              <w:rPr>
                <w:rStyle w:val="IndexLink"/>
                <w:rtl w:val="true"/>
              </w:rPr>
              <w:t>رأيه في القدر</w:t>
            </w:r>
            <w:r>
              <w:rPr>
                <w:rStyle w:val="IndexLink"/>
                <w:rtl w:val="true"/>
              </w:rPr>
              <w:t>:</w:t>
              <w:tab/>
            </w:r>
            <w:r>
              <w:rPr>
                <w:rStyle w:val="IndexLink"/>
              </w:rPr>
              <w:t>176</w:t>
            </w:r>
          </w:hyperlink>
        </w:p>
        <w:p>
          <w:pPr>
            <w:pStyle w:val="Contents5"/>
            <w:tabs>
              <w:tab w:val="clear" w:pos="7892"/>
              <w:tab w:val="right" w:pos="9026" w:leader="dot"/>
            </w:tabs>
            <w:rPr/>
          </w:pPr>
          <w:hyperlink w:anchor="__RefHeading___Toc4209581_73709187">
            <w:r>
              <w:rPr>
                <w:webHidden/>
                <w:rStyle w:val="IndexLink"/>
              </w:rPr>
              <w:t>3</w:t>
            </w:r>
            <w:r>
              <w:rPr>
                <w:rStyle w:val="IndexLink"/>
                <w:rtl w:val="true"/>
              </w:rPr>
              <w:t xml:space="preserve"> - </w:t>
            </w:r>
            <w:r>
              <w:rPr>
                <w:rStyle w:val="IndexLink"/>
                <w:rtl w:val="true"/>
              </w:rPr>
              <w:t>رأيه في البداء</w:t>
            </w:r>
            <w:r>
              <w:rPr>
                <w:rStyle w:val="IndexLink"/>
                <w:rtl w:val="true"/>
              </w:rPr>
              <w:t>:</w:t>
              <w:tab/>
            </w:r>
            <w:r>
              <w:rPr>
                <w:rStyle w:val="IndexLink"/>
              </w:rPr>
              <w:t>177</w:t>
            </w:r>
          </w:hyperlink>
        </w:p>
        <w:p>
          <w:pPr>
            <w:pStyle w:val="Contents5"/>
            <w:tabs>
              <w:tab w:val="clear" w:pos="7892"/>
              <w:tab w:val="right" w:pos="9026" w:leader="dot"/>
            </w:tabs>
            <w:rPr/>
          </w:pPr>
          <w:hyperlink w:anchor="__RefHeading___Toc4209583_73709187">
            <w:r>
              <w:rPr>
                <w:webHidden/>
                <w:rStyle w:val="IndexLink"/>
              </w:rPr>
              <w:t>4</w:t>
            </w:r>
            <w:r>
              <w:rPr>
                <w:rStyle w:val="IndexLink"/>
                <w:rtl w:val="true"/>
              </w:rPr>
              <w:t xml:space="preserve"> - </w:t>
            </w:r>
            <w:r>
              <w:rPr>
                <w:rStyle w:val="IndexLink"/>
                <w:rtl w:val="true"/>
              </w:rPr>
              <w:t>الرجعة و المهدي</w:t>
            </w:r>
            <w:r>
              <w:rPr>
                <w:rStyle w:val="IndexLink"/>
                <w:rtl w:val="true"/>
              </w:rPr>
              <w:t>:</w:t>
              <w:tab/>
            </w:r>
            <w:r>
              <w:rPr>
                <w:rStyle w:val="IndexLink"/>
              </w:rPr>
              <w:t>178</w:t>
            </w:r>
          </w:hyperlink>
        </w:p>
        <w:p>
          <w:pPr>
            <w:pStyle w:val="Contents5"/>
            <w:tabs>
              <w:tab w:val="clear" w:pos="7892"/>
              <w:tab w:val="right" w:pos="9026" w:leader="dot"/>
            </w:tabs>
            <w:rPr/>
          </w:pPr>
          <w:hyperlink w:anchor="__RefHeading___Toc4209585_73709187">
            <w:r>
              <w:rPr>
                <w:webHidden/>
                <w:rStyle w:val="IndexLink"/>
              </w:rPr>
              <w:t>5</w:t>
            </w:r>
            <w:r>
              <w:rPr>
                <w:rStyle w:val="IndexLink"/>
                <w:rtl w:val="true"/>
              </w:rPr>
              <w:t xml:space="preserve"> - </w:t>
            </w:r>
            <w:r>
              <w:rPr>
                <w:rStyle w:val="IndexLink"/>
                <w:rtl w:val="true"/>
              </w:rPr>
              <w:t>لا معجزة للأئمة</w:t>
            </w:r>
            <w:r>
              <w:rPr>
                <w:rStyle w:val="IndexLink"/>
                <w:rtl w:val="true"/>
              </w:rPr>
              <w:t>:</w:t>
              <w:tab/>
            </w:r>
            <w:r>
              <w:rPr>
                <w:rStyle w:val="IndexLink"/>
              </w:rPr>
              <w:t>180</w:t>
            </w:r>
          </w:hyperlink>
        </w:p>
        <w:p>
          <w:pPr>
            <w:pStyle w:val="Contents5"/>
            <w:tabs>
              <w:tab w:val="clear" w:pos="7892"/>
              <w:tab w:val="right" w:pos="9026" w:leader="dot"/>
            </w:tabs>
            <w:rPr/>
          </w:pPr>
          <w:hyperlink w:anchor="__RefHeading___Toc4209587_73709187">
            <w:r>
              <w:rPr>
                <w:webHidden/>
                <w:rStyle w:val="IndexLink"/>
              </w:rPr>
              <w:t>6</w:t>
            </w:r>
            <w:r>
              <w:rPr>
                <w:rStyle w:val="IndexLink"/>
                <w:rtl w:val="true"/>
              </w:rPr>
              <w:t xml:space="preserve"> - </w:t>
            </w:r>
            <w:r>
              <w:rPr>
                <w:rStyle w:val="IndexLink"/>
                <w:rtl w:val="true"/>
              </w:rPr>
              <w:t>الأمر بالمعروف و النهي عن المنكر</w:t>
            </w:r>
            <w:r>
              <w:rPr>
                <w:rStyle w:val="IndexLink"/>
                <w:rtl w:val="true"/>
              </w:rPr>
              <w:t>:</w:t>
              <w:tab/>
            </w:r>
            <w:r>
              <w:rPr>
                <w:rStyle w:val="IndexLink"/>
              </w:rPr>
              <w:t>182</w:t>
            </w:r>
          </w:hyperlink>
        </w:p>
        <w:p>
          <w:pPr>
            <w:pStyle w:val="Contents5"/>
            <w:tabs>
              <w:tab w:val="clear" w:pos="7892"/>
              <w:tab w:val="right" w:pos="9026" w:leader="dot"/>
            </w:tabs>
            <w:rPr/>
          </w:pPr>
          <w:hyperlink w:anchor="__RefHeading___Toc4209589_73709187">
            <w:r>
              <w:rPr>
                <w:webHidden/>
                <w:rStyle w:val="IndexLink"/>
              </w:rPr>
              <w:t>7</w:t>
            </w:r>
            <w:r>
              <w:rPr>
                <w:rStyle w:val="IndexLink"/>
                <w:rtl w:val="true"/>
              </w:rPr>
              <w:t xml:space="preserve"> - </w:t>
            </w:r>
            <w:r>
              <w:rPr>
                <w:rStyle w:val="IndexLink"/>
                <w:rtl w:val="true"/>
              </w:rPr>
              <w:t>الصفات ليست غير الذات</w:t>
            </w:r>
            <w:r>
              <w:rPr>
                <w:rStyle w:val="IndexLink"/>
                <w:rtl w:val="true"/>
              </w:rPr>
              <w:t>:</w:t>
              <w:tab/>
            </w:r>
            <w:r>
              <w:rPr>
                <w:rStyle w:val="IndexLink"/>
              </w:rPr>
              <w:t>183</w:t>
            </w:r>
          </w:hyperlink>
        </w:p>
        <w:p>
          <w:pPr>
            <w:pStyle w:val="Contents4"/>
            <w:tabs>
              <w:tab w:val="clear" w:pos="8176"/>
              <w:tab w:val="right" w:pos="9026" w:leader="dot"/>
            </w:tabs>
            <w:rPr/>
          </w:pPr>
          <w:hyperlink w:anchor="__RefHeading___Toc4209591_73709187">
            <w:r>
              <w:rPr>
                <w:webHidden/>
                <w:rStyle w:val="IndexLink"/>
                <w:rtl w:val="true"/>
              </w:rPr>
              <w:t>زلة بعدها زلة</w:t>
            </w:r>
            <w:r>
              <w:rPr>
                <w:rStyle w:val="IndexLink"/>
                <w:rtl w:val="true"/>
              </w:rPr>
              <w:t>:</w:t>
              <w:tab/>
            </w:r>
            <w:r>
              <w:rPr>
                <w:rStyle w:val="IndexLink"/>
              </w:rPr>
              <w:t>186</w:t>
            </w:r>
          </w:hyperlink>
        </w:p>
        <w:p>
          <w:pPr>
            <w:pStyle w:val="Contents4"/>
            <w:tabs>
              <w:tab w:val="clear" w:pos="8176"/>
              <w:tab w:val="right" w:pos="9026" w:leader="dot"/>
            </w:tabs>
            <w:rPr/>
          </w:pPr>
          <w:hyperlink w:anchor="__RefHeading___Toc4209593_73709187">
            <w:r>
              <w:rPr>
                <w:webHidden/>
                <w:rStyle w:val="IndexLink"/>
                <w:rtl w:val="true"/>
              </w:rPr>
              <w:t>هل كان لزيد مذهب فقهي خاص؟</w:t>
            </w:r>
            <w:r>
              <w:rPr>
                <w:rStyle w:val="IndexLink"/>
                <w:rtl w:val="true"/>
              </w:rPr>
              <w:tab/>
            </w:r>
            <w:r>
              <w:rPr>
                <w:rStyle w:val="IndexLink"/>
              </w:rPr>
              <w:t>187</w:t>
            </w:r>
          </w:hyperlink>
        </w:p>
        <w:p>
          <w:pPr>
            <w:pStyle w:val="Contents3"/>
            <w:tabs>
              <w:tab w:val="clear" w:pos="8459"/>
              <w:tab w:val="right" w:pos="9026" w:leader="dot"/>
            </w:tabs>
            <w:rPr/>
          </w:pPr>
          <w:hyperlink w:anchor="__RefHeading___Toc4209595_73709187">
            <w:r>
              <w:rPr>
                <w:webHidden/>
                <w:rStyle w:val="IndexLink"/>
                <w:rtl w:val="true"/>
              </w:rPr>
              <w:t>الفصل التاسع</w:t>
            </w:r>
            <w:r>
              <w:rPr>
                <w:rStyle w:val="IndexLink"/>
                <w:rtl w:val="true"/>
              </w:rPr>
              <w:t xml:space="preserve">: </w:t>
            </w:r>
            <w:r>
              <w:rPr>
                <w:rStyle w:val="IndexLink"/>
                <w:rtl w:val="true"/>
              </w:rPr>
              <w:t>هل دعا إلى نفسه أو دعا إلى الرضا من العترة</w:t>
            </w:r>
            <w:r>
              <w:rPr>
                <w:rStyle w:val="IndexLink"/>
                <w:rtl w:val="true"/>
              </w:rPr>
              <w:tab/>
            </w:r>
            <w:r>
              <w:rPr>
                <w:rStyle w:val="IndexLink"/>
              </w:rPr>
              <w:t>191</w:t>
            </w:r>
          </w:hyperlink>
        </w:p>
        <w:p>
          <w:pPr>
            <w:pStyle w:val="Contents4"/>
            <w:tabs>
              <w:tab w:val="clear" w:pos="8176"/>
              <w:tab w:val="right" w:pos="9026" w:leader="dot"/>
            </w:tabs>
            <w:rPr/>
          </w:pPr>
          <w:hyperlink w:anchor="__RefHeading___Toc4209597_73709187">
            <w:r>
              <w:rPr>
                <w:webHidden/>
                <w:rStyle w:val="IndexLink"/>
                <w:rtl w:val="true"/>
              </w:rPr>
              <w:t>اشارة</w:t>
            </w:r>
            <w:r>
              <w:rPr>
                <w:rStyle w:val="IndexLink"/>
                <w:rtl w:val="true"/>
              </w:rPr>
              <w:tab/>
            </w:r>
            <w:r>
              <w:rPr>
                <w:rStyle w:val="IndexLink"/>
              </w:rPr>
              <w:t>191</w:t>
            </w:r>
          </w:hyperlink>
        </w:p>
        <w:p>
          <w:pPr>
            <w:pStyle w:val="Contents4"/>
            <w:tabs>
              <w:tab w:val="clear" w:pos="8176"/>
              <w:tab w:val="right" w:pos="9026" w:leader="dot"/>
            </w:tabs>
            <w:rPr/>
          </w:pPr>
          <w:hyperlink w:anchor="__RefHeading___Toc4209599_73709187">
            <w:r>
              <w:rPr>
                <w:webHidden/>
                <w:rStyle w:val="IndexLink"/>
                <w:rtl w:val="true"/>
              </w:rPr>
              <w:t>كلمات لزيد تعرب عن موقفه</w:t>
            </w:r>
            <w:r>
              <w:rPr>
                <w:rStyle w:val="IndexLink"/>
                <w:rtl w:val="true"/>
              </w:rPr>
              <w:t>:</w:t>
              <w:tab/>
            </w:r>
            <w:r>
              <w:rPr>
                <w:rStyle w:val="IndexLink"/>
              </w:rPr>
              <w:t>193</w:t>
            </w:r>
          </w:hyperlink>
        </w:p>
        <w:p>
          <w:pPr>
            <w:pStyle w:val="Contents4"/>
            <w:tabs>
              <w:tab w:val="clear" w:pos="8176"/>
              <w:tab w:val="right" w:pos="9026" w:leader="dot"/>
            </w:tabs>
            <w:rPr/>
          </w:pPr>
          <w:hyperlink w:anchor="__RefHeading___Toc4209601_73709187">
            <w:r>
              <w:rPr>
                <w:webHidden/>
                <w:rStyle w:val="IndexLink"/>
                <w:rtl w:val="true"/>
              </w:rPr>
              <w:t>اعترافه بإمامة الإمام الصادق عليه السلام</w:t>
            </w:r>
            <w:r>
              <w:rPr>
                <w:rStyle w:val="IndexLink"/>
                <w:rtl w:val="true"/>
              </w:rPr>
              <w:t>:</w:t>
              <w:tab/>
            </w:r>
            <w:r>
              <w:rPr>
                <w:rStyle w:val="IndexLink"/>
              </w:rPr>
              <w:t>195</w:t>
            </w:r>
          </w:hyperlink>
        </w:p>
        <w:p>
          <w:pPr>
            <w:pStyle w:val="Contents4"/>
            <w:tabs>
              <w:tab w:val="clear" w:pos="8176"/>
              <w:tab w:val="right" w:pos="9026" w:leader="dot"/>
            </w:tabs>
            <w:rPr/>
          </w:pPr>
          <w:hyperlink w:anchor="__RefHeading___Toc4209603_73709187">
            <w:r>
              <w:rPr>
                <w:webHidden/>
                <w:rStyle w:val="IndexLink"/>
                <w:rtl w:val="true"/>
              </w:rPr>
              <w:t>نصوص الإمامية في تفسير خروجه</w:t>
            </w:r>
            <w:r>
              <w:rPr>
                <w:rStyle w:val="IndexLink"/>
                <w:rtl w:val="true"/>
              </w:rPr>
              <w:t>:</w:t>
              <w:tab/>
            </w:r>
            <w:r>
              <w:rPr>
                <w:rStyle w:val="IndexLink"/>
              </w:rPr>
              <w:t>199</w:t>
            </w:r>
          </w:hyperlink>
        </w:p>
        <w:p>
          <w:pPr>
            <w:pStyle w:val="Contents3"/>
            <w:tabs>
              <w:tab w:val="clear" w:pos="8459"/>
              <w:tab w:val="right" w:pos="9026" w:leader="dot"/>
            </w:tabs>
            <w:rPr/>
          </w:pPr>
          <w:hyperlink w:anchor="__RefHeading___Toc4209605_73709187">
            <w:r>
              <w:rPr>
                <w:webHidden/>
                <w:rStyle w:val="IndexLink"/>
                <w:rtl w:val="true"/>
              </w:rPr>
              <w:t>الفصل العاشر</w:t>
            </w:r>
            <w:r>
              <w:rPr>
                <w:rStyle w:val="IndexLink"/>
                <w:rtl w:val="true"/>
              </w:rPr>
              <w:t xml:space="preserve">: </w:t>
            </w:r>
            <w:r>
              <w:rPr>
                <w:rStyle w:val="IndexLink"/>
                <w:rtl w:val="true"/>
              </w:rPr>
              <w:t>موقف أئمة أهل البيت من خروج زيد و جهاده</w:t>
            </w:r>
            <w:r>
              <w:rPr>
                <w:rStyle w:val="IndexLink"/>
                <w:rtl w:val="true"/>
              </w:rPr>
              <w:tab/>
            </w:r>
            <w:r>
              <w:rPr>
                <w:rStyle w:val="IndexLink"/>
              </w:rPr>
              <w:t>205</w:t>
            </w:r>
          </w:hyperlink>
        </w:p>
        <w:p>
          <w:pPr>
            <w:pStyle w:val="Contents3"/>
            <w:tabs>
              <w:tab w:val="clear" w:pos="8459"/>
              <w:tab w:val="right" w:pos="9026" w:leader="dot"/>
            </w:tabs>
            <w:rPr/>
          </w:pPr>
          <w:hyperlink w:anchor="__RefHeading___Toc4209607_73709187">
            <w:r>
              <w:rPr>
                <w:webHidden/>
                <w:rStyle w:val="IndexLink"/>
                <w:rtl w:val="true"/>
              </w:rPr>
              <w:t>الفصل الحادي عشر</w:t>
            </w:r>
            <w:r>
              <w:rPr>
                <w:rStyle w:val="IndexLink"/>
                <w:rtl w:val="true"/>
              </w:rPr>
              <w:t xml:space="preserve">: </w:t>
            </w:r>
            <w:r>
              <w:rPr>
                <w:rStyle w:val="IndexLink"/>
                <w:rtl w:val="true"/>
              </w:rPr>
              <w:t>الخط الثوري المدعَم من قبل أئمة أهل البيت</w:t>
            </w:r>
            <w:r>
              <w:rPr>
                <w:rStyle w:val="IndexLink"/>
                <w:rtl w:val="true"/>
              </w:rPr>
              <w:tab/>
            </w:r>
            <w:r>
              <w:rPr>
                <w:rStyle w:val="IndexLink"/>
              </w:rPr>
              <w:t>213</w:t>
            </w:r>
          </w:hyperlink>
        </w:p>
        <w:p>
          <w:pPr>
            <w:pStyle w:val="Contents4"/>
            <w:tabs>
              <w:tab w:val="clear" w:pos="8176"/>
              <w:tab w:val="right" w:pos="9026" w:leader="dot"/>
            </w:tabs>
            <w:rPr/>
          </w:pPr>
          <w:hyperlink w:anchor="__RefHeading___Toc4209609_73709187">
            <w:r>
              <w:rPr>
                <w:webHidden/>
                <w:rStyle w:val="IndexLink"/>
                <w:rtl w:val="true"/>
              </w:rPr>
              <w:t>اشارة</w:t>
            </w:r>
            <w:r>
              <w:rPr>
                <w:rStyle w:val="IndexLink"/>
                <w:rtl w:val="true"/>
              </w:rPr>
              <w:tab/>
            </w:r>
            <w:r>
              <w:rPr>
                <w:rStyle w:val="IndexLink"/>
              </w:rPr>
              <w:t>213</w:t>
            </w:r>
          </w:hyperlink>
        </w:p>
        <w:p>
          <w:pPr>
            <w:pStyle w:val="Contents4"/>
            <w:tabs>
              <w:tab w:val="clear" w:pos="8176"/>
              <w:tab w:val="right" w:pos="9026" w:leader="dot"/>
            </w:tabs>
            <w:rPr/>
          </w:pPr>
          <w:hyperlink w:anchor="__RefHeading___Toc4209611_73709187">
            <w:r>
              <w:rPr>
                <w:webHidden/>
                <w:rStyle w:val="IndexLink"/>
                <w:rtl w:val="true"/>
              </w:rPr>
              <w:t>الخط الثوري الثابت لأئمة أهل البيت عليهم السلام</w:t>
            </w:r>
            <w:r>
              <w:rPr>
                <w:rStyle w:val="IndexLink"/>
                <w:rtl w:val="true"/>
              </w:rPr>
              <w:t>:</w:t>
              <w:tab/>
            </w:r>
            <w:r>
              <w:rPr>
                <w:rStyle w:val="IndexLink"/>
              </w:rPr>
              <w:t>218</w:t>
            </w:r>
          </w:hyperlink>
        </w:p>
        <w:p>
          <w:pPr>
            <w:pStyle w:val="Contents3"/>
            <w:tabs>
              <w:tab w:val="clear" w:pos="8459"/>
              <w:tab w:val="right" w:pos="9026" w:leader="dot"/>
            </w:tabs>
            <w:rPr/>
          </w:pPr>
          <w:hyperlink w:anchor="__RefHeading___Toc4209613_73709187">
            <w:r>
              <w:rPr>
                <w:webHidden/>
                <w:rStyle w:val="IndexLink"/>
                <w:rtl w:val="true"/>
              </w:rPr>
              <w:t>الفصل الثاني عشر</w:t>
            </w:r>
            <w:r>
              <w:rPr>
                <w:rStyle w:val="IndexLink"/>
                <w:rtl w:val="true"/>
              </w:rPr>
              <w:t xml:space="preserve">: </w:t>
            </w:r>
            <w:r>
              <w:rPr>
                <w:rStyle w:val="IndexLink"/>
                <w:rtl w:val="true"/>
              </w:rPr>
              <w:t>موقف علماء الشيعة من جلالة و وثاقة زيد الشهيد</w:t>
            </w:r>
            <w:r>
              <w:rPr>
                <w:rStyle w:val="IndexLink"/>
                <w:rtl w:val="true"/>
              </w:rPr>
              <w:tab/>
            </w:r>
            <w:r>
              <w:rPr>
                <w:rStyle w:val="IndexLink"/>
              </w:rPr>
              <w:t>225</w:t>
            </w:r>
          </w:hyperlink>
        </w:p>
        <w:p>
          <w:pPr>
            <w:pStyle w:val="Contents4"/>
            <w:tabs>
              <w:tab w:val="clear" w:pos="8176"/>
              <w:tab w:val="right" w:pos="9026" w:leader="dot"/>
            </w:tabs>
            <w:rPr/>
          </w:pPr>
          <w:hyperlink w:anchor="__RefHeading___Toc4209615_73709187">
            <w:r>
              <w:rPr>
                <w:webHidden/>
                <w:rStyle w:val="IndexLink"/>
                <w:rtl w:val="true"/>
              </w:rPr>
              <w:t>اشارة</w:t>
            </w:r>
            <w:r>
              <w:rPr>
                <w:rStyle w:val="IndexLink"/>
                <w:rtl w:val="true"/>
              </w:rPr>
              <w:tab/>
            </w:r>
            <w:r>
              <w:rPr>
                <w:rStyle w:val="IndexLink"/>
              </w:rPr>
              <w:t>225</w:t>
            </w:r>
          </w:hyperlink>
        </w:p>
        <w:p>
          <w:pPr>
            <w:pStyle w:val="Contents4"/>
            <w:tabs>
              <w:tab w:val="clear" w:pos="8176"/>
              <w:tab w:val="right" w:pos="9026" w:leader="dot"/>
            </w:tabs>
            <w:rPr/>
          </w:pPr>
          <w:hyperlink w:anchor="__RefHeading___Toc4209617_73709187">
            <w:r>
              <w:rPr>
                <w:webHidden/>
                <w:rStyle w:val="IndexLink"/>
                <w:rtl w:val="true"/>
              </w:rPr>
              <w:t>بين أُباة الضيم و حماة الذل</w:t>
            </w:r>
            <w:r>
              <w:rPr>
                <w:rStyle w:val="IndexLink"/>
                <w:rtl w:val="true"/>
              </w:rPr>
              <w:t>:</w:t>
              <w:tab/>
            </w:r>
            <w:r>
              <w:rPr>
                <w:rStyle w:val="IndexLink"/>
              </w:rPr>
              <w:t>229</w:t>
            </w:r>
          </w:hyperlink>
        </w:p>
        <w:p>
          <w:pPr>
            <w:pStyle w:val="Contents4"/>
            <w:tabs>
              <w:tab w:val="clear" w:pos="8176"/>
              <w:tab w:val="right" w:pos="9026" w:leader="dot"/>
            </w:tabs>
            <w:rPr/>
          </w:pPr>
          <w:hyperlink w:anchor="__RefHeading___Toc4209619_73709187">
            <w:r>
              <w:rPr>
                <w:webHidden/>
                <w:rStyle w:val="IndexLink"/>
                <w:rtl w:val="true"/>
              </w:rPr>
              <w:t>ما عشت أراك الدهر عجبا</w:t>
            </w:r>
            <w:r>
              <w:rPr>
                <w:rStyle w:val="IndexLink"/>
                <w:rtl w:val="true"/>
              </w:rPr>
              <w:t>:</w:t>
              <w:tab/>
            </w:r>
            <w:r>
              <w:rPr>
                <w:rStyle w:val="IndexLink"/>
              </w:rPr>
              <w:t>231</w:t>
            </w:r>
          </w:hyperlink>
        </w:p>
        <w:p>
          <w:pPr>
            <w:pStyle w:val="Contents3"/>
            <w:tabs>
              <w:tab w:val="clear" w:pos="8459"/>
              <w:tab w:val="right" w:pos="9026" w:leader="dot"/>
            </w:tabs>
            <w:rPr/>
          </w:pPr>
          <w:hyperlink w:anchor="__RefHeading___Toc4209621_73709187">
            <w:r>
              <w:rPr>
                <w:webHidden/>
                <w:rStyle w:val="IndexLink"/>
                <w:rtl w:val="true"/>
              </w:rPr>
              <w:t>الفصل الثالث عشر</w:t>
            </w:r>
            <w:r>
              <w:rPr>
                <w:rStyle w:val="IndexLink"/>
                <w:rtl w:val="true"/>
              </w:rPr>
              <w:t xml:space="preserve">: </w:t>
            </w:r>
            <w:r>
              <w:rPr>
                <w:rStyle w:val="IndexLink"/>
                <w:rtl w:val="true"/>
              </w:rPr>
              <w:t>الثورات الناجمة عن ثورة الإمام الحسين عليه السلام</w:t>
            </w:r>
            <w:r>
              <w:rPr>
                <w:rStyle w:val="IndexLink"/>
                <w:rtl w:val="true"/>
              </w:rPr>
              <w:tab/>
            </w:r>
            <w:r>
              <w:rPr>
                <w:rStyle w:val="IndexLink"/>
              </w:rPr>
              <w:t>235</w:t>
            </w:r>
          </w:hyperlink>
        </w:p>
        <w:p>
          <w:pPr>
            <w:pStyle w:val="Contents4"/>
            <w:tabs>
              <w:tab w:val="clear" w:pos="8176"/>
              <w:tab w:val="right" w:pos="9026" w:leader="dot"/>
            </w:tabs>
            <w:rPr/>
          </w:pPr>
          <w:hyperlink w:anchor="__RefHeading___Toc4209623_73709187">
            <w:r>
              <w:rPr>
                <w:webHidden/>
                <w:rStyle w:val="IndexLink"/>
                <w:rtl w:val="true"/>
              </w:rPr>
              <w:t>اشارة</w:t>
            </w:r>
            <w:r>
              <w:rPr>
                <w:rStyle w:val="IndexLink"/>
                <w:rtl w:val="true"/>
              </w:rPr>
              <w:tab/>
            </w:r>
            <w:r>
              <w:rPr>
                <w:rStyle w:val="IndexLink"/>
              </w:rPr>
              <w:t>235</w:t>
            </w:r>
          </w:hyperlink>
        </w:p>
        <w:p>
          <w:pPr>
            <w:pStyle w:val="Contents4"/>
            <w:tabs>
              <w:tab w:val="clear" w:pos="8176"/>
              <w:tab w:val="right" w:pos="9026" w:leader="dot"/>
            </w:tabs>
            <w:rPr/>
          </w:pPr>
          <w:hyperlink w:anchor="__RefHeading___Toc4209625_73709187">
            <w:r>
              <w:rPr>
                <w:webHidden/>
                <w:rStyle w:val="IndexLink"/>
                <w:rtl w:val="true"/>
              </w:rPr>
              <w:t>أُباة الضيم و أخبارهم</w:t>
            </w:r>
            <w:r>
              <w:rPr>
                <w:rStyle w:val="IndexLink"/>
                <w:rtl w:val="true"/>
              </w:rPr>
              <w:tab/>
            </w:r>
            <w:r>
              <w:rPr>
                <w:rStyle w:val="IndexLink"/>
              </w:rPr>
              <w:t>236</w:t>
            </w:r>
          </w:hyperlink>
        </w:p>
        <w:p>
          <w:pPr>
            <w:pStyle w:val="Contents4"/>
            <w:tabs>
              <w:tab w:val="clear" w:pos="8176"/>
              <w:tab w:val="right" w:pos="9026" w:leader="dot"/>
            </w:tabs>
            <w:rPr/>
          </w:pPr>
          <w:hyperlink w:anchor="__RefHeading___Toc4209627_73709187">
            <w:r>
              <w:rPr>
                <w:webHidden/>
                <w:rStyle w:val="IndexLink"/>
                <w:rtl w:val="true"/>
              </w:rPr>
              <w:t>الخصومة بين الحسين عليه السلام و الحاكم الأموي كانت مبدئية</w:t>
            </w:r>
            <w:r>
              <w:rPr>
                <w:rStyle w:val="IndexLink"/>
                <w:rtl w:val="true"/>
              </w:rPr>
              <w:t>:</w:t>
              <w:tab/>
            </w:r>
            <w:r>
              <w:rPr>
                <w:rStyle w:val="IndexLink"/>
              </w:rPr>
              <w:t>237</w:t>
            </w:r>
          </w:hyperlink>
        </w:p>
        <w:p>
          <w:pPr>
            <w:pStyle w:val="Contents4"/>
            <w:tabs>
              <w:tab w:val="clear" w:pos="8176"/>
              <w:tab w:val="right" w:pos="9026" w:leader="dot"/>
            </w:tabs>
            <w:rPr/>
          </w:pPr>
          <w:hyperlink w:anchor="__RefHeading___Toc4209629_73709187">
            <w:r>
              <w:rPr>
                <w:webHidden/>
                <w:rStyle w:val="IndexLink"/>
                <w:rtl w:val="true"/>
              </w:rPr>
              <w:t>مناشدة هاشم و أُمية</w:t>
            </w:r>
            <w:r>
              <w:rPr>
                <w:rStyle w:val="IndexLink"/>
                <w:rtl w:val="true"/>
              </w:rPr>
              <w:t>:</w:t>
              <w:tab/>
            </w:r>
            <w:r>
              <w:rPr>
                <w:rStyle w:val="IndexLink"/>
              </w:rPr>
              <w:t>237</w:t>
            </w:r>
          </w:hyperlink>
        </w:p>
        <w:p>
          <w:pPr>
            <w:pStyle w:val="Contents4"/>
            <w:tabs>
              <w:tab w:val="clear" w:pos="8176"/>
              <w:tab w:val="right" w:pos="9026" w:leader="dot"/>
            </w:tabs>
            <w:rPr/>
          </w:pPr>
          <w:hyperlink w:anchor="__RefHeading___Toc4209631_73709187">
            <w:r>
              <w:rPr>
                <w:webHidden/>
                <w:rStyle w:val="IndexLink"/>
                <w:rtl w:val="true"/>
              </w:rPr>
              <w:t>دوافعه نحو الثورة</w:t>
            </w:r>
            <w:r>
              <w:rPr>
                <w:rStyle w:val="IndexLink"/>
                <w:rtl w:val="true"/>
              </w:rPr>
              <w:t>:</w:t>
              <w:tab/>
            </w:r>
            <w:r>
              <w:rPr>
                <w:rStyle w:val="IndexLink"/>
              </w:rPr>
              <w:t>243</w:t>
            </w:r>
          </w:hyperlink>
        </w:p>
        <w:p>
          <w:pPr>
            <w:pStyle w:val="Contents4"/>
            <w:tabs>
              <w:tab w:val="clear" w:pos="8176"/>
              <w:tab w:val="right" w:pos="9026" w:leader="dot"/>
            </w:tabs>
            <w:rPr/>
          </w:pPr>
          <w:hyperlink w:anchor="__RefHeading___Toc4209633_73709187">
            <w:r>
              <w:rPr>
                <w:webHidden/>
                <w:rStyle w:val="IndexLink"/>
                <w:rtl w:val="true"/>
              </w:rPr>
              <w:t>نجاح الإمام الحسين عليه السلام في ثورته</w:t>
            </w:r>
            <w:r>
              <w:rPr>
                <w:rStyle w:val="IndexLink"/>
                <w:rtl w:val="true"/>
              </w:rPr>
              <w:t>:</w:t>
              <w:tab/>
            </w:r>
            <w:r>
              <w:rPr>
                <w:rStyle w:val="IndexLink"/>
              </w:rPr>
              <w:t>245</w:t>
            </w:r>
          </w:hyperlink>
        </w:p>
        <w:p>
          <w:pPr>
            <w:pStyle w:val="Contents5"/>
            <w:tabs>
              <w:tab w:val="clear" w:pos="7892"/>
              <w:tab w:val="right" w:pos="9026" w:leader="dot"/>
            </w:tabs>
            <w:rPr/>
          </w:pPr>
          <w:hyperlink w:anchor="__RefHeading___Toc4209635_73709187">
            <w:r>
              <w:rPr>
                <w:webHidden/>
                <w:rStyle w:val="IndexLink"/>
                <w:rtl w:val="true"/>
              </w:rPr>
              <w:t>اشارة</w:t>
            </w:r>
            <w:r>
              <w:rPr>
                <w:rStyle w:val="IndexLink"/>
                <w:rtl w:val="true"/>
              </w:rPr>
              <w:tab/>
            </w:r>
            <w:r>
              <w:rPr>
                <w:rStyle w:val="IndexLink"/>
              </w:rPr>
              <w:t>245</w:t>
            </w:r>
          </w:hyperlink>
        </w:p>
        <w:p>
          <w:pPr>
            <w:pStyle w:val="Contents5"/>
            <w:tabs>
              <w:tab w:val="clear" w:pos="7892"/>
              <w:tab w:val="right" w:pos="9026" w:leader="dot"/>
            </w:tabs>
            <w:rPr/>
          </w:pPr>
          <w:hyperlink w:anchor="__RefHeading___Toc4209637_73709187">
            <w:r>
              <w:rPr>
                <w:webHidden/>
                <w:rStyle w:val="IndexLink"/>
                <w:rtl w:val="true"/>
              </w:rPr>
              <w:t>(</w:t>
            </w:r>
            <w:r>
              <w:rPr>
                <w:rStyle w:val="IndexLink"/>
              </w:rPr>
              <w:t>1</w:t>
            </w:r>
            <w:r>
              <w:rPr>
                <w:rStyle w:val="IndexLink"/>
                <w:rtl w:val="true"/>
              </w:rPr>
              <w:t xml:space="preserve">) </w:t>
            </w:r>
            <w:r>
              <w:rPr>
                <w:rStyle w:val="IndexLink"/>
                <w:rtl w:val="true"/>
              </w:rPr>
              <w:t>ثورة أهل المدينة و إخراج عامل يزيد</w:t>
            </w:r>
            <w:r>
              <w:rPr>
                <w:rStyle w:val="IndexLink"/>
                <w:rtl w:val="true"/>
              </w:rPr>
              <w:tab/>
            </w:r>
            <w:r>
              <w:rPr>
                <w:rStyle w:val="IndexLink"/>
              </w:rPr>
              <w:t>251</w:t>
            </w:r>
          </w:hyperlink>
        </w:p>
        <w:p>
          <w:pPr>
            <w:pStyle w:val="Contents5"/>
            <w:tabs>
              <w:tab w:val="clear" w:pos="7892"/>
              <w:tab w:val="right" w:pos="9026" w:leader="dot"/>
            </w:tabs>
            <w:rPr/>
          </w:pPr>
          <w:hyperlink w:anchor="__RefHeading___Toc4209639_73709187">
            <w:r>
              <w:rPr>
                <w:webHidden/>
                <w:rStyle w:val="IndexLink"/>
                <w:rtl w:val="true"/>
              </w:rPr>
              <w:t>(</w:t>
            </w:r>
            <w:r>
              <w:rPr>
                <w:rStyle w:val="IndexLink"/>
              </w:rPr>
              <w:t>2</w:t>
            </w:r>
            <w:r>
              <w:rPr>
                <w:rStyle w:val="IndexLink"/>
                <w:rtl w:val="true"/>
              </w:rPr>
              <w:t xml:space="preserve">) </w:t>
            </w:r>
            <w:r>
              <w:rPr>
                <w:rStyle w:val="IndexLink"/>
                <w:rtl w:val="true"/>
              </w:rPr>
              <w:t>ثورة عبد اللّٰه بن الزبير</w:t>
            </w:r>
            <w:r>
              <w:rPr>
                <w:rStyle w:val="IndexLink"/>
                <w:rtl w:val="true"/>
              </w:rPr>
              <w:tab/>
            </w:r>
            <w:r>
              <w:rPr>
                <w:rStyle w:val="IndexLink"/>
              </w:rPr>
              <w:t>253</w:t>
            </w:r>
          </w:hyperlink>
        </w:p>
        <w:p>
          <w:pPr>
            <w:pStyle w:val="Contents5"/>
            <w:tabs>
              <w:tab w:val="clear" w:pos="7892"/>
              <w:tab w:val="right" w:pos="9026" w:leader="dot"/>
            </w:tabs>
            <w:rPr/>
          </w:pPr>
          <w:hyperlink w:anchor="__RefHeading___Toc4209641_73709187">
            <w:r>
              <w:rPr>
                <w:webHidden/>
                <w:rStyle w:val="IndexLink"/>
                <w:rtl w:val="true"/>
              </w:rPr>
              <w:t>(</w:t>
            </w:r>
            <w:r>
              <w:rPr>
                <w:rStyle w:val="IndexLink"/>
              </w:rPr>
              <w:t>3</w:t>
            </w:r>
            <w:r>
              <w:rPr>
                <w:rStyle w:val="IndexLink"/>
                <w:rtl w:val="true"/>
              </w:rPr>
              <w:t xml:space="preserve">) </w:t>
            </w:r>
            <w:r>
              <w:rPr>
                <w:rStyle w:val="IndexLink"/>
                <w:rtl w:val="true"/>
              </w:rPr>
              <w:t>ثورة التوابين في الكوفة</w:t>
            </w:r>
            <w:r>
              <w:rPr>
                <w:rStyle w:val="IndexLink"/>
                <w:rtl w:val="true"/>
              </w:rPr>
              <w:tab/>
            </w:r>
            <w:r>
              <w:rPr>
                <w:rStyle w:val="IndexLink"/>
              </w:rPr>
              <w:t>256</w:t>
            </w:r>
          </w:hyperlink>
        </w:p>
        <w:p>
          <w:pPr>
            <w:pStyle w:val="Contents6"/>
            <w:tabs>
              <w:tab w:val="clear" w:pos="7609"/>
              <w:tab w:val="right" w:pos="9026" w:leader="dot"/>
            </w:tabs>
            <w:rPr/>
          </w:pPr>
          <w:hyperlink w:anchor="__RefHeading___Toc4209643_73709187">
            <w:r>
              <w:rPr>
                <w:webHidden/>
                <w:rStyle w:val="IndexLink"/>
                <w:rtl w:val="true"/>
              </w:rPr>
              <w:t>اشارة</w:t>
            </w:r>
            <w:r>
              <w:rPr>
                <w:rStyle w:val="IndexLink"/>
                <w:rtl w:val="true"/>
              </w:rPr>
              <w:tab/>
            </w:r>
            <w:r>
              <w:rPr>
                <w:rStyle w:val="IndexLink"/>
              </w:rPr>
              <w:t>256</w:t>
            </w:r>
          </w:hyperlink>
        </w:p>
        <w:p>
          <w:pPr>
            <w:pStyle w:val="Contents6"/>
            <w:tabs>
              <w:tab w:val="clear" w:pos="7609"/>
              <w:tab w:val="right" w:pos="9026" w:leader="dot"/>
            </w:tabs>
            <w:rPr/>
          </w:pPr>
          <w:hyperlink w:anchor="__RefHeading___Toc4209645_73709187">
            <w:r>
              <w:rPr>
                <w:webHidden/>
                <w:rStyle w:val="IndexLink"/>
                <w:rtl w:val="true"/>
              </w:rPr>
              <w:t>مسير التوابين</w:t>
            </w:r>
            <w:r>
              <w:rPr>
                <w:rStyle w:val="IndexLink"/>
                <w:rtl w:val="true"/>
              </w:rPr>
              <w:t>:</w:t>
              <w:tab/>
            </w:r>
            <w:r>
              <w:rPr>
                <w:rStyle w:val="IndexLink"/>
              </w:rPr>
              <w:t>260</w:t>
            </w:r>
          </w:hyperlink>
        </w:p>
        <w:p>
          <w:pPr>
            <w:pStyle w:val="Contents5"/>
            <w:tabs>
              <w:tab w:val="clear" w:pos="7892"/>
              <w:tab w:val="right" w:pos="9026" w:leader="dot"/>
            </w:tabs>
            <w:rPr/>
          </w:pPr>
          <w:hyperlink w:anchor="__RefHeading___Toc4209647_73709187">
            <w:r>
              <w:rPr>
                <w:webHidden/>
                <w:rStyle w:val="IndexLink"/>
                <w:rtl w:val="true"/>
              </w:rPr>
              <w:t>(</w:t>
            </w:r>
            <w:r>
              <w:rPr>
                <w:rStyle w:val="IndexLink"/>
              </w:rPr>
              <w:t>4</w:t>
            </w:r>
            <w:r>
              <w:rPr>
                <w:rStyle w:val="IndexLink"/>
                <w:rtl w:val="true"/>
              </w:rPr>
              <w:t xml:space="preserve">) </w:t>
            </w:r>
            <w:r>
              <w:rPr>
                <w:rStyle w:val="IndexLink"/>
                <w:rtl w:val="true"/>
              </w:rPr>
              <w:t>ثورة المختار</w:t>
            </w:r>
            <w:r>
              <w:rPr>
                <w:rStyle w:val="IndexLink"/>
                <w:rtl w:val="true"/>
              </w:rPr>
              <w:tab/>
            </w:r>
            <w:r>
              <w:rPr>
                <w:rStyle w:val="IndexLink"/>
              </w:rPr>
              <w:t>268</w:t>
            </w:r>
          </w:hyperlink>
        </w:p>
        <w:p>
          <w:pPr>
            <w:pStyle w:val="Contents6"/>
            <w:tabs>
              <w:tab w:val="clear" w:pos="7609"/>
              <w:tab w:val="right" w:pos="9026" w:leader="dot"/>
            </w:tabs>
            <w:rPr/>
          </w:pPr>
          <w:hyperlink w:anchor="__RefHeading___Toc4209649_73709187">
            <w:r>
              <w:rPr>
                <w:webHidden/>
                <w:rStyle w:val="IndexLink"/>
                <w:rtl w:val="true"/>
              </w:rPr>
              <w:t>اشارة</w:t>
            </w:r>
            <w:r>
              <w:rPr>
                <w:rStyle w:val="IndexLink"/>
                <w:rtl w:val="true"/>
              </w:rPr>
              <w:tab/>
            </w:r>
            <w:r>
              <w:rPr>
                <w:rStyle w:val="IndexLink"/>
              </w:rPr>
              <w:t>268</w:t>
            </w:r>
          </w:hyperlink>
        </w:p>
        <w:p>
          <w:pPr>
            <w:pStyle w:val="Contents6"/>
            <w:tabs>
              <w:tab w:val="clear" w:pos="7609"/>
              <w:tab w:val="right" w:pos="9026" w:leader="dot"/>
            </w:tabs>
            <w:rPr/>
          </w:pPr>
          <w:hyperlink w:anchor="__RefHeading___Toc4209651_73709187">
            <w:r>
              <w:rPr>
                <w:webHidden/>
                <w:rStyle w:val="IndexLink"/>
                <w:rtl w:val="true"/>
              </w:rPr>
              <w:t>مغادرته مكة إلى الكوفة</w:t>
            </w:r>
            <w:r>
              <w:rPr>
                <w:rStyle w:val="IndexLink"/>
                <w:rtl w:val="true"/>
              </w:rPr>
              <w:t>:</w:t>
              <w:tab/>
            </w:r>
            <w:r>
              <w:rPr>
                <w:rStyle w:val="IndexLink"/>
              </w:rPr>
              <w:t>270</w:t>
            </w:r>
          </w:hyperlink>
        </w:p>
        <w:p>
          <w:pPr>
            <w:pStyle w:val="Contents6"/>
            <w:tabs>
              <w:tab w:val="clear" w:pos="7609"/>
              <w:tab w:val="right" w:pos="9026" w:leader="dot"/>
            </w:tabs>
            <w:rPr/>
          </w:pPr>
          <w:hyperlink w:anchor="__RefHeading___Toc4209653_73709187">
            <w:r>
              <w:rPr>
                <w:webHidden/>
                <w:rStyle w:val="IndexLink"/>
                <w:rtl w:val="true"/>
              </w:rPr>
              <w:t>ميزة ثورة المختار</w:t>
            </w:r>
            <w:r>
              <w:rPr>
                <w:rStyle w:val="IndexLink"/>
                <w:rtl w:val="true"/>
              </w:rPr>
              <w:t>:</w:t>
              <w:tab/>
            </w:r>
            <w:r>
              <w:rPr>
                <w:rStyle w:val="IndexLink"/>
              </w:rPr>
              <w:t>272</w:t>
            </w:r>
          </w:hyperlink>
        </w:p>
        <w:p>
          <w:pPr>
            <w:pStyle w:val="Contents6"/>
            <w:tabs>
              <w:tab w:val="clear" w:pos="7609"/>
              <w:tab w:val="right" w:pos="9026" w:leader="dot"/>
            </w:tabs>
            <w:rPr/>
          </w:pPr>
          <w:hyperlink w:anchor="__RefHeading___Toc4209655_73709187">
            <w:r>
              <w:rPr>
                <w:webHidden/>
                <w:rStyle w:val="IndexLink"/>
                <w:rtl w:val="true"/>
              </w:rPr>
              <w:t>قتل المختار بجيش مصعب بن الزبير</w:t>
            </w:r>
            <w:r>
              <w:rPr>
                <w:rStyle w:val="IndexLink"/>
                <w:rtl w:val="true"/>
              </w:rPr>
              <w:t>:</w:t>
              <w:tab/>
            </w:r>
            <w:r>
              <w:rPr>
                <w:rStyle w:val="IndexLink"/>
              </w:rPr>
              <w:t>278</w:t>
            </w:r>
          </w:hyperlink>
        </w:p>
        <w:p>
          <w:pPr>
            <w:pStyle w:val="Contents5"/>
            <w:tabs>
              <w:tab w:val="clear" w:pos="7892"/>
              <w:tab w:val="right" w:pos="9026" w:leader="dot"/>
            </w:tabs>
            <w:rPr/>
          </w:pPr>
          <w:hyperlink w:anchor="__RefHeading___Toc4209657_73709187">
            <w:r>
              <w:rPr>
                <w:webHidden/>
                <w:rStyle w:val="IndexLink"/>
                <w:rtl w:val="true"/>
              </w:rPr>
              <w:t>(</w:t>
            </w:r>
            <w:r>
              <w:rPr>
                <w:rStyle w:val="IndexLink"/>
              </w:rPr>
              <w:t>5</w:t>
            </w:r>
            <w:r>
              <w:rPr>
                <w:rStyle w:val="IndexLink"/>
                <w:rtl w:val="true"/>
              </w:rPr>
              <w:t xml:space="preserve">) </w:t>
            </w:r>
            <w:r>
              <w:rPr>
                <w:rStyle w:val="IndexLink"/>
                <w:rtl w:val="true"/>
              </w:rPr>
              <w:t>ثورة عبد الرحمن بن محمد بن الأشعث</w:t>
            </w:r>
            <w:r>
              <w:rPr>
                <w:rStyle w:val="IndexLink"/>
                <w:rtl w:val="true"/>
              </w:rPr>
              <w:tab/>
            </w:r>
            <w:r>
              <w:rPr>
                <w:rStyle w:val="IndexLink"/>
              </w:rPr>
              <w:t>280</w:t>
            </w:r>
          </w:hyperlink>
        </w:p>
        <w:p>
          <w:pPr>
            <w:pStyle w:val="Contents3"/>
            <w:tabs>
              <w:tab w:val="clear" w:pos="8459"/>
              <w:tab w:val="right" w:pos="9026" w:leader="dot"/>
            </w:tabs>
            <w:rPr/>
          </w:pPr>
          <w:hyperlink w:anchor="__RefHeading___Toc4209659_73709187">
            <w:r>
              <w:rPr>
                <w:webHidden/>
                <w:rStyle w:val="IndexLink"/>
                <w:rtl w:val="true"/>
              </w:rPr>
              <w:t>الفصل الرابع عشر</w:t>
            </w:r>
            <w:r>
              <w:rPr>
                <w:rStyle w:val="IndexLink"/>
                <w:rtl w:val="true"/>
              </w:rPr>
              <w:t xml:space="preserve">: </w:t>
            </w:r>
            <w:r>
              <w:rPr>
                <w:rStyle w:val="IndexLink"/>
                <w:rtl w:val="true"/>
              </w:rPr>
              <w:t>ثورة زيد بن علي بن الحسين كانت استمراراً لثورة الحسين عليهم السلام</w:t>
            </w:r>
            <w:r>
              <w:rPr>
                <w:rStyle w:val="IndexLink"/>
                <w:rtl w:val="true"/>
              </w:rPr>
              <w:tab/>
            </w:r>
            <w:r>
              <w:rPr>
                <w:rStyle w:val="IndexLink"/>
              </w:rPr>
              <w:t>287</w:t>
            </w:r>
          </w:hyperlink>
        </w:p>
        <w:p>
          <w:pPr>
            <w:pStyle w:val="Contents4"/>
            <w:tabs>
              <w:tab w:val="clear" w:pos="8176"/>
              <w:tab w:val="right" w:pos="9026" w:leader="dot"/>
            </w:tabs>
            <w:rPr/>
          </w:pPr>
          <w:hyperlink w:anchor="__RefHeading___Toc4209661_73709187">
            <w:r>
              <w:rPr>
                <w:webHidden/>
                <w:rStyle w:val="IndexLink"/>
                <w:rtl w:val="true"/>
              </w:rPr>
              <w:t>اشارة</w:t>
            </w:r>
            <w:r>
              <w:rPr>
                <w:rStyle w:val="IndexLink"/>
                <w:rtl w:val="true"/>
              </w:rPr>
              <w:tab/>
            </w:r>
            <w:r>
              <w:rPr>
                <w:rStyle w:val="IndexLink"/>
              </w:rPr>
              <w:t>287</w:t>
            </w:r>
          </w:hyperlink>
        </w:p>
        <w:p>
          <w:pPr>
            <w:pStyle w:val="Contents4"/>
            <w:tabs>
              <w:tab w:val="clear" w:pos="8176"/>
              <w:tab w:val="right" w:pos="9026" w:leader="dot"/>
            </w:tabs>
            <w:rPr/>
          </w:pPr>
          <w:hyperlink w:anchor="__RefHeading___Toc4209663_73709187">
            <w:r>
              <w:rPr>
                <w:webHidden/>
                <w:rStyle w:val="IndexLink"/>
                <w:rtl w:val="true"/>
              </w:rPr>
              <w:t>تنبّؤ النبي و عترته عليهم السلام بقتله</w:t>
            </w:r>
            <w:r>
              <w:rPr>
                <w:rStyle w:val="IndexLink"/>
                <w:rtl w:val="true"/>
              </w:rPr>
              <w:t>:</w:t>
              <w:tab/>
            </w:r>
            <w:r>
              <w:rPr>
                <w:rStyle w:val="IndexLink"/>
              </w:rPr>
              <w:t>288</w:t>
            </w:r>
          </w:hyperlink>
        </w:p>
        <w:p>
          <w:pPr>
            <w:pStyle w:val="Contents4"/>
            <w:tabs>
              <w:tab w:val="clear" w:pos="8176"/>
              <w:tab w:val="right" w:pos="9026" w:leader="dot"/>
            </w:tabs>
            <w:rPr/>
          </w:pPr>
          <w:hyperlink w:anchor="__RefHeading___Toc4209665_73709187">
            <w:r>
              <w:rPr>
                <w:webHidden/>
                <w:rStyle w:val="IndexLink"/>
                <w:rtl w:val="true"/>
              </w:rPr>
              <w:t>ما أثر عنه من قول قبل الخروج و أوانه</w:t>
            </w:r>
            <w:r>
              <w:rPr>
                <w:rStyle w:val="IndexLink"/>
                <w:rtl w:val="true"/>
              </w:rPr>
              <w:t>:</w:t>
              <w:tab/>
            </w:r>
            <w:r>
              <w:rPr>
                <w:rStyle w:val="IndexLink"/>
              </w:rPr>
              <w:t>291</w:t>
            </w:r>
          </w:hyperlink>
        </w:p>
        <w:p>
          <w:pPr>
            <w:pStyle w:val="Contents4"/>
            <w:tabs>
              <w:tab w:val="clear" w:pos="8176"/>
              <w:tab w:val="right" w:pos="9026" w:leader="dot"/>
            </w:tabs>
            <w:rPr/>
          </w:pPr>
          <w:hyperlink w:anchor="__RefHeading___Toc4209667_73709187">
            <w:r>
              <w:rPr>
                <w:webHidden/>
                <w:rStyle w:val="IndexLink"/>
                <w:rtl w:val="true"/>
              </w:rPr>
              <w:t>توطين النفس على الشهادة</w:t>
            </w:r>
            <w:r>
              <w:rPr>
                <w:rStyle w:val="IndexLink"/>
                <w:rtl w:val="true"/>
              </w:rPr>
              <w:t>:</w:t>
              <w:tab/>
            </w:r>
            <w:r>
              <w:rPr>
                <w:rStyle w:val="IndexLink"/>
              </w:rPr>
              <w:t>294</w:t>
            </w:r>
          </w:hyperlink>
        </w:p>
        <w:p>
          <w:pPr>
            <w:pStyle w:val="Contents4"/>
            <w:tabs>
              <w:tab w:val="clear" w:pos="8176"/>
              <w:tab w:val="right" w:pos="9026" w:leader="dot"/>
            </w:tabs>
            <w:rPr/>
          </w:pPr>
          <w:hyperlink w:anchor="__RefHeading___Toc4209669_73709187">
            <w:r>
              <w:rPr>
                <w:webHidden/>
                <w:rStyle w:val="IndexLink"/>
                <w:rtl w:val="true"/>
              </w:rPr>
              <w:t>حول الأحداث الجزئية الدافعة إلى الخروج</w:t>
            </w:r>
            <w:r>
              <w:rPr>
                <w:rStyle w:val="IndexLink"/>
                <w:rtl w:val="true"/>
              </w:rPr>
              <w:t>:</w:t>
              <w:tab/>
            </w:r>
            <w:r>
              <w:rPr>
                <w:rStyle w:val="IndexLink"/>
              </w:rPr>
              <w:t>297</w:t>
            </w:r>
          </w:hyperlink>
        </w:p>
        <w:p>
          <w:pPr>
            <w:pStyle w:val="Contents5"/>
            <w:tabs>
              <w:tab w:val="clear" w:pos="7892"/>
              <w:tab w:val="right" w:pos="9026" w:leader="dot"/>
            </w:tabs>
            <w:rPr/>
          </w:pPr>
          <w:hyperlink w:anchor="__RefHeading___Toc4209671_73709187">
            <w:r>
              <w:rPr>
                <w:webHidden/>
                <w:rStyle w:val="IndexLink"/>
                <w:rtl w:val="true"/>
              </w:rPr>
              <w:t>اشارة</w:t>
            </w:r>
            <w:r>
              <w:rPr>
                <w:rStyle w:val="IndexLink"/>
                <w:rtl w:val="true"/>
              </w:rPr>
              <w:tab/>
            </w:r>
            <w:r>
              <w:rPr>
                <w:rStyle w:val="IndexLink"/>
              </w:rPr>
              <w:t>297</w:t>
            </w:r>
          </w:hyperlink>
        </w:p>
        <w:p>
          <w:pPr>
            <w:pStyle w:val="Contents5"/>
            <w:tabs>
              <w:tab w:val="clear" w:pos="7892"/>
              <w:tab w:val="right" w:pos="9026" w:leader="dot"/>
            </w:tabs>
            <w:rPr/>
          </w:pPr>
          <w:hyperlink w:anchor="__RefHeading___Toc4209673_73709187">
            <w:r>
              <w:rPr>
                <w:webHidden/>
                <w:rStyle w:val="IndexLink"/>
              </w:rPr>
              <w:t>1</w:t>
            </w:r>
            <w:r>
              <w:rPr>
                <w:rStyle w:val="IndexLink"/>
                <w:rtl w:val="true"/>
              </w:rPr>
              <w:t xml:space="preserve"> - </w:t>
            </w:r>
            <w:r>
              <w:rPr>
                <w:rStyle w:val="IndexLink"/>
                <w:rtl w:val="true"/>
              </w:rPr>
              <w:t>اتهامه بأخذ الجائزة من خالد القسري</w:t>
            </w:r>
            <w:r>
              <w:rPr>
                <w:rStyle w:val="IndexLink"/>
                <w:rtl w:val="true"/>
              </w:rPr>
              <w:t>:</w:t>
              <w:tab/>
            </w:r>
            <w:r>
              <w:rPr>
                <w:rStyle w:val="IndexLink"/>
              </w:rPr>
              <w:t>297</w:t>
            </w:r>
          </w:hyperlink>
        </w:p>
        <w:p>
          <w:pPr>
            <w:pStyle w:val="Contents5"/>
            <w:tabs>
              <w:tab w:val="clear" w:pos="7892"/>
              <w:tab w:val="right" w:pos="9026" w:leader="dot"/>
            </w:tabs>
            <w:rPr/>
          </w:pPr>
          <w:hyperlink w:anchor="__RefHeading___Toc4209675_73709187">
            <w:r>
              <w:rPr>
                <w:webHidden/>
                <w:rStyle w:val="IndexLink"/>
              </w:rPr>
              <w:t>2</w:t>
            </w:r>
            <w:r>
              <w:rPr>
                <w:rStyle w:val="IndexLink"/>
                <w:rtl w:val="true"/>
              </w:rPr>
              <w:t xml:space="preserve"> - </w:t>
            </w:r>
            <w:r>
              <w:rPr>
                <w:rStyle w:val="IndexLink"/>
                <w:rtl w:val="true"/>
              </w:rPr>
              <w:t>التخاصم في الأوقاف</w:t>
            </w:r>
            <w:r>
              <w:rPr>
                <w:rStyle w:val="IndexLink"/>
                <w:rtl w:val="true"/>
              </w:rPr>
              <w:t>:</w:t>
              <w:tab/>
            </w:r>
            <w:r>
              <w:rPr>
                <w:rStyle w:val="IndexLink"/>
              </w:rPr>
              <w:t>299</w:t>
            </w:r>
          </w:hyperlink>
        </w:p>
        <w:p>
          <w:pPr>
            <w:pStyle w:val="Contents6"/>
            <w:tabs>
              <w:tab w:val="clear" w:pos="7609"/>
              <w:tab w:val="right" w:pos="9026" w:leader="dot"/>
            </w:tabs>
            <w:rPr/>
          </w:pPr>
          <w:hyperlink w:anchor="__RefHeading___Toc4209677_73709187">
            <w:r>
              <w:rPr>
                <w:webHidden/>
                <w:rStyle w:val="IndexLink"/>
                <w:rtl w:val="true"/>
              </w:rPr>
              <w:t>اشارة</w:t>
            </w:r>
            <w:r>
              <w:rPr>
                <w:rStyle w:val="IndexLink"/>
                <w:rtl w:val="true"/>
              </w:rPr>
              <w:tab/>
            </w:r>
            <w:r>
              <w:rPr>
                <w:rStyle w:val="IndexLink"/>
              </w:rPr>
              <w:t>299</w:t>
            </w:r>
          </w:hyperlink>
        </w:p>
        <w:p>
          <w:pPr>
            <w:pStyle w:val="Contents6"/>
            <w:tabs>
              <w:tab w:val="clear" w:pos="7609"/>
              <w:tab w:val="right" w:pos="9026" w:leader="dot"/>
            </w:tabs>
            <w:rPr/>
          </w:pPr>
          <w:hyperlink w:anchor="__RefHeading___Toc4209679_73709187">
            <w:r>
              <w:rPr>
                <w:webHidden/>
                <w:rStyle w:val="IndexLink"/>
                <w:rtl w:val="true"/>
              </w:rPr>
              <w:t>إلفات نظر</w:t>
            </w:r>
            <w:r>
              <w:rPr>
                <w:rStyle w:val="IndexLink"/>
                <w:rtl w:val="true"/>
              </w:rPr>
              <w:t>:</w:t>
              <w:tab/>
            </w:r>
            <w:r>
              <w:rPr>
                <w:rStyle w:val="IndexLink"/>
              </w:rPr>
              <w:t>301</w:t>
            </w:r>
          </w:hyperlink>
        </w:p>
        <w:p>
          <w:pPr>
            <w:pStyle w:val="Contents5"/>
            <w:tabs>
              <w:tab w:val="clear" w:pos="7892"/>
              <w:tab w:val="right" w:pos="9026" w:leader="dot"/>
            </w:tabs>
            <w:rPr/>
          </w:pPr>
          <w:hyperlink w:anchor="__RefHeading___Toc4209681_73709187">
            <w:r>
              <w:rPr>
                <w:webHidden/>
                <w:rStyle w:val="IndexLink"/>
              </w:rPr>
              <w:t>3</w:t>
            </w:r>
            <w:r>
              <w:rPr>
                <w:rStyle w:val="IndexLink"/>
                <w:rtl w:val="true"/>
              </w:rPr>
              <w:t xml:space="preserve"> - </w:t>
            </w:r>
            <w:r>
              <w:rPr>
                <w:rStyle w:val="IndexLink"/>
                <w:rtl w:val="true"/>
              </w:rPr>
              <w:t>ردّ زيد على تجرّؤ هشام</w:t>
            </w:r>
            <w:r>
              <w:rPr>
                <w:rStyle w:val="IndexLink"/>
                <w:rtl w:val="true"/>
              </w:rPr>
              <w:t>:</w:t>
              <w:tab/>
            </w:r>
            <w:r>
              <w:rPr>
                <w:rStyle w:val="IndexLink"/>
              </w:rPr>
              <w:t>303</w:t>
            </w:r>
          </w:hyperlink>
        </w:p>
        <w:p>
          <w:pPr>
            <w:pStyle w:val="Contents4"/>
            <w:tabs>
              <w:tab w:val="clear" w:pos="8176"/>
              <w:tab w:val="right" w:pos="9026" w:leader="dot"/>
            </w:tabs>
            <w:rPr/>
          </w:pPr>
          <w:hyperlink w:anchor="__RefHeading___Toc4209683_73709187">
            <w:r>
              <w:rPr>
                <w:webHidden/>
                <w:rStyle w:val="IndexLink"/>
                <w:rtl w:val="true"/>
              </w:rPr>
              <w:t>زيد الثائر في الكوفة</w:t>
            </w:r>
            <w:r>
              <w:rPr>
                <w:rStyle w:val="IndexLink"/>
                <w:rtl w:val="true"/>
              </w:rPr>
              <w:t>:</w:t>
              <w:tab/>
            </w:r>
            <w:r>
              <w:rPr>
                <w:rStyle w:val="IndexLink"/>
              </w:rPr>
              <w:t>304</w:t>
            </w:r>
          </w:hyperlink>
        </w:p>
        <w:p>
          <w:pPr>
            <w:pStyle w:val="Contents4"/>
            <w:tabs>
              <w:tab w:val="clear" w:pos="8176"/>
              <w:tab w:val="right" w:pos="9026" w:leader="dot"/>
            </w:tabs>
            <w:rPr/>
          </w:pPr>
          <w:hyperlink w:anchor="__RefHeading___Toc4209685_73709187">
            <w:r>
              <w:rPr>
                <w:webHidden/>
                <w:rStyle w:val="IndexLink"/>
                <w:rtl w:val="true"/>
              </w:rPr>
              <w:t>من بايع زيداً من المحدثين و الفقهاء</w:t>
            </w:r>
            <w:r>
              <w:rPr>
                <w:rStyle w:val="IndexLink"/>
                <w:rtl w:val="true"/>
              </w:rPr>
              <w:t>:</w:t>
              <w:tab/>
            </w:r>
            <w:r>
              <w:rPr>
                <w:rStyle w:val="IndexLink"/>
              </w:rPr>
              <w:t>306</w:t>
            </w:r>
          </w:hyperlink>
        </w:p>
        <w:p>
          <w:pPr>
            <w:pStyle w:val="Contents5"/>
            <w:tabs>
              <w:tab w:val="clear" w:pos="7892"/>
              <w:tab w:val="right" w:pos="9026" w:leader="dot"/>
            </w:tabs>
            <w:rPr/>
          </w:pPr>
          <w:hyperlink w:anchor="__RefHeading___Toc4209687_73709187">
            <w:r>
              <w:rPr>
                <w:webHidden/>
                <w:rStyle w:val="IndexLink"/>
                <w:rtl w:val="true"/>
              </w:rPr>
              <w:t>اشارة</w:t>
            </w:r>
            <w:r>
              <w:rPr>
                <w:rStyle w:val="IndexLink"/>
                <w:rtl w:val="true"/>
              </w:rPr>
              <w:tab/>
            </w:r>
            <w:r>
              <w:rPr>
                <w:rStyle w:val="IndexLink"/>
              </w:rPr>
              <w:t>306</w:t>
            </w:r>
          </w:hyperlink>
        </w:p>
        <w:p>
          <w:pPr>
            <w:pStyle w:val="Contents5"/>
            <w:tabs>
              <w:tab w:val="clear" w:pos="7892"/>
              <w:tab w:val="right" w:pos="9026" w:leader="dot"/>
            </w:tabs>
            <w:rPr/>
          </w:pPr>
          <w:hyperlink w:anchor="__RefHeading___Toc4209689_73709187">
            <w:r>
              <w:rPr>
                <w:webHidden/>
                <w:rStyle w:val="IndexLink"/>
              </w:rPr>
              <w:t>1</w:t>
            </w:r>
            <w:r>
              <w:rPr>
                <w:rStyle w:val="IndexLink"/>
                <w:rtl w:val="true"/>
              </w:rPr>
              <w:t xml:space="preserve"> - </w:t>
            </w:r>
            <w:r>
              <w:rPr>
                <w:rStyle w:val="IndexLink"/>
                <w:rtl w:val="true"/>
              </w:rPr>
              <w:t>منصور بن المعتمر</w:t>
            </w:r>
            <w:r>
              <w:rPr>
                <w:rStyle w:val="IndexLink"/>
                <w:rtl w:val="true"/>
              </w:rPr>
              <w:t>:</w:t>
              <w:tab/>
            </w:r>
            <w:r>
              <w:rPr>
                <w:rStyle w:val="IndexLink"/>
              </w:rPr>
              <w:t>306</w:t>
            </w:r>
          </w:hyperlink>
        </w:p>
        <w:p>
          <w:pPr>
            <w:pStyle w:val="Contents5"/>
            <w:tabs>
              <w:tab w:val="clear" w:pos="7892"/>
              <w:tab w:val="right" w:pos="9026" w:leader="dot"/>
            </w:tabs>
            <w:rPr/>
          </w:pPr>
          <w:hyperlink w:anchor="__RefHeading___Toc4209691_73709187">
            <w:r>
              <w:rPr>
                <w:webHidden/>
                <w:rStyle w:val="IndexLink"/>
              </w:rPr>
              <w:t>2</w:t>
            </w:r>
            <w:r>
              <w:rPr>
                <w:rStyle w:val="IndexLink"/>
                <w:rtl w:val="true"/>
              </w:rPr>
              <w:t xml:space="preserve"> - </w:t>
            </w:r>
            <w:r>
              <w:rPr>
                <w:rStyle w:val="IndexLink"/>
                <w:rtl w:val="true"/>
              </w:rPr>
              <w:t xml:space="preserve">نعمان بن ثابت </w:t>
            </w:r>
            <w:r>
              <w:rPr>
                <w:rStyle w:val="IndexLink"/>
                <w:rtl w:val="true"/>
              </w:rPr>
              <w:t>(</w:t>
            </w:r>
            <w:r>
              <w:rPr>
                <w:rStyle w:val="IndexLink"/>
                <w:rtl w:val="true"/>
              </w:rPr>
              <w:t>أبو حنيفة</w:t>
            </w:r>
            <w:r>
              <w:rPr>
                <w:rStyle w:val="IndexLink"/>
                <w:rtl w:val="true"/>
              </w:rPr>
              <w:t>):</w:t>
              <w:tab/>
            </w:r>
            <w:r>
              <w:rPr>
                <w:rStyle w:val="IndexLink"/>
              </w:rPr>
              <w:t>307</w:t>
            </w:r>
          </w:hyperlink>
        </w:p>
        <w:p>
          <w:pPr>
            <w:pStyle w:val="Contents5"/>
            <w:tabs>
              <w:tab w:val="clear" w:pos="7892"/>
              <w:tab w:val="right" w:pos="9026" w:leader="dot"/>
            </w:tabs>
            <w:rPr/>
          </w:pPr>
          <w:hyperlink w:anchor="__RefHeading___Toc4209693_73709187">
            <w:r>
              <w:rPr>
                <w:webHidden/>
                <w:rStyle w:val="IndexLink"/>
              </w:rPr>
              <w:t>3</w:t>
            </w:r>
            <w:r>
              <w:rPr>
                <w:rStyle w:val="IndexLink"/>
                <w:rtl w:val="true"/>
              </w:rPr>
              <w:t xml:space="preserve"> - </w:t>
            </w:r>
            <w:r>
              <w:rPr>
                <w:rStyle w:val="IndexLink"/>
                <w:rtl w:val="true"/>
              </w:rPr>
              <w:t xml:space="preserve">سليمان بن مهران </w:t>
            </w:r>
            <w:r>
              <w:rPr>
                <w:rStyle w:val="IndexLink"/>
                <w:rtl w:val="true"/>
              </w:rPr>
              <w:t>(</w:t>
            </w:r>
            <w:r>
              <w:rPr>
                <w:rStyle w:val="IndexLink"/>
                <w:rtl w:val="true"/>
              </w:rPr>
              <w:t>الأعمش</w:t>
            </w:r>
            <w:r>
              <w:rPr>
                <w:rStyle w:val="IndexLink"/>
                <w:rtl w:val="true"/>
              </w:rPr>
              <w:t>):</w:t>
              <w:tab/>
            </w:r>
            <w:r>
              <w:rPr>
                <w:rStyle w:val="IndexLink"/>
              </w:rPr>
              <w:t>307</w:t>
            </w:r>
          </w:hyperlink>
        </w:p>
        <w:p>
          <w:pPr>
            <w:pStyle w:val="Contents5"/>
            <w:tabs>
              <w:tab w:val="clear" w:pos="7892"/>
              <w:tab w:val="right" w:pos="9026" w:leader="dot"/>
            </w:tabs>
            <w:rPr/>
          </w:pPr>
          <w:hyperlink w:anchor="__RefHeading___Toc4209695_73709187">
            <w:r>
              <w:rPr>
                <w:webHidden/>
                <w:rStyle w:val="IndexLink"/>
              </w:rPr>
              <w:t>4</w:t>
            </w:r>
            <w:r>
              <w:rPr>
                <w:rStyle w:val="IndexLink"/>
                <w:rtl w:val="true"/>
              </w:rPr>
              <w:t xml:space="preserve"> - </w:t>
            </w:r>
            <w:r>
              <w:rPr>
                <w:rStyle w:val="IndexLink"/>
                <w:rtl w:val="true"/>
              </w:rPr>
              <w:t>محمد بن عبد الرحمن بن أبي ليلى الأنصاري</w:t>
            </w:r>
            <w:r>
              <w:rPr>
                <w:rStyle w:val="IndexLink"/>
                <w:rtl w:val="true"/>
              </w:rPr>
              <w:t>:</w:t>
              <w:tab/>
            </w:r>
            <w:r>
              <w:rPr>
                <w:rStyle w:val="IndexLink"/>
              </w:rPr>
              <w:t>307</w:t>
            </w:r>
          </w:hyperlink>
        </w:p>
        <w:p>
          <w:pPr>
            <w:pStyle w:val="Contents5"/>
            <w:tabs>
              <w:tab w:val="clear" w:pos="7892"/>
              <w:tab w:val="right" w:pos="9026" w:leader="dot"/>
            </w:tabs>
            <w:rPr/>
          </w:pPr>
          <w:hyperlink w:anchor="__RefHeading___Toc4209697_73709187">
            <w:r>
              <w:rPr>
                <w:webHidden/>
                <w:rStyle w:val="IndexLink"/>
              </w:rPr>
              <w:t>5</w:t>
            </w:r>
            <w:r>
              <w:rPr>
                <w:rStyle w:val="IndexLink"/>
                <w:rtl w:val="true"/>
              </w:rPr>
              <w:t xml:space="preserve"> - </w:t>
            </w:r>
            <w:r>
              <w:rPr>
                <w:rStyle w:val="IndexLink"/>
                <w:rtl w:val="true"/>
              </w:rPr>
              <w:t>هلال بن حباب</w:t>
            </w:r>
            <w:r>
              <w:rPr>
                <w:rStyle w:val="IndexLink"/>
                <w:rtl w:val="true"/>
              </w:rPr>
              <w:t>:</w:t>
              <w:tab/>
            </w:r>
            <w:r>
              <w:rPr>
                <w:rStyle w:val="IndexLink"/>
              </w:rPr>
              <w:t>308</w:t>
            </w:r>
          </w:hyperlink>
        </w:p>
        <w:p>
          <w:pPr>
            <w:pStyle w:val="Contents5"/>
            <w:tabs>
              <w:tab w:val="clear" w:pos="7892"/>
              <w:tab w:val="right" w:pos="9026" w:leader="dot"/>
            </w:tabs>
            <w:rPr/>
          </w:pPr>
          <w:hyperlink w:anchor="__RefHeading___Toc4209699_73709187">
            <w:r>
              <w:rPr>
                <w:webHidden/>
                <w:rStyle w:val="IndexLink"/>
              </w:rPr>
              <w:t>6</w:t>
            </w:r>
            <w:r>
              <w:rPr>
                <w:rStyle w:val="IndexLink"/>
                <w:rtl w:val="true"/>
              </w:rPr>
              <w:t xml:space="preserve"> - </w:t>
            </w:r>
            <w:r>
              <w:rPr>
                <w:rStyle w:val="IndexLink"/>
                <w:rtl w:val="true"/>
              </w:rPr>
              <w:t>زبيد بن الحارث اليامي</w:t>
            </w:r>
            <w:r>
              <w:rPr>
                <w:rStyle w:val="IndexLink"/>
                <w:rtl w:val="true"/>
              </w:rPr>
              <w:t>:</w:t>
              <w:tab/>
            </w:r>
            <w:r>
              <w:rPr>
                <w:rStyle w:val="IndexLink"/>
              </w:rPr>
              <w:t>308</w:t>
            </w:r>
          </w:hyperlink>
        </w:p>
        <w:p>
          <w:pPr>
            <w:pStyle w:val="Contents5"/>
            <w:tabs>
              <w:tab w:val="clear" w:pos="7892"/>
              <w:tab w:val="right" w:pos="9026" w:leader="dot"/>
            </w:tabs>
            <w:rPr/>
          </w:pPr>
          <w:hyperlink w:anchor="__RefHeading___Toc4209701_73709187">
            <w:r>
              <w:rPr>
                <w:webHidden/>
                <w:rStyle w:val="IndexLink"/>
              </w:rPr>
              <w:t>7</w:t>
            </w:r>
            <w:r>
              <w:rPr>
                <w:rStyle w:val="IndexLink"/>
                <w:rtl w:val="true"/>
              </w:rPr>
              <w:t xml:space="preserve"> - </w:t>
            </w:r>
            <w:r>
              <w:rPr>
                <w:rStyle w:val="IndexLink"/>
                <w:rtl w:val="true"/>
              </w:rPr>
              <w:t>يزيد بن أبي زياد القرشي الهاشمي</w:t>
            </w:r>
            <w:r>
              <w:rPr>
                <w:rStyle w:val="IndexLink"/>
                <w:rtl w:val="true"/>
              </w:rPr>
              <w:t>:</w:t>
              <w:tab/>
            </w:r>
            <w:r>
              <w:rPr>
                <w:rStyle w:val="IndexLink"/>
              </w:rPr>
              <w:t>308</w:t>
            </w:r>
          </w:hyperlink>
        </w:p>
        <w:p>
          <w:pPr>
            <w:pStyle w:val="Contents5"/>
            <w:tabs>
              <w:tab w:val="clear" w:pos="7892"/>
              <w:tab w:val="right" w:pos="9026" w:leader="dot"/>
            </w:tabs>
            <w:rPr/>
          </w:pPr>
          <w:hyperlink w:anchor="__RefHeading___Toc4209703_73709187">
            <w:r>
              <w:rPr>
                <w:webHidden/>
                <w:rStyle w:val="IndexLink"/>
              </w:rPr>
              <w:t>8</w:t>
            </w:r>
            <w:r>
              <w:rPr>
                <w:rStyle w:val="IndexLink"/>
                <w:rtl w:val="true"/>
              </w:rPr>
              <w:t xml:space="preserve"> - </w:t>
            </w:r>
            <w:r>
              <w:rPr>
                <w:rStyle w:val="IndexLink"/>
                <w:rtl w:val="true"/>
              </w:rPr>
              <w:t>قيس بن ربيع الأسدي</w:t>
            </w:r>
            <w:r>
              <w:rPr>
                <w:rStyle w:val="IndexLink"/>
                <w:rtl w:val="true"/>
              </w:rPr>
              <w:t>:</w:t>
              <w:tab/>
            </w:r>
            <w:r>
              <w:rPr>
                <w:rStyle w:val="IndexLink"/>
              </w:rPr>
              <w:t>308</w:t>
            </w:r>
          </w:hyperlink>
        </w:p>
        <w:p>
          <w:pPr>
            <w:pStyle w:val="Contents5"/>
            <w:tabs>
              <w:tab w:val="clear" w:pos="7892"/>
              <w:tab w:val="right" w:pos="9026" w:leader="dot"/>
            </w:tabs>
            <w:rPr/>
          </w:pPr>
          <w:hyperlink w:anchor="__RefHeading___Toc4209705_73709187">
            <w:r>
              <w:rPr>
                <w:webHidden/>
                <w:rStyle w:val="IndexLink"/>
              </w:rPr>
              <w:t>9</w:t>
            </w:r>
            <w:r>
              <w:rPr>
                <w:rStyle w:val="IndexLink"/>
                <w:rtl w:val="true"/>
              </w:rPr>
              <w:t xml:space="preserve"> - </w:t>
            </w:r>
            <w:r>
              <w:rPr>
                <w:rStyle w:val="IndexLink"/>
                <w:rtl w:val="true"/>
              </w:rPr>
              <w:t>سلمة بن كهيل</w:t>
            </w:r>
            <w:r>
              <w:rPr>
                <w:rStyle w:val="IndexLink"/>
                <w:rtl w:val="true"/>
              </w:rPr>
              <w:t>:</w:t>
              <w:tab/>
            </w:r>
            <w:r>
              <w:rPr>
                <w:rStyle w:val="IndexLink"/>
              </w:rPr>
              <w:t>309</w:t>
            </w:r>
          </w:hyperlink>
        </w:p>
        <w:p>
          <w:pPr>
            <w:pStyle w:val="Contents5"/>
            <w:tabs>
              <w:tab w:val="clear" w:pos="7892"/>
              <w:tab w:val="right" w:pos="9026" w:leader="dot"/>
            </w:tabs>
            <w:rPr/>
          </w:pPr>
          <w:hyperlink w:anchor="__RefHeading___Toc4209707_73709187">
            <w:r>
              <w:rPr>
                <w:webHidden/>
                <w:rStyle w:val="IndexLink"/>
              </w:rPr>
              <w:t>10</w:t>
            </w:r>
            <w:r>
              <w:rPr>
                <w:rStyle w:val="IndexLink"/>
                <w:rtl w:val="true"/>
              </w:rPr>
              <w:t xml:space="preserve"> - </w:t>
            </w:r>
            <w:r>
              <w:rPr>
                <w:rStyle w:val="IndexLink"/>
                <w:rtl w:val="true"/>
              </w:rPr>
              <w:t>هارون بن سعد العجلي</w:t>
            </w:r>
            <w:r>
              <w:rPr>
                <w:rStyle w:val="IndexLink"/>
                <w:rtl w:val="true"/>
              </w:rPr>
              <w:t>:</w:t>
              <w:tab/>
            </w:r>
            <w:r>
              <w:rPr>
                <w:rStyle w:val="IndexLink"/>
              </w:rPr>
              <w:t>309</w:t>
            </w:r>
          </w:hyperlink>
        </w:p>
        <w:p>
          <w:pPr>
            <w:pStyle w:val="Contents5"/>
            <w:tabs>
              <w:tab w:val="clear" w:pos="7892"/>
              <w:tab w:val="right" w:pos="9026" w:leader="dot"/>
            </w:tabs>
            <w:rPr/>
          </w:pPr>
          <w:hyperlink w:anchor="__RefHeading___Toc4209709_73709187">
            <w:r>
              <w:rPr>
                <w:webHidden/>
                <w:rStyle w:val="IndexLink"/>
              </w:rPr>
              <w:t>11</w:t>
            </w:r>
            <w:r>
              <w:rPr>
                <w:rStyle w:val="IndexLink"/>
                <w:rtl w:val="true"/>
              </w:rPr>
              <w:t xml:space="preserve"> - </w:t>
            </w:r>
            <w:r>
              <w:rPr>
                <w:rStyle w:val="IndexLink"/>
                <w:rtl w:val="true"/>
              </w:rPr>
              <w:t>أبو هاشم الرماني</w:t>
            </w:r>
            <w:r>
              <w:rPr>
                <w:rStyle w:val="IndexLink"/>
                <w:rtl w:val="true"/>
              </w:rPr>
              <w:t>:</w:t>
              <w:tab/>
            </w:r>
            <w:r>
              <w:rPr>
                <w:rStyle w:val="IndexLink"/>
              </w:rPr>
              <w:t>309</w:t>
            </w:r>
          </w:hyperlink>
        </w:p>
        <w:p>
          <w:pPr>
            <w:pStyle w:val="Contents5"/>
            <w:tabs>
              <w:tab w:val="clear" w:pos="7892"/>
              <w:tab w:val="right" w:pos="9026" w:leader="dot"/>
            </w:tabs>
            <w:rPr/>
          </w:pPr>
          <w:hyperlink w:anchor="__RefHeading___Toc4209711_73709187">
            <w:r>
              <w:rPr>
                <w:webHidden/>
                <w:rStyle w:val="IndexLink"/>
              </w:rPr>
              <w:t>12</w:t>
            </w:r>
            <w:r>
              <w:rPr>
                <w:rStyle w:val="IndexLink"/>
                <w:rtl w:val="true"/>
              </w:rPr>
              <w:t xml:space="preserve"> - </w:t>
            </w:r>
            <w:r>
              <w:rPr>
                <w:rStyle w:val="IndexLink"/>
                <w:rtl w:val="true"/>
              </w:rPr>
              <w:t>الحجاج بن دينار</w:t>
            </w:r>
            <w:r>
              <w:rPr>
                <w:rStyle w:val="IndexLink"/>
                <w:rtl w:val="true"/>
              </w:rPr>
              <w:t>:</w:t>
              <w:tab/>
            </w:r>
            <w:r>
              <w:rPr>
                <w:rStyle w:val="IndexLink"/>
              </w:rPr>
              <w:t>309</w:t>
            </w:r>
          </w:hyperlink>
        </w:p>
        <w:p>
          <w:pPr>
            <w:pStyle w:val="Contents5"/>
            <w:tabs>
              <w:tab w:val="clear" w:pos="7892"/>
              <w:tab w:val="right" w:pos="9026" w:leader="dot"/>
            </w:tabs>
            <w:rPr/>
          </w:pPr>
          <w:hyperlink w:anchor="__RefHeading___Toc4209713_73709187">
            <w:r>
              <w:rPr>
                <w:webHidden/>
                <w:rStyle w:val="IndexLink"/>
              </w:rPr>
              <w:t>13</w:t>
            </w:r>
            <w:r>
              <w:rPr>
                <w:rStyle w:val="IndexLink"/>
                <w:rtl w:val="true"/>
              </w:rPr>
              <w:t xml:space="preserve"> - </w:t>
            </w:r>
            <w:r>
              <w:rPr>
                <w:rStyle w:val="IndexLink"/>
                <w:rtl w:val="true"/>
              </w:rPr>
              <w:t>سفيان الثوري</w:t>
            </w:r>
            <w:r>
              <w:rPr>
                <w:rStyle w:val="IndexLink"/>
                <w:rtl w:val="true"/>
              </w:rPr>
              <w:t>:</w:t>
              <w:tab/>
            </w:r>
            <w:r>
              <w:rPr>
                <w:rStyle w:val="IndexLink"/>
              </w:rPr>
              <w:t>310</w:t>
            </w:r>
          </w:hyperlink>
        </w:p>
        <w:p>
          <w:pPr>
            <w:pStyle w:val="Contents5"/>
            <w:tabs>
              <w:tab w:val="clear" w:pos="7892"/>
              <w:tab w:val="right" w:pos="9026" w:leader="dot"/>
            </w:tabs>
            <w:rPr/>
          </w:pPr>
          <w:hyperlink w:anchor="__RefHeading___Toc4209715_73709187">
            <w:r>
              <w:rPr>
                <w:webHidden/>
                <w:rStyle w:val="IndexLink"/>
              </w:rPr>
              <w:t>14</w:t>
            </w:r>
            <w:r>
              <w:rPr>
                <w:rStyle w:val="IndexLink"/>
                <w:rtl w:val="true"/>
              </w:rPr>
              <w:t xml:space="preserve"> - </w:t>
            </w:r>
            <w:r>
              <w:rPr>
                <w:rStyle w:val="IndexLink"/>
                <w:rtl w:val="true"/>
              </w:rPr>
              <w:t>مسعر بن كدام الفدكي</w:t>
            </w:r>
            <w:r>
              <w:rPr>
                <w:rStyle w:val="IndexLink"/>
                <w:rtl w:val="true"/>
              </w:rPr>
              <w:t>:</w:t>
              <w:tab/>
            </w:r>
            <w:r>
              <w:rPr>
                <w:rStyle w:val="IndexLink"/>
              </w:rPr>
              <w:t>310</w:t>
            </w:r>
          </w:hyperlink>
        </w:p>
        <w:p>
          <w:pPr>
            <w:pStyle w:val="Contents4"/>
            <w:tabs>
              <w:tab w:val="clear" w:pos="8176"/>
              <w:tab w:val="right" w:pos="9026" w:leader="dot"/>
            </w:tabs>
            <w:rPr/>
          </w:pPr>
          <w:hyperlink w:anchor="__RefHeading___Toc4209717_73709187">
            <w:r>
              <w:rPr>
                <w:webHidden/>
                <w:rStyle w:val="IndexLink"/>
                <w:rtl w:val="true"/>
              </w:rPr>
              <w:t>دعاته</w:t>
            </w:r>
            <w:r>
              <w:rPr>
                <w:rStyle w:val="IndexLink"/>
                <w:rtl w:val="true"/>
              </w:rPr>
              <w:t>:</w:t>
              <w:tab/>
            </w:r>
            <w:r>
              <w:rPr>
                <w:rStyle w:val="IndexLink"/>
              </w:rPr>
              <w:t>311</w:t>
            </w:r>
          </w:hyperlink>
        </w:p>
        <w:p>
          <w:pPr>
            <w:pStyle w:val="Contents4"/>
            <w:tabs>
              <w:tab w:val="clear" w:pos="8176"/>
              <w:tab w:val="right" w:pos="9026" w:leader="dot"/>
            </w:tabs>
            <w:rPr/>
          </w:pPr>
          <w:hyperlink w:anchor="__RefHeading___Toc4209719_73709187">
            <w:r>
              <w:rPr>
                <w:webHidden/>
                <w:rStyle w:val="IndexLink"/>
                <w:rtl w:val="true"/>
              </w:rPr>
              <w:t>تحذيره عن القيام</w:t>
            </w:r>
            <w:r>
              <w:rPr>
                <w:rStyle w:val="IndexLink"/>
                <w:rtl w:val="true"/>
              </w:rPr>
              <w:t>:</w:t>
              <w:tab/>
            </w:r>
            <w:r>
              <w:rPr>
                <w:rStyle w:val="IndexLink"/>
              </w:rPr>
              <w:t>312</w:t>
            </w:r>
          </w:hyperlink>
        </w:p>
        <w:p>
          <w:pPr>
            <w:pStyle w:val="Contents4"/>
            <w:tabs>
              <w:tab w:val="clear" w:pos="8176"/>
              <w:tab w:val="right" w:pos="9026" w:leader="dot"/>
            </w:tabs>
            <w:rPr/>
          </w:pPr>
          <w:hyperlink w:anchor="__RefHeading___Toc4209721_73709187">
            <w:r>
              <w:rPr>
                <w:webHidden/>
                <w:rStyle w:val="IndexLink"/>
                <w:rtl w:val="true"/>
              </w:rPr>
              <w:t>أعذاره تجاه الناصحين</w:t>
            </w:r>
            <w:r>
              <w:rPr>
                <w:rStyle w:val="IndexLink"/>
                <w:rtl w:val="true"/>
              </w:rPr>
              <w:t>:</w:t>
              <w:tab/>
            </w:r>
            <w:r>
              <w:rPr>
                <w:rStyle w:val="IndexLink"/>
              </w:rPr>
              <w:t>313</w:t>
            </w:r>
          </w:hyperlink>
        </w:p>
        <w:p>
          <w:pPr>
            <w:pStyle w:val="Contents4"/>
            <w:tabs>
              <w:tab w:val="clear" w:pos="8176"/>
              <w:tab w:val="right" w:pos="9026" w:leader="dot"/>
            </w:tabs>
            <w:rPr/>
          </w:pPr>
          <w:hyperlink w:anchor="__RefHeading___Toc4209723_73709187">
            <w:r>
              <w:rPr>
                <w:webHidden/>
                <w:rStyle w:val="IndexLink"/>
                <w:rtl w:val="true"/>
              </w:rPr>
              <w:t>المؤامرة على زيد من الداخل</w:t>
            </w:r>
            <w:r>
              <w:rPr>
                <w:rStyle w:val="IndexLink"/>
                <w:rtl w:val="true"/>
              </w:rPr>
              <w:t>:</w:t>
              <w:tab/>
            </w:r>
            <w:r>
              <w:rPr>
                <w:rStyle w:val="IndexLink"/>
              </w:rPr>
              <w:t>314</w:t>
            </w:r>
          </w:hyperlink>
        </w:p>
        <w:p>
          <w:pPr>
            <w:pStyle w:val="Contents4"/>
            <w:tabs>
              <w:tab w:val="clear" w:pos="8176"/>
              <w:tab w:val="right" w:pos="9026" w:leader="dot"/>
            </w:tabs>
            <w:rPr/>
          </w:pPr>
          <w:hyperlink w:anchor="__RefHeading___Toc4209725_73709187">
            <w:r>
              <w:rPr>
                <w:webHidden/>
                <w:rStyle w:val="IndexLink"/>
                <w:rtl w:val="true"/>
              </w:rPr>
              <w:t>نظرنا في الموضوع</w:t>
            </w:r>
            <w:r>
              <w:rPr>
                <w:rStyle w:val="IndexLink"/>
                <w:rtl w:val="true"/>
              </w:rPr>
              <w:t>:</w:t>
              <w:tab/>
            </w:r>
            <w:r>
              <w:rPr>
                <w:rStyle w:val="IndexLink"/>
              </w:rPr>
              <w:t>316</w:t>
            </w:r>
          </w:hyperlink>
        </w:p>
        <w:p>
          <w:pPr>
            <w:pStyle w:val="Contents4"/>
            <w:tabs>
              <w:tab w:val="clear" w:pos="8176"/>
              <w:tab w:val="right" w:pos="9026" w:leader="dot"/>
            </w:tabs>
            <w:rPr/>
          </w:pPr>
          <w:hyperlink w:anchor="__RefHeading___Toc4209727_73709187">
            <w:r>
              <w:rPr>
                <w:webHidden/>
                <w:rStyle w:val="IndexLink"/>
                <w:rtl w:val="true"/>
              </w:rPr>
              <w:t>الكوفة في مخاض الثورة</w:t>
            </w:r>
            <w:r>
              <w:rPr>
                <w:rStyle w:val="IndexLink"/>
                <w:rtl w:val="true"/>
              </w:rPr>
              <w:t>:</w:t>
              <w:tab/>
            </w:r>
            <w:r>
              <w:rPr>
                <w:rStyle w:val="IndexLink"/>
              </w:rPr>
              <w:t>320</w:t>
            </w:r>
          </w:hyperlink>
        </w:p>
        <w:p>
          <w:pPr>
            <w:pStyle w:val="Contents4"/>
            <w:tabs>
              <w:tab w:val="clear" w:pos="8176"/>
              <w:tab w:val="right" w:pos="9026" w:leader="dot"/>
            </w:tabs>
            <w:rPr/>
          </w:pPr>
          <w:hyperlink w:anchor="__RefHeading___Toc4209729_73709187">
            <w:r>
              <w:rPr>
                <w:webHidden/>
                <w:rStyle w:val="IndexLink"/>
                <w:rtl w:val="true"/>
              </w:rPr>
              <w:t>الحيلولة بين الناس و زيد</w:t>
            </w:r>
            <w:r>
              <w:rPr>
                <w:rStyle w:val="IndexLink"/>
                <w:rtl w:val="true"/>
              </w:rPr>
              <w:t>:</w:t>
              <w:tab/>
            </w:r>
            <w:r>
              <w:rPr>
                <w:rStyle w:val="IndexLink"/>
              </w:rPr>
              <w:t>321</w:t>
            </w:r>
          </w:hyperlink>
        </w:p>
        <w:p>
          <w:pPr>
            <w:pStyle w:val="Contents4"/>
            <w:tabs>
              <w:tab w:val="clear" w:pos="8176"/>
              <w:tab w:val="right" w:pos="9026" w:leader="dot"/>
            </w:tabs>
            <w:rPr/>
          </w:pPr>
          <w:hyperlink w:anchor="__RefHeading___Toc4209731_73709187">
            <w:r>
              <w:rPr>
                <w:webHidden/>
                <w:rStyle w:val="IndexLink"/>
                <w:rtl w:val="true"/>
              </w:rPr>
              <w:t>خطبه في حث المبايعين على القتال</w:t>
            </w:r>
            <w:r>
              <w:rPr>
                <w:rStyle w:val="IndexLink"/>
                <w:rtl w:val="true"/>
              </w:rPr>
              <w:t>:</w:t>
              <w:tab/>
            </w:r>
            <w:r>
              <w:rPr>
                <w:rStyle w:val="IndexLink"/>
              </w:rPr>
              <w:t>322</w:t>
            </w:r>
          </w:hyperlink>
        </w:p>
        <w:p>
          <w:pPr>
            <w:pStyle w:val="Contents5"/>
            <w:tabs>
              <w:tab w:val="clear" w:pos="7892"/>
              <w:tab w:val="right" w:pos="9026" w:leader="dot"/>
            </w:tabs>
            <w:rPr/>
          </w:pPr>
          <w:hyperlink w:anchor="__RefHeading___Toc4209733_73709187">
            <w:r>
              <w:rPr>
                <w:webHidden/>
                <w:rStyle w:val="IndexLink"/>
                <w:rtl w:val="true"/>
              </w:rPr>
              <w:t>اشارة</w:t>
            </w:r>
            <w:r>
              <w:rPr>
                <w:rStyle w:val="IndexLink"/>
                <w:rtl w:val="true"/>
              </w:rPr>
              <w:tab/>
            </w:r>
            <w:r>
              <w:rPr>
                <w:rStyle w:val="IndexLink"/>
              </w:rPr>
              <w:t>322</w:t>
            </w:r>
          </w:hyperlink>
        </w:p>
        <w:p>
          <w:pPr>
            <w:pStyle w:val="Contents5"/>
            <w:tabs>
              <w:tab w:val="clear" w:pos="7892"/>
              <w:tab w:val="right" w:pos="9026" w:leader="dot"/>
            </w:tabs>
            <w:rPr/>
          </w:pPr>
          <w:hyperlink w:anchor="__RefHeading___Toc4209735_73709187">
            <w:r>
              <w:rPr>
                <w:webHidden/>
                <w:rStyle w:val="IndexLink"/>
                <w:rtl w:val="true"/>
              </w:rPr>
              <w:t>إلفات نظر</w:t>
            </w:r>
            <w:r>
              <w:rPr>
                <w:rStyle w:val="IndexLink"/>
                <w:rtl w:val="true"/>
              </w:rPr>
              <w:t>:</w:t>
              <w:tab/>
            </w:r>
            <w:r>
              <w:rPr>
                <w:rStyle w:val="IndexLink"/>
              </w:rPr>
              <w:t>325</w:t>
            </w:r>
          </w:hyperlink>
        </w:p>
        <w:p>
          <w:pPr>
            <w:pStyle w:val="Contents4"/>
            <w:tabs>
              <w:tab w:val="clear" w:pos="8176"/>
              <w:tab w:val="right" w:pos="9026" w:leader="dot"/>
            </w:tabs>
            <w:rPr/>
          </w:pPr>
          <w:hyperlink w:anchor="__RefHeading___Toc4209737_73709187">
            <w:r>
              <w:rPr>
                <w:webHidden/>
                <w:rStyle w:val="IndexLink"/>
                <w:rtl w:val="true"/>
              </w:rPr>
              <w:t>تكتيب الكتائب و الهجوم على الكوفة و الحيرة</w:t>
            </w:r>
            <w:r>
              <w:rPr>
                <w:rStyle w:val="IndexLink"/>
                <w:rtl w:val="true"/>
              </w:rPr>
              <w:t>:</w:t>
              <w:tab/>
            </w:r>
            <w:r>
              <w:rPr>
                <w:rStyle w:val="IndexLink"/>
              </w:rPr>
              <w:t>327</w:t>
            </w:r>
          </w:hyperlink>
        </w:p>
        <w:p>
          <w:pPr>
            <w:pStyle w:val="Contents4"/>
            <w:tabs>
              <w:tab w:val="clear" w:pos="8176"/>
              <w:tab w:val="right" w:pos="9026" w:leader="dot"/>
            </w:tabs>
            <w:rPr/>
          </w:pPr>
          <w:hyperlink w:anchor="__RefHeading___Toc4209739_73709187">
            <w:r>
              <w:rPr>
                <w:webHidden/>
                <w:rStyle w:val="IndexLink"/>
                <w:rtl w:val="true"/>
              </w:rPr>
              <w:t>الرأي العام في استشهاد زيد</w:t>
            </w:r>
            <w:r>
              <w:rPr>
                <w:rStyle w:val="IndexLink"/>
                <w:rtl w:val="true"/>
              </w:rPr>
              <w:t>:</w:t>
              <w:tab/>
            </w:r>
            <w:r>
              <w:rPr>
                <w:rStyle w:val="IndexLink"/>
              </w:rPr>
              <w:t>333</w:t>
            </w:r>
          </w:hyperlink>
        </w:p>
        <w:p>
          <w:pPr>
            <w:pStyle w:val="Contents2"/>
            <w:tabs>
              <w:tab w:val="clear" w:pos="8743"/>
              <w:tab w:val="right" w:pos="9026" w:leader="dot"/>
            </w:tabs>
            <w:rPr/>
          </w:pPr>
          <w:hyperlink w:anchor="__RefHeading___Toc4209741_73709187">
            <w:r>
              <w:rPr>
                <w:webHidden/>
                <w:rStyle w:val="IndexLink"/>
                <w:rtl w:val="true"/>
              </w:rPr>
              <w:t>القسم الثاني</w:t>
            </w:r>
            <w:r>
              <w:rPr>
                <w:rStyle w:val="IndexLink"/>
                <w:rtl w:val="true"/>
              </w:rPr>
              <w:t>: [</w:t>
            </w:r>
            <w:r>
              <w:rPr>
                <w:rStyle w:val="IndexLink"/>
                <w:rtl w:val="true"/>
              </w:rPr>
              <w:t>ما يرجع إلى سائر أئمة الزيدية</w:t>
            </w:r>
            <w:r>
              <w:rPr>
                <w:rStyle w:val="IndexLink"/>
                <w:rtl w:val="true"/>
              </w:rPr>
              <w:t>]</w:t>
              <w:tab/>
            </w:r>
            <w:r>
              <w:rPr>
                <w:rStyle w:val="IndexLink"/>
              </w:rPr>
              <w:t>337</w:t>
            </w:r>
          </w:hyperlink>
        </w:p>
        <w:p>
          <w:pPr>
            <w:pStyle w:val="Contents3"/>
            <w:tabs>
              <w:tab w:val="clear" w:pos="8459"/>
              <w:tab w:val="right" w:pos="9026" w:leader="dot"/>
            </w:tabs>
            <w:rPr/>
          </w:pPr>
          <w:hyperlink w:anchor="__RefHeading___Toc4209743_73709187">
            <w:r>
              <w:rPr>
                <w:webHidden/>
                <w:rStyle w:val="IndexLink"/>
                <w:rtl w:val="true"/>
              </w:rPr>
              <w:t>اشارة</w:t>
            </w:r>
            <w:r>
              <w:rPr>
                <w:rStyle w:val="IndexLink"/>
                <w:rtl w:val="true"/>
              </w:rPr>
              <w:tab/>
            </w:r>
            <w:r>
              <w:rPr>
                <w:rStyle w:val="IndexLink"/>
              </w:rPr>
              <w:t>337</w:t>
            </w:r>
          </w:hyperlink>
        </w:p>
        <w:p>
          <w:pPr>
            <w:pStyle w:val="Contents3"/>
            <w:tabs>
              <w:tab w:val="clear" w:pos="8459"/>
              <w:tab w:val="right" w:pos="9026" w:leader="dot"/>
            </w:tabs>
            <w:rPr/>
          </w:pPr>
          <w:hyperlink w:anchor="__RefHeading___Toc4209745_73709187">
            <w:r>
              <w:rPr>
                <w:webHidden/>
                <w:rStyle w:val="IndexLink"/>
                <w:rtl w:val="true"/>
              </w:rPr>
              <w:t>الفصل الأوّل</w:t>
            </w:r>
            <w:r>
              <w:rPr>
                <w:rStyle w:val="IndexLink"/>
                <w:rtl w:val="true"/>
              </w:rPr>
              <w:t xml:space="preserve">: </w:t>
            </w:r>
            <w:r>
              <w:rPr>
                <w:rStyle w:val="IndexLink"/>
                <w:rtl w:val="true"/>
              </w:rPr>
              <w:t>عرض إجمالي للثائرين بعد الإمام زيد و هم بين داع و إمام</w:t>
            </w:r>
            <w:r>
              <w:rPr>
                <w:rStyle w:val="IndexLink"/>
                <w:rtl w:val="true"/>
              </w:rPr>
              <w:tab/>
            </w:r>
            <w:r>
              <w:rPr>
                <w:rStyle w:val="IndexLink"/>
              </w:rPr>
              <w:t>339</w:t>
            </w:r>
          </w:hyperlink>
        </w:p>
        <w:p>
          <w:pPr>
            <w:pStyle w:val="Contents4"/>
            <w:tabs>
              <w:tab w:val="clear" w:pos="8176"/>
              <w:tab w:val="right" w:pos="9026" w:leader="dot"/>
            </w:tabs>
            <w:rPr/>
          </w:pPr>
          <w:hyperlink w:anchor="__RefHeading___Toc4209747_73709187">
            <w:r>
              <w:rPr>
                <w:webHidden/>
                <w:rStyle w:val="IndexLink"/>
                <w:rtl w:val="true"/>
              </w:rPr>
              <w:t>اشارة</w:t>
            </w:r>
            <w:r>
              <w:rPr>
                <w:rStyle w:val="IndexLink"/>
                <w:rtl w:val="true"/>
              </w:rPr>
              <w:tab/>
            </w:r>
            <w:r>
              <w:rPr>
                <w:rStyle w:val="IndexLink"/>
              </w:rPr>
              <w:t>339</w:t>
            </w:r>
          </w:hyperlink>
        </w:p>
        <w:p>
          <w:pPr>
            <w:pStyle w:val="Contents4"/>
            <w:tabs>
              <w:tab w:val="clear" w:pos="8176"/>
              <w:tab w:val="right" w:pos="9026" w:leader="dot"/>
            </w:tabs>
            <w:rPr/>
          </w:pPr>
          <w:hyperlink w:anchor="__RefHeading___Toc4209749_73709187">
            <w:r>
              <w:rPr>
                <w:webHidden/>
                <w:rStyle w:val="IndexLink"/>
                <w:rtl w:val="true"/>
              </w:rPr>
              <w:t>قائمة الثائرين بعد زيد الشهيد</w:t>
            </w:r>
            <w:r>
              <w:rPr>
                <w:rStyle w:val="IndexLink"/>
                <w:rtl w:val="true"/>
              </w:rPr>
              <w:t>:</w:t>
              <w:tab/>
            </w:r>
            <w:r>
              <w:rPr>
                <w:rStyle w:val="IndexLink"/>
              </w:rPr>
              <w:t>342</w:t>
            </w:r>
          </w:hyperlink>
        </w:p>
        <w:p>
          <w:pPr>
            <w:pStyle w:val="Contents3"/>
            <w:tabs>
              <w:tab w:val="clear" w:pos="8459"/>
              <w:tab w:val="right" w:pos="9026" w:leader="dot"/>
            </w:tabs>
            <w:rPr/>
          </w:pPr>
          <w:hyperlink w:anchor="__RefHeading___Toc4209751_73709187">
            <w:r>
              <w:rPr>
                <w:webHidden/>
                <w:rStyle w:val="IndexLink"/>
                <w:rtl w:val="true"/>
              </w:rPr>
              <w:t>الفصل الثاني</w:t>
            </w:r>
            <w:r>
              <w:rPr>
                <w:rStyle w:val="IndexLink"/>
                <w:rtl w:val="true"/>
              </w:rPr>
              <w:t xml:space="preserve">: </w:t>
            </w:r>
            <w:r>
              <w:rPr>
                <w:rStyle w:val="IndexLink"/>
                <w:rtl w:val="true"/>
              </w:rPr>
              <w:t>أصحاب الانتفاضة</w:t>
            </w:r>
            <w:r>
              <w:rPr>
                <w:rStyle w:val="IndexLink"/>
                <w:rtl w:val="true"/>
              </w:rPr>
              <w:tab/>
            </w:r>
            <w:r>
              <w:rPr>
                <w:rStyle w:val="IndexLink"/>
              </w:rPr>
              <w:t>347</w:t>
            </w:r>
          </w:hyperlink>
        </w:p>
        <w:p>
          <w:pPr>
            <w:pStyle w:val="Contents4"/>
            <w:tabs>
              <w:tab w:val="clear" w:pos="8176"/>
              <w:tab w:val="right" w:pos="9026" w:leader="dot"/>
            </w:tabs>
            <w:rPr/>
          </w:pPr>
          <w:hyperlink w:anchor="__RefHeading___Toc4209753_73709187">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4209755_73709187">
            <w:r>
              <w:rPr>
                <w:webHidden/>
                <w:rStyle w:val="IndexLink"/>
                <w:rtl w:val="true"/>
              </w:rPr>
              <w:t>(</w:t>
            </w:r>
            <w:r>
              <w:rPr>
                <w:rStyle w:val="IndexLink"/>
              </w:rPr>
              <w:t>1</w:t>
            </w:r>
            <w:r>
              <w:rPr>
                <w:rStyle w:val="IndexLink"/>
                <w:rtl w:val="true"/>
              </w:rPr>
              <w:t xml:space="preserve">) </w:t>
            </w:r>
            <w:r>
              <w:rPr>
                <w:rStyle w:val="IndexLink"/>
                <w:rtl w:val="true"/>
              </w:rPr>
              <w:t xml:space="preserve">يحيى بن زيد بن علي </w:t>
            </w:r>
            <w:r>
              <w:rPr>
                <w:rStyle w:val="IndexLink"/>
                <w:rtl w:val="true"/>
              </w:rPr>
              <w:t>(</w:t>
            </w:r>
            <w:r>
              <w:rPr>
                <w:rStyle w:val="IndexLink"/>
              </w:rPr>
              <w:t>107</w:t>
            </w:r>
            <w:r>
              <w:rPr>
                <w:rStyle w:val="IndexLink"/>
                <w:rtl w:val="true"/>
              </w:rPr>
              <w:t>-</w:t>
            </w:r>
            <w:r>
              <w:rPr>
                <w:rStyle w:val="IndexLink"/>
              </w:rPr>
              <w:t>125</w:t>
            </w:r>
            <w:r>
              <w:rPr>
                <w:rStyle w:val="IndexLink"/>
                <w:rtl w:val="true"/>
              </w:rPr>
              <w:t xml:space="preserve"> </w:t>
            </w:r>
            <w:r>
              <w:rPr>
                <w:rStyle w:val="IndexLink"/>
                <w:rtl w:val="true"/>
              </w:rPr>
              <w:t>ه</w:t>
            </w:r>
            <w:r>
              <w:rPr>
                <w:rStyle w:val="IndexLink"/>
                <w:rtl w:val="true"/>
              </w:rPr>
              <w:t>)</w:t>
              <w:tab/>
            </w:r>
            <w:r>
              <w:rPr>
                <w:rStyle w:val="IndexLink"/>
              </w:rPr>
              <w:t>347</w:t>
            </w:r>
          </w:hyperlink>
        </w:p>
        <w:p>
          <w:pPr>
            <w:pStyle w:val="Contents5"/>
            <w:tabs>
              <w:tab w:val="clear" w:pos="7892"/>
              <w:tab w:val="right" w:pos="9026" w:leader="dot"/>
            </w:tabs>
            <w:rPr/>
          </w:pPr>
          <w:hyperlink w:anchor="__RefHeading___Toc4209757_73709187">
            <w:r>
              <w:rPr>
                <w:webHidden/>
                <w:rStyle w:val="IndexLink"/>
                <w:rtl w:val="true"/>
              </w:rPr>
              <w:t>اشارة</w:t>
            </w:r>
            <w:r>
              <w:rPr>
                <w:rStyle w:val="IndexLink"/>
                <w:rtl w:val="true"/>
              </w:rPr>
              <w:tab/>
            </w:r>
            <w:r>
              <w:rPr>
                <w:rStyle w:val="IndexLink"/>
              </w:rPr>
              <w:t>347</w:t>
            </w:r>
          </w:hyperlink>
        </w:p>
        <w:p>
          <w:pPr>
            <w:pStyle w:val="Contents5"/>
            <w:tabs>
              <w:tab w:val="clear" w:pos="7892"/>
              <w:tab w:val="right" w:pos="9026" w:leader="dot"/>
            </w:tabs>
            <w:rPr/>
          </w:pPr>
          <w:hyperlink w:anchor="__RefHeading___Toc4209759_73709187">
            <w:r>
              <w:rPr>
                <w:webHidden/>
                <w:rStyle w:val="IndexLink"/>
                <w:rtl w:val="true"/>
              </w:rPr>
              <w:t>يحيى بن زيد و الصحيفة السجادية</w:t>
            </w:r>
            <w:r>
              <w:rPr>
                <w:rStyle w:val="IndexLink"/>
                <w:rtl w:val="true"/>
              </w:rPr>
              <w:t>:</w:t>
              <w:tab/>
            </w:r>
            <w:r>
              <w:rPr>
                <w:rStyle w:val="IndexLink"/>
              </w:rPr>
              <w:t>351</w:t>
            </w:r>
          </w:hyperlink>
        </w:p>
        <w:p>
          <w:pPr>
            <w:pStyle w:val="Contents4"/>
            <w:tabs>
              <w:tab w:val="clear" w:pos="8176"/>
              <w:tab w:val="right" w:pos="9026" w:leader="dot"/>
            </w:tabs>
            <w:rPr/>
          </w:pPr>
          <w:hyperlink w:anchor="__RefHeading___Toc4209761_73709187">
            <w:r>
              <w:rPr>
                <w:webHidden/>
                <w:rStyle w:val="IndexLink"/>
                <w:rtl w:val="true"/>
              </w:rPr>
              <w:t>(</w:t>
            </w:r>
            <w:r>
              <w:rPr>
                <w:rStyle w:val="IndexLink"/>
              </w:rPr>
              <w:t>2</w:t>
            </w:r>
            <w:r>
              <w:rPr>
                <w:rStyle w:val="IndexLink"/>
                <w:rtl w:val="true"/>
              </w:rPr>
              <w:t xml:space="preserve">) </w:t>
            </w:r>
            <w:r>
              <w:rPr>
                <w:rStyle w:val="IndexLink"/>
                <w:rtl w:val="true"/>
              </w:rPr>
              <w:t xml:space="preserve">عبد اللّٰه بن الحسن ابن الحسن بن علي بن أبي طالب </w:t>
            </w:r>
            <w:r>
              <w:rPr>
                <w:rStyle w:val="IndexLink"/>
                <w:rtl w:val="true"/>
              </w:rPr>
              <w:t>(</w:t>
            </w:r>
            <w:r>
              <w:rPr>
                <w:rStyle w:val="IndexLink"/>
              </w:rPr>
              <w:t>70</w:t>
            </w:r>
            <w:r>
              <w:rPr>
                <w:rStyle w:val="IndexLink"/>
                <w:rtl w:val="true"/>
              </w:rPr>
              <w:t>-</w:t>
            </w:r>
            <w:r>
              <w:rPr>
                <w:rStyle w:val="IndexLink"/>
              </w:rPr>
              <w:t>145</w:t>
            </w:r>
            <w:r>
              <w:rPr>
                <w:rStyle w:val="IndexLink"/>
                <w:rtl w:val="true"/>
              </w:rPr>
              <w:t xml:space="preserve"> </w:t>
            </w:r>
            <w:r>
              <w:rPr>
                <w:rStyle w:val="IndexLink"/>
                <w:rtl w:val="true"/>
              </w:rPr>
              <w:t>ه</w:t>
            </w:r>
            <w:r>
              <w:rPr>
                <w:rStyle w:val="IndexLink"/>
                <w:rtl w:val="true"/>
              </w:rPr>
              <w:t>)</w:t>
              <w:tab/>
            </w:r>
            <w:r>
              <w:rPr>
                <w:rStyle w:val="IndexLink"/>
              </w:rPr>
              <w:t>357</w:t>
            </w:r>
          </w:hyperlink>
        </w:p>
        <w:p>
          <w:pPr>
            <w:pStyle w:val="Contents4"/>
            <w:tabs>
              <w:tab w:val="clear" w:pos="8176"/>
              <w:tab w:val="right" w:pos="9026" w:leader="dot"/>
            </w:tabs>
            <w:rPr/>
          </w:pPr>
          <w:hyperlink w:anchor="__RefHeading___Toc4209763_73709187">
            <w:r>
              <w:rPr>
                <w:webHidden/>
                <w:rStyle w:val="IndexLink"/>
                <w:rtl w:val="true"/>
              </w:rPr>
              <w:t>(</w:t>
            </w:r>
            <w:r>
              <w:rPr>
                <w:rStyle w:val="IndexLink"/>
              </w:rPr>
              <w:t>3</w:t>
            </w:r>
            <w:r>
              <w:rPr>
                <w:rStyle w:val="IndexLink"/>
                <w:rtl w:val="true"/>
              </w:rPr>
              <w:t xml:space="preserve">) </w:t>
            </w:r>
            <w:r>
              <w:rPr>
                <w:rStyle w:val="IndexLink"/>
                <w:rtl w:val="true"/>
              </w:rPr>
              <w:t xml:space="preserve">محمد بن عبد اللّٰه بن الحسن ابن الحسن بن علي بن أبي طالب النفس الزكية </w:t>
            </w:r>
            <w:r>
              <w:rPr>
                <w:rStyle w:val="IndexLink"/>
                <w:rtl w:val="true"/>
              </w:rPr>
              <w:t>(</w:t>
            </w:r>
            <w:r>
              <w:rPr>
                <w:rStyle w:val="IndexLink"/>
              </w:rPr>
              <w:t>100</w:t>
            </w:r>
            <w:r>
              <w:rPr>
                <w:rStyle w:val="IndexLink"/>
                <w:rtl w:val="true"/>
              </w:rPr>
              <w:t>-</w:t>
            </w:r>
            <w:r>
              <w:rPr>
                <w:rStyle w:val="IndexLink"/>
              </w:rPr>
              <w:t>145</w:t>
            </w:r>
            <w:r>
              <w:rPr>
                <w:rStyle w:val="IndexLink"/>
                <w:rtl w:val="true"/>
              </w:rPr>
              <w:t xml:space="preserve"> </w:t>
            </w:r>
            <w:r>
              <w:rPr>
                <w:rStyle w:val="IndexLink"/>
                <w:rtl w:val="true"/>
              </w:rPr>
              <w:t>ه</w:t>
            </w:r>
            <w:r>
              <w:rPr>
                <w:rStyle w:val="IndexLink"/>
                <w:rtl w:val="true"/>
              </w:rPr>
              <w:t>)</w:t>
              <w:tab/>
            </w:r>
            <w:r>
              <w:rPr>
                <w:rStyle w:val="IndexLink"/>
              </w:rPr>
              <w:t>361</w:t>
            </w:r>
          </w:hyperlink>
        </w:p>
        <w:p>
          <w:pPr>
            <w:pStyle w:val="Contents5"/>
            <w:tabs>
              <w:tab w:val="clear" w:pos="7892"/>
              <w:tab w:val="right" w:pos="9026" w:leader="dot"/>
            </w:tabs>
            <w:rPr/>
          </w:pPr>
          <w:hyperlink w:anchor="__RefHeading___Toc4209765_73709187">
            <w:r>
              <w:rPr>
                <w:webHidden/>
                <w:rStyle w:val="IndexLink"/>
                <w:rtl w:val="true"/>
              </w:rPr>
              <w:t>اشارة</w:t>
            </w:r>
            <w:r>
              <w:rPr>
                <w:rStyle w:val="IndexLink"/>
                <w:rtl w:val="true"/>
              </w:rPr>
              <w:tab/>
            </w:r>
            <w:r>
              <w:rPr>
                <w:rStyle w:val="IndexLink"/>
              </w:rPr>
              <w:t>361</w:t>
            </w:r>
          </w:hyperlink>
        </w:p>
        <w:p>
          <w:pPr>
            <w:pStyle w:val="Contents5"/>
            <w:tabs>
              <w:tab w:val="clear" w:pos="7892"/>
              <w:tab w:val="right" w:pos="9026" w:leader="dot"/>
            </w:tabs>
            <w:rPr/>
          </w:pPr>
          <w:hyperlink w:anchor="__RefHeading___Toc4209767_73709187">
            <w:r>
              <w:rPr>
                <w:webHidden/>
                <w:rStyle w:val="IndexLink"/>
                <w:rtl w:val="true"/>
              </w:rPr>
              <w:t>تفرّق إخوة محمد في البلاد</w:t>
            </w:r>
            <w:r>
              <w:rPr>
                <w:rStyle w:val="IndexLink"/>
                <w:rtl w:val="true"/>
              </w:rPr>
              <w:t>:</w:t>
              <w:tab/>
            </w:r>
            <w:r>
              <w:rPr>
                <w:rStyle w:val="IndexLink"/>
              </w:rPr>
              <w:t>365</w:t>
            </w:r>
          </w:hyperlink>
        </w:p>
        <w:p>
          <w:pPr>
            <w:pStyle w:val="Contents4"/>
            <w:tabs>
              <w:tab w:val="clear" w:pos="8176"/>
              <w:tab w:val="right" w:pos="9026" w:leader="dot"/>
            </w:tabs>
            <w:rPr/>
          </w:pPr>
          <w:hyperlink w:anchor="__RefHeading___Toc4209769_73709187">
            <w:r>
              <w:rPr>
                <w:webHidden/>
                <w:rStyle w:val="IndexLink"/>
                <w:rtl w:val="true"/>
              </w:rPr>
              <w:t>(</w:t>
            </w:r>
            <w:r>
              <w:rPr>
                <w:rStyle w:val="IndexLink"/>
              </w:rPr>
              <w:t>4</w:t>
            </w:r>
            <w:r>
              <w:rPr>
                <w:rStyle w:val="IndexLink"/>
                <w:rtl w:val="true"/>
              </w:rPr>
              <w:t xml:space="preserve">) </w:t>
            </w:r>
            <w:r>
              <w:rPr>
                <w:rStyle w:val="IndexLink"/>
                <w:rtl w:val="true"/>
              </w:rPr>
              <w:t xml:space="preserve">إبراهيم بن عبد اللّٰه بن الحسن بن الحسن </w:t>
            </w:r>
            <w:r>
              <w:rPr>
                <w:rStyle w:val="IndexLink"/>
                <w:rtl w:val="true"/>
              </w:rPr>
              <w:t>(</w:t>
            </w:r>
            <w:r>
              <w:rPr>
                <w:rStyle w:val="IndexLink"/>
              </w:rPr>
              <w:t>103</w:t>
            </w:r>
            <w:r>
              <w:rPr>
                <w:rStyle w:val="IndexLink"/>
                <w:rtl w:val="true"/>
              </w:rPr>
              <w:t>-</w:t>
            </w:r>
            <w:r>
              <w:rPr>
                <w:rStyle w:val="IndexLink"/>
              </w:rPr>
              <w:t>145</w:t>
            </w:r>
            <w:r>
              <w:rPr>
                <w:rStyle w:val="IndexLink"/>
                <w:rtl w:val="true"/>
              </w:rPr>
              <w:t xml:space="preserve"> </w:t>
            </w:r>
            <w:r>
              <w:rPr>
                <w:rStyle w:val="IndexLink"/>
                <w:rtl w:val="true"/>
              </w:rPr>
              <w:t>ه</w:t>
            </w:r>
            <w:r>
              <w:rPr>
                <w:rStyle w:val="IndexLink"/>
                <w:rtl w:val="true"/>
              </w:rPr>
              <w:t>)</w:t>
              <w:tab/>
            </w:r>
            <w:r>
              <w:rPr>
                <w:rStyle w:val="IndexLink"/>
              </w:rPr>
              <w:t>367</w:t>
            </w:r>
          </w:hyperlink>
        </w:p>
        <w:p>
          <w:pPr>
            <w:pStyle w:val="Contents4"/>
            <w:tabs>
              <w:tab w:val="clear" w:pos="8176"/>
              <w:tab w:val="right" w:pos="9026" w:leader="dot"/>
            </w:tabs>
            <w:rPr/>
          </w:pPr>
          <w:hyperlink w:anchor="__RefHeading___Toc4209771_73709187">
            <w:r>
              <w:rPr>
                <w:webHidden/>
                <w:rStyle w:val="IndexLink"/>
                <w:rtl w:val="true"/>
              </w:rPr>
              <w:t>(</w:t>
            </w:r>
            <w:r>
              <w:rPr>
                <w:rStyle w:val="IndexLink"/>
              </w:rPr>
              <w:t>5</w:t>
            </w:r>
            <w:r>
              <w:rPr>
                <w:rStyle w:val="IndexLink"/>
                <w:rtl w:val="true"/>
              </w:rPr>
              <w:t xml:space="preserve">) </w:t>
            </w:r>
            <w:r>
              <w:rPr>
                <w:rStyle w:val="IndexLink"/>
                <w:rtl w:val="true"/>
              </w:rPr>
              <w:t xml:space="preserve">عيسى بن زيد الثائر </w:t>
            </w:r>
            <w:r>
              <w:rPr>
                <w:rStyle w:val="IndexLink"/>
                <w:rtl w:val="true"/>
              </w:rPr>
              <w:t xml:space="preserve">(... - </w:t>
            </w:r>
            <w:r>
              <w:rPr>
                <w:rStyle w:val="IndexLink"/>
              </w:rPr>
              <w:t>168</w:t>
            </w:r>
            <w:r>
              <w:rPr>
                <w:rStyle w:val="IndexLink"/>
                <w:rtl w:val="true"/>
              </w:rPr>
              <w:t xml:space="preserve"> </w:t>
            </w:r>
            <w:r>
              <w:rPr>
                <w:rStyle w:val="IndexLink"/>
                <w:rtl w:val="true"/>
              </w:rPr>
              <w:t>ه</w:t>
            </w:r>
            <w:r>
              <w:rPr>
                <w:rStyle w:val="IndexLink"/>
                <w:rtl w:val="true"/>
              </w:rPr>
              <w:t>)</w:t>
              <w:tab/>
            </w:r>
            <w:r>
              <w:rPr>
                <w:rStyle w:val="IndexLink"/>
              </w:rPr>
              <w:t>370</w:t>
            </w:r>
          </w:hyperlink>
        </w:p>
        <w:p>
          <w:pPr>
            <w:pStyle w:val="Contents4"/>
            <w:tabs>
              <w:tab w:val="clear" w:pos="8176"/>
              <w:tab w:val="right" w:pos="9026" w:leader="dot"/>
            </w:tabs>
            <w:rPr/>
          </w:pPr>
          <w:hyperlink w:anchor="__RefHeading___Toc4209773_73709187">
            <w:r>
              <w:rPr>
                <w:webHidden/>
                <w:rStyle w:val="IndexLink"/>
                <w:rtl w:val="true"/>
              </w:rPr>
              <w:t>(</w:t>
            </w:r>
            <w:r>
              <w:rPr>
                <w:rStyle w:val="IndexLink"/>
              </w:rPr>
              <w:t>6</w:t>
            </w:r>
            <w:r>
              <w:rPr>
                <w:rStyle w:val="IndexLink"/>
                <w:rtl w:val="true"/>
              </w:rPr>
              <w:t xml:space="preserve">) </w:t>
            </w:r>
            <w:r>
              <w:rPr>
                <w:rStyle w:val="IndexLink"/>
                <w:rtl w:val="true"/>
              </w:rPr>
              <w:t xml:space="preserve">الحسين بن علي الفخيّ </w:t>
            </w:r>
            <w:r>
              <w:rPr>
                <w:rStyle w:val="IndexLink"/>
                <w:rtl w:val="true"/>
              </w:rPr>
              <w:t xml:space="preserve">(... - </w:t>
            </w:r>
            <w:r>
              <w:rPr>
                <w:rStyle w:val="IndexLink"/>
              </w:rPr>
              <w:t>169</w:t>
            </w:r>
            <w:r>
              <w:rPr>
                <w:rStyle w:val="IndexLink"/>
                <w:rtl w:val="true"/>
              </w:rPr>
              <w:t xml:space="preserve"> </w:t>
            </w:r>
            <w:r>
              <w:rPr>
                <w:rStyle w:val="IndexLink"/>
                <w:rtl w:val="true"/>
              </w:rPr>
              <w:t>ه</w:t>
            </w:r>
            <w:r>
              <w:rPr>
                <w:rStyle w:val="IndexLink"/>
                <w:rtl w:val="true"/>
              </w:rPr>
              <w:t>)</w:t>
              <w:tab/>
            </w:r>
            <w:r>
              <w:rPr>
                <w:rStyle w:val="IndexLink"/>
              </w:rPr>
              <w:t>372</w:t>
            </w:r>
          </w:hyperlink>
        </w:p>
        <w:p>
          <w:pPr>
            <w:pStyle w:val="Contents4"/>
            <w:tabs>
              <w:tab w:val="clear" w:pos="8176"/>
              <w:tab w:val="right" w:pos="9026" w:leader="dot"/>
            </w:tabs>
            <w:rPr/>
          </w:pPr>
          <w:hyperlink w:anchor="__RefHeading___Toc4209775_73709187">
            <w:r>
              <w:rPr>
                <w:webHidden/>
                <w:rStyle w:val="IndexLink"/>
                <w:rtl w:val="true"/>
              </w:rPr>
              <w:t>(</w:t>
            </w:r>
            <w:r>
              <w:rPr>
                <w:rStyle w:val="IndexLink"/>
              </w:rPr>
              <w:t>7</w:t>
            </w:r>
            <w:r>
              <w:rPr>
                <w:rStyle w:val="IndexLink"/>
                <w:rtl w:val="true"/>
              </w:rPr>
              <w:t xml:space="preserve">) </w:t>
            </w:r>
            <w:r>
              <w:rPr>
                <w:rStyle w:val="IndexLink"/>
                <w:rtl w:val="true"/>
              </w:rPr>
              <w:t xml:space="preserve">محمد بن إبراهيم طباطبا </w:t>
            </w:r>
            <w:r>
              <w:rPr>
                <w:rStyle w:val="IndexLink"/>
                <w:rtl w:val="true"/>
              </w:rPr>
              <w:t>(</w:t>
            </w:r>
            <w:r>
              <w:rPr>
                <w:rStyle w:val="IndexLink"/>
              </w:rPr>
              <w:t>173</w:t>
            </w:r>
            <w:r>
              <w:rPr>
                <w:rStyle w:val="IndexLink"/>
                <w:rtl w:val="true"/>
              </w:rPr>
              <w:t>-</w:t>
            </w:r>
            <w:r>
              <w:rPr>
                <w:rStyle w:val="IndexLink"/>
              </w:rPr>
              <w:t>199</w:t>
            </w:r>
            <w:r>
              <w:rPr>
                <w:rStyle w:val="IndexLink"/>
                <w:rtl w:val="true"/>
              </w:rPr>
              <w:t xml:space="preserve"> </w:t>
            </w:r>
            <w:r>
              <w:rPr>
                <w:rStyle w:val="IndexLink"/>
                <w:rtl w:val="true"/>
              </w:rPr>
              <w:t>ه</w:t>
            </w:r>
            <w:r>
              <w:rPr>
                <w:rStyle w:val="IndexLink"/>
                <w:rtl w:val="true"/>
              </w:rPr>
              <w:t>)</w:t>
              <w:tab/>
            </w:r>
            <w:r>
              <w:rPr>
                <w:rStyle w:val="IndexLink"/>
              </w:rPr>
              <w:t>373</w:t>
            </w:r>
          </w:hyperlink>
        </w:p>
        <w:p>
          <w:pPr>
            <w:pStyle w:val="Contents4"/>
            <w:tabs>
              <w:tab w:val="clear" w:pos="8176"/>
              <w:tab w:val="right" w:pos="9026" w:leader="dot"/>
            </w:tabs>
            <w:rPr/>
          </w:pPr>
          <w:hyperlink w:anchor="__RefHeading___Toc4209777_73709187">
            <w:r>
              <w:rPr>
                <w:webHidden/>
                <w:rStyle w:val="IndexLink"/>
                <w:rtl w:val="true"/>
              </w:rPr>
              <w:t>(</w:t>
            </w:r>
            <w:r>
              <w:rPr>
                <w:rStyle w:val="IndexLink"/>
              </w:rPr>
              <w:t>8</w:t>
            </w:r>
            <w:r>
              <w:rPr>
                <w:rStyle w:val="IndexLink"/>
                <w:rtl w:val="true"/>
              </w:rPr>
              <w:t xml:space="preserve">) </w:t>
            </w:r>
            <w:r>
              <w:rPr>
                <w:rStyle w:val="IndexLink"/>
                <w:rtl w:val="true"/>
              </w:rPr>
              <w:t xml:space="preserve">محمد بن محمد بن زيد بن علي </w:t>
            </w:r>
            <w:r>
              <w:rPr>
                <w:rStyle w:val="IndexLink"/>
                <w:rtl w:val="true"/>
              </w:rPr>
              <w:t>(</w:t>
            </w:r>
            <w:r>
              <w:rPr>
                <w:rStyle w:val="IndexLink"/>
              </w:rPr>
              <w:t>182</w:t>
            </w:r>
            <w:r>
              <w:rPr>
                <w:rStyle w:val="IndexLink"/>
                <w:rtl w:val="true"/>
              </w:rPr>
              <w:t>-</w:t>
            </w:r>
            <w:r>
              <w:rPr>
                <w:rStyle w:val="IndexLink"/>
              </w:rPr>
              <w:t>202</w:t>
            </w:r>
            <w:r>
              <w:rPr>
                <w:rStyle w:val="IndexLink"/>
                <w:rtl w:val="true"/>
              </w:rPr>
              <w:t xml:space="preserve"> </w:t>
            </w:r>
            <w:r>
              <w:rPr>
                <w:rStyle w:val="IndexLink"/>
                <w:rtl w:val="true"/>
              </w:rPr>
              <w:t>ه</w:t>
            </w:r>
            <w:r>
              <w:rPr>
                <w:rStyle w:val="IndexLink"/>
                <w:rtl w:val="true"/>
              </w:rPr>
              <w:t>)</w:t>
              <w:tab/>
            </w:r>
            <w:r>
              <w:rPr>
                <w:rStyle w:val="IndexLink"/>
              </w:rPr>
              <w:t>376</w:t>
            </w:r>
          </w:hyperlink>
        </w:p>
        <w:p>
          <w:pPr>
            <w:pStyle w:val="Contents4"/>
            <w:tabs>
              <w:tab w:val="clear" w:pos="8176"/>
              <w:tab w:val="right" w:pos="9026" w:leader="dot"/>
            </w:tabs>
            <w:rPr/>
          </w:pPr>
          <w:hyperlink w:anchor="__RefHeading___Toc4209779_73709187">
            <w:r>
              <w:rPr>
                <w:webHidden/>
                <w:rStyle w:val="IndexLink"/>
                <w:rtl w:val="true"/>
              </w:rPr>
              <w:t>(</w:t>
            </w:r>
            <w:r>
              <w:rPr>
                <w:rStyle w:val="IndexLink"/>
              </w:rPr>
              <w:t>9</w:t>
            </w:r>
            <w:r>
              <w:rPr>
                <w:rStyle w:val="IndexLink"/>
                <w:rtl w:val="true"/>
              </w:rPr>
              <w:t xml:space="preserve">) </w:t>
            </w:r>
            <w:r>
              <w:rPr>
                <w:rStyle w:val="IndexLink"/>
                <w:rtl w:val="true"/>
              </w:rPr>
              <w:t xml:space="preserve">محمد بن القاسم بن علي بن عمر ابن علي بن الحسين بن علي بن أبي طالب </w:t>
            </w:r>
            <w:r>
              <w:rPr>
                <w:rStyle w:val="IndexLink"/>
                <w:rtl w:val="true"/>
              </w:rPr>
              <w:t xml:space="preserve">(... - </w:t>
            </w:r>
            <w:r>
              <w:rPr>
                <w:rStyle w:val="IndexLink"/>
                <w:rtl w:val="true"/>
              </w:rPr>
              <w:t xml:space="preserve">بعد </w:t>
            </w:r>
            <w:r>
              <w:rPr>
                <w:rStyle w:val="IndexLink"/>
              </w:rPr>
              <w:t>319</w:t>
            </w:r>
            <w:r>
              <w:rPr>
                <w:rStyle w:val="IndexLink"/>
                <w:rtl w:val="true"/>
              </w:rPr>
              <w:t xml:space="preserve"> </w:t>
            </w:r>
            <w:r>
              <w:rPr>
                <w:rStyle w:val="IndexLink"/>
                <w:rtl w:val="true"/>
              </w:rPr>
              <w:t>ه</w:t>
            </w:r>
            <w:r>
              <w:rPr>
                <w:rStyle w:val="IndexLink"/>
                <w:rtl w:val="true"/>
              </w:rPr>
              <w:t>)</w:t>
              <w:tab/>
            </w:r>
            <w:r>
              <w:rPr>
                <w:rStyle w:val="IndexLink"/>
              </w:rPr>
              <w:t>377</w:t>
            </w:r>
          </w:hyperlink>
        </w:p>
        <w:p>
          <w:pPr>
            <w:pStyle w:val="Contents3"/>
            <w:tabs>
              <w:tab w:val="clear" w:pos="8459"/>
              <w:tab w:val="right" w:pos="9026" w:leader="dot"/>
            </w:tabs>
            <w:rPr/>
          </w:pPr>
          <w:hyperlink w:anchor="__RefHeading___Toc4209781_73709187">
            <w:r>
              <w:rPr>
                <w:webHidden/>
                <w:rStyle w:val="IndexLink"/>
                <w:rtl w:val="true"/>
              </w:rPr>
              <w:t>الفصل الثالث</w:t>
            </w:r>
            <w:r>
              <w:rPr>
                <w:rStyle w:val="IndexLink"/>
                <w:rtl w:val="true"/>
              </w:rPr>
              <w:t xml:space="preserve">: </w:t>
            </w:r>
            <w:r>
              <w:rPr>
                <w:rStyle w:val="IndexLink"/>
                <w:rtl w:val="true"/>
              </w:rPr>
              <w:t>أئمة الزيدية و دولتهم في اليمن</w:t>
            </w:r>
            <w:r>
              <w:rPr>
                <w:rStyle w:val="IndexLink"/>
                <w:rtl w:val="true"/>
              </w:rPr>
              <w:tab/>
            </w:r>
            <w:r>
              <w:rPr>
                <w:rStyle w:val="IndexLink"/>
              </w:rPr>
              <w:t>379</w:t>
            </w:r>
          </w:hyperlink>
        </w:p>
        <w:p>
          <w:pPr>
            <w:pStyle w:val="Contents4"/>
            <w:tabs>
              <w:tab w:val="clear" w:pos="8176"/>
              <w:tab w:val="right" w:pos="9026" w:leader="dot"/>
            </w:tabs>
            <w:rPr/>
          </w:pPr>
          <w:hyperlink w:anchor="__RefHeading___Toc4209783_73709187">
            <w:r>
              <w:rPr>
                <w:webHidden/>
                <w:rStyle w:val="IndexLink"/>
                <w:rtl w:val="true"/>
              </w:rPr>
              <w:t>اشارة</w:t>
            </w:r>
            <w:r>
              <w:rPr>
                <w:rStyle w:val="IndexLink"/>
                <w:rtl w:val="true"/>
              </w:rPr>
              <w:tab/>
            </w:r>
            <w:r>
              <w:rPr>
                <w:rStyle w:val="IndexLink"/>
              </w:rPr>
              <w:t>379</w:t>
            </w:r>
          </w:hyperlink>
        </w:p>
        <w:p>
          <w:pPr>
            <w:pStyle w:val="Contents4"/>
            <w:tabs>
              <w:tab w:val="clear" w:pos="8176"/>
              <w:tab w:val="right" w:pos="9026" w:leader="dot"/>
            </w:tabs>
            <w:rPr/>
          </w:pPr>
          <w:hyperlink w:anchor="__RefHeading___Toc4209785_73709187">
            <w:r>
              <w:rPr>
                <w:webHidden/>
                <w:rStyle w:val="IndexLink"/>
                <w:rtl w:val="true"/>
              </w:rPr>
              <w:t>يحيى بن الحسين بن القاسم الرسي بن إبراهيم طباطبا</w:t>
            </w:r>
            <w:r>
              <w:rPr>
                <w:rStyle w:val="IndexLink"/>
                <w:rtl w:val="true"/>
              </w:rPr>
              <w:tab/>
            </w:r>
            <w:r>
              <w:rPr>
                <w:rStyle w:val="IndexLink"/>
              </w:rPr>
              <w:t>379</w:t>
            </w:r>
          </w:hyperlink>
        </w:p>
        <w:p>
          <w:pPr>
            <w:pStyle w:val="Contents4"/>
            <w:tabs>
              <w:tab w:val="clear" w:pos="8176"/>
              <w:tab w:val="right" w:pos="9026" w:leader="dot"/>
            </w:tabs>
            <w:rPr/>
          </w:pPr>
          <w:hyperlink w:anchor="__RefHeading___Toc4209787_73709187">
            <w:r>
              <w:rPr>
                <w:webHidden/>
                <w:rStyle w:val="IndexLink"/>
                <w:rtl w:val="true"/>
              </w:rPr>
              <w:t>سلسلة أئمة الزيدية في اليمن</w:t>
            </w:r>
            <w:r>
              <w:rPr>
                <w:rStyle w:val="IndexLink"/>
                <w:rtl w:val="true"/>
              </w:rPr>
              <w:t>:</w:t>
              <w:tab/>
            </w:r>
            <w:r>
              <w:rPr>
                <w:rStyle w:val="IndexLink"/>
              </w:rPr>
              <w:t>381</w:t>
            </w:r>
          </w:hyperlink>
        </w:p>
        <w:p>
          <w:pPr>
            <w:pStyle w:val="Contents3"/>
            <w:tabs>
              <w:tab w:val="clear" w:pos="8459"/>
              <w:tab w:val="right" w:pos="9026" w:leader="dot"/>
            </w:tabs>
            <w:rPr/>
          </w:pPr>
          <w:hyperlink w:anchor="__RefHeading___Toc4209789_73709187">
            <w:r>
              <w:rPr>
                <w:webHidden/>
                <w:rStyle w:val="IndexLink"/>
                <w:rtl w:val="true"/>
              </w:rPr>
              <w:t>الفصل الرابع</w:t>
            </w:r>
            <w:r>
              <w:rPr>
                <w:rStyle w:val="IndexLink"/>
                <w:rtl w:val="true"/>
              </w:rPr>
              <w:t xml:space="preserve">: </w:t>
            </w:r>
            <w:r>
              <w:rPr>
                <w:rStyle w:val="IndexLink"/>
                <w:rtl w:val="true"/>
              </w:rPr>
              <w:t>أئمة الزيدية و دولتهم في طبرستان</w:t>
            </w:r>
            <w:r>
              <w:rPr>
                <w:rStyle w:val="IndexLink"/>
                <w:rtl w:val="true"/>
              </w:rPr>
              <w:tab/>
            </w:r>
            <w:r>
              <w:rPr>
                <w:rStyle w:val="IndexLink"/>
              </w:rPr>
              <w:t>389</w:t>
            </w:r>
          </w:hyperlink>
        </w:p>
        <w:p>
          <w:pPr>
            <w:pStyle w:val="Contents3"/>
            <w:tabs>
              <w:tab w:val="clear" w:pos="8459"/>
              <w:tab w:val="right" w:pos="9026" w:leader="dot"/>
            </w:tabs>
            <w:rPr/>
          </w:pPr>
          <w:hyperlink w:anchor="__RefHeading___Toc4209791_73709187">
            <w:r>
              <w:rPr>
                <w:webHidden/>
                <w:rStyle w:val="IndexLink"/>
                <w:rtl w:val="true"/>
              </w:rPr>
              <w:t>الفصل الخامس</w:t>
            </w:r>
            <w:r>
              <w:rPr>
                <w:rStyle w:val="IndexLink"/>
                <w:rtl w:val="true"/>
              </w:rPr>
              <w:t xml:space="preserve">: </w:t>
            </w:r>
            <w:r>
              <w:rPr>
                <w:rStyle w:val="IndexLink"/>
                <w:rtl w:val="true"/>
              </w:rPr>
              <w:t>الدولة الزيدية في المغرب</w:t>
            </w:r>
            <w:r>
              <w:rPr>
                <w:rStyle w:val="IndexLink"/>
                <w:rtl w:val="true"/>
              </w:rPr>
              <w:tab/>
            </w:r>
            <w:r>
              <w:rPr>
                <w:rStyle w:val="IndexLink"/>
              </w:rPr>
              <w:t>392</w:t>
            </w:r>
          </w:hyperlink>
        </w:p>
        <w:p>
          <w:pPr>
            <w:pStyle w:val="Contents4"/>
            <w:tabs>
              <w:tab w:val="clear" w:pos="8176"/>
              <w:tab w:val="right" w:pos="9026" w:leader="dot"/>
            </w:tabs>
            <w:rPr/>
          </w:pPr>
          <w:hyperlink w:anchor="__RefHeading___Toc4209793_73709187">
            <w:r>
              <w:rPr>
                <w:webHidden/>
                <w:rStyle w:val="IndexLink"/>
                <w:rtl w:val="true"/>
              </w:rPr>
              <w:t>اشارة</w:t>
            </w:r>
            <w:r>
              <w:rPr>
                <w:rStyle w:val="IndexLink"/>
                <w:rtl w:val="true"/>
              </w:rPr>
              <w:tab/>
            </w:r>
            <w:r>
              <w:rPr>
                <w:rStyle w:val="IndexLink"/>
              </w:rPr>
              <w:t>392</w:t>
            </w:r>
          </w:hyperlink>
        </w:p>
        <w:p>
          <w:pPr>
            <w:pStyle w:val="Contents4"/>
            <w:tabs>
              <w:tab w:val="clear" w:pos="8176"/>
              <w:tab w:val="right" w:pos="9026" w:leader="dot"/>
            </w:tabs>
            <w:rPr/>
          </w:pPr>
          <w:hyperlink w:anchor="__RefHeading___Toc4209795_73709187">
            <w:r>
              <w:rPr>
                <w:webHidden/>
                <w:rStyle w:val="IndexLink"/>
              </w:rPr>
              <w:t>1</w:t>
            </w:r>
            <w:r>
              <w:rPr>
                <w:rStyle w:val="IndexLink"/>
                <w:rtl w:val="true"/>
              </w:rPr>
              <w:t xml:space="preserve"> - </w:t>
            </w:r>
            <w:r>
              <w:rPr>
                <w:rStyle w:val="IndexLink"/>
                <w:rtl w:val="true"/>
              </w:rPr>
              <w:t>إدريس بن عبد اللّٰه المحض</w:t>
            </w:r>
            <w:r>
              <w:rPr>
                <w:rStyle w:val="IndexLink"/>
                <w:rtl w:val="true"/>
              </w:rPr>
              <w:t>:</w:t>
              <w:tab/>
            </w:r>
            <w:r>
              <w:rPr>
                <w:rStyle w:val="IndexLink"/>
              </w:rPr>
              <w:t>392</w:t>
            </w:r>
          </w:hyperlink>
        </w:p>
        <w:p>
          <w:pPr>
            <w:pStyle w:val="Contents4"/>
            <w:tabs>
              <w:tab w:val="clear" w:pos="8176"/>
              <w:tab w:val="right" w:pos="9026" w:leader="dot"/>
            </w:tabs>
            <w:rPr/>
          </w:pPr>
          <w:hyperlink w:anchor="__RefHeading___Toc4209797_73709187">
            <w:r>
              <w:rPr>
                <w:webHidden/>
                <w:rStyle w:val="IndexLink"/>
              </w:rPr>
              <w:t>2</w:t>
            </w:r>
            <w:r>
              <w:rPr>
                <w:rStyle w:val="IndexLink"/>
                <w:rtl w:val="true"/>
              </w:rPr>
              <w:t xml:space="preserve"> - </w:t>
            </w:r>
            <w:r>
              <w:rPr>
                <w:rStyle w:val="IndexLink"/>
                <w:rtl w:val="true"/>
              </w:rPr>
              <w:t>إدريس بن إدريس بن عبد اللّٰه المحض</w:t>
            </w:r>
            <w:r>
              <w:rPr>
                <w:rStyle w:val="IndexLink"/>
                <w:rtl w:val="true"/>
              </w:rPr>
              <w:t>:</w:t>
              <w:tab/>
            </w:r>
            <w:r>
              <w:rPr>
                <w:rStyle w:val="IndexLink"/>
              </w:rPr>
              <w:t>394</w:t>
            </w:r>
          </w:hyperlink>
        </w:p>
        <w:p>
          <w:pPr>
            <w:pStyle w:val="Contents3"/>
            <w:tabs>
              <w:tab w:val="clear" w:pos="8459"/>
              <w:tab w:val="right" w:pos="9026" w:leader="dot"/>
            </w:tabs>
            <w:rPr/>
          </w:pPr>
          <w:hyperlink w:anchor="__RefHeading___Toc4209799_73709187">
            <w:r>
              <w:rPr>
                <w:webHidden/>
                <w:rStyle w:val="IndexLink"/>
                <w:rtl w:val="true"/>
              </w:rPr>
              <w:t>الفصل السادس</w:t>
            </w:r>
            <w:r>
              <w:rPr>
                <w:rStyle w:val="IndexLink"/>
                <w:rtl w:val="true"/>
              </w:rPr>
              <w:t xml:space="preserve">: </w:t>
            </w:r>
            <w:r>
              <w:rPr>
                <w:rStyle w:val="IndexLink"/>
                <w:rtl w:val="true"/>
              </w:rPr>
              <w:t>الأعلام المجتهدون من الزيدية</w:t>
            </w:r>
            <w:r>
              <w:rPr>
                <w:rStyle w:val="IndexLink"/>
                <w:rtl w:val="true"/>
              </w:rPr>
              <w:tab/>
            </w:r>
            <w:r>
              <w:rPr>
                <w:rStyle w:val="IndexLink"/>
              </w:rPr>
              <w:t>397</w:t>
            </w:r>
          </w:hyperlink>
        </w:p>
        <w:p>
          <w:pPr>
            <w:pStyle w:val="Contents4"/>
            <w:tabs>
              <w:tab w:val="clear" w:pos="8176"/>
              <w:tab w:val="right" w:pos="9026" w:leader="dot"/>
            </w:tabs>
            <w:rPr/>
          </w:pPr>
          <w:hyperlink w:anchor="__RefHeading___Toc4209801_73709187">
            <w:r>
              <w:rPr>
                <w:webHidden/>
                <w:rStyle w:val="IndexLink"/>
                <w:rtl w:val="true"/>
              </w:rPr>
              <w:t>اشارة</w:t>
            </w:r>
            <w:r>
              <w:rPr>
                <w:rStyle w:val="IndexLink"/>
                <w:rtl w:val="true"/>
              </w:rPr>
              <w:tab/>
            </w:r>
            <w:r>
              <w:rPr>
                <w:rStyle w:val="IndexLink"/>
              </w:rPr>
              <w:t>397</w:t>
            </w:r>
          </w:hyperlink>
        </w:p>
        <w:p>
          <w:pPr>
            <w:pStyle w:val="Contents4"/>
            <w:tabs>
              <w:tab w:val="clear" w:pos="8176"/>
              <w:tab w:val="right" w:pos="9026" w:leader="dot"/>
            </w:tabs>
            <w:rPr/>
          </w:pPr>
          <w:hyperlink w:anchor="__RefHeading___Toc4209803_73709187">
            <w:r>
              <w:rPr>
                <w:webHidden/>
                <w:rStyle w:val="IndexLink"/>
                <w:rtl w:val="true"/>
              </w:rPr>
              <w:t>(</w:t>
            </w:r>
            <w:r>
              <w:rPr>
                <w:rStyle w:val="IndexLink"/>
              </w:rPr>
              <w:t>1</w:t>
            </w:r>
            <w:r>
              <w:rPr>
                <w:rStyle w:val="IndexLink"/>
                <w:rtl w:val="true"/>
              </w:rPr>
              <w:t xml:space="preserve">) </w:t>
            </w:r>
            <w:r>
              <w:rPr>
                <w:rStyle w:val="IndexLink"/>
                <w:rtl w:val="true"/>
              </w:rPr>
              <w:t xml:space="preserve">أحمد بن عيسى بن زيد بن علي </w:t>
            </w:r>
            <w:r>
              <w:rPr>
                <w:rStyle w:val="IndexLink"/>
                <w:rtl w:val="true"/>
              </w:rPr>
              <w:t>(</w:t>
            </w:r>
            <w:r>
              <w:rPr>
                <w:rStyle w:val="IndexLink"/>
              </w:rPr>
              <w:t>157</w:t>
            </w:r>
            <w:r>
              <w:rPr>
                <w:rStyle w:val="IndexLink"/>
                <w:rtl w:val="true"/>
              </w:rPr>
              <w:t>-</w:t>
            </w:r>
            <w:r>
              <w:rPr>
                <w:rStyle w:val="IndexLink"/>
              </w:rPr>
              <w:t>247</w:t>
            </w:r>
            <w:r>
              <w:rPr>
                <w:rStyle w:val="IndexLink"/>
                <w:rtl w:val="true"/>
              </w:rPr>
              <w:t xml:space="preserve"> </w:t>
            </w:r>
            <w:r>
              <w:rPr>
                <w:rStyle w:val="IndexLink"/>
                <w:rtl w:val="true"/>
              </w:rPr>
              <w:t>ه</w:t>
            </w:r>
            <w:r>
              <w:rPr>
                <w:rStyle w:val="IndexLink"/>
                <w:rtl w:val="true"/>
              </w:rPr>
              <w:t>)</w:t>
              <w:tab/>
            </w:r>
            <w:r>
              <w:rPr>
                <w:rStyle w:val="IndexLink"/>
              </w:rPr>
              <w:t>399</w:t>
            </w:r>
          </w:hyperlink>
        </w:p>
        <w:p>
          <w:pPr>
            <w:pStyle w:val="Contents4"/>
            <w:tabs>
              <w:tab w:val="clear" w:pos="8176"/>
              <w:tab w:val="right" w:pos="9026" w:leader="dot"/>
            </w:tabs>
            <w:rPr/>
          </w:pPr>
          <w:hyperlink w:anchor="__RefHeading___Toc4209805_73709187">
            <w:r>
              <w:rPr>
                <w:webHidden/>
                <w:rStyle w:val="IndexLink"/>
                <w:rtl w:val="true"/>
              </w:rPr>
              <w:t>(</w:t>
            </w:r>
            <w:r>
              <w:rPr>
                <w:rStyle w:val="IndexLink"/>
              </w:rPr>
              <w:t>2</w:t>
            </w:r>
            <w:r>
              <w:rPr>
                <w:rStyle w:val="IndexLink"/>
                <w:rtl w:val="true"/>
              </w:rPr>
              <w:t xml:space="preserve">) </w:t>
            </w:r>
            <w:r>
              <w:rPr>
                <w:rStyle w:val="IndexLink"/>
                <w:rtl w:val="true"/>
              </w:rPr>
              <w:t xml:space="preserve">القاسم الرسي </w:t>
            </w:r>
            <w:r>
              <w:rPr>
                <w:rStyle w:val="IndexLink"/>
                <w:rtl w:val="true"/>
              </w:rPr>
              <w:t>(</w:t>
            </w:r>
            <w:r>
              <w:rPr>
                <w:rStyle w:val="IndexLink"/>
              </w:rPr>
              <w:t>169</w:t>
            </w:r>
            <w:r>
              <w:rPr>
                <w:rStyle w:val="IndexLink"/>
                <w:rtl w:val="true"/>
              </w:rPr>
              <w:t>-</w:t>
            </w:r>
            <w:r>
              <w:rPr>
                <w:rStyle w:val="IndexLink"/>
              </w:rPr>
              <w:t>246</w:t>
            </w:r>
            <w:r>
              <w:rPr>
                <w:rStyle w:val="IndexLink"/>
                <w:rtl w:val="true"/>
              </w:rPr>
              <w:t xml:space="preserve"> </w:t>
            </w:r>
            <w:r>
              <w:rPr>
                <w:rStyle w:val="IndexLink"/>
                <w:rtl w:val="true"/>
              </w:rPr>
              <w:t>ه</w:t>
            </w:r>
            <w:r>
              <w:rPr>
                <w:rStyle w:val="IndexLink"/>
                <w:rtl w:val="true"/>
              </w:rPr>
              <w:t>)</w:t>
              <w:tab/>
            </w:r>
            <w:r>
              <w:rPr>
                <w:rStyle w:val="IndexLink"/>
              </w:rPr>
              <w:t>403</w:t>
            </w:r>
          </w:hyperlink>
        </w:p>
        <w:p>
          <w:pPr>
            <w:pStyle w:val="Contents4"/>
            <w:tabs>
              <w:tab w:val="clear" w:pos="8176"/>
              <w:tab w:val="right" w:pos="9026" w:leader="dot"/>
            </w:tabs>
            <w:rPr/>
          </w:pPr>
          <w:hyperlink w:anchor="__RefHeading___Toc4209807_73709187">
            <w:r>
              <w:rPr>
                <w:webHidden/>
                <w:rStyle w:val="IndexLink"/>
                <w:rtl w:val="true"/>
              </w:rPr>
              <w:t>(</w:t>
            </w:r>
            <w:r>
              <w:rPr>
                <w:rStyle w:val="IndexLink"/>
              </w:rPr>
              <w:t>3</w:t>
            </w:r>
            <w:r>
              <w:rPr>
                <w:rStyle w:val="IndexLink"/>
                <w:rtl w:val="true"/>
              </w:rPr>
              <w:t xml:space="preserve">) </w:t>
            </w:r>
            <w:r>
              <w:rPr>
                <w:rStyle w:val="IndexLink"/>
                <w:rtl w:val="true"/>
              </w:rPr>
              <w:t xml:space="preserve">يحيى بن الحسين بن القاسم الرسي </w:t>
            </w:r>
            <w:r>
              <w:rPr>
                <w:rStyle w:val="IndexLink"/>
                <w:rtl w:val="true"/>
              </w:rPr>
              <w:t>(</w:t>
            </w:r>
            <w:r>
              <w:rPr>
                <w:rStyle w:val="IndexLink"/>
              </w:rPr>
              <w:t>245</w:t>
            </w:r>
            <w:r>
              <w:rPr>
                <w:rStyle w:val="IndexLink"/>
                <w:rtl w:val="true"/>
              </w:rPr>
              <w:t>-</w:t>
            </w:r>
            <w:r>
              <w:rPr>
                <w:rStyle w:val="IndexLink"/>
              </w:rPr>
              <w:t>298</w:t>
            </w:r>
            <w:r>
              <w:rPr>
                <w:rStyle w:val="IndexLink"/>
                <w:rtl w:val="true"/>
              </w:rPr>
              <w:t xml:space="preserve"> </w:t>
            </w:r>
            <w:r>
              <w:rPr>
                <w:rStyle w:val="IndexLink"/>
                <w:rtl w:val="true"/>
              </w:rPr>
              <w:t>ه</w:t>
            </w:r>
            <w:r>
              <w:rPr>
                <w:rStyle w:val="IndexLink"/>
                <w:rtl w:val="true"/>
              </w:rPr>
              <w:t>)</w:t>
              <w:tab/>
            </w:r>
            <w:r>
              <w:rPr>
                <w:rStyle w:val="IndexLink"/>
              </w:rPr>
              <w:t>405</w:t>
            </w:r>
          </w:hyperlink>
        </w:p>
        <w:p>
          <w:pPr>
            <w:pStyle w:val="Contents4"/>
            <w:tabs>
              <w:tab w:val="clear" w:pos="8176"/>
              <w:tab w:val="right" w:pos="9026" w:leader="dot"/>
            </w:tabs>
            <w:rPr/>
          </w:pPr>
          <w:hyperlink w:anchor="__RefHeading___Toc4209809_73709187">
            <w:r>
              <w:rPr>
                <w:webHidden/>
                <w:rStyle w:val="IndexLink"/>
                <w:rtl w:val="true"/>
              </w:rPr>
              <w:t>(</w:t>
            </w:r>
            <w:r>
              <w:rPr>
                <w:rStyle w:val="IndexLink"/>
              </w:rPr>
              <w:t>4</w:t>
            </w:r>
            <w:r>
              <w:rPr>
                <w:rStyle w:val="IndexLink"/>
                <w:rtl w:val="true"/>
              </w:rPr>
              <w:t xml:space="preserve">) </w:t>
            </w:r>
            <w:r>
              <w:rPr>
                <w:rStyle w:val="IndexLink"/>
                <w:rtl w:val="true"/>
              </w:rPr>
              <w:t xml:space="preserve">الناصر للحقّ، الأطروش أبو محمد الحسن بن علي </w:t>
            </w:r>
            <w:r>
              <w:rPr>
                <w:rStyle w:val="IndexLink"/>
                <w:rtl w:val="true"/>
              </w:rPr>
              <w:t>(</w:t>
            </w:r>
            <w:r>
              <w:rPr>
                <w:rStyle w:val="IndexLink"/>
              </w:rPr>
              <w:t>230</w:t>
            </w:r>
            <w:r>
              <w:rPr>
                <w:rStyle w:val="IndexLink"/>
                <w:rtl w:val="true"/>
              </w:rPr>
              <w:t>-</w:t>
            </w:r>
            <w:r>
              <w:rPr>
                <w:rStyle w:val="IndexLink"/>
              </w:rPr>
              <w:t>304</w:t>
            </w:r>
            <w:r>
              <w:rPr>
                <w:rStyle w:val="IndexLink"/>
                <w:rtl w:val="true"/>
              </w:rPr>
              <w:t xml:space="preserve"> </w:t>
            </w:r>
            <w:r>
              <w:rPr>
                <w:rStyle w:val="IndexLink"/>
                <w:rtl w:val="true"/>
              </w:rPr>
              <w:t>ه</w:t>
            </w:r>
            <w:r>
              <w:rPr>
                <w:rStyle w:val="IndexLink"/>
                <w:rtl w:val="true"/>
              </w:rPr>
              <w:t>)</w:t>
              <w:tab/>
            </w:r>
            <w:r>
              <w:rPr>
                <w:rStyle w:val="IndexLink"/>
              </w:rPr>
              <w:t>409</w:t>
            </w:r>
          </w:hyperlink>
        </w:p>
        <w:p>
          <w:pPr>
            <w:pStyle w:val="Contents5"/>
            <w:tabs>
              <w:tab w:val="clear" w:pos="7892"/>
              <w:tab w:val="right" w:pos="9026" w:leader="dot"/>
            </w:tabs>
            <w:rPr/>
          </w:pPr>
          <w:hyperlink w:anchor="__RefHeading___Toc4209811_73709187">
            <w:r>
              <w:rPr>
                <w:webHidden/>
                <w:rStyle w:val="IndexLink"/>
                <w:rtl w:val="true"/>
              </w:rPr>
              <w:t>اشارة</w:t>
            </w:r>
            <w:r>
              <w:rPr>
                <w:rStyle w:val="IndexLink"/>
                <w:rtl w:val="true"/>
              </w:rPr>
              <w:tab/>
            </w:r>
            <w:r>
              <w:rPr>
                <w:rStyle w:val="IndexLink"/>
              </w:rPr>
              <w:t>409</w:t>
            </w:r>
          </w:hyperlink>
        </w:p>
        <w:p>
          <w:pPr>
            <w:pStyle w:val="Contents5"/>
            <w:tabs>
              <w:tab w:val="clear" w:pos="7892"/>
              <w:tab w:val="right" w:pos="9026" w:leader="dot"/>
            </w:tabs>
            <w:rPr/>
          </w:pPr>
          <w:hyperlink w:anchor="__RefHeading___Toc4209813_73709187">
            <w:r>
              <w:rPr>
                <w:webHidden/>
                <w:rStyle w:val="IndexLink"/>
                <w:rtl w:val="true"/>
              </w:rPr>
              <w:t>أولاده</w:t>
            </w:r>
            <w:r>
              <w:rPr>
                <w:rStyle w:val="IndexLink"/>
                <w:rtl w:val="true"/>
              </w:rPr>
              <w:t>:</w:t>
              <w:tab/>
            </w:r>
            <w:r>
              <w:rPr>
                <w:rStyle w:val="IndexLink"/>
              </w:rPr>
              <w:t>411</w:t>
            </w:r>
          </w:hyperlink>
        </w:p>
        <w:p>
          <w:pPr>
            <w:pStyle w:val="Contents4"/>
            <w:tabs>
              <w:tab w:val="clear" w:pos="8176"/>
              <w:tab w:val="right" w:pos="9026" w:leader="dot"/>
            </w:tabs>
            <w:rPr/>
          </w:pPr>
          <w:hyperlink w:anchor="__RefHeading___Toc4209815_73709187">
            <w:r>
              <w:rPr>
                <w:webHidden/>
                <w:rStyle w:val="IndexLink"/>
                <w:rtl w:val="true"/>
              </w:rPr>
              <w:t>(</w:t>
            </w:r>
            <w:r>
              <w:rPr>
                <w:rStyle w:val="IndexLink"/>
              </w:rPr>
              <w:t>5</w:t>
            </w:r>
            <w:r>
              <w:rPr>
                <w:rStyle w:val="IndexLink"/>
                <w:rtl w:val="true"/>
              </w:rPr>
              <w:t xml:space="preserve">) </w:t>
            </w:r>
            <w:r>
              <w:rPr>
                <w:rStyle w:val="IndexLink"/>
                <w:rtl w:val="true"/>
              </w:rPr>
              <w:t xml:space="preserve">الإمام المرتضى أبو القاسم محمد بن يحيى </w:t>
            </w:r>
            <w:r>
              <w:rPr>
                <w:rStyle w:val="IndexLink"/>
                <w:rtl w:val="true"/>
              </w:rPr>
              <w:t>(</w:t>
            </w:r>
            <w:r>
              <w:rPr>
                <w:rStyle w:val="IndexLink"/>
              </w:rPr>
              <w:t>278</w:t>
            </w:r>
            <w:r>
              <w:rPr>
                <w:rStyle w:val="IndexLink"/>
                <w:rtl w:val="true"/>
              </w:rPr>
              <w:t>-</w:t>
            </w:r>
            <w:r>
              <w:rPr>
                <w:rStyle w:val="IndexLink"/>
              </w:rPr>
              <w:t>313</w:t>
            </w:r>
            <w:r>
              <w:rPr>
                <w:rStyle w:val="IndexLink"/>
                <w:rtl w:val="true"/>
              </w:rPr>
              <w:t xml:space="preserve"> </w:t>
            </w:r>
            <w:r>
              <w:rPr>
                <w:rStyle w:val="IndexLink"/>
                <w:rtl w:val="true"/>
              </w:rPr>
              <w:t>ه</w:t>
            </w:r>
            <w:r>
              <w:rPr>
                <w:rStyle w:val="IndexLink"/>
                <w:rtl w:val="true"/>
              </w:rPr>
              <w:t>)</w:t>
              <w:tab/>
            </w:r>
            <w:r>
              <w:rPr>
                <w:rStyle w:val="IndexLink"/>
              </w:rPr>
              <w:t>412</w:t>
            </w:r>
          </w:hyperlink>
        </w:p>
        <w:p>
          <w:pPr>
            <w:pStyle w:val="Contents4"/>
            <w:tabs>
              <w:tab w:val="clear" w:pos="8176"/>
              <w:tab w:val="right" w:pos="9026" w:leader="dot"/>
            </w:tabs>
            <w:rPr/>
          </w:pPr>
          <w:hyperlink w:anchor="__RefHeading___Toc4209817_73709187">
            <w:r>
              <w:rPr>
                <w:webHidden/>
                <w:rStyle w:val="IndexLink"/>
                <w:rtl w:val="true"/>
              </w:rPr>
              <w:t>(</w:t>
            </w:r>
            <w:r>
              <w:rPr>
                <w:rStyle w:val="IndexLink"/>
              </w:rPr>
              <w:t>6</w:t>
            </w:r>
            <w:r>
              <w:rPr>
                <w:rStyle w:val="IndexLink"/>
                <w:rtl w:val="true"/>
              </w:rPr>
              <w:t xml:space="preserve">) </w:t>
            </w:r>
            <w:r>
              <w:rPr>
                <w:rStyle w:val="IndexLink"/>
                <w:rtl w:val="true"/>
              </w:rPr>
              <w:t xml:space="preserve">الناصر لدين اللّٰه أحمد بن يحيى ابن الحسين ولد الإمام الهادي </w:t>
            </w:r>
            <w:r>
              <w:rPr>
                <w:rStyle w:val="IndexLink"/>
                <w:rtl w:val="true"/>
              </w:rPr>
              <w:t xml:space="preserve">(... - </w:t>
            </w:r>
            <w:r>
              <w:rPr>
                <w:rStyle w:val="IndexLink"/>
              </w:rPr>
              <w:t>320</w:t>
            </w:r>
            <w:r>
              <w:rPr>
                <w:rStyle w:val="IndexLink"/>
                <w:rtl w:val="true"/>
              </w:rPr>
              <w:t xml:space="preserve"> </w:t>
            </w:r>
            <w:r>
              <w:rPr>
                <w:rStyle w:val="IndexLink"/>
                <w:rtl w:val="true"/>
              </w:rPr>
              <w:t>ه</w:t>
            </w:r>
            <w:r>
              <w:rPr>
                <w:rStyle w:val="IndexLink"/>
                <w:rtl w:val="true"/>
              </w:rPr>
              <w:t>)</w:t>
              <w:tab/>
            </w:r>
            <w:r>
              <w:rPr>
                <w:rStyle w:val="IndexLink"/>
              </w:rPr>
              <w:t>413</w:t>
            </w:r>
          </w:hyperlink>
        </w:p>
        <w:p>
          <w:pPr>
            <w:pStyle w:val="Contents4"/>
            <w:tabs>
              <w:tab w:val="clear" w:pos="8176"/>
              <w:tab w:val="right" w:pos="9026" w:leader="dot"/>
            </w:tabs>
            <w:rPr/>
          </w:pPr>
          <w:hyperlink w:anchor="__RefHeading___Toc4209819_73709187">
            <w:r>
              <w:rPr>
                <w:webHidden/>
                <w:rStyle w:val="IndexLink"/>
                <w:rtl w:val="true"/>
              </w:rPr>
              <w:t>(</w:t>
            </w:r>
            <w:r>
              <w:rPr>
                <w:rStyle w:val="IndexLink"/>
              </w:rPr>
              <w:t>7</w:t>
            </w:r>
            <w:r>
              <w:rPr>
                <w:rStyle w:val="IndexLink"/>
                <w:rtl w:val="true"/>
              </w:rPr>
              <w:t xml:space="preserve">) </w:t>
            </w:r>
            <w:r>
              <w:rPr>
                <w:rStyle w:val="IndexLink"/>
                <w:rtl w:val="true"/>
              </w:rPr>
              <w:t xml:space="preserve">الإمام السيد المؤيد أبو الحسين أحمد بن الحسين بن هارون </w:t>
            </w:r>
            <w:r>
              <w:rPr>
                <w:rStyle w:val="IndexLink"/>
                <w:rtl w:val="true"/>
              </w:rPr>
              <w:t>(</w:t>
            </w:r>
            <w:r>
              <w:rPr>
                <w:rStyle w:val="IndexLink"/>
              </w:rPr>
              <w:t>333</w:t>
            </w:r>
            <w:r>
              <w:rPr>
                <w:rStyle w:val="IndexLink"/>
                <w:rtl w:val="true"/>
              </w:rPr>
              <w:t>-</w:t>
            </w:r>
            <w:r>
              <w:rPr>
                <w:rStyle w:val="IndexLink"/>
              </w:rPr>
              <w:t>411</w:t>
            </w:r>
            <w:r>
              <w:rPr>
                <w:rStyle w:val="IndexLink"/>
                <w:rtl w:val="true"/>
              </w:rPr>
              <w:t xml:space="preserve"> </w:t>
            </w:r>
            <w:r>
              <w:rPr>
                <w:rStyle w:val="IndexLink"/>
                <w:rtl w:val="true"/>
              </w:rPr>
              <w:t>ه</w:t>
            </w:r>
            <w:r>
              <w:rPr>
                <w:rStyle w:val="IndexLink"/>
                <w:rtl w:val="true"/>
              </w:rPr>
              <w:t>)</w:t>
              <w:tab/>
            </w:r>
            <w:r>
              <w:rPr>
                <w:rStyle w:val="IndexLink"/>
              </w:rPr>
              <w:t>414</w:t>
            </w:r>
          </w:hyperlink>
        </w:p>
        <w:p>
          <w:pPr>
            <w:pStyle w:val="Contents4"/>
            <w:tabs>
              <w:tab w:val="clear" w:pos="8176"/>
              <w:tab w:val="right" w:pos="9026" w:leader="dot"/>
            </w:tabs>
            <w:rPr/>
          </w:pPr>
          <w:hyperlink w:anchor="__RefHeading___Toc4209821_73709187">
            <w:r>
              <w:rPr>
                <w:webHidden/>
                <w:rStyle w:val="IndexLink"/>
                <w:rtl w:val="true"/>
              </w:rPr>
              <w:t>(</w:t>
            </w:r>
            <w:r>
              <w:rPr>
                <w:rStyle w:val="IndexLink"/>
              </w:rPr>
              <w:t>8</w:t>
            </w:r>
            <w:r>
              <w:rPr>
                <w:rStyle w:val="IndexLink"/>
                <w:rtl w:val="true"/>
              </w:rPr>
              <w:t xml:space="preserve">) </w:t>
            </w:r>
            <w:r>
              <w:rPr>
                <w:rStyle w:val="IndexLink"/>
                <w:rtl w:val="true"/>
              </w:rPr>
              <w:t xml:space="preserve">الحاكم الجشمي </w:t>
            </w:r>
            <w:r>
              <w:rPr>
                <w:rStyle w:val="IndexLink"/>
                <w:rtl w:val="true"/>
              </w:rPr>
              <w:t>(</w:t>
            </w:r>
            <w:r>
              <w:rPr>
                <w:rStyle w:val="IndexLink"/>
              </w:rPr>
              <w:t>413</w:t>
            </w:r>
            <w:r>
              <w:rPr>
                <w:rStyle w:val="IndexLink"/>
                <w:rtl w:val="true"/>
              </w:rPr>
              <w:t>-</w:t>
            </w:r>
            <w:r>
              <w:rPr>
                <w:rStyle w:val="IndexLink"/>
              </w:rPr>
              <w:t>494</w:t>
            </w:r>
            <w:r>
              <w:rPr>
                <w:rStyle w:val="IndexLink"/>
                <w:rtl w:val="true"/>
              </w:rPr>
              <w:t xml:space="preserve"> </w:t>
            </w:r>
            <w:r>
              <w:rPr>
                <w:rStyle w:val="IndexLink"/>
                <w:rtl w:val="true"/>
              </w:rPr>
              <w:t>ه</w:t>
            </w:r>
            <w:r>
              <w:rPr>
                <w:rStyle w:val="IndexLink"/>
                <w:rtl w:val="true"/>
              </w:rPr>
              <w:t>)</w:t>
              <w:tab/>
            </w:r>
            <w:r>
              <w:rPr>
                <w:rStyle w:val="IndexLink"/>
              </w:rPr>
              <w:t>417</w:t>
            </w:r>
          </w:hyperlink>
        </w:p>
        <w:p>
          <w:pPr>
            <w:pStyle w:val="Contents4"/>
            <w:tabs>
              <w:tab w:val="clear" w:pos="8176"/>
              <w:tab w:val="right" w:pos="9026" w:leader="dot"/>
            </w:tabs>
            <w:rPr/>
          </w:pPr>
          <w:hyperlink w:anchor="__RefHeading___Toc4209823_73709187">
            <w:r>
              <w:rPr>
                <w:webHidden/>
                <w:rStyle w:val="IndexLink"/>
                <w:rtl w:val="true"/>
              </w:rPr>
              <w:t>(</w:t>
            </w:r>
            <w:r>
              <w:rPr>
                <w:rStyle w:val="IndexLink"/>
              </w:rPr>
              <w:t>9</w:t>
            </w:r>
            <w:r>
              <w:rPr>
                <w:rStyle w:val="IndexLink"/>
                <w:rtl w:val="true"/>
              </w:rPr>
              <w:t xml:space="preserve">) </w:t>
            </w:r>
            <w:r>
              <w:rPr>
                <w:rStyle w:val="IndexLink"/>
                <w:rtl w:val="true"/>
              </w:rPr>
              <w:t xml:space="preserve">أبو سعيد نشوان بن سعيد الحميري </w:t>
            </w:r>
            <w:r>
              <w:rPr>
                <w:rStyle w:val="IndexLink"/>
                <w:rtl w:val="true"/>
              </w:rPr>
              <w:t xml:space="preserve">(... - </w:t>
            </w:r>
            <w:r>
              <w:rPr>
                <w:rStyle w:val="IndexLink"/>
              </w:rPr>
              <w:t>573</w:t>
            </w:r>
            <w:r>
              <w:rPr>
                <w:rStyle w:val="IndexLink"/>
                <w:rtl w:val="true"/>
              </w:rPr>
              <w:t xml:space="preserve"> </w:t>
            </w:r>
            <w:r>
              <w:rPr>
                <w:rStyle w:val="IndexLink"/>
                <w:rtl w:val="true"/>
              </w:rPr>
              <w:t>ه</w:t>
            </w:r>
            <w:r>
              <w:rPr>
                <w:rStyle w:val="IndexLink"/>
                <w:rtl w:val="true"/>
              </w:rPr>
              <w:t>)</w:t>
              <w:tab/>
            </w:r>
            <w:r>
              <w:rPr>
                <w:rStyle w:val="IndexLink"/>
              </w:rPr>
              <w:t>418</w:t>
            </w:r>
          </w:hyperlink>
        </w:p>
        <w:p>
          <w:pPr>
            <w:pStyle w:val="Contents5"/>
            <w:tabs>
              <w:tab w:val="clear" w:pos="7892"/>
              <w:tab w:val="right" w:pos="9026" w:leader="dot"/>
            </w:tabs>
            <w:rPr/>
          </w:pPr>
          <w:hyperlink w:anchor="__RefHeading___Toc4209825_73709187">
            <w:r>
              <w:rPr>
                <w:webHidden/>
                <w:rStyle w:val="IndexLink"/>
                <w:rtl w:val="true"/>
              </w:rPr>
              <w:t>اشارة</w:t>
            </w:r>
            <w:r>
              <w:rPr>
                <w:rStyle w:val="IndexLink"/>
                <w:rtl w:val="true"/>
              </w:rPr>
              <w:tab/>
            </w:r>
            <w:r>
              <w:rPr>
                <w:rStyle w:val="IndexLink"/>
              </w:rPr>
              <w:t>418</w:t>
            </w:r>
          </w:hyperlink>
        </w:p>
        <w:p>
          <w:pPr>
            <w:pStyle w:val="Contents5"/>
            <w:tabs>
              <w:tab w:val="clear" w:pos="7892"/>
              <w:tab w:val="right" w:pos="9026" w:leader="dot"/>
            </w:tabs>
            <w:rPr/>
          </w:pPr>
          <w:hyperlink w:anchor="__RefHeading___Toc4209827_73709187">
            <w:r>
              <w:rPr>
                <w:webHidden/>
                <w:rStyle w:val="IndexLink"/>
                <w:rtl w:val="true"/>
              </w:rPr>
              <w:t>مؤلفاته</w:t>
            </w:r>
            <w:r>
              <w:rPr>
                <w:rStyle w:val="IndexLink"/>
                <w:rtl w:val="true"/>
              </w:rPr>
              <w:t>:</w:t>
              <w:tab/>
            </w:r>
            <w:r>
              <w:rPr>
                <w:rStyle w:val="IndexLink"/>
              </w:rPr>
              <w:t>419</w:t>
            </w:r>
          </w:hyperlink>
        </w:p>
        <w:p>
          <w:pPr>
            <w:pStyle w:val="Contents4"/>
            <w:tabs>
              <w:tab w:val="clear" w:pos="8176"/>
              <w:tab w:val="right" w:pos="9026" w:leader="dot"/>
            </w:tabs>
            <w:rPr/>
          </w:pPr>
          <w:hyperlink w:anchor="__RefHeading___Toc4209829_73709187">
            <w:r>
              <w:rPr>
                <w:webHidden/>
                <w:rStyle w:val="IndexLink"/>
                <w:rtl w:val="true"/>
              </w:rPr>
              <w:t>(</w:t>
            </w:r>
            <w:r>
              <w:rPr>
                <w:rStyle w:val="IndexLink"/>
              </w:rPr>
              <w:t>10</w:t>
            </w:r>
            <w:r>
              <w:rPr>
                <w:rStyle w:val="IndexLink"/>
                <w:rtl w:val="true"/>
              </w:rPr>
              <w:t xml:space="preserve">) </w:t>
            </w:r>
            <w:r>
              <w:rPr>
                <w:rStyle w:val="IndexLink"/>
                <w:rtl w:val="true"/>
              </w:rPr>
              <w:t>الإمام المنصور باللّٰه</w:t>
            </w:r>
            <w:r>
              <w:rPr>
                <w:rStyle w:val="IndexLink"/>
                <w:rtl w:val="true"/>
              </w:rPr>
              <w:t xml:space="preserve">: </w:t>
            </w:r>
            <w:r>
              <w:rPr>
                <w:rStyle w:val="IndexLink"/>
                <w:rtl w:val="true"/>
              </w:rPr>
              <w:t xml:space="preserve">عبد اللّٰه بن حمزة بن سليمان </w:t>
            </w:r>
            <w:r>
              <w:rPr>
                <w:rStyle w:val="IndexLink"/>
                <w:rtl w:val="true"/>
              </w:rPr>
              <w:t>(</w:t>
            </w:r>
            <w:r>
              <w:rPr>
                <w:rStyle w:val="IndexLink"/>
              </w:rPr>
              <w:t>561</w:t>
            </w:r>
            <w:r>
              <w:rPr>
                <w:rStyle w:val="IndexLink"/>
                <w:rtl w:val="true"/>
              </w:rPr>
              <w:t>-</w:t>
            </w:r>
            <w:r>
              <w:rPr>
                <w:rStyle w:val="IndexLink"/>
              </w:rPr>
              <w:t>614</w:t>
            </w:r>
            <w:r>
              <w:rPr>
                <w:rStyle w:val="IndexLink"/>
                <w:rtl w:val="true"/>
              </w:rPr>
              <w:t xml:space="preserve"> </w:t>
            </w:r>
            <w:r>
              <w:rPr>
                <w:rStyle w:val="IndexLink"/>
                <w:rtl w:val="true"/>
              </w:rPr>
              <w:t>ه</w:t>
            </w:r>
            <w:r>
              <w:rPr>
                <w:rStyle w:val="IndexLink"/>
                <w:rtl w:val="true"/>
              </w:rPr>
              <w:t>)</w:t>
              <w:tab/>
            </w:r>
            <w:r>
              <w:rPr>
                <w:rStyle w:val="IndexLink"/>
              </w:rPr>
              <w:t>421</w:t>
            </w:r>
          </w:hyperlink>
        </w:p>
        <w:p>
          <w:pPr>
            <w:pStyle w:val="Contents4"/>
            <w:tabs>
              <w:tab w:val="clear" w:pos="8176"/>
              <w:tab w:val="right" w:pos="9026" w:leader="dot"/>
            </w:tabs>
            <w:rPr/>
          </w:pPr>
          <w:hyperlink w:anchor="__RefHeading___Toc4209831_73709187">
            <w:r>
              <w:rPr>
                <w:webHidden/>
                <w:rStyle w:val="IndexLink"/>
                <w:rtl w:val="true"/>
              </w:rPr>
              <w:t>(</w:t>
            </w:r>
            <w:r>
              <w:rPr>
                <w:rStyle w:val="IndexLink"/>
              </w:rPr>
              <w:t>11</w:t>
            </w:r>
            <w:r>
              <w:rPr>
                <w:rStyle w:val="IndexLink"/>
                <w:rtl w:val="true"/>
              </w:rPr>
              <w:t xml:space="preserve">) </w:t>
            </w:r>
            <w:r>
              <w:rPr>
                <w:rStyle w:val="IndexLink"/>
                <w:rtl w:val="true"/>
              </w:rPr>
              <w:t xml:space="preserve">المؤيد باللّٰه يحيى بن حمزة بن علي </w:t>
            </w:r>
            <w:r>
              <w:rPr>
                <w:rStyle w:val="IndexLink"/>
                <w:rtl w:val="true"/>
              </w:rPr>
              <w:t>(</w:t>
            </w:r>
            <w:r>
              <w:rPr>
                <w:rStyle w:val="IndexLink"/>
              </w:rPr>
              <w:t>669</w:t>
            </w:r>
            <w:r>
              <w:rPr>
                <w:rStyle w:val="IndexLink"/>
                <w:rtl w:val="true"/>
              </w:rPr>
              <w:t>-</w:t>
            </w:r>
            <w:r>
              <w:rPr>
                <w:rStyle w:val="IndexLink"/>
              </w:rPr>
              <w:t>749</w:t>
            </w:r>
            <w:r>
              <w:rPr>
                <w:rStyle w:val="IndexLink"/>
                <w:rtl w:val="true"/>
              </w:rPr>
              <w:t xml:space="preserve"> </w:t>
            </w:r>
            <w:r>
              <w:rPr>
                <w:rStyle w:val="IndexLink"/>
                <w:rtl w:val="true"/>
              </w:rPr>
              <w:t>ه</w:t>
            </w:r>
            <w:r>
              <w:rPr>
                <w:rStyle w:val="IndexLink"/>
                <w:rtl w:val="true"/>
              </w:rPr>
              <w:t>)</w:t>
              <w:tab/>
            </w:r>
            <w:r>
              <w:rPr>
                <w:rStyle w:val="IndexLink"/>
              </w:rPr>
              <w:t>428</w:t>
            </w:r>
          </w:hyperlink>
        </w:p>
        <w:p>
          <w:pPr>
            <w:pStyle w:val="Contents4"/>
            <w:tabs>
              <w:tab w:val="clear" w:pos="8176"/>
              <w:tab w:val="right" w:pos="9026" w:leader="dot"/>
            </w:tabs>
            <w:rPr/>
          </w:pPr>
          <w:hyperlink w:anchor="__RefHeading___Toc4209833_73709187">
            <w:r>
              <w:rPr>
                <w:webHidden/>
                <w:rStyle w:val="IndexLink"/>
                <w:rtl w:val="true"/>
              </w:rPr>
              <w:t>(</w:t>
            </w:r>
            <w:r>
              <w:rPr>
                <w:rStyle w:val="IndexLink"/>
              </w:rPr>
              <w:t>12</w:t>
            </w:r>
            <w:r>
              <w:rPr>
                <w:rStyle w:val="IndexLink"/>
                <w:rtl w:val="true"/>
              </w:rPr>
              <w:t xml:space="preserve">) </w:t>
            </w:r>
            <w:r>
              <w:rPr>
                <w:rStyle w:val="IndexLink"/>
                <w:rtl w:val="true"/>
              </w:rPr>
              <w:t xml:space="preserve">أحمد بن يحيى بن المرتضى المهدي لدين للّٰه </w:t>
            </w:r>
            <w:r>
              <w:rPr>
                <w:rStyle w:val="IndexLink"/>
                <w:rtl w:val="true"/>
              </w:rPr>
              <w:t>(</w:t>
            </w:r>
            <w:r>
              <w:rPr>
                <w:rStyle w:val="IndexLink"/>
              </w:rPr>
              <w:t>764</w:t>
            </w:r>
            <w:r>
              <w:rPr>
                <w:rStyle w:val="IndexLink"/>
                <w:rtl w:val="true"/>
              </w:rPr>
              <w:t>-</w:t>
            </w:r>
            <w:r>
              <w:rPr>
                <w:rStyle w:val="IndexLink"/>
              </w:rPr>
              <w:t>840</w:t>
            </w:r>
            <w:r>
              <w:rPr>
                <w:rStyle w:val="IndexLink"/>
                <w:rtl w:val="true"/>
              </w:rPr>
              <w:t xml:space="preserve"> </w:t>
            </w:r>
            <w:r>
              <w:rPr>
                <w:rStyle w:val="IndexLink"/>
                <w:rtl w:val="true"/>
              </w:rPr>
              <w:t>ه</w:t>
            </w:r>
            <w:r>
              <w:rPr>
                <w:rStyle w:val="IndexLink"/>
                <w:rtl w:val="true"/>
              </w:rPr>
              <w:t>)</w:t>
              <w:tab/>
            </w:r>
            <w:r>
              <w:rPr>
                <w:rStyle w:val="IndexLink"/>
              </w:rPr>
              <w:t>430</w:t>
            </w:r>
          </w:hyperlink>
        </w:p>
        <w:p>
          <w:pPr>
            <w:pStyle w:val="Contents5"/>
            <w:tabs>
              <w:tab w:val="clear" w:pos="7892"/>
              <w:tab w:val="right" w:pos="9026" w:leader="dot"/>
            </w:tabs>
            <w:rPr/>
          </w:pPr>
          <w:hyperlink w:anchor="__RefHeading___Toc4209835_73709187">
            <w:r>
              <w:rPr>
                <w:webHidden/>
                <w:rStyle w:val="IndexLink"/>
                <w:rtl w:val="true"/>
              </w:rPr>
              <w:t>اشارة</w:t>
            </w:r>
            <w:r>
              <w:rPr>
                <w:rStyle w:val="IndexLink"/>
                <w:rtl w:val="true"/>
              </w:rPr>
              <w:tab/>
            </w:r>
            <w:r>
              <w:rPr>
                <w:rStyle w:val="IndexLink"/>
              </w:rPr>
              <w:t>430</w:t>
            </w:r>
          </w:hyperlink>
        </w:p>
        <w:p>
          <w:pPr>
            <w:pStyle w:val="Contents5"/>
            <w:tabs>
              <w:tab w:val="clear" w:pos="7892"/>
              <w:tab w:val="right" w:pos="9026" w:leader="dot"/>
            </w:tabs>
            <w:rPr/>
          </w:pPr>
          <w:hyperlink w:anchor="__RefHeading___Toc4209837_73709187">
            <w:r>
              <w:rPr>
                <w:webHidden/>
                <w:rStyle w:val="IndexLink"/>
                <w:rtl w:val="true"/>
              </w:rPr>
              <w:t>آثاره المعروفة</w:t>
            </w:r>
            <w:r>
              <w:rPr>
                <w:rStyle w:val="IndexLink"/>
                <w:rtl w:val="true"/>
              </w:rPr>
              <w:t>:</w:t>
              <w:tab/>
            </w:r>
            <w:r>
              <w:rPr>
                <w:rStyle w:val="IndexLink"/>
              </w:rPr>
              <w:t>434</w:t>
            </w:r>
          </w:hyperlink>
        </w:p>
        <w:p>
          <w:pPr>
            <w:pStyle w:val="Contents6"/>
            <w:tabs>
              <w:tab w:val="clear" w:pos="7609"/>
              <w:tab w:val="right" w:pos="9026" w:leader="dot"/>
            </w:tabs>
            <w:rPr/>
          </w:pPr>
          <w:hyperlink w:anchor="__RefHeading___Toc4209839_73709187">
            <w:r>
              <w:rPr>
                <w:webHidden/>
                <w:rStyle w:val="IndexLink"/>
                <w:rtl w:val="true"/>
              </w:rPr>
              <w:t>اشارة</w:t>
            </w:r>
            <w:r>
              <w:rPr>
                <w:rStyle w:val="IndexLink"/>
                <w:rtl w:val="true"/>
              </w:rPr>
              <w:tab/>
            </w:r>
            <w:r>
              <w:rPr>
                <w:rStyle w:val="IndexLink"/>
              </w:rPr>
              <w:t>434</w:t>
            </w:r>
          </w:hyperlink>
        </w:p>
        <w:p>
          <w:pPr>
            <w:pStyle w:val="Contents6"/>
            <w:tabs>
              <w:tab w:val="clear" w:pos="7609"/>
              <w:tab w:val="right" w:pos="9026" w:leader="dot"/>
            </w:tabs>
            <w:rPr/>
          </w:pPr>
          <w:hyperlink w:anchor="__RefHeading___Toc4209841_73709187">
            <w:r>
              <w:rPr>
                <w:webHidden/>
                <w:rStyle w:val="IndexLink"/>
              </w:rPr>
              <w:t>1</w:t>
            </w:r>
            <w:r>
              <w:rPr>
                <w:rStyle w:val="IndexLink"/>
                <w:rtl w:val="true"/>
              </w:rPr>
              <w:t xml:space="preserve"> - </w:t>
            </w:r>
            <w:r>
              <w:rPr>
                <w:rStyle w:val="IndexLink"/>
                <w:rtl w:val="true"/>
              </w:rPr>
              <w:t>البحر الزخار الجامع لمذاهب أهل الأمصار</w:t>
            </w:r>
            <w:r>
              <w:rPr>
                <w:rStyle w:val="IndexLink"/>
                <w:rtl w:val="true"/>
              </w:rPr>
              <w:t>:</w:t>
              <w:tab/>
            </w:r>
            <w:r>
              <w:rPr>
                <w:rStyle w:val="IndexLink"/>
              </w:rPr>
              <w:t>434</w:t>
            </w:r>
          </w:hyperlink>
        </w:p>
        <w:p>
          <w:pPr>
            <w:pStyle w:val="Contents6"/>
            <w:tabs>
              <w:tab w:val="clear" w:pos="7609"/>
              <w:tab w:val="right" w:pos="9026" w:leader="dot"/>
            </w:tabs>
            <w:rPr/>
          </w:pPr>
          <w:hyperlink w:anchor="__RefHeading___Toc4209843_73709187">
            <w:r>
              <w:rPr>
                <w:webHidden/>
                <w:rStyle w:val="IndexLink"/>
              </w:rPr>
              <w:t>2</w:t>
            </w:r>
            <w:r>
              <w:rPr>
                <w:rStyle w:val="IndexLink"/>
                <w:rtl w:val="true"/>
              </w:rPr>
              <w:t xml:space="preserve"> - </w:t>
            </w:r>
            <w:r>
              <w:rPr>
                <w:rStyle w:val="IndexLink"/>
                <w:rtl w:val="true"/>
              </w:rPr>
              <w:t>كتاب الأزهار في فقه الأئمة الأطهار</w:t>
            </w:r>
            <w:r>
              <w:rPr>
                <w:rStyle w:val="IndexLink"/>
                <w:rtl w:val="true"/>
              </w:rPr>
              <w:t>:</w:t>
              <w:tab/>
            </w:r>
            <w:r>
              <w:rPr>
                <w:rStyle w:val="IndexLink"/>
              </w:rPr>
              <w:t>434</w:t>
            </w:r>
          </w:hyperlink>
        </w:p>
        <w:p>
          <w:pPr>
            <w:pStyle w:val="Contents5"/>
            <w:tabs>
              <w:tab w:val="clear" w:pos="7892"/>
              <w:tab w:val="right" w:pos="9026" w:leader="dot"/>
            </w:tabs>
            <w:rPr/>
          </w:pPr>
          <w:hyperlink w:anchor="__RefHeading___Toc4209845_73709187">
            <w:r>
              <w:rPr>
                <w:webHidden/>
                <w:rStyle w:val="IndexLink"/>
                <w:rtl w:val="true"/>
              </w:rPr>
              <w:t>نظرة في كتاب طبقات المعتزلة</w:t>
            </w:r>
            <w:r>
              <w:rPr>
                <w:rStyle w:val="IndexLink"/>
                <w:rtl w:val="true"/>
              </w:rPr>
              <w:t>:</w:t>
              <w:tab/>
            </w:r>
            <w:r>
              <w:rPr>
                <w:rStyle w:val="IndexLink"/>
              </w:rPr>
              <w:t>436</w:t>
            </w:r>
          </w:hyperlink>
        </w:p>
        <w:p>
          <w:pPr>
            <w:pStyle w:val="Contents4"/>
            <w:tabs>
              <w:tab w:val="clear" w:pos="8176"/>
              <w:tab w:val="right" w:pos="9026" w:leader="dot"/>
            </w:tabs>
            <w:rPr/>
          </w:pPr>
          <w:hyperlink w:anchor="__RefHeading___Toc4209847_73709187">
            <w:r>
              <w:rPr>
                <w:webHidden/>
                <w:rStyle w:val="IndexLink"/>
                <w:rtl w:val="true"/>
              </w:rPr>
              <w:t>(</w:t>
            </w:r>
            <w:r>
              <w:rPr>
                <w:rStyle w:val="IndexLink"/>
              </w:rPr>
              <w:t>13</w:t>
            </w:r>
            <w:r>
              <w:rPr>
                <w:rStyle w:val="IndexLink"/>
                <w:rtl w:val="true"/>
              </w:rPr>
              <w:t xml:space="preserve">) </w:t>
            </w:r>
            <w:r>
              <w:rPr>
                <w:rStyle w:val="IndexLink"/>
                <w:rtl w:val="true"/>
              </w:rPr>
              <w:t xml:space="preserve">الإمام المنصور باللّٰه القاسم بن محمد علي </w:t>
            </w:r>
            <w:r>
              <w:rPr>
                <w:rStyle w:val="IndexLink"/>
                <w:rtl w:val="true"/>
              </w:rPr>
              <w:t>(</w:t>
            </w:r>
            <w:r>
              <w:rPr>
                <w:rStyle w:val="IndexLink"/>
              </w:rPr>
              <w:t>1029</w:t>
            </w:r>
            <w:r>
              <w:rPr>
                <w:rStyle w:val="IndexLink"/>
                <w:rtl w:val="true"/>
              </w:rPr>
              <w:t>)</w:t>
              <w:tab/>
            </w:r>
            <w:r>
              <w:rPr>
                <w:rStyle w:val="IndexLink"/>
              </w:rPr>
              <w:t>438</w:t>
            </w:r>
          </w:hyperlink>
        </w:p>
        <w:p>
          <w:pPr>
            <w:pStyle w:val="Contents5"/>
            <w:tabs>
              <w:tab w:val="clear" w:pos="7892"/>
              <w:tab w:val="right" w:pos="9026" w:leader="dot"/>
            </w:tabs>
            <w:rPr/>
          </w:pPr>
          <w:hyperlink w:anchor="__RefHeading___Toc4209849_73709187">
            <w:r>
              <w:rPr>
                <w:webHidden/>
                <w:rStyle w:val="IndexLink"/>
                <w:rtl w:val="true"/>
              </w:rPr>
              <w:t>اشارة</w:t>
            </w:r>
            <w:r>
              <w:rPr>
                <w:rStyle w:val="IndexLink"/>
                <w:rtl w:val="true"/>
              </w:rPr>
              <w:tab/>
            </w:r>
            <w:r>
              <w:rPr>
                <w:rStyle w:val="IndexLink"/>
              </w:rPr>
              <w:t>438</w:t>
            </w:r>
          </w:hyperlink>
        </w:p>
        <w:p>
          <w:pPr>
            <w:pStyle w:val="Contents5"/>
            <w:tabs>
              <w:tab w:val="clear" w:pos="7892"/>
              <w:tab w:val="right" w:pos="9026" w:leader="dot"/>
            </w:tabs>
            <w:rPr/>
          </w:pPr>
          <w:hyperlink w:anchor="__RefHeading___Toc4209851_73709187">
            <w:r>
              <w:rPr>
                <w:webHidden/>
                <w:rStyle w:val="IndexLink"/>
                <w:rtl w:val="true"/>
              </w:rPr>
              <w:t>أولاده</w:t>
            </w:r>
            <w:r>
              <w:rPr>
                <w:rStyle w:val="IndexLink"/>
                <w:rtl w:val="true"/>
              </w:rPr>
              <w:t>:</w:t>
              <w:tab/>
            </w:r>
            <w:r>
              <w:rPr>
                <w:rStyle w:val="IndexLink"/>
              </w:rPr>
              <w:t>438</w:t>
            </w:r>
          </w:hyperlink>
        </w:p>
        <w:p>
          <w:pPr>
            <w:pStyle w:val="Contents5"/>
            <w:tabs>
              <w:tab w:val="clear" w:pos="7892"/>
              <w:tab w:val="right" w:pos="9026" w:leader="dot"/>
            </w:tabs>
            <w:rPr/>
          </w:pPr>
          <w:hyperlink w:anchor="__RefHeading___Toc4209853_73709187">
            <w:r>
              <w:rPr>
                <w:webHidden/>
                <w:rStyle w:val="IndexLink"/>
                <w:rtl w:val="true"/>
              </w:rPr>
              <w:t>مؤلفاته</w:t>
            </w:r>
            <w:r>
              <w:rPr>
                <w:rStyle w:val="IndexLink"/>
                <w:rtl w:val="true"/>
              </w:rPr>
              <w:t>:</w:t>
              <w:tab/>
            </w:r>
            <w:r>
              <w:rPr>
                <w:rStyle w:val="IndexLink"/>
              </w:rPr>
              <w:t>438</w:t>
            </w:r>
          </w:hyperlink>
        </w:p>
        <w:p>
          <w:pPr>
            <w:pStyle w:val="Contents5"/>
            <w:tabs>
              <w:tab w:val="clear" w:pos="7892"/>
              <w:tab w:val="right" w:pos="9026" w:leader="dot"/>
            </w:tabs>
            <w:rPr/>
          </w:pPr>
          <w:hyperlink w:anchor="__RefHeading___Toc4209855_73709187">
            <w:r>
              <w:rPr>
                <w:webHidden/>
                <w:rStyle w:val="IndexLink"/>
                <w:rtl w:val="true"/>
              </w:rPr>
              <w:t>و له شروح</w:t>
            </w:r>
            <w:r>
              <w:rPr>
                <w:rStyle w:val="IndexLink"/>
                <w:rtl w:val="true"/>
              </w:rPr>
              <w:t>.</w:t>
              <w:tab/>
            </w:r>
            <w:r>
              <w:rPr>
                <w:rStyle w:val="IndexLink"/>
              </w:rPr>
              <w:t>439</w:t>
            </w:r>
          </w:hyperlink>
        </w:p>
        <w:p>
          <w:pPr>
            <w:pStyle w:val="Contents3"/>
            <w:tabs>
              <w:tab w:val="clear" w:pos="8459"/>
              <w:tab w:val="right" w:pos="9026" w:leader="dot"/>
            </w:tabs>
            <w:rPr/>
          </w:pPr>
          <w:hyperlink w:anchor="__RefHeading___Toc4209857_73709187">
            <w:r>
              <w:rPr>
                <w:webHidden/>
                <w:rStyle w:val="IndexLink"/>
                <w:rtl w:val="true"/>
              </w:rPr>
              <w:t>الفصل السابع</w:t>
            </w:r>
            <w:r>
              <w:rPr>
                <w:rStyle w:val="IndexLink"/>
                <w:rtl w:val="true"/>
              </w:rPr>
              <w:t xml:space="preserve">: </w:t>
            </w:r>
            <w:r>
              <w:rPr>
                <w:rStyle w:val="IndexLink"/>
                <w:rtl w:val="true"/>
              </w:rPr>
              <w:t>شخصيات زيدية ذات اتجاهات خاصة</w:t>
            </w:r>
            <w:r>
              <w:rPr>
                <w:rStyle w:val="IndexLink"/>
                <w:rtl w:val="true"/>
              </w:rPr>
              <w:tab/>
            </w:r>
            <w:r>
              <w:rPr>
                <w:rStyle w:val="IndexLink"/>
              </w:rPr>
              <w:t>443</w:t>
            </w:r>
          </w:hyperlink>
        </w:p>
        <w:p>
          <w:pPr>
            <w:pStyle w:val="Contents4"/>
            <w:tabs>
              <w:tab w:val="clear" w:pos="8176"/>
              <w:tab w:val="right" w:pos="9026" w:leader="dot"/>
            </w:tabs>
            <w:rPr/>
          </w:pPr>
          <w:hyperlink w:anchor="__RefHeading___Toc4209859_73709187">
            <w:r>
              <w:rPr>
                <w:webHidden/>
                <w:rStyle w:val="IndexLink"/>
                <w:rtl w:val="true"/>
              </w:rPr>
              <w:t>اشارة</w:t>
            </w:r>
            <w:r>
              <w:rPr>
                <w:rStyle w:val="IndexLink"/>
                <w:rtl w:val="true"/>
              </w:rPr>
              <w:tab/>
            </w:r>
            <w:r>
              <w:rPr>
                <w:rStyle w:val="IndexLink"/>
              </w:rPr>
              <w:t>443</w:t>
            </w:r>
          </w:hyperlink>
        </w:p>
        <w:p>
          <w:pPr>
            <w:pStyle w:val="Contents4"/>
            <w:tabs>
              <w:tab w:val="clear" w:pos="8176"/>
              <w:tab w:val="right" w:pos="9026" w:leader="dot"/>
            </w:tabs>
            <w:rPr/>
          </w:pPr>
          <w:hyperlink w:anchor="__RefHeading___Toc4209861_73709187">
            <w:r>
              <w:rPr>
                <w:webHidden/>
                <w:rStyle w:val="IndexLink"/>
                <w:rtl w:val="true"/>
              </w:rPr>
              <w:t>(</w:t>
            </w:r>
            <w:r>
              <w:rPr>
                <w:rStyle w:val="IndexLink"/>
              </w:rPr>
              <w:t>1</w:t>
            </w:r>
            <w:r>
              <w:rPr>
                <w:rStyle w:val="IndexLink"/>
                <w:rtl w:val="true"/>
              </w:rPr>
              <w:t xml:space="preserve">) </w:t>
            </w:r>
            <w:r>
              <w:rPr>
                <w:rStyle w:val="IndexLink"/>
                <w:rtl w:val="true"/>
              </w:rPr>
              <w:t xml:space="preserve">ابن الوزير محمد بن إبراهيم </w:t>
            </w:r>
            <w:r>
              <w:rPr>
                <w:rStyle w:val="IndexLink"/>
                <w:rtl w:val="true"/>
              </w:rPr>
              <w:t>(</w:t>
            </w:r>
            <w:r>
              <w:rPr>
                <w:rStyle w:val="IndexLink"/>
              </w:rPr>
              <w:t>775</w:t>
            </w:r>
            <w:r>
              <w:rPr>
                <w:rStyle w:val="IndexLink"/>
                <w:rtl w:val="true"/>
              </w:rPr>
              <w:t>-</w:t>
            </w:r>
            <w:r>
              <w:rPr>
                <w:rStyle w:val="IndexLink"/>
              </w:rPr>
              <w:t>840</w:t>
            </w:r>
            <w:r>
              <w:rPr>
                <w:rStyle w:val="IndexLink"/>
                <w:rtl w:val="true"/>
              </w:rPr>
              <w:t xml:space="preserve"> </w:t>
            </w:r>
            <w:r>
              <w:rPr>
                <w:rStyle w:val="IndexLink"/>
                <w:rtl w:val="true"/>
              </w:rPr>
              <w:t>ه</w:t>
            </w:r>
            <w:r>
              <w:rPr>
                <w:rStyle w:val="IndexLink"/>
                <w:rtl w:val="true"/>
              </w:rPr>
              <w:t>)</w:t>
              <w:tab/>
            </w:r>
            <w:r>
              <w:rPr>
                <w:rStyle w:val="IndexLink"/>
              </w:rPr>
              <w:t>444</w:t>
            </w:r>
          </w:hyperlink>
        </w:p>
        <w:p>
          <w:pPr>
            <w:pStyle w:val="Contents4"/>
            <w:tabs>
              <w:tab w:val="clear" w:pos="8176"/>
              <w:tab w:val="right" w:pos="9026" w:leader="dot"/>
            </w:tabs>
            <w:rPr/>
          </w:pPr>
          <w:hyperlink w:anchor="__RefHeading___Toc4209863_73709187">
            <w:r>
              <w:rPr>
                <w:webHidden/>
                <w:rStyle w:val="IndexLink"/>
                <w:rtl w:val="true"/>
              </w:rPr>
              <w:t>(</w:t>
            </w:r>
            <w:r>
              <w:rPr>
                <w:rStyle w:val="IndexLink"/>
              </w:rPr>
              <w:t>2</w:t>
            </w:r>
            <w:r>
              <w:rPr>
                <w:rStyle w:val="IndexLink"/>
                <w:rtl w:val="true"/>
              </w:rPr>
              <w:t xml:space="preserve">) </w:t>
            </w:r>
            <w:r>
              <w:rPr>
                <w:rStyle w:val="IndexLink"/>
                <w:rtl w:val="true"/>
              </w:rPr>
              <w:t>ابن الأمير</w:t>
            </w:r>
            <w:r>
              <w:rPr>
                <w:rStyle w:val="IndexLink"/>
                <w:rtl w:val="true"/>
              </w:rPr>
              <w:t xml:space="preserve">: </w:t>
            </w:r>
            <w:r>
              <w:rPr>
                <w:rStyle w:val="IndexLink"/>
                <w:rtl w:val="true"/>
              </w:rPr>
              <w:t xml:space="preserve">محمد بن إسماعيل </w:t>
            </w:r>
            <w:r>
              <w:rPr>
                <w:rStyle w:val="IndexLink"/>
                <w:rtl w:val="true"/>
              </w:rPr>
              <w:t>(</w:t>
            </w:r>
            <w:r>
              <w:rPr>
                <w:rStyle w:val="IndexLink"/>
              </w:rPr>
              <w:t>1099</w:t>
            </w:r>
            <w:r>
              <w:rPr>
                <w:rStyle w:val="IndexLink"/>
                <w:rtl w:val="true"/>
              </w:rPr>
              <w:t>-</w:t>
            </w:r>
            <w:r>
              <w:rPr>
                <w:rStyle w:val="IndexLink"/>
              </w:rPr>
              <w:t>1186</w:t>
            </w:r>
            <w:r>
              <w:rPr>
                <w:rStyle w:val="IndexLink"/>
                <w:rtl w:val="true"/>
              </w:rPr>
              <w:t xml:space="preserve"> </w:t>
            </w:r>
            <w:r>
              <w:rPr>
                <w:rStyle w:val="IndexLink"/>
                <w:rtl w:val="true"/>
              </w:rPr>
              <w:t>ه</w:t>
            </w:r>
            <w:r>
              <w:rPr>
                <w:rStyle w:val="IndexLink"/>
                <w:rtl w:val="true"/>
              </w:rPr>
              <w:t>)</w:t>
              <w:tab/>
            </w:r>
            <w:r>
              <w:rPr>
                <w:rStyle w:val="IndexLink"/>
              </w:rPr>
              <w:t>448</w:t>
            </w:r>
          </w:hyperlink>
        </w:p>
        <w:p>
          <w:pPr>
            <w:pStyle w:val="Contents5"/>
            <w:tabs>
              <w:tab w:val="clear" w:pos="7892"/>
              <w:tab w:val="right" w:pos="9026" w:leader="dot"/>
            </w:tabs>
            <w:rPr/>
          </w:pPr>
          <w:hyperlink w:anchor="__RefHeading___Toc4209865_73709187">
            <w:r>
              <w:rPr>
                <w:webHidden/>
                <w:rStyle w:val="IndexLink"/>
                <w:rtl w:val="true"/>
              </w:rPr>
              <w:t>اشارة</w:t>
            </w:r>
            <w:r>
              <w:rPr>
                <w:rStyle w:val="IndexLink"/>
                <w:rtl w:val="true"/>
              </w:rPr>
              <w:tab/>
            </w:r>
            <w:r>
              <w:rPr>
                <w:rStyle w:val="IndexLink"/>
              </w:rPr>
              <w:t>448</w:t>
            </w:r>
          </w:hyperlink>
        </w:p>
        <w:p>
          <w:pPr>
            <w:pStyle w:val="Contents5"/>
            <w:tabs>
              <w:tab w:val="clear" w:pos="7892"/>
              <w:tab w:val="right" w:pos="9026" w:leader="dot"/>
            </w:tabs>
            <w:rPr/>
          </w:pPr>
          <w:hyperlink w:anchor="__RefHeading___Toc4209867_73709187">
            <w:r>
              <w:rPr>
                <w:webHidden/>
                <w:rStyle w:val="IndexLink"/>
                <w:rtl w:val="true"/>
              </w:rPr>
              <w:t>هنا ملاحظات</w:t>
            </w:r>
            <w:r>
              <w:rPr>
                <w:rStyle w:val="IndexLink"/>
                <w:rtl w:val="true"/>
              </w:rPr>
              <w:t>:</w:t>
              <w:tab/>
            </w:r>
            <w:r>
              <w:rPr>
                <w:rStyle w:val="IndexLink"/>
              </w:rPr>
              <w:t>449</w:t>
            </w:r>
          </w:hyperlink>
        </w:p>
        <w:p>
          <w:pPr>
            <w:pStyle w:val="Contents4"/>
            <w:tabs>
              <w:tab w:val="clear" w:pos="8176"/>
              <w:tab w:val="right" w:pos="9026" w:leader="dot"/>
            </w:tabs>
            <w:rPr/>
          </w:pPr>
          <w:hyperlink w:anchor="__RefHeading___Toc4209869_73709187">
            <w:r>
              <w:rPr>
                <w:webHidden/>
                <w:rStyle w:val="IndexLink"/>
                <w:rtl w:val="true"/>
              </w:rPr>
              <w:t>(</w:t>
            </w:r>
            <w:r>
              <w:rPr>
                <w:rStyle w:val="IndexLink"/>
              </w:rPr>
              <w:t>3</w:t>
            </w:r>
            <w:r>
              <w:rPr>
                <w:rStyle w:val="IndexLink"/>
                <w:rtl w:val="true"/>
              </w:rPr>
              <w:t xml:space="preserve">) </w:t>
            </w:r>
            <w:r>
              <w:rPr>
                <w:rStyle w:val="IndexLink"/>
                <w:rtl w:val="true"/>
              </w:rPr>
              <w:t xml:space="preserve">محمد بن علي بن محمد بن عبد اللّٰه الشوكاني الصنعاني </w:t>
            </w:r>
            <w:r>
              <w:rPr>
                <w:rStyle w:val="IndexLink"/>
                <w:rtl w:val="true"/>
              </w:rPr>
              <w:t>(</w:t>
            </w:r>
            <w:r>
              <w:rPr>
                <w:rStyle w:val="IndexLink"/>
              </w:rPr>
              <w:t>1172</w:t>
            </w:r>
            <w:r>
              <w:rPr>
                <w:rStyle w:val="IndexLink"/>
                <w:rtl w:val="true"/>
              </w:rPr>
              <w:t>-</w:t>
            </w:r>
            <w:r>
              <w:rPr>
                <w:rStyle w:val="IndexLink"/>
              </w:rPr>
              <w:t>1250</w:t>
            </w:r>
            <w:r>
              <w:rPr>
                <w:rStyle w:val="IndexLink"/>
                <w:rtl w:val="true"/>
              </w:rPr>
              <w:t xml:space="preserve"> </w:t>
            </w:r>
            <w:r>
              <w:rPr>
                <w:rStyle w:val="IndexLink"/>
                <w:rtl w:val="true"/>
              </w:rPr>
              <w:t>ه</w:t>
            </w:r>
            <w:r>
              <w:rPr>
                <w:rStyle w:val="IndexLink"/>
                <w:rtl w:val="true"/>
              </w:rPr>
              <w:t>)</w:t>
              <w:tab/>
            </w:r>
            <w:r>
              <w:rPr>
                <w:rStyle w:val="IndexLink"/>
              </w:rPr>
              <w:t>453</w:t>
            </w:r>
          </w:hyperlink>
        </w:p>
        <w:p>
          <w:pPr>
            <w:pStyle w:val="Contents5"/>
            <w:tabs>
              <w:tab w:val="clear" w:pos="7892"/>
              <w:tab w:val="right" w:pos="9026" w:leader="dot"/>
            </w:tabs>
            <w:rPr/>
          </w:pPr>
          <w:hyperlink w:anchor="__RefHeading___Toc4209871_73709187">
            <w:r>
              <w:rPr>
                <w:webHidden/>
                <w:rStyle w:val="IndexLink"/>
                <w:rtl w:val="true"/>
              </w:rPr>
              <w:t>اشارة</w:t>
            </w:r>
            <w:r>
              <w:rPr>
                <w:rStyle w:val="IndexLink"/>
                <w:rtl w:val="true"/>
              </w:rPr>
              <w:tab/>
            </w:r>
            <w:r>
              <w:rPr>
                <w:rStyle w:val="IndexLink"/>
              </w:rPr>
              <w:t>453</w:t>
            </w:r>
          </w:hyperlink>
        </w:p>
        <w:p>
          <w:pPr>
            <w:pStyle w:val="Contents5"/>
            <w:tabs>
              <w:tab w:val="clear" w:pos="7892"/>
              <w:tab w:val="right" w:pos="9026" w:leader="dot"/>
            </w:tabs>
            <w:rPr/>
          </w:pPr>
          <w:hyperlink w:anchor="__RefHeading___Toc4209873_73709187">
            <w:r>
              <w:rPr>
                <w:webHidden/>
                <w:rStyle w:val="IndexLink"/>
                <w:rtl w:val="true"/>
              </w:rPr>
              <w:t xml:space="preserve">قصة </w:t>
            </w:r>
            <w:r>
              <w:rPr>
                <w:rStyle w:val="IndexLink"/>
                <w:rtl w:val="true"/>
              </w:rPr>
              <w:t>«</w:t>
            </w:r>
            <w:r>
              <w:rPr>
                <w:rStyle w:val="IndexLink"/>
                <w:rtl w:val="true"/>
              </w:rPr>
              <w:t>السيل الجرار المتدفق</w:t>
            </w:r>
            <w:r>
              <w:rPr>
                <w:rStyle w:val="IndexLink"/>
                <w:rtl w:val="true"/>
              </w:rPr>
              <w:t>»:</w:t>
              <w:tab/>
            </w:r>
            <w:r>
              <w:rPr>
                <w:rStyle w:val="IndexLink"/>
              </w:rPr>
              <w:t>459</w:t>
            </w:r>
          </w:hyperlink>
        </w:p>
        <w:p>
          <w:pPr>
            <w:pStyle w:val="Contents3"/>
            <w:tabs>
              <w:tab w:val="clear" w:pos="8459"/>
              <w:tab w:val="right" w:pos="9026" w:leader="dot"/>
            </w:tabs>
            <w:rPr/>
          </w:pPr>
          <w:hyperlink w:anchor="__RefHeading___Toc4209875_73709187">
            <w:r>
              <w:rPr>
                <w:webHidden/>
                <w:rStyle w:val="IndexLink"/>
                <w:rtl w:val="true"/>
              </w:rPr>
              <w:t>الفصل الثامن</w:t>
            </w:r>
            <w:r>
              <w:rPr>
                <w:rStyle w:val="IndexLink"/>
                <w:rtl w:val="true"/>
              </w:rPr>
              <w:t xml:space="preserve">: </w:t>
            </w:r>
            <w:r>
              <w:rPr>
                <w:rStyle w:val="IndexLink"/>
                <w:rtl w:val="true"/>
              </w:rPr>
              <w:t>فرق الزيدية في كتب تاريخ العقائد</w:t>
            </w:r>
            <w:r>
              <w:rPr>
                <w:rStyle w:val="IndexLink"/>
                <w:rtl w:val="true"/>
              </w:rPr>
              <w:tab/>
            </w:r>
            <w:r>
              <w:rPr>
                <w:rStyle w:val="IndexLink"/>
              </w:rPr>
              <w:t>463</w:t>
            </w:r>
          </w:hyperlink>
        </w:p>
        <w:p>
          <w:pPr>
            <w:pStyle w:val="Contents4"/>
            <w:tabs>
              <w:tab w:val="clear" w:pos="8176"/>
              <w:tab w:val="right" w:pos="9026" w:leader="dot"/>
            </w:tabs>
            <w:rPr/>
          </w:pPr>
          <w:hyperlink w:anchor="__RefHeading___Toc4209877_73709187">
            <w:r>
              <w:rPr>
                <w:webHidden/>
                <w:rStyle w:val="IndexLink"/>
                <w:rtl w:val="true"/>
              </w:rPr>
              <w:t>اشارة</w:t>
            </w:r>
            <w:r>
              <w:rPr>
                <w:rStyle w:val="IndexLink"/>
                <w:rtl w:val="true"/>
              </w:rPr>
              <w:tab/>
            </w:r>
            <w:r>
              <w:rPr>
                <w:rStyle w:val="IndexLink"/>
              </w:rPr>
              <w:t>463</w:t>
            </w:r>
          </w:hyperlink>
        </w:p>
        <w:p>
          <w:pPr>
            <w:pStyle w:val="Contents4"/>
            <w:tabs>
              <w:tab w:val="clear" w:pos="8176"/>
              <w:tab w:val="right" w:pos="9026" w:leader="dot"/>
            </w:tabs>
            <w:rPr/>
          </w:pPr>
          <w:hyperlink w:anchor="__RefHeading___Toc4209879_73709187">
            <w:r>
              <w:rPr>
                <w:webHidden/>
                <w:rStyle w:val="IndexLink"/>
                <w:rtl w:val="true"/>
              </w:rPr>
              <w:t>دراسة حول فرق الزيدية</w:t>
            </w:r>
            <w:r>
              <w:rPr>
                <w:rStyle w:val="IndexLink"/>
                <w:rtl w:val="true"/>
              </w:rPr>
              <w:t>:</w:t>
              <w:tab/>
            </w:r>
            <w:r>
              <w:rPr>
                <w:rStyle w:val="IndexLink"/>
              </w:rPr>
              <w:t>467</w:t>
            </w:r>
          </w:hyperlink>
        </w:p>
        <w:p>
          <w:pPr>
            <w:pStyle w:val="Contents5"/>
            <w:tabs>
              <w:tab w:val="clear" w:pos="7892"/>
              <w:tab w:val="right" w:pos="9026" w:leader="dot"/>
            </w:tabs>
            <w:rPr/>
          </w:pPr>
          <w:hyperlink w:anchor="__RefHeading___Toc4209881_73709187">
            <w:r>
              <w:rPr>
                <w:webHidden/>
                <w:rStyle w:val="IndexLink"/>
                <w:rtl w:val="true"/>
              </w:rPr>
              <w:t>اشارة</w:t>
            </w:r>
            <w:r>
              <w:rPr>
                <w:rStyle w:val="IndexLink"/>
                <w:rtl w:val="true"/>
              </w:rPr>
              <w:tab/>
            </w:r>
            <w:r>
              <w:rPr>
                <w:rStyle w:val="IndexLink"/>
              </w:rPr>
              <w:t>467</w:t>
            </w:r>
          </w:hyperlink>
        </w:p>
        <w:p>
          <w:pPr>
            <w:pStyle w:val="Contents5"/>
            <w:tabs>
              <w:tab w:val="clear" w:pos="7892"/>
              <w:tab w:val="right" w:pos="9026" w:leader="dot"/>
            </w:tabs>
            <w:rPr/>
          </w:pPr>
          <w:hyperlink w:anchor="__RefHeading___Toc4209883_73709187">
            <w:r>
              <w:rPr>
                <w:webHidden/>
                <w:rStyle w:val="IndexLink"/>
                <w:rtl w:val="true"/>
              </w:rPr>
              <w:t>في تسميتهم بالزيدية</w:t>
            </w:r>
            <w:r>
              <w:rPr>
                <w:rStyle w:val="IndexLink"/>
                <w:rtl w:val="true"/>
              </w:rPr>
              <w:t>:</w:t>
              <w:tab/>
            </w:r>
            <w:r>
              <w:rPr>
                <w:rStyle w:val="IndexLink"/>
              </w:rPr>
              <w:t>468</w:t>
            </w:r>
          </w:hyperlink>
        </w:p>
        <w:p>
          <w:pPr>
            <w:pStyle w:val="Contents3"/>
            <w:tabs>
              <w:tab w:val="clear" w:pos="8459"/>
              <w:tab w:val="right" w:pos="9026" w:leader="dot"/>
            </w:tabs>
            <w:rPr/>
          </w:pPr>
          <w:hyperlink w:anchor="__RefHeading___Toc4209885_73709187">
            <w:r>
              <w:rPr>
                <w:webHidden/>
                <w:rStyle w:val="IndexLink"/>
                <w:rtl w:val="true"/>
              </w:rPr>
              <w:t>الفصل التاسع</w:t>
            </w:r>
            <w:r>
              <w:rPr>
                <w:rStyle w:val="IndexLink"/>
                <w:rtl w:val="true"/>
              </w:rPr>
              <w:t xml:space="preserve">: </w:t>
            </w:r>
            <w:r>
              <w:rPr>
                <w:rStyle w:val="IndexLink"/>
                <w:rtl w:val="true"/>
              </w:rPr>
              <w:t>في عقائد الزيدية</w:t>
            </w:r>
            <w:r>
              <w:rPr>
                <w:rStyle w:val="IndexLink"/>
                <w:rtl w:val="true"/>
              </w:rPr>
              <w:tab/>
            </w:r>
            <w:r>
              <w:rPr>
                <w:rStyle w:val="IndexLink"/>
              </w:rPr>
              <w:t>475</w:t>
            </w:r>
          </w:hyperlink>
        </w:p>
        <w:p>
          <w:pPr>
            <w:pStyle w:val="Contents4"/>
            <w:tabs>
              <w:tab w:val="clear" w:pos="8176"/>
              <w:tab w:val="right" w:pos="9026" w:leader="dot"/>
            </w:tabs>
            <w:rPr/>
          </w:pPr>
          <w:hyperlink w:anchor="__RefHeading___Toc4209887_73709187">
            <w:r>
              <w:rPr>
                <w:webHidden/>
                <w:rStyle w:val="IndexLink"/>
                <w:rtl w:val="true"/>
              </w:rPr>
              <w:t>اشارة</w:t>
            </w:r>
            <w:r>
              <w:rPr>
                <w:rStyle w:val="IndexLink"/>
                <w:rtl w:val="true"/>
              </w:rPr>
              <w:tab/>
            </w:r>
            <w:r>
              <w:rPr>
                <w:rStyle w:val="IndexLink"/>
              </w:rPr>
              <w:t>475</w:t>
            </w:r>
          </w:hyperlink>
        </w:p>
        <w:p>
          <w:pPr>
            <w:pStyle w:val="Contents4"/>
            <w:tabs>
              <w:tab w:val="clear" w:pos="8176"/>
              <w:tab w:val="right" w:pos="9026" w:leader="dot"/>
            </w:tabs>
            <w:rPr/>
          </w:pPr>
          <w:hyperlink w:anchor="__RefHeading___Toc4209889_73709187">
            <w:r>
              <w:rPr>
                <w:webHidden/>
                <w:rStyle w:val="IndexLink"/>
                <w:rtl w:val="true"/>
              </w:rPr>
              <w:t>النص الجلي أو الخفي على إمامة علي عليه السلام</w:t>
            </w:r>
            <w:r>
              <w:rPr>
                <w:rStyle w:val="IndexLink"/>
                <w:rtl w:val="true"/>
              </w:rPr>
              <w:t>:</w:t>
              <w:tab/>
            </w:r>
            <w:r>
              <w:rPr>
                <w:rStyle w:val="IndexLink"/>
              </w:rPr>
              <w:t>482</w:t>
            </w:r>
          </w:hyperlink>
        </w:p>
        <w:p>
          <w:pPr>
            <w:pStyle w:val="Contents4"/>
            <w:tabs>
              <w:tab w:val="clear" w:pos="8176"/>
              <w:tab w:val="right" w:pos="9026" w:leader="dot"/>
            </w:tabs>
            <w:rPr/>
          </w:pPr>
          <w:hyperlink w:anchor="__RefHeading___Toc4209891_73709187">
            <w:r>
              <w:rPr>
                <w:webHidden/>
                <w:rStyle w:val="IndexLink"/>
                <w:rtl w:val="true"/>
              </w:rPr>
              <w:t>العقد الثمين في معرفة ربّ العالمين</w:t>
            </w:r>
            <w:r>
              <w:rPr>
                <w:rStyle w:val="IndexLink"/>
                <w:rtl w:val="true"/>
              </w:rPr>
              <w:tab/>
            </w:r>
            <w:r>
              <w:rPr>
                <w:rStyle w:val="IndexLink"/>
              </w:rPr>
              <w:t>485</w:t>
            </w:r>
          </w:hyperlink>
        </w:p>
        <w:p>
          <w:pPr>
            <w:pStyle w:val="Contents5"/>
            <w:tabs>
              <w:tab w:val="clear" w:pos="7892"/>
              <w:tab w:val="right" w:pos="9026" w:leader="dot"/>
            </w:tabs>
            <w:rPr/>
          </w:pPr>
          <w:hyperlink w:anchor="__RefHeading___Toc4209893_73709187">
            <w:r>
              <w:rPr>
                <w:webHidden/>
                <w:rStyle w:val="IndexLink"/>
                <w:rtl w:val="true"/>
              </w:rPr>
              <w:t>اشارة</w:t>
            </w:r>
            <w:r>
              <w:rPr>
                <w:rStyle w:val="IndexLink"/>
                <w:rtl w:val="true"/>
              </w:rPr>
              <w:tab/>
            </w:r>
            <w:r>
              <w:rPr>
                <w:rStyle w:val="IndexLink"/>
              </w:rPr>
              <w:t>485</w:t>
            </w:r>
          </w:hyperlink>
        </w:p>
        <w:p>
          <w:pPr>
            <w:pStyle w:val="Contents5"/>
            <w:tabs>
              <w:tab w:val="clear" w:pos="7892"/>
              <w:tab w:val="right" w:pos="9026" w:leader="dot"/>
            </w:tabs>
            <w:rPr/>
          </w:pPr>
          <w:hyperlink w:anchor="__RefHeading___Toc4209895_73709187">
            <w:r>
              <w:rPr>
                <w:webHidden/>
                <w:rStyle w:val="IndexLink"/>
                <w:rtl w:val="true"/>
              </w:rPr>
              <w:t>التوحيد</w:t>
            </w:r>
            <w:r>
              <w:rPr>
                <w:rStyle w:val="IndexLink"/>
                <w:rtl w:val="true"/>
              </w:rPr>
              <w:tab/>
            </w:r>
            <w:r>
              <w:rPr>
                <w:rStyle w:val="IndexLink"/>
              </w:rPr>
              <w:t>486</w:t>
            </w:r>
          </w:hyperlink>
        </w:p>
        <w:p>
          <w:pPr>
            <w:pStyle w:val="Contents6"/>
            <w:tabs>
              <w:tab w:val="clear" w:pos="7609"/>
              <w:tab w:val="right" w:pos="9026" w:leader="dot"/>
            </w:tabs>
            <w:rPr/>
          </w:pPr>
          <w:hyperlink w:anchor="__RefHeading___Toc4209897_73709187">
            <w:r>
              <w:rPr>
                <w:webHidden/>
                <w:rStyle w:val="IndexLink"/>
                <w:rtl w:val="true"/>
              </w:rPr>
              <w:t>[</w:t>
            </w:r>
            <w:r>
              <w:rPr>
                <w:rStyle w:val="IndexLink"/>
                <w:rtl w:val="true"/>
              </w:rPr>
              <w:t>فصل في</w:t>
            </w:r>
            <w:r>
              <w:rPr>
                <w:rStyle w:val="IndexLink"/>
                <w:rtl w:val="true"/>
              </w:rPr>
              <w:t>] [</w:t>
            </w:r>
            <w:r>
              <w:rPr>
                <w:rStyle w:val="IndexLink"/>
                <w:rtl w:val="true"/>
              </w:rPr>
              <w:t>الدلالة على أن اللّٰه تعالى خالق العالم</w:t>
            </w:r>
            <w:r>
              <w:rPr>
                <w:rStyle w:val="IndexLink"/>
                <w:rtl w:val="true"/>
              </w:rPr>
              <w:t>]</w:t>
              <w:tab/>
            </w:r>
            <w:r>
              <w:rPr>
                <w:rStyle w:val="IndexLink"/>
              </w:rPr>
              <w:t>486</w:t>
            </w:r>
          </w:hyperlink>
        </w:p>
        <w:p>
          <w:pPr>
            <w:pStyle w:val="Contents6"/>
            <w:tabs>
              <w:tab w:val="clear" w:pos="7609"/>
              <w:tab w:val="right" w:pos="9026" w:leader="dot"/>
            </w:tabs>
            <w:rPr/>
          </w:pPr>
          <w:hyperlink w:anchor="__RefHeading___Toc4209899_73709187">
            <w:r>
              <w:rPr>
                <w:webHidden/>
                <w:rStyle w:val="IndexLink"/>
                <w:rtl w:val="true"/>
              </w:rPr>
              <w:t xml:space="preserve">فصل </w:t>
            </w:r>
            <w:r>
              <w:rPr>
                <w:rStyle w:val="IndexLink"/>
                <w:rtl w:val="true"/>
              </w:rPr>
              <w:t>[</w:t>
            </w:r>
            <w:r>
              <w:rPr>
                <w:rStyle w:val="IndexLink"/>
                <w:rtl w:val="true"/>
              </w:rPr>
              <w:t>في أنّ اللّٰه تعالى قادر</w:t>
            </w:r>
            <w:r>
              <w:rPr>
                <w:rStyle w:val="IndexLink"/>
                <w:rtl w:val="true"/>
              </w:rPr>
              <w:t>]</w:t>
              <w:tab/>
            </w:r>
            <w:r>
              <w:rPr>
                <w:rStyle w:val="IndexLink"/>
              </w:rPr>
              <w:t>488</w:t>
            </w:r>
          </w:hyperlink>
        </w:p>
        <w:p>
          <w:pPr>
            <w:pStyle w:val="Contents6"/>
            <w:tabs>
              <w:tab w:val="clear" w:pos="7609"/>
              <w:tab w:val="right" w:pos="9026" w:leader="dot"/>
            </w:tabs>
            <w:rPr/>
          </w:pPr>
          <w:hyperlink w:anchor="__RefHeading___Toc4209901_73709187">
            <w:r>
              <w:rPr>
                <w:webHidden/>
                <w:rStyle w:val="IndexLink"/>
                <w:rtl w:val="true"/>
              </w:rPr>
              <w:t xml:space="preserve">فصل </w:t>
            </w:r>
            <w:r>
              <w:rPr>
                <w:rStyle w:val="IndexLink"/>
                <w:rtl w:val="true"/>
              </w:rPr>
              <w:t>[</w:t>
            </w:r>
            <w:r>
              <w:rPr>
                <w:rStyle w:val="IndexLink"/>
                <w:rtl w:val="true"/>
              </w:rPr>
              <w:t>في أنّ اللّٰه تعالى عالم</w:t>
            </w:r>
            <w:r>
              <w:rPr>
                <w:rStyle w:val="IndexLink"/>
                <w:rtl w:val="true"/>
              </w:rPr>
              <w:t>]</w:t>
              <w:tab/>
            </w:r>
            <w:r>
              <w:rPr>
                <w:rStyle w:val="IndexLink"/>
              </w:rPr>
              <w:t>488</w:t>
            </w:r>
          </w:hyperlink>
        </w:p>
        <w:p>
          <w:pPr>
            <w:pStyle w:val="Contents6"/>
            <w:tabs>
              <w:tab w:val="clear" w:pos="7609"/>
              <w:tab w:val="right" w:pos="9026" w:leader="dot"/>
            </w:tabs>
            <w:rPr/>
          </w:pPr>
          <w:hyperlink w:anchor="__RefHeading___Toc4209903_73709187">
            <w:r>
              <w:rPr>
                <w:webHidden/>
                <w:rStyle w:val="IndexLink"/>
                <w:rtl w:val="true"/>
              </w:rPr>
              <w:t xml:space="preserve">فصل </w:t>
            </w:r>
            <w:r>
              <w:rPr>
                <w:rStyle w:val="IndexLink"/>
                <w:rtl w:val="true"/>
              </w:rPr>
              <w:t>[</w:t>
            </w:r>
            <w:r>
              <w:rPr>
                <w:rStyle w:val="IndexLink"/>
                <w:rtl w:val="true"/>
              </w:rPr>
              <w:t>في أنّ اللّٰه تعالى حي</w:t>
            </w:r>
            <w:r>
              <w:rPr>
                <w:rStyle w:val="IndexLink"/>
                <w:rtl w:val="true"/>
              </w:rPr>
              <w:t>]</w:t>
              <w:tab/>
            </w:r>
            <w:r>
              <w:rPr>
                <w:rStyle w:val="IndexLink"/>
              </w:rPr>
              <w:t>489</w:t>
            </w:r>
          </w:hyperlink>
        </w:p>
        <w:p>
          <w:pPr>
            <w:pStyle w:val="Contents6"/>
            <w:tabs>
              <w:tab w:val="clear" w:pos="7609"/>
              <w:tab w:val="right" w:pos="9026" w:leader="dot"/>
            </w:tabs>
            <w:rPr/>
          </w:pPr>
          <w:hyperlink w:anchor="__RefHeading___Toc4209905_73709187">
            <w:r>
              <w:rPr>
                <w:webHidden/>
                <w:rStyle w:val="IndexLink"/>
                <w:rtl w:val="true"/>
              </w:rPr>
              <w:t xml:space="preserve">فصل </w:t>
            </w:r>
            <w:r>
              <w:rPr>
                <w:rStyle w:val="IndexLink"/>
                <w:rtl w:val="true"/>
              </w:rPr>
              <w:t>[</w:t>
            </w:r>
            <w:r>
              <w:rPr>
                <w:rStyle w:val="IndexLink"/>
                <w:rtl w:val="true"/>
              </w:rPr>
              <w:t>في أنّ اللّٰه تعالى قديم</w:t>
            </w:r>
            <w:r>
              <w:rPr>
                <w:rStyle w:val="IndexLink"/>
                <w:rtl w:val="true"/>
              </w:rPr>
              <w:t>]</w:t>
              <w:tab/>
            </w:r>
            <w:r>
              <w:rPr>
                <w:rStyle w:val="IndexLink"/>
              </w:rPr>
              <w:t>489</w:t>
            </w:r>
          </w:hyperlink>
        </w:p>
        <w:p>
          <w:pPr>
            <w:pStyle w:val="Contents6"/>
            <w:tabs>
              <w:tab w:val="clear" w:pos="7609"/>
              <w:tab w:val="right" w:pos="9026" w:leader="dot"/>
            </w:tabs>
            <w:rPr/>
          </w:pPr>
          <w:hyperlink w:anchor="__RefHeading___Toc4209907_73709187">
            <w:r>
              <w:rPr>
                <w:webHidden/>
                <w:rStyle w:val="IndexLink"/>
                <w:rtl w:val="true"/>
              </w:rPr>
              <w:t xml:space="preserve">فصل </w:t>
            </w:r>
            <w:r>
              <w:rPr>
                <w:rStyle w:val="IndexLink"/>
                <w:rtl w:val="true"/>
              </w:rPr>
              <w:t>[</w:t>
            </w:r>
            <w:r>
              <w:rPr>
                <w:rStyle w:val="IndexLink"/>
                <w:rtl w:val="true"/>
              </w:rPr>
              <w:t>في أنّ اللّٰه تعالى سميع بصير</w:t>
            </w:r>
            <w:r>
              <w:rPr>
                <w:rStyle w:val="IndexLink"/>
                <w:rtl w:val="true"/>
              </w:rPr>
              <w:t>]</w:t>
              <w:tab/>
            </w:r>
            <w:r>
              <w:rPr>
                <w:rStyle w:val="IndexLink"/>
              </w:rPr>
              <w:t>489</w:t>
            </w:r>
          </w:hyperlink>
        </w:p>
        <w:p>
          <w:pPr>
            <w:pStyle w:val="Contents6"/>
            <w:tabs>
              <w:tab w:val="clear" w:pos="7609"/>
              <w:tab w:val="right" w:pos="9026" w:leader="dot"/>
            </w:tabs>
            <w:rPr/>
          </w:pPr>
          <w:hyperlink w:anchor="__RefHeading___Toc4209909_73709187">
            <w:r>
              <w:rPr>
                <w:webHidden/>
                <w:rStyle w:val="IndexLink"/>
                <w:rtl w:val="true"/>
              </w:rPr>
              <w:t xml:space="preserve">فصل </w:t>
            </w:r>
            <w:r>
              <w:rPr>
                <w:rStyle w:val="IndexLink"/>
                <w:rtl w:val="true"/>
              </w:rPr>
              <w:t>[</w:t>
            </w:r>
            <w:r>
              <w:rPr>
                <w:rStyle w:val="IndexLink"/>
                <w:rtl w:val="true"/>
              </w:rPr>
              <w:t>في أنّ اللّٰه تعالى لا يشبه الأشياء</w:t>
            </w:r>
            <w:r>
              <w:rPr>
                <w:rStyle w:val="IndexLink"/>
                <w:rtl w:val="true"/>
              </w:rPr>
              <w:t>]</w:t>
              <w:tab/>
            </w:r>
            <w:r>
              <w:rPr>
                <w:rStyle w:val="IndexLink"/>
              </w:rPr>
              <w:t>490</w:t>
            </w:r>
          </w:hyperlink>
        </w:p>
        <w:p>
          <w:pPr>
            <w:pStyle w:val="Contents6"/>
            <w:tabs>
              <w:tab w:val="clear" w:pos="7609"/>
              <w:tab w:val="right" w:pos="9026" w:leader="dot"/>
            </w:tabs>
            <w:rPr/>
          </w:pPr>
          <w:hyperlink w:anchor="__RefHeading___Toc4209911_73709187">
            <w:r>
              <w:rPr>
                <w:webHidden/>
                <w:rStyle w:val="IndexLink"/>
                <w:rtl w:val="true"/>
              </w:rPr>
              <w:t xml:space="preserve">فصل </w:t>
            </w:r>
            <w:r>
              <w:rPr>
                <w:rStyle w:val="IndexLink"/>
                <w:rtl w:val="true"/>
              </w:rPr>
              <w:t>[</w:t>
            </w:r>
            <w:r>
              <w:rPr>
                <w:rStyle w:val="IndexLink"/>
                <w:rtl w:val="true"/>
              </w:rPr>
              <w:t>في آيات الصفات</w:t>
            </w:r>
            <w:r>
              <w:rPr>
                <w:rStyle w:val="IndexLink"/>
                <w:rtl w:val="true"/>
              </w:rPr>
              <w:t>]</w:t>
              <w:tab/>
            </w:r>
            <w:r>
              <w:rPr>
                <w:rStyle w:val="IndexLink"/>
              </w:rPr>
              <w:t>491</w:t>
            </w:r>
          </w:hyperlink>
        </w:p>
        <w:p>
          <w:pPr>
            <w:pStyle w:val="Contents6"/>
            <w:tabs>
              <w:tab w:val="clear" w:pos="7609"/>
              <w:tab w:val="right" w:pos="9026" w:leader="dot"/>
            </w:tabs>
            <w:rPr/>
          </w:pPr>
          <w:hyperlink w:anchor="__RefHeading___Toc4209913_73709187">
            <w:r>
              <w:rPr>
                <w:webHidden/>
                <w:rStyle w:val="IndexLink"/>
                <w:rtl w:val="true"/>
              </w:rPr>
              <w:t xml:space="preserve">فصل </w:t>
            </w:r>
            <w:r>
              <w:rPr>
                <w:rStyle w:val="IndexLink"/>
                <w:rtl w:val="true"/>
              </w:rPr>
              <w:t>[</w:t>
            </w:r>
            <w:r>
              <w:rPr>
                <w:rStyle w:val="IndexLink"/>
                <w:rtl w:val="true"/>
              </w:rPr>
              <w:t>في أنّ اللّٰه تعالى غني</w:t>
            </w:r>
            <w:r>
              <w:rPr>
                <w:rStyle w:val="IndexLink"/>
                <w:rtl w:val="true"/>
              </w:rPr>
              <w:t>]</w:t>
              <w:tab/>
            </w:r>
            <w:r>
              <w:rPr>
                <w:rStyle w:val="IndexLink"/>
              </w:rPr>
              <w:t>491</w:t>
            </w:r>
          </w:hyperlink>
        </w:p>
        <w:p>
          <w:pPr>
            <w:pStyle w:val="Contents6"/>
            <w:tabs>
              <w:tab w:val="clear" w:pos="7609"/>
              <w:tab w:val="right" w:pos="9026" w:leader="dot"/>
            </w:tabs>
            <w:rPr/>
          </w:pPr>
          <w:hyperlink w:anchor="__RefHeading___Toc4209915_73709187">
            <w:r>
              <w:rPr>
                <w:webHidden/>
                <w:rStyle w:val="IndexLink"/>
                <w:rtl w:val="true"/>
              </w:rPr>
              <w:t xml:space="preserve">فصل </w:t>
            </w:r>
            <w:r>
              <w:rPr>
                <w:rStyle w:val="IndexLink"/>
                <w:rtl w:val="true"/>
              </w:rPr>
              <w:t>[</w:t>
            </w:r>
            <w:r>
              <w:rPr>
                <w:rStyle w:val="IndexLink"/>
                <w:rtl w:val="true"/>
              </w:rPr>
              <w:t>في أنّ اللّٰه لا يُرى بالأبصار</w:t>
            </w:r>
            <w:r>
              <w:rPr>
                <w:rStyle w:val="IndexLink"/>
                <w:rtl w:val="true"/>
              </w:rPr>
              <w:t>]</w:t>
              <w:tab/>
            </w:r>
            <w:r>
              <w:rPr>
                <w:rStyle w:val="IndexLink"/>
              </w:rPr>
              <w:t>492</w:t>
            </w:r>
          </w:hyperlink>
        </w:p>
        <w:p>
          <w:pPr>
            <w:pStyle w:val="Contents6"/>
            <w:tabs>
              <w:tab w:val="clear" w:pos="7609"/>
              <w:tab w:val="right" w:pos="9026" w:leader="dot"/>
            </w:tabs>
            <w:rPr/>
          </w:pPr>
          <w:hyperlink w:anchor="__RefHeading___Toc4209917_73709187">
            <w:r>
              <w:rPr>
                <w:webHidden/>
                <w:rStyle w:val="IndexLink"/>
                <w:rtl w:val="true"/>
              </w:rPr>
              <w:t xml:space="preserve">فصل </w:t>
            </w:r>
            <w:r>
              <w:rPr>
                <w:rStyle w:val="IndexLink"/>
                <w:rtl w:val="true"/>
              </w:rPr>
              <w:t>[</w:t>
            </w:r>
            <w:r>
              <w:rPr>
                <w:rStyle w:val="IndexLink"/>
                <w:rtl w:val="true"/>
              </w:rPr>
              <w:t>في أنّ اللّٰه تعالى واحد</w:t>
            </w:r>
            <w:r>
              <w:rPr>
                <w:rStyle w:val="IndexLink"/>
                <w:rtl w:val="true"/>
              </w:rPr>
              <w:t>]</w:t>
              <w:tab/>
            </w:r>
            <w:r>
              <w:rPr>
                <w:rStyle w:val="IndexLink"/>
              </w:rPr>
              <w:t>492</w:t>
            </w:r>
          </w:hyperlink>
        </w:p>
        <w:p>
          <w:pPr>
            <w:pStyle w:val="Contents5"/>
            <w:tabs>
              <w:tab w:val="clear" w:pos="7892"/>
              <w:tab w:val="right" w:pos="9026" w:leader="dot"/>
            </w:tabs>
            <w:rPr/>
          </w:pPr>
          <w:hyperlink w:anchor="__RefHeading___Toc4209919_73709187">
            <w:r>
              <w:rPr>
                <w:webHidden/>
                <w:rStyle w:val="IndexLink"/>
                <w:rtl w:val="true"/>
              </w:rPr>
              <w:t>(</w:t>
            </w:r>
            <w:r>
              <w:rPr>
                <w:rStyle w:val="IndexLink"/>
                <w:rtl w:val="true"/>
              </w:rPr>
              <w:t>العدل</w:t>
            </w:r>
            <w:r>
              <w:rPr>
                <w:rStyle w:val="IndexLink"/>
                <w:rtl w:val="true"/>
              </w:rPr>
              <w:t>)</w:t>
              <w:tab/>
            </w:r>
            <w:r>
              <w:rPr>
                <w:rStyle w:val="IndexLink"/>
              </w:rPr>
              <w:t>493</w:t>
            </w:r>
          </w:hyperlink>
        </w:p>
        <w:p>
          <w:pPr>
            <w:pStyle w:val="Contents6"/>
            <w:tabs>
              <w:tab w:val="clear" w:pos="7609"/>
              <w:tab w:val="right" w:pos="9026" w:leader="dot"/>
            </w:tabs>
            <w:rPr/>
          </w:pPr>
          <w:hyperlink w:anchor="__RefHeading___Toc4209921_73709187">
            <w:r>
              <w:rPr>
                <w:webHidden/>
                <w:rStyle w:val="IndexLink"/>
                <w:rtl w:val="true"/>
              </w:rPr>
              <w:t>[</w:t>
            </w:r>
            <w:r>
              <w:rPr>
                <w:rStyle w:val="IndexLink"/>
                <w:rtl w:val="true"/>
              </w:rPr>
              <w:t>فصل في أنّ اللّٰه تعالى عدل حكيم</w:t>
            </w:r>
            <w:r>
              <w:rPr>
                <w:rStyle w:val="IndexLink"/>
                <w:rtl w:val="true"/>
              </w:rPr>
              <w:t>]</w:t>
              <w:tab/>
            </w:r>
            <w:r>
              <w:rPr>
                <w:rStyle w:val="IndexLink"/>
              </w:rPr>
              <w:t>493</w:t>
            </w:r>
          </w:hyperlink>
        </w:p>
        <w:p>
          <w:pPr>
            <w:pStyle w:val="Contents6"/>
            <w:tabs>
              <w:tab w:val="clear" w:pos="7609"/>
              <w:tab w:val="right" w:pos="9026" w:leader="dot"/>
            </w:tabs>
            <w:rPr/>
          </w:pPr>
          <w:hyperlink w:anchor="__RefHeading___Toc4209923_73709187">
            <w:r>
              <w:rPr>
                <w:webHidden/>
                <w:rStyle w:val="IndexLink"/>
                <w:rtl w:val="true"/>
              </w:rPr>
              <w:t xml:space="preserve">فصل </w:t>
            </w:r>
            <w:r>
              <w:rPr>
                <w:rStyle w:val="IndexLink"/>
                <w:rtl w:val="true"/>
              </w:rPr>
              <w:t>[</w:t>
            </w:r>
            <w:r>
              <w:rPr>
                <w:rStyle w:val="IndexLink"/>
                <w:rtl w:val="true"/>
              </w:rPr>
              <w:t>في أنّ أفعال العباد منهم</w:t>
            </w:r>
            <w:r>
              <w:rPr>
                <w:rStyle w:val="IndexLink"/>
                <w:rtl w:val="true"/>
              </w:rPr>
              <w:t>]</w:t>
              <w:tab/>
            </w:r>
            <w:r>
              <w:rPr>
                <w:rStyle w:val="IndexLink"/>
              </w:rPr>
              <w:t>494</w:t>
            </w:r>
          </w:hyperlink>
        </w:p>
        <w:p>
          <w:pPr>
            <w:pStyle w:val="Contents6"/>
            <w:tabs>
              <w:tab w:val="clear" w:pos="7609"/>
              <w:tab w:val="right" w:pos="9026" w:leader="dot"/>
            </w:tabs>
            <w:rPr/>
          </w:pPr>
          <w:hyperlink w:anchor="__RefHeading___Toc4209925_73709187">
            <w:r>
              <w:rPr>
                <w:webHidden/>
                <w:rStyle w:val="IndexLink"/>
                <w:rtl w:val="true"/>
              </w:rPr>
              <w:t xml:space="preserve">فصل </w:t>
            </w:r>
            <w:r>
              <w:rPr>
                <w:rStyle w:val="IndexLink"/>
                <w:rtl w:val="true"/>
              </w:rPr>
              <w:t>[</w:t>
            </w:r>
            <w:r>
              <w:rPr>
                <w:rStyle w:val="IndexLink"/>
                <w:rtl w:val="true"/>
              </w:rPr>
              <w:t>في أنّ اللّٰه لا يعذب أحداً إلاّ بذنبه</w:t>
            </w:r>
            <w:r>
              <w:rPr>
                <w:rStyle w:val="IndexLink"/>
                <w:rtl w:val="true"/>
              </w:rPr>
              <w:t>]</w:t>
              <w:tab/>
            </w:r>
            <w:r>
              <w:rPr>
                <w:rStyle w:val="IndexLink"/>
              </w:rPr>
              <w:t>495</w:t>
            </w:r>
          </w:hyperlink>
        </w:p>
        <w:p>
          <w:pPr>
            <w:pStyle w:val="Contents6"/>
            <w:tabs>
              <w:tab w:val="clear" w:pos="7609"/>
              <w:tab w:val="right" w:pos="9026" w:leader="dot"/>
            </w:tabs>
            <w:rPr/>
          </w:pPr>
          <w:hyperlink w:anchor="__RefHeading___Toc4209927_73709187">
            <w:r>
              <w:rPr>
                <w:webHidden/>
                <w:rStyle w:val="IndexLink"/>
                <w:rtl w:val="true"/>
              </w:rPr>
              <w:t xml:space="preserve">فصل </w:t>
            </w:r>
            <w:r>
              <w:rPr>
                <w:rStyle w:val="IndexLink"/>
                <w:rtl w:val="true"/>
              </w:rPr>
              <w:t>[</w:t>
            </w:r>
            <w:r>
              <w:rPr>
                <w:rStyle w:val="IndexLink"/>
                <w:rtl w:val="true"/>
              </w:rPr>
              <w:t>في أنّ اللّٰه لا يقضي إلاّ بالحق</w:t>
            </w:r>
            <w:r>
              <w:rPr>
                <w:rStyle w:val="IndexLink"/>
                <w:rtl w:val="true"/>
              </w:rPr>
              <w:t>]</w:t>
              <w:tab/>
            </w:r>
            <w:r>
              <w:rPr>
                <w:rStyle w:val="IndexLink"/>
              </w:rPr>
              <w:t>495</w:t>
            </w:r>
          </w:hyperlink>
        </w:p>
        <w:p>
          <w:pPr>
            <w:pStyle w:val="Contents6"/>
            <w:tabs>
              <w:tab w:val="clear" w:pos="7609"/>
              <w:tab w:val="right" w:pos="9026" w:leader="dot"/>
            </w:tabs>
            <w:rPr/>
          </w:pPr>
          <w:hyperlink w:anchor="__RefHeading___Toc4209929_73709187">
            <w:r>
              <w:rPr>
                <w:webHidden/>
                <w:rStyle w:val="IndexLink"/>
                <w:rtl w:val="true"/>
              </w:rPr>
              <w:t xml:space="preserve">فصل </w:t>
            </w:r>
            <w:r>
              <w:rPr>
                <w:rStyle w:val="IndexLink"/>
                <w:rtl w:val="true"/>
              </w:rPr>
              <w:t>[</w:t>
            </w:r>
            <w:r>
              <w:rPr>
                <w:rStyle w:val="IndexLink"/>
                <w:rtl w:val="true"/>
              </w:rPr>
              <w:t>في أنّ اللّٰه لا يكلف أحداً فوق طاقته</w:t>
            </w:r>
            <w:r>
              <w:rPr>
                <w:rStyle w:val="IndexLink"/>
                <w:rtl w:val="true"/>
              </w:rPr>
              <w:t>]</w:t>
              <w:tab/>
            </w:r>
            <w:r>
              <w:rPr>
                <w:rStyle w:val="IndexLink"/>
              </w:rPr>
              <w:t>496</w:t>
            </w:r>
          </w:hyperlink>
        </w:p>
        <w:p>
          <w:pPr>
            <w:pStyle w:val="Contents6"/>
            <w:tabs>
              <w:tab w:val="clear" w:pos="7609"/>
              <w:tab w:val="right" w:pos="9026" w:leader="dot"/>
            </w:tabs>
            <w:rPr/>
          </w:pPr>
          <w:hyperlink w:anchor="__RefHeading___Toc4209931_73709187">
            <w:r>
              <w:rPr>
                <w:webHidden/>
                <w:rStyle w:val="IndexLink"/>
                <w:rtl w:val="true"/>
              </w:rPr>
              <w:t xml:space="preserve">فصل </w:t>
            </w:r>
            <w:r>
              <w:rPr>
                <w:rStyle w:val="IndexLink"/>
                <w:rtl w:val="true"/>
              </w:rPr>
              <w:t>[</w:t>
            </w:r>
            <w:r>
              <w:rPr>
                <w:rStyle w:val="IndexLink"/>
                <w:rtl w:val="true"/>
              </w:rPr>
              <w:t>في أنّ اللّٰه لا يريد شيئاً من القبائح</w:t>
            </w:r>
            <w:r>
              <w:rPr>
                <w:rStyle w:val="IndexLink"/>
                <w:rtl w:val="true"/>
              </w:rPr>
              <w:t>]</w:t>
              <w:tab/>
            </w:r>
            <w:r>
              <w:rPr>
                <w:rStyle w:val="IndexLink"/>
              </w:rPr>
              <w:t>496</w:t>
            </w:r>
          </w:hyperlink>
        </w:p>
        <w:p>
          <w:pPr>
            <w:pStyle w:val="Contents6"/>
            <w:tabs>
              <w:tab w:val="clear" w:pos="7609"/>
              <w:tab w:val="right" w:pos="9026" w:leader="dot"/>
            </w:tabs>
            <w:rPr/>
          </w:pPr>
          <w:hyperlink w:anchor="__RefHeading___Toc4209933_73709187">
            <w:r>
              <w:rPr>
                <w:webHidden/>
                <w:rStyle w:val="IndexLink"/>
                <w:rtl w:val="true"/>
              </w:rPr>
              <w:t xml:space="preserve">فصل </w:t>
            </w:r>
            <w:r>
              <w:rPr>
                <w:rStyle w:val="IndexLink"/>
                <w:rtl w:val="true"/>
              </w:rPr>
              <w:t>[</w:t>
            </w:r>
            <w:r>
              <w:rPr>
                <w:rStyle w:val="IndexLink"/>
                <w:rtl w:val="true"/>
              </w:rPr>
              <w:t>في أنّ اللّٰه لا يفعل ما هو مفسدة</w:t>
            </w:r>
            <w:r>
              <w:rPr>
                <w:rStyle w:val="IndexLink"/>
                <w:rtl w:val="true"/>
              </w:rPr>
              <w:t>]</w:t>
              <w:tab/>
            </w:r>
            <w:r>
              <w:rPr>
                <w:rStyle w:val="IndexLink"/>
              </w:rPr>
              <w:t>497</w:t>
            </w:r>
          </w:hyperlink>
        </w:p>
        <w:p>
          <w:pPr>
            <w:pStyle w:val="Contents5"/>
            <w:tabs>
              <w:tab w:val="clear" w:pos="7892"/>
              <w:tab w:val="right" w:pos="9026" w:leader="dot"/>
            </w:tabs>
            <w:rPr/>
          </w:pPr>
          <w:hyperlink w:anchor="__RefHeading___Toc4209935_73709187">
            <w:r>
              <w:rPr>
                <w:webHidden/>
                <w:rStyle w:val="IndexLink"/>
                <w:rtl w:val="true"/>
              </w:rPr>
              <w:t>(</w:t>
            </w:r>
            <w:r>
              <w:rPr>
                <w:rStyle w:val="IndexLink"/>
                <w:rtl w:val="true"/>
              </w:rPr>
              <w:t>النبوة</w:t>
            </w:r>
            <w:r>
              <w:rPr>
                <w:rStyle w:val="IndexLink"/>
                <w:rtl w:val="true"/>
              </w:rPr>
              <w:t>)</w:t>
              <w:tab/>
            </w:r>
            <w:r>
              <w:rPr>
                <w:rStyle w:val="IndexLink"/>
              </w:rPr>
              <w:t>497</w:t>
            </w:r>
          </w:hyperlink>
        </w:p>
        <w:p>
          <w:pPr>
            <w:pStyle w:val="Contents6"/>
            <w:tabs>
              <w:tab w:val="clear" w:pos="7609"/>
              <w:tab w:val="right" w:pos="9026" w:leader="dot"/>
            </w:tabs>
            <w:rPr/>
          </w:pPr>
          <w:hyperlink w:anchor="__RefHeading___Toc4209937_73709187">
            <w:r>
              <w:rPr>
                <w:webHidden/>
                <w:rStyle w:val="IndexLink"/>
                <w:rtl w:val="true"/>
              </w:rPr>
              <w:t xml:space="preserve">فصل </w:t>
            </w:r>
            <w:r>
              <w:rPr>
                <w:rStyle w:val="IndexLink"/>
                <w:rtl w:val="true"/>
              </w:rPr>
              <w:t>[</w:t>
            </w:r>
            <w:r>
              <w:rPr>
                <w:rStyle w:val="IndexLink"/>
                <w:rtl w:val="true"/>
              </w:rPr>
              <w:t>في معرفة النبي صلى الله عليه و آله و سلم</w:t>
            </w:r>
            <w:r>
              <w:rPr>
                <w:rStyle w:val="IndexLink"/>
                <w:rtl w:val="true"/>
              </w:rPr>
              <w:t>]</w:t>
              <w:tab/>
            </w:r>
            <w:r>
              <w:rPr>
                <w:rStyle w:val="IndexLink"/>
              </w:rPr>
              <w:t>497</w:t>
            </w:r>
          </w:hyperlink>
        </w:p>
        <w:p>
          <w:pPr>
            <w:pStyle w:val="Contents6"/>
            <w:tabs>
              <w:tab w:val="clear" w:pos="7609"/>
              <w:tab w:val="right" w:pos="9026" w:leader="dot"/>
            </w:tabs>
            <w:rPr/>
          </w:pPr>
          <w:hyperlink w:anchor="__RefHeading___Toc4209939_73709187">
            <w:r>
              <w:rPr>
                <w:webHidden/>
                <w:rStyle w:val="IndexLink"/>
                <w:rtl w:val="true"/>
              </w:rPr>
              <w:t xml:space="preserve">فصل </w:t>
            </w:r>
            <w:r>
              <w:rPr>
                <w:rStyle w:val="IndexLink"/>
                <w:rtl w:val="true"/>
              </w:rPr>
              <w:t>[</w:t>
            </w:r>
            <w:r>
              <w:rPr>
                <w:rStyle w:val="IndexLink"/>
                <w:rtl w:val="true"/>
              </w:rPr>
              <w:t>في معرفة القرآن</w:t>
            </w:r>
            <w:r>
              <w:rPr>
                <w:rStyle w:val="IndexLink"/>
                <w:rtl w:val="true"/>
              </w:rPr>
              <w:t>]</w:t>
              <w:tab/>
            </w:r>
            <w:r>
              <w:rPr>
                <w:rStyle w:val="IndexLink"/>
              </w:rPr>
              <w:t>498</w:t>
            </w:r>
          </w:hyperlink>
        </w:p>
        <w:p>
          <w:pPr>
            <w:pStyle w:val="Contents5"/>
            <w:tabs>
              <w:tab w:val="clear" w:pos="7892"/>
              <w:tab w:val="right" w:pos="9026" w:leader="dot"/>
            </w:tabs>
            <w:rPr/>
          </w:pPr>
          <w:hyperlink w:anchor="__RefHeading___Toc4209941_73709187">
            <w:r>
              <w:rPr>
                <w:webHidden/>
                <w:rStyle w:val="IndexLink"/>
                <w:rtl w:val="true"/>
              </w:rPr>
              <w:t>(</w:t>
            </w:r>
            <w:r>
              <w:rPr>
                <w:rStyle w:val="IndexLink"/>
                <w:rtl w:val="true"/>
              </w:rPr>
              <w:t>الإمامة</w:t>
            </w:r>
            <w:r>
              <w:rPr>
                <w:rStyle w:val="IndexLink"/>
                <w:rtl w:val="true"/>
              </w:rPr>
              <w:t>)</w:t>
              <w:tab/>
            </w:r>
            <w:r>
              <w:rPr>
                <w:rStyle w:val="IndexLink"/>
              </w:rPr>
              <w:t>500</w:t>
            </w:r>
          </w:hyperlink>
        </w:p>
        <w:p>
          <w:pPr>
            <w:pStyle w:val="Contents6"/>
            <w:tabs>
              <w:tab w:val="clear" w:pos="7609"/>
              <w:tab w:val="right" w:pos="9026" w:leader="dot"/>
            </w:tabs>
            <w:rPr/>
          </w:pPr>
          <w:hyperlink w:anchor="__RefHeading___Toc4209943_73709187">
            <w:r>
              <w:rPr>
                <w:webHidden/>
                <w:rStyle w:val="IndexLink"/>
                <w:rtl w:val="true"/>
              </w:rPr>
              <w:t xml:space="preserve">فصل </w:t>
            </w:r>
            <w:r>
              <w:rPr>
                <w:rStyle w:val="IndexLink"/>
                <w:rtl w:val="true"/>
              </w:rPr>
              <w:t>[</w:t>
            </w:r>
            <w:r>
              <w:rPr>
                <w:rStyle w:val="IndexLink"/>
                <w:rtl w:val="true"/>
              </w:rPr>
              <w:t>في إمامة الإمام علي عليه السلام</w:t>
            </w:r>
            <w:r>
              <w:rPr>
                <w:rStyle w:val="IndexLink"/>
                <w:rtl w:val="true"/>
              </w:rPr>
              <w:t>]</w:t>
              <w:tab/>
            </w:r>
            <w:r>
              <w:rPr>
                <w:rStyle w:val="IndexLink"/>
              </w:rPr>
              <w:t>500</w:t>
            </w:r>
          </w:hyperlink>
        </w:p>
        <w:p>
          <w:pPr>
            <w:pStyle w:val="Contents6"/>
            <w:tabs>
              <w:tab w:val="clear" w:pos="7609"/>
              <w:tab w:val="right" w:pos="9026" w:leader="dot"/>
            </w:tabs>
            <w:rPr/>
          </w:pPr>
          <w:hyperlink w:anchor="__RefHeading___Toc4209945_73709187">
            <w:r>
              <w:rPr>
                <w:webHidden/>
                <w:rStyle w:val="IndexLink"/>
                <w:rtl w:val="true"/>
              </w:rPr>
              <w:t xml:space="preserve">فصل </w:t>
            </w:r>
            <w:r>
              <w:rPr>
                <w:rStyle w:val="IndexLink"/>
                <w:rtl w:val="true"/>
              </w:rPr>
              <w:t>[</w:t>
            </w:r>
            <w:r>
              <w:rPr>
                <w:rStyle w:val="IndexLink"/>
                <w:rtl w:val="true"/>
              </w:rPr>
              <w:t>في إمامة الحسنين</w:t>
            </w:r>
            <w:r>
              <w:rPr>
                <w:rStyle w:val="IndexLink"/>
                <w:rtl w:val="true"/>
              </w:rPr>
              <w:t>]</w:t>
              <w:tab/>
            </w:r>
            <w:r>
              <w:rPr>
                <w:rStyle w:val="IndexLink"/>
              </w:rPr>
              <w:t>501</w:t>
            </w:r>
          </w:hyperlink>
        </w:p>
        <w:p>
          <w:pPr>
            <w:pStyle w:val="Contents6"/>
            <w:tabs>
              <w:tab w:val="clear" w:pos="7609"/>
              <w:tab w:val="right" w:pos="9026" w:leader="dot"/>
            </w:tabs>
            <w:rPr/>
          </w:pPr>
          <w:hyperlink w:anchor="__RefHeading___Toc4209947_73709187">
            <w:r>
              <w:rPr>
                <w:webHidden/>
                <w:rStyle w:val="IndexLink"/>
                <w:rtl w:val="true"/>
              </w:rPr>
              <w:t xml:space="preserve">فصل </w:t>
            </w:r>
            <w:r>
              <w:rPr>
                <w:rStyle w:val="IndexLink"/>
                <w:rtl w:val="true"/>
              </w:rPr>
              <w:t>[</w:t>
            </w:r>
            <w:r>
              <w:rPr>
                <w:rStyle w:val="IndexLink"/>
                <w:rtl w:val="true"/>
              </w:rPr>
              <w:t>في الإمامة بعد الحسنين</w:t>
            </w:r>
            <w:r>
              <w:rPr>
                <w:rStyle w:val="IndexLink"/>
                <w:rtl w:val="true"/>
              </w:rPr>
              <w:t>]</w:t>
              <w:tab/>
            </w:r>
            <w:r>
              <w:rPr>
                <w:rStyle w:val="IndexLink"/>
              </w:rPr>
              <w:t>502</w:t>
            </w:r>
          </w:hyperlink>
        </w:p>
        <w:p>
          <w:pPr>
            <w:pStyle w:val="Contents6"/>
            <w:tabs>
              <w:tab w:val="clear" w:pos="7609"/>
              <w:tab w:val="right" w:pos="9026" w:leader="dot"/>
            </w:tabs>
            <w:rPr/>
          </w:pPr>
          <w:hyperlink w:anchor="__RefHeading___Toc4209949_73709187">
            <w:r>
              <w:rPr>
                <w:webHidden/>
                <w:rStyle w:val="IndexLink"/>
                <w:rtl w:val="true"/>
              </w:rPr>
              <w:t>اشارة</w:t>
            </w:r>
            <w:r>
              <w:rPr>
                <w:rStyle w:val="IndexLink"/>
                <w:rtl w:val="true"/>
              </w:rPr>
              <w:tab/>
            </w:r>
            <w:r>
              <w:rPr>
                <w:rStyle w:val="IndexLink"/>
              </w:rPr>
              <w:t>502</w:t>
            </w:r>
          </w:hyperlink>
        </w:p>
        <w:p>
          <w:pPr>
            <w:pStyle w:val="Contents6"/>
            <w:tabs>
              <w:tab w:val="clear" w:pos="7609"/>
              <w:tab w:val="right" w:pos="9026" w:leader="dot"/>
            </w:tabs>
            <w:rPr/>
          </w:pPr>
          <w:hyperlink w:anchor="__RefHeading___Toc4209951_73709187">
            <w:r>
              <w:rPr>
                <w:webHidden/>
                <w:rStyle w:val="IndexLink"/>
                <w:rtl w:val="true"/>
              </w:rPr>
              <w:t xml:space="preserve">فرع </w:t>
            </w:r>
            <w:r>
              <w:rPr>
                <w:rStyle w:val="IndexLink"/>
                <w:rtl w:val="true"/>
              </w:rPr>
              <w:t>[</w:t>
            </w:r>
            <w:r>
              <w:rPr>
                <w:rStyle w:val="IndexLink"/>
                <w:rtl w:val="true"/>
              </w:rPr>
              <w:t>في طريق معرفة مواصفات الإمام</w:t>
            </w:r>
            <w:r>
              <w:rPr>
                <w:rStyle w:val="IndexLink"/>
                <w:rtl w:val="true"/>
              </w:rPr>
              <w:t>]</w:t>
              <w:tab/>
            </w:r>
            <w:r>
              <w:rPr>
                <w:rStyle w:val="IndexLink"/>
              </w:rPr>
              <w:t>503</w:t>
            </w:r>
          </w:hyperlink>
        </w:p>
        <w:p>
          <w:pPr>
            <w:pStyle w:val="Contents6"/>
            <w:tabs>
              <w:tab w:val="clear" w:pos="7609"/>
              <w:tab w:val="right" w:pos="9026" w:leader="dot"/>
            </w:tabs>
            <w:rPr/>
          </w:pPr>
          <w:hyperlink w:anchor="__RefHeading___Toc4209953_73709187">
            <w:r>
              <w:rPr>
                <w:webHidden/>
                <w:rStyle w:val="IndexLink"/>
                <w:rtl w:val="true"/>
              </w:rPr>
              <w:t xml:space="preserve">فصل </w:t>
            </w:r>
            <w:r>
              <w:rPr>
                <w:rStyle w:val="IndexLink"/>
                <w:rtl w:val="true"/>
              </w:rPr>
              <w:t>[</w:t>
            </w:r>
            <w:r>
              <w:rPr>
                <w:rStyle w:val="IndexLink"/>
                <w:rtl w:val="true"/>
              </w:rPr>
              <w:t>الأمر بالمعروف و النهي عن المنكر</w:t>
            </w:r>
            <w:r>
              <w:rPr>
                <w:rStyle w:val="IndexLink"/>
                <w:rtl w:val="true"/>
              </w:rPr>
              <w:t>]</w:t>
              <w:tab/>
            </w:r>
            <w:r>
              <w:rPr>
                <w:rStyle w:val="IndexLink"/>
              </w:rPr>
              <w:t>504</w:t>
            </w:r>
          </w:hyperlink>
        </w:p>
        <w:p>
          <w:pPr>
            <w:pStyle w:val="Contents5"/>
            <w:tabs>
              <w:tab w:val="clear" w:pos="7892"/>
              <w:tab w:val="right" w:pos="9026" w:leader="dot"/>
            </w:tabs>
            <w:rPr/>
          </w:pPr>
          <w:hyperlink w:anchor="__RefHeading___Toc4209955_73709187">
            <w:r>
              <w:rPr>
                <w:webHidden/>
                <w:rStyle w:val="IndexLink"/>
                <w:rtl w:val="true"/>
              </w:rPr>
              <w:t>(</w:t>
            </w:r>
            <w:r>
              <w:rPr>
                <w:rStyle w:val="IndexLink"/>
                <w:rtl w:val="true"/>
              </w:rPr>
              <w:t>المعاد</w:t>
            </w:r>
            <w:r>
              <w:rPr>
                <w:rStyle w:val="IndexLink"/>
                <w:rtl w:val="true"/>
              </w:rPr>
              <w:t>)</w:t>
              <w:tab/>
            </w:r>
            <w:r>
              <w:rPr>
                <w:rStyle w:val="IndexLink"/>
              </w:rPr>
              <w:t>504</w:t>
            </w:r>
          </w:hyperlink>
        </w:p>
        <w:p>
          <w:pPr>
            <w:pStyle w:val="Contents6"/>
            <w:tabs>
              <w:tab w:val="clear" w:pos="7609"/>
              <w:tab w:val="right" w:pos="9026" w:leader="dot"/>
            </w:tabs>
            <w:rPr/>
          </w:pPr>
          <w:hyperlink w:anchor="__RefHeading___Toc4209957_73709187">
            <w:r>
              <w:rPr>
                <w:webHidden/>
                <w:rStyle w:val="IndexLink"/>
                <w:rtl w:val="true"/>
              </w:rPr>
              <w:t xml:space="preserve">فصل </w:t>
            </w:r>
            <w:r>
              <w:rPr>
                <w:rStyle w:val="IndexLink"/>
                <w:rtl w:val="true"/>
              </w:rPr>
              <w:t>[</w:t>
            </w:r>
            <w:r>
              <w:rPr>
                <w:rStyle w:val="IndexLink"/>
                <w:rtl w:val="true"/>
              </w:rPr>
              <w:t>في الوعد و الوعيد</w:t>
            </w:r>
            <w:r>
              <w:rPr>
                <w:rStyle w:val="IndexLink"/>
                <w:rtl w:val="true"/>
              </w:rPr>
              <w:t>]</w:t>
              <w:tab/>
            </w:r>
            <w:r>
              <w:rPr>
                <w:rStyle w:val="IndexLink"/>
              </w:rPr>
              <w:t>504</w:t>
            </w:r>
          </w:hyperlink>
        </w:p>
        <w:p>
          <w:pPr>
            <w:pStyle w:val="Contents6"/>
            <w:tabs>
              <w:tab w:val="clear" w:pos="7609"/>
              <w:tab w:val="right" w:pos="9026" w:leader="dot"/>
            </w:tabs>
            <w:rPr/>
          </w:pPr>
          <w:hyperlink w:anchor="__RefHeading___Toc4209959_73709187">
            <w:r>
              <w:rPr>
                <w:webHidden/>
                <w:rStyle w:val="IndexLink"/>
                <w:rtl w:val="true"/>
              </w:rPr>
              <w:t xml:space="preserve">فصل </w:t>
            </w:r>
            <w:r>
              <w:rPr>
                <w:rStyle w:val="IndexLink"/>
                <w:rtl w:val="true"/>
              </w:rPr>
              <w:t>[</w:t>
            </w:r>
            <w:r>
              <w:rPr>
                <w:rStyle w:val="IndexLink"/>
                <w:rtl w:val="true"/>
              </w:rPr>
              <w:t>في أهل الكبائر</w:t>
            </w:r>
            <w:r>
              <w:rPr>
                <w:rStyle w:val="IndexLink"/>
                <w:rtl w:val="true"/>
              </w:rPr>
              <w:t>]</w:t>
              <w:tab/>
            </w:r>
            <w:r>
              <w:rPr>
                <w:rStyle w:val="IndexLink"/>
              </w:rPr>
              <w:t>505</w:t>
            </w:r>
          </w:hyperlink>
        </w:p>
        <w:p>
          <w:pPr>
            <w:pStyle w:val="Contents6"/>
            <w:tabs>
              <w:tab w:val="clear" w:pos="7609"/>
              <w:tab w:val="right" w:pos="9026" w:leader="dot"/>
            </w:tabs>
            <w:rPr/>
          </w:pPr>
          <w:hyperlink w:anchor="__RefHeading___Toc4209961_73709187">
            <w:r>
              <w:rPr>
                <w:webHidden/>
                <w:rStyle w:val="IndexLink"/>
                <w:rtl w:val="true"/>
              </w:rPr>
              <w:t xml:space="preserve">فصل </w:t>
            </w:r>
            <w:r>
              <w:rPr>
                <w:rStyle w:val="IndexLink"/>
                <w:rtl w:val="true"/>
              </w:rPr>
              <w:t>[</w:t>
            </w:r>
            <w:r>
              <w:rPr>
                <w:rStyle w:val="IndexLink"/>
                <w:rtl w:val="true"/>
              </w:rPr>
              <w:t>في صفة المؤمن و ما يجب في حقّه</w:t>
            </w:r>
            <w:r>
              <w:rPr>
                <w:rStyle w:val="IndexLink"/>
                <w:rtl w:val="true"/>
              </w:rPr>
              <w:t>]</w:t>
              <w:tab/>
            </w:r>
            <w:r>
              <w:rPr>
                <w:rStyle w:val="IndexLink"/>
              </w:rPr>
              <w:t>506</w:t>
            </w:r>
          </w:hyperlink>
        </w:p>
        <w:p>
          <w:pPr>
            <w:pStyle w:val="Contents6"/>
            <w:tabs>
              <w:tab w:val="clear" w:pos="7609"/>
              <w:tab w:val="right" w:pos="9026" w:leader="dot"/>
            </w:tabs>
            <w:rPr/>
          </w:pPr>
          <w:hyperlink w:anchor="__RefHeading___Toc4209963_73709187">
            <w:r>
              <w:rPr>
                <w:webHidden/>
                <w:rStyle w:val="IndexLink"/>
                <w:rtl w:val="true"/>
              </w:rPr>
              <w:t xml:space="preserve">فصل </w:t>
            </w:r>
            <w:r>
              <w:rPr>
                <w:rStyle w:val="IndexLink"/>
                <w:rtl w:val="true"/>
              </w:rPr>
              <w:t>[</w:t>
            </w:r>
            <w:r>
              <w:rPr>
                <w:rStyle w:val="IndexLink"/>
                <w:rtl w:val="true"/>
              </w:rPr>
              <w:t>في صفة الكافر</w:t>
            </w:r>
            <w:r>
              <w:rPr>
                <w:rStyle w:val="IndexLink"/>
                <w:rtl w:val="true"/>
              </w:rPr>
              <w:t>]</w:t>
              <w:tab/>
            </w:r>
            <w:r>
              <w:rPr>
                <w:rStyle w:val="IndexLink"/>
              </w:rPr>
              <w:t>506</w:t>
            </w:r>
          </w:hyperlink>
        </w:p>
        <w:p>
          <w:pPr>
            <w:pStyle w:val="Contents6"/>
            <w:tabs>
              <w:tab w:val="clear" w:pos="7609"/>
              <w:tab w:val="right" w:pos="9026" w:leader="dot"/>
            </w:tabs>
            <w:rPr/>
          </w:pPr>
          <w:hyperlink w:anchor="__RefHeading___Toc4209965_73709187">
            <w:r>
              <w:rPr>
                <w:webHidden/>
                <w:rStyle w:val="IndexLink"/>
                <w:rtl w:val="true"/>
              </w:rPr>
              <w:t xml:space="preserve">فصل </w:t>
            </w:r>
            <w:r>
              <w:rPr>
                <w:rStyle w:val="IndexLink"/>
                <w:rtl w:val="true"/>
              </w:rPr>
              <w:t>[</w:t>
            </w:r>
            <w:r>
              <w:rPr>
                <w:rStyle w:val="IndexLink"/>
                <w:rtl w:val="true"/>
              </w:rPr>
              <w:t>في صفة الفاسق</w:t>
            </w:r>
            <w:r>
              <w:rPr>
                <w:rStyle w:val="IndexLink"/>
                <w:rtl w:val="true"/>
              </w:rPr>
              <w:t>]</w:t>
              <w:tab/>
            </w:r>
            <w:r>
              <w:rPr>
                <w:rStyle w:val="IndexLink"/>
              </w:rPr>
              <w:t>507</w:t>
            </w:r>
          </w:hyperlink>
        </w:p>
        <w:p>
          <w:pPr>
            <w:pStyle w:val="Contents6"/>
            <w:tabs>
              <w:tab w:val="clear" w:pos="7609"/>
              <w:tab w:val="right" w:pos="9026" w:leader="dot"/>
            </w:tabs>
            <w:rPr/>
          </w:pPr>
          <w:hyperlink w:anchor="__RefHeading___Toc4209967_73709187">
            <w:r>
              <w:rPr>
                <w:webHidden/>
                <w:rStyle w:val="IndexLink"/>
                <w:rtl w:val="true"/>
              </w:rPr>
              <w:t>اشارة</w:t>
            </w:r>
            <w:r>
              <w:rPr>
                <w:rStyle w:val="IndexLink"/>
                <w:rtl w:val="true"/>
              </w:rPr>
              <w:tab/>
            </w:r>
            <w:r>
              <w:rPr>
                <w:rStyle w:val="IndexLink"/>
              </w:rPr>
              <w:t>507</w:t>
            </w:r>
          </w:hyperlink>
        </w:p>
        <w:p>
          <w:pPr>
            <w:pStyle w:val="Contents6"/>
            <w:tabs>
              <w:tab w:val="clear" w:pos="7609"/>
              <w:tab w:val="right" w:pos="9026" w:leader="dot"/>
            </w:tabs>
            <w:rPr/>
          </w:pPr>
          <w:hyperlink w:anchor="__RefHeading___Toc4209969_73709187">
            <w:r>
              <w:rPr>
                <w:webHidden/>
                <w:rStyle w:val="IndexLink"/>
                <w:rtl w:val="true"/>
              </w:rPr>
              <w:t xml:space="preserve">فرع </w:t>
            </w:r>
            <w:r>
              <w:rPr>
                <w:rStyle w:val="IndexLink"/>
                <w:rtl w:val="true"/>
              </w:rPr>
              <w:t>[</w:t>
            </w:r>
            <w:r>
              <w:rPr>
                <w:rStyle w:val="IndexLink"/>
                <w:rtl w:val="true"/>
              </w:rPr>
              <w:t>في الفرق بين فعل اللّٰه و فعل العبد</w:t>
            </w:r>
            <w:r>
              <w:rPr>
                <w:rStyle w:val="IndexLink"/>
                <w:rtl w:val="true"/>
              </w:rPr>
              <w:t>]</w:t>
              <w:tab/>
            </w:r>
            <w:r>
              <w:rPr>
                <w:rStyle w:val="IndexLink"/>
              </w:rPr>
              <w:t>508</w:t>
            </w:r>
          </w:hyperlink>
        </w:p>
        <w:p>
          <w:pPr>
            <w:pStyle w:val="Contents6"/>
            <w:tabs>
              <w:tab w:val="clear" w:pos="7609"/>
              <w:tab w:val="right" w:pos="9026" w:leader="dot"/>
            </w:tabs>
            <w:rPr/>
          </w:pPr>
          <w:hyperlink w:anchor="__RefHeading___Toc4209971_73709187">
            <w:r>
              <w:rPr>
                <w:webHidden/>
                <w:rStyle w:val="IndexLink"/>
                <w:rtl w:val="true"/>
              </w:rPr>
              <w:t xml:space="preserve">فصل </w:t>
            </w:r>
            <w:r>
              <w:rPr>
                <w:rStyle w:val="IndexLink"/>
                <w:rtl w:val="true"/>
              </w:rPr>
              <w:t>[</w:t>
            </w:r>
            <w:r>
              <w:rPr>
                <w:rStyle w:val="IndexLink"/>
                <w:rtl w:val="true"/>
              </w:rPr>
              <w:t>في أنّه لا بد من الموت و الفناء</w:t>
            </w:r>
            <w:r>
              <w:rPr>
                <w:rStyle w:val="IndexLink"/>
                <w:rtl w:val="true"/>
              </w:rPr>
              <w:t>]</w:t>
              <w:tab/>
            </w:r>
            <w:r>
              <w:rPr>
                <w:rStyle w:val="IndexLink"/>
              </w:rPr>
              <w:t>508</w:t>
            </w:r>
          </w:hyperlink>
        </w:p>
        <w:p>
          <w:pPr>
            <w:pStyle w:val="Contents6"/>
            <w:tabs>
              <w:tab w:val="clear" w:pos="7609"/>
              <w:tab w:val="right" w:pos="9026" w:leader="dot"/>
            </w:tabs>
            <w:rPr/>
          </w:pPr>
          <w:hyperlink w:anchor="__RefHeading___Toc4209973_73709187">
            <w:r>
              <w:rPr>
                <w:webHidden/>
                <w:rStyle w:val="IndexLink"/>
                <w:rtl w:val="true"/>
              </w:rPr>
              <w:t xml:space="preserve">فصل </w:t>
            </w:r>
            <w:r>
              <w:rPr>
                <w:rStyle w:val="IndexLink"/>
                <w:rtl w:val="true"/>
              </w:rPr>
              <w:t>[</w:t>
            </w:r>
            <w:r>
              <w:rPr>
                <w:rStyle w:val="IndexLink"/>
                <w:rtl w:val="true"/>
              </w:rPr>
              <w:t>في الشفاعة</w:t>
            </w:r>
            <w:r>
              <w:rPr>
                <w:rStyle w:val="IndexLink"/>
                <w:rtl w:val="true"/>
              </w:rPr>
              <w:t>]</w:t>
              <w:tab/>
            </w:r>
            <w:r>
              <w:rPr>
                <w:rStyle w:val="IndexLink"/>
              </w:rPr>
              <w:t>509</w:t>
            </w:r>
          </w:hyperlink>
        </w:p>
        <w:p>
          <w:pPr>
            <w:pStyle w:val="Contents4"/>
            <w:tabs>
              <w:tab w:val="clear" w:pos="8176"/>
              <w:tab w:val="right" w:pos="9026" w:leader="dot"/>
            </w:tabs>
            <w:rPr/>
          </w:pPr>
          <w:hyperlink w:anchor="__RefHeading___Toc4209975_73709187">
            <w:r>
              <w:rPr>
                <w:webHidden/>
                <w:rStyle w:val="IndexLink"/>
                <w:rtl w:val="true"/>
              </w:rPr>
              <w:t>مصباح العلوم في معرفة الحيّ القيوم</w:t>
            </w:r>
            <w:r>
              <w:rPr>
                <w:rStyle w:val="IndexLink"/>
                <w:rtl w:val="true"/>
              </w:rPr>
              <w:tab/>
            </w:r>
            <w:r>
              <w:rPr>
                <w:rStyle w:val="IndexLink"/>
              </w:rPr>
              <w:t>510</w:t>
            </w:r>
          </w:hyperlink>
        </w:p>
        <w:p>
          <w:pPr>
            <w:pStyle w:val="Contents3"/>
            <w:tabs>
              <w:tab w:val="clear" w:pos="8459"/>
              <w:tab w:val="right" w:pos="9026" w:leader="dot"/>
            </w:tabs>
            <w:rPr/>
          </w:pPr>
          <w:hyperlink w:anchor="__RefHeading___Toc4209977_73709187">
            <w:r>
              <w:rPr>
                <w:webHidden/>
                <w:rStyle w:val="IndexLink"/>
                <w:rtl w:val="true"/>
              </w:rPr>
              <w:t>الفصل العاشر</w:t>
            </w:r>
            <w:r>
              <w:rPr>
                <w:rStyle w:val="IndexLink"/>
                <w:rtl w:val="true"/>
              </w:rPr>
              <w:t xml:space="preserve">: </w:t>
            </w:r>
            <w:r>
              <w:rPr>
                <w:rStyle w:val="IndexLink"/>
                <w:rtl w:val="true"/>
              </w:rPr>
              <w:t>في أُمور متفرقة</w:t>
            </w:r>
            <w:r>
              <w:rPr>
                <w:rStyle w:val="IndexLink"/>
                <w:rtl w:val="true"/>
              </w:rPr>
              <w:tab/>
            </w:r>
            <w:r>
              <w:rPr>
                <w:rStyle w:val="IndexLink"/>
              </w:rPr>
              <w:t>511</w:t>
            </w:r>
          </w:hyperlink>
        </w:p>
        <w:p>
          <w:pPr>
            <w:pStyle w:val="Contents4"/>
            <w:tabs>
              <w:tab w:val="clear" w:pos="8176"/>
              <w:tab w:val="right" w:pos="9026" w:leader="dot"/>
            </w:tabs>
            <w:rPr/>
          </w:pPr>
          <w:hyperlink w:anchor="__RefHeading___Toc4209979_73709187">
            <w:r>
              <w:rPr>
                <w:webHidden/>
                <w:rStyle w:val="IndexLink"/>
                <w:rtl w:val="true"/>
              </w:rPr>
              <w:t>الأوّل</w:t>
            </w:r>
            <w:r>
              <w:rPr>
                <w:rStyle w:val="IndexLink"/>
                <w:rtl w:val="true"/>
              </w:rPr>
              <w:t xml:space="preserve">: </w:t>
            </w:r>
            <w:r>
              <w:rPr>
                <w:rStyle w:val="IndexLink"/>
                <w:rtl w:val="true"/>
              </w:rPr>
              <w:t>حلقات المناظرة بين الإمامية و الزيدية</w:t>
            </w:r>
            <w:r>
              <w:rPr>
                <w:rStyle w:val="IndexLink"/>
                <w:rtl w:val="true"/>
              </w:rPr>
              <w:t>:</w:t>
              <w:tab/>
            </w:r>
            <w:r>
              <w:rPr>
                <w:rStyle w:val="IndexLink"/>
              </w:rPr>
              <w:t>511</w:t>
            </w:r>
          </w:hyperlink>
        </w:p>
        <w:p>
          <w:pPr>
            <w:pStyle w:val="Contents5"/>
            <w:tabs>
              <w:tab w:val="clear" w:pos="7892"/>
              <w:tab w:val="right" w:pos="9026" w:leader="dot"/>
            </w:tabs>
            <w:rPr/>
          </w:pPr>
          <w:hyperlink w:anchor="__RefHeading___Toc4209981_73709187">
            <w:r>
              <w:rPr>
                <w:webHidden/>
                <w:rStyle w:val="IndexLink"/>
                <w:rtl w:val="true"/>
              </w:rPr>
              <w:t>اشارة</w:t>
            </w:r>
            <w:r>
              <w:rPr>
                <w:rStyle w:val="IndexLink"/>
                <w:rtl w:val="true"/>
              </w:rPr>
              <w:tab/>
            </w:r>
            <w:r>
              <w:rPr>
                <w:rStyle w:val="IndexLink"/>
              </w:rPr>
              <w:t>511</w:t>
            </w:r>
          </w:hyperlink>
        </w:p>
        <w:p>
          <w:pPr>
            <w:pStyle w:val="Contents5"/>
            <w:tabs>
              <w:tab w:val="clear" w:pos="7892"/>
              <w:tab w:val="right" w:pos="9026" w:leader="dot"/>
            </w:tabs>
            <w:rPr/>
          </w:pPr>
          <w:hyperlink w:anchor="__RefHeading___Toc4209983_73709187">
            <w:r>
              <w:rPr>
                <w:webHidden/>
                <w:rStyle w:val="IndexLink"/>
                <w:rtl w:val="true"/>
              </w:rPr>
              <w:t>الجواب على الاعتراض الأوّل</w:t>
            </w:r>
            <w:r>
              <w:rPr>
                <w:rStyle w:val="IndexLink"/>
                <w:rtl w:val="true"/>
              </w:rPr>
              <w:t>:</w:t>
              <w:tab/>
            </w:r>
            <w:r>
              <w:rPr>
                <w:rStyle w:val="IndexLink"/>
              </w:rPr>
              <w:t>512</w:t>
            </w:r>
          </w:hyperlink>
        </w:p>
        <w:p>
          <w:pPr>
            <w:pStyle w:val="Contents5"/>
            <w:tabs>
              <w:tab w:val="clear" w:pos="7892"/>
              <w:tab w:val="right" w:pos="9026" w:leader="dot"/>
            </w:tabs>
            <w:rPr/>
          </w:pPr>
          <w:hyperlink w:anchor="__RefHeading___Toc4209985_73709187">
            <w:r>
              <w:rPr>
                <w:webHidden/>
                <w:rStyle w:val="IndexLink"/>
                <w:rtl w:val="true"/>
              </w:rPr>
              <w:t>الجواب على الاعتراض الثاني</w:t>
            </w:r>
            <w:r>
              <w:rPr>
                <w:rStyle w:val="IndexLink"/>
                <w:rtl w:val="true"/>
              </w:rPr>
              <w:t>:</w:t>
              <w:tab/>
            </w:r>
            <w:r>
              <w:rPr>
                <w:rStyle w:val="IndexLink"/>
              </w:rPr>
              <w:t>513</w:t>
            </w:r>
          </w:hyperlink>
        </w:p>
        <w:p>
          <w:pPr>
            <w:pStyle w:val="Contents5"/>
            <w:tabs>
              <w:tab w:val="clear" w:pos="7892"/>
              <w:tab w:val="right" w:pos="9026" w:leader="dot"/>
            </w:tabs>
            <w:rPr/>
          </w:pPr>
          <w:hyperlink w:anchor="__RefHeading___Toc4209987_73709187">
            <w:r>
              <w:rPr>
                <w:webHidden/>
                <w:rStyle w:val="IndexLink"/>
                <w:rtl w:val="true"/>
              </w:rPr>
              <w:t>الجواب على الاعتراض الثالث</w:t>
            </w:r>
            <w:r>
              <w:rPr>
                <w:rStyle w:val="IndexLink"/>
                <w:rtl w:val="true"/>
              </w:rPr>
              <w:t>:</w:t>
              <w:tab/>
            </w:r>
            <w:r>
              <w:rPr>
                <w:rStyle w:val="IndexLink"/>
              </w:rPr>
              <w:t>514</w:t>
            </w:r>
          </w:hyperlink>
        </w:p>
        <w:p>
          <w:pPr>
            <w:pStyle w:val="Contents4"/>
            <w:tabs>
              <w:tab w:val="clear" w:pos="8176"/>
              <w:tab w:val="right" w:pos="9026" w:leader="dot"/>
            </w:tabs>
            <w:rPr/>
          </w:pPr>
          <w:hyperlink w:anchor="__RefHeading___Toc4209989_73709187">
            <w:r>
              <w:rPr>
                <w:webHidden/>
                <w:rStyle w:val="IndexLink"/>
                <w:rtl w:val="true"/>
              </w:rPr>
              <w:t>الثاني</w:t>
            </w:r>
            <w:r>
              <w:rPr>
                <w:rStyle w:val="IndexLink"/>
                <w:rtl w:val="true"/>
              </w:rPr>
              <w:t xml:space="preserve">: </w:t>
            </w:r>
            <w:r>
              <w:rPr>
                <w:rStyle w:val="IndexLink"/>
                <w:rtl w:val="true"/>
              </w:rPr>
              <w:t>وجود المزاملة بين الطائفتين</w:t>
            </w:r>
            <w:r>
              <w:rPr>
                <w:rStyle w:val="IndexLink"/>
                <w:rtl w:val="true"/>
              </w:rPr>
              <w:t>:</w:t>
              <w:tab/>
            </w:r>
            <w:r>
              <w:rPr>
                <w:rStyle w:val="IndexLink"/>
              </w:rPr>
              <w:t>516</w:t>
            </w:r>
          </w:hyperlink>
        </w:p>
        <w:p>
          <w:pPr>
            <w:pStyle w:val="Contents4"/>
            <w:tabs>
              <w:tab w:val="clear" w:pos="8176"/>
              <w:tab w:val="right" w:pos="9026" w:leader="dot"/>
            </w:tabs>
            <w:rPr/>
          </w:pPr>
          <w:hyperlink w:anchor="__RefHeading___Toc4209991_73709187">
            <w:r>
              <w:rPr>
                <w:webHidden/>
                <w:rStyle w:val="IndexLink"/>
                <w:rtl w:val="true"/>
              </w:rPr>
              <w:t>الثالث</w:t>
            </w:r>
            <w:r>
              <w:rPr>
                <w:rStyle w:val="IndexLink"/>
                <w:rtl w:val="true"/>
              </w:rPr>
              <w:t xml:space="preserve">: </w:t>
            </w:r>
            <w:r>
              <w:rPr>
                <w:rStyle w:val="IndexLink"/>
                <w:rtl w:val="true"/>
              </w:rPr>
              <w:t>نشر الثقافة الزيدية</w:t>
            </w:r>
            <w:r>
              <w:rPr>
                <w:rStyle w:val="IndexLink"/>
                <w:rtl w:val="true"/>
              </w:rPr>
              <w:t>:</w:t>
              <w:tab/>
            </w:r>
            <w:r>
              <w:rPr>
                <w:rStyle w:val="IndexLink"/>
              </w:rPr>
              <w:t>517</w:t>
            </w:r>
          </w:hyperlink>
        </w:p>
        <w:p>
          <w:pPr>
            <w:pStyle w:val="Contents4"/>
            <w:tabs>
              <w:tab w:val="clear" w:pos="8176"/>
              <w:tab w:val="right" w:pos="9026" w:leader="dot"/>
            </w:tabs>
            <w:rPr/>
          </w:pPr>
          <w:hyperlink w:anchor="__RefHeading___Toc4209993_73709187">
            <w:r>
              <w:rPr>
                <w:webHidden/>
                <w:rStyle w:val="IndexLink"/>
                <w:rtl w:val="true"/>
              </w:rPr>
              <w:t>الرابع</w:t>
            </w:r>
            <w:r>
              <w:rPr>
                <w:rStyle w:val="IndexLink"/>
                <w:rtl w:val="true"/>
              </w:rPr>
              <w:t xml:space="preserve">: </w:t>
            </w:r>
            <w:r>
              <w:rPr>
                <w:rStyle w:val="IndexLink"/>
                <w:rtl w:val="true"/>
              </w:rPr>
              <w:t>صيغة الحكومة الإسلامية لدى الزيدية</w:t>
            </w:r>
            <w:r>
              <w:rPr>
                <w:rStyle w:val="IndexLink"/>
                <w:rtl w:val="true"/>
              </w:rPr>
              <w:t>:</w:t>
              <w:tab/>
            </w:r>
            <w:r>
              <w:rPr>
                <w:rStyle w:val="IndexLink"/>
              </w:rPr>
              <w:t>519</w:t>
            </w:r>
          </w:hyperlink>
        </w:p>
        <w:p>
          <w:pPr>
            <w:pStyle w:val="Contents5"/>
            <w:tabs>
              <w:tab w:val="clear" w:pos="7892"/>
              <w:tab w:val="right" w:pos="9026" w:leader="dot"/>
            </w:tabs>
            <w:rPr/>
          </w:pPr>
          <w:hyperlink w:anchor="__RefHeading___Toc4209995_73709187">
            <w:r>
              <w:rPr>
                <w:webHidden/>
                <w:rStyle w:val="IndexLink"/>
                <w:rtl w:val="true"/>
              </w:rPr>
              <w:t>اشارة</w:t>
            </w:r>
            <w:r>
              <w:rPr>
                <w:rStyle w:val="IndexLink"/>
                <w:rtl w:val="true"/>
              </w:rPr>
              <w:tab/>
            </w:r>
            <w:r>
              <w:rPr>
                <w:rStyle w:val="IndexLink"/>
              </w:rPr>
              <w:t>519</w:t>
            </w:r>
          </w:hyperlink>
        </w:p>
        <w:p>
          <w:pPr>
            <w:pStyle w:val="Contents5"/>
            <w:tabs>
              <w:tab w:val="clear" w:pos="7892"/>
              <w:tab w:val="right" w:pos="9026" w:leader="dot"/>
            </w:tabs>
            <w:rPr/>
          </w:pPr>
          <w:hyperlink w:anchor="__RefHeading___Toc4209997_73709187">
            <w:r>
              <w:rPr>
                <w:webHidden/>
                <w:rStyle w:val="IndexLink"/>
                <w:rtl w:val="true"/>
              </w:rPr>
              <w:t>[</w:t>
            </w:r>
            <w:r>
              <w:rPr>
                <w:rStyle w:val="IndexLink"/>
                <w:rtl w:val="true"/>
              </w:rPr>
              <w:t>اركان الحكومة الإسلامية</w:t>
            </w:r>
            <w:r>
              <w:rPr>
                <w:rStyle w:val="IndexLink"/>
                <w:rtl w:val="true"/>
              </w:rPr>
              <w:t>]</w:t>
              <w:tab/>
            </w:r>
            <w:r>
              <w:rPr>
                <w:rStyle w:val="IndexLink"/>
              </w:rPr>
              <w:t>519</w:t>
            </w:r>
          </w:hyperlink>
        </w:p>
        <w:p>
          <w:pPr>
            <w:pStyle w:val="Contents6"/>
            <w:tabs>
              <w:tab w:val="clear" w:pos="7609"/>
              <w:tab w:val="right" w:pos="9026" w:leader="dot"/>
            </w:tabs>
            <w:rPr/>
          </w:pPr>
          <w:hyperlink w:anchor="__RefHeading___Toc4209999_73709187">
            <w:r>
              <w:rPr>
                <w:webHidden/>
                <w:rStyle w:val="IndexLink"/>
              </w:rPr>
              <w:t>1</w:t>
            </w:r>
            <w:r>
              <w:rPr>
                <w:rStyle w:val="IndexLink"/>
                <w:rtl w:val="true"/>
              </w:rPr>
              <w:t xml:space="preserve"> - </w:t>
            </w:r>
            <w:r>
              <w:rPr>
                <w:rStyle w:val="IndexLink"/>
                <w:rtl w:val="true"/>
              </w:rPr>
              <w:t>السلطة التشريعية</w:t>
            </w:r>
            <w:r>
              <w:rPr>
                <w:rStyle w:val="IndexLink"/>
                <w:rtl w:val="true"/>
              </w:rPr>
              <w:t>:</w:t>
              <w:tab/>
            </w:r>
            <w:r>
              <w:rPr>
                <w:rStyle w:val="IndexLink"/>
              </w:rPr>
              <w:t>519</w:t>
            </w:r>
          </w:hyperlink>
        </w:p>
        <w:p>
          <w:pPr>
            <w:pStyle w:val="Contents6"/>
            <w:tabs>
              <w:tab w:val="clear" w:pos="7609"/>
              <w:tab w:val="right" w:pos="9026" w:leader="dot"/>
            </w:tabs>
            <w:rPr/>
          </w:pPr>
          <w:hyperlink w:anchor="__RefHeading___Toc4210001_73709187">
            <w:r>
              <w:rPr>
                <w:webHidden/>
                <w:rStyle w:val="IndexLink"/>
              </w:rPr>
              <w:t>2</w:t>
            </w:r>
            <w:r>
              <w:rPr>
                <w:rStyle w:val="IndexLink"/>
                <w:rtl w:val="true"/>
              </w:rPr>
              <w:t xml:space="preserve"> - </w:t>
            </w:r>
            <w:r>
              <w:rPr>
                <w:rStyle w:val="IndexLink"/>
                <w:rtl w:val="true"/>
              </w:rPr>
              <w:t>السلطة التنفيذية</w:t>
            </w:r>
            <w:r>
              <w:rPr>
                <w:rStyle w:val="IndexLink"/>
                <w:rtl w:val="true"/>
              </w:rPr>
              <w:t>:</w:t>
              <w:tab/>
            </w:r>
            <w:r>
              <w:rPr>
                <w:rStyle w:val="IndexLink"/>
              </w:rPr>
              <w:t>520</w:t>
            </w:r>
          </w:hyperlink>
        </w:p>
        <w:p>
          <w:pPr>
            <w:pStyle w:val="Contents6"/>
            <w:tabs>
              <w:tab w:val="clear" w:pos="7609"/>
              <w:tab w:val="right" w:pos="9026" w:leader="dot"/>
            </w:tabs>
            <w:rPr/>
          </w:pPr>
          <w:hyperlink w:anchor="__RefHeading___Toc4210003_73709187">
            <w:r>
              <w:rPr>
                <w:webHidden/>
                <w:rStyle w:val="IndexLink"/>
              </w:rPr>
              <w:t>3</w:t>
            </w:r>
            <w:r>
              <w:rPr>
                <w:rStyle w:val="IndexLink"/>
                <w:rtl w:val="true"/>
              </w:rPr>
              <w:t xml:space="preserve"> - </w:t>
            </w:r>
            <w:r>
              <w:rPr>
                <w:rStyle w:val="IndexLink"/>
                <w:rtl w:val="true"/>
              </w:rPr>
              <w:t>السلطة القضائية</w:t>
            </w:r>
            <w:r>
              <w:rPr>
                <w:rStyle w:val="IndexLink"/>
                <w:rtl w:val="true"/>
              </w:rPr>
              <w:t>:</w:t>
              <w:tab/>
            </w:r>
            <w:r>
              <w:rPr>
                <w:rStyle w:val="IndexLink"/>
              </w:rPr>
              <w:t>520</w:t>
            </w:r>
          </w:hyperlink>
        </w:p>
        <w:p>
          <w:pPr>
            <w:pStyle w:val="Contents5"/>
            <w:tabs>
              <w:tab w:val="clear" w:pos="7892"/>
              <w:tab w:val="right" w:pos="9026" w:leader="dot"/>
            </w:tabs>
            <w:rPr/>
          </w:pPr>
          <w:hyperlink w:anchor="__RefHeading___Toc4210005_73709187">
            <w:r>
              <w:rPr>
                <w:webHidden/>
                <w:rStyle w:val="IndexLink"/>
                <w:rtl w:val="true"/>
              </w:rPr>
              <w:t>لا استبداد في الحكومة الإسلامية</w:t>
            </w:r>
            <w:r>
              <w:rPr>
                <w:rStyle w:val="IndexLink"/>
                <w:rtl w:val="true"/>
              </w:rPr>
              <w:t>:</w:t>
              <w:tab/>
            </w:r>
            <w:r>
              <w:rPr>
                <w:rStyle w:val="IndexLink"/>
              </w:rPr>
              <w:t>521</w:t>
            </w:r>
          </w:hyperlink>
        </w:p>
        <w:p>
          <w:pPr>
            <w:pStyle w:val="Contents5"/>
            <w:tabs>
              <w:tab w:val="clear" w:pos="7892"/>
              <w:tab w:val="right" w:pos="9026" w:leader="dot"/>
            </w:tabs>
            <w:rPr/>
          </w:pPr>
          <w:hyperlink w:anchor="__RefHeading___Toc4210007_73709187">
            <w:r>
              <w:rPr>
                <w:webHidden/>
                <w:rStyle w:val="IndexLink"/>
                <w:rtl w:val="true"/>
              </w:rPr>
              <w:t>نظرية الإمامة لدى الزيدية</w:t>
            </w:r>
            <w:r>
              <w:rPr>
                <w:rStyle w:val="IndexLink"/>
                <w:rtl w:val="true"/>
              </w:rPr>
              <w:t>:</w:t>
              <w:tab/>
            </w:r>
            <w:r>
              <w:rPr>
                <w:rStyle w:val="IndexLink"/>
              </w:rPr>
              <w:t>521</w:t>
            </w:r>
          </w:hyperlink>
        </w:p>
        <w:p>
          <w:pPr>
            <w:pStyle w:val="Contents4"/>
            <w:tabs>
              <w:tab w:val="clear" w:pos="8176"/>
              <w:tab w:val="right" w:pos="9026" w:leader="dot"/>
            </w:tabs>
            <w:rPr/>
          </w:pPr>
          <w:hyperlink w:anchor="__RefHeading___Toc4210009_73709187">
            <w:r>
              <w:rPr>
                <w:webHidden/>
                <w:rStyle w:val="IndexLink"/>
                <w:rtl w:val="true"/>
              </w:rPr>
              <w:t>الخامس</w:t>
            </w:r>
            <w:r>
              <w:rPr>
                <w:rStyle w:val="IndexLink"/>
                <w:rtl w:val="true"/>
              </w:rPr>
              <w:t xml:space="preserve">: </w:t>
            </w:r>
            <w:r>
              <w:rPr>
                <w:rStyle w:val="IndexLink"/>
                <w:rtl w:val="true"/>
              </w:rPr>
              <w:t>المحاربة بين الطائفتين من الشيعة</w:t>
            </w:r>
            <w:r>
              <w:rPr>
                <w:rStyle w:val="IndexLink"/>
                <w:rtl w:val="true"/>
              </w:rPr>
              <w:t>:</w:t>
              <w:tab/>
            </w:r>
            <w:r>
              <w:rPr>
                <w:rStyle w:val="IndexLink"/>
              </w:rPr>
              <w:t>526</w:t>
            </w:r>
          </w:hyperlink>
        </w:p>
        <w:p>
          <w:pPr>
            <w:pStyle w:val="Contents4"/>
            <w:tabs>
              <w:tab w:val="clear" w:pos="8176"/>
              <w:tab w:val="right" w:pos="9026" w:leader="dot"/>
            </w:tabs>
            <w:rPr/>
          </w:pPr>
          <w:hyperlink w:anchor="__RefHeading___Toc4210011_73709187">
            <w:r>
              <w:rPr>
                <w:webHidden/>
                <w:rStyle w:val="IndexLink"/>
                <w:rtl w:val="true"/>
              </w:rPr>
              <w:t>السادس</w:t>
            </w:r>
            <w:r>
              <w:rPr>
                <w:rStyle w:val="IndexLink"/>
                <w:rtl w:val="true"/>
              </w:rPr>
              <w:t xml:space="preserve">: </w:t>
            </w:r>
            <w:r>
              <w:rPr>
                <w:rStyle w:val="IndexLink"/>
                <w:rtl w:val="true"/>
              </w:rPr>
              <w:t>في الصلة بين الزيدية و المعتزلة</w:t>
            </w:r>
            <w:r>
              <w:rPr>
                <w:rStyle w:val="IndexLink"/>
                <w:rtl w:val="true"/>
              </w:rPr>
              <w:t>:</w:t>
              <w:tab/>
            </w:r>
            <w:r>
              <w:rPr>
                <w:rStyle w:val="IndexLink"/>
              </w:rPr>
              <w:t>528</w:t>
            </w:r>
          </w:hyperlink>
        </w:p>
        <w:p>
          <w:pPr>
            <w:pStyle w:val="Contents4"/>
            <w:tabs>
              <w:tab w:val="clear" w:pos="8176"/>
              <w:tab w:val="right" w:pos="9026" w:leader="dot"/>
            </w:tabs>
            <w:rPr/>
          </w:pPr>
          <w:hyperlink w:anchor="__RefHeading___Toc4210013_73709187">
            <w:r>
              <w:rPr>
                <w:webHidden/>
                <w:rStyle w:val="IndexLink"/>
                <w:rtl w:val="true"/>
              </w:rPr>
              <w:t>السابع</w:t>
            </w:r>
            <w:r>
              <w:rPr>
                <w:rStyle w:val="IndexLink"/>
                <w:rtl w:val="true"/>
              </w:rPr>
              <w:t xml:space="preserve">: </w:t>
            </w:r>
            <w:r>
              <w:rPr>
                <w:rStyle w:val="IndexLink"/>
                <w:rtl w:val="true"/>
              </w:rPr>
              <w:t>عصارة من رسالة أحد المعاصرين الزيديين</w:t>
            </w:r>
            <w:r>
              <w:rPr>
                <w:rStyle w:val="IndexLink"/>
                <w:rtl w:val="true"/>
              </w:rPr>
              <w:t>:</w:t>
              <w:tab/>
            </w:r>
            <w:r>
              <w:rPr>
                <w:rStyle w:val="IndexLink"/>
              </w:rPr>
              <w:t>529</w:t>
            </w:r>
          </w:hyperlink>
        </w:p>
        <w:p>
          <w:pPr>
            <w:pStyle w:val="Contents4"/>
            <w:tabs>
              <w:tab w:val="clear" w:pos="8176"/>
              <w:tab w:val="right" w:pos="9026" w:leader="dot"/>
            </w:tabs>
            <w:rPr/>
          </w:pPr>
          <w:hyperlink w:anchor="__RefHeading___Toc4210015_73709187">
            <w:r>
              <w:rPr>
                <w:webHidden/>
                <w:rStyle w:val="IndexLink"/>
                <w:rtl w:val="true"/>
              </w:rPr>
              <w:t>الثامن</w:t>
            </w:r>
            <w:r>
              <w:rPr>
                <w:rStyle w:val="IndexLink"/>
                <w:rtl w:val="true"/>
              </w:rPr>
              <w:t xml:space="preserve">: </w:t>
            </w:r>
            <w:r>
              <w:rPr>
                <w:rStyle w:val="IndexLink"/>
                <w:rtl w:val="true"/>
              </w:rPr>
              <w:t>في طبقات رجال المذهب الزيدي</w:t>
            </w:r>
            <w:r>
              <w:rPr>
                <w:rStyle w:val="IndexLink"/>
                <w:rtl w:val="true"/>
              </w:rPr>
              <w:t>:</w:t>
              <w:tab/>
            </w:r>
            <w:r>
              <w:rPr>
                <w:rStyle w:val="IndexLink"/>
              </w:rPr>
              <w:t>534</w:t>
            </w:r>
          </w:hyperlink>
        </w:p>
        <w:p>
          <w:pPr>
            <w:pStyle w:val="Contents5"/>
            <w:tabs>
              <w:tab w:val="clear" w:pos="7892"/>
              <w:tab w:val="right" w:pos="9026" w:leader="dot"/>
            </w:tabs>
            <w:rPr/>
          </w:pPr>
          <w:hyperlink w:anchor="__RefHeading___Toc4210017_73709187">
            <w:r>
              <w:rPr>
                <w:webHidden/>
                <w:rStyle w:val="IndexLink"/>
                <w:rtl w:val="true"/>
              </w:rPr>
              <w:t>اشارة</w:t>
            </w:r>
            <w:r>
              <w:rPr>
                <w:rStyle w:val="IndexLink"/>
                <w:rtl w:val="true"/>
              </w:rPr>
              <w:tab/>
            </w:r>
            <w:r>
              <w:rPr>
                <w:rStyle w:val="IndexLink"/>
              </w:rPr>
              <w:t>534</w:t>
            </w:r>
          </w:hyperlink>
        </w:p>
        <w:p>
          <w:pPr>
            <w:pStyle w:val="Contents5"/>
            <w:tabs>
              <w:tab w:val="clear" w:pos="7892"/>
              <w:tab w:val="right" w:pos="9026" w:leader="dot"/>
            </w:tabs>
            <w:rPr/>
          </w:pPr>
          <w:hyperlink w:anchor="__RefHeading___Toc4210019_73709187">
            <w:r>
              <w:rPr>
                <w:webHidden/>
                <w:rStyle w:val="IndexLink"/>
                <w:rtl w:val="true"/>
              </w:rPr>
              <w:t>[</w:t>
            </w:r>
            <w:r>
              <w:rPr>
                <w:rStyle w:val="IndexLink"/>
                <w:rtl w:val="true"/>
              </w:rPr>
              <w:t>الطبقة الولى</w:t>
            </w:r>
            <w:r>
              <w:rPr>
                <w:rStyle w:val="IndexLink"/>
                <w:rtl w:val="true"/>
              </w:rPr>
              <w:t xml:space="preserve">:] </w:t>
            </w:r>
            <w:r>
              <w:rPr>
                <w:rStyle w:val="IndexLink"/>
                <w:rtl w:val="true"/>
              </w:rPr>
              <w:t>طبقة المؤسسين</w:t>
            </w:r>
            <w:r>
              <w:rPr>
                <w:rStyle w:val="IndexLink"/>
                <w:rtl w:val="true"/>
              </w:rPr>
              <w:t>:</w:t>
              <w:tab/>
            </w:r>
            <w:r>
              <w:rPr>
                <w:rStyle w:val="IndexLink"/>
              </w:rPr>
              <w:t>534</w:t>
            </w:r>
          </w:hyperlink>
        </w:p>
        <w:p>
          <w:pPr>
            <w:pStyle w:val="Contents5"/>
            <w:tabs>
              <w:tab w:val="clear" w:pos="7892"/>
              <w:tab w:val="right" w:pos="9026" w:leader="dot"/>
            </w:tabs>
            <w:rPr/>
          </w:pPr>
          <w:hyperlink w:anchor="__RefHeading___Toc4210021_73709187">
            <w:r>
              <w:rPr>
                <w:webHidden/>
                <w:rStyle w:val="IndexLink"/>
                <w:rtl w:val="true"/>
              </w:rPr>
              <w:t>الطبقة الثانية</w:t>
            </w:r>
            <w:r>
              <w:rPr>
                <w:rStyle w:val="IndexLink"/>
                <w:rtl w:val="true"/>
              </w:rPr>
              <w:t xml:space="preserve">: </w:t>
            </w:r>
            <w:r>
              <w:rPr>
                <w:rStyle w:val="IndexLink"/>
                <w:rtl w:val="true"/>
              </w:rPr>
              <w:t>طبقة المخرجين للمذهب</w:t>
            </w:r>
            <w:r>
              <w:rPr>
                <w:rStyle w:val="IndexLink"/>
                <w:rtl w:val="true"/>
              </w:rPr>
              <w:t>:</w:t>
              <w:tab/>
            </w:r>
            <w:r>
              <w:rPr>
                <w:rStyle w:val="IndexLink"/>
              </w:rPr>
              <w:t>535</w:t>
            </w:r>
          </w:hyperlink>
        </w:p>
        <w:p>
          <w:pPr>
            <w:pStyle w:val="Contents5"/>
            <w:tabs>
              <w:tab w:val="clear" w:pos="7892"/>
              <w:tab w:val="right" w:pos="9026" w:leader="dot"/>
            </w:tabs>
            <w:rPr/>
          </w:pPr>
          <w:hyperlink w:anchor="__RefHeading___Toc4210023_73709187">
            <w:r>
              <w:rPr>
                <w:webHidden/>
                <w:rStyle w:val="IndexLink"/>
                <w:rtl w:val="true"/>
              </w:rPr>
              <w:t>و الطبقة الثالثة</w:t>
            </w:r>
            <w:r>
              <w:rPr>
                <w:rStyle w:val="IndexLink"/>
                <w:rtl w:val="true"/>
              </w:rPr>
              <w:t xml:space="preserve">: </w:t>
            </w:r>
            <w:r>
              <w:rPr>
                <w:rStyle w:val="IndexLink"/>
                <w:rtl w:val="true"/>
              </w:rPr>
              <w:t>طبقة المحصلين</w:t>
            </w:r>
            <w:r>
              <w:rPr>
                <w:rStyle w:val="IndexLink"/>
                <w:rtl w:val="true"/>
              </w:rPr>
              <w:t>:</w:t>
              <w:tab/>
            </w:r>
            <w:r>
              <w:rPr>
                <w:rStyle w:val="IndexLink"/>
              </w:rPr>
              <w:t>535</w:t>
            </w:r>
          </w:hyperlink>
        </w:p>
        <w:p>
          <w:pPr>
            <w:pStyle w:val="Contents5"/>
            <w:tabs>
              <w:tab w:val="clear" w:pos="7892"/>
              <w:tab w:val="right" w:pos="9026" w:leader="dot"/>
            </w:tabs>
            <w:rPr/>
          </w:pPr>
          <w:hyperlink w:anchor="__RefHeading___Toc4210025_73709187">
            <w:r>
              <w:rPr>
                <w:webHidden/>
                <w:rStyle w:val="IndexLink"/>
                <w:rtl w:val="true"/>
              </w:rPr>
              <w:t>و الطبقة الرابعة</w:t>
            </w:r>
            <w:r>
              <w:rPr>
                <w:rStyle w:val="IndexLink"/>
                <w:rtl w:val="true"/>
              </w:rPr>
              <w:t xml:space="preserve">: </w:t>
            </w:r>
            <w:r>
              <w:rPr>
                <w:rStyle w:val="IndexLink"/>
                <w:rtl w:val="true"/>
              </w:rPr>
              <w:t>طبقة المذاكرين</w:t>
            </w:r>
            <w:r>
              <w:rPr>
                <w:rStyle w:val="IndexLink"/>
                <w:rtl w:val="true"/>
              </w:rPr>
              <w:t>:</w:t>
              <w:tab/>
            </w:r>
            <w:r>
              <w:rPr>
                <w:rStyle w:val="IndexLink"/>
              </w:rPr>
              <w:t>536</w:t>
            </w:r>
          </w:hyperlink>
        </w:p>
        <w:p>
          <w:pPr>
            <w:pStyle w:val="Contents2"/>
            <w:tabs>
              <w:tab w:val="clear" w:pos="8743"/>
              <w:tab w:val="right" w:pos="9026" w:leader="dot"/>
            </w:tabs>
            <w:rPr/>
          </w:pPr>
          <w:hyperlink w:anchor="__RefHeading___Toc4210027_73709187">
            <w:r>
              <w:rPr>
                <w:webHidden/>
                <w:rStyle w:val="IndexLink"/>
                <w:rtl w:val="true"/>
              </w:rPr>
              <w:t>فهرس مصادر الكتاب</w:t>
            </w:r>
            <w:r>
              <w:rPr>
                <w:rStyle w:val="IndexLink"/>
                <w:rtl w:val="true"/>
              </w:rPr>
              <w:tab/>
            </w:r>
            <w:r>
              <w:rPr>
                <w:rStyle w:val="IndexLink"/>
              </w:rPr>
              <w:t>541</w:t>
            </w:r>
          </w:hyperlink>
        </w:p>
        <w:p>
          <w:pPr>
            <w:pStyle w:val="Contents2"/>
            <w:tabs>
              <w:tab w:val="clear" w:pos="8743"/>
              <w:tab w:val="right" w:pos="9026" w:leader="dot"/>
            </w:tabs>
            <w:rPr/>
          </w:pPr>
          <w:hyperlink w:anchor="__RefHeading___Toc4210029_73709187">
            <w:r>
              <w:rPr>
                <w:webHidden/>
                <w:rStyle w:val="IndexLink"/>
                <w:rtl w:val="true"/>
              </w:rPr>
              <w:t>فهرس محتويات الكتاب</w:t>
            </w:r>
            <w:r>
              <w:rPr>
                <w:rStyle w:val="IndexLink"/>
                <w:rtl w:val="true"/>
              </w:rPr>
              <w:tab/>
            </w:r>
            <w:r>
              <w:rPr>
                <w:rStyle w:val="IndexLink"/>
              </w:rPr>
              <w:t>557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52_114505"/>
      <w:bookmarkStart w:id="1" w:name="pg11552_114505"/>
      <w:bookmarkEnd w:id="1"/>
    </w:p>
    <w:p>
      <w:pPr>
        <w:pStyle w:val="Heading2"/>
        <w:numPr>
          <w:ilvl w:val="1"/>
          <w:numId w:val="1"/>
        </w:numPr>
        <w:rPr/>
      </w:pPr>
      <w:bookmarkStart w:id="2" w:name="pg11552_114505"/>
      <w:bookmarkStart w:id="3" w:name="__RefHeading___Toc4209329_73709187"/>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rtl w:val="true"/>
          <w:lang w:bidi="fa-IR"/>
        </w:rPr>
        <w:t xml:space="preserve">- </w:t>
      </w:r>
      <w:r>
        <w:rPr>
          <w:rFonts w:eastAsia="IRNazanin" w:cs="IRNazanin"/>
          <w:color w:val="111111"/>
          <w:sz w:val="28"/>
          <w:szCs w:val="28"/>
          <w:lang w:bidi="fa-IR"/>
        </w:rPr>
        <w:t>1308</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فی الملل و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موضوعیه مقارنه للمذاهب الاسلامیه</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الامام الصادق علیه‌السلام </w:t>
      </w: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1408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1366</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340</w:t>
      </w:r>
      <w:r>
        <w:rPr>
          <w:rFonts w:eastAsia="IRNazanin" w:cs="IRNazanin"/>
          <w:color w:val="111111"/>
          <w:sz w:val="28"/>
          <w:szCs w:val="28"/>
          <w:rtl w:val="true"/>
          <w:lang w:bidi="fa-IR"/>
        </w:rPr>
        <w:t xml:space="preserve">] -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یتناول تاریخ و عقائد اهل الحدیث و الحنابله و السلفیه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فرقه‌ها</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3742</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میثم حیدری دولت آبادی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209331_73709187"/>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بحوث فی الملل و النحل</w:t>
      </w:r>
    </w:p>
    <w:p>
      <w:pPr>
        <w:pStyle w:val="BookText"/>
        <w:rPr/>
      </w:pPr>
      <w:r>
        <w:rPr>
          <w:rFonts w:ascii="IRNazanin" w:hAnsi="IRNazanin" w:eastAsia="IRNazanin"/>
          <w:color w:val="111111"/>
          <w:sz w:val="28"/>
          <w:sz w:val="28"/>
          <w:szCs w:val="28"/>
          <w:rtl w:val="true"/>
          <w:lang w:bidi="fa-IR"/>
        </w:rPr>
        <w:t>دراسه موضوعیه مقارنه للمذاهب الاسلامیه</w:t>
      </w:r>
    </w:p>
    <w:p>
      <w:pPr>
        <w:pStyle w:val="BookText"/>
        <w:rPr/>
      </w:pPr>
      <w:r>
        <w:rPr>
          <w:rFonts w:ascii="IRNazanin" w:hAnsi="IRNazanin" w:eastAsia="IRNazanin"/>
          <w:color w:val="111111"/>
          <w:sz w:val="28"/>
          <w:sz w:val="28"/>
          <w:szCs w:val="28"/>
          <w:rtl w:val="true"/>
          <w:lang w:bidi="fa-IR"/>
        </w:rPr>
        <w:t>موسسه الامام الصادق علیه‌السلام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1427</w:t>
      </w:r>
      <w:r>
        <w:rPr>
          <w:rFonts w:ascii="IRNazanin" w:hAnsi="IRNazanin" w:eastAsia="IRNazanin"/>
          <w:color w:val="111111"/>
          <w:sz w:val="28"/>
          <w:sz w:val="28"/>
          <w:szCs w:val="28"/>
          <w:rtl w:val="true"/>
          <w:lang w:bidi="fa-IR"/>
        </w:rPr>
        <w:t xml:space="preserve">ق </w:t>
      </w:r>
      <w:bookmarkStart w:id="7" w:name="pg11552_114507"/>
    </w:p>
    <w:p>
      <w:pPr>
        <w:pStyle w:val="Heading2"/>
        <w:numPr>
          <w:ilvl w:val="1"/>
          <w:numId w:val="1"/>
        </w:numPr>
        <w:rPr/>
      </w:pPr>
      <w:bookmarkStart w:id="8" w:name="__RefHeading___Toc4209333_73709187"/>
      <w:bookmarkStart w:id="9" w:name="_Toc3"/>
      <w:bookmarkEnd w:id="7"/>
      <w:bookmarkEnd w:id="8"/>
      <w:r>
        <w:rPr>
          <w:rtl w:val="true"/>
        </w:rPr>
        <w:t>تمهيد</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نبيّه و صفيّه محمّد و آله الطيبين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هو الجزء السابع من موسوعتنا في الملل و النحل نقدّمه إلى القرّاء الكرام راجين منهم النقد و الإصلاح، فإنّ العصمة للّٰه و لمن عصمه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نخصّ هذا الجزء ببيان مذهب الزيدية المنتمية إلى الإمام زيد بن علي بن الحسين بن علي بن أبي طالب عليهم السلام ذلك الإمام الثائر الّذي ضمَّ إلى ثورته العارمة بوجه الظلم و الطغيان، التجافيَ عن الدنيا، و الزهدَ في صفرها و بيضها، و التهجّد آناء الليل و غياهبه بالصلاة و تلاوة القرآن، و كان فقيهاً في الدين، محدّثاً في الإسلام، مفسّراً للقرآن، و لم يكن له في الفقه منهج كما لم يكن له في مجال الأُصول و العقائد مذهب خاص سوى ما عليه العترة الطاهرة عليهم السلام عامة، من أُصول التوحيد و العدل و بطلان الجبر و التشبيه، و قد نشرت منه آثار في الحديث و التفسير و الفقه و سيوافيك تفصيلها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تأثّر المذهب الزيدي الحاضر بمبادئ الاعتزال كثيراً كما تأثّر بفقه ببعض المذاهب الأربعة، و أمّا ما هو السبب لتأثّره بآراء المعتزلة في العقائد، </w:t>
      </w:r>
    </w:p>
    <w:p>
      <w:pPr>
        <w:pStyle w:val="BookText"/>
        <w:rPr/>
      </w:pPr>
      <w:r>
        <w:rPr>
          <w:rFonts w:ascii="Amiri" w:hAnsi="Amiri" w:eastAsia="Amiri" w:cs="Amiri"/>
          <w:color w:val="111111"/>
          <w:sz w:val="28"/>
          <w:sz w:val="28"/>
          <w:szCs w:val="28"/>
          <w:rtl w:val="true"/>
          <w:lang w:bidi="ar-SA"/>
        </w:rPr>
        <w:t>و تفتّحه مع مدرسة الرأي في الفقه، فيحتاج إلى بسط في الكلام و سنوقفك على جليّة الحال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أنّ لزيد الشهيد بين الأُمة الإسلامية، و عند أئمة العترة الطاهرة مكانة خاصة، و منزلة كبيرة لم تكن لسائر أئمة الزيدية، من الحسنيّين و الحسينيّين الذين شايعوا زيداً في الخروج على الخلفاء، و مارسوا خطّه في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مساعي الجميع مشكورة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نجد بدّاً من فتح بابين، يتكفّل أحدهما، لبيان حياة زيد و آثاره و جهاده و نضاله، و يختص الآخر، ببيان حياة أئمة الزيدية و الإيعاز إلى الدول الّتي أسّسوها، و الأُصول التي اختاروها في مجال العقيدة، و المنهج الذي سلكوه في استنباط الأحكام الشرعية إلى غير ذلك من مباحث جانبيّة، تسلّط الضوء على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إيضاح تاريخ زيد و أتباعه قسمنا الكتاب إلى قسمين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يرجع إلى زيد من ولادته إلى شهادته و ذلك في ضمن أربعة عشر فصلاً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يتكفل ببيان السائرين على دربه و ما يمت إليهم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قبل أن ندخل في صلب الموضوع نشير إلى بعض الفرق التي خلقتها السياسة في أوساط الشيعة في عصر الأئمة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السجّاد و الباقر و الصادق عليهم السلام بوجه موجز، مع الإشارة إلى الفرق الواقعية و إن كانت قليلة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المؤلف</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ربيع الثاني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bookmarkStart w:id="10" w:name="pg11552_114509"/>
    </w:p>
    <w:p>
      <w:pPr>
        <w:pStyle w:val="Heading2"/>
        <w:numPr>
          <w:ilvl w:val="1"/>
          <w:numId w:val="1"/>
        </w:numPr>
        <w:rPr/>
      </w:pPr>
      <w:bookmarkStart w:id="11" w:name="__RefHeading___Toc4209335_73709187"/>
      <w:bookmarkStart w:id="12" w:name="_Toc4"/>
      <w:bookmarkEnd w:id="10"/>
      <w:bookmarkEnd w:id="11"/>
      <w:r>
        <w:rPr>
          <w:rtl w:val="true"/>
        </w:rPr>
        <w:t>القسم الأوّل</w:t>
      </w:r>
      <w:r>
        <w:rPr>
          <w:rtl w:val="true"/>
        </w:rPr>
        <w:t>: [</w:t>
      </w:r>
      <w:r>
        <w:rPr>
          <w:rtl w:val="true"/>
        </w:rPr>
        <w:t>ما يرجع إلى زيد من ولادته إلى شهادته</w:t>
      </w:r>
      <w:r>
        <w:rPr>
          <w:rtl w:val="true"/>
        </w:rPr>
        <w:t>]</w:t>
      </w:r>
      <w:bookmarkEnd w:id="12"/>
    </w:p>
    <w:p>
      <w:pPr>
        <w:pStyle w:val="Heading3"/>
        <w:numPr>
          <w:ilvl w:val="2"/>
          <w:numId w:val="1"/>
        </w:numPr>
        <w:rPr/>
      </w:pPr>
      <w:bookmarkStart w:id="13" w:name="__RefHeading___Toc4209337_7370918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و إليك مجمل ما فيه من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الشيعة بين الحقائق و الأوهام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زيد في عصر الأئمّة الثلاثة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خطبه، و كلماته، و أشعاره، و مناظراته، و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مشايخ زيد و تلاميذه في الحديث و التفسير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العلمية الباقية عن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دراسة مسند الإمام زيد سنداً و مضموناً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زيد معتزلي المبدأ و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زيد إماماً في الأُصول و العقائد، و الفروع و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دعا إلى نفسه أو دعا إلى الرضا من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أئمّة أهل البيت من خروج زيد و جهاده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 الثوري المدعَم من قبل أئمّة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علماء الشيعة من زيد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الثورات الناجمة عن ثورة الإمام الحسين عليه السلام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ثورة زيد كانت استمراراً لثورة الحسين عليه السلام</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 w:name="pg11552_114511"/>
      <w:bookmarkStart w:id="16" w:name="pg11552_114511"/>
      <w:bookmarkEnd w:id="16"/>
    </w:p>
    <w:p>
      <w:pPr>
        <w:pStyle w:val="Heading3"/>
        <w:numPr>
          <w:ilvl w:val="2"/>
          <w:numId w:val="1"/>
        </w:numPr>
        <w:rPr/>
      </w:pPr>
      <w:bookmarkStart w:id="17" w:name="pg11552_114511"/>
      <w:bookmarkStart w:id="18" w:name="__RefHeading___Toc4209339_73709187"/>
      <w:bookmarkStart w:id="19" w:name="_Toc6"/>
      <w:bookmarkEnd w:id="17"/>
      <w:bookmarkEnd w:id="18"/>
      <w:r>
        <w:rPr>
          <w:rtl w:val="true"/>
        </w:rPr>
        <w:t>الفصل الأوّل</w:t>
      </w:r>
      <w:r>
        <w:rPr>
          <w:rtl w:val="true"/>
        </w:rPr>
        <w:t xml:space="preserve">: </w:t>
      </w:r>
      <w:r>
        <w:rPr>
          <w:rtl w:val="true"/>
        </w:rPr>
        <w:t>فرق الشيعة بين الحقائق و الأوهام</w:t>
      </w:r>
      <w:bookmarkEnd w:id="19"/>
    </w:p>
    <w:p>
      <w:pPr>
        <w:pStyle w:val="Heading4"/>
        <w:numPr>
          <w:ilvl w:val="3"/>
          <w:numId w:val="1"/>
        </w:numPr>
        <w:rPr/>
      </w:pPr>
      <w:bookmarkStart w:id="20" w:name="__RefHeading___Toc4209341_73709187"/>
      <w:bookmarkStart w:id="21" w:name="_Toc7"/>
      <w:bookmarkEnd w:id="20"/>
      <w:r>
        <w:rPr>
          <w:rtl w:val="true"/>
        </w:rPr>
        <w:t>اشارة</w:t>
      </w:r>
      <w:bookmarkEnd w:id="21"/>
    </w:p>
    <w:p>
      <w:pPr>
        <w:pStyle w:val="BookText"/>
        <w:rPr/>
      </w:pPr>
      <w:r>
        <w:rPr>
          <w:rFonts w:ascii="Amiri" w:hAnsi="Amiri" w:eastAsia="Amiri" w:cs="Amiri"/>
          <w:color w:val="111111"/>
          <w:sz w:val="28"/>
          <w:sz w:val="28"/>
          <w:szCs w:val="28"/>
          <w:rtl w:val="true"/>
          <w:lang w:bidi="ar-SA"/>
        </w:rPr>
        <w:t>إنّ من ثمرات وجود النبي المعصوم بين الأُمّة هو رأب الصدع بعد ظهوره بينهم، و فصل القول، عند اندلاع النزاع، و القضاء على الفتنة في مهدها، و كان رسول اللّٰه صلى الله عليه و آله و سلم يلمّ الشمل، و يُزيل الخلاف عند بروزه فلأجل ذلك كان اختلاف الصحابة في عصره صلى الله عليه و آله و سلم غير مؤثر في تفرق الأُمّة، لأنّه صلوات اللّٰه عليه و آله بحنكته، و اعتقاد الأُمّة بعصمته، كان يأخذ بزمام الأُمور، و يكسح أسباب الشقاق من جذوره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ما اعترض عليه ذو الخويصرة عند توزيع الغنائم بين المسلمين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اعدل يا محمّد فإنّك لم تعدل، فقال عليه الصلاة و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أعدل، فمن يعدل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أعاد اللعين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قسمة ما أُريد بها وجه اللّٰه، فعند ذاك لم يجد النبي صلى الله عليه و آله و سلم بُدّاً من أن يعرّفه للأُمّة الإسلامية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سيخرج من ضئضئ هذا الرجل قوم يمرقون من الدين، كما يمرق السهم من الرمية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ليست قصة ذي الخويصرة وحيدة في بابها، فقد حدثت حوادث و كوارث في زمانه كادت تفرّق الأُمّة و لكنّه صلى الله عليه و آله و سلم قضى عليها بعلمه و حلمه و حكمته، و لا يقصر حديث الإفك</w:t>
      </w:r>
      <w:r>
        <w:rPr>
          <w:rStyle w:val="FootnoteAnchor"/>
          <w:rtl w:val="true"/>
        </w:rPr>
        <w:footnoteReference w:id="3"/>
      </w:r>
      <w:r>
        <w:rPr>
          <w:rFonts w:ascii="Amiri" w:hAnsi="Amiri" w:eastAsia="Amiri" w:cs="Amiri"/>
          <w:color w:val="111111"/>
          <w:sz w:val="28"/>
          <w:sz w:val="28"/>
          <w:szCs w:val="28"/>
          <w:rtl w:val="true"/>
          <w:lang w:bidi="ar-SA"/>
        </w:rPr>
        <w:t>عن قصة ذي الخويصرة، أو قعود بعض الصحابة عن الخروج مع رسول اللّٰه صلى الله عليه و آله و سلم في جيش العسرة، أو ما حدث في أيّام مرضه، حيث طلب دواة و قرطاساً حتى يكتب كتاباً لا تضل الأُمّة بعده، فخالف بعضهم، و وافق البعض الآخر، فقضى النبي صلى الله عليه و آله و سلم على الاختلاف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قوموا عنّي، لا ينبغي عندي التنازع</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حوادث مريرة في عصر الرسالة، فقد استقبلها القائد الكبير برحابة صدر في غزواته و في إقامته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كانت وحدة الأُمّة الإسلامية رهن قائد مطاع معصوم، لا يخضع لمؤثرات الهوى، و تكون الأُمّة مأمورة باتّباعه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 وَ مَنْ يَعْصِ اَللّٰهَ وَ رَسُولَهُ فَقَدْ ضَلَّ ضَلاٰلاً مُبِيناً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لئن تفرقت الأُمّة إلى فرقتين أو أكثر فإنّما تفرّقوا بعد رحيله، و سرُّ الاختلاف يكمن في تناسي الأُمّة الإمام المعصوم الذي نصبه النبي مرجعاً عند الخلاف، غير أنّ المهتمّين بأمر الرسول و نصوصه تعلّقوا به تعلّقاً دينياً و لأجل ذلك قلّ الاختلاف بينهم أو لم يتحقق إلى عصر الصادقين عليهما السلام و ما يذكر من الفرق في عهدهما، لا صلة لهم بالإسلام فضلاً عن التشيّع و إنّما كان التفرّق آنذاك ارتداداً عن الإسلام و خروجاً عن الدين كما سيتضح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يقول أبو حاتم أحمد بن حمدان الرازي صاحب كتاب الزينة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طائفة من</w:t>
      </w:r>
      <w:r>
        <w:rPr>
          <w:rStyle w:val="FootnoteAnchor"/>
          <w:rtl w:val="true"/>
        </w:rPr>
        <w:footnoteReference w:id="5"/>
      </w:r>
      <w:r>
        <w:rPr>
          <w:rFonts w:ascii="Amiri" w:hAnsi="Amiri" w:eastAsia="Amiri" w:cs="Amiri"/>
          <w:color w:val="111111"/>
          <w:sz w:val="28"/>
          <w:sz w:val="28"/>
          <w:szCs w:val="28"/>
          <w:rtl w:val="true"/>
          <w:lang w:bidi="ar-SA"/>
        </w:rPr>
        <w:t>الشيعة قبل ظهور زيد بن علي مجتمعين على أمر واحد، فلمّا قتل زيد انحازت منهم طائفة إلى جعفر بن محمّد و قالوا بإمامته</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الشيعة هم الذين شايعوا علياً و ولديه الحسن و الحسين عليهم السلام و كانوا متمسّكين بإمامتهم و قيادتهم و لم يبرز أيُّ اختلاف ديني بينهم إلى زمن الإمام الصادق عليه السلام، لأنّ الاعتقاد بوجود المعصوم، كان يدفعهم إلى سؤاله و رفع الإبهام عن الملابسات في وجوه المسألة، و أمّا تاريخ الكيسانية الناجمة في عصر الإمام السجاد عليه السلام فسندرسها حسب التاريخ و كلمات أصحاب المقالات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يلمسه الإنسان من قراءة تاريخ الشيعة، و لكن نرى أنّ أصحاب المقالات يذكرون للشيعة فرقاً كثيرة، و هم بين غلاة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الشهرستاني تبعاً لعبد القاهر البغدادي</w:t>
      </w:r>
      <w:r>
        <w:rPr>
          <w:rStyle w:val="FootnoteAnchor"/>
          <w:rtl w:val="true"/>
        </w:rPr>
        <w:footnoteReference w:id="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الشيعة خمس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كيسانية، و زيدية، و إمامية، و غلاة و إسماعيلية</w:t>
      </w:r>
      <w:r>
        <w:rPr>
          <w:rStyle w:val="FootnoteAnchor"/>
          <w:rtl w:val="true"/>
        </w:rPr>
        <w:footnoteReference w:id="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لكل فرقة طوائف كثيرة و لعل الغاية من إكثار الفرق تطبيق حديث الرسول صلى الله عليه و آله و سلم في انقسام أُمّته إلى ثلاث و سبعين فرقة،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نقف أمام هذا التقسيم وقفة غير طويلة، فنذكر أمرين</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الغلاة ليسوا من الشيعة، و لا من المسلمين، و إنّ عدهم من الطوائف الإسلامية جناية على المسلمين و الشيعة، و على فرض كونهم فرقاً، فلم يكن لهم أتباع و لم يكتب لهم البقاء إلاّ أياماً قلائل</w:t>
      </w:r>
      <w:r>
        <w:rPr>
          <w:rFonts w:eastAsia="Amiri" w:cs="Amiri" w:ascii="Amiri" w:hAnsi="Amiri"/>
          <w:color w:val="111111"/>
          <w:sz w:val="28"/>
          <w:szCs w:val="28"/>
          <w:rtl w:val="true"/>
          <w:lang w:bidi="ar-SA"/>
        </w:rPr>
        <w:t xml:space="preserve">. </w:t>
      </w:r>
      <w:bookmarkStart w:id="22" w:name="pg11552_114514"/>
    </w:p>
    <w:p>
      <w:pPr>
        <w:pStyle w:val="BookText"/>
        <w:rPr/>
      </w:pPr>
      <w:bookmarkEnd w:id="22"/>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الكيسانية لم تكن فرقة نجمت بين الشيعة، و إنّما خلقتها أعداء أئمة أهل البيت، ليستغلّوها و يقضوا بها على تماسك الشيعة و وحدتهم، و أكثر ما يمكن أن يقال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كانت هناك شكوك و أوهام عرت بعض البسطاء ثمّ أُزيلت، فتجلى الصبح لذي عينين، و إليك الكلام في كلا المقامين</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4209343_73709187"/>
      <w:bookmarkStart w:id="24" w:name="_Toc8"/>
      <w:bookmarkEnd w:id="23"/>
      <w:r>
        <w:rPr>
          <w:rtl w:val="true"/>
        </w:rPr>
        <w:t>الغلاة ليسوا من المسلمين</w:t>
      </w:r>
      <w:r>
        <w:rPr>
          <w:rtl w:val="true"/>
        </w:rPr>
        <w:t>:</w:t>
      </w:r>
      <w:bookmarkEnd w:id="24"/>
    </w:p>
    <w:p>
      <w:pPr>
        <w:pStyle w:val="Heading5"/>
        <w:numPr>
          <w:ilvl w:val="4"/>
          <w:numId w:val="1"/>
        </w:numPr>
        <w:rPr/>
      </w:pPr>
      <w:bookmarkStart w:id="25" w:name="__RefHeading___Toc4209345_73709187"/>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قد ذكر أصحاب الفرق فرقاً للشيعة باسم الغلاة و مع أنّهم يصرّحون بأنّهم ليسوا من فرق المسلمين و لكن يذكرونها فرقاً للشيعة و يحملون أوزار الغلاة على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الشيعة طائفة من المسلمين فكيف يصح عدّ الغلاة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غلاتهم الذين قالوا بإلهية الأئمة و أباحوا محرّمات الشريعة و أسقطوا وجوب فرائض الشريعة كالبيانية، و المغيرية، و الجناحية، و المنصورية، و الخطابية، و الحلولية، و من جرى مجراهم فما هم من فرق الإسلام و إن كانوا منتسبين إليه</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على اختلاف المتكلمين فيمن يعد من أُمّة الإسلام و ملّته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كان على بدعة الباطنية، أو البيانية، أو المغيرية، أو المنصورية، أو الجناحية، أو السبئية، أو الخطابية من الرافضة، أو كان على دين الحلولية أو على دين أصحاب التناسخ أو على دين الميمونية، أو اليزيدية من الخوارج أو على دين الخابطية، أو الحمارية من </w:t>
      </w:r>
    </w:p>
    <w:p>
      <w:pPr>
        <w:pStyle w:val="BookText"/>
        <w:rPr/>
      </w:pPr>
      <w:r>
        <w:rPr>
          <w:rFonts w:ascii="Amiri" w:hAnsi="Amiri" w:eastAsia="Amiri" w:cs="Amiri"/>
          <w:color w:val="111111"/>
          <w:sz w:val="28"/>
          <w:sz w:val="28"/>
          <w:szCs w:val="28"/>
          <w:rtl w:val="true"/>
          <w:lang w:bidi="ar-SA"/>
        </w:rPr>
        <w:t xml:space="preserve">القدرية، أو كان ممن يحرّم شيئاً ممن نصّ القرآن على إباحته باسمه، أو أباح ما حرّم القرآن باسمه فليس هو من جملة أُمّة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فالفرق المنتسبة إلى الإسلام في الظاهر مع خروجها عن جملة الأُمّة، عشرون فرقة هذه ترجمتها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سبئية، و بيانية، و حربية، و مغيرية، و منصورية، و جناحية، و خطّابية، و غرابية، و مفوضية، و حلولية، و أصحاب التناسخ، و خابطية، و حمارية، و مقنّعية، و رزامية، و يزيدية، و ميمونية، و باطنية، و حلاّجية، و عذافرية، و أصحاب إباحة، و ربما انشعبت الفرقة الواحدة من هذه الفرق أصنافاً كثيرة</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البحث في هذا الفصل في كتب الملل و النحل هو التحدث عن الفرق الإسلامية و لا تكون الفرقة، إسلامية إلاّ إذا كان المقسم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موجوداً فيها، فالإسلام هو الشهادة على توحيده و رسالة نبيّه و حشر الخلق يوم المعاد، و التصديق بما جاء به النبي الأكرم صلى الله عليه و آله و سلم على وجه الإجمال، فمن أنكر واحداً من هذه، فليس بمسلم و لا يحمل عقيدة إسلامية، و هذه الفرق التي جاء بها الأشعري في كتاب مقالات الإسلاميين و تبعه البغدادي في الفرق بين الفرق ليسوا من الإسلام و لا الشيعة بشيء و إنّما هي فرق مرتدة عن الإسلام و لا يمكن الحكم عليهم بالإسلام، فالأولى حذف هؤلاء المرتدين عن كتب الملل و النحل، و البحث عنهم تاريخياً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شك أنّ هؤلاء تنزلوا من علياء الإسلام إلى حضيض الكفر و ما جرَّتهم إلى ذلك إلاّ مطامع و شهوات استهوتهم إلى هذه المقالات الباطلة و من حسن الحظ أنّه لم تكتب عليهم حياة معروفة إنّما كانت أيّاماً قلائل قطعت معرّتَهم حمامُهم فلم يبق منهن ذكر إلاّ بين أسطر التاريخ</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قسماً منهم قاموا بهذه الدعايات من قبل السياسات الزمنية روماً </w:t>
      </w:r>
    </w:p>
    <w:p>
      <w:pPr>
        <w:pStyle w:val="BookText"/>
        <w:rPr/>
      </w:pPr>
      <w:r>
        <w:rPr>
          <w:rFonts w:ascii="Amiri" w:hAnsi="Amiri" w:eastAsia="Amiri" w:cs="Amiri"/>
          <w:color w:val="111111"/>
          <w:sz w:val="28"/>
          <w:sz w:val="28"/>
          <w:szCs w:val="28"/>
          <w:rtl w:val="true"/>
          <w:lang w:bidi="ar-SA"/>
        </w:rPr>
        <w:t>لتشتيت كلمة الشيعة أو المسلمين، لكن سرعان ما قلب عليهم الدهر ظهر المجنّ لما تمكنت السياسة من الحصول على غاياتها المنشودة فأُخذوا و قتلوا تقتيلاً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يعامل مع كل عميل يعمل لصالح المستكبر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لم يكن لمنهجهم معتنق قابل للذكر إلاّ شذاذ الآفاق أو ساقة الناس فمن مال إليهم لغاية دنيوية أو لشكوك و أوهام عرت لهم لا يتجاوز عددهم عدد الأصابع إلاّ شيئاً طفيفاً حتى أصبح الجميع في حديث الأمس الدابر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يتحمّل وزر ذكر هؤلاء من الفرق الإسلامية الشيعية هو الشيخ المتكلّم الجليل الحسن بن موسى النوبختي</w:t>
      </w:r>
      <w:r>
        <w:rPr>
          <w:rStyle w:val="FootnoteAnchor"/>
          <w:rtl w:val="true"/>
        </w:rPr>
        <w:footnoteReference w:id="11"/>
      </w:r>
      <w:r>
        <w:rPr>
          <w:rFonts w:ascii="Amiri" w:hAnsi="Amiri" w:eastAsia="Amiri" w:cs="Amiri"/>
          <w:color w:val="111111"/>
          <w:sz w:val="28"/>
          <w:sz w:val="28"/>
          <w:szCs w:val="28"/>
          <w:rtl w:val="true"/>
          <w:lang w:bidi="ar-SA"/>
        </w:rPr>
        <w:t xml:space="preserve">الشيعي من أعلام القرن الثالث المتوفّى حوالي عام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الشيخ الأشعري</w:t>
      </w:r>
      <w:r>
        <w:rPr>
          <w:rStyle w:val="FootnoteAnchor"/>
          <w:rtl w:val="true"/>
        </w:rPr>
        <w:footnoteReference w:id="12"/>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مقالات الإسلاميين و اختلاف المصلّين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تبعهما من جاء بعدهما كالبغدادي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w:t>
      </w:r>
      <w:r>
        <w:rPr>
          <w:rStyle w:val="FootnoteAnchor"/>
          <w:rtl w:val="true"/>
        </w:rPr>
        <w:footnoteReference w:id="13"/>
      </w:r>
      <w:r>
        <w:rPr>
          <w:rFonts w:ascii="Amiri" w:hAnsi="Amiri" w:eastAsia="Amiri" w:cs="Amiri"/>
          <w:color w:val="111111"/>
          <w:sz w:val="28"/>
          <w:sz w:val="28"/>
          <w:szCs w:val="28"/>
          <w:rtl w:val="true"/>
          <w:lang w:bidi="ar-SA"/>
        </w:rPr>
        <w:t xml:space="preserve">و الإسفرائيني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و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إنّي لأضن بالحبر و الورق على تسطير عقائد هؤلاء و كفرياتهم الذين قضى عليهم الدهر و شرب، و لكن لأجل إيقاف القارئ على إجمال ما كانوا يعتقدونه نذكر أسماء الفرق مع التعريف الإجمالي لمبادئهم حتى يقف على صدق ما قلناه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الغالية و إنّما سمّوا الغالية لأنّهم غلوا في علي عليه السلام و قالوا فيه قولاً عظيماً و هم خمس عشرة فرقة</w:t>
      </w:r>
      <w:r>
        <w:rPr>
          <w:rFonts w:eastAsia="Amiri" w:cs="Amiri" w:ascii="Amiri" w:hAnsi="Amiri"/>
          <w:color w:val="111111"/>
          <w:sz w:val="28"/>
          <w:szCs w:val="28"/>
          <w:rtl w:val="true"/>
          <w:lang w:bidi="ar-SA"/>
        </w:rPr>
        <w:t xml:space="preserve">: </w:t>
      </w:r>
      <w:bookmarkStart w:id="27" w:name="pg11552_114517"/>
    </w:p>
    <w:p>
      <w:pPr>
        <w:pStyle w:val="Heading5"/>
        <w:numPr>
          <w:ilvl w:val="4"/>
          <w:numId w:val="1"/>
        </w:numPr>
        <w:rPr/>
      </w:pPr>
      <w:bookmarkStart w:id="28" w:name="__RefHeading___Toc4209347_73709187"/>
      <w:bookmarkStart w:id="29" w:name="_Toc10"/>
      <w:bookmarkEnd w:id="27"/>
      <w:bookmarkEnd w:id="28"/>
      <w:r>
        <w:rPr>
          <w:rtl w:val="true"/>
        </w:rPr>
        <w:t>[</w:t>
      </w:r>
      <w:r>
        <w:rPr>
          <w:rtl w:val="true"/>
        </w:rPr>
        <w:t>فرق الغالية</w:t>
      </w:r>
      <w:r>
        <w:rPr>
          <w:rtl w:val="true"/>
        </w:rPr>
        <w:t>]</w:t>
      </w:r>
      <w:bookmarkEnd w:id="29"/>
    </w:p>
    <w:p>
      <w:pPr>
        <w:pStyle w:val="Heading6"/>
        <w:numPr>
          <w:ilvl w:val="5"/>
          <w:numId w:val="1"/>
        </w:numPr>
        <w:rPr/>
      </w:pPr>
      <w:bookmarkStart w:id="30" w:name="__RefHeading___Toc4209349_73709187"/>
      <w:bookmarkStart w:id="31" w:name="_Toc11"/>
      <w:bookmarkEnd w:id="30"/>
      <w:r>
        <w:rPr>
          <w:rtl w:val="true"/>
        </w:rPr>
        <w:t>الأُولى</w:t>
      </w:r>
      <w:r>
        <w:rPr>
          <w:rtl w:val="true"/>
        </w:rPr>
        <w:t xml:space="preserve">: </w:t>
      </w:r>
      <w:r>
        <w:rPr>
          <w:rtl w:val="true"/>
        </w:rPr>
        <w:t>البيانية</w:t>
      </w:r>
      <w:r>
        <w:rPr>
          <w:rtl w:val="true"/>
        </w:rPr>
        <w:t>:</w:t>
      </w:r>
      <w:bookmarkEnd w:id="31"/>
    </w:p>
    <w:p>
      <w:pPr>
        <w:pStyle w:val="BookText"/>
        <w:rPr/>
      </w:pPr>
      <w:r>
        <w:rPr>
          <w:rFonts w:ascii="Amiri" w:hAnsi="Amiri" w:eastAsia="Amiri" w:cs="Amiri"/>
          <w:color w:val="111111"/>
          <w:sz w:val="28"/>
          <w:sz w:val="28"/>
          <w:szCs w:val="28"/>
          <w:rtl w:val="true"/>
          <w:lang w:bidi="ar-SA"/>
        </w:rPr>
        <w:t>و هؤلاء يزعمون أنّ أبا هاشم عبد اللّٰه بن محمد بن الحنفية</w:t>
      </w:r>
      <w:r>
        <w:rPr>
          <w:rStyle w:val="FootnoteAnchor"/>
          <w:rtl w:val="true"/>
        </w:rPr>
        <w:footnoteReference w:id="16"/>
      </w:r>
      <w:r>
        <w:rPr>
          <w:rFonts w:ascii="Amiri" w:hAnsi="Amiri" w:eastAsia="Amiri" w:cs="Amiri"/>
          <w:color w:val="111111"/>
          <w:sz w:val="28"/>
          <w:sz w:val="28"/>
          <w:szCs w:val="28"/>
          <w:rtl w:val="true"/>
          <w:lang w:bidi="ar-SA"/>
        </w:rPr>
        <w:t xml:space="preserve">نص على إمامة بيان بن سمعان التميمي و نصبه إماماً، يقولون بأنّ اللّٰه عزّ و جلّ على صورة الإنسان و أنّه يهلك كلّه إلاّ وجهه و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الزهرة فتجيبه و أنّه يفعل ذلك بالاسم الأعظم فقتله خالد بن عبد اللّٰه القسري،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منهم يثبت لبيان بن سمعان، النبوة</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تبّاناً يتبن التبن في الكوفة و أخذه خالد بن عبد اللّٰه القسري هو و خمسة عشر رجلاً من أصحابه، فشدّهم بأطنان القصب و صبّ عليهم النفط في مسجد الكوفة و ألهب فيهم النار فأفلت منهم رجل فخرج بنفسه ثمّ التفت فرأى أصحابه تأخذهم النار فكرّ راجعاً إلى أن ألقى نفسه في النار فأُحرق معهم</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صحّة وجودها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مشتقة من القول بإمامة محمد ابن الحنفية بعد شهادة السبط الأكبر الحسين بن علي سلام اللّٰه عليهما و انتقال الإمامة منه إلى ابنه أبي هاشم، فلما مات أبو هاشم اختلفوا في وصيّه إلى أقوال فمن قائل بأنّه ابن أخيه الحسن بن علي بن محمد الحنفية، إلى آخر بأنّه أخوه علي بن محمد، و عليّ أوصى إلى ابنه الحسن فالإمامة عندهم في بني الحنفية لا تخرج إلى غيرهم، إلى ثالث أنّه عبد اللّٰه بن عمرو بن الكنديّ، و أنّ الإمامة خرجت من بني هاشم و تحرّكت روح أبي هاشم إلى عبد اللّٰه الكندي، إلى رابع بأنّه أوصى إلى بيان ابن سمعان التميمي</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bookmarkStart w:id="32" w:name="pg11552_114518"/>
    </w:p>
    <w:p>
      <w:pPr>
        <w:pStyle w:val="Heading6"/>
        <w:numPr>
          <w:ilvl w:val="5"/>
          <w:numId w:val="1"/>
        </w:numPr>
        <w:rPr/>
      </w:pPr>
      <w:bookmarkStart w:id="33" w:name="__RefHeading___Toc4209351_73709187"/>
      <w:bookmarkStart w:id="34" w:name="_Toc12"/>
      <w:bookmarkEnd w:id="32"/>
      <w:bookmarkEnd w:id="33"/>
      <w:r>
        <w:rPr>
          <w:rtl w:val="true"/>
        </w:rPr>
        <w:t>الثانية</w:t>
      </w:r>
      <w:r>
        <w:rPr>
          <w:rtl w:val="true"/>
        </w:rPr>
        <w:t xml:space="preserve">: </w:t>
      </w:r>
      <w:r>
        <w:rPr>
          <w:rtl w:val="true"/>
        </w:rPr>
        <w:t>الجناحية</w:t>
      </w:r>
      <w:r>
        <w:rPr>
          <w:rtl w:val="true"/>
        </w:rPr>
        <w:t>:</w:t>
      </w:r>
      <w:bookmarkEnd w:id="34"/>
    </w:p>
    <w:p>
      <w:pPr>
        <w:pStyle w:val="BookText"/>
        <w:rPr/>
      </w:pPr>
      <w:r>
        <w:rPr>
          <w:rFonts w:ascii="Amiri" w:hAnsi="Amiri" w:eastAsia="Amiri" w:cs="Amiri"/>
          <w:color w:val="111111"/>
          <w:sz w:val="28"/>
          <w:sz w:val="28"/>
          <w:szCs w:val="28"/>
          <w:rtl w:val="true"/>
          <w:lang w:bidi="ar-SA"/>
        </w:rPr>
        <w:t>أصحاب عبد اللّٰه بن معاوية بن عبد اللّٰه بن جعفر ذي الجناحين، يزعمون أنّ عبد اللّٰه بن معاوية كان يدّعي أنّ العلم ينبت في قلبه كما ينبت الكماة و العشب و أنّ الأرواح تناسخت و أنّ روح اللّٰه جلّ اسمه كانت في آدم ثمّ تناسخت حتى صارت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زعم أنّه ربّ و أنّه نبي فعبدته شيعته و هم يكفرون بالقيامة و يدعون أنّ الدنيا لا تفنى و يستحلّون الميتة و الخمر و غيرهما من المحارم و يتأوّلون 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اَلَّذِينَ آمَنُوا وَ عَمِلُوا اَلصّٰالِحٰاتِ جُنٰاحٌ فِيمٰا طَعِمُوا إِذٰا مَا اِتَّقَوْا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و لم يذكر الأشعري اشتقاقهم من أي فرقة و لكن جاء به النوبختي،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فرقة قالت أوصى أبو هاشم عبد اللّٰه بن محمد الحنفية إلى عبد اللّٰه بن معاوية بن عبد اللّٰه بن جعفر بن أبي طالب الخارج بالكوفة، و هو يومئذ غلام صغير فدفع الوصية إلى صالح بن مدرك و أمره أن يحفظها حتى يبلغ عبد اللّٰه بن معاوية فيدفعها إليه فهو الإمام و هو العالم بكل شيء حتى غلوا فيه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نور و هو في عبد اللّٰه بن معاوية قتله أبو مسلم في حبسه</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5" w:name="__RefHeading___Toc4209353_73709187"/>
      <w:bookmarkStart w:id="36" w:name="_Toc13"/>
      <w:bookmarkEnd w:id="35"/>
      <w:r>
        <w:rPr>
          <w:rtl w:val="true"/>
        </w:rPr>
        <w:t>الثالثة</w:t>
      </w:r>
      <w:r>
        <w:rPr>
          <w:rtl w:val="true"/>
        </w:rPr>
        <w:t xml:space="preserve">: </w:t>
      </w:r>
      <w:r>
        <w:rPr>
          <w:rtl w:val="true"/>
        </w:rPr>
        <w:t>الحربية</w:t>
      </w:r>
      <w:r>
        <w:rPr>
          <w:rtl w:val="true"/>
        </w:rPr>
        <w:t>:</w:t>
      </w:r>
      <w:bookmarkEnd w:id="3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 أصحاب عبد اللّٰه بن عمر بن حرب، و يسمّون الحربية، يزعمون أنّ روح أبي هاشم عبد اللّٰه بن محمد بن الحنفية تحولت فيه و أنّ أبا هاشم نصّ على إمامته</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يرجع جذور هذه الفرق إلى القول بإمامة محمد الحنفية ثمّ أبي هاشم كما تقدم</w:t>
      </w:r>
      <w:r>
        <w:rPr>
          <w:rFonts w:eastAsia="Amiri" w:cs="Amiri" w:ascii="Amiri" w:hAnsi="Amiri"/>
          <w:color w:val="111111"/>
          <w:sz w:val="28"/>
          <w:szCs w:val="28"/>
          <w:rtl w:val="true"/>
          <w:lang w:bidi="ar-SA"/>
        </w:rPr>
        <w:t xml:space="preserve">. </w:t>
      </w:r>
      <w:bookmarkStart w:id="37" w:name="pg11552_114519"/>
    </w:p>
    <w:p>
      <w:pPr>
        <w:pStyle w:val="Heading6"/>
        <w:numPr>
          <w:ilvl w:val="5"/>
          <w:numId w:val="1"/>
        </w:numPr>
        <w:rPr/>
      </w:pPr>
      <w:bookmarkStart w:id="38" w:name="__RefHeading___Toc4209355_73709187"/>
      <w:bookmarkStart w:id="39" w:name="_Toc14"/>
      <w:bookmarkEnd w:id="37"/>
      <w:bookmarkEnd w:id="38"/>
      <w:r>
        <w:rPr>
          <w:rtl w:val="true"/>
        </w:rPr>
        <w:t>الرابعة</w:t>
      </w:r>
      <w:r>
        <w:rPr>
          <w:rtl w:val="true"/>
        </w:rPr>
        <w:t xml:space="preserve">: </w:t>
      </w:r>
      <w:r>
        <w:rPr>
          <w:rtl w:val="true"/>
        </w:rPr>
        <w:t>المغيرية</w:t>
      </w:r>
      <w:r>
        <w:rPr>
          <w:rtl w:val="true"/>
        </w:rPr>
        <w:t>:</w:t>
      </w:r>
      <w:bookmarkEnd w:id="39"/>
    </w:p>
    <w:p>
      <w:pPr>
        <w:pStyle w:val="BookText"/>
        <w:rPr/>
      </w:pPr>
      <w:r>
        <w:rPr>
          <w:rFonts w:ascii="Amiri" w:hAnsi="Amiri" w:eastAsia="Amiri" w:cs="Amiri"/>
          <w:color w:val="111111"/>
          <w:sz w:val="28"/>
          <w:sz w:val="28"/>
          <w:szCs w:val="28"/>
          <w:rtl w:val="true"/>
          <w:lang w:bidi="ar-SA"/>
        </w:rPr>
        <w:t xml:space="preserve">هؤلاء أتباع المغيرة بن سعيد العجلي و كان يظهر في بدء أمره موالاة الإمامية و يزعم أنّ الإمامة بعد علي و الحسن و الحسين عليهم السلام إلى سبط الحسن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المعروف بالنفس الزكية الذي توفي عام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زعم أنّه المهدي المنتظر، ثمّ إنّه أظهر مقالات فاسدة منها دعواه النبوة، دعواه علمه بالاسم الأعظم، و زعم أنّه يحيي بها الموتى و يهزم بها الجيوش و منها إفراطه في التشبيه و ذلك أنّه زعم أنّ معبوده رجل من نور و له أعضاء و قلب ينبع منه الحكمة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كان المغيرة مع ضلالاته يأمر بانتظار محمد بن عبد اللّٰه بن الحسن بن الحسن بن علي</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يظهر من النوبختي أنّه كان يقول بإمامة الأئمة إلى أبي جعفر الباقر عليهم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توفي أبو جعفر محمد بن علي، دعا المغيرة إلى إمامة محمد بن عبد اللّٰه بن الحسن بن الحسن بن علي بن أبي طالب عليهم و أظهر ما أظهر فبرئت منه أصحاب أبي عبد اللّٰه جعفر بن محمد عليهما السلام و رفضوه فزعم أنّهم رافضة و أنّه هو الذي سمّاهم بهذا الاسم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 بن عبد اللّٰه القسري أخذ المغيرة فسأله عن عقائده فأقر بها و دعا خالداً إليها فاستتابه خالد فأبى أن يرجع عن قوله فقتله و صلبه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0" w:name="__RefHeading___Toc4209357_73709187"/>
      <w:bookmarkStart w:id="41" w:name="_Toc15"/>
      <w:bookmarkEnd w:id="40"/>
      <w:r>
        <w:rPr>
          <w:rtl w:val="true"/>
        </w:rPr>
        <w:t>الخامسة</w:t>
      </w:r>
      <w:r>
        <w:rPr>
          <w:rtl w:val="true"/>
        </w:rPr>
        <w:t xml:space="preserve">: </w:t>
      </w:r>
      <w:r>
        <w:rPr>
          <w:rtl w:val="true"/>
        </w:rPr>
        <w:t>المنصورية</w:t>
      </w:r>
      <w:r>
        <w:rPr>
          <w:rtl w:val="true"/>
        </w:rPr>
        <w:t>:</w:t>
      </w:r>
      <w:bookmarkEnd w:id="41"/>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أبي منصور، يزعمون أنّ الإمام بعد أبي جعفر محمد بن علي بن الحسين عليهم السلام أبو منصور و أنّ أبا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آل محمد هم السماء و الشيعة </w:t>
      </w:r>
      <w:bookmarkStart w:id="42" w:name="pg11552_114520"/>
    </w:p>
    <w:p>
      <w:pPr>
        <w:pStyle w:val="BookText"/>
        <w:rPr/>
      </w:pPr>
      <w:bookmarkEnd w:id="42"/>
      <w:r>
        <w:rPr>
          <w:rFonts w:ascii="Amiri" w:hAnsi="Amiri" w:eastAsia="Amiri" w:cs="Amiri"/>
          <w:color w:val="111111"/>
          <w:sz w:val="28"/>
          <w:sz w:val="28"/>
          <w:szCs w:val="28"/>
          <w:rtl w:val="true"/>
          <w:lang w:bidi="ar-SA"/>
        </w:rPr>
        <w:t>هم الأرض و أنّه هو الكسف الساقط من بني هاشم تأويلاً لقوله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يَرَوْا كِسْفاً مِنَ اَلسَّمٰاءِ سٰاقِطاً يَقُولُوا سَحٰابٌ مَرْكُومٌ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الأشعري عقائدهم الفاسدة التي لا تمت صلة بالديانات الإلهية</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كفرت هذه الطائفة بالقيامة و الجنّة و النار و تأوّلوا الجنّة على نعيم الدنيا و النار على محن الناس في الدنيا و استحلّوا مع هذه الضلالة خنق مخالفيهم، و استمرت فتنتهم على عادتهم إلى أن وقف يوسف بن عمر الثقفي والي العراق في زمانه على عورات المنصورية فأخذ أبا منصور العجلي و صلبه، و هذه الفرقة كالمتقدمة عليها غير معدودة من فرق الإسلام لكفرها بالقيامة و الجنّة و النار</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3" w:name="__RefHeading___Toc4209359_73709187"/>
      <w:bookmarkStart w:id="44" w:name="_Toc16"/>
      <w:bookmarkEnd w:id="43"/>
      <w:r>
        <w:rPr>
          <w:rtl w:val="true"/>
        </w:rPr>
        <w:t>السادسة</w:t>
      </w:r>
      <w:r>
        <w:rPr>
          <w:rtl w:val="true"/>
        </w:rPr>
        <w:t xml:space="preserve">: </w:t>
      </w:r>
      <w:r>
        <w:rPr>
          <w:rtl w:val="true"/>
        </w:rPr>
        <w:t>الخطابية المطلقة</w:t>
      </w:r>
      <w:r>
        <w:rPr>
          <w:rtl w:val="true"/>
        </w:rPr>
        <w:t>:</w:t>
      </w:r>
      <w:bookmarkEnd w:id="44"/>
    </w:p>
    <w:p>
      <w:pPr>
        <w:pStyle w:val="BookText"/>
        <w:rPr/>
      </w:pPr>
      <w:r>
        <w:rPr>
          <w:rFonts w:ascii="Amiri" w:hAnsi="Amiri" w:eastAsia="Amiri" w:cs="Amiri"/>
          <w:color w:val="111111"/>
          <w:sz w:val="28"/>
          <w:sz w:val="28"/>
          <w:szCs w:val="28"/>
          <w:rtl w:val="true"/>
          <w:lang w:bidi="ar-SA"/>
        </w:rPr>
        <w:t>أصحاب أبي الخطاب بن أبي زينب،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في أولاد عليّ إلى أن انتهت إلى جعفر الصادق، و يزعمون أنّ الأئمة كانوا آلهة، و كان أبو الخطاب يزعم أوّلاً أنّ الأئمة أنبياء، ثمّ زعم أنّهم آلهة، و أنّ أولاد الحسن و الحسين كانوا أبناء اللّٰه و أحباءه،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جعفراً إله، و لما بلغ ذلك جعفراً عليه السلام لعنه و طرده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أبو الخطاب يدّعي بعد ذلك، الإلهية لنفسه و زعم أتباعه أنّ جعفراً إله غير أنّ أبا الخطاب أفضل منه و أفضل من علي</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خرج أبو الخطاب على أبي جعفر فقتله عيسى بن موسى في سبخة الكوفة، ثمّ إنّ الذين جاءوا بعد أبي الخطاب انقسموا إلى فرق ذكرها الأشعري و قد عبر عن مؤسس الفرقة بالخطابية المطلقة لتتميز عن الفرق اللاحقة</w:t>
      </w:r>
      <w:r>
        <w:rPr>
          <w:rFonts w:eastAsia="Amiri" w:cs="Amiri" w:ascii="Amiri" w:hAnsi="Amiri"/>
          <w:color w:val="111111"/>
          <w:sz w:val="28"/>
          <w:szCs w:val="28"/>
          <w:rtl w:val="true"/>
          <w:lang w:bidi="ar-SA"/>
        </w:rPr>
        <w:t xml:space="preserve">. </w:t>
      </w:r>
      <w:bookmarkStart w:id="45" w:name="pg11552_114521"/>
    </w:p>
    <w:p>
      <w:pPr>
        <w:pStyle w:val="Heading6"/>
        <w:numPr>
          <w:ilvl w:val="5"/>
          <w:numId w:val="1"/>
        </w:numPr>
        <w:rPr/>
      </w:pPr>
      <w:bookmarkStart w:id="46" w:name="__RefHeading___Toc4209361_73709187"/>
      <w:bookmarkStart w:id="47" w:name="_Toc17"/>
      <w:bookmarkEnd w:id="45"/>
      <w:bookmarkEnd w:id="46"/>
      <w:r>
        <w:rPr>
          <w:rtl w:val="true"/>
        </w:rPr>
        <w:t>السابعة</w:t>
      </w:r>
      <w:r>
        <w:rPr>
          <w:rtl w:val="true"/>
        </w:rPr>
        <w:t xml:space="preserve">: </w:t>
      </w:r>
      <w:r>
        <w:rPr>
          <w:rtl w:val="true"/>
        </w:rPr>
        <w:t>الخطابية المعمرية</w:t>
      </w:r>
      <w:r>
        <w:rPr>
          <w:rtl w:val="true"/>
        </w:rPr>
        <w:t>:</w:t>
      </w:r>
      <w:bookmarkEnd w:id="47"/>
    </w:p>
    <w:p>
      <w:pPr>
        <w:pStyle w:val="BookText"/>
        <w:rPr/>
      </w:pPr>
      <w:r>
        <w:rPr>
          <w:rFonts w:ascii="Amiri" w:hAnsi="Amiri" w:eastAsia="Amiri" w:cs="Amiri"/>
          <w:color w:val="111111"/>
          <w:sz w:val="28"/>
          <w:sz w:val="28"/>
          <w:szCs w:val="28"/>
          <w:rtl w:val="true"/>
          <w:lang w:bidi="ar-SA"/>
        </w:rPr>
        <w:t xml:space="preserve">يزعمون أنّ الإمام بعد أبي الخطاب 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عبدوه كما عبدوا 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استحلّوا الخمر و الزنا و استحلّوا سائر المحرمات و دانوا بترك الصلاة</w:t>
      </w:r>
      <w:r>
        <w:rPr>
          <w:rStyle w:val="FootnoteAnchor"/>
          <w:rtl w:val="true"/>
        </w:rPr>
        <w:footnoteReference w:id="28"/>
      </w:r>
      <w:r>
        <w:rPr>
          <w:rFonts w:ascii="Amiri" w:hAnsi="Amiri" w:eastAsia="Amiri" w:cs="Amiri"/>
          <w:color w:val="111111"/>
          <w:sz w:val="28"/>
          <w:sz w:val="28"/>
          <w:szCs w:val="28"/>
          <w:rtl w:val="true"/>
          <w:lang w:bidi="ar-SA"/>
        </w:rPr>
        <w:t>و قد لعنه الإمام الصادق عليه السلام و سيأتيك نصه</w:t>
      </w:r>
      <w:r>
        <w:rPr>
          <w:rFonts w:eastAsia="Amiri" w:cs="Amiri" w:ascii="Amiri" w:hAnsi="Amiri"/>
          <w:color w:val="111111"/>
          <w:sz w:val="28"/>
          <w:szCs w:val="28"/>
          <w:rtl w:val="true"/>
          <w:lang w:bidi="ar-SA"/>
        </w:rPr>
        <w:t>.</w:t>
      </w:r>
    </w:p>
    <w:p>
      <w:pPr>
        <w:pStyle w:val="Heading6"/>
        <w:numPr>
          <w:ilvl w:val="5"/>
          <w:numId w:val="1"/>
        </w:numPr>
        <w:rPr/>
      </w:pPr>
      <w:bookmarkStart w:id="48" w:name="__RefHeading___Toc4209363_73709187"/>
      <w:bookmarkStart w:id="49" w:name="_Toc18"/>
      <w:bookmarkEnd w:id="48"/>
      <w:r>
        <w:rPr>
          <w:rtl w:val="true"/>
        </w:rPr>
        <w:t>الثامنة</w:t>
      </w:r>
      <w:r>
        <w:rPr>
          <w:rtl w:val="true"/>
        </w:rPr>
        <w:t xml:space="preserve">: </w:t>
      </w:r>
      <w:r>
        <w:rPr>
          <w:rtl w:val="true"/>
        </w:rPr>
        <w:t>الخطابية البزيعية</w:t>
      </w:r>
      <w:r>
        <w:rPr>
          <w:rtl w:val="true"/>
        </w:rPr>
        <w:t>:</w:t>
      </w:r>
      <w:bookmarkEnd w:id="49"/>
    </w:p>
    <w:p>
      <w:pPr>
        <w:pStyle w:val="BookText"/>
        <w:rPr/>
      </w:pPr>
      <w:r>
        <w:rPr>
          <w:rFonts w:ascii="Amiri" w:hAnsi="Amiri" w:eastAsia="Amiri" w:cs="Amiri"/>
          <w:color w:val="111111"/>
          <w:sz w:val="28"/>
          <w:sz w:val="28"/>
          <w:szCs w:val="28"/>
          <w:rtl w:val="true"/>
          <w:lang w:bidi="ar-SA"/>
        </w:rPr>
        <w:t>أصحاب بزيع بن موسى يزعمون أن جعفر بن محمد عليه السلام هو اللّٰه، و زعموا أن كل ما يحدث في قلوبهم وحي، و أنّ كل مؤمن يوحى إليه، و زعموا أنّ منهم من هو خير من جبرئيل و ميكائيل و أن أحدهم إذا بلغت عبادته، رفع إلى الملكوت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0" w:name="__RefHeading___Toc4209365_73709187"/>
      <w:bookmarkStart w:id="51" w:name="_Toc19"/>
      <w:bookmarkEnd w:id="50"/>
      <w:r>
        <w:rPr>
          <w:rtl w:val="true"/>
        </w:rPr>
        <w:t>التاسعة</w:t>
      </w:r>
      <w:r>
        <w:rPr>
          <w:rtl w:val="true"/>
        </w:rPr>
        <w:t xml:space="preserve">: </w:t>
      </w:r>
      <w:r>
        <w:rPr>
          <w:rtl w:val="true"/>
        </w:rPr>
        <w:t>الخطابية العميرية</w:t>
      </w:r>
      <w:r>
        <w:rPr>
          <w:rtl w:val="true"/>
        </w:rPr>
        <w:t>:</w:t>
      </w:r>
      <w:bookmarkEnd w:id="51"/>
    </w:p>
    <w:p>
      <w:pPr>
        <w:pStyle w:val="BookText"/>
        <w:rPr/>
      </w:pPr>
      <w:r>
        <w:rPr>
          <w:rFonts w:ascii="Amiri" w:hAnsi="Amiri" w:eastAsia="Amiri" w:cs="Amiri"/>
          <w:color w:val="111111"/>
          <w:sz w:val="28"/>
          <w:sz w:val="28"/>
          <w:szCs w:val="28"/>
          <w:rtl w:val="true"/>
          <w:lang w:bidi="ar-SA"/>
        </w:rPr>
        <w:t>أصحاب عمير بن بيان العجلي، و هذه الفرقة تكذب من قال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لا يموتون و يزعمون أنّهم يموتون و لا يزال خَلَفٌ منهم في الأرض أئمة أنبياء و عبدوا جعفراً كما عبده اليعمريون و زعموا أنّه ربّهم و قد كانوا ضربوا خيمة في كناسة الكوفة ثمّ اجتمعوا إلى عبادة جعفر فأخذ يزيد بن عمر بن هبيرة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عمير بن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في الكناسة و حبس بعضهم</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 w:name="__RefHeading___Toc4209367_73709187"/>
      <w:bookmarkStart w:id="53" w:name="_Toc20"/>
      <w:bookmarkEnd w:id="52"/>
      <w:r>
        <w:rPr>
          <w:rtl w:val="true"/>
        </w:rPr>
        <w:t>العاشرة</w:t>
      </w:r>
      <w:r>
        <w:rPr>
          <w:rtl w:val="true"/>
        </w:rPr>
        <w:t xml:space="preserve">: </w:t>
      </w:r>
      <w:r>
        <w:rPr>
          <w:rtl w:val="true"/>
        </w:rPr>
        <w:t>الخطابية المفضلية</w:t>
      </w:r>
      <w:r>
        <w:rPr>
          <w:rtl w:val="true"/>
        </w:rPr>
        <w:t>:</w:t>
      </w:r>
      <w:bookmarkEnd w:id="53"/>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رئيسهم كان صيرفياً يقال له المفضل يقولون بربوبية جعفر كما قال </w:t>
      </w:r>
      <w:bookmarkStart w:id="54" w:name="pg11552_114522"/>
    </w:p>
    <w:p>
      <w:pPr>
        <w:pStyle w:val="BookText"/>
        <w:rPr/>
      </w:pPr>
      <w:bookmarkEnd w:id="54"/>
      <w:r>
        <w:rPr>
          <w:rFonts w:ascii="Amiri" w:hAnsi="Amiri" w:eastAsia="Amiri" w:cs="Amiri"/>
          <w:color w:val="111111"/>
          <w:sz w:val="28"/>
          <w:sz w:val="28"/>
          <w:szCs w:val="28"/>
          <w:rtl w:val="true"/>
          <w:lang w:bidi="ar-SA"/>
        </w:rPr>
        <w:t>غيرهم من أصناف الخطابية و انتحلوا النبوة و الرسالة و إنّما خالفوا في البراءة من أبي الخطاب لأنّ جعفراً أظهر البراءة منه</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5" w:name="__RefHeading___Toc4209369_73709187"/>
      <w:bookmarkStart w:id="56" w:name="_Toc21"/>
      <w:bookmarkEnd w:id="55"/>
      <w:r>
        <w:rPr>
          <w:rtl w:val="true"/>
        </w:rPr>
        <w:t>الحادية عشرة</w:t>
      </w:r>
      <w:r>
        <w:rPr>
          <w:rtl w:val="true"/>
        </w:rPr>
        <w:t>:</w:t>
      </w:r>
      <w:bookmarkEnd w:id="56"/>
    </w:p>
    <w:p>
      <w:pPr>
        <w:pStyle w:val="BookText"/>
        <w:rPr/>
      </w:pPr>
      <w:r>
        <w:rPr>
          <w:rFonts w:ascii="Amiri" w:hAnsi="Amiri" w:eastAsia="Amiri" w:cs="Amiri"/>
          <w:color w:val="111111"/>
          <w:sz w:val="28"/>
          <w:sz w:val="28"/>
          <w:szCs w:val="28"/>
          <w:rtl w:val="true"/>
          <w:lang w:bidi="ar-SA"/>
        </w:rPr>
        <w:t>من أصناف الغالية يزعمون أنّ روح القدس هو اللّٰه عزّ و جلّ و كانت في النبي ثمّ في علي ثمّ في باقي الأئمة الاثني عشر، و لم يذكر الإمام الأشعري اسم مؤسس الفرقة كالفرقة التالية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7" w:name="__RefHeading___Toc4209371_73709187"/>
      <w:bookmarkStart w:id="58" w:name="_Toc22"/>
      <w:bookmarkEnd w:id="57"/>
      <w:r>
        <w:rPr>
          <w:rtl w:val="true"/>
        </w:rPr>
        <w:t>الثانية عشرة</w:t>
      </w:r>
      <w:r>
        <w:rPr>
          <w:rtl w:val="true"/>
        </w:rPr>
        <w:t>:</w:t>
      </w:r>
      <w:bookmarkEnd w:id="58"/>
    </w:p>
    <w:p>
      <w:pPr>
        <w:pStyle w:val="BookText"/>
        <w:rPr/>
      </w:pPr>
      <w:r>
        <w:rPr>
          <w:rFonts w:ascii="Amiri" w:hAnsi="Amiri" w:eastAsia="Amiri" w:cs="Amiri"/>
          <w:color w:val="111111"/>
          <w:sz w:val="28"/>
          <w:sz w:val="28"/>
          <w:szCs w:val="28"/>
          <w:rtl w:val="true"/>
          <w:lang w:bidi="ar-SA"/>
        </w:rPr>
        <w:t>يزعمون علياً هو اللّٰه، و يكذبون النبي و يشتمونه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وجَّه بهِ ليبين أمره فادّعى الأمر لنفسه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9" w:name="__RefHeading___Toc4209373_73709187"/>
      <w:bookmarkStart w:id="60" w:name="_Toc23"/>
      <w:bookmarkEnd w:id="59"/>
      <w:r>
        <w:rPr>
          <w:rtl w:val="true"/>
        </w:rPr>
        <w:t>الثالثة عشرة</w:t>
      </w:r>
      <w:r>
        <w:rPr>
          <w:rtl w:val="true"/>
        </w:rPr>
        <w:t>:</w:t>
      </w:r>
      <w:bookmarkEnd w:id="60"/>
    </w:p>
    <w:p>
      <w:pPr>
        <w:pStyle w:val="BookText"/>
        <w:rPr/>
      </w:pPr>
      <w:r>
        <w:rPr>
          <w:rFonts w:ascii="Amiri" w:hAnsi="Amiri" w:eastAsia="Amiri" w:cs="Amiri"/>
          <w:color w:val="111111"/>
          <w:sz w:val="28"/>
          <w:sz w:val="28"/>
          <w:szCs w:val="28"/>
          <w:rtl w:val="true"/>
          <w:lang w:bidi="ar-SA"/>
        </w:rPr>
        <w:t xml:space="preserve">هم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اللّٰه حلَّ في خمسة أشخاص في النبي و في علي و الحسن و في الحسين و في فاطمة فهؤلاء آلهة عندهم و ليس يطعن أصحاب الشريعي على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1" w:name="__RefHeading___Toc4209375_73709187"/>
      <w:bookmarkStart w:id="62" w:name="_Toc24"/>
      <w:bookmarkEnd w:id="61"/>
      <w:r>
        <w:rPr>
          <w:rtl w:val="true"/>
        </w:rPr>
        <w:t>الرابعة عشرة</w:t>
      </w:r>
      <w:r>
        <w:rPr>
          <w:rtl w:val="true"/>
        </w:rPr>
        <w:t xml:space="preserve">: </w:t>
      </w:r>
      <w:r>
        <w:rPr>
          <w:rtl w:val="true"/>
        </w:rPr>
        <w:t>السبائية</w:t>
      </w:r>
      <w:r>
        <w:rPr>
          <w:rtl w:val="true"/>
        </w:rPr>
        <w:t>:</w:t>
      </w:r>
      <w:bookmarkEnd w:id="6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أصحاب عبد اللّٰه بن سبأ، يزعمون أنّ علياً لم يمت و أنّه يرجع إلى الدنيا قبل يوم القيامة فيملأ الأرض عدلاً كما ملئت جورا</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bookmarkStart w:id="63" w:name="pg11552_114523"/>
    </w:p>
    <w:p>
      <w:pPr>
        <w:pStyle w:val="BookText"/>
        <w:rPr/>
      </w:pPr>
      <w:bookmarkEnd w:id="63"/>
      <w:r>
        <w:rPr>
          <w:rFonts w:ascii="Amiri" w:hAnsi="Amiri" w:eastAsia="Amiri" w:cs="Amiri"/>
          <w:color w:val="111111"/>
          <w:sz w:val="28"/>
          <w:sz w:val="28"/>
          <w:szCs w:val="28"/>
          <w:rtl w:val="true"/>
          <w:lang w:bidi="ar-SA"/>
        </w:rPr>
        <w:t>و قد تعرفت في الجزء السادس على أنّ عبد اللّٰه بن سبأ على النحو الذي يذكره أصحاب التواريخ و المقالات أُسطورة تاريخية</w:t>
      </w:r>
      <w:r>
        <w:rPr>
          <w:rFonts w:eastAsia="Amiri" w:cs="Amiri" w:ascii="Amiri" w:hAnsi="Amiri"/>
          <w:color w:val="111111"/>
          <w:sz w:val="28"/>
          <w:szCs w:val="28"/>
          <w:rtl w:val="true"/>
          <w:lang w:bidi="ar-SA"/>
        </w:rPr>
        <w:t>.</w:t>
      </w:r>
    </w:p>
    <w:p>
      <w:pPr>
        <w:pStyle w:val="Heading6"/>
        <w:numPr>
          <w:ilvl w:val="5"/>
          <w:numId w:val="1"/>
        </w:numPr>
        <w:rPr/>
      </w:pPr>
      <w:bookmarkStart w:id="64" w:name="__RefHeading___Toc4209377_73709187"/>
      <w:bookmarkStart w:id="65" w:name="_Toc25"/>
      <w:bookmarkEnd w:id="64"/>
      <w:r>
        <w:rPr>
          <w:rtl w:val="true"/>
        </w:rPr>
        <w:t>الخامسة عشرة</w:t>
      </w:r>
      <w:r>
        <w:rPr>
          <w:rtl w:val="true"/>
        </w:rPr>
        <w:t xml:space="preserve">: </w:t>
      </w:r>
      <w:r>
        <w:rPr>
          <w:rtl w:val="true"/>
        </w:rPr>
        <w:t>المفوضة</w:t>
      </w:r>
      <w:r>
        <w:rPr>
          <w:rtl w:val="true"/>
        </w:rPr>
        <w:t>:</w:t>
      </w:r>
      <w:bookmarkEnd w:id="65"/>
    </w:p>
    <w:p>
      <w:pPr>
        <w:pStyle w:val="BookText"/>
        <w:rPr/>
      </w:pPr>
      <w:r>
        <w:rPr>
          <w:rFonts w:ascii="Amiri" w:hAnsi="Amiri" w:eastAsia="Amiri" w:cs="Amiri"/>
          <w:color w:val="111111"/>
          <w:sz w:val="28"/>
          <w:sz w:val="28"/>
          <w:szCs w:val="28"/>
          <w:rtl w:val="true"/>
          <w:lang w:bidi="ar-SA"/>
        </w:rPr>
        <w:t>يزعمون أنّ اللّٰه عزّ و جلّ وكّل الأُمور و فوّضها إلى محمّد صلى الله عليه و آله و سلم و أنّه أقدره على خلق الدنيا فخلقها و دبرها و أنّ اللّٰه لم يخلق من ذلك شيئاً، و يزعمون أنّ الأئمة ينسخون الشرائع و يهبط عليهم الملائكة</w:t>
      </w:r>
      <w:r>
        <w:rPr>
          <w:rFonts w:eastAsia="Amiri" w:cs="Amiri" w:ascii="Amiri" w:hAnsi="Amiri"/>
          <w:color w:val="111111"/>
          <w:sz w:val="28"/>
          <w:szCs w:val="28"/>
          <w:rtl w:val="true"/>
          <w:lang w:bidi="ar-SA"/>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نحن بدورنا نعلّق على هذه الفرق التي ذكروها فرقاً للشيعة و بالتالي فرقاً للإسلام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المظنون جداً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الفرق على فرض التأكد من وجودها في عصورها ممّا صنعتها يد السياسة الأثيمة لتشويش سمعة الأئمة الطاهرين عليهم السلام بين المسلمين و محق روعتهم، و قد استعانت في ذلك، برجال كانوا غامرين في حبّ التصدر و الفخفخة، و جنون العظمة، و لما كانت دعوتهم على خلاف العقل و النقل، و الفطرة الإنسانية، لم يُقم المجتمع الإسلامي لهم وزناً و لم يعيشوا إلاّ أيّاماً قلائل و قد قامت أئمة أهل البيت بدورهم على إيقاظ الأُمّة عند استفحال الفساد و تبرّءوا من أصحاب هذه المقالات و عقائدهم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كلامهم في حقّ هؤلاء الغلاة فانتظر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نعاتب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النوبختي و الأشعري و البغدادي و الإسفرائيني، و الشهرستاني و الرازي و غيرهم من كتّاب تاريخ العقائد، و أصحاب المقالات، حيث نسبوا هؤلاء إلى الشيعة مع تصريحهم بأنّهم غلاة كفار، لا يمتّون إلى الإسلام و المسلمين بصلة، و أقلُّ، كلمة يمكن أن يقال في حقهم إنّ الجنون </w:t>
      </w:r>
      <w:bookmarkStart w:id="66" w:name="pg11552_114524"/>
    </w:p>
    <w:p>
      <w:pPr>
        <w:pStyle w:val="BookText"/>
        <w:rPr/>
      </w:pPr>
      <w:bookmarkEnd w:id="66"/>
      <w:r>
        <w:rPr>
          <w:rFonts w:ascii="Amiri" w:hAnsi="Amiri" w:eastAsia="Amiri" w:cs="Amiri"/>
          <w:color w:val="111111"/>
          <w:sz w:val="28"/>
          <w:sz w:val="28"/>
          <w:szCs w:val="28"/>
          <w:rtl w:val="true"/>
          <w:lang w:bidi="ar-SA"/>
        </w:rPr>
        <w:t>و المجون، و حب الجاه و المقام أسفت بهؤلاء إلى هوة المذلة و اللعنة ثمّ الفناء المطلق فليس لأحد أن يطعن الشيعة بانتماء هؤلاء إليهم، فما أحسن قول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غيري جنى و أنّا المعاقب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فكأنّني سبابة المتندِّم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هٰذِهِ سَبِيلِي أَدْعُوا إِلَى اَللّٰهِ عَلىٰ بَصِيرَةٍ أَنَا وَ مَنِ اِتَّبَعَنِي وَ سُبْحٰانَ اَللّٰهِ وَ مٰا أَنَا مِنَ اَلْمُشْرِكِينَ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انتماؤهم إلى الشيعة إلاّ كانتماء النصارى القائلين بالتثليث إلى المسيح عليه السلام و هل يؤخذ البريء بجرم المعتدي؟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4209379_73709187"/>
      <w:bookmarkStart w:id="68" w:name="_Toc26"/>
      <w:bookmarkEnd w:id="67"/>
      <w:r>
        <w:rPr>
          <w:rtl w:val="true"/>
        </w:rPr>
        <w:t>موقف الأئمة من الغلاة</w:t>
      </w:r>
      <w:r>
        <w:rPr>
          <w:rtl w:val="true"/>
        </w:rPr>
        <w:t>:</w:t>
      </w:r>
      <w:bookmarkEnd w:id="68"/>
    </w:p>
    <w:p>
      <w:pPr>
        <w:pStyle w:val="Heading6"/>
        <w:numPr>
          <w:ilvl w:val="5"/>
          <w:numId w:val="1"/>
        </w:numPr>
        <w:rPr/>
      </w:pPr>
      <w:bookmarkStart w:id="69" w:name="__RefHeading___Toc4209381_73709187"/>
      <w:bookmarkStart w:id="70" w:name="_Toc27"/>
      <w:bookmarkEnd w:id="69"/>
      <w:r>
        <w:rPr>
          <w:rtl w:val="true"/>
        </w:rPr>
        <w:t>اشارة</w:t>
      </w:r>
      <w:bookmarkEnd w:id="70"/>
    </w:p>
    <w:p>
      <w:pPr>
        <w:pStyle w:val="BookText"/>
        <w:rPr/>
      </w:pPr>
      <w:r>
        <w:rPr>
          <w:rFonts w:ascii="Amiri" w:hAnsi="Amiri" w:eastAsia="Amiri" w:cs="Amiri"/>
          <w:color w:val="111111"/>
          <w:sz w:val="28"/>
          <w:sz w:val="28"/>
          <w:szCs w:val="28"/>
          <w:rtl w:val="true"/>
          <w:lang w:bidi="ar-SA"/>
        </w:rPr>
        <w:t>إنّ موقف أئمة أهل البيت من هؤلاء المرتدّين موقف النبي الأكرم من مشركي عصره و الأعصار الآتية فقد طردوهم، و لعنوهم و كفّروهم و حذّروا شيعتهم من مكائدهم و مصائدهم، و إليك قسماً من الروايات الواردة في حقّ سعيد بن المغيرة، و أبي الخطاب، و لفيفاً من رجال العيث و الفساد الذين كانوا يتظاهرون بالانتماء إلى أهل البيت عليهم السلام و لم يكونوا منهم بشيء</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كتاب الرجال للشيخ الكشي الذي يعد من علماء القرن الرابع أحسن كتاب وضع في مجال التوثيق و الجرح على أساس الروايات الواردة عن المعصومين عليهم السلام في حقّ الرواة، نقتبس الروايات من هذا الكتاب و إن كان لها مصادر أُخرى</w:t>
      </w:r>
      <w:r>
        <w:rPr>
          <w:rFonts w:eastAsia="Amiri" w:cs="Amiri" w:ascii="Amiri" w:hAnsi="Amiri"/>
          <w:color w:val="111111"/>
          <w:sz w:val="28"/>
          <w:szCs w:val="28"/>
          <w:rtl w:val="true"/>
          <w:lang w:bidi="ar-SA"/>
        </w:rPr>
        <w:t xml:space="preserve">. </w:t>
      </w:r>
      <w:bookmarkStart w:id="71" w:name="pg11552_114525"/>
    </w:p>
    <w:p>
      <w:pPr>
        <w:pStyle w:val="Heading6"/>
        <w:numPr>
          <w:ilvl w:val="5"/>
          <w:numId w:val="1"/>
        </w:numPr>
        <w:rPr/>
      </w:pPr>
      <w:bookmarkStart w:id="72" w:name="__RefHeading___Toc4209383_73709187"/>
      <w:bookmarkStart w:id="73" w:name="_Toc28"/>
      <w:bookmarkEnd w:id="71"/>
      <w:bookmarkEnd w:id="72"/>
      <w:r>
        <w:rPr>
          <w:rtl w:val="true"/>
        </w:rPr>
        <w:t xml:space="preserve">المغيرة بن سعيد في روايات أئمة أهل البيت </w:t>
      </w:r>
      <w:r>
        <w:rPr>
          <w:rtl w:val="true"/>
        </w:rPr>
        <w:t xml:space="preserve">- </w:t>
      </w:r>
      <w:r>
        <w:rPr>
          <w:rtl w:val="true"/>
        </w:rPr>
        <w:t>عليهم السلام</w:t>
      </w:r>
      <w:r>
        <w:rPr>
          <w:rtl w:val="true"/>
        </w:rPr>
        <w:t>:</w:t>
      </w:r>
      <w:bookmarkEnd w:id="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الكشي عن جعفر بن عيسى و أبي يحيى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المغيرة بن سعيد يكذب على أبي جعفر عليه السلام فأذاقه اللّٰه حرّ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عبد اللّٰه بن مسكان عمّن حدثه من أصحابنا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المغيرة بن سعيد إنّه كان يكذب على أبي، فأذاقه اللّٰه حرّ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قال فينا ما لا نقوله في أنفسنا، و لعن اللّٰه من أزالنا عن العبودية للّٰه، الذي خلقنا و إليه مآبنا و معادنا و بيده نواصينا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محمد بن عيسى بن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أصحابنا سأل يونس بن عبد الرحمن و 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أشدَّك في الحديث و أكثر إنكارك لما يرويه أصحابنا فما الذي يحملك على ردّ الأحاديث؟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حدثني هشام بن الحكم أنّه سمع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تقبلوا علينا حديثاً إلاّ ما وافق القرآن و السنّة أو تجدون معه شاهداً من أحاديثنا المتقدمة، فإنّ المغيرة بن سعيد لعنه اللّٰه دسّ في كتب أصحاب أبي أحاديث لم يُحدِّث بها أبي فاتقوا اللّٰه و لا تقبلوا علينا ما خالف قول ربّنا تعالى و سنّة نبينا صلى الله عليه و آله و سلم فإنّا إذا حدّثنا قلنا قال اللّٰه عزّ و جلّ و قال رسول اللّٰه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هشام بن الحكم أنّه سمع أبا عبد اللّٰه 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المغيرة بن سعيد يتعمَّد الكذب على أبي و يأخذ كتب أصحابه، و كان أصحابه المستترون في أصحاب أبي، يأخذون الكتب من أصحاب أبي فيدفعونها إلى المغيرة فكان يدسّ فيها الكفر و الزندقة و يُسندها إلى أبي ثمّ يدفعها إلى أصحابه فيأمرهم أن يبثّوها في الشيعة فكل ما كان في كتب أصحاب أبي من الغلو فذاك مما دسّه المغيرة في كتبهم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علي بن الحسان عن عمّه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يوماً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المغيرة بن سعيد و لعن اللّٰه يهودية كان يختلف إليها يتعلّم منها السحر و الشعبذة و المخاريق، إنّ المغيرة كذب على أبي فسلبه اللّٰه الإيمان و إنّ قوماً كذبوا عليّ، ما لهم، أذاقهم اللّٰه حرّ الحديد، فو اللّٰه ما نحن إلاّ عبيد الذي خلقنا و اصطفانا، ما نقدر على ضرّ و لا نفع إن رُحمنا فبرحمته و إن عُذّبنا فبذنوبنا، و اللّٰه مالنا على اللّٰه من حجّة و لا معَنا من اللّٰه براءة و إنّا لميتون و مقبورون، و منشرون، و مبعوثون، و موقوفون، و مسئولون، ويلهم مالهم، لعنهم اللّٰه آذوا اللّٰه و آذوا رسوله صلى الله عليه و آله و سلم في قبره و أمير المؤمنين و فاطمة و الحسن و الحسين و عليّ بن الحسين و محمد بن علي، و ها أنا ذا بين أظهركم، لحم رسول اللّٰه و جلد رسول اللّٰه، أبيت على فراشي خائفاً وجلاً مرعوباً، يأمنون و أفزع، و ينامون على فرشهم، و أنا خائف ساهر، وَجِل اتقلقل بين الجبال و البراري أبرأ إلى اللّٰه ممّا قال في الأجدع البراد عبد بني أسد أبو الخطاب، لعنه اللّٰه، و اللّٰه لو ابتلوا بنا و أمرناهم بذلك لكان الواجب الاّ تقبلوه فكيف و هم يروني خائفاً وجلاً، استعدى اللّٰه عليهم و أتبرّأ إلى اللّٰه منهم أشهدكم إنّي امرؤ ولدني رسول اللّٰه و ما معي براءة من اللّٰه، إن أطعته رحمني و إن عصيته عذّبني عذاباً شديداً أو أشد عذابه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سلمان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مثل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مثل بلعم بن باعور،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بلعم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آتَيْنٰاهُ آيٰاتِنٰا فَانْسَلَخَ مِنْهٰا فَأَتْبَعَهُ اَلشَّيْطٰانُ فَكٰانَ مِنَ اَلْغٰاوِينَ</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التي وردت في ذمّه و نقلها الكشي في رجاله</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 xml:space="preserve">. </w:t>
      </w:r>
      <w:bookmarkStart w:id="74" w:name="pg11552_114527"/>
    </w:p>
    <w:p>
      <w:pPr>
        <w:pStyle w:val="Heading6"/>
        <w:numPr>
          <w:ilvl w:val="5"/>
          <w:numId w:val="1"/>
        </w:numPr>
        <w:rPr/>
      </w:pPr>
      <w:bookmarkStart w:id="75" w:name="__RefHeading___Toc4209385_73709187"/>
      <w:bookmarkStart w:id="76" w:name="_Toc29"/>
      <w:bookmarkEnd w:id="74"/>
      <w:bookmarkEnd w:id="75"/>
      <w:r>
        <w:rPr>
          <w:rtl w:val="true"/>
        </w:rPr>
        <w:t>أبو زينب و أتباعه في روايات أئمة أهل البيت</w:t>
      </w:r>
      <w:r>
        <w:rPr>
          <w:rtl w:val="true"/>
        </w:rPr>
        <w:t>:</w:t>
      </w:r>
      <w:bookmarkEnd w:id="76"/>
    </w:p>
    <w:p>
      <w:pPr>
        <w:pStyle w:val="BookText"/>
        <w:rPr/>
      </w:pPr>
      <w:r>
        <w:rPr>
          <w:rFonts w:ascii="Amiri" w:hAnsi="Amiri" w:eastAsia="Amiri" w:cs="Amiri"/>
          <w:color w:val="111111"/>
          <w:sz w:val="28"/>
          <w:sz w:val="28"/>
          <w:szCs w:val="28"/>
          <w:rtl w:val="true"/>
          <w:lang w:bidi="ar-SA"/>
        </w:rPr>
        <w:t>قال الكشي في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أبي زينب اسمه مقلاص بن الخطاب البرّاد الأجدع الأسدي و يكنّى أبا إسماعيل و يكنّى أيضاً أبا الضبيان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عيسى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و ذكر أبا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العن أبا الخطاب فإنّه خوّفني قائماً و قاعداً و على فراشي، اللهم أذقه حرّ الحديد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بريد العجلي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أُنَبِّئُكُمْ عَلىٰ مَنْ تَنَزَّلُ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عَلىٰ كُلِّ أَفّٰاكٍ أَثِيمٍ</w:t>
      </w:r>
      <w:r>
        <w:rPr>
          <w:rFonts w:eastAsia="Amiri" w:cs="Amiri" w:ascii="Amiri" w:hAnsi="Amiri"/>
          <w:color w:val="111111"/>
          <w:sz w:val="28"/>
          <w:szCs w:val="28"/>
          <w:rtl w:val="true"/>
          <w:lang w:bidi="ar-SA"/>
        </w:rPr>
        <w:t>»</w:t>
      </w:r>
      <w:r>
        <w:rPr>
          <w:rStyle w:val="FootnoteAnchor"/>
          <w:rtl w:val="true"/>
        </w:rPr>
        <w:footnoteReference w:id="3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بن سعيد، و بيان، و الصائد النهدي، و الحارس الشامي، و عبد اللّٰه بن حارث، و حمزة بن عمار البربري و أبو الخطاب</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بشير الدهان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أبو عبد اللّٰه عليه السلام إلى أبي الخطاب بلغني أنّك تزعم أنّ الزنا رجل، و أنّ الخمر رجل، و أنّ الصراط رجل، و أنّ الصيام رجل، و الفواحش رجل، و ليس هو كما تقول، أنا أصل الحقّ، و فروع الحقّ طاعة اللّٰه، و عدوّنا أصل الشر و فروعهم الفواحش، و كيف يطاع من لا يعرف و كيف يعرف من لا يطاع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الحمادي رفعه إلى أبي عبد اللّٰه 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عنكم أن الخمر و الميسر و الأنصاب و الأزلام رجال؟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عزّ و جلّ ليخاطب خلقه بما لا يعلمون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سدير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أبي عبد اللّٰه و ميسر عنده و نحن في سنة ثمان و ثلاثين و مائة فقال ميسر بياع الزطي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عجبت لقوم كانوا يأتون معنا إلى هذا الموضع فانقطعت آثارهم و فنيت آجالهم،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الخطاب و أصحابه، فكان متكئاً فجلس فرفع اصبعه إلى السماء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أبي الخطاب لعنة اللّٰه و الملائكة و الناس أجمعين فاشهدوا باللّٰه أنّه كافر، فاسق مشرك و أنّه يحشر مع فرعون في أشد العذاب غدواً و عشياً،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إنّي لأنفس</w:t>
      </w:r>
      <w:r>
        <w:rPr>
          <w:rStyle w:val="FootnoteAnchor"/>
          <w:rtl w:val="true"/>
        </w:rPr>
        <w:footnoteReference w:id="41"/>
      </w:r>
      <w:r>
        <w:rPr>
          <w:rFonts w:ascii="Amiri" w:hAnsi="Amiri" w:eastAsia="Amiri" w:cs="Amiri"/>
          <w:color w:val="111111"/>
          <w:sz w:val="28"/>
          <w:sz w:val="28"/>
          <w:szCs w:val="28"/>
          <w:rtl w:val="true"/>
          <w:lang w:bidi="ar-SA"/>
        </w:rPr>
        <w:t>على أجساد أُصيبت معه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المفضل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 و ذكر أصحاب أبي الخطاب و الغلاة فقال 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مفضل لا تقاعدوهم و لا تواكلوهم و لا تشاربوهم و لا تصافحوهم و لا توارثوهم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للغالية توبوا إلى اللّٰه فإنّكم فسّاق كفّار مشركون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محمد ابرأ ممن يزعم أنّا أرباب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اللّٰه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ابرأ ممن زعم أنّا 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 اللّٰه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قاسم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 يزعمون أنّي لهم إمام و اللّٰه ما أنا لهم بإمام، مالهم لعنهم اللّٰه كلما سترتُ ستراً هتكوه، هتك اللّٰه ستورهم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الحسن الوشاء عن بعض أصحابنا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 بأنّنا أنبياء فعليه لعنة اللّٰه و من شك في ذلك فعليه لعنة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زرارة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لعن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التبّان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لعنه اللّٰه يكذب على أبي أشهد أنّ أبي علي بن الحسين كان عبداً صالحاً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أبي يحيى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بيان يكذب على علي بن الحسين عليه السلام فأذاقه اللّٰه حر الحديد، و كان المغيرة بن سعيد يكذب على أبي جعفر عليه السلام فأذاقه اللّٰه حرّ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محمد بن بشير يكذب على أبي الحسن موسى فأذاقه اللّٰه حرّ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الخطاب يكذب على أبي عبد اللّٰه فأذاقه اللّٰه حرّ الحديد و الذي يكذب عليّ، محمد بن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محمد بن فرات من الكتاب فقتله إبراهيم بن شكلة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أهل بيت صادقون لا نخلو من كذّاب يكذب علينا فيسقط صدقنا بكذبه علينا عند الناس، كان رسول اللّٰه صلى الله عليه و آله و سلم أصدق البرية لهجة و كان مسيلمة يكذب عليه، و كان أمير المؤمنين عليه السلام أصدق من برأ اللّٰه، من بعد رسول اللّٰه و كان الذي يكذب عليه و يعمل في تكذيب صدقه بما يفتري عليه من الكذب عبد اللّٰه ابن سبأ لعنه اللّٰه</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أبو عبد اللّٰه عليه السلام الحارث الشامي و بيان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يكذبان على علي بن الحسين عليه السلام، ثمّ ذكر المغيرة بن سعيد و بزيعاً و السريّ و أبا الخطاب و معمراً و بشار الأشعري و حمزة البريري و صائد النهدي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لعنهم اللّٰه إنّا لا نخلو من كذاب يكذب علينا أو عاجز الرأي، كفانا اللّٰه مئونة كل كذّاب، و أذاقهم اللّٰه حر الحديد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الكشي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فاستأذن عليه رجل حسن الهيئة،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السفلة فما تقارّت في الأرض حتى خرجت فسألت عنه فوجدته غالياً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الروايات التي جمعها الكشي في رجاله</w:t>
      </w:r>
      <w:r>
        <w:rPr>
          <w:rStyle w:val="FootnoteAnchor"/>
          <w:rtl w:val="true"/>
        </w:rPr>
        <w:footnoteReference w:id="42"/>
      </w:r>
      <w:r>
        <w:rPr>
          <w:rFonts w:ascii="Amiri" w:hAnsi="Amiri" w:eastAsia="Amiri" w:cs="Amiri"/>
          <w:color w:val="111111"/>
          <w:sz w:val="28"/>
          <w:sz w:val="28"/>
          <w:szCs w:val="28"/>
          <w:rtl w:val="true"/>
          <w:lang w:bidi="ar-SA"/>
        </w:rPr>
        <w:t>و قد اكتفينا بهذا المقدار و إلاّ فالروايات التي تذم هؤلاء الغلاة الكفّار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أشار الإمام في ثنايا كلامه أنّهم كانوا بصدد تشويه سمعة الأئمة بالكذب عليهم حيث قال</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فيسقط صدقنا بكذبهم علينا عند الناس</w:t>
      </w:r>
      <w:r>
        <w:rPr>
          <w:rFonts w:eastAsia="Amiri" w:cs="Amiri" w:ascii="Amiri" w:hAnsi="Amiri"/>
          <w:color w:val="111111"/>
          <w:sz w:val="28"/>
          <w:szCs w:val="28"/>
          <w:rtl w:val="true"/>
          <w:lang w:bidi="ar-SA"/>
        </w:rPr>
        <w:t xml:space="preserve">. </w:t>
      </w:r>
      <w:bookmarkStart w:id="77" w:name="pg11552_114531"/>
    </w:p>
    <w:p>
      <w:pPr>
        <w:pStyle w:val="Heading4"/>
        <w:numPr>
          <w:ilvl w:val="3"/>
          <w:numId w:val="1"/>
        </w:numPr>
        <w:rPr/>
      </w:pPr>
      <w:bookmarkStart w:id="78" w:name="__RefHeading___Toc4209387_73709187"/>
      <w:bookmarkStart w:id="79" w:name="_Toc30"/>
      <w:bookmarkEnd w:id="77"/>
      <w:bookmarkEnd w:id="78"/>
      <w:r>
        <w:rPr>
          <w:rtl w:val="true"/>
        </w:rPr>
        <w:t>الكيسانية و الإبهامات المحدقة بها</w:t>
      </w:r>
      <w:bookmarkEnd w:id="79"/>
    </w:p>
    <w:p>
      <w:pPr>
        <w:pStyle w:val="Heading5"/>
        <w:numPr>
          <w:ilvl w:val="4"/>
          <w:numId w:val="1"/>
        </w:numPr>
        <w:rPr/>
      </w:pPr>
      <w:bookmarkStart w:id="80" w:name="__RefHeading___Toc4209389_73709187"/>
      <w:bookmarkStart w:id="81" w:name="_Toc31"/>
      <w:bookmarkEnd w:id="80"/>
      <w:r>
        <w:rPr>
          <w:rtl w:val="true"/>
        </w:rPr>
        <w:t>اشارة</w:t>
      </w:r>
      <w:bookmarkEnd w:id="81"/>
    </w:p>
    <w:p>
      <w:pPr>
        <w:pStyle w:val="BookText"/>
        <w:rPr/>
      </w:pPr>
      <w:r>
        <w:rPr>
          <w:rFonts w:ascii="Amiri" w:hAnsi="Amiri" w:eastAsia="Amiri" w:cs="Amiri"/>
          <w:color w:val="111111"/>
          <w:sz w:val="28"/>
          <w:sz w:val="28"/>
          <w:szCs w:val="28"/>
          <w:rtl w:val="true"/>
          <w:lang w:bidi="ar-SA"/>
        </w:rPr>
        <w:t>قد علمت أنّ الغلاة ليسوا من المسلمين و لا من الشيعة و لا يصح عدّهم من الفرق الإسلامية، و إنّ هذا الخطأ صدر من النوبختي و الأشعري و جاء الباقون فساروا على سيرتهما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يظهر من كتب الفرق أنّ فرقاً للشيعة برزت إلى حيّز الوجود قبل ثورة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فرقاً أُخرى ظهرت بعد ثورته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القسم الأوّل منحصر في الكيسانية التي يدعي أصحاب المقالات أنّها ظهرت بعد ثورة الحسين عليه السلام أيام إمامة ولده زين العابدين عليه السلام، و بدورنا نذكر بعض نصوصهم حول الكيسانية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نرجع إلى تحرير المتحصل منها، و لأجل ذكر النصوص في بدء البحث نستغني عن الإرجاع إلى المصادر عند التحليل فنقول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الكيسانية و هي إحدى عشرة فرقة، و إنّما سمّوا كيسانية لأنّ المختار الذي خرج و طلب بدم الحسين بن علي و دعا إلى محمد ابن الحنفية كان يقال له كيسان، و يقال إنّه مولى لعلي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الكيسانية يزعمون أنّ علي بن أبي طالب عليه السلام نصّ على إمامة ابنه محمد ابن الحنفية، لأنّه دفع إليه الراية بالبصرة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يزعمون أنّ علي بن أبي طالب نصّ على إمامة ابنه الحسن بن علي و أنّ الحسن بن علي نصّ على إمامة أخيه الحسين بن علي و أنّ الحسين بن علي نصّ على إمامة أخيه محمد بن علي و هو محمد ابن الحنفية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الكيسانية هي الكربية أصحاب أبي كرب الضرير </w:t>
      </w:r>
    </w:p>
    <w:p>
      <w:pPr>
        <w:pStyle w:val="BookText"/>
        <w:rPr/>
      </w:pPr>
      <w:r>
        <w:rPr>
          <w:rFonts w:ascii="Amiri" w:hAnsi="Amiri" w:eastAsia="Amiri" w:cs="Amiri"/>
          <w:color w:val="111111"/>
          <w:sz w:val="28"/>
          <w:sz w:val="28"/>
          <w:szCs w:val="28"/>
          <w:rtl w:val="true"/>
          <w:lang w:bidi="ar-SA"/>
        </w:rPr>
        <w:t>يزعمون أنّ محمد ابن الحنفية حيّ بجبال رضوى، أسد عن يمينه و نمر عن شماله يحفظانه، يأتيه رزقه غدوة و عشية إلى وقت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القائلين بهذا القول كُثَيِّر الشاعر و في ذلك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الحقّ أربعة سواء</w:t>
      </w:r>
    </w:p>
    <w:p>
      <w:pPr>
        <w:pStyle w:val="BookText"/>
        <w:rPr/>
      </w:pPr>
      <w:r>
        <w:rPr>
          <w:rFonts w:ascii="Amiri" w:hAnsi="Amiri" w:eastAsia="Amiri" w:cs="Amiri"/>
          <w:color w:val="111111"/>
          <w:sz w:val="28"/>
          <w:sz w:val="28"/>
          <w:szCs w:val="28"/>
          <w:rtl w:val="true"/>
          <w:lang w:bidi="ar-SA"/>
        </w:rPr>
        <w:t xml:space="preserve">علي و 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الأسباط ليس بهم خفاء</w:t>
      </w:r>
    </w:p>
    <w:p>
      <w:pPr>
        <w:pStyle w:val="BookText"/>
        <w:rPr/>
      </w:pPr>
      <w:r>
        <w:rPr>
          <w:rFonts w:ascii="Amiri" w:hAnsi="Amiri" w:eastAsia="Amiri" w:cs="Amiri"/>
          <w:color w:val="111111"/>
          <w:sz w:val="28"/>
          <w:sz w:val="28"/>
          <w:szCs w:val="28"/>
          <w:rtl w:val="true"/>
          <w:lang w:bidi="ar-SA"/>
        </w:rPr>
        <w:t xml:space="preserve">فسبط، سبطُ إيمانٍ و 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سبطٌ غيّبته كربلاء</w:t>
      </w:r>
    </w:p>
    <w:p>
      <w:pPr>
        <w:pStyle w:val="BookText"/>
        <w:rPr/>
      </w:pPr>
      <w:r>
        <w:rPr>
          <w:rFonts w:ascii="Amiri" w:hAnsi="Amiri" w:eastAsia="Amiri" w:cs="Amiri"/>
          <w:color w:val="111111"/>
          <w:sz w:val="28"/>
          <w:sz w:val="28"/>
          <w:szCs w:val="28"/>
          <w:rtl w:val="true"/>
          <w:lang w:bidi="ar-SA"/>
        </w:rPr>
        <w:t xml:space="preserve">و سبط لا يذوق الموت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يقود الخيل يَقْدُمها اللواء</w:t>
      </w:r>
    </w:p>
    <w:p>
      <w:pPr>
        <w:pStyle w:val="BookText"/>
        <w:rPr/>
      </w:pPr>
      <w:r>
        <w:rPr>
          <w:rFonts w:ascii="Amiri" w:hAnsi="Amiri" w:eastAsia="Amiri" w:cs="Amiri"/>
          <w:color w:val="111111"/>
          <w:sz w:val="28"/>
          <w:sz w:val="28"/>
          <w:szCs w:val="28"/>
          <w:rtl w:val="true"/>
          <w:lang w:bidi="ar-SA"/>
        </w:rPr>
        <w:t xml:space="preserve">تغيّب لا يُرى فيهم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برضوى عنده عسل و ماء</w:t>
      </w:r>
    </w:p>
    <w:p>
      <w:pPr>
        <w:pStyle w:val="BookText"/>
        <w:rPr/>
      </w:pPr>
      <w:r>
        <w:rPr>
          <w:rFonts w:ascii="Amiri" w:hAnsi="Amiri" w:eastAsia="Amiri" w:cs="Amiri"/>
          <w:color w:val="111111"/>
          <w:sz w:val="28"/>
          <w:sz w:val="28"/>
          <w:szCs w:val="28"/>
          <w:rtl w:val="true"/>
          <w:lang w:bidi="ar-SA"/>
        </w:rPr>
        <w:t>الفرقة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محمد ابن الحنفية إنّما جعل بجبال رضوى عقوبة لركونه إلى عبد الملك بن مروان و بيعته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محمد ابن الحنفية مات و أنّ الإمام بعده ابنه أبو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محمد الحنفية</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الفرقة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 الإمامة بعد موت أبي هاشم لابن أخيه الحسن بن علي بن محمد 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إنّ أبا هاشم أوصى إلى أخيه علي بن محمد، و عليّ أوصى إلى ابنه الحسن، فالإمامة عندهم في بني الحنفية لا تخرج إلى غيرهم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الفرقة 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 الإمام بعد أبي هاشم محمد بن علي بن عبد اللّٰه </w:t>
      </w:r>
    </w:p>
    <w:p>
      <w:pPr>
        <w:pStyle w:val="BookText"/>
        <w:rPr/>
      </w:pPr>
      <w:r>
        <w:rPr>
          <w:rFonts w:ascii="Amiri" w:hAnsi="Amiri" w:eastAsia="Amiri" w:cs="Amiri"/>
          <w:color w:val="111111"/>
          <w:sz w:val="28"/>
          <w:sz w:val="28"/>
          <w:szCs w:val="28"/>
          <w:rtl w:val="true"/>
          <w:lang w:bidi="ar-SA"/>
        </w:rPr>
        <w:t>ابن العباس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أبا هاشم مات بأرض الشراة</w:t>
      </w:r>
      <w:r>
        <w:rPr>
          <w:rStyle w:val="FootnoteAnchor"/>
          <w:rtl w:val="true"/>
        </w:rPr>
        <w:footnoteReference w:id="45"/>
      </w:r>
      <w:r>
        <w:rPr>
          <w:rFonts w:ascii="Amiri" w:hAnsi="Amiri" w:eastAsia="Amiri" w:cs="Amiri"/>
          <w:color w:val="111111"/>
          <w:sz w:val="28"/>
          <w:sz w:val="28"/>
          <w:szCs w:val="28"/>
          <w:rtl w:val="true"/>
          <w:lang w:bidi="ar-SA"/>
        </w:rPr>
        <w:t>منصرفة من الشام فأوصى هناك إلى محمد بن علي بن عبد اللّٰه بن العباس و أوصى محمد بن علي إلى ابنه إبراهيم بن محمد، ثمّ أوصى إبراهيم بن محمد إلى أبي العباس، ثمّ أفضت الخلافة إلى أبي جعفر المنصور بوصية بعضهم إلى بعض، ثمّ رجع بعض هؤلاء عن هذا القول و زعموا أنّ النبي صلى الله عليه و آله و سلم نصّ على العباس بن عبد المطلب و نصبه إماماً، ثمّ نصّ العباس على إمامة ابنه عبد اللّٰه و نصّ عبد اللّٰه على إمامة ابنه علي بن عبد اللّٰه، ثمّ ساقوا الإمامة إلى أن انتهوا بها إلى أبي جعفر المنصور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الفرقة 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أبا هاشم أوصى إلى بيان بن سمعان التميمي و انّه لم يكن له أن يوصي بها إلى عقبه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الفرقة 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الإمام بعد أبي هاشم عبد اللّٰه بن محمد ابن الحنفية و عليّ بن الحسين بن علي بن أبي طالب</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فرقة قالت بإمامة محمد ابن الحنفية، لأنّه كان صاحب راية أبيه يوم البصرة دون أخويه فسمّوا الكيسانية، و إنّما سمّوا بذلك لأنّ المختار ابن أبي عبيدة الثقفي كان رئيسهم و كان يلقب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طلب بدم الحسين بن علي صلوات اللّٰه عليهم و ثأره حتى قتل من قتلته و غيرهم من قَتَل، و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ابن الحنفية أمره بذلك و أنّه الإمام بعد أبيه، و إنّما لقّب المختار كيسان لأنّ صاحب شرطته المكنّى بأبي عمرة كان اسمه كيسان، و كان أفرط في القول و الفعل و القتل من المختار جداً،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 ابن الحنفية وصيّ علي بن أبي طالب، و أنّه الإمام و أنّ المختار قيّمه و عامله و يُكفر من تقدّم </w:t>
      </w:r>
      <w:bookmarkStart w:id="82" w:name="pg11552_114534"/>
    </w:p>
    <w:p>
      <w:pPr>
        <w:pStyle w:val="BookText"/>
        <w:rPr/>
      </w:pPr>
      <w:bookmarkEnd w:id="82"/>
      <w:r>
        <w:rPr>
          <w:rFonts w:ascii="Amiri" w:hAnsi="Amiri" w:eastAsia="Amiri" w:cs="Amiri"/>
          <w:color w:val="111111"/>
          <w:sz w:val="28"/>
          <w:sz w:val="28"/>
          <w:szCs w:val="28"/>
          <w:rtl w:val="true"/>
          <w:lang w:bidi="ar-SA"/>
        </w:rPr>
        <w:t>علياً و يُكَفِّر أهل صفين و الجمل، و كان يزعم أنّ جبرئيل عليه السلام يأتي المختار بالوحي من عند اللّٰه عزّ و جلّ فيخبره و لا يراه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بعضهم أنّه سمِّي بكيسان مولى علي بن أبي طالب عليه السلام و هو الذي حمله على الطلب بدم الحسين بن علي عليهما السلام و دلّه على قتلته، و كان صاحب سرّه و مؤامرته و الغالب على أمره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قالت فرقة من الكيسانية إنّ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المهدي، و هو وصيّ علي بن أبي طالب عليه السلام ليس لأحد من أهل بيته أن يخالفه و لا يخرج عن إمامته و لا يُشهّر سيفه إلاّ بإذنه، و إنّما خرج الحسن بن علي عليهما السلام إلى معاوية محارباً له بإذن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أودعه و صالحه بإذنه، و أنّ الحسين إنّما خرج لقتال يزيد بإذنه، و لو خرجا بغير إذنه هلكا و ضلاّ و أنّ من خالف محمد ابن الحنفية كافر مشرك و أنّ محمد استعمل المختار بن أبي عبيدة على العراقيين بعد قتل الحسين و أمره بالطلب بدم الحسين عليه السلام و ثأره و قتل قاتليه و طلبهم حيث كانوا، و سمّاه كيسان لكيسه و لما عرف من قيامه و مذهبه فيهم فهم يسمّون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الكيسانية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 w:name="__RefHeading___Toc4209391_73709187"/>
      <w:bookmarkStart w:id="84" w:name="_Toc32"/>
      <w:bookmarkEnd w:id="83"/>
      <w:r>
        <w:rPr>
          <w:rtl w:val="true"/>
        </w:rPr>
        <w:t>معتقدهم</w:t>
      </w:r>
      <w:r>
        <w:rPr>
          <w:rtl w:val="true"/>
        </w:rPr>
        <w:t>:</w:t>
      </w:r>
      <w:bookmarkEnd w:id="84"/>
    </w:p>
    <w:p>
      <w:pPr>
        <w:pStyle w:val="BookText"/>
        <w:rPr/>
      </w:pPr>
      <w:r>
        <w:rPr>
          <w:rFonts w:ascii="Amiri" w:hAnsi="Amiri" w:eastAsia="Amiri" w:cs="Amiri"/>
          <w:color w:val="111111"/>
          <w:sz w:val="28"/>
          <w:sz w:val="28"/>
          <w:szCs w:val="28"/>
          <w:rtl w:val="true"/>
          <w:lang w:bidi="ar-SA"/>
        </w:rPr>
        <w:t>إنّ الكيسانية على كثرة فرقهم يجمعهم شيئان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بإمامة محمد ابن الحنفية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بالبداء على اللّٰه عزّ و جلّ، و قالت طائفة منهم بأنّه المهدي المنتظر في الرضوى</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bookmarkStart w:id="85" w:name="pg11552_114535"/>
    </w:p>
    <w:p>
      <w:pPr>
        <w:pStyle w:val="Heading5"/>
        <w:numPr>
          <w:ilvl w:val="4"/>
          <w:numId w:val="1"/>
        </w:numPr>
        <w:rPr/>
      </w:pPr>
      <w:bookmarkStart w:id="86" w:name="__RefHeading___Toc4209393_73709187"/>
      <w:bookmarkStart w:id="87" w:name="_Toc33"/>
      <w:bookmarkEnd w:id="85"/>
      <w:bookmarkEnd w:id="86"/>
      <w:r>
        <w:rPr>
          <w:rtl w:val="true"/>
        </w:rPr>
        <w:t>الإبهامات حول هذه الفرقة</w:t>
      </w:r>
      <w:r>
        <w:rPr>
          <w:rtl w:val="true"/>
        </w:rPr>
        <w:t>:</w:t>
      </w:r>
      <w:bookmarkEnd w:id="87"/>
    </w:p>
    <w:p>
      <w:pPr>
        <w:pStyle w:val="Heading6"/>
        <w:numPr>
          <w:ilvl w:val="5"/>
          <w:numId w:val="1"/>
        </w:numPr>
        <w:rPr/>
      </w:pPr>
      <w:bookmarkStart w:id="88" w:name="__RefHeading___Toc4209395_73709187"/>
      <w:bookmarkStart w:id="89" w:name="_Toc34"/>
      <w:bookmarkEnd w:id="88"/>
      <w:r>
        <w:rPr>
          <w:rtl w:val="true"/>
        </w:rPr>
        <w:t>اشارة</w:t>
      </w:r>
      <w:bookmarkEnd w:id="89"/>
    </w:p>
    <w:p>
      <w:pPr>
        <w:pStyle w:val="BookText"/>
        <w:rPr/>
      </w:pPr>
      <w:r>
        <w:rPr>
          <w:rFonts w:ascii="Amiri" w:hAnsi="Amiri" w:eastAsia="Amiri" w:cs="Amiri"/>
          <w:color w:val="111111"/>
          <w:sz w:val="28"/>
          <w:sz w:val="28"/>
          <w:szCs w:val="28"/>
          <w:rtl w:val="true"/>
          <w:lang w:bidi="ar-SA"/>
        </w:rPr>
        <w:t xml:space="preserve">قد عرفت كلمات أصحاب المقالات و كتاب العقائد و الظاهر منهم و من غيرهم افتراض فرقة إسلامية شيعية نجمت بعد وقعة الطف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التفّت عدّة من الشيعة حول محمد ابن الحنفية و اتّخذوه قائداً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حياة الإمام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لبّى هو و ولده أبو هاشم و وصيه، و لم يكن هناك أي اعتراض و استنكار من رجالات البيت الهاشمي فاستتب الأمر لابن الحنفية و ابنه و من بعده و استفحل أمرهم إلى عصر أبي جعفر المنصور العباسي، و قد كان العباسيون يستمدون شرعية دولتهم و خلافتهم من انتمائهم إلى تلك الفرقة و كانت لهم أُصول عقائد يتميزون بها عن سائر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الإبهامات التي تحدق بهذه الفرقة من جوانب شتى يدفع الإنسان إلى التأكد الكثير من وجود هذه الفرقة الإسلامية في الساحة و بروزهم إليها باسم الدين و إليك بيانها</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4209397_73709187"/>
      <w:bookmarkStart w:id="91" w:name="_Toc35"/>
      <w:bookmarkEnd w:id="90"/>
      <w:r>
        <w:rPr/>
        <w:t>1</w:t>
      </w:r>
      <w:r>
        <w:rPr>
          <w:rtl w:val="true"/>
        </w:rPr>
        <w:t xml:space="preserve"> - </w:t>
      </w:r>
      <w:r>
        <w:rPr>
          <w:rtl w:val="true"/>
        </w:rPr>
        <w:t>الاختلاف في المسمّى بكيسان</w:t>
      </w:r>
      <w:r>
        <w:rPr>
          <w:rtl w:val="true"/>
        </w:rPr>
        <w:t>:</w:t>
      </w:r>
      <w:bookmarkEnd w:id="91"/>
    </w:p>
    <w:p>
      <w:pPr>
        <w:pStyle w:val="BookText"/>
        <w:rPr/>
      </w:pPr>
      <w:r>
        <w:rPr>
          <w:rFonts w:ascii="Amiri" w:hAnsi="Amiri" w:eastAsia="Amiri" w:cs="Amiri"/>
          <w:color w:val="111111"/>
          <w:sz w:val="28"/>
          <w:sz w:val="28"/>
          <w:szCs w:val="28"/>
          <w:rtl w:val="true"/>
          <w:lang w:bidi="ar-SA"/>
        </w:rPr>
        <w:t xml:space="preserve">إنّ الكيسانية منسوبة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اختلفوا في المسمّى به إلى أقوال فمن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محمد ابن الحنفية، إلى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مولى لعلي، إلى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اسم نفس المختار بن أبي عبيدة الثقفي، إلى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اسم صاحب شرطته المكنى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اسمه كيسان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2" w:name="__RefHeading___Toc4209399_73709187"/>
      <w:bookmarkStart w:id="93" w:name="_Toc36"/>
      <w:bookmarkEnd w:id="92"/>
      <w:r>
        <w:rPr/>
        <w:t>2</w:t>
      </w:r>
      <w:r>
        <w:rPr>
          <w:rtl w:val="true"/>
        </w:rPr>
        <w:t xml:space="preserve"> - </w:t>
      </w:r>
      <w:r>
        <w:rPr>
          <w:rtl w:val="true"/>
        </w:rPr>
        <w:t>الاختلاف فيمن نصب محمداً الحنفية للإمامة</w:t>
      </w:r>
      <w:r>
        <w:rPr>
          <w:rtl w:val="true"/>
        </w:rPr>
        <w:t>:</w:t>
      </w:r>
      <w:bookmarkEnd w:id="9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القائد الذي تنتهي إليه تلك الفرقة هو محمد الحنفية، فقد اختلفوا في </w:t>
      </w:r>
      <w:bookmarkStart w:id="94" w:name="pg11552_114536"/>
    </w:p>
    <w:p>
      <w:pPr>
        <w:pStyle w:val="BookText"/>
        <w:rPr/>
      </w:pPr>
      <w:bookmarkEnd w:id="94"/>
      <w:r>
        <w:rPr>
          <w:rFonts w:ascii="Amiri" w:hAnsi="Amiri" w:eastAsia="Amiri" w:cs="Amiri"/>
          <w:color w:val="111111"/>
          <w:sz w:val="28"/>
          <w:sz w:val="28"/>
          <w:szCs w:val="28"/>
          <w:rtl w:val="true"/>
          <w:lang w:bidi="ar-SA"/>
        </w:rPr>
        <w:t>مرشحه للإمامة إلى 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قائل بأنّ المعيِّن، هو الإمام علي، إلى آخر أنّه الإمام الحسين و هو الذي نصبه للخلافة</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4209401_73709187"/>
      <w:bookmarkStart w:id="96" w:name="_Toc37"/>
      <w:bookmarkEnd w:id="95"/>
      <w:r>
        <w:rPr/>
        <w:t>3</w:t>
      </w:r>
      <w:r>
        <w:rPr>
          <w:rtl w:val="true"/>
        </w:rPr>
        <w:t xml:space="preserve"> - </w:t>
      </w:r>
      <w:r>
        <w:rPr>
          <w:rtl w:val="true"/>
        </w:rPr>
        <w:t>الاختلاف في مبدأ قيادته</w:t>
      </w:r>
      <w:r>
        <w:rPr>
          <w:rtl w:val="true"/>
        </w:rPr>
        <w:t>:</w:t>
      </w:r>
      <w:bookmarkEnd w:id="96"/>
    </w:p>
    <w:p>
      <w:pPr>
        <w:pStyle w:val="BookText"/>
        <w:rPr/>
      </w:pPr>
      <w:r>
        <w:rPr>
          <w:rFonts w:ascii="Amiri" w:hAnsi="Amiri" w:eastAsia="Amiri" w:cs="Amiri"/>
          <w:color w:val="111111"/>
          <w:sz w:val="28"/>
          <w:sz w:val="28"/>
          <w:szCs w:val="28"/>
          <w:rtl w:val="true"/>
          <w:lang w:bidi="ar-SA"/>
        </w:rPr>
        <w:t>كما اختلفوا في الموصي و المعيّن، اختلفوا في مبدأ قيادته، فمن قائل بأنّه الإمام المنصوب من جانب الإمام علي و هو الإمام بعد رحيل والده دون أخويه، إلى آخر بأنّه الإمام بعد استشهاد الحسين عليه السلام</w:t>
      </w:r>
      <w:r>
        <w:rPr>
          <w:rFonts w:eastAsia="Amiri" w:cs="Amiri" w:ascii="Amiri" w:hAnsi="Amiri"/>
          <w:color w:val="111111"/>
          <w:sz w:val="28"/>
          <w:szCs w:val="28"/>
          <w:rtl w:val="true"/>
          <w:lang w:bidi="ar-SA"/>
        </w:rPr>
        <w:t>.</w:t>
      </w:r>
    </w:p>
    <w:p>
      <w:pPr>
        <w:pStyle w:val="Heading6"/>
        <w:numPr>
          <w:ilvl w:val="5"/>
          <w:numId w:val="1"/>
        </w:numPr>
        <w:rPr/>
      </w:pPr>
      <w:bookmarkStart w:id="97" w:name="__RefHeading___Toc4209403_73709187"/>
      <w:bookmarkStart w:id="98" w:name="_Toc38"/>
      <w:bookmarkEnd w:id="97"/>
      <w:r>
        <w:rPr/>
        <w:t>4</w:t>
      </w:r>
      <w:r>
        <w:rPr>
          <w:rtl w:val="true"/>
        </w:rPr>
        <w:t xml:space="preserve"> - </w:t>
      </w:r>
      <w:r>
        <w:rPr>
          <w:rtl w:val="true"/>
        </w:rPr>
        <w:t>الاختلاف في كونه حيّاً أو ميتاً</w:t>
      </w:r>
      <w:r>
        <w:rPr>
          <w:rtl w:val="true"/>
        </w:rPr>
        <w:t>:</w:t>
      </w:r>
      <w:bookmarkEnd w:id="98"/>
    </w:p>
    <w:p>
      <w:pPr>
        <w:pStyle w:val="BookText"/>
        <w:rPr/>
      </w:pPr>
      <w:r>
        <w:rPr>
          <w:rFonts w:ascii="Amiri" w:hAnsi="Amiri" w:eastAsia="Amiri" w:cs="Amiri"/>
          <w:color w:val="111111"/>
          <w:sz w:val="28"/>
          <w:sz w:val="28"/>
          <w:szCs w:val="28"/>
          <w:rtl w:val="true"/>
          <w:lang w:bidi="ar-SA"/>
        </w:rPr>
        <w:t>اختلفوا في كونه حيّاً أو ميتاً، فقد نسب إلى جماعة أنّهم قالوا بكونه المهدي المنتظر و أنّه حي بجبال رضوى، يصونه الأسد و النمر، معه العسل و الماء، و في مقابلهم من قال بموته، و أنّ الإمامة انتقلت إلى فرد آخر</w:t>
      </w:r>
      <w:r>
        <w:rPr>
          <w:rFonts w:eastAsia="Amiri" w:cs="Amiri" w:ascii="Amiri" w:hAnsi="Amiri"/>
          <w:color w:val="111111"/>
          <w:sz w:val="28"/>
          <w:szCs w:val="28"/>
          <w:rtl w:val="true"/>
          <w:lang w:bidi="ar-SA"/>
        </w:rPr>
        <w:t>.</w:t>
      </w:r>
    </w:p>
    <w:p>
      <w:pPr>
        <w:pStyle w:val="Heading6"/>
        <w:numPr>
          <w:ilvl w:val="5"/>
          <w:numId w:val="1"/>
        </w:numPr>
        <w:rPr/>
      </w:pPr>
      <w:bookmarkStart w:id="99" w:name="__RefHeading___Toc4209405_73709187"/>
      <w:bookmarkStart w:id="100" w:name="_Toc39"/>
      <w:bookmarkEnd w:id="99"/>
      <w:r>
        <w:rPr/>
        <w:t>5</w:t>
      </w:r>
      <w:r>
        <w:rPr>
          <w:rtl w:val="true"/>
        </w:rPr>
        <w:t xml:space="preserve"> - </w:t>
      </w:r>
      <w:r>
        <w:rPr>
          <w:rtl w:val="true"/>
        </w:rPr>
        <w:t>اختلافهم في كونه حيّاً كرامة أو عقوبة</w:t>
      </w:r>
      <w:r>
        <w:rPr>
          <w:rtl w:val="true"/>
        </w:rPr>
        <w:t>:</w:t>
      </w:r>
      <w:bookmarkEnd w:id="100"/>
    </w:p>
    <w:p>
      <w:pPr>
        <w:pStyle w:val="BookText"/>
        <w:rPr/>
      </w:pPr>
      <w:r>
        <w:rPr>
          <w:rFonts w:ascii="Amiri" w:hAnsi="Amiri" w:eastAsia="Amiri" w:cs="Amiri"/>
          <w:color w:val="111111"/>
          <w:sz w:val="28"/>
          <w:sz w:val="28"/>
          <w:szCs w:val="28"/>
          <w:rtl w:val="true"/>
          <w:lang w:bidi="ar-SA"/>
        </w:rPr>
        <w:t>اختلف القائلون بكونه حيّاً، فهل هو حي كرامة، بشهادة أنّه يصان بالأسد و النمر عن اليمين و الشمال و يأتيه رزقه غدواً و عشياً إلى وقت خروجه كما قال به كثير الشاعر، أو أنّه حي عقوبة لركونه إلى عبد الملك بن مروان و بيعته إيّاه</w:t>
      </w:r>
      <w:r>
        <w:rPr>
          <w:rFonts w:eastAsia="Amiri" w:cs="Amiri" w:ascii="Amiri" w:hAnsi="Amiri"/>
          <w:color w:val="111111"/>
          <w:sz w:val="28"/>
          <w:szCs w:val="28"/>
          <w:rtl w:val="true"/>
          <w:lang w:bidi="ar-SA"/>
        </w:rPr>
        <w:t>.</w:t>
      </w:r>
    </w:p>
    <w:p>
      <w:pPr>
        <w:pStyle w:val="Heading6"/>
        <w:numPr>
          <w:ilvl w:val="5"/>
          <w:numId w:val="1"/>
        </w:numPr>
        <w:rPr/>
      </w:pPr>
      <w:bookmarkStart w:id="101" w:name="__RefHeading___Toc4209407_73709187"/>
      <w:bookmarkStart w:id="102" w:name="_Toc40"/>
      <w:bookmarkEnd w:id="101"/>
      <w:r>
        <w:rPr/>
        <w:t>6</w:t>
      </w:r>
      <w:r>
        <w:rPr>
          <w:rtl w:val="true"/>
        </w:rPr>
        <w:t xml:space="preserve"> - </w:t>
      </w:r>
      <w:r>
        <w:rPr>
          <w:rtl w:val="true"/>
        </w:rPr>
        <w:t>الاختلاف في الإمام بعد أبي هاشم</w:t>
      </w:r>
      <w:r>
        <w:rPr>
          <w:rtl w:val="true"/>
        </w:rPr>
        <w:t>:</w:t>
      </w:r>
      <w:bookmarkEnd w:id="102"/>
    </w:p>
    <w:p>
      <w:pPr>
        <w:pStyle w:val="BookText"/>
        <w:rPr/>
      </w:pPr>
      <w:r>
        <w:rPr>
          <w:rFonts w:ascii="Amiri" w:hAnsi="Amiri" w:eastAsia="Amiri" w:cs="Amiri"/>
          <w:color w:val="111111"/>
          <w:sz w:val="28"/>
          <w:sz w:val="28"/>
          <w:szCs w:val="28"/>
          <w:rtl w:val="true"/>
          <w:lang w:bidi="ar-SA"/>
        </w:rPr>
        <w:t xml:space="preserve">توفي محمد الحنفية عام ثمانين أو واحد و ثمانين و توفي ابنه أبو هاشم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اللّٰه ابن محمد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أو تسع و تسعين و عرفه ابن شهرآشوب بأنّه كان ثقة جليلاً من علماء التابعين روى عنه الزهري و أثنى عليه و عمرو بن دينار و غيرهما</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اختلفت الأقوال في وصيه إلى قائل بأنّه أوصى إلى الحسن بن علي بن </w:t>
      </w:r>
      <w:bookmarkStart w:id="103" w:name="pg11552_114537"/>
    </w:p>
    <w:p>
      <w:pPr>
        <w:pStyle w:val="BookText"/>
        <w:rPr/>
      </w:pPr>
      <w:bookmarkEnd w:id="103"/>
      <w:r>
        <w:rPr>
          <w:rFonts w:ascii="Amiri" w:hAnsi="Amiri" w:eastAsia="Amiri" w:cs="Amiri"/>
          <w:color w:val="111111"/>
          <w:sz w:val="28"/>
          <w:sz w:val="28"/>
          <w:szCs w:val="28"/>
          <w:rtl w:val="true"/>
          <w:lang w:bidi="ar-SA"/>
        </w:rPr>
        <w:t>محمد الحنفية، إلى آخر بأنّه أوصى إلى أخيه، علي بن محمد الحنفية، و أنّه أوصى إلى ابنه الحسن، إلى ثالث أنّه أوصى إلى محمد بن علي بن عبد اللّٰه بن العباس، إلى رابع بأنّه أوصى إلى بيان بن سمعان، إلى خامس أنّه أوصى إلى عبد اللّٰه بن عمرو بن حرب</w:t>
      </w:r>
      <w:r>
        <w:rPr>
          <w:rFonts w:eastAsia="Amiri" w:cs="Amiri" w:ascii="Amiri" w:hAnsi="Amiri"/>
          <w:color w:val="111111"/>
          <w:sz w:val="28"/>
          <w:szCs w:val="28"/>
          <w:rtl w:val="true"/>
          <w:lang w:bidi="ar-SA"/>
        </w:rPr>
        <w:t>.</w:t>
      </w:r>
    </w:p>
    <w:p>
      <w:pPr>
        <w:pStyle w:val="Heading6"/>
        <w:numPr>
          <w:ilvl w:val="5"/>
          <w:numId w:val="1"/>
        </w:numPr>
        <w:rPr/>
      </w:pPr>
      <w:bookmarkStart w:id="104" w:name="__RefHeading___Toc4209409_73709187"/>
      <w:bookmarkStart w:id="105" w:name="_Toc41"/>
      <w:bookmarkEnd w:id="104"/>
      <w:r>
        <w:rPr/>
        <w:t>7</w:t>
      </w:r>
      <w:r>
        <w:rPr>
          <w:rtl w:val="true"/>
        </w:rPr>
        <w:t xml:space="preserve"> - </w:t>
      </w:r>
      <w:r>
        <w:rPr>
          <w:rtl w:val="true"/>
        </w:rPr>
        <w:t>الاختلاف في المعتقد</w:t>
      </w:r>
      <w:r>
        <w:rPr>
          <w:rtl w:val="true"/>
        </w:rPr>
        <w:t>:</w:t>
      </w:r>
      <w:bookmarkEnd w:id="105"/>
    </w:p>
    <w:p>
      <w:pPr>
        <w:pStyle w:val="BookText"/>
        <w:rPr/>
      </w:pPr>
      <w:r>
        <w:rPr>
          <w:rFonts w:ascii="Amiri" w:hAnsi="Amiri" w:eastAsia="Amiri" w:cs="Amiri"/>
          <w:color w:val="111111"/>
          <w:sz w:val="28"/>
          <w:sz w:val="28"/>
          <w:szCs w:val="28"/>
          <w:rtl w:val="true"/>
          <w:lang w:bidi="ar-SA"/>
        </w:rPr>
        <w:t>إنّ الكيسانية على كثرة فرقهم يجمعهم شيئان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بإمامة محمد ابن الحنفية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بأنّه المهدي المنتظر مضافاً إلى القول بالبداء</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القول بالبداء ليس من عقائد هذه الطائفة و إنّما هو عقيدة إسلامية جاء بها القرآن الكريم و نصت به السنّة النبوية</w:t>
      </w:r>
      <w:r>
        <w:rPr>
          <w:rStyle w:val="FootnoteAnchor"/>
          <w:rtl w:val="true"/>
        </w:rPr>
        <w:footnoteReference w:id="53"/>
      </w:r>
      <w:r>
        <w:rPr>
          <w:rFonts w:ascii="Amiri" w:hAnsi="Amiri" w:eastAsia="Amiri" w:cs="Amiri"/>
          <w:color w:val="111111"/>
          <w:sz w:val="28"/>
          <w:sz w:val="28"/>
          <w:szCs w:val="28"/>
          <w:rtl w:val="true"/>
          <w:lang w:bidi="ar-SA"/>
        </w:rPr>
        <w:t>و لو فسرت على وجه صحيح لعلم أنّ المسلمين بأجمعهم متفقون على القول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نشأ النزاع من تفسيره على وجه باطل،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بعد الخفاء على اللّٰه تعالى، و لا يقول به أحد من المسلمين، و تفسيره الصحيح قائم بكلمتين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يرجع إلى مقام الثبوت، و الأُخرى إلى مقام الإثبات، أمّا الأُولى، فالبداء عبارة عن تغيير المصير بالأعمال الصالحة أو الطالحة، كما كان الحال كذلك في قوم يونس، و أمّا الثانية فهي الإظهار بعد الإخفاء، و أمّا علمه سبحانه فلا يتغير و لا يتبدل و أوضحنا حقيقتها في الجزء السادس من هذه الموسوعة</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نقل في كتب الملل و النحل أنّهم استدلوا على كون محمد ابن الحنفية إماماً بقول علي عليه السلام له يوم البصرة و قد أقدم بالراية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ابني حقاً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أنت خبير بأنّ أحقّية البنوّة هو كونه شبيه والده في الشجاعة لا أنّه إمام بعده أو بعد السبطين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نقل أنّهم استدلوا على كونه مهدياً غائباً بقول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تنقضي الأيام و الليالي حتى يبعث اللّٰه رجلاً من أهل بيتي اسمه اسمي و اسم أبيه اسم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الاستدلال في غاية الضعف لأنّ اسم والد محمد هو علي لا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 علي صلوات اللّٰه عليه عبداً للّٰه و صفيّاً لا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لو صحّ الاستدلال فالنفس الزكية،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بن عبد اللّٰه بن الحسن المثنى، أولى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أيضاً على أنّ خروج المختار كان بإذنه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الإذن بالخروج لا يدلّ على أنّه ادّعى الإمامة و دعا الناس إليها، و قد روى الشيخ المفيد أنّه سئل محمد ابن الحنفية عن ظهور المختار و ادّعائه أنّ خروجه بأمره فأجاب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أمرته بذلك لكن لا أُبالي أن يأخذ بثأرنا كل أحد، و ما يسوؤني أن يكون المختار هو الذي يطلب بدمائنا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فاعتمد السائلون على ذلك و كانوا كثيرين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رحلوا إليه بهذا المعنى بعينه، فنصروا المختار على الطلب بدم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أخيراً نقول إنّ الإمامة إمّا بالنصّ أو بالبيعة، فإن كان الأوّل فأين النصّ؟ و إن كانت بالبيعة فأين بايعه أهل الحل و العقد؟</w:t>
      </w:r>
    </w:p>
    <w:p>
      <w:pPr>
        <w:pStyle w:val="BookText"/>
        <w:rPr/>
      </w:pPr>
      <w:r>
        <w:rPr>
          <w:rFonts w:ascii="Amiri" w:hAnsi="Amiri" w:eastAsia="Amiri" w:cs="Amiri"/>
          <w:color w:val="111111"/>
          <w:sz w:val="28"/>
          <w:sz w:val="28"/>
          <w:szCs w:val="28"/>
          <w:rtl w:val="true"/>
          <w:lang w:bidi="ar-SA"/>
        </w:rPr>
        <w:t>و توضيح المقال بذكر أمرين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الحنفية وليد البيت العلوي و ربيبه الذي وصفه أمير المؤمنين،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المحامدة تأبى أن يعصى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الراوي، 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المحامدة؟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جعفر، و محمد بن أبي بكر، و محمد بن أبي حذيفة و محمد بن أمير المؤمنين ابن الحنفية</w:t>
      </w:r>
      <w:r>
        <w:rPr>
          <w:rFonts w:eastAsia="Amiri" w:cs="Amiri" w:ascii="Amiri" w:hAnsi="Amiri"/>
          <w:color w:val="111111"/>
          <w:sz w:val="28"/>
          <w:szCs w:val="28"/>
          <w:rtl w:val="true"/>
          <w:lang w:bidi="ar-SA"/>
        </w:rPr>
        <w:t>»</w:t>
      </w:r>
      <w:r>
        <w:rPr>
          <w:rStyle w:val="FootnoteAnchor"/>
          <w:rtl w:val="true"/>
        </w:rPr>
        <w:footnoteReference w:id="55"/>
      </w:r>
      <w:r>
        <w:rPr>
          <w:rFonts w:ascii="Amiri" w:hAnsi="Amiri" w:eastAsia="Amiri" w:cs="Amiri"/>
          <w:color w:val="111111"/>
          <w:sz w:val="28"/>
          <w:sz w:val="28"/>
          <w:szCs w:val="28"/>
          <w:rtl w:val="true"/>
          <w:lang w:bidi="ar-SA"/>
        </w:rPr>
        <w:t>و كان أعرف الناس بعظم مقام الإمامة و خطورتها و أنّها لا تصلح إلاّ لمن ثبت في حقّه النص، من صاحب الرسالة أو من بايعه الناس، أو خصوص أهل الحل و العقد و مع ذلك كيف يلبّي دعوة نفر أو نفرين للقيام بأعباء الإمامة و لم يكن هناك تنصيص و لا بيعة من وجوه المسلمين و لم يكن الرجل من الانتهازيين أو من أبناء البيت الساقط الذين كانوا يدوسون كل الأُصول الإسلامية، للحصول على الغايات و يستهويهم النهمة و الشره لاختلاس الأموال أو حيازة 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نُجلُّ محمد ابن الحنفية عن الرغبة إلى حيازة المقام الذي لا يصلح إلاّ لمن اجتمع لديه الشرط من التنصيص أوّلاً، أو البيعة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يؤيد ذلك أنّه لم تشاهد منه دعوة إلى نفسه، بإلقاء الخطابة و المحاضرة، أو بعث الرسل إلى الأطراف و الأكناف، أو تصدي أمر، يعد من شئون الحكومة، و لو كان كذلك لكان له أنصار و أعوان، و لما ألقى عليه القبض، ابن الزبير لغاية أخذ البيعة و التهديد بالإحراق عند رفضها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كان يتعاطف مع عبد الملك بن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عملاً بواجبه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أدركته المنية عام ثمانين أو واحد و ثمانين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أغمضنا عن ذلك فهل كان هناك جماعة، مؤمنون بإمامته و قيادته؟ و أنّ الفراغ الذي حصل، لدى الشيعة بشهادة السبط، مُلئ ببيعة أهل العراق و لفيف من أهل المدينة و مكة له، أو لا؟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هو الثاني و أنّ كثير من الشيعة كانوا حيارى في أمر الإمامة لأجل الضغط من جانب الحكومة الأموية إلاّ الأخصّاء و لكن كانت الشيعة بأجمعهم </w:t>
      </w:r>
    </w:p>
    <w:p>
      <w:pPr>
        <w:pStyle w:val="BookText"/>
        <w:rPr/>
      </w:pPr>
      <w:r>
        <w:rPr>
          <w:rFonts w:ascii="Amiri" w:hAnsi="Amiri" w:eastAsia="Amiri" w:cs="Amiri"/>
          <w:color w:val="111111"/>
          <w:sz w:val="28"/>
          <w:sz w:val="28"/>
          <w:szCs w:val="28"/>
          <w:rtl w:val="true"/>
          <w:lang w:bidi="ar-SA"/>
        </w:rPr>
        <w:t>يتعاطفون مع أهل البيت و على مقدمتهم الشخصيتان البارزتان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ابن الحنفية، و علي بن الحسين زين العابدين عليه السلام من دون أن يتخذ ابن الحنفية إماماً و قدوة للشيعة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هذه الظروف نهض إنسان غيور، و شجاع مقدام، و سيف بتّار، لأخذ ثار الإمام الحسين ألا و هو المختار بن أبي عبيدة الثقفي الذي كان يحب أهل البيت عليهم السلام منذ نعومة أظفاره إلى أن ألقى حمامه في طريق أخذ ثارهم، و نال أُمنيته باجتثاث جذور أعدائهم، و سفك دمائهم، فأشفى صدور قلوب المؤمنين و على رأسهم أئمة أهل البيت و الهاشميون و الهاشميات بأجمعهم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كان الاتصال الوثيق مع أكابر أهل البيت يوم ذاك رصيداً كبيراً للثائر لغاية التفاف شيعة العراق حول المختار و لو لا ذلك لما تمكن من إنهاضهم إلى ميادين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بما أنّ محمد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كبير العلويين في السن لم يكن له بد من التعاطف معه و كان له مثل ذلك سيد الساجدين، و لأجل المواصلة و المكاتبة مع العظيمين جلب اهتمام الشيعة لنفسه، و أقام نهضة كبيرة أخذ بها ثأر الحسين عليه السلام لا بل كانت ناراً أحرقت أُمنيات بني أُمية و أبادت آثارهم و اجتثت جذورهم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كانت ثورته ثقيلة على مناوئي أهل البيت عليهم السلام أرادوا إسقاطه من أعين الناس فتحاملوا عليه من جانب العقيدة فرموه باختراع المذهب حتى رموه بادّعاء النبوة و نزول الوحي حتى صاغوا له جملاً مضاهية لجمل الكهنة، و نسبوها إليه</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يكن لهم غاية إلاّ القضاء على نهضته و ثورته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البغدادي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فلمّا تمت للمختار ولاية الكوفة و الجزيرة و العراقين، </w:t>
      </w:r>
    </w:p>
    <w:p>
      <w:pPr>
        <w:pStyle w:val="BookText"/>
        <w:rPr/>
      </w:pPr>
      <w:r>
        <w:rPr>
          <w:rFonts w:ascii="Amiri" w:hAnsi="Amiri" w:eastAsia="Amiri" w:cs="Amiri"/>
          <w:color w:val="111111"/>
          <w:sz w:val="28"/>
          <w:sz w:val="28"/>
          <w:szCs w:val="28"/>
          <w:rtl w:val="true"/>
          <w:lang w:bidi="ar-SA"/>
        </w:rPr>
        <w:t>تكهّن بعد ذلك و سجع كإسجاع الكهنة، و حكي أيضاً أنّه ادّعى نزول الوحي عليه</w:t>
      </w:r>
      <w:r>
        <w:rPr>
          <w:rFonts w:eastAsia="Amiri" w:cs="Amiri" w:ascii="Amiri" w:hAnsi="Amiri"/>
          <w:color w:val="111111"/>
          <w:sz w:val="28"/>
          <w:szCs w:val="28"/>
          <w:rtl w:val="true"/>
          <w:lang w:bidi="ar-SA"/>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يكن المترقّب من البيت الأموي و حماته الذين شربوا كأس المنون بيد الثائر المتفاني في حب أهل البيت، إلاّ رميه بادّعاء النبوة و نزول الوحي، و لنفترض أنّ الثائر الثقفي لم يكن رجلاً دينياً، و لم ينهض بدافع إلهي، و إنّما ثارت ثورته، بدافع نفسي مادي، و لكنه كان رجلاً عملاقاً و سياسياً عبقرياً، قاد أعظم الثورات التي شاهدها التاريخ في ذلك العصر و امتدت سلطته إلى أرمينيا، و هل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يحكم باسم الإسلام و الدين، و بتأييد من أئمة أهل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النبوة و نزول الوحي و يتكلم بكلام الكهنة مع أنّ التاريخ ضبط خطبه و كلامه حتى نقلها البغدادي</w:t>
      </w:r>
      <w:r>
        <w:rPr>
          <w:rStyle w:val="FootnoteAnchor"/>
          <w:rtl w:val="true"/>
        </w:rPr>
        <w:footnoteReference w:id="58"/>
      </w:r>
      <w:r>
        <w:rPr>
          <w:rFonts w:ascii="Amiri" w:hAnsi="Amiri" w:eastAsia="Amiri" w:cs="Amiri"/>
          <w:color w:val="111111"/>
          <w:sz w:val="28"/>
          <w:sz w:val="28"/>
          <w:szCs w:val="28"/>
          <w:rtl w:val="true"/>
          <w:lang w:bidi="ar-SA"/>
        </w:rPr>
        <w:t>كلا، و لا، و ما جاء به البغدادي، ليس إلاّ نسبة مفتعلة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يتحقّق في سيرة المختار و حربه للأمويين و دكه لجيش قائدهم عبيد اللّٰه ابن زياد، و في عدائه للزبيريين ابتداء من انتزاع الحكم منهم في أوّل ثورته حتى قتاله لمصعب الذي سيطر على الحكم بعد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يتحقّق في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يستطع تحليل اتّهام المختار بالكذب و الانحراف و استغلال الإسلام و قتل الإمام الحسين عليه السلام من أجل مصالحه الشخصية، و أن تنسب له أقاويل مضادة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لا يتهم بالأُمور السالفة و أضرابها و قد أطبقت على عدائه دولتان، دولة ابن الزبير و دولة الأمويين؟</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بعض التساؤلات على صعيد البحث نشير إليها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الكليني بسند صحيح عن أبي جعفر عليه السلام مناشدة محمد ابن الحنفية لعلي بن الحسين في مسألة الوصاية و الإمامة حتى اتفقا على </w:t>
      </w:r>
    </w:p>
    <w:p>
      <w:pPr>
        <w:pStyle w:val="BookText"/>
        <w:rPr/>
      </w:pPr>
      <w:r>
        <w:rPr>
          <w:rFonts w:ascii="Amiri" w:hAnsi="Amiri" w:eastAsia="Amiri" w:cs="Amiri"/>
          <w:color w:val="111111"/>
          <w:sz w:val="28"/>
          <w:sz w:val="28"/>
          <w:szCs w:val="28"/>
          <w:rtl w:val="true"/>
          <w:lang w:bidi="ar-SA"/>
        </w:rPr>
        <w:t>تحكيم الحجر الأسود و طلب الشهادة منه على أحدهما، فانطلقا حتى أتيا الحجر الأسود، فقال علي بن الحسين لمحمد ابن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أنت فابتهل إلى اللّٰه عزّ و جلّ و سله أن ينطق لك الحجر ثمّ 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فابتهل محمد في الدعاء و سأل اللّٰه ثمّ دعا الحجر فلم يجبه، فعند ذلك تقدم علي بن الحسين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بالذي جعل فيك ميثاق الأنبياء و ميثاق الأوصياء و ميثاق الناس أجمعين لما أخبرتنا مَن الوصي و الإمام بعد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فتحرك الحجر حتى كاد أن يزول عن موضعه ثمّ أنطقه اللّٰه عزّ و جلّ بلسان عربي مبين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الوصي و الإمام بعد الحسين بن علي عليهما السلام هو علي بن الحسين بن علي بن أبي طالب و ابن فاطمة بنت رسول اللّٰه صلى الله عليه و آله و سلم، قال فانصرف محمد بن علي و هو يتولّى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السلام</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لكن الإجابة عن هذا السؤال واضحة، فإنّا لو افترضنا صحة المضمون، و اكتفينا في مثل هذه الواقعة الخطيرة بالخبر الواحد، لنا أن نقول بأنّ المناشدة كانت لأجل إفهام الآخرين بإمامة علي بن الحسين حتى يوجه نظر الجماهير إلى الإمام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محمد ابن الحنفية أجل من أن لا يعرف شروط الإمامة و إنّها لم تكن متوفرة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كانت بالنص فلم يكن هناك نصّ عليه، و لو كانت بالمبايعة و التصفيق بالأيدي فلم تكن هناك مبايعة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فهل يحتمل أن يشهد له الحجر بالإمامة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تكن هناك دعوة باسم الكيسانية و إنّما خلقها أعداء المختار لإسقاطه من أعين الناس فبما ذا يفسر ما أنشأه الشاعر كُثَيِّر عزّة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إنّ الأئمة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حقّ أربعة سواء</w:t>
      </w:r>
    </w:p>
    <w:p>
      <w:pPr>
        <w:pStyle w:val="BookText"/>
        <w:rPr/>
      </w:pPr>
      <w:r>
        <w:rPr>
          <w:rFonts w:ascii="Amiri" w:hAnsi="Amiri" w:eastAsia="Amiri" w:cs="Amiri"/>
          <w:color w:val="111111"/>
          <w:sz w:val="28"/>
          <w:sz w:val="28"/>
          <w:szCs w:val="28"/>
          <w:rtl w:val="true"/>
          <w:lang w:bidi="ar-SA"/>
        </w:rPr>
        <w:t xml:space="preserve">علي و الثلاثة من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الأسباط ليس بهم خفاء</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أو ما أنشأه السيد الحميري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شعب رضوى ما لمن بك لا 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 إليه من الصبابة أولق</w:t>
      </w:r>
    </w:p>
    <w:p>
      <w:pPr>
        <w:pStyle w:val="BookText"/>
        <w:rPr/>
      </w:pPr>
      <w:r>
        <w:rPr>
          <w:rFonts w:ascii="Amiri" w:hAnsi="Amiri" w:eastAsia="Amiri" w:cs="Amiri"/>
          <w:color w:val="111111"/>
          <w:sz w:val="28"/>
          <w:sz w:val="28"/>
          <w:szCs w:val="28"/>
          <w:rtl w:val="true"/>
          <w:lang w:bidi="ar-SA"/>
        </w:rPr>
        <w:t xml:space="preserve">حتى متى؟ و إلى متى؟ و كم المدى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الرسول و أنت حيٌّ ترزق</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الإجابة عن هذا السؤال واضحة لأنّا أيضاً نرافق القارئ في حكاية هذه الأشعار عن ظهور عقيدة خاصة في حقّ محمد ابن الحنفية، و لكنها لم تكن تتجاوز عن حدوث فتنة دينية أثارت شكوكاً تارة و أوهاماً أُخرى على بعض الناس و لم يمض شيء حتى ذهبت أدراج الرياح، و لا تعد مثل ذلك فرقة إسلامية لها دور على بعض الناس على أنّ شعر السيد لا يثبت هذا المطلب لأنّه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الرسول و لم يكن محمد ابن الحنفية ابناً للرسول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أنّ السيد الحميري كان كيسانياً و له شعر في هذا المذهب و لكنه رجع إلى الحقّ بفضل الإمام جعفر الصادق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تجعفرتُ باسم اللّٰه و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أيقنتُ أنّ اللّٰه يعفو و يغفر</w:t>
      </w:r>
    </w:p>
    <w:p>
      <w:pPr>
        <w:pStyle w:val="BookText"/>
        <w:rPr/>
      </w:pPr>
      <w:r>
        <w:rPr>
          <w:rFonts w:ascii="Amiri" w:hAnsi="Amiri" w:eastAsia="Amiri" w:cs="Amiri"/>
          <w:color w:val="111111"/>
          <w:sz w:val="28"/>
          <w:sz w:val="28"/>
          <w:szCs w:val="28"/>
          <w:rtl w:val="true"/>
          <w:lang w:bidi="ar-SA"/>
        </w:rPr>
        <w:t xml:space="preserve">و دنتُ بدينٍ غير ما كنتُ دائناً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 نهاني سيد الناس جعفر</w:t>
      </w:r>
    </w:p>
    <w:p>
      <w:pPr>
        <w:pStyle w:val="BookText"/>
        <w:rPr/>
      </w:pPr>
      <w:r>
        <w:rPr>
          <w:rFonts w:ascii="Amiri" w:hAnsi="Amiri" w:eastAsia="Amiri" w:cs="Amiri"/>
          <w:color w:val="111111"/>
          <w:sz w:val="28"/>
          <w:sz w:val="28"/>
          <w:szCs w:val="28"/>
          <w:rtl w:val="true"/>
          <w:lang w:bidi="ar-SA"/>
        </w:rPr>
        <w:t xml:space="preserve">فقلت هب أنّي قد تهوّدتُ برهة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فديني دين من يتنصر</w:t>
      </w:r>
    </w:p>
    <w:p>
      <w:pPr>
        <w:pStyle w:val="BookText"/>
        <w:rPr/>
      </w:pPr>
      <w:r>
        <w:rPr>
          <w:rFonts w:ascii="Amiri" w:hAnsi="Amiri" w:eastAsia="Amiri" w:cs="Amiri"/>
          <w:color w:val="111111"/>
          <w:sz w:val="28"/>
          <w:sz w:val="28"/>
          <w:szCs w:val="28"/>
          <w:rtl w:val="true"/>
          <w:lang w:bidi="ar-SA"/>
        </w:rPr>
        <w:t xml:space="preserve">فلست بغال ما حييتُ و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عليه كنت أخفي و أُضمر</w:t>
      </w:r>
    </w:p>
    <w:p>
      <w:pPr>
        <w:pStyle w:val="BookText"/>
        <w:rPr/>
      </w:pPr>
      <w:r>
        <w:rPr>
          <w:rFonts w:ascii="Amiri" w:hAnsi="Amiri" w:eastAsia="Amiri" w:cs="Amiri"/>
          <w:color w:val="111111"/>
          <w:sz w:val="28"/>
          <w:sz w:val="28"/>
          <w:szCs w:val="28"/>
          <w:rtl w:val="true"/>
          <w:lang w:bidi="ar-SA"/>
        </w:rPr>
        <w:t xml:space="preserve">و لا قائل قولاً لكيسان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عاب جهال مقالي و أكثروا</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لكنه من قد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أحسن الحالات يقضي و يؤثر</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إنّ شعره هذا يحكي عن وقوع شبهة لبعض أولياء أهل البيت عليهم السلام فتصوروا المجاز حقيقة، و لكنهم رجعوا إلى شرعة الحقيقة و شربوا من مائها العذب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اتضح بهذا البحث الضافي على أنّ المذهب الكيساني تحدقه إبهامات و غموض في مؤسسة و أتباعه و أهدافه تكاد تدفع الإنسان إلى أنّه مذهب مختلق من جانب الأعداء، ملصق بشيعة أهل بيت النبي صلى الله عليه و آله و سلم لغاية تشويش أذهان الشيعة أوّلاً و تحطيم سمعة السيف البتار المختار بن أبي عبيدة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كلمة تدعم ما ذكرنا بأحسن وجه و هي أنّ الباعث الوحيد لترويج هذا المسلك هو العباسيون في بداية أمرهم لأنّهم كانوا يستمدون شرعية خلافتهم من هذا الطريق إذ يدعون أنّ أبا هاشم أوصى إلى محمد بن علي بن عبد اللّٰه 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إنّ أبا هاشم مات بأرض السراة منصرفاً من الشام فأوصى هناك إلى محمد بن علي بن عبد اللّٰه بن عباس، و أوصى محمد بن علي، إلى ابنه إبراهيم بن محمد ثمّ أوصى إبراهيم بن محمد إلى أبي العباس ثمّ أفضت الخلافة إلى أبي جعفر المنصور بوصية بعضهم إلى بعض</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فالعباسيون لأجل إضفاء الشرعية على خلافتهم كانوا يدعمون هذا المذهب و يصوّرونه أمراً واقعياً وصل إليهم من أئمة أهل البيت فمن الحسين عليه السلام إلى أخيه محمد ابن الحنفية إلى ابنه أبي هاشم إلى محمد بن علي بن عبد اللّٰه بن عباس إلى أن وصل إلى المنصور ذلك الحاكم الطاغي قاتل العلويين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خلدون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يزعمون أنّ أبا هاشم لما مات بأرض السراة منصرفاً من الشام، أوصى إلى محمد بن علي بن عبد اللّٰه بن عباس، و أوصى </w:t>
      </w:r>
    </w:p>
    <w:p>
      <w:pPr>
        <w:pStyle w:val="BookText"/>
        <w:rPr/>
      </w:pPr>
      <w:r>
        <w:rPr>
          <w:rFonts w:ascii="Amiri" w:hAnsi="Amiri" w:eastAsia="Amiri" w:cs="Amiri"/>
          <w:color w:val="111111"/>
          <w:sz w:val="28"/>
          <w:sz w:val="28"/>
          <w:szCs w:val="28"/>
          <w:rtl w:val="true"/>
          <w:lang w:bidi="ar-SA"/>
        </w:rPr>
        <w:t>محمد إلى ابنه إبراهيم المعروف بالإمام، و أوصى إبراهيم إلى أخيه عبد اللّٰه بن الحارثية الملقب بالسفاح، و أوصى هو إلى أخيه عبد اللّٰه أبي جعفر الملقب بالمنصور، و انتقلت في ولده بالنص و العهد واحداً بعد آخر إلى آخرهم، و هذا مذهب الهاشمية القائمين بدولة بني العباس، و كان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مسلم و سليمان بن كثير و أبو سلمة الخلاّل و غيرهم من شيعة العباسية و ربما يعضدون ذلك بأنّ حقهم في هذا الأمر يصل إليهم من العباس، لأنّه كان حيّاً وقت الوفاة و هم أولى بالوراثة بعصبيّة العمومة</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الجدير بإلفات نظر القارئ هو قول ابن خلدون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ربما يعضدون ذلك بأنّ حقهم في هذا الأمر يصل إليهم من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ظاهره أنّ العباسيين يعضدون الكيسانية و يروجونها إذ من ذلك الطريق يصلون إلى شرعية حكمهم</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الختام نأتي بكلمتين للشيخ المفيد،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جميع ما حكيناه من اعتقادات القوم، أمر حادث ألجأ القوم إليه الاضطرار، عند الحيرة، و فراقهم الحقّ، و الأصل المشهور ما حكيناه من قول الجماعة المعروفة بإمامة أبي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أخويه و القطع على حياته و أنّه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أمّا غير هذا القول فقد حدث بعد زمن، ألجأهم الاضطرار إليه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انقرضت الكيسانية حتى لا يعرف منهم في هذا الزمان أحد إلاّ ما يحكى و لا تُعرف صحته، و يقول في مورد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الكيسانية في وقتنا هذا لا بقية لهم و لا يوجد عدد منهم، يقطع العذر بنقله، بل لا يوجد أحد منهم يدخل في جملة أهل العلم بل لا نجد أحداً منهم جملة، و إنّما تقع مع الناس الحكاية عنهم خاصة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06" w:name="pg11552_114546"/>
    </w:p>
    <w:p>
      <w:pPr>
        <w:pStyle w:val="Heading4"/>
        <w:numPr>
          <w:ilvl w:val="3"/>
          <w:numId w:val="1"/>
        </w:numPr>
        <w:rPr/>
      </w:pPr>
      <w:bookmarkStart w:id="107" w:name="__RefHeading___Toc4209411_73709187"/>
      <w:bookmarkStart w:id="108" w:name="_Toc42"/>
      <w:bookmarkEnd w:id="106"/>
      <w:bookmarkEnd w:id="107"/>
      <w:r>
        <w:rPr>
          <w:rtl w:val="true"/>
        </w:rPr>
        <w:t>حول سائر فرق الشيعة</w:t>
      </w:r>
      <w:bookmarkEnd w:id="108"/>
    </w:p>
    <w:p>
      <w:pPr>
        <w:pStyle w:val="Heading5"/>
        <w:numPr>
          <w:ilvl w:val="4"/>
          <w:numId w:val="1"/>
        </w:numPr>
        <w:rPr/>
      </w:pPr>
      <w:bookmarkStart w:id="109" w:name="__RefHeading___Toc4209413_73709187"/>
      <w:bookmarkStart w:id="110" w:name="_Toc43"/>
      <w:bookmarkEnd w:id="109"/>
      <w:r>
        <w:rPr>
          <w:rtl w:val="true"/>
        </w:rPr>
        <w:t>اشارة</w:t>
      </w:r>
      <w:bookmarkEnd w:id="110"/>
    </w:p>
    <w:p>
      <w:pPr>
        <w:pStyle w:val="BookText"/>
        <w:rPr/>
      </w:pPr>
      <w:r>
        <w:rPr>
          <w:rFonts w:ascii="Amiri" w:hAnsi="Amiri" w:eastAsia="Amiri" w:cs="Amiri"/>
          <w:color w:val="111111"/>
          <w:sz w:val="28"/>
          <w:sz w:val="28"/>
          <w:szCs w:val="28"/>
          <w:rtl w:val="true"/>
          <w:lang w:bidi="ar-SA"/>
        </w:rPr>
        <w:t xml:space="preserve">قد ذكر أصحاب المقالات للشيعة فرقاً بصورة عامة و للزيدية و الإمامية بصورة خاصة، أمّا فرق الزيدية فسوف نتناولها في مستقبل الكتاب و نثبت أنّ زيداً الثائر لم يكن إماماً في العقائد و لا فقيهاً صاحب منهج في الفقه و لم يكن له أي ادّعاء في ذينك المجالين حتى يكون إماماً في أحدهما و يشكل فرقة خاصة باسم الزيدية، نعم بعد ما قتل زيد في المعركة و أدّى واجبه تفرّق أصحابه إلى فرق و مذاهب لا تمت بالثائر بصلة، فانتماء الفرق الزيدية إلى اتباع زيد الصق بهم من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سيوافيك التفصيل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عن الفرق التي ذكروها فرقاً للإمامية و قد كبّروها و عدّوها خمس عشرة فرقة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الكاملية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المحمدية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الباقرية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الناووسية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الشمطية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العمارية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الإسماعيلية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المباركية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الموسوية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القطعية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الاثنا عشرية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الهشامية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الزرارية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اليونسية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الشيطانية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هؤلاء الذين ذكرهم البغدادي تبعاً للأشعري، و تبعهما الإسفرائيني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الشهرستاني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اعتقادات المسلمين 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تدور بين الصحيح و المختلق، فإنّ كثيراً منها فرق في عالم </w:t>
      </w:r>
    </w:p>
    <w:p>
      <w:pPr>
        <w:pStyle w:val="BookText"/>
        <w:rPr/>
      </w:pPr>
      <w:r>
        <w:rPr>
          <w:rFonts w:ascii="Amiri" w:hAnsi="Amiri" w:eastAsia="Amiri" w:cs="Amiri"/>
          <w:color w:val="111111"/>
          <w:sz w:val="28"/>
          <w:sz w:val="28"/>
          <w:szCs w:val="28"/>
          <w:rtl w:val="true"/>
          <w:lang w:bidi="ar-SA"/>
        </w:rPr>
        <w:t>الوهم و الخيال نسجها مناوءوا أهل البيت لتشويه سمعة الشيعة الإمامية، و لنأتي بنموذج عنها و هم الفرق الأربعة الأخيرة،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الهشامية و الزرارية و اليونسية و الشيطانية فإنّك لا ترى أثراً من هذه الفرق في كتب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المنسوبة إلى هشام بن الحكم فمختلقة، فإنّ هشام بن الحكم من متكلّمي الشيعة الإمامية و بطانتهم و ممّن دعا له الإمام الصادق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تزال مؤيداً بروح القدس ما نصرتنا بلسانك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هشام بن الحكم صاحب غور في الأُصول لا يجوز أن يُغفل عن إلزاماته على المعتزلة، فإنّ الرجل وراء ما يلزم به على الخصم، و دون ما يُظهره من التشبيه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أنّه ألزم العلاّف</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سيوافيك أنّ ما نقله عنه من التشبيه يرجع إلى زمن شبابه قبل اتصاله بالإمام الصادق عليه السلام و يعتبر الرجل بخواتيم أعماله و معتقداته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أحمد 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شخصية شيعية في الكلام و كان جداً قوي الحجّة، ناظر المعتزلة و ناظروه و نقلت له في كتب الأدب مناظرات كثيرة متفرقة تدلّ على حضور بديهته و قوة حجّته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الشيخ الأشعري قد أطنب الكلام عنه و ذكر له عقائد خرافية في تجسيمه سبحانه و عطف عليه هشام بن صادق الجواليقي و اشتراكهما في التجسيم و مضاعفاته</w:t>
      </w:r>
      <w:r>
        <w:rPr>
          <w:rStyle w:val="FootnoteAnchor"/>
          <w:rtl w:val="true"/>
        </w:rPr>
        <w:footnoteReference w:id="70"/>
      </w:r>
      <w:r>
        <w:rPr>
          <w:rFonts w:ascii="Amiri" w:hAnsi="Amiri" w:eastAsia="Amiri" w:cs="Amiri"/>
          <w:color w:val="111111"/>
          <w:sz w:val="28"/>
          <w:sz w:val="28"/>
          <w:szCs w:val="28"/>
          <w:rtl w:val="true"/>
          <w:lang w:bidi="ar-SA"/>
        </w:rPr>
        <w:t>و ذكره البغدادي بنفس النص مع تلخيص</w:t>
      </w:r>
      <w:r>
        <w:rPr>
          <w:rStyle w:val="FootnoteAnchor"/>
          <w:rtl w:val="true"/>
        </w:rPr>
        <w:footnoteReference w:id="71"/>
      </w:r>
      <w:r>
        <w:rPr>
          <w:rFonts w:ascii="Amiri" w:hAnsi="Amiri" w:eastAsia="Amiri" w:cs="Amiri"/>
          <w:color w:val="111111"/>
          <w:sz w:val="28"/>
          <w:sz w:val="28"/>
          <w:szCs w:val="28"/>
          <w:rtl w:val="true"/>
          <w:lang w:bidi="ar-SA"/>
        </w:rPr>
        <w:t xml:space="preserve">، و تبعهما من جاء بعدهما كالشهرستاني غير أنّ هؤلاء لابتعادهم عن التعرّف برجال الشيعة لم يعرفوا هشام بن الحكم حقّ المعرفة و اشتبه عليهم الأمر، فإنّ هشام كان بداية أمره من </w:t>
      </w:r>
    </w:p>
    <w:p>
      <w:pPr>
        <w:pStyle w:val="BookText"/>
        <w:rPr/>
      </w:pPr>
      <w:r>
        <w:rPr>
          <w:rFonts w:ascii="Amiri" w:hAnsi="Amiri" w:eastAsia="Amiri" w:cs="Amiri"/>
          <w:color w:val="111111"/>
          <w:sz w:val="28"/>
          <w:sz w:val="28"/>
          <w:szCs w:val="28"/>
          <w:rtl w:val="true"/>
          <w:lang w:bidi="ar-SA"/>
        </w:rPr>
        <w:t xml:space="preserve">تلامذة أبي شاكر الديصاني صاحب النزعة الإلحادية، ثمّ تبع جهم بن صفوان الجبري المتطرف المقتول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ترمذ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لما التحق بالإمام الصادق عليه السلام ودان بمذهب الإمامية ترك ما كان يعتقد به من تجسيم و تشبيه فقد تطبعت عقليته على معارف أهل البيت إلى حد كبير، و لا يخفى على إنسان ملمّ بالحديث و الكلام أنّ التنزيه شعار أهل البيت عليهم السلام و لقد كفانا الشيخ عبد اللّٰه نعمة في رسم حياة هشام رسماً واقعياً منزّهاً عن كل رأي مفتعل</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الزرارية فهذه الفرقة المختلقة منسوبة إلى زرارة بن أعين من أجلاّء تلاميذ الإمامين الباقر 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النجاشي في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أصحابنا في زمانه و متقدّمهم و كان قارئاً، فقيهاً، متكلماً، شاعراً، أديباً، قد اجتمعت فيه خصال الفضل و الدين</w:t>
      </w:r>
      <w:r>
        <w:rPr>
          <w:rStyle w:val="FootnoteAnchor"/>
          <w:rtl w:val="true"/>
        </w:rPr>
        <w:footnoteReference w:id="73"/>
      </w:r>
      <w:r>
        <w:rPr>
          <w:rFonts w:ascii="Amiri" w:hAnsi="Amiri" w:eastAsia="Amiri" w:cs="Amiri"/>
          <w:color w:val="111111"/>
          <w:sz w:val="28"/>
          <w:sz w:val="28"/>
          <w:szCs w:val="28"/>
          <w:rtl w:val="true"/>
          <w:lang w:bidi="ar-SA"/>
        </w:rPr>
        <w:t xml:space="preserve">و قد ذكرنا له ترجمة ضافية طبعت في مقدمة مسنده، مات رحمه اللّٰه عام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لم يكن له أي شطح في العقيدة أو اعوجاج في الفكر، و إنّما كان يسير على ضوء إماميه الباقر و الصادق عليهما السلام و قد أثنيا عليه بجمل ضافية، و مسنده المطبوع لأصدق دليل على براءته في الكلام و اضطلاعه في الفقه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أنّ الضغائن و الحقد على هذا المتكلّم و على من سبقه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هشام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المخالفين على رميهم بالانحراف الفكري، قال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الزرارية أتباع زرارة بن أعين الرافضي، في دعواها حدوث جميع صفات اللّٰه عزّ و جلّ و إنّها من جنس صفات اللّٰه عزّ و جلّ و زعموا أنّ اللّٰه تعالى لم يكن في الأزل حيّاً، و لا عالماً و لا قادراً و لا مريداً و لا سميعاً، و لا بصيراً و إنما استحق هذه الأوصاف حين أحدث لنفسه حياة و قدرة و علماً و إرادة و سمعاً و بصراً</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ما عزى إليه، نسبة مفتعلة، و الرجل ممّن برع في الفقه الأكبر و الأصغر في أحضان الإمامين الباقر و الصادق عليهما السلام و حاشا أنّ يقول مثله بحدوث الأوصاف الثبوتية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اليونسية المنسوبة إلى يونس بن عبد الرحمن مولى علي بن يقطين بن موسى، مولى بني أسد، فقد كان حافظاً للحديث، فقيهاً في الدين، متكلّماً على مذهب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النجاشي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وجهاً في أصحابنا، متقدماً، عظيم المنزلة، ولد في أيام هشام بن عبد الملك و رأى جعفر بن محمد عليهما السلام بين الصفا و المروة و لم يرو عنه، و روى عن أبي الحسن موسى و الرضا عليهما السلام، و كان الرضا عليه السلام يشير إليه في العلم و الفتيا له كتاب يوم و ليلة و قد قال في حقّه الإمام العسكري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أتاه اللّٰه بكل حرف نوراً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أُخرى ذكرها النجاشي</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نسب إليه البغدادي من 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يحمله حملة عرشه و إن كان هو أقوى منها</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يريدون من الشيطان، محمد بن علي بن النعمان بن أبي طريفة البجلي، كوفي صيرفي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الطاق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لقبه المخالفون بشيطان الطاق، و كان دكانه في طاق المحامل بالكوفة فيرجع إليه في النقد فيرد رداً فيخرج كما يقول فيقال شيطان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الاحتجاج في إمامة أمير المؤمنين، و كتاب رد فيه على الخوارج، و مناظرات مع أبي حنيفة و المرجئة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متكلماً حاذقاً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 كتاب المعرفة </w:t>
      </w:r>
    </w:p>
    <w:p>
      <w:pPr>
        <w:pStyle w:val="BookText"/>
        <w:rPr/>
      </w:pPr>
      <w:r>
        <w:rPr>
          <w:rFonts w:ascii="Amiri" w:hAnsi="Amiri" w:eastAsia="Amiri" w:cs="Amiri"/>
          <w:color w:val="111111"/>
          <w:sz w:val="28"/>
          <w:sz w:val="28"/>
          <w:szCs w:val="28"/>
          <w:rtl w:val="true"/>
          <w:lang w:bidi="ar-SA"/>
        </w:rPr>
        <w:t>و كتاب الرد على المعتزلة في إمامة المفضول، و كتاب في أمر طلحة و الزبير و عائشة</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نسب إليه البغدادي من أنّ اللّٰه تعالى إنّما يعلم الأشياء إذا قدرها و أرادها، و لا يكون قبل تقديره الأشياء عالماً بها، و إلاّ ما صحّ تكليف العباد</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دراسة حياة هؤلاء الأكابر تشهد على أنّهم من حفاظ أحاديث أهل البيت و من مقتفي آثارهم، فعقيدتهم لا تختلف قدر شعرة مما كان عليه الإمام الصادق و الإمام الكاظم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كانوا صواعق تنزل على رءوس المنافقين و تدمر أوكار أفكارهم، فلم يجد الخصوم بدّاً من الازدراء بهم حتى لقّبوا بعضهم بالشيطانية تنابزاً بالألقاب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نسلم أنّ له رأياً فيما ترجع إلى الاستطاعة كما زعمها الأشعري في مؤمن الطاق و من تقدّمه</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فيصح أن يعد هؤلاء مؤسّسين لفرق إسلامية بحجّة أنّ لهم رأياً في مسألة كلامه و لو صلح ذلك لبلغت عدد الفرق الإسلامية المائة بل المئات، إذ ما من مسألة كلامية إلاّ فيها خلاف بين علماء الكلام</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يرجع إلى الفرق الأربعة التي ذكرها البغدادي في آخر الفرق للإمامية، و لنرجع إلى ما صدر به فرق الإمامية و نشرحها بالمشراط العلمي</w:t>
      </w:r>
      <w:r>
        <w:rPr>
          <w:rFonts w:eastAsia="Amiri" w:cs="Amiri" w:ascii="Amiri" w:hAnsi="Amiri"/>
          <w:color w:val="111111"/>
          <w:sz w:val="28"/>
          <w:szCs w:val="28"/>
          <w:rtl w:val="true"/>
          <w:lang w:bidi="ar-SA"/>
        </w:rPr>
        <w:t>.</w:t>
      </w:r>
      <w:bookmarkStart w:id="111" w:name="pg11552_114551"/>
    </w:p>
    <w:p>
      <w:pPr>
        <w:pStyle w:val="Heading5"/>
        <w:numPr>
          <w:ilvl w:val="4"/>
          <w:numId w:val="1"/>
        </w:numPr>
        <w:rPr/>
      </w:pPr>
      <w:bookmarkStart w:id="112" w:name="__RefHeading___Toc4209415_73709187"/>
      <w:bookmarkStart w:id="113" w:name="_Toc44"/>
      <w:bookmarkEnd w:id="111"/>
      <w:bookmarkEnd w:id="112"/>
      <w:r>
        <w:rPr>
          <w:rtl w:val="true"/>
        </w:rPr>
        <w:t>قالوا</w:t>
      </w:r>
      <w:r>
        <w:rPr>
          <w:rtl w:val="true"/>
        </w:rPr>
        <w:t xml:space="preserve">: </w:t>
      </w:r>
      <w:r>
        <w:rPr>
          <w:rtl w:val="true"/>
        </w:rPr>
        <w:t>منهم الكاملية</w:t>
      </w:r>
      <w:r>
        <w:rPr>
          <w:rtl w:val="true"/>
        </w:rPr>
        <w:t>:</w:t>
      </w:r>
      <w:bookmarkEnd w:id="113"/>
    </w:p>
    <w:p>
      <w:pPr>
        <w:pStyle w:val="BookText"/>
        <w:rPr/>
      </w:pPr>
      <w:r>
        <w:rPr>
          <w:rFonts w:ascii="Amiri" w:hAnsi="Amiri" w:eastAsia="Amiri" w:cs="Amiri"/>
          <w:color w:val="111111"/>
          <w:sz w:val="28"/>
          <w:sz w:val="28"/>
          <w:szCs w:val="28"/>
          <w:rtl w:val="true"/>
          <w:lang w:bidi="ar-SA"/>
        </w:rPr>
        <w:t>يقول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أتباع رجل من الرافضة كان يعرف بأبي كامل، و كان يزعم بأنّ الصحابة قد كفروا بتركهم بيعة علي، و كفر عليّ، بتركه قتالهم، و كان يلزمه قتالهم كما لزمه قتال أصحاب صفين، و كان بشار بن برد الشاعر الأعمى على هذا المذهب، و روى 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ما تقول في الصحابة؟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كفروا،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تقول في علي؟ فتمثل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شر الثلاثة أم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بصاحبك الذي لا تصبحينا</w:t>
      </w:r>
    </w:p>
    <w:p>
      <w:pPr>
        <w:pStyle w:val="BookText"/>
        <w:rPr/>
      </w:pPr>
      <w:r>
        <w:rPr>
          <w:rFonts w:ascii="Amiri" w:hAnsi="Amiri" w:eastAsia="Amiri" w:cs="Amiri"/>
          <w:color w:val="111111"/>
          <w:sz w:val="28"/>
          <w:sz w:val="28"/>
          <w:szCs w:val="28"/>
          <w:rtl w:val="true"/>
          <w:lang w:bidi="ar-SA"/>
        </w:rPr>
        <w:t>و حكى أصحاب المقالات عن بشار أنّه ضم إلى ضلالته في تكفير الصحابة و تكفير علي معهم ضلالتين أُخريين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برجعته إلى الدنيا قبل يوم القيامة، كما ذهب إليه أصحاب الرجعة من الرافضة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بتصويب إبليس في تفضيل النار على الأرض، و استدلوا في ذلك بقول بشار في شعر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الأرض مظلمة و النار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معبودة مذ كانت النار</w:t>
      </w:r>
      <w:r>
        <w:rPr>
          <w:rStyle w:val="FootnoteAnchor"/>
          <w:rtl w:val="true"/>
        </w:rPr>
        <w:footnoteReference w:id="80"/>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في أوّل الفصل من أنّ عد فرقة من المذاهب الإسلامية مشروط بوجود المقسم في القسم فلو لم يشم القسم رائحة المقسم فلا يصح عدّه قسماً منه، فإنّ التشيع بالمعنى الاصطلاحي هو الاعتقاد بأنّ علياً عليه السلام هو المنصوب للقيادة بعد رحيل الرسول الأكرم صلى الله عليه و آله و سلم، و معنى ذلك لزوم متابعته و الاقتفاء بأثره، و أنّه الرجل الأمثل و الأفضل بعد رسول اللّٰه صلى الله عليه و آله و سلم، فإذا كان الرجل مبغضاً </w:t>
      </w:r>
      <w:bookmarkStart w:id="114" w:name="pg11552_114552"/>
    </w:p>
    <w:p>
      <w:pPr>
        <w:pStyle w:val="BookText"/>
        <w:rPr/>
      </w:pPr>
      <w:bookmarkEnd w:id="114"/>
      <w:r>
        <w:rPr>
          <w:rFonts w:ascii="Amiri" w:hAnsi="Amiri" w:eastAsia="Amiri" w:cs="Amiri"/>
          <w:color w:val="111111"/>
          <w:sz w:val="28"/>
          <w:sz w:val="28"/>
          <w:szCs w:val="28"/>
          <w:rtl w:val="true"/>
          <w:lang w:bidi="ar-SA"/>
        </w:rPr>
        <w:t>و مكفّراً لعلي و إن كان مكفّراً لسائر الخلفاء، فهل يصح عدّه من الشيعة و عدّ مذهبه فرقة من فرق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أدري و لا المنجم يدري و لا القراء يدرون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الرجعة ليست بمعنى رجوع جميع الناس إلى الدنيا المستلزم لإنكار البعث، بل المقصود رجوع عدد قليل من الصلحاء و الطواغيت عند ظهور المهدي عليه السلام و لعل عددهم لا يتجاوز عدد الأصابع، و قد أوضحنا معناها في الجزء السادس من هذه الموسوعة</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 w:name="__RefHeading___Toc4209417_73709187"/>
      <w:bookmarkStart w:id="116" w:name="_Toc45"/>
      <w:bookmarkEnd w:id="115"/>
      <w:r>
        <w:rPr>
          <w:rtl w:val="true"/>
        </w:rPr>
        <w:t>و منهم المحمدية</w:t>
      </w:r>
      <w:r>
        <w:rPr>
          <w:rtl w:val="true"/>
        </w:rPr>
        <w:t>:</w:t>
      </w:r>
      <w:bookmarkEnd w:id="116"/>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ينتظرون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بن الحسن بن الحسن بن علي بن أبي طالب، و لا يصدّقون بقتله و لا بموته، و يزعمون أنّه في جبل حاجز من ناحية نجد إلى أن يؤمل بالخروج، و كان المغيرة بن سعيد العجلي مع ضلالاته في التشبيه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المهدي المنتظر، محمد بن عبد اللّٰه بن الحسن بن الحسن ابن علي، و يستدل على ذلك بأنّ اسمه كاسم رسول اللّٰه و اسم أبيه عبد اللّٰه كاسم أبي رسول اللّٰه صلى الله عليه و آله و سلم، و قال في الحديث عن النبي صلى الله عليه و آله و سلم قوله في المهدي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اسمه يوافق اسمي، و اسم أبيه اسم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أظهر محمد بن عبد اللّٰه بن الحسن بن الحسن بن علي دعوته بالمدينة و استولى على مكة و المدينة، و استولى أخوه إبراهيم بن عبد اللّٰه على البصرة، و استولى أخوهما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إدريس بن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بلاد المغرب، و كان ذلك في زمان الخليفة أبي جعفر المنصور فبعث المنصور إلى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الحسن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بعيسى بن موسى في جيش كثيف قاتلوا محمّداً بالمدينة و قتلوه في المعركة، ثمّ أنفذ بعيسى بن موسى أيضاً إلى 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إبراهيم بن عبد اللّٰه بن الحسن بن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جنده، فقتلوا إبراهيم بباب حمرين على </w:t>
      </w:r>
      <w:bookmarkStart w:id="117" w:name="pg11552_114553"/>
    </w:p>
    <w:p>
      <w:pPr>
        <w:pStyle w:val="BookText"/>
        <w:rPr/>
      </w:pPr>
      <w:bookmarkEnd w:id="117"/>
      <w:r>
        <w:rPr>
          <w:rFonts w:ascii="Amiri" w:hAnsi="Amiri" w:eastAsia="Amiri" w:cs="Amiri"/>
          <w:color w:val="111111"/>
          <w:sz w:val="28"/>
          <w:sz w:val="28"/>
          <w:szCs w:val="28"/>
          <w:rtl w:val="true"/>
          <w:lang w:bidi="ar-SA"/>
        </w:rPr>
        <w:t>الستة عشر فرسخاً من الكوفة، و مات في تلك الفتنة إدريس بن عبد اللّٰه بن الحسن بأرض المغرب،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سُمَّ بها، و مات عبد اللّٰه بن الحسن بن الحسن والد أُولئك الإخوة الثلاثة في سجن المنصور، و قبره بالقادسية، و هو مشهد معروف يزار</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سبر تاريخ العلويين يذعن بأنّه كانت في عصر الإمام الصادق عليه السلام و أيام إمامته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فكرتان تسودهم، فمن معتقد بأن طريق إنقاذ الأُمة الإسلامية من أيدي الأمويين ثمّ العباسيين يكمن في الكفاح المسلّح، إلى آخر بأنّ الظروف لا تسمح للكفاح المسلح و إنّما الواجب توعية الناس و تثقيفهم و تعليمهم و إعدادهم إلى الظرف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سلك زيد الثائر الدرب وفق المعتقد الأوّل، و أعقبه أبناؤه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زيد و عيسى بن زيد، ثمّ الحسنيون عامة، و لذلك قام محمد بن إبراهيم بن الحسن المثنى بطرق هذا الباب و أثار ثورة مع إخوته كما عرفت، و لم يكن له و لا لإخوته أو غيره أي دعوة إلى شخصهم و إنّما فرضوا على أنفسهم إزالة الحكومة الجائرة ثمّ تفويض الأمر إلى الأليق و الأمثل من أئمة أهل البيت عليهم السلام، و على ضوء ذلك فلا يصح لنا عد ثائر على الظلم مؤسساً لمذهب و مكوناً لفرقة، و أمّا أنّ أمثال المغيرة بن سعيد من رجال العبث و الفساد الذين استبطلوه بتعريفهم إيّاه للملأ على أنّه المهدي المنتظر فلا يمت إلى الثائر بصلة، و قد تقدّم أنّ أئمة أهل البيت تبرّءوا من ابن سعيد و أذنابه عملاء الفسق و الفساد</w:t>
      </w:r>
      <w:r>
        <w:rPr>
          <w:rFonts w:eastAsia="Amiri" w:cs="Amiri" w:ascii="Amiri" w:hAnsi="Amiri"/>
          <w:color w:val="111111"/>
          <w:sz w:val="28"/>
          <w:szCs w:val="28"/>
          <w:rtl w:val="true"/>
          <w:lang w:bidi="ar-SA"/>
        </w:rPr>
        <w:t>.</w:t>
      </w:r>
    </w:p>
    <w:p>
      <w:pPr>
        <w:pStyle w:val="Heading5"/>
        <w:numPr>
          <w:ilvl w:val="4"/>
          <w:numId w:val="1"/>
        </w:numPr>
        <w:rPr/>
      </w:pPr>
      <w:bookmarkStart w:id="118" w:name="__RefHeading___Toc4209419_73709187"/>
      <w:bookmarkStart w:id="119" w:name="_Toc46"/>
      <w:bookmarkEnd w:id="118"/>
      <w:r>
        <w:rPr>
          <w:rtl w:val="true"/>
        </w:rPr>
        <w:t>و منهم</w:t>
      </w:r>
      <w:r>
        <w:rPr>
          <w:rtl w:val="true"/>
        </w:rPr>
        <w:t xml:space="preserve">: </w:t>
      </w:r>
      <w:r>
        <w:rPr>
          <w:rtl w:val="true"/>
        </w:rPr>
        <w:t>الباقرية و الجعفرية</w:t>
      </w:r>
      <w:r>
        <w:rPr>
          <w:rtl w:val="true"/>
        </w:rPr>
        <w:t>:</w:t>
      </w:r>
      <w:bookmarkEnd w:id="119"/>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الإمامية عن بكرة أبيهم يعتقدون بأنّ الأئمة اثنا عشر خلفاء اللّٰه بعد وفاة </w:t>
      </w:r>
    </w:p>
    <w:p>
      <w:pPr>
        <w:pStyle w:val="BookText"/>
        <w:rPr/>
      </w:pPr>
      <w:r>
        <w:rPr>
          <w:rFonts w:ascii="Amiri" w:hAnsi="Amiri" w:eastAsia="Amiri" w:cs="Amiri"/>
          <w:color w:val="111111"/>
          <w:sz w:val="28"/>
          <w:sz w:val="28"/>
          <w:szCs w:val="28"/>
          <w:rtl w:val="true"/>
          <w:lang w:bidi="ar-SA"/>
        </w:rPr>
        <w:t>الرسول الأكرم صلى الله عليه و آله و سلم و قد ذكر الرسول الأكرم أسماءهم لخُلَّص أصحابه، منهم جابر بن عبد اللّٰه الأنصاري و غيره</w:t>
      </w:r>
      <w:r>
        <w:rPr>
          <w:rStyle w:val="FootnoteAnchor"/>
          <w:rtl w:val="true"/>
        </w:rPr>
        <w:footnoteReference w:id="83"/>
      </w:r>
      <w:r>
        <w:rPr>
          <w:rFonts w:ascii="Amiri" w:hAnsi="Amiri" w:eastAsia="Amiri" w:cs="Amiri"/>
          <w:color w:val="111111"/>
          <w:sz w:val="28"/>
          <w:sz w:val="28"/>
          <w:szCs w:val="28"/>
          <w:rtl w:val="true"/>
          <w:lang w:bidi="ar-SA"/>
        </w:rPr>
        <w:t>و قد تضافر عن الرسول حسب ما رواه أحمد في صحيحه أنّه يملك هذه الأُمّة اثنا عشر خليفة كعدد نقباء بني إسرائيل</w:t>
      </w:r>
      <w:r>
        <w:rPr>
          <w:rStyle w:val="FootnoteAnchor"/>
          <w:rtl w:val="true"/>
        </w:rPr>
        <w:footnoteReference w:id="84"/>
      </w:r>
      <w:r>
        <w:rPr>
          <w:rFonts w:ascii="Amiri" w:hAnsi="Amiri" w:eastAsia="Amiri" w:cs="Amiri"/>
          <w:color w:val="111111"/>
          <w:sz w:val="28"/>
          <w:sz w:val="28"/>
          <w:szCs w:val="28"/>
          <w:rtl w:val="true"/>
          <w:lang w:bidi="ar-SA"/>
        </w:rPr>
        <w:t>و روى البخاري عن جابر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اثنا عشر أميراً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كلمة لم أسمعها، فقال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قريش</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و روى مسلم عنه أيضاً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الإسلام عزيزاً إلى اثني عشر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كلمة لم أفهمها فقلت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من قريش</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الناصة على أنّ خلفاء الرسول اثنا عشر خليفة، و قد ذكرنا متون الروايات في الجزء السادس من هذه الموسوعة</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اتفقت الإمامية على أنّ محمداً الباقر و جعفراً الصادق عليهما السلام من الأئمة الاثني عشر بلا ريب أو شك، كما اتفقت الأُمّة على فضلهما و جلالتهما بلا ريب أو 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زين العابدين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 الأئمة الاثني عشر في اعتقاد الإمامية، و هو والد جعفر الصادق، كان الباقر عالماً سيّداً كبيراً، و إنّما قيل له الباقر، لأنّه تبقّر في العلم، أي توسّع، و فيه يقول الشاعر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باقر العلم لأهل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من لبّى على الأجْبُلِ‌</w:t>
      </w:r>
      <w:r>
        <w:rPr>
          <w:rStyle w:val="FootnoteAnchor"/>
          <w:rtl w:val="true"/>
        </w:rPr>
        <w:footnoteReference w:id="88"/>
      </w:r>
      <w:bookmarkStart w:id="120" w:name="pg11552_114555"/>
    </w:p>
    <w:p>
      <w:pPr>
        <w:pStyle w:val="BookText"/>
        <w:rPr/>
      </w:pPr>
      <w:bookmarkEnd w:id="120"/>
      <w:r>
        <w:rPr>
          <w:rFonts w:ascii="Amiri" w:hAnsi="Amiri" w:eastAsia="Amiri" w:cs="Amiri"/>
          <w:color w:val="111111"/>
          <w:sz w:val="28"/>
          <w:sz w:val="28"/>
          <w:szCs w:val="28"/>
          <w:rtl w:val="true"/>
          <w:lang w:bidi="ar-SA"/>
        </w:rPr>
        <w:t>و هذا هو الشهرستاني يعرف الإمام جعفر الصادق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ذو علم غزير في الدين، و أدب كامل في الحكمة، و زهد بالغ في الدنيا، و ورع تام عن الشهوات، و قد أقام بالمدينة مدّة يفيد الشيعة المنتمين إليه، ثمّ دخل العراق و أقام بها مدّة</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كان الاعتقاد بظهور المهدي أمراً مسلماً بين المسلمين عامّة و الشيعة خاصة، و ربما تطرأ الشبهة للعوام في حقّ بعض الأئمة، و قد نقل البغدادي أنّ من بين الشيعة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الباقر هو المهدي المنتظر، و يستدل بما روي عن النبي أنّه قال لجابر بن عبد اللّٰه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تلقاه فاقرئه مني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جابر آخر من مات بالمدينة من الصحابة، و كان قد عمي في آخر عمره، و كان يمشي في المدينة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باقر، يا باقر، متى ألقاك؟ فمرّ يوماً في بعض سكك المدينة فناولته جارية صبياً كان في حجرها،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ابن علي بن الحسين بن علي، فضمه إلى صدره و قبّل رأسه و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جدّك رسول اللّٰه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نعيت إلي نفسي، فمات في تلك الليلة</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تبعه الإسفرائيني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نسبا إلى بعض الشيعة أنّهم اعتقدوا بأنّ المهدي المنتظر هو أبو جعفر الباقر عليه السلام و ليس في كتب الشيعة من هذه الفرقة من أثر، و لعله كانت هنا شبهة لبعض الناس فماتت الشبهة بموتهم</w:t>
      </w:r>
      <w:r>
        <w:rPr>
          <w:rFonts w:eastAsia="Amiri" w:cs="Amiri" w:ascii="Amiri" w:hAnsi="Amiri"/>
          <w:color w:val="111111"/>
          <w:sz w:val="28"/>
          <w:szCs w:val="28"/>
          <w:rtl w:val="true"/>
          <w:lang w:bidi="ar-SA"/>
        </w:rPr>
        <w:t>.</w:t>
      </w:r>
    </w:p>
    <w:p>
      <w:pPr>
        <w:pStyle w:val="Heading5"/>
        <w:numPr>
          <w:ilvl w:val="4"/>
          <w:numId w:val="1"/>
        </w:numPr>
        <w:rPr/>
      </w:pPr>
      <w:bookmarkStart w:id="121" w:name="__RefHeading___Toc4209421_73709187"/>
      <w:bookmarkStart w:id="122" w:name="_Toc47"/>
      <w:bookmarkEnd w:id="121"/>
      <w:r>
        <w:rPr>
          <w:rtl w:val="true"/>
        </w:rPr>
        <w:t>و منهم</w:t>
      </w:r>
      <w:r>
        <w:rPr>
          <w:rtl w:val="true"/>
        </w:rPr>
        <w:t xml:space="preserve">: </w:t>
      </w:r>
      <w:r>
        <w:rPr>
          <w:rtl w:val="true"/>
        </w:rPr>
        <w:t>الناووسية</w:t>
      </w:r>
      <w:r>
        <w:rPr>
          <w:rtl w:val="true"/>
        </w:rPr>
        <w:t>:</w:t>
      </w:r>
      <w:bookmarkEnd w:id="122"/>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هؤلاء يسوقون الإمامة إلى أبي جعفر محمد بن علي، و أنّ </w:t>
      </w:r>
    </w:p>
    <w:p>
      <w:pPr>
        <w:pStyle w:val="BookText"/>
        <w:rPr/>
      </w:pPr>
      <w:r>
        <w:rPr>
          <w:rFonts w:ascii="Amiri" w:hAnsi="Amiri" w:eastAsia="Amiri" w:cs="Amiri"/>
          <w:color w:val="111111"/>
          <w:sz w:val="28"/>
          <w:sz w:val="28"/>
          <w:szCs w:val="28"/>
          <w:rtl w:val="true"/>
          <w:lang w:bidi="ar-SA"/>
        </w:rPr>
        <w:t>أبا جعفر نصّ على إمامة جعفر بن محمد، و أنّ جعفر بن محمّد حيّ لم يمت و لا يموت حتى يظهر أمره، و هو القائم المهدي و هذه الفرقة تسمّى الناووسية، لقبوا برئيس لهم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عجلان بن ناووس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البصرة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أتباع رجل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نسبوا إلى قرية ناووس</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إذا تردّد أمر مؤسس المذهب من أنّه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ابنه عجلان، أو شخص ثالث 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ناووس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أولى بأن يشك الإنسان في أصله و غاية ما يمكن أن يقال طروء شبهة لشخص أو شخصين في أمر المهدي فزعموا أنّه الإمام الصادق عليه السلام لكن ماتت الشبهة بموت أصحابها و لا يعد مثل ذلك فرقة، غير أنّ حبّ أصحاب المقالات لتكثير فرق الشيعة أوّلاً، و فرق المسلمين ثانياً لتجسيد حديث افتراق الأُمّة إلى ثلاث و سبعين فرقة، جرّهم إلى عدّ هؤلاء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بما أنّه لم يذكر لهم دور في الحياة، و لا حركة في المجتمع، يظن أنّه حصلت شبهة في مسألة المهدي، فزعم الرجل أنّه الإمام الصادق و تبعه واحد أو اثنان، ثمّ ماتت الفرقة بموت المشتبه فلا يعد مثل ذلك فرقة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نطلق الفرقة على جماعة لهم منهج في العقيدة أو مذهب في الفقه أو لهم دعايات و بلاغات و حركات في المجتمع</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لم نجد للشيعة الإمامية فرقة صحيحة قابلة للذكر فهي بين خارجة عن الدين من رأس كالغلاة، و مغمورة في أطباق الإبهام كالكيسانية، أو طارئة عليها الشبهة و لم يكتب لها البقاء إلاّ أياماً قلائل، و المظنون أنّ الشيعة الإمامية إلى عصر الإمام الصادق عليه السلام كانوا متماسكين غير منفصلين</w:t>
      </w:r>
      <w:r>
        <w:rPr>
          <w:rFonts w:eastAsia="Amiri" w:cs="Amiri" w:ascii="Amiri" w:hAnsi="Amiri"/>
          <w:color w:val="111111"/>
          <w:sz w:val="28"/>
          <w:szCs w:val="28"/>
          <w:rtl w:val="true"/>
          <w:lang w:bidi="ar-SA"/>
        </w:rPr>
        <w:t xml:space="preserve">. </w:t>
      </w:r>
      <w:bookmarkStart w:id="123" w:name="pg11552_114557"/>
    </w:p>
    <w:p>
      <w:pPr>
        <w:pStyle w:val="BookText"/>
        <w:rPr/>
      </w:pPr>
      <w:bookmarkEnd w:id="123"/>
      <w:r>
        <w:rPr>
          <w:rFonts w:ascii="Amiri" w:hAnsi="Amiri" w:eastAsia="Amiri" w:cs="Amiri"/>
          <w:color w:val="111111"/>
          <w:sz w:val="28"/>
          <w:sz w:val="28"/>
          <w:szCs w:val="28"/>
          <w:rtl w:val="true"/>
          <w:lang w:bidi="ar-SA"/>
        </w:rPr>
        <w:t>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متفقون في الإمامة و سوقها إلى جعفر بن محمد الصادق عليه السلام، و مختلفون في المنصوص عليه من أولاده، إذ كانت له خمسة أولاد، و قيل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إسحاق و عبد اللّٰه و موسى و إسماعيل</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4" w:name="__RefHeading___Toc4209423_73709187"/>
      <w:bookmarkStart w:id="125" w:name="_Toc48"/>
      <w:bookmarkEnd w:id="124"/>
      <w:r>
        <w:rPr>
          <w:rtl w:val="true"/>
        </w:rPr>
        <w:t xml:space="preserve">الفرق الواقعية للشيعة بعد رحيل الإمام الصادق </w:t>
      </w:r>
      <w:r>
        <w:rPr>
          <w:rtl w:val="true"/>
        </w:rPr>
        <w:t xml:space="preserve">- </w:t>
      </w:r>
      <w:r>
        <w:rPr>
          <w:rtl w:val="true"/>
        </w:rPr>
        <w:t>عليه السلام</w:t>
      </w:r>
      <w:r>
        <w:rPr>
          <w:rtl w:val="true"/>
        </w:rPr>
        <w:t>:</w:t>
      </w:r>
      <w:bookmarkEnd w:id="125"/>
    </w:p>
    <w:p>
      <w:pPr>
        <w:pStyle w:val="Heading6"/>
        <w:numPr>
          <w:ilvl w:val="5"/>
          <w:numId w:val="1"/>
        </w:numPr>
        <w:rPr/>
      </w:pPr>
      <w:bookmarkStart w:id="126" w:name="__RefHeading___Toc4209425_73709187"/>
      <w:bookmarkStart w:id="127" w:name="_Toc49"/>
      <w:bookmarkEnd w:id="126"/>
      <w:r>
        <w:rPr>
          <w:rtl w:val="true"/>
        </w:rPr>
        <w:t>اشارة</w:t>
      </w:r>
      <w:bookmarkEnd w:id="127"/>
    </w:p>
    <w:p>
      <w:pPr>
        <w:pStyle w:val="BookText"/>
        <w:rPr/>
      </w:pPr>
      <w:r>
        <w:rPr>
          <w:rFonts w:ascii="Amiri" w:hAnsi="Amiri" w:eastAsia="Amiri" w:cs="Amiri"/>
          <w:color w:val="111111"/>
          <w:sz w:val="28"/>
          <w:sz w:val="28"/>
          <w:szCs w:val="28"/>
          <w:rtl w:val="true"/>
          <w:lang w:bidi="ar-SA"/>
        </w:rPr>
        <w:t>لقد عرفت أنّ جماهير الشيعة كانوا متماسكين غير مختلفين، و لو طرأت هناك شبهة فلواحد أو اثنين فلم تكن مؤثرة على التحامهم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توفي الإمام الصادق عليه السلام و كان الضغط على الشيعة شديداً و كان أبو جعفر المنصور ذلك الحاكم الطاغي يقتل العلويين بقسوة شديدة، ففي هذه الظروف أي عام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لبى الإمام الصادق عليه السلام دعوة ربّه و لم يكن في إمكانه التصريح العام بالإمام الذي بعده، حتى أنّه لما مات أوصى إلى خمسة أشخاص منهم أبو جعفر المنصور و منهم حاكم المدينة و ثالثهم زوجته، و بذلك جعل الأمر مخفياً على الأعداء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عند ذلك نشأ اختلاف بين الشيعة و تفرّقوا إلى فرق ثلاث</w:t>
      </w:r>
      <w:r>
        <w:rPr>
          <w:rFonts w:eastAsia="Amiri" w:cs="Amiri" w:ascii="Amiri" w:hAnsi="Amiri"/>
          <w:color w:val="111111"/>
          <w:sz w:val="28"/>
          <w:szCs w:val="28"/>
          <w:rtl w:val="true"/>
          <w:lang w:bidi="ar-SA"/>
        </w:rPr>
        <w:t>:</w:t>
      </w:r>
    </w:p>
    <w:p>
      <w:pPr>
        <w:pStyle w:val="Heading6"/>
        <w:numPr>
          <w:ilvl w:val="5"/>
          <w:numId w:val="1"/>
        </w:numPr>
        <w:rPr/>
      </w:pPr>
      <w:bookmarkStart w:id="128" w:name="__RefHeading___Toc4209427_73709187"/>
      <w:bookmarkStart w:id="129" w:name="_Toc50"/>
      <w:bookmarkEnd w:id="128"/>
      <w:r>
        <w:rPr>
          <w:rtl w:val="true"/>
        </w:rPr>
        <w:t>الأُولى</w:t>
      </w:r>
      <w:r>
        <w:rPr>
          <w:rtl w:val="true"/>
        </w:rPr>
        <w:t xml:space="preserve">: </w:t>
      </w:r>
      <w:r>
        <w:rPr>
          <w:rtl w:val="true"/>
        </w:rPr>
        <w:t>السميطية</w:t>
      </w:r>
      <w:r>
        <w:rPr>
          <w:rtl w:val="true"/>
        </w:rPr>
        <w:t>:</w:t>
      </w:r>
      <w:bookmarkEnd w:id="129"/>
    </w:p>
    <w:p>
      <w:pPr>
        <w:pStyle w:val="BookText"/>
        <w:rPr/>
      </w:pPr>
      <w:r>
        <w:rPr>
          <w:rFonts w:ascii="Amiri" w:hAnsi="Amiri" w:eastAsia="Amiri" w:cs="Amiri"/>
          <w:color w:val="111111"/>
          <w:sz w:val="28"/>
          <w:sz w:val="28"/>
          <w:szCs w:val="28"/>
          <w:rtl w:val="true"/>
          <w:lang w:bidi="ar-SA"/>
        </w:rPr>
        <w:t>قالوا بأنّ الإمام هو محمد بن جعفر و الإمامة في ولده، نسبت تلك العقيدة إلى رئيس لهم باسم يحيى بن سميط</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 في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أبي شميط</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يكتب البقاء لهذه الفرقة و ليس لها رسم و لا اسم بين كتب الشيعة الذين هم أعرف بفرقهم</w:t>
      </w:r>
      <w:r>
        <w:rPr>
          <w:rFonts w:eastAsia="Amiri" w:cs="Amiri" w:ascii="Amiri" w:hAnsi="Amiri"/>
          <w:color w:val="111111"/>
          <w:sz w:val="28"/>
          <w:szCs w:val="28"/>
          <w:rtl w:val="true"/>
          <w:lang w:bidi="ar-SA"/>
        </w:rPr>
        <w:t>.</w:t>
      </w:r>
      <w:bookmarkStart w:id="130" w:name="pg11552_114558"/>
    </w:p>
    <w:p>
      <w:pPr>
        <w:pStyle w:val="Heading6"/>
        <w:numPr>
          <w:ilvl w:val="5"/>
          <w:numId w:val="1"/>
        </w:numPr>
        <w:rPr/>
      </w:pPr>
      <w:bookmarkStart w:id="131" w:name="__RefHeading___Toc4209429_73709187"/>
      <w:bookmarkStart w:id="132" w:name="_Toc51"/>
      <w:bookmarkEnd w:id="130"/>
      <w:bookmarkEnd w:id="131"/>
      <w:r>
        <w:rPr>
          <w:rtl w:val="true"/>
        </w:rPr>
        <w:t>الثانية</w:t>
      </w:r>
      <w:r>
        <w:rPr>
          <w:rtl w:val="true"/>
        </w:rPr>
        <w:t xml:space="preserve">: </w:t>
      </w:r>
      <w:r>
        <w:rPr>
          <w:rtl w:val="true"/>
        </w:rPr>
        <w:t>الفطحية</w:t>
      </w:r>
      <w:r>
        <w:rPr>
          <w:rtl w:val="true"/>
        </w:rPr>
        <w:t>:</w:t>
      </w:r>
      <w:bookmarkEnd w:id="132"/>
    </w:p>
    <w:p>
      <w:pPr>
        <w:pStyle w:val="BookText"/>
        <w:rPr/>
      </w:pPr>
      <w:r>
        <w:rPr>
          <w:rFonts w:ascii="Amiri" w:hAnsi="Amiri" w:eastAsia="Amiri" w:cs="Amiri"/>
          <w:color w:val="111111"/>
          <w:sz w:val="28"/>
          <w:sz w:val="28"/>
          <w:szCs w:val="28"/>
          <w:rtl w:val="true"/>
          <w:lang w:bidi="ar-SA"/>
        </w:rPr>
        <w:t xml:space="preserve">و هم القائلون بإمامة الاثني عشر مع عبد اللّٰه الأفطح ابن الصادق عليه السلام يدخلونه بين أبيه و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 الكاظم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الشهيد رحمه الله أنّهم يدخلونه بين الكاظم و الرضا عليهما السلام و قد كان أفطح الرأس،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أفطح الرجلين، و إنّما دخلت عليهم الشبهة مما رووا عن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في الأكبر من ولد الإمام، ثمّ منهم من رجع عن القول بإمامته لما امتحنوه بمسائل من الحلال و الحرام و لم يكن عنده جواب، و لما ظهرت منه الأشياء التي لا ينبغي أنّ تظهر من الإمام، ثمّ إنّ عبد اللّٰه مات بعد أبيه بسبعين يوماً، فرجع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الشذّاذ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القول بإمامته إلى القول بإمامة أبي الحسن موسى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أسماهم أبو الحسن الأشعري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هذه المقالة منسوبون إلى زعيم منهم يسمى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عماراً، و لعل المراد منه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موسى الساباطي من رؤساء الفطحية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بن موسى الساباطي و كان فطحياً له كتاب كبير جيد معتمد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33" w:name="__RefHeading___Toc4209431_73709187"/>
      <w:bookmarkStart w:id="134" w:name="_Toc52"/>
      <w:bookmarkEnd w:id="133"/>
      <w:r>
        <w:rPr>
          <w:rtl w:val="true"/>
        </w:rPr>
        <w:t>الثالثة</w:t>
      </w:r>
      <w:r>
        <w:rPr>
          <w:rtl w:val="true"/>
        </w:rPr>
        <w:t xml:space="preserve">: </w:t>
      </w:r>
      <w:r>
        <w:rPr>
          <w:rtl w:val="true"/>
        </w:rPr>
        <w:t>الإسماعيلية</w:t>
      </w:r>
      <w:r>
        <w:rPr>
          <w:rtl w:val="true"/>
        </w:rPr>
        <w:t>:</w:t>
      </w:r>
      <w:bookmarkEnd w:id="134"/>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ربّما يعبر عنهم بالقرامطة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القائلون بإمامة إسماعيل بن جعفر و لما مات إسماعيل في حياة أبيه صارت الإمامة في ابنه محمد بن إسماعيل، و هم فرقة كبيرة موجودة في العصر الحاضر</w:t>
      </w:r>
      <w:r>
        <w:rPr>
          <w:rFonts w:eastAsia="Amiri" w:cs="Amiri" w:ascii="Amiri" w:hAnsi="Amiri"/>
          <w:color w:val="111111"/>
          <w:sz w:val="28"/>
          <w:szCs w:val="28"/>
          <w:rtl w:val="true"/>
          <w:lang w:bidi="ar-SA"/>
        </w:rPr>
        <w:t xml:space="preserve">. </w:t>
      </w:r>
      <w:bookmarkStart w:id="135" w:name="pg11552_114559"/>
    </w:p>
    <w:p>
      <w:pPr>
        <w:pStyle w:val="Heading6"/>
        <w:numPr>
          <w:ilvl w:val="5"/>
          <w:numId w:val="1"/>
        </w:numPr>
        <w:rPr/>
      </w:pPr>
      <w:bookmarkStart w:id="136" w:name="__RefHeading___Toc4209433_73709187"/>
      <w:bookmarkStart w:id="137" w:name="_Toc53"/>
      <w:bookmarkEnd w:id="135"/>
      <w:bookmarkEnd w:id="136"/>
      <w:r>
        <w:rPr>
          <w:rtl w:val="true"/>
        </w:rPr>
        <w:t>الرابعة</w:t>
      </w:r>
      <w:r>
        <w:rPr>
          <w:rtl w:val="true"/>
        </w:rPr>
        <w:t xml:space="preserve">: </w:t>
      </w:r>
      <w:r>
        <w:rPr>
          <w:rtl w:val="true"/>
        </w:rPr>
        <w:t>الواقفية</w:t>
      </w:r>
      <w:r>
        <w:rPr>
          <w:rtl w:val="true"/>
        </w:rPr>
        <w:t>:</w:t>
      </w:r>
      <w:bookmarkEnd w:id="137"/>
    </w:p>
    <w:p>
      <w:pPr>
        <w:pStyle w:val="BookText"/>
        <w:rPr/>
      </w:pPr>
      <w:r>
        <w:rPr>
          <w:rFonts w:ascii="Amiri" w:hAnsi="Amiri" w:eastAsia="Amiri" w:cs="Amiri"/>
          <w:color w:val="111111"/>
          <w:sz w:val="28"/>
          <w:sz w:val="28"/>
          <w:szCs w:val="28"/>
          <w:rtl w:val="true"/>
          <w:lang w:bidi="ar-SA"/>
        </w:rPr>
        <w:t>إنّ الشيعة الإمامية القائلة بإمامة الاثني عشر قالت بأنّ الإمام بعد جعفر الصادق عليه السلام هو ابنه موسى بن جعفر عليه السلام و لهم على إمامته براهين و حجج مقنعة، فلما توفي وقفت عدّة على إمامة موسى عليه السلام و لم يقولوا بإمامة ولده علي بن موسى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الصنف يدعون الواقفة لأنّهم وقفوا على موسى بن جعفر و لم يجاوزوه إلى غيره، و بعض مخالفي هذه الفرقة يدعونهم بالممطورة، و ذلك أنّ رجلاً منهم ناظر يونس بن عبد الرحمن فقال له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أهون عليّ من الكلاب الممطورة، فلزمهم هذا النبز و ربما يطلق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الموسوية</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الفرق الأربعة، السميطية، الفطحية، الإسماعيلية و الواقفية هي الفرق الواقعية للشيعة بعد الإمام الصادق عليه السلام و قد هلكت جميعها و لم يبق منهم إلاّ الإسماعيلية و أمّا النصيرية،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محمد بن نصير الفهري، فهم من الغلاة الذين لا يمتّون إلى الإسلام و التشيع بصلة، ظهرت في عصر الإمام الهادي عليه السلام و هم أصحاب محمد بن نصير النميريّ و قيل فيهم غير ذلك و مثلهم المفوضة ببعض معانيها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أنّ نطاق هذا الجزء يضيق عن التبسط سنبحث عن هذه الفرق في مقدّمة الجزء الثامن المختص بالإسماعيلية بفضل من اللّٰه تبارك و تعالى</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8" w:name="pg11552_114561"/>
      <w:bookmarkStart w:id="139" w:name="pg11552_114561"/>
      <w:bookmarkEnd w:id="139"/>
    </w:p>
    <w:p>
      <w:pPr>
        <w:pStyle w:val="Heading3"/>
        <w:numPr>
          <w:ilvl w:val="2"/>
          <w:numId w:val="1"/>
        </w:numPr>
        <w:rPr/>
      </w:pPr>
      <w:bookmarkStart w:id="140" w:name="pg11552_114561"/>
      <w:bookmarkStart w:id="141" w:name="__RefHeading___Toc4209435_73709187"/>
      <w:bookmarkStart w:id="142" w:name="_Toc54"/>
      <w:bookmarkEnd w:id="140"/>
      <w:bookmarkEnd w:id="141"/>
      <w:r>
        <w:rPr>
          <w:rtl w:val="true"/>
        </w:rPr>
        <w:t>الفصل الثاني</w:t>
      </w:r>
      <w:r>
        <w:rPr>
          <w:rtl w:val="true"/>
        </w:rPr>
        <w:t xml:space="preserve">: </w:t>
      </w:r>
      <w:r>
        <w:rPr>
          <w:rtl w:val="true"/>
        </w:rPr>
        <w:t>حياة زيد في عصر الأئمة الثلاثة عليهم السلام</w:t>
      </w:r>
      <w:bookmarkEnd w:id="142"/>
    </w:p>
    <w:p>
      <w:pPr>
        <w:pStyle w:val="Heading4"/>
        <w:numPr>
          <w:ilvl w:val="3"/>
          <w:numId w:val="1"/>
        </w:numPr>
        <w:rPr/>
      </w:pPr>
      <w:bookmarkStart w:id="143" w:name="__RefHeading___Toc4209437_73709187"/>
      <w:bookmarkStart w:id="144" w:name="_Toc55"/>
      <w:bookmarkEnd w:id="143"/>
      <w:r>
        <w:rPr>
          <w:rtl w:val="true"/>
        </w:rPr>
        <w:t>اشارة</w:t>
      </w:r>
      <w:bookmarkEnd w:id="144"/>
    </w:p>
    <w:p>
      <w:pPr>
        <w:pStyle w:val="BookText"/>
        <w:rPr/>
      </w:pPr>
      <w:r>
        <w:rPr>
          <w:rFonts w:ascii="Amiri" w:hAnsi="Amiri" w:eastAsia="Amiri" w:cs="Amiri"/>
          <w:color w:val="111111"/>
          <w:sz w:val="28"/>
          <w:sz w:val="28"/>
          <w:szCs w:val="28"/>
          <w:rtl w:val="true"/>
          <w:lang w:bidi="ar-SA"/>
        </w:rPr>
        <w:t>بَخَس المؤرخون حقوق آل البيت جميعاً، و حقوق زيد الثائر الشهيد خصوصاً و لم يذكروا من أحواله شيئاً كثيراً، مع أنّهم استقصوا بيان حياة الجائرين من بني أُمية و العباس و ذكروا مجالس المجون و الخلاعة لهم، و ما جرى بينهم و بين المغنّيات و سائر الأجلاف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القصص و الهزليّات و هذا إن دل على شيء فإنّما يدلّ على اضطهاد أهل البيت حتى عند أهل القلم و البيان، فأخفوا آثارهم و مناقبهم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لأجل ذلك نذكر في المقام ما وقفنا عليه في طيات الكتب معتذرين عن قلة ما نهدي إلى سدنة ثائرنا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نفسه الزكية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Heading4"/>
        <w:numPr>
          <w:ilvl w:val="3"/>
          <w:numId w:val="1"/>
        </w:numPr>
        <w:rPr/>
      </w:pPr>
      <w:bookmarkStart w:id="145" w:name="__RefHeading___Toc4209439_73709187"/>
      <w:bookmarkStart w:id="146" w:name="_Toc56"/>
      <w:bookmarkEnd w:id="145"/>
      <w:r>
        <w:rPr>
          <w:rtl w:val="true"/>
        </w:rPr>
        <w:t>حياته في عصر الإمام زين العابدين عليه السلام</w:t>
      </w:r>
      <w:r>
        <w:rPr>
          <w:rtl w:val="true"/>
        </w:rPr>
        <w:t>:</w:t>
      </w:r>
      <w:bookmarkEnd w:id="146"/>
    </w:p>
    <w:p>
      <w:pPr>
        <w:pStyle w:val="Heading5"/>
        <w:numPr>
          <w:ilvl w:val="4"/>
          <w:numId w:val="1"/>
        </w:numPr>
        <w:rPr/>
      </w:pPr>
      <w:bookmarkStart w:id="147" w:name="__RefHeading___Toc4209441_73709187"/>
      <w:bookmarkStart w:id="148" w:name="_Toc57"/>
      <w:bookmarkEnd w:id="147"/>
      <w:r>
        <w:rPr>
          <w:rtl w:val="true"/>
        </w:rPr>
        <w:t>اشارة</w:t>
      </w:r>
      <w:bookmarkEnd w:id="148"/>
    </w:p>
    <w:p>
      <w:pPr>
        <w:pStyle w:val="BookText"/>
        <w:rPr/>
      </w:pPr>
      <w:r>
        <w:rPr>
          <w:rFonts w:ascii="Amiri" w:hAnsi="Amiri" w:eastAsia="Amiri" w:cs="Amiri"/>
          <w:color w:val="111111"/>
          <w:sz w:val="28"/>
          <w:sz w:val="28"/>
          <w:szCs w:val="28"/>
          <w:rtl w:val="true"/>
          <w:lang w:bidi="ar-SA"/>
        </w:rPr>
        <w:t>أدرك زيد بن علي من الأئمة الاثني عشر، ثلاثة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والده علي بن الحسين بن علي بن أبي طالب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149" w:name="pg11552_114562"/>
    </w:p>
    <w:p>
      <w:pPr>
        <w:pStyle w:val="BookText"/>
        <w:rPr/>
      </w:pPr>
      <w:bookmarkEnd w:id="149"/>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أخوه الأكبر أبو جعفر محمد بن علي بن الحسين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ابن أخيه الإمام جعفر بن محمد الصادق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فلنذكر فيما يرجع إلى المحور الأوّل من المحاور الثلاثة، نسبه و ميلاده و مواصفاته الخلقية و ما يمت إليه بصلة</w:t>
      </w:r>
      <w:r>
        <w:rPr>
          <w:rFonts w:eastAsia="Amiri" w:cs="Amiri" w:ascii="Amiri" w:hAnsi="Amiri"/>
          <w:color w:val="111111"/>
          <w:sz w:val="28"/>
          <w:szCs w:val="28"/>
          <w:rtl w:val="true"/>
          <w:lang w:bidi="ar-SA"/>
        </w:rPr>
        <w:t>.</w:t>
      </w:r>
    </w:p>
    <w:p>
      <w:pPr>
        <w:pStyle w:val="Heading5"/>
        <w:numPr>
          <w:ilvl w:val="4"/>
          <w:numId w:val="1"/>
        </w:numPr>
        <w:rPr/>
      </w:pPr>
      <w:bookmarkStart w:id="150" w:name="__RefHeading___Toc4209443_73709187"/>
      <w:bookmarkStart w:id="151" w:name="_Toc58"/>
      <w:bookmarkEnd w:id="150"/>
      <w:r>
        <w:rPr>
          <w:rtl w:val="true"/>
        </w:rPr>
        <w:t>نسبه الوضّاح</w:t>
      </w:r>
      <w:r>
        <w:rPr>
          <w:rtl w:val="true"/>
        </w:rPr>
        <w:t>:</w:t>
      </w:r>
      <w:bookmarkEnd w:id="151"/>
    </w:p>
    <w:p>
      <w:pPr>
        <w:pStyle w:val="BookText"/>
        <w:rPr/>
      </w:pPr>
      <w:r>
        <w:rPr>
          <w:rFonts w:ascii="Amiri" w:hAnsi="Amiri" w:eastAsia="Amiri" w:cs="Amiri"/>
          <w:color w:val="111111"/>
          <w:sz w:val="28"/>
          <w:sz w:val="28"/>
          <w:szCs w:val="28"/>
          <w:rtl w:val="true"/>
          <w:lang w:bidi="ar-SA"/>
        </w:rPr>
        <w:t>هو زيد الشهيد، بن زين العابدين علي، بن سيد الشهداء الحسين، بن مولى الموحدين و سيد الوصيين علي، بن حامي الرسول و الذائد عن حريمه صلى الله عليه و آله و سلم أبي طالب، هؤلاء آباؤه فله أن يفتخر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أُولئك آبائي فجئني بمثلهم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جمعتنا يا جرير المجامع</w:t>
      </w:r>
    </w:p>
    <w:p>
      <w:pPr>
        <w:pStyle w:val="BookText"/>
        <w:rPr/>
      </w:pPr>
      <w:r>
        <w:rPr>
          <w:rFonts w:ascii="Amiri" w:hAnsi="Amiri" w:eastAsia="Amiri" w:cs="Amiri"/>
          <w:color w:val="111111"/>
          <w:sz w:val="28"/>
          <w:sz w:val="28"/>
          <w:szCs w:val="28"/>
          <w:rtl w:val="true"/>
          <w:lang w:bidi="ar-SA"/>
        </w:rPr>
        <w:t>و أمّا أُمّه فاسمها حورية أو حوراء اشتراها المختار بن أبي عبيدة الثقفي و أهداها إلى علي بن الحسين عليهما السلام روى أبو الفرج في 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المختار بن أبي عبيدة اشترى جارية بثلاثين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أدبري، فأدبرت، ثمّ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أقبلي، فأقبلت،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أحداً أحقّ بها من علي بن الحسين، فبعث بها إليه، و هي أُم زيد بن علي عليه السلام و أنجبت له زيداً و عمر، و علياً و خديجة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ابن قولويه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علي بن الحسين عليه السلام فكان إذا صلّى الفجر لم يتكلّم حتى تطلع الشمس فجاءُوه يوم ولد فيه زيد، فبشّروه به بعد صلاة الفجر،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إلى أصحابه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ترون أن أُسمّي هذا المولود؟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كذا، سمّه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غلام عليّ بالمصحف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فجاءُوا بالمصحف، فوضعه على </w:t>
      </w:r>
      <w:bookmarkStart w:id="152" w:name="pg11552_114563"/>
    </w:p>
    <w:p>
      <w:pPr>
        <w:pStyle w:val="BookText"/>
        <w:rPr/>
      </w:pPr>
      <w:bookmarkEnd w:id="152"/>
      <w:r>
        <w:rPr>
          <w:rFonts w:ascii="Amiri" w:hAnsi="Amiri" w:eastAsia="Amiri" w:cs="Amiri"/>
          <w:color w:val="111111"/>
          <w:sz w:val="28"/>
          <w:sz w:val="28"/>
          <w:szCs w:val="28"/>
          <w:rtl w:val="true"/>
          <w:lang w:bidi="ar-SA"/>
        </w:rPr>
        <w:t>حجره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فتحه، فنظر إلى أوّل حرف في الورقة، فإذا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اَلْمُجٰاهِدِينَ عَلَى اَلْقٰاعِدِينَ أَجْراً عَظِيماً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طبقه، ثمّ فتحه، فنظر فإذا في أوّل الورقة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 اَلْإِنْجِيلِ وَ اَلْقُرْآنِ وَ مَنْ أَوْفىٰ بِعَهْدِهِ مِنَ اَللّٰهِ فَاسْتَبْشِرُوا بِبَيْعِكُمُ اَلَّذِي بٰايَعْتُمْ بِهِ وَ ذٰلِكَ هُوَ اَلْفَوْزُ اَلْعَظِيمُ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زيد، هو و اللّٰه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فسمّي زيداً</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الروض النضير بعد نقل الآيتين، قال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عزّيت عن هذا المولود و أنّه لمن الشهداء</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و إنّما اختار الإمام هذا الاسم بعد التفاؤل بالقرآن و المفاجأة بالآيتين، في صدر الورقة لما تضافر عن النبي و الوصي و الحسين بن علي عليهم السلام أنّه قال مشيراً إلى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يخرج من ولده رجل يقال له زيد، و يقتل بالكوفة، يصلب بالكناسة، و يخرج من قبره نبشاً، تفتح لروحه أبواب السماء و تبتهج به أهل السماوات</w:t>
      </w:r>
      <w:r>
        <w:rPr>
          <w:rFonts w:eastAsia="Amiri" w:cs="Amiri" w:ascii="Amiri" w:hAnsi="Amiri"/>
          <w:color w:val="111111"/>
          <w:sz w:val="28"/>
          <w:szCs w:val="28"/>
          <w:rtl w:val="true"/>
          <w:lang w:bidi="ar-SA"/>
        </w:rPr>
        <w:t>»</w:t>
      </w:r>
      <w:r>
        <w:rPr>
          <w:rStyle w:val="FootnoteAnchor"/>
          <w:rtl w:val="true"/>
        </w:rPr>
        <w:footnoteReference w:id="100"/>
      </w:r>
      <w:r>
        <w:rPr>
          <w:rFonts w:ascii="Amiri" w:hAnsi="Amiri" w:eastAsia="Amiri" w:cs="Amiri"/>
          <w:color w:val="111111"/>
          <w:sz w:val="28"/>
          <w:sz w:val="28"/>
          <w:szCs w:val="28"/>
          <w:rtl w:val="true"/>
          <w:lang w:bidi="ar-SA"/>
        </w:rPr>
        <w:t>فأيقن أنّ المولود هو الذي تنبّأ به الرسول الأعظم صلى الله عليه و آله و سلم</w:t>
      </w:r>
      <w:r>
        <w:rPr>
          <w:rFonts w:eastAsia="Amiri" w:cs="Amiri" w:ascii="Amiri" w:hAnsi="Amiri"/>
          <w:color w:val="111111"/>
          <w:sz w:val="28"/>
          <w:szCs w:val="28"/>
          <w:rtl w:val="true"/>
          <w:lang w:bidi="ar-SA"/>
        </w:rPr>
        <w:t>.</w:t>
      </w:r>
    </w:p>
    <w:p>
      <w:pPr>
        <w:pStyle w:val="Heading5"/>
        <w:numPr>
          <w:ilvl w:val="4"/>
          <w:numId w:val="1"/>
        </w:numPr>
        <w:rPr/>
      </w:pPr>
      <w:bookmarkStart w:id="153" w:name="__RefHeading___Toc4209445_73709187"/>
      <w:bookmarkStart w:id="154" w:name="_Toc59"/>
      <w:bookmarkEnd w:id="153"/>
      <w:r>
        <w:rPr>
          <w:rtl w:val="true"/>
        </w:rPr>
        <w:t>ميلاده</w:t>
      </w:r>
      <w:r>
        <w:rPr>
          <w:rtl w:val="true"/>
        </w:rPr>
        <w:t>:</w:t>
      </w:r>
      <w:bookmarkEnd w:id="154"/>
    </w:p>
    <w:p>
      <w:pPr>
        <w:pStyle w:val="Heading6"/>
        <w:numPr>
          <w:ilvl w:val="5"/>
          <w:numId w:val="1"/>
        </w:numPr>
        <w:rPr/>
      </w:pPr>
      <w:bookmarkStart w:id="155" w:name="__RefHeading___Toc4209447_73709187"/>
      <w:bookmarkStart w:id="156" w:name="_Toc60"/>
      <w:bookmarkEnd w:id="155"/>
      <w:r>
        <w:rPr>
          <w:rtl w:val="true"/>
        </w:rPr>
        <w:t>اشارة</w:t>
      </w:r>
      <w:bookmarkEnd w:id="15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اختلف المؤرّخون في ميلاده، و يرجع بعضُ الاختلافِ في ميلاده، إلى الاختلاف في مقتله، و أنّه هل استشهد سنة مائة و عشرين، أو مائة و إحدى و عشرين، أو مائة و ثنتين و عشرين، أو مائة و ثلاث و عشرين، و بما أنّ المشهور أنّه </w:t>
      </w:r>
    </w:p>
    <w:p>
      <w:pPr>
        <w:pStyle w:val="BookText"/>
        <w:rPr/>
      </w:pPr>
      <w:r>
        <w:rPr>
          <w:rFonts w:ascii="Amiri" w:hAnsi="Amiri" w:eastAsia="Amiri" w:cs="Amiri"/>
          <w:color w:val="111111"/>
          <w:sz w:val="28"/>
          <w:sz w:val="28"/>
          <w:szCs w:val="28"/>
          <w:rtl w:val="true"/>
          <w:lang w:bidi="ar-SA"/>
        </w:rPr>
        <w:t xml:space="preserve">استشهد عن عمر يناهز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تلك الشهرة منضمة إلى الاختلاف في نفس الميلاد، صارا سبباً للاختلاف الأكثر في ميلاده، و ها أنّا نسرد أقوال المؤرخين و المترجمين، و على جميع الأقوال يدور ميلاده بين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يبدو أنّ الحقّ غير ذلك، و سيوافيك آخر البحث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الاثنين لليلتين خلتا من صفر سنة عشرين و مائة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اثنتين و عشرين و مائة</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 بن الحسين بن علي بن أبي طالب الهاشمي عن أبيه، روى عنه عبد الرحمن بن الحارث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كنيته أبو الحسين، أخو محمد بن علي، و حسين بن علي قتل سنة ثنتين و عشرين و مائة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حِبّان في 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جماعة من أصحاب رسول اللّٰه صلى الله عليه و آله و سلم و روى عنه ولده، و قتل سنة ثنتين و عشرين و مائة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مصعب بن عبد اللّٰه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زيد بن علي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قتله يوسف بن عمر في زمن هشام بن عبد الملك و قتل يوم الاثنين لثلاث خلت من صفر سنة عشرين و مائة، و هو يوم قتل، ابن اثنتان و أربعين سنة</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في تاريخ مصرعه على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مصعب الزبيري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في صفر سنة عشرين و مائة و له اثنتان و 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يوم عاشوراء سنة اثنتين و عشرين و مائة، رواه ابن سعد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الزبير بن 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زيد يوم الاثنين ثاني صفر </w:t>
      </w:r>
      <w:bookmarkStart w:id="157" w:name="pg11552_114565"/>
    </w:p>
    <w:p>
      <w:pPr>
        <w:pStyle w:val="BookText"/>
        <w:rPr/>
      </w:pPr>
      <w:bookmarkEnd w:id="157"/>
      <w:r>
        <w:rPr>
          <w:rFonts w:ascii="Amiri" w:hAnsi="Amiri" w:eastAsia="Amiri" w:cs="Amiri"/>
          <w:color w:val="111111"/>
          <w:sz w:val="28"/>
          <w:sz w:val="28"/>
          <w:szCs w:val="28"/>
          <w:rtl w:val="true"/>
          <w:lang w:bidi="ar-SA"/>
        </w:rPr>
        <w:t>سنة اثنتين و عشرين و مائة</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قد صلبوه بالكناسة سنة إحدى و اثنتين أو ثلاث و عشرين و مائة، و له اثنتان أو أربع و أربعون سنة ثمّ حرقوه بالنار، فسمّي زيد النار، و لم يزل مصلوباً إلى سنة ست و عشرين ثمّ أُنزل بعد أربع سنين من صلبه</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روى السياغي عن الإمام المرشد باللّٰه في أماليه أنّه ولد سنة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استشهد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سيوافيك عن الطبري و الجزري في الفصل المختص بثورته أنّهما ذكرا تاريخ خروجه و استشهاده عام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6"/>
        <w:numPr>
          <w:ilvl w:val="5"/>
          <w:numId w:val="1"/>
        </w:numPr>
        <w:rPr/>
      </w:pPr>
      <w:bookmarkStart w:id="158" w:name="__RefHeading___Toc4209449_73709187"/>
      <w:bookmarkStart w:id="159" w:name="_Toc61"/>
      <w:bookmarkEnd w:id="158"/>
      <w:r>
        <w:rPr>
          <w:rtl w:val="true"/>
        </w:rPr>
        <w:t>القول الحق في ميلاده</w:t>
      </w:r>
      <w:r>
        <w:rPr>
          <w:rtl w:val="true"/>
        </w:rPr>
        <w:t>:</w:t>
      </w:r>
      <w:bookmarkEnd w:id="159"/>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هنا احتمالاً آخر لا يتفق مع جميع الأقوال لكن تؤيده القرائن و الروايات و هي أنّ أُم زيد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أمة أهداها المختار إلى الإمام زين العابدين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خرج المختار عام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عام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طبع الحال يقتضي أنّه أهداها إلى الإمام في أحد العامين، و لا يمكن تأخره عنهما، و بما أنّ زيداً كان أوّل ولدٍ أنجبت فلا محيص عن القول بأنّ زيداً من مواليد سنة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بعدها، و لو قلنا بتأخر ولادة زيد إلى عام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ما بعده فلازم ذلك أن لا يمسّها الإمام إلى ذلك العام أو كانت لا تلد إلى تلك السنة أو أولدت و لكن لم يكن له حظ من البقاء و الكل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ضوء ذلك يحتمل قوياً أنّ يكون ميلاد زيد هو </w:t>
      </w:r>
    </w:p>
    <w:p>
      <w:pPr>
        <w:pStyle w:val="BookText"/>
        <w:rPr/>
      </w:pPr>
      <w:r>
        <w:rPr>
          <w:rFonts w:ascii="Amiri" w:hAnsi="Amiri" w:eastAsia="Amiri" w:cs="Amiri"/>
          <w:color w:val="111111"/>
          <w:sz w:val="28"/>
          <w:sz w:val="28"/>
          <w:szCs w:val="28"/>
          <w:rtl w:val="true"/>
          <w:lang w:bidi="ar-SA"/>
        </w:rPr>
        <w:t>عام قتل المختار، أعني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أو عام بعده، فلو أخذ في مقتله بالقول المشهور، و أنّه استشهد عام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يكون عمره عند ذاك حوالي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تؤيد ذلك روايات تنصّ على أنّ أُمّه حملت زيداً عام الإهداء و إليك نصّها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الشيخ أبو القاسم فرات بن إبراهيم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أعلام أوائل القرن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عن الجعفي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أُدمن الحجّ فأمرّ على علي ابن الحسين عليهما السلام فأُسلِّمُ عليه ففي بعض حججي غدا علينا علي بن الحسين عليهما السلام و وجهه مشرق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جاءني رسول اللّٰه صلى الله عليه و آله و سلم في ليلتي هذه حتى أخذ بيدي فأدخلني الجنّة، فزوّجني حوراء فواقعتها فعلقته، فصاح بي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سمِّ المولود منها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قمنا من مجلس عليّ بن الحسين ذلك اليوم، و علي بن الحسين عليهما السلام يقصّ الرؤيا حتى أرسل المختار بن أبي عبيدة بأُم زيد أرسل بها إليه المختار ابن أبي عبيدة هدية إلى علي بن الحسين عليهما السلام شراها بثلاثين ألفاً، فلما رأينا إشغافه بها تفرّقنا من المجلس، فلما كان من قابل حججت و مررت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لأُسلِّم عليه فأخرج بزيد على كتفه الأيسر و له ثلاثة أشهر و هو يتلو هذه الآية و يومئ بيده إلى زيد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تَأْوِيلُ رُءْيٰايَ مِنْ قَبْلُ قَدْ جَعَلَهٰا رَبِّي حَقًّا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إسحاق إبراهيم بن محمد الثقفي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أزور علي بن الحسين عليهما السلام في كل سنة مرّة في وقت الحجّ، فأتيته سنة و إذا على فخذه صبيّ، فقام الصبي فوقع على عتبة الباب فانشجّ رأسه، فوثب إليه علي بن الحسين عليهما السلام مُهَروِلاً فجعل ينشف دمه بثوبه و يقول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أُعيذك باللّٰه أن تكون المصلوب في 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 أيّ كناسة؟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كناسة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و يكون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و اللّٰه إن عشت بعدي لترينّ هذا الغلام في ناحية من نواحي الكوفة مقتولاً مدفوناً منبوشاً مسلوباً مسحوباً مصلوباً في الكناسة ثمّ ينزل فيحرق و يدق و يذرى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اسم هذا الغلام؟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دمعت عيناه،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لا أُحدثك بحديث ابني هذا، بينما أنا ليلة ساجد و راكع، ذهب بي النوم فرأيت كأنّي في الجنة، و كأنّ رسول اللّٰه و علياً و فاطمة و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زوّجوني جارية من الحور العين، فواقعتها و اغتسلت عند سدرة المنتهى وَ وَلِّيت، و هاتف يهتف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لِيَهنِكَ زيد، ليهنِك زيد، ليهنِك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فاستيقظت فأصبت جنابة، فقمت فتطهرت و صليت صلاة الفجر، فدقّ الباب و 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الباب رجل يطلبك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فإذا أنا برجل معه جارية ملفوف كمها على يده، مخمرة بخمار،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المختار بن أبي عبيدة الثقفي و هو يقرئك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وقعت هذه الجارية في ناحيتنا فاشتريتها بستمائة دينار و هذه ستمائة دينار فاستعن بها على دهرك</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دفع إليّ كتاباً، فأدخلت الرجل و الجارية و كتبت له جواب كتابه، و قلت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اسمك؟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فهيّئوها لي و بتُّ بها عروساً فعلقت بهذا الغلام فسمّيته زيداً، و هو هذا، و سرّي ما قلت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أبو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لبثت إلاّ برهة حتى رأيت زيداً بالكوفة في دار معاوية بن إسحاق فسلّمت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أقدمك 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فكنت أختلفُ إليه فجئته ليلة النصف من شعبان فسلمت عليه و جلست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حمزة تقوم حتى تزور قبر أمير المؤمنين علي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ساق أبو حمزة الحديث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أتينا الذكوات البيض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علي بن أبي طالب عليه السلام ثمّ رجعنا فكان من أمره 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لقد رأيته مقتولاً مدفوناً منبوشاً مسلوباً مسحوباً مصلوباً بالكناسة ثمّ أُحرق ودق و ذُري في الهواء</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رواه أبو القاسم علي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زيد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علي بن الحسين عليه السلام إذ دخل عليه جابر بن عبد اللّٰه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هو يحدثه إذ خرج أخي محمد من بعض الحجر، فأشخص جابر ببصره نحوه ثمّ قام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أقبل، 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شمائل كشمائل رسول اللّٰه صلى الله عليه و آله و سلم ما اسمك يا غلام؟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 علي بن الحسين بن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إذاً الباقر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فأبكى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و قبّل رأسه و يديه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رسول اللّٰه صلى الله عليه و آله و سلم يقرئك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رسول اللّٰه أفضل السلام و عليك يا جابر بما أبلغت السلام</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عاد إلى مصلاّه، فأقبل يحدث أبي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إذا أدركت ولدي الباقر فاقرئه مني السلام فإنّه سميّي و أشبه الناس بي، علمه علمي و حكمه حكمي، سبعة من ولده أُمناء معصومون أئمة أبرار، و السابع </w:t>
      </w:r>
      <w:bookmarkStart w:id="160" w:name="pg11552_114569"/>
    </w:p>
    <w:p>
      <w:pPr>
        <w:pStyle w:val="BookText"/>
        <w:rPr/>
      </w:pPr>
      <w:bookmarkEnd w:id="160"/>
      <w:r>
        <w:rPr>
          <w:rFonts w:ascii="Amiri" w:hAnsi="Amiri" w:eastAsia="Amiri" w:cs="Amiri"/>
          <w:color w:val="111111"/>
          <w:sz w:val="28"/>
          <w:sz w:val="28"/>
          <w:szCs w:val="28"/>
          <w:rtl w:val="true"/>
          <w:lang w:bidi="ar-SA"/>
        </w:rPr>
        <w:t>مهديهم الذي يملأ الدنيا قسطاً و عدلاً كما ملئت جوراً و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تلا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المشهور أنّ جابر، توفي بين السبعين و الثمانين من الهجرة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الروايات المسندة، التي رواها الأثبات من العلماء، مع ما ذكرنا من القرينة يدفع جميع الأقوال و يثبت أنّ ميلاده كان متقدماً على عقد السبعين كما عرفت</w:t>
      </w:r>
      <w:r>
        <w:rPr>
          <w:rFonts w:eastAsia="Amiri" w:cs="Amiri" w:ascii="Amiri" w:hAnsi="Amiri"/>
          <w:color w:val="111111"/>
          <w:sz w:val="28"/>
          <w:szCs w:val="28"/>
          <w:rtl w:val="true"/>
          <w:lang w:bidi="ar-SA"/>
        </w:rPr>
        <w:t>.</w:t>
      </w:r>
    </w:p>
    <w:p>
      <w:pPr>
        <w:pStyle w:val="Heading6"/>
        <w:numPr>
          <w:ilvl w:val="5"/>
          <w:numId w:val="1"/>
        </w:numPr>
        <w:rPr/>
      </w:pPr>
      <w:bookmarkStart w:id="161" w:name="__RefHeading___Toc4209451_73709187"/>
      <w:bookmarkStart w:id="162" w:name="_Toc62"/>
      <w:bookmarkEnd w:id="161"/>
      <w:r>
        <w:rPr>
          <w:rtl w:val="true"/>
        </w:rPr>
        <w:t>إكمال</w:t>
      </w:r>
      <w:r>
        <w:rPr>
          <w:rtl w:val="true"/>
        </w:rPr>
        <w:t>:</w:t>
      </w:r>
      <w:bookmarkEnd w:id="162"/>
    </w:p>
    <w:p>
      <w:pPr>
        <w:pStyle w:val="BookText"/>
        <w:rPr/>
      </w:pPr>
      <w:r>
        <w:rPr>
          <w:rFonts w:ascii="Amiri" w:hAnsi="Amiri" w:eastAsia="Amiri" w:cs="Amiri"/>
          <w:color w:val="111111"/>
          <w:sz w:val="28"/>
          <w:sz w:val="28"/>
          <w:szCs w:val="28"/>
          <w:rtl w:val="true"/>
          <w:lang w:bidi="ar-SA"/>
        </w:rPr>
        <w:t>و لعل ما يرويه الكليني في كافيه من تعبير عبد الملك تزويج الإمام السجاد، أمته راجع إلى أُم زيد التي كانت أمة و تزوجها الإمام بعد الاعتاق، و إليك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لعبد الملك بن مروان عين بالمدينة يكتب إليه بأخبار ما يحدث فيها، و إن عليّ بن الحسين عليه السلام أعتق جارية له ثمّ تزوّجها، فكتب العين إلى عبد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كتب عبد الملك إلى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بلغني تزويجك مولاتك، و قد علمت أنّه كان في أكفائك من قريش من تُمجّد به في الصهر، و تستنجبه في الولد، فلا لنفسك نظرت، و لا على ولدك أبقيت و السلام</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فكتب إليه علي بن الحسين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بلغني كتابك تعنّفني بتزويجي مولاتي و تزعم أنّه قد كان في نساء قريش من أتمجّد به في الصهر، </w:t>
      </w:r>
      <w:bookmarkStart w:id="163" w:name="pg11552_114570"/>
    </w:p>
    <w:p>
      <w:pPr>
        <w:pStyle w:val="BookText"/>
        <w:rPr/>
      </w:pPr>
      <w:bookmarkEnd w:id="163"/>
      <w:r>
        <w:rPr>
          <w:rFonts w:ascii="Amiri" w:hAnsi="Amiri" w:eastAsia="Amiri" w:cs="Amiri"/>
          <w:color w:val="111111"/>
          <w:sz w:val="28"/>
          <w:sz w:val="28"/>
          <w:szCs w:val="28"/>
          <w:rtl w:val="true"/>
          <w:lang w:bidi="ar-SA"/>
        </w:rPr>
        <w:t>و استنجبه في الولد، و أنّه ليس فوق رسول اللّٰه صلى الله عليه و آله و سلم مرتقاً في مجد، و لا مستزاد في 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كانت ملك يميني خرجت منّي، أراد اللّٰه عزّ و جلّ منّي بأمر التمس به ثوابه، ثمّ ارتجعتها على سنة، و من كان زكياً في دين اللّٰه فليس يخل به شيء من أمره، و قد رفع اللّٰه بالإسلام الخسيسة، و تمم به النقيصة، و أذهب اللؤم، فلا لؤم على امرئ مسلم إنّما اللؤم لؤم الجاهلية و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قرأ، الكتاب رمى به إلى ابنه سليمان فقرأه،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لشدّ ما فخر عليك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بني لا تقل ذلك فإنّها ألسُن بني هاشم التي تفلق الصخر، و تغرف من بحر، أنّ علي بن الحسين عليه السلام يا بني يرتفع من حيث يتّضع الناس</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4" w:name="__RefHeading___Toc4209453_73709187"/>
      <w:bookmarkStart w:id="165" w:name="_Toc63"/>
      <w:bookmarkEnd w:id="164"/>
      <w:r>
        <w:rPr>
          <w:rtl w:val="true"/>
        </w:rPr>
        <w:t>مواصفاته الخلقية</w:t>
      </w:r>
      <w:r>
        <w:rPr>
          <w:rtl w:val="true"/>
        </w:rPr>
        <w:t>:</w:t>
      </w:r>
      <w:bookmarkEnd w:id="165"/>
    </w:p>
    <w:p>
      <w:pPr>
        <w:pStyle w:val="BookText"/>
        <w:rPr/>
      </w:pPr>
      <w:r>
        <w:rPr>
          <w:rFonts w:ascii="Amiri" w:hAnsi="Amiri" w:eastAsia="Amiri" w:cs="Amiri"/>
          <w:color w:val="111111"/>
          <w:sz w:val="28"/>
          <w:sz w:val="28"/>
          <w:szCs w:val="28"/>
          <w:rtl w:val="true"/>
          <w:lang w:bidi="ar-SA"/>
        </w:rPr>
        <w:t>نقل السياغي عن الشيخ أبي محمد يحيى بن يوسف بن محمد الحجوري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كان أبيض اللون، أعين، مقرون الحاجبين، تام الخلق، طويل القامة، كث اللحية، عريض الصدر، أقنى الأنف، أسود الرأس و اللحية، إلاّ أنّه خالطه الشيب في عارضيه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مثل جده عليه السلام في شجاعته و سخاوته و فصاحته و بلاغته و علمه و حلمه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ما أشبه حاله بقول 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إن براه اللّٰه إلاّ لأربع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يقرّ له القاصي بهنّ مع الداني</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إمامٌ لأخيارٍ، و قلبٌ لجحفلٍ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فارسُ ميدانٍ و صدرٌ لإيوانِ </w:t>
      </w:r>
    </w:p>
    <w:p>
      <w:p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بأنّ من بني أُمية من خطب له في ثمانين ألف منبر، فإذا مات، مات ذكره معه، و كان من بني العباس من كانت دولته خمسين سنة و ملك أقطار الأرض من شرق و غرب فما كان ذكرهم إلاّ مدّة حياتهم</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أبو الفرج عن مولى آل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 بن الحسين عليه السلام فدعا ابناً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فكبا لوجهه، و جعل يمسح الدم عن وجهه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 باللّٰه أن تكون زيداً المصلوب بالكناسة من نظر إلى عورته متعمداً أصلى اللّٰه وجهه النار</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خالد الواسطي و أبي حمزة الثمالي عن أبي جعفر عليه السلام أنّه قال لهما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خالد، و أنت يا أبا حمزة إنّ أبي دعا زيداً فاستقرأه القرآن، فقرأ عليه، فسأله عن المعضلات ثمّ دعا له و قبّل بين عينيه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حمزة إنّ زيداً أُعطي من العلم علينا بسطة</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الظاهر أنّ الراوي صحّف كلمة الإمام و أضاف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أبا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أُعطي من العلم بسطة مشيراً إلى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زٰادَهُ بَسْطَةً فِي اَلْعِلْمِ وَ اَلْجِسْمِ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صحّ ما ذكره السياغي فيرجع كونه ذا قراءة خاصة إلى عصره والده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سعيد الحميري أنّه ضليع بعدّة علوم منها علم القرآن، و وجوه القراءات و له قراءة خاصة مفردة مروية عنه</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نقل الشيخ الطوسي في الفهرست أنّ قراءته هي عين قراءة جده الإمام علي </w:t>
      </w:r>
    </w:p>
    <w:p>
      <w:pPr>
        <w:pStyle w:val="BookText"/>
        <w:rPr/>
      </w:pPr>
      <w:r>
        <w:rPr>
          <w:rFonts w:ascii="Amiri" w:hAnsi="Amiri" w:eastAsia="Amiri" w:cs="Amiri"/>
          <w:color w:val="111111"/>
          <w:sz w:val="28"/>
          <w:sz w:val="28"/>
          <w:szCs w:val="28"/>
          <w:rtl w:val="true"/>
          <w:lang w:bidi="ar-SA"/>
        </w:rPr>
        <w:t>ابن أبي طالب عليه السلام</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محقّق تفسيره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أوّل من جمع قراءته بكتاب مستقل عمر بن موسى الوجيهي الذي كان معاصراً لزيد فقال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القراءة سمعتها عن زيد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هذا الكتاب موجوداً بعد سنة إحدى و ستين و مائتين فقد استنسخها إبراهيم بن مسكين في السنة ذاتها و نقل عنه بعد ذلك يحيى بن كهمش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جمع قراءته أيضاً الحسن بن علي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أبا حيان قد اطّلع عليها أو على قسم منها على الأقل، فقد استشهد منها في كتابه البحر المحيط 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الأهوازي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قراءة زيد بن علي أنّه قرأ ربّ العالمينَ الرحمنَ الرحيمَ بنصب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جمعها أيضاً أبو حيان في كتاب سمّاه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النير الجلي في قراءة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وردت قراءة زيد أيضاً كاملة في كتب القراءة و التفسير لكنها مقرونة بغيرها من القراءات حسب ورود كل منها على الآية القرآنية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جاءت بهذه الطريقة في كتب القراءات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شواذ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للكرماني، و أيضاً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القراءات القرآنية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وردت كاملة في كتب التفسير كما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حيان و كذلك ضمها الآلوسي لكتابه في التفسير المسمّى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 المعاني</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الكاتب الچلبي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النير الجلي في قراءة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لأبي علي الأهوازي المقري</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 xml:space="preserve">. </w:t>
      </w:r>
      <w:bookmarkStart w:id="166" w:name="pg11552_114573"/>
    </w:p>
    <w:p>
      <w:pPr>
        <w:pStyle w:val="Heading5"/>
        <w:numPr>
          <w:ilvl w:val="4"/>
          <w:numId w:val="1"/>
        </w:numPr>
        <w:rPr/>
      </w:pPr>
      <w:bookmarkStart w:id="167" w:name="__RefHeading___Toc4209455_73709187"/>
      <w:bookmarkStart w:id="168" w:name="_Toc64"/>
      <w:bookmarkEnd w:id="166"/>
      <w:bookmarkEnd w:id="167"/>
      <w:r>
        <w:rPr>
          <w:rtl w:val="true"/>
        </w:rPr>
        <w:t>و في الختام</w:t>
      </w:r>
      <w:r>
        <w:rPr>
          <w:rtl w:val="true"/>
        </w:rPr>
        <w:t>:</w:t>
      </w:r>
      <w:bookmarkEnd w:id="168"/>
    </w:p>
    <w:p>
      <w:pPr>
        <w:pStyle w:val="BookText"/>
        <w:rPr/>
      </w:pPr>
      <w:r>
        <w:rPr>
          <w:rFonts w:ascii="Amiri" w:hAnsi="Amiri" w:eastAsia="Amiri" w:cs="Amiri"/>
          <w:color w:val="111111"/>
          <w:sz w:val="28"/>
          <w:sz w:val="28"/>
          <w:szCs w:val="28"/>
          <w:rtl w:val="true"/>
          <w:lang w:bidi="ar-SA"/>
        </w:rPr>
        <w:t>نقل المقريزي عن عاصم بن عبيد اللّٰه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أُصيب عندكم رجل ما كان في زمانكم مثله، و لا أراه يكون بعده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رأيته و هو غلام حدث، و أنّه ليسمع الشيء من ذكر اللّٰه فيغشى عليه، حتى يقول القائل ما هو بعائد إلى الدنيا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9" w:name="__RefHeading___Toc4209457_73709187"/>
      <w:bookmarkStart w:id="170" w:name="_Toc65"/>
      <w:bookmarkEnd w:id="169"/>
      <w:r>
        <w:rPr>
          <w:rtl w:val="true"/>
        </w:rPr>
        <w:t>حياته في عصر الإمام الباقر عليه السلام</w:t>
      </w:r>
      <w:r>
        <w:rPr>
          <w:rtl w:val="true"/>
        </w:rPr>
        <w:t>:</w:t>
      </w:r>
      <w:bookmarkEnd w:id="170"/>
    </w:p>
    <w:p>
      <w:pPr>
        <w:pStyle w:val="BookText"/>
        <w:rPr/>
      </w:pPr>
      <w:r>
        <w:rPr>
          <w:rFonts w:ascii="Amiri" w:hAnsi="Amiri" w:eastAsia="Amiri" w:cs="Amiri"/>
          <w:color w:val="111111"/>
          <w:sz w:val="28"/>
          <w:sz w:val="28"/>
          <w:szCs w:val="28"/>
          <w:rtl w:val="true"/>
          <w:lang w:bidi="ar-SA"/>
        </w:rPr>
        <w:t>التحق الإمام زيد العابدين عليه السلام بالرفيق الأعلى، و نصّ على إمامة ولده البارّ، أبي جعفر محمد الباقر عليه السلام الذي دان بفضله و علمه و ورعه الداني و القاصي، و المؤالف و المخالف 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الإمام باقراً، لأنّه من بقر الأرض أي شقّها و إثارة مخبئاتها و مكامنها، فكذلك هو أظهر من مخبئات كنوز المعارف و حقائق الأحكام و الحكم و اللطائف ما لا يخفى إلاّ على منطمس البصيرة أو فاسد الطويّة و السريرة، و من ثمّ قيل هو باقر العلم و شاهر علمه و رافعه</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استنارت بقية الصحابة و وجوه التابعين، من نوره، و ارتووا من منهل علمه، فكان الاحتفال بمجالسه أكبر احتفال، يوم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الإمام زين العابدين عليه السلام، و زيد بن علي في أوان حلمه، أو بعده بقليل فضمّه الإمام الباقر إلى أولاده فكان يعطف عليه و يحنو إليه كالوالد الرءوف بالنسبة إلى أولاده إلى أن شبّ و ترعرع، و بلغ في العلم و العمل ما بلغ، و قد نصّ بذلك أكثر من كتب عن زيد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في فصل أصحاب الإمام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زيد بن علي بن الحسين بن علي بن أبي طالب أبو الحسن، أخوه عليه السلام، ذكره أيضاً في أصحاب أبيه زين العابدين عليه السلام</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و عبيد اللّٰه بن أبي رافع، و عروة بن الزبير و أبيه علي بن الحسين و أخيه أبي جعفر محمد بن علي الباقر</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ذكره بهذا النصّ ابن حجر في تهذيب التهذيب</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الهاشمي العلوي أخو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أبيه و أخيه أبي جعفر و عروة و كان أحد العلماء الصلحاء بدت منه هفوة</w:t>
      </w:r>
      <w:r>
        <w:rPr>
          <w:rStyle w:val="FootnoteAnchor"/>
          <w:rtl w:val="true"/>
        </w:rPr>
        <w:footnoteReference w:id="126"/>
      </w:r>
      <w:r>
        <w:rPr>
          <w:rFonts w:ascii="Amiri" w:hAnsi="Amiri" w:eastAsia="Amiri" w:cs="Amiri"/>
          <w:color w:val="111111"/>
          <w:sz w:val="28"/>
          <w:sz w:val="28"/>
          <w:szCs w:val="28"/>
          <w:rtl w:val="true"/>
          <w:lang w:bidi="ar-SA"/>
        </w:rPr>
        <w:t>فاستشهد فكانت سبباً لرفع درجته في آخرته</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عاش زيد تحت رعاية أخيه الكبير البار الحنون فتلقى منه الحديث و التفسير و الأُصول و المعارف حتى فاق و برع أقرانه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ابن 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مات أبوه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أي و هو في الرابعة عشرة من عمره فتلقى الرواية عن أخيه محمد الباقر عليه السلام الذي يكبره بسن تسمح بأن يكون له أباً إذ إنّ الإمام جعفر الصادق بن الإمام محمد الباقر عليهما السلام، كان مثل سن الإمام زيد رضي اللّٰه عنهم أجمعين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كان من المعقول أن يجمع الإمام زيد و هو في سن الرابعة عشرة كل علم آل البيت فلا بد أن يكمل أشطراً من أخيه الذي تلقى علم أبيه كاملاً، و قد كان الباقر عليه السلام إماماً في الفضل و العلم، و أخذ عنه كثيرون من العلماء و رووا عنه و من هؤلاء أبو حنيفة شيخ فقهاء العراق، و قد نال الباقر عليه السلام فضل الإمامة العلمية، حتى أنّه كان يحاسب العلماء على أقوالهم و ما فيها من خطأ و صواب</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الإمام الباقر عليه السلام ينظر إليه نظر أخٍ عطوف و يثني عليه أحياناً و يطريه، و يأمر بعض أصحابه بإنشاء طرائف تمثل شخصية زيد و نفسيته و إليك بعض ما وقفنا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في الأمالي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لجالس عند أبي جعفر محمد بن علي الباقر عليهما السلام إذ أقبل زيد فلما نظر إليه و هو مقبل،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سيد أهل بيته و الطالب بأوتارهم لقد أنجبت أُمٌّ، ولدتك يا زيد</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جابر الجعفي قال سمعت أبا جعفر عليه السلام و قد نظر إلى أخيه زيد بن علي فتلا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فَالَّذِينَ هٰاجَرُوا وَ أُخْرِجُوا مِنْ دِيٰارِهِمْ وَ أُوذُوا فِي سَبِيلِي وَ قٰاتَلُوا وَ 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من أهل ذلك</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عنه أيضاً سألت محمد بن علي عليهما السلام عن أخيه زيد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سألتني عن رجل ملئ إيماناً و علماً من أطراف شعره و قدمه و هو سيد أهل بيته</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زيد على الإمام الباقر عليه السلام فلما رآه تلا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كُونُوا قَوّٰامِينَ لِلّٰهِ شُهَدٰاءَ بِالْقِسْطِ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اللّٰه يا زيد من أهل ذلك</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الباقر عليه السلام و عنده زيد أخوه، فدخل عليه معروف بن خربوذ المكي، قال له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معروف أنشدني من طرائف ما عندك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إن أبو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بوان، و لا بضعيف قواه</w:t>
      </w:r>
    </w:p>
    <w:p>
      <w:pPr>
        <w:pStyle w:val="BookText"/>
        <w:rPr/>
      </w:pPr>
      <w:r>
        <w:rPr>
          <w:rFonts w:ascii="IRNazanin" w:hAnsi="IRNazanin" w:eastAsia="IRNazanin"/>
          <w:color w:val="111111"/>
          <w:sz w:val="28"/>
          <w:sz w:val="28"/>
          <w:szCs w:val="28"/>
          <w:rtl w:val="true"/>
          <w:lang w:bidi="fa-IR"/>
        </w:rPr>
        <w:t xml:space="preserve">و لا بألدّ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لدى قوله</w:t>
      </w:r>
      <w:r>
        <w:rPr>
          <w:rFonts w:eastAsia="IRNazanin" w:cs="IRNazanin"/>
          <w:color w:val="111111"/>
          <w:sz w:val="28"/>
          <w:szCs w:val="28"/>
          <w:rtl w:val="true"/>
          <w:lang w:bidi="fa-IR"/>
        </w:rPr>
        <w:t>»</w:t>
      </w:r>
      <w:r>
        <w:rPr>
          <w:rStyle w:val="FootnoteAnchor"/>
          <w:rtl w:val="true"/>
        </w:rPr>
        <w:footnoteReference w:id="1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يعادي الحكيم إذا ما نهاه</w:t>
      </w:r>
    </w:p>
    <w:p>
      <w:pPr>
        <w:pStyle w:val="BookText"/>
        <w:rPr/>
      </w:pPr>
      <w:r>
        <w:rPr>
          <w:rFonts w:ascii="Amiri" w:hAnsi="Amiri" w:eastAsia="Amiri" w:cs="Amiri"/>
          <w:color w:val="111111"/>
          <w:sz w:val="28"/>
          <w:sz w:val="28"/>
          <w:szCs w:val="28"/>
          <w:rtl w:val="true"/>
          <w:lang w:bidi="ar-SA"/>
        </w:rPr>
        <w:t xml:space="preserve">و لكنه سيد 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الطبائع حلو نثاه</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 xml:space="preserve">إذا سُدته، سُدتَ مِطواعة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مهما وكلت إليه كفاه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فوضع أبو جعفر عليه السلام يده على كتفي 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صفتك يا أبا الحسين</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قال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عرد نساه شديد ساقه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106/24</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الفرج عن أبي جعفر عليه السلام أنّه قال له بعد التمثل بالأبيات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لقد أنجبت أُمّ ولدتك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أشدد أزري بزيد</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bookmarkStart w:id="171" w:name="pg11552_114577"/>
    </w:p>
    <w:p>
      <w:pPr>
        <w:pStyle w:val="Heading4"/>
        <w:numPr>
          <w:ilvl w:val="3"/>
          <w:numId w:val="1"/>
        </w:numPr>
        <w:rPr/>
      </w:pPr>
      <w:bookmarkStart w:id="172" w:name="__RefHeading___Toc4209459_73709187"/>
      <w:bookmarkStart w:id="173" w:name="_Toc66"/>
      <w:bookmarkEnd w:id="171"/>
      <w:bookmarkEnd w:id="172"/>
      <w:r>
        <w:rPr>
          <w:rtl w:val="true"/>
        </w:rPr>
        <w:t>حياته في عصر الإمام الصادق عليه السلام</w:t>
      </w:r>
      <w:r>
        <w:rPr>
          <w:rtl w:val="true"/>
        </w:rPr>
        <w:t>:</w:t>
      </w:r>
      <w:bookmarkEnd w:id="1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يذكر التاريخ شيئاً من حياته في عصر الإمام الصادق عليه السلام، غير تجواله في البلاد، لدعم الخروج، و جمع العُدّة و العِدِّة، الذي سيمر عليك في الفصول الآتية غير أنّه لو صحّ ما يرويه أبو الفرج الاصفهاني عن عبد اللّٰه بن جرير أنّه رأى أنّ جعفر بن محمد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يمسك لزيد بن علي بالركاب و يسوي ثيابه على السرج</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 xml:space="preserve">لدل على أنّ الإمام عليه السلام كان يكرمه لكونه عمه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بمنزلة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لأنّه أكبر منه سناً، خصوصاً على ما حقّقنا من أنّه من مواليد عام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فيدل على تواضعه و كمال أدبه، و قد كان ذلك رائجاً بين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كان بين زيد، و عبد اللّٰه بن الحسن المثنى مناظرة في صدقات علي عليه السلام فكانا يتحاكمان إلى قاض، فإذا قاما من عنده أسرع عبد اللّٰه إلى دابة زيد فأمسك له بالركاب</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كانت أواصر الحب و الود بين الإمام و عمه متبقية إلى يوم حمامه، و لما بلغ نعيه إلى المدينة أخذ الناس يفدون إلى الإمام و يعزّونه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الفرج عن فضيل بن رسام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جعفر بن محمد عليهما السلام أُعزّيه عن عمّه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أُنشدك شعر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فأنشدته قصيدته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العينية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يقول فيها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الناس يوم البعث راياتهم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فمنها هالك أربع</w:t>
      </w:r>
      <w:r>
        <w:rPr>
          <w:rStyle w:val="FootnoteAnchor"/>
          <w:rtl w:val="true"/>
        </w:rPr>
        <w:footnoteReference w:id="139"/>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توفي الإمام أبو جعفر الباقر عليه السلام أنشد زيد قصيدة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سنوافيك بها في فصل خطبه و أشعاره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عزّى فيها الإمام الصادق عليه السلام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جعفر الخير أنت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المرجي لبلوى غدي</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و يظهر من بعض الروايات أنّه استشار الإمام الصادق عليه السلام في خروجه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 إن رضيت أن تكون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بالكناسة فشأنَك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قال جعفر بن محمد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سمع واعيته فلم يجبه</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الصدوق عن معمر بن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الصادق عليه السلام فجاء زيد بن علي بن الحسين فأخذ بعضادتي الباب، فقال 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 أن تكون المصلوب بالكناسة</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 ذلك يدلّ على ودٍّ عميق للعمّ، و أدب لائق بأهل البيت</w:t>
      </w:r>
      <w:r>
        <w:rPr>
          <w:rFonts w:eastAsia="Amiri" w:cs="Amiri" w:ascii="Amiri" w:hAnsi="Amiri"/>
          <w:color w:val="111111"/>
          <w:sz w:val="28"/>
          <w:szCs w:val="28"/>
          <w:rtl w:val="true"/>
          <w:lang w:bidi="ar-SA"/>
        </w:rPr>
        <w:t xml:space="preserve">. </w:t>
      </w:r>
      <w:bookmarkStart w:id="174" w:name="pg11552_114579"/>
    </w:p>
    <w:p>
      <w:pPr>
        <w:pStyle w:val="Heading3"/>
        <w:numPr>
          <w:ilvl w:val="2"/>
          <w:numId w:val="1"/>
        </w:numPr>
        <w:rPr/>
      </w:pPr>
      <w:bookmarkStart w:id="175" w:name="__RefHeading___Toc4209461_73709187"/>
      <w:bookmarkStart w:id="176" w:name="_Toc67"/>
      <w:bookmarkEnd w:id="174"/>
      <w:bookmarkEnd w:id="175"/>
      <w:r>
        <w:rPr>
          <w:rtl w:val="true"/>
        </w:rPr>
        <w:t>الفصل الثالث</w:t>
      </w:r>
      <w:r>
        <w:rPr>
          <w:rtl w:val="true"/>
        </w:rPr>
        <w:t xml:space="preserve">: </w:t>
      </w:r>
      <w:r>
        <w:rPr>
          <w:rtl w:val="true"/>
        </w:rPr>
        <w:t>في خطبه، و كلماته و أشعاره، و مناظراته و عبادته</w:t>
      </w:r>
      <w:bookmarkEnd w:id="176"/>
    </w:p>
    <w:p>
      <w:pPr>
        <w:pStyle w:val="Heading4"/>
        <w:numPr>
          <w:ilvl w:val="3"/>
          <w:numId w:val="1"/>
        </w:numPr>
        <w:rPr/>
      </w:pPr>
      <w:bookmarkStart w:id="177" w:name="__RefHeading___Toc4209463_73709187"/>
      <w:bookmarkStart w:id="178" w:name="_Toc68"/>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كان زيد الشهيد فصيحاً، بليغاً يأخذ بجوامع الكلم و يستعملها في مواردها و قد شهد به الصديق و العدو، قال الواقدي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بلغ هشام بن عبد الملك مقامُ زيد بالكوفة، فكتب إلى يوسف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 زيداً إلى المدينة فإنّي أخاف أن يخرجه أهل الكوفة لأنّه حلو الكلام، شديد البيان، خليق بتمويه الكلام</w:t>
      </w:r>
      <w:r>
        <w:rPr>
          <w:rStyle w:val="FootnoteAnchor"/>
          <w:rtl w:val="true"/>
        </w:rPr>
        <w:footnoteReference w:id="143"/>
      </w:r>
      <w:r>
        <w:rPr>
          <w:rFonts w:ascii="Amiri" w:hAnsi="Amiri" w:eastAsia="Amiri" w:cs="Amiri"/>
          <w:color w:val="111111"/>
          <w:sz w:val="28"/>
          <w:sz w:val="28"/>
          <w:szCs w:val="28"/>
          <w:rtl w:val="true"/>
          <w:lang w:bidi="ar-SA"/>
        </w:rPr>
        <w:t>و إليك بعض ما أثر عنه من المواعظ و الحكم و الأدب و نحوها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أبو المؤيد موفق بن أحمد المدعو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أخطب خوارزم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قيل لزيد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الصمت خير أم الكلام؟ فقال</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قبح اللّٰه المساكتة، ما أفسدها للبيان، و أجلبها للعيّ و الحصر، و اللّٰه للمماراة أسرع في هدم الفتى من النار في يبس العرفج، و من السيل إلى الحدور</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فقد فضل الكلام على السكوت، و ذم المماراة، فالكلام أفضل بشرط أن لا يكون مماراة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تلا زيد بن علي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تَتَوَلَّوْا يَسْتَبْدِلْ قَوْماً غَيْرَكُمْ ثُمَّ لاٰ يَكُونُوا أَمْثٰالَكُمْ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كلام اللّٰه هذا تهديد و تخويف،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تجعلنا ممّن تولّى عنك فاستبدلت به بدلا</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زيد بن علي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أُوصيكم بتقوى اللّٰه، فإنّ الموصي بها لم يدَّخر نصيحة، و لم يقصِّر في الإبلاغ، فاتقوا اللّٰه في الأمر الذي لا يفوتكم منه شيء و إن جهلتموه و أجملوا في الطلب، و لا تستعينوا بنعم اللّٰه على معاصيه، و تفكّروا، و أبصروا هل لكم قبل خالقكم من عمل صالح قدمتموه فَشَكَرَه لكم، فبذلك جعلكم اللّٰه تعالى من أهل الكتاب و السنّة، و فضّلكم على أديان آبائكم، أ لم يستخرجكم نطفاً من أصلاب قوم، كانوا كافرين، حتى بثّكم في حجور أهل التوحيد، و بث من سواكم في حجور أهل الشرك، فبأي سوابق أعمالكم طهركم إلاّ بمنّه و فضله الذي يؤتيه من يشاء و اللّٰه ذو الفضل العظيم</w:t>
      </w:r>
      <w:r>
        <w:rPr>
          <w:rFonts w:eastAsia="Amiri" w:cs="Amiri" w:ascii="Amiri" w:hAnsi="Amiri"/>
          <w:color w:val="111111"/>
          <w:sz w:val="28"/>
          <w:szCs w:val="28"/>
          <w:rtl w:val="true"/>
          <w:lang w:bidi="ar-SA"/>
        </w:rPr>
        <w:t>»</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مبيّناً لما هو الغاية من الخروج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خرجت على بني أُمية الذين قتلوا جدي الحسين، و أغاروا على المدينة يوم الحرة، ثمّ رموا بيت اللّٰه بحجر المنجنيق و النار</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اللّٰه بن مسلم بن بابك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زيد بن علي إلى مكة، كان نصف الليل و استوت الثريا فقال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بابكيّ، ما ترى هذه الثريا أ ترى أن </w:t>
      </w:r>
    </w:p>
    <w:p>
      <w:pPr>
        <w:pStyle w:val="BookText"/>
        <w:rPr/>
      </w:pPr>
      <w:r>
        <w:rPr>
          <w:rFonts w:ascii="Amiri" w:hAnsi="Amiri" w:eastAsia="Amiri" w:cs="Amiri"/>
          <w:color w:val="111111"/>
          <w:sz w:val="28"/>
          <w:sz w:val="28"/>
          <w:szCs w:val="28"/>
          <w:rtl w:val="true"/>
          <w:lang w:bidi="ar-SA"/>
        </w:rPr>
        <w:t>أحداً ينالها؟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لوددت أن يدي ملصقة بها فأقع إلى الأرض أو حيث أقع، فأتقطَّع قطعة قطعة و إنّ اللّٰه أصلح بين أمة 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زيداً كتَّب كتائبه، فلمّا خفقت راياته رفع يده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أكمل لي ديني، و اللّٰه ما يسرني إنّي لقيت محمّداً صلى الله عليه و آله و سلم و لم آمر أُمّته بمعروف و لم أنههم عن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اللّٰه إنّي لأستحيي من رسول اللّٰه صلى الله عليه و آله و سلم إذا لقيته و لم آمر أُمته بالمعروف و لم أنههم عن المنكر و اللّٰه ما أُبالي إذا أقمت كتاب اللّٰه و سنّة رسول اللّٰه إن أُجّجت لي نار و قذفتُ فيها ثمّ صرت بعد ذلك إلى رحمة اللّٰه عزّ و جلّ، و اللّٰه لا ينصرني أحد إلاّ كان في الرفيق الأعلى مع محمّد و علي و فاطمة و الحسن 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أما ترون هذا القرآن بين أظهركم جاء به محمّد صلى الله عليه و آله و سلم و نحن بنوه، يا معشر الفقهاء و أهل الحجى أنا حجة اللّٰه عليكم هذه يدي مع أيديكم، على أن نقيم حدود اللّٰه و نعمل بكتابه</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كانت بيعته التي يبايع عليها الناس 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ندعوكم إلى كتاب اللّٰه و سنّة نبيه، و جهاد الظالمين و الدفع عن المستضعفين، و إعطاء المحرومين و قسم هذا الفيء بين أهله بالسوية ورد الظالمين، و إقفال المجمر و نصرنا أهل البيت على من نصب لنا، و جهل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تبايعون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قالوا نعم، وضع يده على يده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عهد اللّٰه و ميثاقه و ذمته أو ذمة رسول اللّٰه لتفينّ ببيعتي، و لتقاتلنّ عدوي، و لتنصحنّ لي في السر و العلانية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نعم مسح يده على يده،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اشهد</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ندعوكم إلى كتاب اللّٰه و سنّة نبيه و إلى السنن أنّ تحيى، و إلى البدع أن تدفع، فإن أنتم أجبتمونا سعدتم، و إن أنتم أبيتم فلست عليكم بوكيل</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المعروف قاله لهشام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يكره قوم قطُّ حدّ السيف إلاّ ذلّوا</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ابن عساكر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كره قوم الجهاد في سبيل اللّٰه إلاّ ضربهم اللّٰه تعالى بالذل</w:t>
      </w:r>
      <w:r>
        <w:rPr>
          <w:rFonts w:eastAsia="Amiri" w:cs="Amiri" w:ascii="Amiri" w:hAnsi="Amiri"/>
          <w:color w:val="111111"/>
          <w:sz w:val="28"/>
          <w:szCs w:val="28"/>
          <w:rtl w:val="true"/>
          <w:lang w:bidi="ar-SA"/>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 لهشام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أحد يكبر عن تقوى اللّٰه، و لا يصغر دون تقوى اللّٰه</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الكلمات التي سيمرّ بعضها عليك في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كل ذلك حكم قصيرة يباري فيها، ما ورثه عن مطلع الفصاحة و البلاغة جدّه الإمام أمير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لزيد خطب، و رسائل، نكتفي من كل منهما بواحد، و الإمعان فيهما يعرف مقدرته على إنشاء الكلام البليغ، و إبداعه المعاني السامية، في جمل قصيرة و إليك الخطبة ثمّ الرسالة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خطبته التي، يعرّف فيها موقفه من الخروج و أنّه ليس إلاّ الأمر بالمعروف و النهي عن المنكر، و إنهاض المسلمين لإزالة المروانيّين عن منصة الحكومة الإسلامية ورد الأمر إلى أهل بيت النبي و إليك نصها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إنّ اللّٰه قد بعث في كل زمان خيرة، و من كل خيرة منتجباً خيرة </w:t>
      </w:r>
    </w:p>
    <w:p>
      <w:pPr>
        <w:pStyle w:val="BookText"/>
        <w:rPr/>
      </w:pPr>
      <w:r>
        <w:rPr>
          <w:rFonts w:ascii="Amiri" w:hAnsi="Amiri" w:eastAsia="Amiri" w:cs="Amiri"/>
          <w:color w:val="111111"/>
          <w:sz w:val="28"/>
          <w:sz w:val="28"/>
          <w:szCs w:val="28"/>
          <w:rtl w:val="true"/>
          <w:lang w:bidi="ar-SA"/>
        </w:rPr>
        <w:t>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أَعْلَمُ حَيْثُ يَجْعَلُ رِسٰالَتَهُ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اللّٰه يتناسخ خيرته حتى خرج محمد صلى الله عليه و آله و سلم من أفضل تربة و أطهر عترة أُخرجت للناس، فلمّا قبض اللّٰه محمّداً صلى الله عليه و آله و سلم و لا عارف أمخركم</w:t>
      </w:r>
      <w:r>
        <w:rPr>
          <w:rStyle w:val="FootnoteAnchor"/>
          <w:rtl w:val="true"/>
        </w:rPr>
        <w:footnoteReference w:id="156"/>
      </w:r>
      <w:r>
        <w:rPr>
          <w:rFonts w:ascii="Amiri" w:hAnsi="Amiri" w:eastAsia="Amiri" w:cs="Amiri"/>
          <w:color w:val="111111"/>
          <w:sz w:val="28"/>
          <w:sz w:val="28"/>
          <w:szCs w:val="28"/>
          <w:rtl w:val="true"/>
          <w:lang w:bidi="ar-SA"/>
        </w:rPr>
        <w:t>بعد زخورها و حصّن حصونكم بعد منعتها و افتخرت قريش على سائر الأحياء بأنّ محمداً صلى الله عليه و آله و سلم كان قريشياً، و دانت العجم للعرب بأنّ محمد صلى الله عليه و آله و سلم كان عربياً حتى ظهرت الكلمة و تمت النعمة فاتّقوا اللّٰه عباد اللّٰه و أجيبوا إلى الحقّ و كونوا أعواناً لمن دعاكم إليه، و لا تأخذوا سنّة بني إسرائيل، كذَّبوا أنبياءهم، و قتلوا أهل بيت نبيهم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أنا أُذكركم أيّها السامعون لدعوتنا، المتفهّمون لمقالتنا، باللّٰه العظيم الذي لم يذكر المذكورون بمثله، إذا ذكروه وجلت قلوبكم و اقشعرَّت لذلك جلودكم، أ لستم تعلمون أنّا ولد نبيكم المظلومون المقهورون، فلا سهم وُفينا، و لا تراث أُعطينا، و ما زالت بيوتاً تهدم و حرمتنا تنتهك و قائلنا يعرف، يولد مولودنا في الخوف، و ينشأ ناشئنا بالقهر و يموت ميّتنا بالذل؟</w:t>
      </w:r>
    </w:p>
    <w:p>
      <w:pPr>
        <w:pStyle w:val="BookText"/>
        <w:rPr/>
      </w:pPr>
      <w:r>
        <w:rPr>
          <w:rFonts w:ascii="Amiri" w:hAnsi="Amiri" w:eastAsia="Amiri" w:cs="Amiri"/>
          <w:color w:val="111111"/>
          <w:sz w:val="28"/>
          <w:sz w:val="28"/>
          <w:szCs w:val="28"/>
          <w:rtl w:val="true"/>
          <w:lang w:bidi="ar-SA"/>
        </w:rPr>
        <w:t>ويحكم إنّ اللّٰه قد فرض عليكم جهاد أهل البغي و العدوان من أُمتكم على بغيهم، و فرض نصرة أوليائه الداعين إلى اللّٰه و إلى كتابه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لَيَنْصُرَنَّ اَللّٰهُ مَنْ يَنْصُرُهُ إِنَّ اَللّٰهَ لَقَوِيٌّ 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ويحكم إنّا قوم غَضِبْنا للّٰه ربّنا، و نقمنا الجور المعمول به في أهل ملتنا، و وضعنا من توارث الإمامة و الخلافة، و حكم بالهوى و نقض العهد، و صلّى الصلاة لغير وقتها، و أخذ الزكاة من غير وجهها و دفعها إلى غير أهلها، و نسك المناسك بغير هديها، و أزال الأفياء و الأخماس و الغنائم و منعها الفقراء و المساكين و ابن السبيل، و عطّل الحدود و أخذ منه الجزيل، و حكم بالرشا و الشفاعات و المنازل، و قرب الفاسقين و مثل بالصالحين، و استعمل الخيانة و خوّن أهل الأمانة، </w:t>
      </w:r>
    </w:p>
    <w:p>
      <w:pPr>
        <w:pStyle w:val="BookText"/>
        <w:rPr/>
      </w:pPr>
      <w:r>
        <w:rPr>
          <w:rFonts w:ascii="Amiri" w:hAnsi="Amiri" w:eastAsia="Amiri" w:cs="Amiri"/>
          <w:color w:val="111111"/>
          <w:sz w:val="28"/>
          <w:sz w:val="28"/>
          <w:szCs w:val="28"/>
          <w:rtl w:val="true"/>
          <w:lang w:bidi="ar-SA"/>
        </w:rPr>
        <w:t>و سلّط المجوس و جهز الجيوش، و خلد في المحابس و جلد المبين و قتل الوالد، و أمر بالمنكر و نهى عن المعروف بغير مأخوذ من كتاب اللّٰه و سنّة 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يزعم زاعمكم الهزاز على قلبه، يطمع خطيئته إنّ اللّٰه استخلفه يحكم بخلافته، و يصد عن سبيله و ينتهك محارمه و يقتل من دعا إلى أمره، فمن أشرّ عند اللّٰه منزلة ممّن افترى على اللّٰه كذباً أو صد عن سبيله أو بغاه عوجاً، و من أعظم عند اللّٰه أجراً ممّن أطاعه و أدان بأمره و جاهد في سبيله و سارع في الجهاد، و من أشرّ عند اللّٰه منزلة ممّن يزعم أن بغير ذلك يحقّ عليه ثمّ يترك ذلك استخفافاً بحقّه و تهاوناً في أمر اللّٰه و إيثاراً لدنياه،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أَحْسَنُ قَوْلاً مِمَّنْ دَعٰا إِلَى اَللّٰهِ وَ عَمِلَ صٰالِحاً وَ قٰالَ إِنَّنِي مِنَ اَلْمُسْلِمِينَ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حميد بن أحمد المحلي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المنتهي إلى أبي الجارود أن زيداً لمّا ظهر، خطب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الحمد للّٰه الذي منّ علينا بالبصيرة و جعل لنا قلوباً عاقلة، و أسماعاً واعية، و قد أفلح من جعل الخير شعاره، و الحقّ دثاره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سمع دعوتنا هذه الجامعة غير المفرِّقة، العادلة غير الجائرة، فأجاب دعوتنا و أناب إلى سبيلنا و جاهد بنفسه نفسه و من يليه من أهل الباطل، و دعائم النفاق، فله ما لنا و عليه ما علينا، و من ردّ علينا دعوتنا و أبى إجابتنا و اختار الدنيا الزائلة الآفلة، على الآخرة الباقية، فاللّٰه من أُولئك بريء، و هو يحكم بيننا و بينكم</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لقيتم القوم فادعوهم إلى أمركم، فلأن يستجيب لكم رجل واحد خير ممّا طلعت عليه الشمس من ذهب و فضة، و عليكم بسيرة أمير المؤمنين علي بن طالب عليه السلام بالبصرة 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مُدبِراً و لا تُجهِزوا على جريح و لا تفتحوا باباً مغلقاً، و اللّٰه على ما أقول 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عباد اللّٰه لا تقاتلوا على الشك فتضلّوا عن سبيل اللّٰه، و لكن البصيرة ثمّ القتال، فإنّ اللّٰه يجازي عن اليقين أفضل جزاء يجزي به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يبذل الرجل نفسه عن غير بصيرة؟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أنّ أكثر من ترى عشقت نفوسهم الدنيا فالطمع أرداهم إلاّ القليل الذين لا تخطر الدنيا على قلوبهم، و لا لها يسعون فأُولئك مني و أنا منهم</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ها نحن ننشر في المقام رسالته إلى علماء الأُمّة قبيل خروجه، فحاول فيها بكل وسيلة تشجيع الناس على رفض الظلم و المطالبة بالحرية و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بتحقيقها و تصحيحها محمد يحيى سالم عزان عن أربع نسخ، نوّه بخصوصيتها في مقدمتها و نشرها دار التراث اليمني صنعاء عام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حتى يرضى و صلّى اللّٰه و سلم و بارك و ترحّم و تحنّن و سلّم على سيّدنا محمد و على آل سيّدنا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علماء الأُمّة الذين وجبت للّٰه عليهم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على أهل ولاية اللّٰه و حزبه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إنّي أُوصيكم معشر العلماء بحظّكم من اللّٰه في تقواه و طاعته، و أن لا تبيعوه بالمكس</w:t>
      </w:r>
      <w:r>
        <w:rPr>
          <w:rStyle w:val="FootnoteAnchor"/>
          <w:rtl w:val="true"/>
        </w:rPr>
        <w:footnoteReference w:id="159"/>
      </w:r>
      <w:r>
        <w:rPr>
          <w:rFonts w:ascii="Amiri" w:hAnsi="Amiri" w:eastAsia="Amiri" w:cs="Amiri"/>
          <w:color w:val="111111"/>
          <w:sz w:val="28"/>
          <w:sz w:val="28"/>
          <w:szCs w:val="28"/>
          <w:rtl w:val="true"/>
          <w:lang w:bidi="ar-SA"/>
        </w:rPr>
        <w:t xml:space="preserve">من الثمن، و الحقير من البدل، و اليسير من العِوَض، فإنّ كلّ </w:t>
      </w:r>
      <w:bookmarkStart w:id="179" w:name="pg11552_114586"/>
    </w:p>
    <w:p>
      <w:pPr>
        <w:pStyle w:val="BookText"/>
        <w:rPr/>
      </w:pPr>
      <w:bookmarkEnd w:id="179"/>
      <w:r>
        <w:rPr>
          <w:rFonts w:ascii="Amiri" w:hAnsi="Amiri" w:eastAsia="Amiri" w:cs="Amiri"/>
          <w:color w:val="111111"/>
          <w:sz w:val="28"/>
          <w:sz w:val="28"/>
          <w:szCs w:val="28"/>
          <w:rtl w:val="true"/>
          <w:lang w:bidi="ar-SA"/>
        </w:rPr>
        <w:t>شيء آثرتموه و عملتم له من الدنيا ليس بخَلَف ممّا زيّن اللّٰه به العلماء من عباده الحافظين لرعاية ما استرعاهم و استحفظهم من أمره و نهيه، ذلك بأنّ العاقبة للمتقين، و الحسرة و الندامة و الويل الدائم للجائرين الفاجرين</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4209465_73709187"/>
      <w:bookmarkStart w:id="181" w:name="_Toc69"/>
      <w:bookmarkEnd w:id="180"/>
      <w:r>
        <w:rPr>
          <w:rtl w:val="true"/>
        </w:rPr>
        <w:t>[</w:t>
      </w:r>
      <w:r>
        <w:rPr>
          <w:rtl w:val="true"/>
        </w:rPr>
        <w:t>الاعتبار من الأُمم السابقة</w:t>
      </w:r>
      <w:r>
        <w:rPr>
          <w:rtl w:val="true"/>
        </w:rPr>
        <w:t>]</w:t>
      </w:r>
      <w:bookmarkEnd w:id="181"/>
    </w:p>
    <w:p>
      <w:pPr>
        <w:pStyle w:val="BookText"/>
        <w:rPr/>
      </w:pPr>
      <w:r>
        <w:rPr>
          <w:rFonts w:ascii="Amiri" w:hAnsi="Amiri" w:eastAsia="Amiri" w:cs="Amiri"/>
          <w:color w:val="111111"/>
          <w:sz w:val="28"/>
          <w:sz w:val="28"/>
          <w:szCs w:val="28"/>
          <w:rtl w:val="true"/>
          <w:lang w:bidi="ar-SA"/>
        </w:rPr>
        <w:t>فتفكّروا عباد اللّٰه و اعتبروا، و انظروا و تدبّروا و ازدجروا بما وعظ اللّٰه به هذه الأُمّة من سوء ثنائه على الأحبار و الرهبان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يَنْهٰاهُمُ اَلرَّبّٰانِيُّونَ وَ اَلْأَحْبٰارُ عَنْ قَوْلِهِمُ اَلْإِثْمَ وَ أَكْلِهِمُ اَلسُّحْتَ لَبِئْسَ مٰا كٰانُوا يَصْنَعُونَ</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عاب ذلك عليهم بأنّهم كانوا يشاهدون الظلمة الذين كانوا بين ظهرانيهم يأمرون بالمنكر، و يعملون الفساد فلا ينهونهم عن ذلك، و يرون حقّ اللّٰه مضيعاً، و مال اللّٰه دُولة يؤكل بينهم ظلماً و دولة بين الأغنياء، فلا يمنعون من ذلك رغبة فيما عندهم من العَرَض الآفل، و المنزل الزائل، و مداهنة</w:t>
      </w:r>
      <w:r>
        <w:rPr>
          <w:rStyle w:val="FootnoteAnchor"/>
          <w:rtl w:val="true"/>
        </w:rPr>
        <w:footnoteReference w:id="161"/>
      </w:r>
      <w:r>
        <w:rPr>
          <w:rFonts w:ascii="IRNazanin" w:hAnsi="IRNazanin" w:eastAsia="IRNazanin"/>
          <w:color w:val="111111"/>
          <w:sz w:val="28"/>
          <w:sz w:val="28"/>
          <w:szCs w:val="28"/>
          <w:rtl w:val="true"/>
          <w:lang w:bidi="fa-IR"/>
        </w:rPr>
        <w:t>منهم على أنفسهم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قال اللّٰه عزّ و جلّ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كَثِيراً مِنَ اَلْأَحْبٰارِ وَ اَلرُّهْبٰانِ لَيَأْكُلُونَ أَمْوٰالَ اَلنّٰاسِ بِالْبٰاطِلِ وَ يَصُدُّونَ عَنْ سَبِيلِ اَللّٰهِ 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كيما تحذروا</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رأيتم العالم بهذه الحالة و المنزلة فأنزلوه منزلة من عاث في أموال الناس بالمصانعة</w:t>
      </w:r>
      <w:r>
        <w:rPr>
          <w:rStyle w:val="FootnoteAnchor"/>
          <w:rtl w:val="true"/>
        </w:rPr>
        <w:footnoteReference w:id="163"/>
      </w:r>
      <w:r>
        <w:rPr>
          <w:rFonts w:ascii="Amiri" w:hAnsi="Amiri" w:eastAsia="Amiri" w:cs="Amiri"/>
          <w:color w:val="111111"/>
          <w:sz w:val="28"/>
          <w:sz w:val="28"/>
          <w:szCs w:val="28"/>
          <w:rtl w:val="true"/>
          <w:lang w:bidi="ar-SA"/>
        </w:rPr>
        <w:t>، و المداهنة، و المضارعة</w:t>
      </w:r>
      <w:r>
        <w:rPr>
          <w:rStyle w:val="FootnoteAnchor"/>
          <w:rtl w:val="true"/>
        </w:rPr>
        <w:footnoteReference w:id="164"/>
      </w:r>
      <w:r>
        <w:rPr>
          <w:rFonts w:ascii="Amiri" w:hAnsi="Amiri" w:eastAsia="Amiri" w:cs="Amiri"/>
          <w:color w:val="111111"/>
          <w:sz w:val="28"/>
          <w:sz w:val="28"/>
          <w:szCs w:val="28"/>
          <w:rtl w:val="true"/>
          <w:lang w:bidi="ar-SA"/>
        </w:rPr>
        <w:t xml:space="preserve">لظلمة أهل زمانهم، و أكابر قومهم، فلم </w:t>
      </w:r>
    </w:p>
    <w:p>
      <w:pPr>
        <w:pStyle w:val="BookText"/>
        <w:rPr/>
      </w:pPr>
      <w:r>
        <w:rPr>
          <w:rFonts w:ascii="Amiri" w:hAnsi="Amiri" w:eastAsia="Amiri" w:cs="Amiri"/>
          <w:color w:val="111111"/>
          <w:sz w:val="28"/>
          <w:sz w:val="28"/>
          <w:szCs w:val="28"/>
          <w:rtl w:val="true"/>
          <w:lang w:bidi="ar-SA"/>
        </w:rPr>
        <w:t>ينهوهم عن منكر فعلوه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رغبة فيما كانوا ينالون من السحت</w:t>
      </w:r>
      <w:r>
        <w:rPr>
          <w:rStyle w:val="FootnoteAnchor"/>
          <w:rtl w:val="true"/>
        </w:rPr>
        <w:footnoteReference w:id="165"/>
      </w:r>
      <w:r>
        <w:rPr>
          <w:rFonts w:ascii="Amiri" w:hAnsi="Amiri" w:eastAsia="Amiri" w:cs="Amiri"/>
          <w:color w:val="111111"/>
          <w:sz w:val="28"/>
          <w:sz w:val="28"/>
          <w:szCs w:val="28"/>
          <w:rtl w:val="true"/>
          <w:lang w:bidi="ar-SA"/>
        </w:rPr>
        <w:t>بالسكوت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صدودهم عن سبيل اللّٰه بالاتّباع لهم، و الاغترار بادّهانهم</w:t>
      </w:r>
      <w:r>
        <w:rPr>
          <w:rStyle w:val="FootnoteAnchor"/>
          <w:rtl w:val="true"/>
        </w:rPr>
        <w:footnoteReference w:id="166"/>
      </w:r>
      <w:r>
        <w:rPr>
          <w:rFonts w:ascii="Amiri" w:hAnsi="Amiri" w:eastAsia="Amiri" w:cs="Amiri"/>
          <w:color w:val="111111"/>
          <w:sz w:val="28"/>
          <w:sz w:val="28"/>
          <w:szCs w:val="28"/>
          <w:rtl w:val="true"/>
          <w:lang w:bidi="ar-SA"/>
        </w:rPr>
        <w:t>، و مقارنتهم الجائرين الظالمين المفسدين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أتباع العلماء يختارون لأنفسهم ما اختار علماؤهم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فحذروا علماء السوء الذين سلكوا سبيل من ذَمّ اللّٰه و باعوا طاعة اللّٰه الجائرين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قال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 اَلتَّوْرٰاةَ فِيهٰا هُدىً وَ نُورٌ يَحْكُمُ بِهَا اَلنَّبِيُّونَ اَلَّذِينَ أَسْلَمُوا لِلَّذِينَ هٰادُوا وَ اَلرَّبّٰانِيُّونَ وَ اَلْأَحْبٰارُ بِمَا اُسْتُحْفِظُوا مِنْ كِتٰابِ اَللّٰهِ وَ كٰانُوا عَلَيْهِ شُهَدٰاءَ فَلاٰ تَخْشَوُا اَلنّٰاسَ وَ اِخْشَوْنِ وَ لاٰ تَشْتَرُوا بِآيٰاتِي ثَمَناً قَلِيلاً وَ مَنْ لَمْ يَحْكُمْ بِمٰا أَنْزَلَ اَللّٰهُ فَأُولٰئِكَ هُمُ اَلْكٰافِرُونَ</w:t>
      </w:r>
      <w:r>
        <w:rPr>
          <w:rFonts w:eastAsia="Amiri" w:cs="Amiri" w:ascii="Amiri" w:hAnsi="Amiri"/>
          <w:color w:val="111111"/>
          <w:sz w:val="28"/>
          <w:szCs w:val="28"/>
          <w:rtl w:val="true"/>
          <w:lang w:bidi="ar-SA"/>
        </w:rPr>
        <w:t>»</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فعاب علماء التوراة و الإنجيل بتركهم ما استحفظهم من كتابه، و جَعَلَهم عليه شهداء خشية الناس، و مواتاة</w:t>
      </w:r>
      <w:r>
        <w:rPr>
          <w:rStyle w:val="FootnoteAnchor"/>
          <w:rtl w:val="true"/>
        </w:rPr>
        <w:footnoteReference w:id="168"/>
      </w:r>
      <w:r>
        <w:rPr>
          <w:rFonts w:ascii="Amiri" w:hAnsi="Amiri" w:eastAsia="Amiri" w:cs="Amiri"/>
          <w:color w:val="111111"/>
          <w:sz w:val="28"/>
          <w:sz w:val="28"/>
          <w:szCs w:val="28"/>
          <w:rtl w:val="true"/>
          <w:lang w:bidi="ar-SA"/>
        </w:rPr>
        <w:t>للظالمين، و رضاً منهم بأعمال المفسدين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يؤثروا اللّٰه بالخشية فسخط اللّٰه عليهم لمّا اشتروا بآياته ثمناً قليلاً، و متاعاً من الدنيا زائلاً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القليل عند اللّٰه الدنيا و ما فيها من غضارتها</w:t>
      </w:r>
      <w:r>
        <w:rPr>
          <w:rStyle w:val="FootnoteAnchor"/>
          <w:rtl w:val="true"/>
        </w:rPr>
        <w:footnoteReference w:id="169"/>
      </w:r>
      <w:r>
        <w:rPr>
          <w:rFonts w:ascii="Amiri" w:hAnsi="Amiri" w:eastAsia="Amiri" w:cs="Amiri"/>
          <w:color w:val="111111"/>
          <w:sz w:val="28"/>
          <w:sz w:val="28"/>
          <w:szCs w:val="28"/>
          <w:rtl w:val="true"/>
          <w:lang w:bidi="ar-SA"/>
        </w:rPr>
        <w:t>و عيشتها و نعيمها و بهجتها، ذلك بأنّ اللّٰه هو علاّم الغيوب</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علم بأنّ ركوب معصيته، و ترك طاعته، و المداهنة للظلمة في أمره و نهيه، إنّما يلحق بالعلماء للرهبة و الرغبة من عند غير اللّٰه، لأنّهم علماء باللّٰه، و بكتابه و بسنّة نبيّه صلى الله عليه و آله و سلم</w:t>
      </w:r>
      <w:r>
        <w:rPr>
          <w:rFonts w:eastAsia="Amiri" w:cs="Amiri" w:ascii="Amiri" w:hAnsi="Amiri"/>
          <w:color w:val="111111"/>
          <w:sz w:val="28"/>
          <w:szCs w:val="28"/>
          <w:rtl w:val="true"/>
          <w:lang w:bidi="ar-SA"/>
        </w:rPr>
        <w:t xml:space="preserve">. </w:t>
      </w:r>
      <w:bookmarkStart w:id="182" w:name="pg11552_114588"/>
    </w:p>
    <w:p>
      <w:pPr>
        <w:pStyle w:val="Heading4"/>
        <w:numPr>
          <w:ilvl w:val="3"/>
          <w:numId w:val="1"/>
        </w:numPr>
        <w:rPr/>
      </w:pPr>
      <w:bookmarkStart w:id="183" w:name="__RefHeading___Toc4209467_73709187"/>
      <w:bookmarkStart w:id="184" w:name="_Toc70"/>
      <w:bookmarkEnd w:id="182"/>
      <w:bookmarkEnd w:id="183"/>
      <w:r>
        <w:rPr>
          <w:rtl w:val="true"/>
        </w:rPr>
        <w:t>[</w:t>
      </w:r>
      <w:r>
        <w:rPr>
          <w:rtl w:val="true"/>
        </w:rPr>
        <w:t>الأمر بالمعروف و النهي عن المنكر</w:t>
      </w:r>
      <w:r>
        <w:rPr>
          <w:rtl w:val="true"/>
        </w:rPr>
        <w:t>]</w:t>
      </w:r>
      <w:bookmarkEnd w:id="184"/>
    </w:p>
    <w:p>
      <w:pPr>
        <w:pStyle w:val="BookText"/>
        <w:rPr/>
      </w:pPr>
      <w:r>
        <w:rPr>
          <w:rFonts w:ascii="Amiri" w:hAnsi="Amiri" w:eastAsia="Amiri" w:cs="Amiri"/>
          <w:color w:val="111111"/>
          <w:sz w:val="28"/>
          <w:sz w:val="28"/>
          <w:szCs w:val="28"/>
          <w:rtl w:val="true"/>
          <w:lang w:bidi="ar-SA"/>
        </w:rPr>
        <w:t>و لعمري لو لم يكن نال علماء الأزمنة من ظلمتها، و أكابرها، و مفسديها، شدة و غلظة و عداوة، ما وصّاهم اللّٰه تعالى و 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أنّهم ما ينالون ما عند اللّٰه بالهوينا و لا يخلدون في جنّته بالشهوات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فكره اللّٰه تعالى للعلماء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المستحفظين كتبه و سنّته و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استحفظهم، رغبة في ثواب من دونه، و رهبة عقوبة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ميزكم اللّٰه تعالى حقّ تميز، و وسمكم سمة</w:t>
      </w:r>
      <w:r>
        <w:rPr>
          <w:rStyle w:val="FootnoteAnchor"/>
          <w:rtl w:val="true"/>
        </w:rPr>
        <w:footnoteReference w:id="170"/>
      </w:r>
      <w:r>
        <w:rPr>
          <w:rFonts w:ascii="Amiri" w:hAnsi="Amiri" w:eastAsia="Amiri" w:cs="Amiri"/>
          <w:color w:val="111111"/>
          <w:sz w:val="28"/>
          <w:sz w:val="28"/>
          <w:szCs w:val="28"/>
          <w:rtl w:val="true"/>
          <w:lang w:bidi="ar-SA"/>
        </w:rPr>
        <w:t>لا تخفى على ذي لبّ، و ذلك حين قال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فبدأ بفضيلة الأمر بالمعروف و النهي عن المنكر، ثمّ بفضيلة الآمرين بالمعروف و الناهين عن المنكر عنده، و بمنزلة القائمين بذلك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لعمري لقد استفتح الآية في نعت المؤمنين بفريضة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فاعتبروا عباد اللّٰه و انتفعوا بالموعظة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في الآخرين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اَلْمُنٰافِقُونَ وَ اَلْمُنٰافِقٰاتُ بَعْضُهُمْ مِنْ بَعْضٍ يَأْمُرُونَ بِالْمُنْكَرِ وَ يَنْهَوْنَ عَنِ اَلْمَعْرُوفِ</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فلعمري لقد استفتح الآية في ذمّهم بأمرهم بالمنكر و نهيهم عن المعروف فاعتبروا عباد اللّٰه و انتفعوا</w:t>
      </w:r>
      <w:r>
        <w:rPr>
          <w:rFonts w:eastAsia="Amiri" w:cs="Amiri" w:ascii="Amiri" w:hAnsi="Amiri"/>
          <w:color w:val="111111"/>
          <w:sz w:val="28"/>
          <w:szCs w:val="28"/>
          <w:rtl w:val="true"/>
          <w:lang w:bidi="ar-SA"/>
        </w:rPr>
        <w:t xml:space="preserve">. </w:t>
      </w:r>
      <w:bookmarkStart w:id="185" w:name="pg11552_114589"/>
    </w:p>
    <w:p>
      <w:pPr>
        <w:pStyle w:val="BookText"/>
        <w:rPr/>
      </w:pPr>
      <w:bookmarkEnd w:id="185"/>
      <w:r>
        <w:rPr>
          <w:rFonts w:ascii="Amiri" w:hAnsi="Amiri" w:eastAsia="Amiri" w:cs="Amiri"/>
          <w:color w:val="111111"/>
          <w:sz w:val="28"/>
          <w:sz w:val="28"/>
          <w:szCs w:val="28"/>
          <w:rtl w:val="true"/>
          <w:lang w:bidi="ar-SA"/>
        </w:rPr>
        <w:t>و اعلموا أنّ فريضة اللّٰه تعالى في الأمر بالمعروف و النهي عن المنكر إذا أُقيمت له استقامت الفرائض بأسرها هَيّنُها و شديدها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الأمر بالمعروف و النهي عن المنكر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الدعاء إلى الإسلام، و الإخراج من الظلمة، ورد الظالم، و قسمة الفيء و الغنائم على منازلها، و أخذ الصدقات و وضعها في مواضعها، و إقامة الحدود، وصلة الأرحام، و الوفاء بالعهد، و الإحسان، و اجتناب المحارم، كل هذا من 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تعالى 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تَعٰاوَنُوا عَلَى اَلْبِرِّ وَ اَلتَّقْوىٰ وَ لاٰ تَعٰاوَنُوا عَلَى اَلْإِثْمِ وَ اَلْعُدْوٰانِ وَ اِتَّقُوا اَللّٰهَ إِنَّ اَللّٰهَ شَدِيدُ اَلْعِقٰابِ</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فقد ثبت فرض اللّٰه تعالى فاذكروا عهد اللّٰه الذي عاهدتموه و ميثاقه الذي واثقكم به إذ قلتم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سَمِعْنٰا وَ أَطَعْنٰا وَ اِتَّقُوا اَللّٰهَ إِنَّ اَللّٰهَ عَلِيمٌ بِذٰاتِ اَلصُّدُورِ</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6" w:name="__RefHeading___Toc4209469_73709187"/>
      <w:bookmarkStart w:id="187" w:name="_Toc71"/>
      <w:bookmarkEnd w:id="186"/>
      <w:r>
        <w:rPr>
          <w:rtl w:val="true"/>
        </w:rPr>
        <w:t>[</w:t>
      </w:r>
      <w:r>
        <w:rPr>
          <w:rtl w:val="true"/>
        </w:rPr>
        <w:t>دور العلماء و مكانتهم</w:t>
      </w:r>
      <w:r>
        <w:rPr>
          <w:rtl w:val="true"/>
        </w:rPr>
        <w:t>]</w:t>
      </w:r>
      <w:bookmarkEnd w:id="187"/>
    </w:p>
    <w:p>
      <w:pPr>
        <w:pStyle w:val="BookText"/>
        <w:rPr/>
      </w:pPr>
      <w:r>
        <w:rPr>
          <w:rFonts w:ascii="Amiri" w:hAnsi="Amiri" w:eastAsia="Amiri" w:cs="Amiri"/>
          <w:color w:val="111111"/>
          <w:sz w:val="28"/>
          <w:sz w:val="28"/>
          <w:szCs w:val="28"/>
          <w:rtl w:val="true"/>
          <w:lang w:bidi="ar-SA"/>
        </w:rPr>
        <w:t>عباد اللّٰه فإنّما تصلح الأُمور على أيدي العلماء و تفسد بهم إذا باعوا أمر اللّٰه تعالى و نهيه بمعاونة الظالمين، الجائرين، فكذلك الجهّال و السفهاء إذا كانت الأُمور في أيديهم، لم يستطيعوا إلاّ بالجهل و السفه إقامتها فحينئذ تصرخ المواريث، و تضج الأحكام، و يفتضح المسلمون</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أنتم أيّها العلماء عصابة مشهورة، و بالورع مذكورة، و إلى عبادة اللّٰه </w:t>
      </w:r>
    </w:p>
    <w:p>
      <w:pPr>
        <w:pStyle w:val="BookText"/>
        <w:rPr/>
      </w:pPr>
      <w:r>
        <w:rPr>
          <w:rFonts w:ascii="Amiri" w:hAnsi="Amiri" w:eastAsia="Amiri" w:cs="Amiri"/>
          <w:color w:val="111111"/>
          <w:sz w:val="28"/>
          <w:sz w:val="28"/>
          <w:szCs w:val="28"/>
          <w:rtl w:val="true"/>
          <w:lang w:bidi="ar-SA"/>
        </w:rPr>
        <w:t>منسوبة، و بدراسة القرآن معروفة، و لكم في أعين الناس مهابة، و في المدائن و الأسواق مكرمة، يهابكم الشريف، و يكرمكم الضعيف، و يرهبكم من لا فضل لكم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بكم عند الدعوَة، و التُحَفَة</w:t>
      </w:r>
      <w:r>
        <w:rPr>
          <w:rStyle w:val="FootnoteAnchor"/>
          <w:rtl w:val="true"/>
        </w:rPr>
        <w:footnoteReference w:id="176"/>
      </w:r>
      <w:r>
        <w:rPr>
          <w:rFonts w:ascii="Amiri" w:hAnsi="Amiri" w:eastAsia="Amiri" w:cs="Amiri"/>
          <w:color w:val="111111"/>
          <w:sz w:val="28"/>
          <w:sz w:val="28"/>
          <w:szCs w:val="28"/>
          <w:rtl w:val="true"/>
          <w:lang w:bidi="ar-SA"/>
        </w:rPr>
        <w:t>، و يشار إليكم في المجالس، و تشفعون في الحاجات، إذا امتنعت على الطالبين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آثاركم متبعة، و طرقكم تسلك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لما يرجوه عندكم من هو دونكم من النجاة في عرفان حقّ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تكونوا عند إيثار</w:t>
      </w:r>
      <w:r>
        <w:rPr>
          <w:rStyle w:val="FootnoteAnchor"/>
          <w:rtl w:val="true"/>
        </w:rPr>
        <w:footnoteReference w:id="177"/>
      </w:r>
      <w:r>
        <w:rPr>
          <w:rFonts w:ascii="Amiri" w:hAnsi="Amiri" w:eastAsia="Amiri" w:cs="Amiri"/>
          <w:color w:val="111111"/>
          <w:sz w:val="28"/>
          <w:sz w:val="28"/>
          <w:szCs w:val="28"/>
          <w:rtl w:val="true"/>
          <w:lang w:bidi="ar-SA"/>
        </w:rPr>
        <w:t>حقّ اللّٰه تعالى غافلين، و لأمره مضيّعين، فتكونوا كالأطباء الذين أخذوا ثمن الدواء و أعطبوا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كرعاة استوفوا الأجر و ضلّوا عن المرعى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كحرّاس مدينة أسلموها إلى الأعداء، هذا مثل علماء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مالاً تبذلونه للّٰه تعالى، و لا نفوساً تخاطرون بها في جنب اللّٰه تعالى، و لا داراً عطلتموها، و لا زوجة فارقتموها، و لا عشيرة عاديتموها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تتمنوا ما عند اللّٰه تعالى و قد خالفتموه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فترون أنّكم تسعون في النور، و تتلقاكم الملائكة بالبشارة من اللّٰه عزّ و جلّ؟ كيف تطمعون في السلامة يوم الطامة؟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أخرجتم الأمانة، و فارقتم العلم، و أدهنتم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رأيتم عهد اللّٰه منقوضاً، و دينه مبغوضاً، و أنتم لا تفزعون و من اللّٰه لا ترهبون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صبرتم على الأذى، و تحملتم المؤنة في جنب اللّٰه لكانت أُمور اللّٰه صادرة عنكم، و واردة إليكم</w:t>
      </w:r>
      <w:r>
        <w:rPr>
          <w:rFonts w:eastAsia="Amiri" w:cs="Amiri" w:ascii="Amiri" w:hAnsi="Amiri"/>
          <w:color w:val="111111"/>
          <w:sz w:val="28"/>
          <w:szCs w:val="28"/>
          <w:rtl w:val="true"/>
          <w:lang w:bidi="ar-SA"/>
        </w:rPr>
        <w:t xml:space="preserve">. </w:t>
      </w:r>
      <w:bookmarkStart w:id="188" w:name="pg11552_114591"/>
    </w:p>
    <w:p>
      <w:pPr>
        <w:pStyle w:val="BookText"/>
        <w:rPr/>
      </w:pPr>
      <w:bookmarkEnd w:id="188"/>
      <w:r>
        <w:rPr>
          <w:rFonts w:ascii="Amiri" w:hAnsi="Amiri" w:eastAsia="Amiri" w:cs="Amiri"/>
          <w:color w:val="111111"/>
          <w:sz w:val="28"/>
          <w:sz w:val="28"/>
          <w:szCs w:val="28"/>
          <w:rtl w:val="true"/>
          <w:lang w:bidi="ar-SA"/>
        </w:rPr>
        <w:t>عباد اللّٰه لا تمكّنوا الظالمين من قِيَادِكم</w:t>
      </w:r>
      <w:r>
        <w:rPr>
          <w:rStyle w:val="FootnoteAnchor"/>
          <w:rtl w:val="true"/>
        </w:rPr>
        <w:footnoteReference w:id="178"/>
      </w:r>
      <w:r>
        <w:rPr>
          <w:rFonts w:ascii="Amiri" w:hAnsi="Amiri" w:eastAsia="Amiri" w:cs="Amiri"/>
          <w:color w:val="111111"/>
          <w:sz w:val="28"/>
          <w:sz w:val="28"/>
          <w:szCs w:val="28"/>
          <w:rtl w:val="true"/>
          <w:lang w:bidi="ar-SA"/>
        </w:rPr>
        <w:t>بالطمع فيما بأيديهم من حطام الدنيا الزائل، و تراثها الآفل، فتخسروا حظّكم من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استقدموا إلى الموت بالوثيقة في الدين، و الاعتصام بالكتاب المتين، و لا تعجبوا بالحياة الفانية فما عند اللّٰه هو خير لكم، و إنّ الآخرة هي دار القرار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اندبوا الإيمان و نوحوا على القرآن، فو الذي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لن تنالوا خيراً لا يناله أهل بيت نبيّكم صلى الله عليه و آله و سلم، و لا أصبتم فضلاً إلاّ أصابوه فأصبتم فضله</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4209471_73709187"/>
      <w:bookmarkStart w:id="190" w:name="_Toc72"/>
      <w:bookmarkEnd w:id="189"/>
      <w:r>
        <w:rPr>
          <w:rtl w:val="true"/>
        </w:rPr>
        <w:t>[</w:t>
      </w:r>
      <w:r>
        <w:rPr>
          <w:rtl w:val="true"/>
        </w:rPr>
        <w:t>إلى علماء السوء</w:t>
      </w:r>
      <w:r>
        <w:rPr>
          <w:rtl w:val="true"/>
        </w:rPr>
        <w:t>]</w:t>
      </w:r>
      <w:bookmarkEnd w:id="190"/>
    </w:p>
    <w:p>
      <w:pPr>
        <w:pStyle w:val="BookText"/>
        <w:rPr/>
      </w:pPr>
      <w:r>
        <w:rPr>
          <w:rFonts w:ascii="Amiri" w:hAnsi="Amiri" w:eastAsia="Amiri" w:cs="Amiri"/>
          <w:color w:val="111111"/>
          <w:sz w:val="28"/>
          <w:sz w:val="28"/>
          <w:szCs w:val="28"/>
          <w:rtl w:val="true"/>
          <w:lang w:bidi="ar-SA"/>
        </w:rPr>
        <w:t>فيا علماء السوء أكببتم على الدنيا و إنّها لناهية لكم عنها، و محذرة لكم منها، نصحت لكم الدنيا بتصرفها فاستغششتموها، و تَفَتحت لكم الدنيا فاستحسنتموها، و صدقتكم عن نفسها فكذبتموها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علماء السوء هذا مهادكم الذي مهدتموه للظالمين، و هذا أمانكم الذي أتمنتموه</w:t>
      </w:r>
      <w:r>
        <w:rPr>
          <w:rStyle w:val="FootnoteAnchor"/>
          <w:rtl w:val="true"/>
        </w:rPr>
        <w:footnoteReference w:id="179"/>
      </w:r>
      <w:r>
        <w:rPr>
          <w:rFonts w:ascii="Amiri" w:hAnsi="Amiri" w:eastAsia="Amiri" w:cs="Amiri"/>
          <w:color w:val="111111"/>
          <w:sz w:val="28"/>
          <w:sz w:val="28"/>
          <w:szCs w:val="28"/>
          <w:rtl w:val="true"/>
          <w:lang w:bidi="ar-SA"/>
        </w:rPr>
        <w:t>للخائنين، و هذه شهادتكم للمبطلين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معهم في النار غداً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ذٰلِكُمْ بِمٰا كُنْتُمْ تَفْرَحُونَ فِي اَلْأَرْضِ بِغَيْرِ اَلْحَقِّ وَ بِمٰا كُنْتُمْ تَمْرَحُونَ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كنتم سلّمتم إلى أهل الحقّ حقهم، و أقررتم لأهل الفضل بفضلهم لكنتم أولياء اللّٰه، و لكنتم من العلماء به حقاً، الذين امتدحهم اللّٰه عزّ و جلّ في كتابه بالخشية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فلا أنتم علمتم الجاهل، و لا أنتم أرشدتم الضال، و لا أنتم في خلاص الضعفاء تعملون، و لا بشرط اللّٰه عليكم تقومون، و لا في فكاك رقابكم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السلب إلاّ سلبكم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علماء السوء اعتبروا حالكم، و تفكّروا في أمركم، و ستذكرون ما أقول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علماء السوء إنّما أمنتم عند الجبارين بالإدهان، و فزتم بما في أيديكم بالمقاربة، و قربتم منهم بالمصانعة</w:t>
      </w:r>
      <w:r>
        <w:rPr>
          <w:rStyle w:val="FootnoteAnchor"/>
          <w:rtl w:val="true"/>
        </w:rPr>
        <w:footnoteReference w:id="181"/>
      </w:r>
      <w:r>
        <w:rPr>
          <w:rFonts w:ascii="Amiri" w:hAnsi="Amiri" w:eastAsia="Amiri" w:cs="Amiri"/>
          <w:color w:val="111111"/>
          <w:sz w:val="28"/>
          <w:sz w:val="28"/>
          <w:szCs w:val="28"/>
          <w:rtl w:val="true"/>
          <w:lang w:bidi="ar-SA"/>
        </w:rPr>
        <w:t>، قد أبحتم الدين، و عطّلتم القرآن، فعاد علمكم حجّة للّٰه عليكم، و ستعلمون إذا حشرج الصدر، و جاءت الطامة، و نزلت الداهية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علماء السوء أنتم أعظم الخلق مصيبة، و أشدهم عقوبة، إن كنتم تعقلون، ذلك بأنّ اللّٰه قد احتج عليكم بما استحفظكم إذ جعل الأُمور ترد إليكم، و تصدر عنكم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الأحكام من قبلكم تلتمس، و السنن من جهتكم تختبر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المتبعون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حجّتنا بيننا و بين 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فبأي منزلة نزلتم من العباد هذه المنزلة؟</w:t>
      </w:r>
    </w:p>
    <w:p>
      <w:pPr>
        <w:pStyle w:val="BookText"/>
        <w:rPr/>
      </w:pPr>
      <w:r>
        <w:rPr>
          <w:rFonts w:ascii="Amiri" w:hAnsi="Amiri" w:eastAsia="Amiri" w:cs="Amiri"/>
          <w:color w:val="111111"/>
          <w:sz w:val="28"/>
          <w:sz w:val="28"/>
          <w:szCs w:val="28"/>
          <w:rtl w:val="true"/>
          <w:lang w:bidi="ar-SA"/>
        </w:rPr>
        <w:t xml:space="preserve">فوالذي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لو بيّنتم للناس ما تعلمون و دعوتموهم إلى الحقّ الذي تعرفون، لتضعضع بنيان الجبارين، و لتهدّم أساس الظالمين، و لكنّكم اشتريتم بآيات اللّٰه ثمناً قليلاً، و أدهنتم في دينه، و فارقتم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أخذ اللّٰه عليكم من العهود و المواثيق، كي تتعاونوا على البر و التقوى، و لا تعاونوا على الإثم و العدوان، فأمكنتم الظلمة من الظلم، و زيّنتم لهم الجور، و شددتم لهم ملكهم بالمعاونة و المقارنة، فهذا حالكم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فيا علماء السوء فمحوتم كتاب اللّٰه محواً، و ضربتم وجه الدين ضرباً، فند</w:t>
      </w:r>
      <w:r>
        <w:rPr>
          <w:rStyle w:val="FootnoteAnchor"/>
          <w:rtl w:val="true"/>
        </w:rPr>
        <w:footnoteReference w:id="182"/>
      </w:r>
      <w:bookmarkStart w:id="191" w:name="pg11552_114593"/>
    </w:p>
    <w:p>
      <w:pPr>
        <w:pStyle w:val="BookText"/>
        <w:rPr/>
      </w:pPr>
      <w:bookmarkEnd w:id="191"/>
      <w:r>
        <w:rPr>
          <w:rFonts w:ascii="Amiri" w:hAnsi="Amiri" w:eastAsia="Amiri" w:cs="Amiri"/>
          <w:color w:val="111111"/>
          <w:sz w:val="28"/>
          <w:sz w:val="28"/>
          <w:szCs w:val="28"/>
          <w:rtl w:val="true"/>
          <w:lang w:bidi="ar-SA"/>
        </w:rPr>
        <w:t>و اللّٰه نديد البعير الشارد، هرباً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فبسوء صنيعكم سفكت دماء القائمين بدعوة الحقّ من ذرية النبي صلى الله عليه و آله و سلم، و رفعت رءوسهم فوق الأسنّة، و صُفّدُوا في الحديد، و خلص إليهم الذل، و استشعروا الكرب و تسربلوا الأحزان، يتنفسون الصعداء</w:t>
      </w:r>
      <w:r>
        <w:rPr>
          <w:rStyle w:val="FootnoteAnchor"/>
          <w:rtl w:val="true"/>
        </w:rPr>
        <w:footnoteReference w:id="183"/>
      </w:r>
      <w:r>
        <w:rPr>
          <w:rFonts w:ascii="Amiri" w:hAnsi="Amiri" w:eastAsia="Amiri" w:cs="Amiri"/>
          <w:color w:val="111111"/>
          <w:sz w:val="28"/>
          <w:sz w:val="28"/>
          <w:szCs w:val="28"/>
          <w:rtl w:val="true"/>
          <w:lang w:bidi="ar-SA"/>
        </w:rPr>
        <w:t>، و يتشاكون الجهد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ما قدّمتم لأنفسكم، و هذا ما حملتموه على ظهوركم، فاللّٰه المستعان، و هو الحكم بيننا و بينكم، يقضي بالحق و هو خير الفاصلين</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4209473_73709187"/>
      <w:bookmarkStart w:id="193" w:name="_Toc73"/>
      <w:bookmarkEnd w:id="192"/>
      <w:r>
        <w:rPr>
          <w:rtl w:val="true"/>
        </w:rPr>
        <w:t>[</w:t>
      </w:r>
      <w:r>
        <w:rPr>
          <w:rtl w:val="true"/>
        </w:rPr>
        <w:t>دعوة إلى الجهاد</w:t>
      </w:r>
      <w:r>
        <w:rPr>
          <w:rtl w:val="true"/>
        </w:rPr>
        <w:t>]</w:t>
      </w:r>
      <w:bookmarkEnd w:id="193"/>
    </w:p>
    <w:p>
      <w:pPr>
        <w:pStyle w:val="BookText"/>
        <w:rPr/>
      </w:pPr>
      <w:r>
        <w:rPr>
          <w:rFonts w:ascii="Amiri" w:hAnsi="Amiri" w:eastAsia="Amiri" w:cs="Amiri"/>
          <w:color w:val="111111"/>
          <w:sz w:val="28"/>
          <w:sz w:val="28"/>
          <w:szCs w:val="28"/>
          <w:rtl w:val="true"/>
          <w:lang w:bidi="ar-SA"/>
        </w:rPr>
        <w:t>و قد كتبت إليكم كتاباً بالذي أُريد من القيام به 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بكتاب اللّٰه، و إحياء سنّة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فبالكتاب قوام الإيمان، و بالسنّة يثبت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البدع أكاذيب تخترع، و أهواء تتّبع، يتولّى فيها و عليها رجال رجالاً صدّوهم عن دين اللّٰه، و ذادوهم عن صراطه، فإذا غيّرها المؤمن، و نهى عنها المُوَحّد، قال المفسدون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هذا يدعونا إلى بدعة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أيم اللّٰه ما البدعة إلاّ التي أحدث الجائرون، و لا الفساد إلاّ الذي حكم به الظالمون</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دعوتكم إلى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فأجيبوا داعي اللّٰه، و انصروه، فوالذي بإذنه دعوتكم، و بأمره نصحت لكم، ما ألتمس أثرة على مؤمن، و لا ظلماً لمعاهد، و لوددت أنّي قد حميتكم مراتع</w:t>
      </w:r>
      <w:r>
        <w:rPr>
          <w:rStyle w:val="FootnoteAnchor"/>
          <w:rtl w:val="true"/>
        </w:rPr>
        <w:footnoteReference w:id="184"/>
      </w:r>
      <w:r>
        <w:rPr>
          <w:rFonts w:ascii="Amiri" w:hAnsi="Amiri" w:eastAsia="Amiri" w:cs="Amiri"/>
          <w:color w:val="111111"/>
          <w:sz w:val="28"/>
          <w:sz w:val="28"/>
          <w:szCs w:val="28"/>
          <w:rtl w:val="true"/>
          <w:lang w:bidi="ar-SA"/>
        </w:rPr>
        <w:t xml:space="preserve">الهلكة، و هديتكم من الضلالة، و لو كنت أوقد </w:t>
      </w:r>
    </w:p>
    <w:p>
      <w:pPr>
        <w:pStyle w:val="BookText"/>
        <w:rPr/>
      </w:pPr>
      <w:r>
        <w:rPr>
          <w:rFonts w:ascii="Amiri" w:hAnsi="Amiri" w:eastAsia="Amiri" w:cs="Amiri"/>
          <w:color w:val="111111"/>
          <w:sz w:val="28"/>
          <w:sz w:val="28"/>
          <w:szCs w:val="28"/>
          <w:rtl w:val="true"/>
          <w:lang w:bidi="ar-SA"/>
        </w:rPr>
        <w:t>ناراً فأقذف بنفسي فيها، لا يقربني ذلك من سخط اللّٰه، زهداً في هذه الحياة الدنيا، و رغبة منّي في نجاتكم، و خلاصكم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أجبتمونا إلى دعوتنا كنتم السعداء و الموفورين حظاً و نصيباً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انصحوا داعي الحقّ و انصروه إذ قد دعاكم لما يحييكم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الكتاب يدعو إلى اللّٰه، و إلى العدل و المعروف، و يزجر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نظرنا لكم و أردنا صلاحكم، و نحن أولى الناس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صلى الله عليه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السابق إليه المؤمن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بنته سيدة النسوان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فمن نزل منكم منزلتنا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فسارعوا عباد اللّٰه إلى دعوة اللّٰه، و لا تنكلوا عن الحق، فبالحق يُكبَت</w:t>
      </w:r>
      <w:r>
        <w:rPr>
          <w:rStyle w:val="FootnoteAnchor"/>
          <w:rtl w:val="true"/>
        </w:rPr>
        <w:footnoteReference w:id="185"/>
      </w:r>
      <w:r>
        <w:rPr>
          <w:rFonts w:ascii="Amiri" w:hAnsi="Amiri" w:eastAsia="Amiri" w:cs="Amiri"/>
          <w:color w:val="111111"/>
          <w:sz w:val="28"/>
          <w:sz w:val="28"/>
          <w:szCs w:val="28"/>
          <w:rtl w:val="true"/>
          <w:lang w:bidi="ar-SA"/>
        </w:rPr>
        <w:t>عدوّكم، و تمنع حريمكم، و تأمن ساحتكم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أنّا ننزع الجائرين عن الجنود، و الخزائن، و المدائن، و الفيء، و الغنائم، و نثبت الأمين المؤتمن، غير الراشي و المرتشي، الناقض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نظهر فهذا عهدنا، و إن نستشهد فقد نصحنا لربّنا، و أدّينا الحقّ إليه من أنفسنا، فالجنة مثوانا و منقلبنا، فأي هذا يكره المؤمن، و في أي هذا يرهب المسلم، و قد قال اللّٰه عزّ و جل لنبيه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تُجٰادِلْ عَنِ اَلَّذِينَ يَخْتٰانُونَ أَنْفُسَهُمْ إِنَّ اَللّٰهَ لاٰ يُحِبُّ مَنْ كٰانَ خَوّٰاناً أَثِيماً</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بدأت الخيانة، و خربت الأمانة، و عمل بالجور، فقد افتضح الوالي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يكون إماماً على المؤمنين من هذا نعته و هذه صفته؟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قد طلبنا المعذرة إليك، و قد عرّفتنا إنّك لا تصلح عمل المفسدين، فأنت اللّهم وليّنا، و الحاكم فيما بيننا و بين قومنا بالحقّ</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نقول، و هذا ما ندعو إليه، فمن أجابنا إلى الحقّ فأنت تثيبه و تجازيه، </w:t>
      </w:r>
      <w:bookmarkStart w:id="194" w:name="pg11552_114595"/>
    </w:p>
    <w:p>
      <w:pPr>
        <w:pStyle w:val="BookText"/>
        <w:rPr/>
      </w:pPr>
      <w:bookmarkEnd w:id="194"/>
      <w:r>
        <w:rPr>
          <w:rFonts w:ascii="Amiri" w:hAnsi="Amiri" w:eastAsia="Amiri" w:cs="Amiri"/>
          <w:color w:val="111111"/>
          <w:sz w:val="28"/>
          <w:sz w:val="28"/>
          <w:szCs w:val="28"/>
          <w:rtl w:val="true"/>
          <w:lang w:bidi="ar-SA"/>
        </w:rPr>
        <w:t>و من أبى إلاّ عتوّاً و عناداً فأنت تعاقبه على عتوّه و عناده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اللّٰه عباد اللّٰه أجيبوا إلى كتاب اللّٰه، و سارعوا إليه، و اتخذوه حكماً فيما شجر بينكم، و عدلاً فيما فيه اختلفنا، و إماماً فيما فيه تنازعنا، فإنّا به راضون، و إليه منتهون، و لما فيه مسلمون، لنا و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نريد بذلك سلطاناً في الدنيا، إلاّ سلطانك، و لا نلتمس بذلك أثرة على مؤمن، و لا مؤمنة، و لا حر، و لا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فأجيبونا إجابة حسنة تكن لكم البشرى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أَحْسَنُ قَوْلاً مِمَّنْ دَعٰا إِلَى اَللّٰهِ وَ عَمِلَ صٰالِحاً وَ قٰالَ إِنَّنِي مِنَ اَلْمُسْلِمِينَ</w:t>
      </w:r>
      <w:r>
        <w:rPr>
          <w:rFonts w:eastAsia="Amiri" w:cs="Amiri" w:ascii="Amiri" w:hAnsi="Amiri"/>
          <w:color w:val="111111"/>
          <w:sz w:val="28"/>
          <w:szCs w:val="28"/>
          <w:rtl w:val="true"/>
          <w:lang w:bidi="ar-SA"/>
        </w:rPr>
        <w:t>»</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5" w:name="__RefHeading___Toc4209475_73709187"/>
      <w:bookmarkStart w:id="196" w:name="_Toc74"/>
      <w:bookmarkEnd w:id="195"/>
      <w:r>
        <w:rPr>
          <w:rtl w:val="true"/>
        </w:rPr>
        <w:t>[</w:t>
      </w:r>
      <w:r>
        <w:rPr>
          <w:rtl w:val="true"/>
        </w:rPr>
        <w:t>مكانة أهل البيت عليهم السلام</w:t>
      </w:r>
      <w:r>
        <w:rPr>
          <w:rtl w:val="true"/>
        </w:rPr>
        <w:t>]</w:t>
      </w:r>
      <w:bookmarkEnd w:id="196"/>
    </w:p>
    <w:p>
      <w:pPr>
        <w:pStyle w:val="BookText"/>
        <w:rPr/>
      </w:pPr>
      <w:r>
        <w:rPr>
          <w:rFonts w:ascii="Amiri" w:hAnsi="Amiri" w:eastAsia="Amiri" w:cs="Amiri"/>
          <w:color w:val="111111"/>
          <w:sz w:val="28"/>
          <w:sz w:val="28"/>
          <w:szCs w:val="28"/>
          <w:rtl w:val="true"/>
          <w:lang w:bidi="ar-SA"/>
        </w:rPr>
        <w:t xml:space="preserve">عباد اللّٰه فاسرعوا بالإنابة و أبذلوا النصيحة، فنحن أعلم الأُمّة باللّٰه، و أوعى الخلق للحكمة، و علينا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وفينا كان يهبط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جبريل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و من عندنا اقتبس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علم خيراً فمنّا اقتبسه، و من قال خيراً فنحن أصله، و نحن أهل المعروف، و نحن الناهون عن المنكر، و نحن الحافظون لحدود اللّٰه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فأعينونا على من استعبد أُمّتنا، و أخرب أمانتنا، و عطّل كتابنا، و تشرف بفضل شرفنا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وثقنا من نفوسنا بالمضي على أُمورنا، و الجهاد في سبيل خالقنا، و شريعة نبينا صلى الله عليه و آله و سلم، صابرين على الحق، لا نجزع من نائبة من ظلمنا، و لا نرهب الموت إذا سلم لنا ديننا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فتعاونوا، و انصروا، يقول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إِنْ تَنْصُرُوا اَللّٰهَ يَنْصُرْكُمْ وَ يُثَبِّتْ أَقْدٰامَكُمْ</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لَيَنْصُرَنَّ اَللّٰهُ مَنْ يَنْصُرُهُ إِنَّ اَللّٰهَ لَقَوِيٌّ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 فِي اَلْأَرْضِ أَقٰامُوا اَلصَّلاٰةَ وَ آتَوُا اَلزَّكٰاةَ وَ أَمَرُوا بِالْمَعْرُوفِ وَ نَهَوْا عَنِ اَلْمُنْكَرِ وَ لِلّٰهِ عٰاقِبَةُ اَلْأُمُورِ</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 اللّٰه فالتمكين قد ثبت بإثبات الشريعة، و بإكمال الدين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فَتَوَلَّ عَنْهُمْ فَمٰا أَنْتَ بِمَلُومٍ</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اللّٰه عزّ و جلّ فيما احتج به عليكم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عباد اللّٰه فقد أكمل اللّٰه تعالى الدين، و أتم النعمة، فلا تنقصوا دين اللّٰه من كماله، و لا تبدّلوا نعمة اللّٰه كفراً فيحل بكم بأسه و عقابه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عباد اللّٰه إنّ الظالمين قد استحلّوا دماءنا، و أخافونا في ديارنا، و قد اتّخذوا خذلانكم حجة علينا فيما كرهوه من دعوتنا، و فيما سفهوه من حقّنا، و فيما أنكروه من فضلنا عناداً للّٰه، فأنتم شركاؤهم في دمائنا، و أعوانهم في ظلمنا، فكل مال للّٰه أنفقوه، و كل جمع جمعوه، و كل سيف شحذوه</w:t>
      </w:r>
      <w:r>
        <w:rPr>
          <w:rStyle w:val="FootnoteAnchor"/>
          <w:rtl w:val="true"/>
        </w:rPr>
        <w:footnoteReference w:id="193"/>
      </w:r>
      <w:r>
        <w:rPr>
          <w:rFonts w:ascii="Amiri" w:hAnsi="Amiri" w:eastAsia="Amiri" w:cs="Amiri"/>
          <w:color w:val="111111"/>
          <w:sz w:val="28"/>
          <w:sz w:val="28"/>
          <w:szCs w:val="28"/>
          <w:rtl w:val="true"/>
          <w:lang w:bidi="ar-SA"/>
        </w:rPr>
        <w:t>، و كل عدل تركوه، و كل جور ركبوه، و كل ذمة للّٰه تعالى أخفروها</w:t>
      </w:r>
      <w:r>
        <w:rPr>
          <w:rStyle w:val="FootnoteAnchor"/>
          <w:rtl w:val="true"/>
        </w:rPr>
        <w:footnoteReference w:id="194"/>
      </w:r>
      <w:r>
        <w:rPr>
          <w:rFonts w:ascii="Amiri" w:hAnsi="Amiri" w:eastAsia="Amiri" w:cs="Amiri"/>
          <w:color w:val="111111"/>
          <w:sz w:val="28"/>
          <w:sz w:val="28"/>
          <w:szCs w:val="28"/>
          <w:rtl w:val="true"/>
          <w:lang w:bidi="ar-SA"/>
        </w:rPr>
        <w:t xml:space="preserve">، و كل مسلم أذلّوه، و كل كتاب نبذوه، و كل </w:t>
      </w:r>
      <w:bookmarkStart w:id="197" w:name="pg11552_114597"/>
    </w:p>
    <w:p>
      <w:pPr>
        <w:pStyle w:val="BookText"/>
        <w:rPr/>
      </w:pPr>
      <w:bookmarkEnd w:id="197"/>
      <w:r>
        <w:rPr>
          <w:rFonts w:ascii="Amiri" w:hAnsi="Amiri" w:eastAsia="Amiri" w:cs="Amiri"/>
          <w:color w:val="111111"/>
          <w:sz w:val="28"/>
          <w:sz w:val="28"/>
          <w:szCs w:val="28"/>
          <w:rtl w:val="true"/>
          <w:lang w:bidi="ar-SA"/>
        </w:rPr>
        <w:t>حكم للّٰه تعالى عطّلوه، و كل عهد للّٰه تعالى نقضوه، فأنتم المعينون لهم على ذلك بالسكوت عن نهيهم عن السوء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 اللّٰه إنّ الأحبار و الرهبان من كل أُمّة مسئولون عما استحفظوا عليه، فأعدّوا جواباً للّٰه عزّ و جلّ على سؤاله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بنبيّنا محمّد صلى الله عليه و آله و سلم تثبّتاً منك على الحقّ الذي ندعو إليه و أنت الشهيد فيما بيننا، الفاصل بالحقّ فيما فيه اختلفنا، و لا تستوي الحسنة و لا السيئة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على من أجاب الحقّ، و كان عوناً من أعوانه الدالّين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 ذلك بحمد اللّٰه و منّه</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4209477_73709187"/>
      <w:bookmarkStart w:id="199" w:name="_Toc75"/>
      <w:bookmarkEnd w:id="198"/>
      <w:r>
        <w:rPr>
          <w:rtl w:val="true"/>
        </w:rPr>
        <w:t>مناظراته</w:t>
      </w:r>
      <w:r>
        <w:rPr>
          <w:rtl w:val="true"/>
        </w:rPr>
        <w:t>:</w:t>
      </w:r>
      <w:bookmarkEnd w:id="199"/>
    </w:p>
    <w:p>
      <w:pPr>
        <w:pStyle w:val="BookText"/>
        <w:rPr/>
      </w:pPr>
      <w:r>
        <w:rPr>
          <w:rFonts w:ascii="Amiri" w:hAnsi="Amiri" w:eastAsia="Amiri" w:cs="Amiri"/>
          <w:color w:val="111111"/>
          <w:sz w:val="28"/>
          <w:sz w:val="28"/>
          <w:szCs w:val="28"/>
          <w:rtl w:val="true"/>
          <w:lang w:bidi="ar-SA"/>
        </w:rPr>
        <w:t>إنّ لزيد الشهيد مناظرات جرت بينه و بين هشام و أُناس أُخر و فيها دلالة واضحة على قوة منطقه، و نضاجة فكره و بالأخص على حضور بديهته نقتطف ما يلي</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موفق الدين عن معمر بن خيثم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أُباري هشام بن عبد الملك و أُكايده في الكلام، فدخلت عليه يوماً فذكر بني أُمية،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هم أشدّ قريش أركاناً، و أشدّ قريش مكاناً، و أشدّ قريش سلطاناً، و أكثر قريش أعواناً، كانوا رءوس قريش في جاهليّتها، و ملوكهم في إسلامها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 تفخر؟ أعلى بني هاشم، أوّل من أطعم الطعامَ و ضرب الهامَ و خضعت لها قريش بإرغام، أم على بني المطلب سيد مُضر جميعاً، و إن قلت معد كلّها صدَقت، إذا ركب مشوا، و إذا انتعل احتفوا، و إذا تكلّم سكتوا، و كان يطعم الوحوش في </w:t>
      </w:r>
    </w:p>
    <w:p>
      <w:pPr>
        <w:pStyle w:val="BookText"/>
        <w:rPr/>
      </w:pPr>
      <w:r>
        <w:rPr>
          <w:rFonts w:ascii="Amiri" w:hAnsi="Amiri" w:eastAsia="Amiri" w:cs="Amiri"/>
          <w:color w:val="111111"/>
          <w:sz w:val="28"/>
          <w:sz w:val="28"/>
          <w:szCs w:val="28"/>
          <w:rtl w:val="true"/>
          <w:lang w:bidi="ar-SA"/>
        </w:rPr>
        <w:t>رءوس الجبال و الطير، و السباع و الإنس في السهل، حافر زمزم، و ساقي الحجيج، أم على بنيه أشرف رجال، أم على نبي اللّٰه و رسوله حمله اللّٰه على البراق، و جعل الجنة عن يمينه، و النار عن شماله فمن تبعه دخل الجنة، و من تأخّر عنه دخل النار، أم على أمير المؤمنين و سيد الوصيين علي بن أبي طالب عليه السلام أخي رسول اللّٰه و ابن عمه المفرِّج الكرب عنه و أوّل من قال لا إله إلاّ اللّٰه بعد رسول اللّٰه لم يبارزه فارس قط إلاّ قتله، و قال فيه رسول اللّٰه صلى الله عليه و آله و سلم ما لم يقله في أحد من أصحابه و لا لأحد من أهل بيته،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فاحمر وجهه</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دخل زيد على هشام بن عبد الملك، و قد جمع له هشام أهل الشام و أمر أن يتضايقوا في المجلس حتى لا يتمكن من الوصول إلى قربه،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عباد اللّٰه أحد فوق أن يوصىٰ بتقوى اللّٰه، و لا من عباد اللّٰه أحد دون أن يوصىٰ بتقوى اللّٰه، و أنا أُوصيك بتقوى اللّٰه يا أمير المؤمنين فاتقه، فقال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المؤهل نفسك للخلافة، الراجي لها؟ و ما أنت و ذاك لا أُمّ لك و إنّما أنت ابن أمة، 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أعلم أحداً أعظم منزلة عند اللّٰه من نبيّ بعثه و هو ابن أمة، فلو كان ذلك يقصر عن منتهى غاية، لم يبعث، و هو إسماعيل بن إبراهيم عليهما السلام فالنبوة أعظم منزلة عند اللّٰه أم الخلافة يا هشام؟ و بعد فما يقصر برجل أبوه رسول اللّٰه صلى الله عليه و آله و سلم و هو ابن علي بن أبي طالب، فوثب هشام عن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زيد في عمدة الطالب و وثب الشاميون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دعا قهرمانه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يبيتن هذا في 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زيد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يكره قط أحد حد السيوف إلاّ ذلّوا</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وشي بزيد إلى هشام، فسأله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أحلف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حلفت أ فأُصدقك؟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اللّٰه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مثلك يا زيد يأمر مثلي </w:t>
      </w:r>
    </w:p>
    <w:p>
      <w:pPr>
        <w:pStyle w:val="BookText"/>
        <w:rPr/>
      </w:pPr>
      <w:r>
        <w:rPr>
          <w:rFonts w:ascii="Amiri" w:hAnsi="Amiri" w:eastAsia="Amiri" w:cs="Amiri"/>
          <w:color w:val="111111"/>
          <w:sz w:val="28"/>
          <w:sz w:val="28"/>
          <w:szCs w:val="28"/>
          <w:rtl w:val="true"/>
          <w:lang w:bidi="ar-SA"/>
        </w:rPr>
        <w:t>بتقوى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فوق أن يوصى بتقوى اللّٰه، و لا أحد دون أن يوصى بتقوى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تريد الخلافة و أنت لا تصلح لها لأنّك ابن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إسماعيل بن إبراهيم ابن أمة و إسحق ابن حرة، فأخرج اللّٰه من صلب إسماعيل النبيّ الكريم، فعندها قال له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تراني إلاّ حيث تكره</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خالد بن صفوان اليمامي،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أتينا زيد بن علي و هو يومئذ بالرصافة، رصافة هشام بن عبد الملك، فدخلنا عليه في نفر من أهل الشام و علمائهم و جاءُوا معهم برجل انقاد له أهل الشام في البلاغة، و البصر بالحجج، و كلّمنا زيد بن علي في الجماعة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مع الجماعة و أنّ أهل الجماعة حجّة اللّٰه على خلقه، و أنّ أهل القلّة هم أهل البدعة و الضلالة،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و صلّى على محمد صلى الله عليه و آله و سلم ثمّ تكلّم بكلام ما سمعت قرشيّاً و لا عربيّاً أبلغ موعظة، و لا أظهر حجّة و لا أفصح لهجة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إلينا كتاباً قاله في الجماعة و القلة، ذكر من كتاب اللّٰه فلم يذكر كثيراً إلاّ ذمّه و لم يذكر قليلاً إلاّ مدحه، و القليل في الطاعة هم أهل الجماعة، و الكثير في المعصية هم أهل 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خالد بن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فيئس الشامي فما أحلى و لا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الشاميون فما يجيبون بقليل و لا كثير، ثمّ قاموا من عنده فخرجوا و قالوا لصاحبهم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بك و فعل، غررتنا و فعلت، زعمت أنّك لا تدع له حجّة إلاّ كسرتها فخرست، فلم تنطق،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ويلكم كيف أكلّم رجلاً إنّما حاجّني بكتاب اللّٰه أ فأستطيع أن أرد كلام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خالد بن صفوان يقول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في الدنيا رجلاً قرشياً و لا عربياً يزيد في العقل و الحجج غير زيد بن علي عليهما السلام</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 xml:space="preserve">. </w:t>
      </w:r>
      <w:bookmarkStart w:id="200" w:name="pg11552_114600"/>
    </w:p>
    <w:p>
      <w:pPr>
        <w:pStyle w:val="Heading4"/>
        <w:numPr>
          <w:ilvl w:val="3"/>
          <w:numId w:val="1"/>
        </w:numPr>
        <w:rPr/>
      </w:pPr>
      <w:bookmarkStart w:id="201" w:name="__RefHeading___Toc4209479_73709187"/>
      <w:bookmarkStart w:id="202" w:name="_Toc76"/>
      <w:bookmarkEnd w:id="200"/>
      <w:bookmarkEnd w:id="201"/>
      <w:r>
        <w:rPr>
          <w:rtl w:val="true"/>
        </w:rPr>
        <w:t>أشعاره</w:t>
      </w:r>
      <w:r>
        <w:rPr>
          <w:rtl w:val="true"/>
        </w:rPr>
        <w:t>:</w:t>
      </w:r>
      <w:bookmarkEnd w:id="202"/>
    </w:p>
    <w:p>
      <w:pPr>
        <w:pStyle w:val="BookText"/>
        <w:rPr/>
      </w:pPr>
      <w:r>
        <w:rPr>
          <w:rFonts w:ascii="Amiri" w:hAnsi="Amiri" w:eastAsia="Amiri" w:cs="Amiri"/>
          <w:color w:val="111111"/>
          <w:sz w:val="28"/>
          <w:sz w:val="28"/>
          <w:szCs w:val="28"/>
          <w:rtl w:val="true"/>
          <w:lang w:bidi="ar-SA"/>
        </w:rPr>
        <w:t>هذه نتف من مناظراته و فيها غنى و كفاية، فلنعطف عنان البحث إلى ما جادت به قريحته في مواقف مختلفة و يبدو أنّه لا ينظم الشعر إلاّ في مجالات قليلة، يصبّ ما في نفسه من جوى و شكوى، و حماس في قالب النظم و إليك بعض ما وقفنا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الفرج عن زكريا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الخروج إلى الحجّ فمررت بالمدينة،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دخلت على زيد بن علي، فدخلت فسلمت عليه فسمعته يتمثّل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يطلب المال الممنّع 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يعش ماجداً أو تخترمه المخارم</w:t>
      </w:r>
    </w:p>
    <w:p>
      <w:pPr>
        <w:pStyle w:val="BookText"/>
        <w:rPr/>
      </w:pPr>
      <w:r>
        <w:rPr>
          <w:rFonts w:ascii="Amiri" w:hAnsi="Amiri" w:eastAsia="Amiri" w:cs="Amiri"/>
          <w:color w:val="111111"/>
          <w:sz w:val="28"/>
          <w:sz w:val="28"/>
          <w:szCs w:val="28"/>
          <w:rtl w:val="true"/>
          <w:lang w:bidi="ar-SA"/>
        </w:rPr>
        <w:t xml:space="preserve">متى تجمع القلب الذكي و صارماً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أنفاً حمياً تجتنبك المظالم</w:t>
      </w:r>
    </w:p>
    <w:p>
      <w:pPr>
        <w:pStyle w:val="BookText"/>
        <w:rPr/>
      </w:pPr>
      <w:r>
        <w:rPr>
          <w:rFonts w:ascii="Amiri" w:hAnsi="Amiri" w:eastAsia="Amiri" w:cs="Amiri"/>
          <w:color w:val="111111"/>
          <w:sz w:val="28"/>
          <w:sz w:val="28"/>
          <w:szCs w:val="28"/>
          <w:rtl w:val="true"/>
          <w:lang w:bidi="ar-SA"/>
        </w:rPr>
        <w:t xml:space="preserve">و كنت إذا قوم غزوني غزوتهم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أنا في ذا بالهمدان ظالم</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من عنده و ظننت أنّ في نفسه شيئاً و كان من أمره ما كان</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الخزاز عن ابن بكير أنّه قال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هل عهد إليكم رسول اللّٰه متى يقوم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بكير، إنّك لن تلحقه، و إن هذا الأمر يليه ستة أوصياء بعد هذا، ثمّ يجعل اللّٰه خروج قائمنا فيملأها قسطاً و عدلاً كما ملئت جوراً و ظلماً، قلت يا بن رسول اللّٰه أ لست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العترة، فعدت فعاد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هذا الذي قلته عنك أو عن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أعلم الغيب لاستكثرت من الخير، لا و لكن عهد، عهِدَه إلينا رسول اللّٰه صلى الله عليه و آله و سلم ثمّ أنشأ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نحن سادات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قوام الحقّ فينا</w:t>
      </w:r>
    </w:p>
    <w:p>
      <w:pPr>
        <w:pStyle w:val="BookText"/>
        <w:rPr/>
      </w:pPr>
      <w:r>
        <w:rPr>
          <w:rFonts w:ascii="Amiri" w:hAnsi="Amiri" w:eastAsia="Amiri" w:cs="Amiri"/>
          <w:color w:val="111111"/>
          <w:sz w:val="28"/>
          <w:sz w:val="28"/>
          <w:szCs w:val="28"/>
          <w:rtl w:val="true"/>
          <w:lang w:bidi="ar-SA"/>
        </w:rPr>
        <w:t xml:space="preserve">نحن الأنوار التي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كون الخلق كنّا</w:t>
      </w:r>
    </w:p>
    <w:p>
      <w:pPr>
        <w:pStyle w:val="BookText"/>
        <w:rPr/>
      </w:pPr>
      <w:r>
        <w:rPr>
          <w:rFonts w:ascii="Amiri" w:hAnsi="Amiri" w:eastAsia="Amiri" w:cs="Amiri"/>
          <w:color w:val="111111"/>
          <w:sz w:val="28"/>
          <w:sz w:val="28"/>
          <w:szCs w:val="28"/>
          <w:rtl w:val="true"/>
          <w:lang w:bidi="ar-SA"/>
        </w:rPr>
        <w:t xml:space="preserve">نحن منّا المصطفى 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 و المهدي منّا</w:t>
      </w:r>
    </w:p>
    <w:p>
      <w:pPr>
        <w:pStyle w:val="BookText"/>
        <w:rPr/>
      </w:pPr>
      <w:r>
        <w:rPr>
          <w:rFonts w:ascii="IRNazanin" w:hAnsi="IRNazanin" w:eastAsia="IRNazanin"/>
          <w:color w:val="111111"/>
          <w:sz w:val="28"/>
          <w:sz w:val="28"/>
          <w:szCs w:val="28"/>
          <w:rtl w:val="true"/>
          <w:lang w:bidi="fa-IR"/>
        </w:rPr>
        <w:t xml:space="preserve">فبنا قد عرف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بالحق أقمنا</w:t>
      </w:r>
    </w:p>
    <w:p>
      <w:pPr>
        <w:pStyle w:val="BookText"/>
        <w:rPr/>
      </w:pPr>
      <w:r>
        <w:rPr>
          <w:rFonts w:ascii="Amiri" w:hAnsi="Amiri" w:eastAsia="Amiri" w:cs="Amiri"/>
          <w:color w:val="111111"/>
          <w:sz w:val="28"/>
          <w:sz w:val="28"/>
          <w:szCs w:val="28"/>
          <w:rtl w:val="true"/>
          <w:lang w:bidi="ar-SA"/>
        </w:rPr>
        <w:t xml:space="preserve">سوف يصلاه سعيراً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تولى اليوم عنّا</w:t>
      </w:r>
      <w:r>
        <w:rPr>
          <w:rStyle w:val="FootnoteAnchor"/>
          <w:rtl w:val="true"/>
        </w:rPr>
        <w:footnoteReference w:id="20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شهرآشوب في المناقب أنّه رثى الإمام الباقر عليه السلام بأبيات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ثوى باقر العلم في 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الورى طيب المولد</w:t>
      </w:r>
    </w:p>
    <w:p>
      <w:pPr>
        <w:pStyle w:val="BookText"/>
        <w:rPr/>
      </w:pPr>
      <w:r>
        <w:rPr>
          <w:rFonts w:ascii="Amiri" w:hAnsi="Amiri" w:eastAsia="Amiri" w:cs="Amiri"/>
          <w:color w:val="111111"/>
          <w:sz w:val="28"/>
          <w:sz w:val="28"/>
          <w:szCs w:val="28"/>
          <w:rtl w:val="true"/>
          <w:lang w:bidi="ar-SA"/>
        </w:rPr>
        <w:t xml:space="preserve">فمن لي سوى جعفر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الورى الأوحد الأمجد</w:t>
      </w:r>
    </w:p>
    <w:p>
      <w:pPr>
        <w:pStyle w:val="BookText"/>
        <w:rPr/>
      </w:pPr>
      <w:r>
        <w:rPr>
          <w:rFonts w:ascii="Amiri" w:hAnsi="Amiri" w:eastAsia="Amiri" w:cs="Amiri"/>
          <w:color w:val="111111"/>
          <w:sz w:val="28"/>
          <w:sz w:val="28"/>
          <w:szCs w:val="28"/>
          <w:rtl w:val="true"/>
          <w:lang w:bidi="ar-SA"/>
        </w:rPr>
        <w:t xml:space="preserve">أبا جعفر الخير أنت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المرجى لبلوى غد</w:t>
      </w:r>
      <w:r>
        <w:rPr>
          <w:rStyle w:val="FootnoteAnchor"/>
          <w:rtl w:val="true"/>
        </w:rPr>
        <w:footnoteReference w:id="20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اجتمع مع هشام فأهانه، فخرج عن مجلسه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أحب الحياة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أنشأ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مهلاً بني عمنا عن نحت أثلتنا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رويداً كما كنتم تسيرونا</w:t>
      </w:r>
    </w:p>
    <w:p>
      <w:pPr>
        <w:pStyle w:val="BookText"/>
        <w:rPr/>
      </w:pPr>
      <w:r>
        <w:rPr>
          <w:rFonts w:ascii="Amiri" w:hAnsi="Amiri" w:eastAsia="Amiri" w:cs="Amiri"/>
          <w:color w:val="111111"/>
          <w:sz w:val="28"/>
          <w:sz w:val="28"/>
          <w:szCs w:val="28"/>
          <w:rtl w:val="true"/>
          <w:lang w:bidi="ar-SA"/>
        </w:rPr>
        <w:t xml:space="preserve">لا تطمعوا أن تهينونا و نكرمكم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نكفّ الأذى عنكم و تؤذونا</w:t>
      </w:r>
    </w:p>
    <w:p>
      <w:pPr>
        <w:pStyle w:val="BookText"/>
        <w:rPr/>
      </w:pPr>
      <w:r>
        <w:rPr>
          <w:rFonts w:ascii="Amiri" w:hAnsi="Amiri" w:eastAsia="Amiri" w:cs="Amiri"/>
          <w:color w:val="111111"/>
          <w:sz w:val="28"/>
          <w:sz w:val="28"/>
          <w:szCs w:val="28"/>
          <w:rtl w:val="true"/>
          <w:lang w:bidi="ar-SA"/>
        </w:rPr>
        <w:t xml:space="preserve">و اللّٰه يعلم أنّا لا نحبّكم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نلومكم أن لا تحبّونا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امرئ مولعٌ في بغض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فنحمد اللّٰه نقلوكم و تقلونا</w:t>
      </w:r>
      <w:r>
        <w:rPr>
          <w:rStyle w:val="FootnoteAnchor"/>
          <w:rtl w:val="true"/>
        </w:rPr>
        <w:footnoteReference w:id="20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الأثير لما أهانه هشام،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ثمّ لا أكون إلاّ حيث تكره، فقال له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 لا يظهرن هذا منك، فخرج من عنده و سار إلى الكوفة و لمّا خرج من مجلس هشام أنشد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شرّده الخوف و أزرى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من يكره حرّ الجلاد</w:t>
      </w:r>
    </w:p>
    <w:p>
      <w:pPr>
        <w:pStyle w:val="BookText"/>
        <w:rPr/>
      </w:pPr>
      <w:r>
        <w:rPr>
          <w:rFonts w:ascii="Amiri" w:hAnsi="Amiri" w:eastAsia="Amiri" w:cs="Amiri"/>
          <w:color w:val="111111"/>
          <w:sz w:val="28"/>
          <w:sz w:val="28"/>
          <w:szCs w:val="28"/>
          <w:rtl w:val="true"/>
          <w:lang w:bidi="ar-SA"/>
        </w:rPr>
        <w:t xml:space="preserve">منخرق النعلين يشكو الوجى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تنكثه أطراف مرو حداد</w:t>
      </w:r>
    </w:p>
    <w:p>
      <w:pPr>
        <w:pStyle w:val="BookText"/>
        <w:rPr/>
      </w:pPr>
      <w:r>
        <w:rPr>
          <w:rFonts w:ascii="Amiri" w:hAnsi="Amiri" w:eastAsia="Amiri" w:cs="Amiri"/>
          <w:color w:val="111111"/>
          <w:sz w:val="28"/>
          <w:sz w:val="28"/>
          <w:szCs w:val="28"/>
          <w:rtl w:val="true"/>
          <w:lang w:bidi="ar-SA"/>
        </w:rPr>
        <w:t xml:space="preserve">قد كان في الموت له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حتم في رقاب العباد</w:t>
      </w:r>
    </w:p>
    <w:p>
      <w:pPr>
        <w:pStyle w:val="BookText"/>
        <w:rPr/>
      </w:pPr>
      <w:r>
        <w:rPr>
          <w:rFonts w:ascii="Amiri" w:hAnsi="Amiri" w:eastAsia="Amiri" w:cs="Amiri"/>
          <w:color w:val="111111"/>
          <w:sz w:val="28"/>
          <w:sz w:val="28"/>
          <w:szCs w:val="28"/>
          <w:rtl w:val="true"/>
          <w:lang w:bidi="ar-SA"/>
        </w:rPr>
        <w:t xml:space="preserve">إن يحدث اللّٰه له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 آثار العدا كالرماد</w:t>
      </w:r>
      <w:r>
        <w:rPr>
          <w:rStyle w:val="FootnoteAnchor"/>
          <w:rtl w:val="true"/>
        </w:rPr>
        <w:footnoteReference w:id="203"/>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السيد محسن الأمين في أعيان الشيعة نقلاً عن الخوارزمي في مقتله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الحسين لما رأى الأرض قد طوقت جوراً و رأى قلة الأعوان، و تخاذل الناس، كانت الشهادة أحب الميتات إليه فخرج و هو يتمثل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المحكم ما لم يرتقب حسداً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يرهب السيف أو وخز القنا صفا</w:t>
      </w:r>
    </w:p>
    <w:p>
      <w:pPr>
        <w:pStyle w:val="BookText"/>
        <w:rPr/>
      </w:pPr>
      <w:r>
        <w:rPr>
          <w:rFonts w:ascii="Amiri" w:hAnsi="Amiri" w:eastAsia="Amiri" w:cs="Amiri"/>
          <w:color w:val="111111"/>
          <w:sz w:val="28"/>
          <w:sz w:val="28"/>
          <w:szCs w:val="28"/>
          <w:rtl w:val="true"/>
          <w:lang w:bidi="ar-SA"/>
        </w:rPr>
        <w:t xml:space="preserve">من عاذ بالسيف لاقى فرجة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موتاً على عجل أو عاش فانتصفا</w:t>
      </w:r>
      <w:r>
        <w:rPr>
          <w:rStyle w:val="FootnoteAnchor"/>
          <w:rtl w:val="true"/>
        </w:rPr>
        <w:footnoteReference w:id="204"/>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الأثير، قال محمد بن عمر بن علي بن أبي طالب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يا زيد، لما لحقت بأهلك و لا تأتي أهل الكوفة، فإنّهم لا يفون لك، فلم يقبل،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بنا أُسراء على غير ذنب من الحجاز، إلى الشام ثمّ إلى الجزيرة ثمّ إلى العراق، إلى قيس ثقيف يلعب بنا ثمّ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بكرت تخوّفني الحتوف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عن عرض الحياة بمعزل</w:t>
      </w:r>
    </w:p>
    <w:p>
      <w:pPr>
        <w:pStyle w:val="BookText"/>
        <w:rPr/>
      </w:pPr>
      <w:r>
        <w:rPr>
          <w:rFonts w:ascii="Amiri" w:hAnsi="Amiri" w:eastAsia="Amiri" w:cs="Amiri"/>
          <w:color w:val="111111"/>
          <w:sz w:val="28"/>
          <w:sz w:val="28"/>
          <w:szCs w:val="28"/>
          <w:rtl w:val="true"/>
          <w:lang w:bidi="ar-SA"/>
        </w:rPr>
        <w:t xml:space="preserve">فأجبتها إنّ المنية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أُسقى بكأس المنهل</w:t>
      </w:r>
    </w:p>
    <w:p>
      <w:pPr>
        <w:pStyle w:val="BookText"/>
        <w:rPr/>
      </w:pPr>
      <w:r>
        <w:rPr>
          <w:rFonts w:ascii="Amiri" w:hAnsi="Amiri" w:eastAsia="Amiri" w:cs="Amiri"/>
          <w:color w:val="111111"/>
          <w:sz w:val="28"/>
          <w:sz w:val="28"/>
          <w:szCs w:val="28"/>
          <w:rtl w:val="true"/>
          <w:lang w:bidi="ar-SA"/>
        </w:rPr>
        <w:t xml:space="preserve">إنّ المنية لو تُمثَّل مُثّلتْ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نزلوا بضيق المنزل</w:t>
      </w:r>
    </w:p>
    <w:p>
      <w:pPr>
        <w:pStyle w:val="BookText"/>
        <w:rPr/>
      </w:pPr>
      <w:r>
        <w:rPr>
          <w:rFonts w:ascii="Amiri" w:hAnsi="Amiri" w:eastAsia="Amiri" w:cs="Amiri"/>
          <w:color w:val="111111"/>
          <w:sz w:val="28"/>
          <w:sz w:val="28"/>
          <w:szCs w:val="28"/>
          <w:rtl w:val="true"/>
          <w:lang w:bidi="ar-SA"/>
        </w:rPr>
        <w:t xml:space="preserve">فاقني حياءك لا أبا لكِ و 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امرؤ سأموت إن لم أُقتل</w:t>
      </w:r>
      <w:r>
        <w:rPr>
          <w:rStyle w:val="FootnoteAnchor"/>
          <w:rtl w:val="true"/>
        </w:rPr>
        <w:footnoteReference w:id="205"/>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المرتضى في الفصول المختارة عن الحسين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مولاي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زيد بن علي عليه السلام بواسط فذكر قوم الشيخين و علياً فقدّموهما عليه، فلمّا قاموا قال لي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سمعت كلام هؤلاء و قد قلت أبياتاً فادفعها إليهم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شرّف الأقوام يوماً برأيه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علياً شرّفته المناقبُ</w:t>
      </w:r>
    </w:p>
    <w:p>
      <w:pPr>
        <w:pStyle w:val="BookText"/>
        <w:rPr/>
      </w:pPr>
      <w:r>
        <w:rPr>
          <w:rFonts w:ascii="Amiri" w:hAnsi="Amiri" w:eastAsia="Amiri" w:cs="Amiri"/>
          <w:color w:val="111111"/>
          <w:sz w:val="28"/>
          <w:sz w:val="28"/>
          <w:szCs w:val="28"/>
          <w:rtl w:val="true"/>
          <w:lang w:bidi="ar-SA"/>
        </w:rPr>
        <w:t xml:space="preserve">و قول رسول اللّٰه و الحقّ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رغمت منهم أُنوف كواذب</w:t>
      </w:r>
    </w:p>
    <w:p>
      <w:pPr>
        <w:pStyle w:val="BookText"/>
        <w:rPr/>
      </w:pPr>
      <w:r>
        <w:rPr>
          <w:rFonts w:ascii="Amiri" w:hAnsi="Amiri" w:eastAsia="Amiri" w:cs="Amiri"/>
          <w:color w:val="111111"/>
          <w:sz w:val="28"/>
          <w:sz w:val="28"/>
          <w:szCs w:val="28"/>
          <w:rtl w:val="true"/>
          <w:lang w:bidi="ar-SA"/>
        </w:rPr>
        <w:t xml:space="preserve">بأنّك منّي يا علي معالنا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كهارون من موسى أخ لي و صاحب</w:t>
      </w:r>
    </w:p>
    <w:p>
      <w:pPr>
        <w:pStyle w:val="BookText"/>
        <w:rPr/>
      </w:pPr>
      <w:r>
        <w:rPr>
          <w:rFonts w:ascii="Amiri" w:hAnsi="Amiri" w:eastAsia="Amiri" w:cs="Amiri"/>
          <w:color w:val="111111"/>
          <w:sz w:val="28"/>
          <w:sz w:val="28"/>
          <w:szCs w:val="28"/>
          <w:rtl w:val="true"/>
          <w:lang w:bidi="ar-SA"/>
        </w:rPr>
        <w:t xml:space="preserve">دعاه ببدر فاستجاب لأمره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زال في ذات الإله يضارب</w:t>
      </w:r>
    </w:p>
    <w:p>
      <w:pPr>
        <w:pStyle w:val="BookText"/>
        <w:rPr/>
      </w:pPr>
      <w:r>
        <w:rPr>
          <w:rFonts w:ascii="Amiri" w:hAnsi="Amiri" w:eastAsia="Amiri" w:cs="Amiri"/>
          <w:color w:val="111111"/>
          <w:sz w:val="28"/>
          <w:sz w:val="28"/>
          <w:szCs w:val="28"/>
          <w:rtl w:val="true"/>
          <w:lang w:bidi="ar-SA"/>
        </w:rPr>
        <w:t xml:space="preserve">فما زال يعلوهم به و كأنّه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شهاب تلقاه القوابس ثاقب</w:t>
      </w:r>
      <w:r>
        <w:rPr>
          <w:rStyle w:val="FootnoteAnchor"/>
          <w:rtl w:val="true"/>
        </w:rPr>
        <w:footnoteReference w:id="20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ممّا نسب إليه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يعلم الناس ما في العرف من 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لشرفوا العرف في الدنيا على الشرف</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بادروا بالذي تحوي أكفهم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الخطير و لو أشفوا على التلف</w:t>
      </w:r>
      <w:r>
        <w:rPr>
          <w:rStyle w:val="FootnoteAnchor"/>
          <w:rtl w:val="true"/>
        </w:rPr>
        <w:footnoteReference w:id="20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عن نسمة السحر أنّ هذين البيتين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يقولون زيداً لا يزكى بما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يزكي المال من هو باذله</w:t>
      </w:r>
    </w:p>
    <w:p>
      <w:pPr>
        <w:pStyle w:val="BookText"/>
        <w:rPr/>
      </w:pPr>
      <w:r>
        <w:rPr>
          <w:rFonts w:ascii="Amiri" w:hAnsi="Amiri" w:eastAsia="Amiri" w:cs="Amiri"/>
          <w:color w:val="111111"/>
          <w:sz w:val="28"/>
          <w:sz w:val="28"/>
          <w:szCs w:val="28"/>
          <w:rtl w:val="true"/>
          <w:lang w:bidi="ar-SA"/>
        </w:rPr>
        <w:t xml:space="preserve">إذا حال حول لم يكن في أكفنا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إلاّ رسمه و فواضله</w:t>
      </w:r>
      <w:r>
        <w:rPr>
          <w:rStyle w:val="FootnoteAnchor"/>
          <w:rtl w:val="true"/>
        </w:rPr>
        <w:footnoteReference w:id="20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جرى بينه و بين هشام كلام خرج عليه السلام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الكتاب و طاعة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فرضا جهاد الجائر الخوان</w:t>
      </w:r>
    </w:p>
    <w:p>
      <w:pPr>
        <w:pStyle w:val="BookText"/>
        <w:rPr/>
      </w:pPr>
      <w:r>
        <w:rPr>
          <w:rFonts w:ascii="Amiri" w:hAnsi="Amiri" w:eastAsia="Amiri" w:cs="Amiri"/>
          <w:color w:val="111111"/>
          <w:sz w:val="28"/>
          <w:sz w:val="28"/>
          <w:szCs w:val="28"/>
          <w:rtl w:val="true"/>
          <w:lang w:bidi="ar-SA"/>
        </w:rPr>
        <w:t xml:space="preserve">كيف النجاة لأُمّة قد بدلت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جاء في الفرقان و القرآن</w:t>
      </w:r>
    </w:p>
    <w:p>
      <w:pPr>
        <w:pStyle w:val="BookText"/>
        <w:rPr/>
      </w:pPr>
      <w:r>
        <w:rPr>
          <w:rFonts w:ascii="IRNazanin" w:hAnsi="IRNazanin" w:eastAsia="IRNazanin"/>
          <w:color w:val="111111"/>
          <w:sz w:val="28"/>
          <w:sz w:val="28"/>
          <w:szCs w:val="28"/>
          <w:rtl w:val="true"/>
          <w:lang w:bidi="fa-IR"/>
        </w:rPr>
        <w:t xml:space="preserve">فالمسرعون إلى فرائض ربّهم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برءوا من الآثام و العدوان</w:t>
      </w:r>
    </w:p>
    <w:p>
      <w:pPr>
        <w:pStyle w:val="BookText"/>
        <w:rPr/>
      </w:pPr>
      <w:r>
        <w:rPr>
          <w:rFonts w:ascii="Amiri" w:hAnsi="Amiri" w:eastAsia="Amiri" w:cs="Amiri"/>
          <w:color w:val="111111"/>
          <w:sz w:val="28"/>
          <w:sz w:val="28"/>
          <w:szCs w:val="28"/>
          <w:rtl w:val="true"/>
          <w:lang w:bidi="ar-SA"/>
        </w:rPr>
        <w:t xml:space="preserve">و الكافرون بحكمه و بفرضه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كالساجدين لصورة الأوثان</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 xml:space="preserve">لكل أُناس مقبر بفنائهم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ينقصون و القبور تزيد</w:t>
      </w:r>
    </w:p>
    <w:p>
      <w:pPr>
        <w:pStyle w:val="BookText"/>
        <w:rPr/>
      </w:pPr>
      <w:r>
        <w:rPr>
          <w:rFonts w:ascii="Amiri" w:hAnsi="Amiri" w:eastAsia="Amiri" w:cs="Amiri"/>
          <w:color w:val="111111"/>
          <w:sz w:val="28"/>
          <w:sz w:val="28"/>
          <w:szCs w:val="28"/>
          <w:rtl w:val="true"/>
          <w:lang w:bidi="ar-SA"/>
        </w:rPr>
        <w:t xml:space="preserve">فما إن تزال دار حيٍّ قد أُخربت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قبرٌ بأفناء البيوت جديد</w:t>
      </w:r>
    </w:p>
    <w:p>
      <w:pPr>
        <w:pStyle w:val="BookText"/>
        <w:rPr/>
      </w:pPr>
      <w:r>
        <w:rPr>
          <w:rFonts w:ascii="Amiri" w:hAnsi="Amiri" w:eastAsia="Amiri" w:cs="Amiri"/>
          <w:color w:val="111111"/>
          <w:sz w:val="28"/>
          <w:sz w:val="28"/>
          <w:szCs w:val="28"/>
          <w:rtl w:val="true"/>
          <w:lang w:bidi="ar-SA"/>
        </w:rPr>
        <w:t xml:space="preserve">هم جيرة الأحياء أمّا مزارهم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فدانٍ و أمّا الملتقى فبعيد</w:t>
      </w:r>
      <w:r>
        <w:rPr>
          <w:rStyle w:val="FootnoteAnchor"/>
          <w:rtl w:val="true"/>
        </w:rPr>
        <w:footnoteReference w:id="210"/>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تمثل زيد بالأبيات التالية و قد تمثل بها علي بن أبي طالب عليه السلام يوم صفين و الحسين بن علي عليهما السلام يوم قتل و هي لضرار بن الخطاب الفهري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مهلاً بني عمنا ظلامتنا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 سورة من الفلق</w:t>
      </w:r>
    </w:p>
    <w:p>
      <w:pPr>
        <w:pStyle w:val="BookText"/>
        <w:rPr/>
      </w:pPr>
      <w:r>
        <w:rPr>
          <w:rFonts w:ascii="Amiri" w:hAnsi="Amiri" w:eastAsia="Amiri" w:cs="Amiri"/>
          <w:color w:val="111111"/>
          <w:sz w:val="28"/>
          <w:sz w:val="28"/>
          <w:szCs w:val="28"/>
          <w:rtl w:val="true"/>
          <w:lang w:bidi="ar-SA"/>
        </w:rPr>
        <w:t xml:space="preserve">لمثلكم نحمل السيوف 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تغمز أحسابنا من الدقق</w:t>
      </w:r>
    </w:p>
    <w:p>
      <w:pPr>
        <w:pStyle w:val="BookText"/>
        <w:rPr/>
      </w:pPr>
      <w:r>
        <w:rPr>
          <w:rFonts w:ascii="Amiri" w:hAnsi="Amiri" w:eastAsia="Amiri" w:cs="Amiri"/>
          <w:color w:val="111111"/>
          <w:sz w:val="28"/>
          <w:sz w:val="28"/>
          <w:szCs w:val="28"/>
          <w:rtl w:val="true"/>
          <w:lang w:bidi="ar-SA"/>
        </w:rPr>
        <w:t xml:space="preserve">إنّي لأنمي إذا انتميت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عزيز و مفتر صدق</w:t>
      </w:r>
    </w:p>
    <w:p>
      <w:pPr>
        <w:pStyle w:val="BookText"/>
        <w:rPr/>
      </w:pPr>
      <w:r>
        <w:rPr>
          <w:rFonts w:ascii="Amiri" w:hAnsi="Amiri" w:eastAsia="Amiri" w:cs="Amiri"/>
          <w:color w:val="111111"/>
          <w:sz w:val="28"/>
          <w:sz w:val="28"/>
          <w:szCs w:val="28"/>
          <w:rtl w:val="true"/>
          <w:lang w:bidi="ar-SA"/>
        </w:rPr>
        <w:t xml:space="preserve">بيض بساط كان أعينهم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تكحل يوم الهياج بالعلق</w:t>
      </w:r>
      <w:r>
        <w:rPr>
          <w:rStyle w:val="FootnoteAnchor"/>
          <w:rtl w:val="true"/>
        </w:rPr>
        <w:footnoteReference w:id="211"/>
      </w:r>
    </w:p>
    <w:p>
      <w:pPr>
        <w:pStyle w:val="BookText"/>
        <w:rPr/>
      </w:pPr>
      <w:r>
        <w:rPr>
          <w:rFonts w:ascii="Amiri" w:hAnsi="Amiri" w:eastAsia="Amiri" w:cs="Amiri"/>
          <w:color w:val="111111"/>
          <w:sz w:val="28"/>
          <w:sz w:val="28"/>
          <w:szCs w:val="28"/>
          <w:rtl w:val="true"/>
          <w:lang w:bidi="ar-SA"/>
        </w:rPr>
        <w:t>لما خرج زيد بن علي كتب للكميت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عنّا يا أعيمش أ لست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أُبالي إذا حفظت أبا القا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 فيكم ملامة اللوام</w:t>
      </w:r>
    </w:p>
    <w:p>
      <w:pPr>
        <w:pStyle w:val="BookText"/>
        <w:rPr/>
      </w:pPr>
      <w:r>
        <w:rPr>
          <w:rFonts w:ascii="Amiri" w:hAnsi="Amiri" w:eastAsia="Amiri" w:cs="Amiri"/>
          <w:color w:val="111111"/>
          <w:sz w:val="28"/>
          <w:sz w:val="28"/>
          <w:szCs w:val="28"/>
          <w:rtl w:val="true"/>
          <w:lang w:bidi="ar-SA"/>
        </w:rPr>
        <w:t>فكتب إليه الكميت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تجود لكم نفسي بما دون وثبة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تظل بها الغربان حولي تحجل</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هذا زيد، و هذه كلمه و خطبه، و حججه و مناظراته، و شعره و قريضه و عند ذاك تقف على صدق ما رواه الخوارزمي في مقتله عن خالد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انتهت الفصاحة و الخطابة و الزهادة و العبادة في بني هاشم إلى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الفصاحة و الخطابة فقد عرفت نماذج من كلامه، و أمّا العبادة، فيكفي في </w:t>
      </w:r>
    </w:p>
    <w:p>
      <w:pPr>
        <w:pStyle w:val="BookText"/>
        <w:rPr/>
      </w:pPr>
      <w:r>
        <w:rPr>
          <w:rFonts w:ascii="Amiri" w:hAnsi="Amiri" w:eastAsia="Amiri" w:cs="Amiri"/>
          <w:color w:val="111111"/>
          <w:sz w:val="28"/>
          <w:sz w:val="28"/>
          <w:szCs w:val="28"/>
          <w:rtl w:val="true"/>
          <w:lang w:bidi="ar-SA"/>
        </w:rPr>
        <w:t>تهالكه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فرات بن إبراهيم 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صحبت زيداً ما بين مكّة و المدينة و كان يصلّي الفريضة ثمّ يصلّي ما بين الصلاة إلى الصلاة و يصلّي الليل كلّه و يكثر التسبيح و يكرر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جٰاءَتْ سَكْرَةُ اَلْمَوْتِ بِالْحَقِّ ذٰلِكَ مٰا كُنْتَ مِنْهُ تَحِيدُ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فصلّى ليلة معي و قرأ هذه الآية إلى قريب نصف الليل فانتبهت من نومي فإذا أنا به مادّ يديه نحو السماء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إلهي عذاب الدنيا أيسر من عذاب الآخرة، ثمّ انتحب، فقمت إليه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لقد جزعت في ليلتك هذه جزعاً ما كنت أعرفه،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يا نازلي أنّي نمت هذه الليلة و أنا ساجد فرأيت جماعة عليهم لباس لم أر أحسن منه فجلسوا حولي و أنا ساجد فقال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هذا؟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يا زيد فإنّك مقتول في اللّٰه و مصلوب و محروق بالنار و لا تمسّك النار بعدها أبداً، فانتبهت و أنا فزع</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الخزاز عن يحيى بن زيد أنّه قال له 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أُخبرك عن أبي عليه السلام و زهده و عبادته إنّه كان يصلّي في نهاره ما شاء اللّٰه، فإذا جنّ الليل عليه نام نومة خفيفة ثمّ يقوم فيصلي في جوف الليل ما شاء اللّٰه، ثمّ يقوم قائماً على قدميه يدعو اللّٰه تبارك و تعالى و يتضرع له و يبكي بدموع جارية حتى يطلع الفجر، فإذا طلع الفجر سجد سجدة ثمّ يصلّي الفجر ثمّ يجلس للتعقيب حتى يرتفع النهار، ثمّ يذهب لقضاء حوائجه، فإذا كان قريب الزوال أتى و جلس في مصلاّه و اشتغل بالتسبيح و التمجيد للرب المجيد، فإذا صار الزوال صلى الظهر و جلس، ثمّ يصلي العصر ثمّ يشتغل بالتعقيب ساعة ثمّ يسجد سجدة، فإذا غربت الشمس صلّى المغرب و العشاء،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 يصوم دائماً؟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و لكنّه يصوم في كل سنة ثلاثة أشهر، و في كل شهر ثلاثة أيام ثمّ أخرج إليّ صحيفة كاملة فيها أدعية علي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Style w:val="FootnoteAnchor"/>
          <w:rtl w:val="true"/>
        </w:rPr>
        <w:footnoteReference w:id="215"/>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أبو الفرج بسند عن محمد بن الفرات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زيد بن علي و قد أثر السجود بوجهه أثراً خفيفاً و كان في خاتمه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اصبر تُؤجر و توقّ تنج</w:t>
      </w:r>
      <w:r>
        <w:rPr>
          <w:rFonts w:eastAsia="Amiri" w:cs="Amiri" w:ascii="Amiri" w:hAnsi="Amiri"/>
          <w:color w:val="111111"/>
          <w:sz w:val="28"/>
          <w:szCs w:val="28"/>
          <w:rtl w:val="true"/>
          <w:lang w:bidi="ar-SA"/>
        </w:rPr>
        <w:t>»</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3" w:name="pg11552_114609"/>
      <w:bookmarkStart w:id="204" w:name="pg11552_114609"/>
      <w:bookmarkEnd w:id="204"/>
    </w:p>
    <w:p>
      <w:pPr>
        <w:pStyle w:val="Heading3"/>
        <w:numPr>
          <w:ilvl w:val="2"/>
          <w:numId w:val="1"/>
        </w:numPr>
        <w:rPr/>
      </w:pPr>
      <w:bookmarkStart w:id="205" w:name="pg11552_114609"/>
      <w:bookmarkStart w:id="206" w:name="__RefHeading___Toc4209481_73709187"/>
      <w:bookmarkStart w:id="207" w:name="_Toc77"/>
      <w:bookmarkEnd w:id="205"/>
      <w:bookmarkEnd w:id="206"/>
      <w:r>
        <w:rPr>
          <w:rtl w:val="true"/>
        </w:rPr>
        <w:t>الفصل الرابع</w:t>
      </w:r>
      <w:r>
        <w:rPr>
          <w:rtl w:val="true"/>
        </w:rPr>
        <w:t xml:space="preserve">: </w:t>
      </w:r>
      <w:r>
        <w:rPr>
          <w:rtl w:val="true"/>
        </w:rPr>
        <w:t>مشايخه و تلاميذه في الحديث و التفسير</w:t>
      </w:r>
      <w:bookmarkEnd w:id="207"/>
    </w:p>
    <w:p>
      <w:pPr>
        <w:pStyle w:val="Heading4"/>
        <w:numPr>
          <w:ilvl w:val="3"/>
          <w:numId w:val="1"/>
        </w:numPr>
        <w:rPr/>
      </w:pPr>
      <w:bookmarkStart w:id="208" w:name="__RefHeading___Toc4209483_73709187"/>
      <w:bookmarkStart w:id="209" w:name="_Toc78"/>
      <w:bookmarkEnd w:id="208"/>
      <w:r>
        <w:rPr>
          <w:rtl w:val="true"/>
        </w:rPr>
        <w:t>اشارة</w:t>
      </w:r>
      <w:bookmarkEnd w:id="209"/>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أئمة أهل البيت عليهم السلام كانوا في غنى عن الحضور لدى الغير، و الرجوع إليهم في مجال العقائد و الأُصول، و الأحكام و الفروع، و الأخلاق و السلوك و كل ما يمت إلى الدين بصلة، و تحتاج إليه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لا للمبالغة في مقامهم، أو الغلو في علومهم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 تنصيص النبي الأكرم صلى الله عليه و آله و سلم عليهم، حيث إنّه صلى الله عليه و آله و سلم تارة يصوّرهم بأنّهم أعدال القرآن و قرناؤه، من تمسك بهما لن يضل أبداً</w:t>
      </w:r>
      <w:r>
        <w:rPr>
          <w:rStyle w:val="FootnoteAnchor"/>
          <w:rtl w:val="true"/>
        </w:rPr>
        <w:footnoteReference w:id="217"/>
      </w:r>
      <w:r>
        <w:rPr>
          <w:rFonts w:ascii="Amiri" w:hAnsi="Amiri" w:eastAsia="Amiri" w:cs="Amiri"/>
          <w:color w:val="111111"/>
          <w:sz w:val="28"/>
          <w:sz w:val="28"/>
          <w:szCs w:val="28"/>
          <w:rtl w:val="true"/>
          <w:lang w:bidi="ar-SA"/>
        </w:rPr>
        <w:t>، و أُخرى بأنّ مثلهم كسفينة نوح من ركبها نجا و من تخلّف عنها غرق</w:t>
      </w:r>
      <w:r>
        <w:rPr>
          <w:rStyle w:val="FootnoteAnchor"/>
          <w:rtl w:val="true"/>
        </w:rPr>
        <w:footnoteReference w:id="218"/>
      </w:r>
      <w:r>
        <w:rPr>
          <w:rFonts w:ascii="Amiri" w:hAnsi="Amiri" w:eastAsia="Amiri" w:cs="Amiri"/>
          <w:color w:val="111111"/>
          <w:sz w:val="28"/>
          <w:sz w:val="28"/>
          <w:szCs w:val="28"/>
          <w:rtl w:val="true"/>
          <w:lang w:bidi="ar-SA"/>
        </w:rPr>
        <w:t>، و ثالثة بأنّهم كالنجوم، فكما أنّ الكواكب أمان لأهل الأرض من الغرق، فكذلك أئمة أهل البيت عليهم السلام أمان للأُمّة من الاختلاف</w:t>
      </w:r>
      <w:r>
        <w:rPr>
          <w:rStyle w:val="FootnoteAnchor"/>
          <w:rtl w:val="true"/>
        </w:rPr>
        <w:footnoteReference w:id="219"/>
      </w:r>
      <w:r>
        <w:rPr>
          <w:rFonts w:ascii="Amiri" w:hAnsi="Amiri" w:eastAsia="Amiri" w:cs="Amiri"/>
          <w:color w:val="111111"/>
          <w:sz w:val="28"/>
          <w:sz w:val="28"/>
          <w:szCs w:val="28"/>
          <w:rtl w:val="true"/>
          <w:lang w:bidi="ar-SA"/>
        </w:rPr>
        <w:t xml:space="preserve">، إلى غير ذلك من الأحاديث المتواترة أو المتضافرة الدالة على أنّ أئمة أهل البيت مراجع الأُمّة، و مصادر الأحكام، و هم عن </w:t>
      </w:r>
      <w:bookmarkStart w:id="210" w:name="pg11552_114610"/>
    </w:p>
    <w:p>
      <w:pPr>
        <w:pStyle w:val="BookText"/>
        <w:rPr/>
      </w:pPr>
      <w:bookmarkEnd w:id="210"/>
      <w:r>
        <w:rPr>
          <w:rFonts w:ascii="Amiri" w:hAnsi="Amiri" w:eastAsia="Amiri" w:cs="Amiri"/>
          <w:color w:val="111111"/>
          <w:sz w:val="28"/>
          <w:sz w:val="28"/>
          <w:szCs w:val="28"/>
          <w:rtl w:val="true"/>
          <w:lang w:bidi="ar-SA"/>
        </w:rPr>
        <w:t>علومهم و معارفهم يصدرون، و إلى أقوالهم و أفعالهم يسكنون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كان هذا وصفه و مقامه فيحتلّ من مخروط الأُمّة مكان الرأس و القمة، و نعم ما قال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فَوال أُناساً قولهم و كلامهم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جدنا عن جبرئيل عن الباري</w:t>
      </w:r>
    </w:p>
    <w:p>
      <w:pPr>
        <w:pStyle w:val="BookText"/>
        <w:rPr/>
      </w:pPr>
      <w:r>
        <w:rPr>
          <w:rFonts w:ascii="Amiri" w:hAnsi="Amiri" w:eastAsia="Amiri" w:cs="Amiri"/>
          <w:color w:val="111111"/>
          <w:sz w:val="28"/>
          <w:sz w:val="28"/>
          <w:szCs w:val="28"/>
          <w:rtl w:val="true"/>
          <w:lang w:bidi="ar-SA"/>
        </w:rPr>
        <w:t>و ما ربّما يرى من أنّ أحد الأئمة، يروي حديثاً عن صحابي أو تابعي كالإمام الباقر عليه السلام إذا روى مثلاً عن جابر، فإنّما هو لأجل إقناع السائل الذي اعتاد بقبول الرواية إذا أُسند إلى النبي الأكرم و إلاّ فالإمام الباقر عليه السلام في غنى عن الإسناد إليه و هو معدن علم النبي و موئله و هكذا أبناؤه المعصومون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حال أئمة أهل البيت و أمّا العلماء المنتمون إليهم بالنسب كالحسنيّين و الحسينيّين فيصدرون عن معارفهم و يحتجون بأقوالهم و أفعالهم أيضاً و ربّما ينقلون عن الغير و يسكنون إليهم و ذلك لا للإعراض عن أئمتهم، بل اقتداء بقول نبيهم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الحكمة ضالة المؤمن أين وجدها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نرى أنّ زيد الثائر أخذ الحديث عن غيرهم، كما أخذ عنه الكثيرون من المحدّثين و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بيان هذا الفصل من فصول حياته</w:t>
      </w:r>
      <w:r>
        <w:rPr>
          <w:rFonts w:eastAsia="Amiri" w:cs="Amiri" w:ascii="Amiri" w:hAnsi="Amiri"/>
          <w:color w:val="111111"/>
          <w:sz w:val="28"/>
          <w:szCs w:val="28"/>
          <w:rtl w:val="true"/>
          <w:lang w:bidi="ar-SA"/>
        </w:rPr>
        <w:t>.</w:t>
      </w:r>
    </w:p>
    <w:p>
      <w:pPr>
        <w:pStyle w:val="Heading4"/>
        <w:numPr>
          <w:ilvl w:val="3"/>
          <w:numId w:val="1"/>
        </w:numPr>
        <w:rPr/>
      </w:pPr>
      <w:bookmarkStart w:id="211" w:name="__RefHeading___Toc4209485_73709187"/>
      <w:bookmarkStart w:id="212" w:name="_Toc79"/>
      <w:bookmarkEnd w:id="211"/>
      <w:r>
        <w:rPr>
          <w:rtl w:val="true"/>
        </w:rPr>
        <w:t>مشايخه</w:t>
      </w:r>
      <w:r>
        <w:rPr>
          <w:rtl w:val="true"/>
        </w:rPr>
        <w:t>:</w:t>
      </w:r>
      <w:bookmarkEnd w:id="212"/>
    </w:p>
    <w:p>
      <w:pPr>
        <w:pStyle w:val="BookText"/>
        <w:rPr/>
      </w:pPr>
      <w:r>
        <w:rPr>
          <w:rFonts w:ascii="Amiri" w:hAnsi="Amiri" w:eastAsia="Amiri" w:cs="Amiri"/>
          <w:color w:val="111111"/>
          <w:sz w:val="28"/>
          <w:sz w:val="28"/>
          <w:szCs w:val="28"/>
          <w:rtl w:val="true"/>
          <w:lang w:bidi="ar-SA"/>
        </w:rPr>
        <w:t>كان لزيد الثائر تنقلات و سفرات كثيرة بين المدن الإسلامية بين المدينة و مكّة، و الحجاز و الشام و العراق، ففي هذه الرحلات أخذ العلم و الحديث عن لفيف، و إليك أسماء مشايخه أوّلاً، ثمّ تلامذته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بن عثمان بن عفان، و عبيد اللّٰه بن أبي رافع، و عروة بن الزبير، و أبيه علي بن الحسين زين العابدين عليه السلام، و أخيه أبي جعفر محمد بن علي الباقر عليه السلام</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213" w:name="pg11552_114611"/>
    </w:p>
    <w:p>
      <w:pPr>
        <w:pStyle w:val="Heading4"/>
        <w:numPr>
          <w:ilvl w:val="3"/>
          <w:numId w:val="1"/>
        </w:numPr>
        <w:rPr/>
      </w:pPr>
      <w:bookmarkStart w:id="214" w:name="__RefHeading___Toc4209487_73709187"/>
      <w:bookmarkStart w:id="215" w:name="_Toc80"/>
      <w:bookmarkEnd w:id="213"/>
      <w:bookmarkEnd w:id="214"/>
      <w:r>
        <w:rPr>
          <w:rtl w:val="true"/>
        </w:rPr>
        <w:t>تلامذته</w:t>
      </w:r>
      <w:r>
        <w:rPr>
          <w:rtl w:val="true"/>
        </w:rPr>
        <w:t>:</w:t>
      </w:r>
      <w:bookmarkEnd w:id="215"/>
    </w:p>
    <w:p>
      <w:pPr>
        <w:pStyle w:val="Heading5"/>
        <w:numPr>
          <w:ilvl w:val="4"/>
          <w:numId w:val="1"/>
        </w:numPr>
        <w:rPr/>
      </w:pPr>
      <w:bookmarkStart w:id="216" w:name="__RefHeading___Toc4209489_73709187"/>
      <w:bookmarkStart w:id="217" w:name="_Toc81"/>
      <w:bookmarkEnd w:id="216"/>
      <w:r>
        <w:rPr>
          <w:rtl w:val="true"/>
        </w:rPr>
        <w:t>اشارة</w:t>
      </w:r>
      <w:bookmarkEnd w:id="217"/>
    </w:p>
    <w:p>
      <w:pPr>
        <w:pStyle w:val="BookText"/>
        <w:rPr/>
      </w:pPr>
      <w:r>
        <w:rPr>
          <w:rFonts w:ascii="Amiri" w:hAnsi="Amiri" w:eastAsia="Amiri" w:cs="Amiri"/>
          <w:color w:val="111111"/>
          <w:sz w:val="28"/>
          <w:sz w:val="28"/>
          <w:szCs w:val="28"/>
          <w:rtl w:val="true"/>
          <w:lang w:bidi="ar-SA"/>
        </w:rPr>
        <w:t>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الأجلح بن عبد اللّٰه الكندي، و آدم بن عبد اللّٰه الخثعمي، و إسحاق بن سالم، و إسماعيل بن عبد الرحمن السدي، و بسام الصيرفي، و أبو حمزة ثابت بن أبي صفية الثمالي، و ابن أخيه جعفر بن محمد بن علي الصادق، و ابنه حسين بن زيد بن علي، و خالد بن صفوان، و أبو سلمة راشد بن سعد الصائغ الكوفي، و زبيد اليامي، و زكريا بن أبي زائدة، و زياد بن علاقة، أبو الجارود زياد بن المنذر الهمداني، و سعيد بن خثيم الهلالي، و سعيد بن متصور المشرفي الكوفي، و سليمان الأعمش، و شعبة بن الحجاج، و عباد بن كثير، و عبد اللّٰه بن عمر بن معاوية، و عبد اللّٰه بن عيسى بن عبد الرحمن بن أبي ليلى، و عبد الرحمن بن الحارث ابن عياش بن أبي ربيعة المخزومي، و عبد الرحمن بن أبي الزناد، و عبيد اللّٰه بن محمد ابن عمر بن علي بن أبي طالب، و عبيد بن اصطفى، و أبو هريرة عُريف بن درهم، و عمر بن موسى، و أبو خالد عمرو بن خالد الواسطي، و ابنه عيسى بن زيد بن علي، و فضيل بن مرزوق، و كثير النواء، و كيسان أبو عمر القصار الكوفي، و محمد ابن سالم، و محمد بن مسلم بن شهاب الزهري، و المطّلب بن زياد، و أبو الزناد موج ابن علي الكوفي، و هارون بن سعد العجلي، و هاشم بن البريد</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علاّمة صنعاء السياغي فصل من يروي عنه من أولاده عمّن ليس منهم، فقال</w:t>
      </w:r>
      <w:r>
        <w:rPr>
          <w:rFonts w:eastAsia="Amiri" w:cs="Amiri" w:ascii="Amiri" w:hAnsi="Amiri"/>
          <w:color w:val="111111"/>
          <w:sz w:val="28"/>
          <w:szCs w:val="28"/>
          <w:rtl w:val="true"/>
          <w:lang w:bidi="ar-SA"/>
        </w:rPr>
        <w:t>:</w:t>
      </w:r>
    </w:p>
    <w:p>
      <w:pPr>
        <w:pStyle w:val="Heading5"/>
        <w:numPr>
          <w:ilvl w:val="4"/>
          <w:numId w:val="1"/>
        </w:numPr>
        <w:rPr/>
      </w:pPr>
      <w:bookmarkStart w:id="218" w:name="__RefHeading___Toc4209491_73709187"/>
      <w:bookmarkStart w:id="219" w:name="_Toc82"/>
      <w:bookmarkEnd w:id="218"/>
      <w:r>
        <w:rPr>
          <w:rtl w:val="true"/>
        </w:rPr>
        <w:t>تلامذته</w:t>
      </w:r>
      <w:r>
        <w:rPr>
          <w:rtl w:val="true"/>
        </w:rPr>
        <w:t xml:space="preserve">: </w:t>
      </w:r>
      <w:r>
        <w:rPr>
          <w:rtl w:val="true"/>
        </w:rPr>
        <w:t>أولاده السادة الأبرار</w:t>
      </w:r>
      <w:r>
        <w:rPr>
          <w:rtl w:val="true"/>
        </w:rPr>
        <w:t>:</w:t>
      </w:r>
      <w:bookmarkEnd w:id="21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عيسى بن زيد، و محمد بن زيد، و حسين بن زيد، و يحيى بن زيد</w:t>
      </w:r>
      <w:r>
        <w:rPr>
          <w:rFonts w:eastAsia="Amiri" w:cs="Amiri" w:ascii="Amiri" w:hAnsi="Amiri"/>
          <w:color w:val="111111"/>
          <w:sz w:val="28"/>
          <w:szCs w:val="28"/>
          <w:rtl w:val="true"/>
          <w:lang w:bidi="ar-SA"/>
        </w:rPr>
        <w:t xml:space="preserve">. </w:t>
      </w:r>
      <w:bookmarkStart w:id="220" w:name="pg11552_114612"/>
    </w:p>
    <w:p>
      <w:pPr>
        <w:pStyle w:val="BookText"/>
        <w:rPr/>
      </w:pPr>
      <w:bookmarkEnd w:id="220"/>
      <w:r>
        <w:rPr>
          <w:rFonts w:ascii="Amiri" w:hAnsi="Amiri" w:eastAsia="Amiri" w:cs="Amiri"/>
          <w:color w:val="111111"/>
          <w:sz w:val="28"/>
          <w:sz w:val="28"/>
          <w:szCs w:val="28"/>
          <w:rtl w:val="true"/>
          <w:lang w:bidi="ar-SA"/>
        </w:rPr>
        <w:t>فعيسى بن زيد الأوحد الذي أخذ عنه سفيان الثوري، و كان زاهد أهل زمانه و هو جد العراقيين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محمد بن زيد، جد الذين ببلاد 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حسين بن زيد، جد المشهورين من ذرية زيد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يحيى بن زيد هو القائم بالإمامة بعده</w:t>
      </w:r>
      <w:r>
        <w:rPr>
          <w:rFonts w:eastAsia="Amiri" w:cs="Amiri" w:ascii="Amiri" w:hAnsi="Amiri"/>
          <w:color w:val="111111"/>
          <w:sz w:val="28"/>
          <w:szCs w:val="28"/>
          <w:rtl w:val="true"/>
          <w:lang w:bidi="ar-SA"/>
        </w:rPr>
        <w:t>.</w:t>
      </w:r>
    </w:p>
    <w:p>
      <w:pPr>
        <w:pStyle w:val="Heading4"/>
        <w:numPr>
          <w:ilvl w:val="3"/>
          <w:numId w:val="1"/>
        </w:numPr>
        <w:rPr/>
      </w:pPr>
      <w:bookmarkStart w:id="221" w:name="__RefHeading___Toc4209493_73709187"/>
      <w:bookmarkStart w:id="222" w:name="_Toc83"/>
      <w:bookmarkEnd w:id="221"/>
      <w:r>
        <w:rPr>
          <w:rtl w:val="true"/>
        </w:rPr>
        <w:t>مشاهير أصحابه الذين أخذوا عنه العلم</w:t>
      </w:r>
      <w:r>
        <w:rPr>
          <w:rtl w:val="true"/>
        </w:rPr>
        <w:t>:</w:t>
      </w:r>
      <w:bookmarkEnd w:id="222"/>
    </w:p>
    <w:p>
      <w:pPr>
        <w:pStyle w:val="BookText"/>
        <w:rPr/>
      </w:pPr>
      <w:r>
        <w:rPr>
          <w:rFonts w:ascii="Amiri" w:hAnsi="Amiri" w:eastAsia="Amiri" w:cs="Amiri"/>
          <w:color w:val="111111"/>
          <w:sz w:val="28"/>
          <w:sz w:val="28"/>
          <w:szCs w:val="28"/>
          <w:rtl w:val="true"/>
          <w:lang w:bidi="ar-SA"/>
        </w:rPr>
        <w:t>ما نقلناه عن جمال الدين المزّي يهدف إلى مطلق من أخذ عنه العلم، سواء اشتهر بالأخذ عنه أم لا و في هذه القائمة نخص المشهورين و بين المذكورين في القائمتين من النسب الأربع عموم و خصوص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منصور بن المعتمر بن عبد اللّٰه السلمي الكوفي مات سنة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احتج به البخاري و مسلم و أبو داود و الترمذي و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هارون بن سعد العجلي أو الجعفي الكوفي و هو من شيوخ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إسحاق بن زيد بن حارثة الأنصاري استشهد مع الإمام زيد و صلب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الجارود زياد بن المنذر الهمداني و هو الذي تنسب إليه الجارودية الزيدية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بن صالح و أخوه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علي بن صالح و كلاهما بتريان، لاحظ رجال الكشي برقم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هاشم صاحب البريد و قد جاء في سند الكافي في باب معرفة الأئمة يروي عن الصادق عليه السلام لاحظ تنقيح المقال</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288/3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الرحمن بن أبي ليلى من أصحاب الإمام الصادق عليه السلام لاحظ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سلمة بن كهيل أحد المبايعين لزيد له ترجمة في رجال الكشي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عمرو بن خالد الواسطي راوي مسنده و ستوافيك ترجمته عند البحث عن آثار زيد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إسماعيل بن عبد الرحمن السدّي من كبار علماء الكوفة مات سنة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 بن علي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ترجمة في تهذيب الكمال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سليمان بن مهران الأعمش من كبار علماء الكوفة ولد سنة ستين و توفي عام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الأجلح بن عبد اللّٰه الكندي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 بن خثيم الهلالي له ترجمة في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سعيد بن خثيم الهلالي له ترجمة في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شعبة بن الحجاج بن ورد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العلماء كان ينتقل بين الكوفة و البصرة و واسط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قيس بن الربيع من أصحاب الصادقين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سفيان بن أبي السمط، اقرأ ترجمته في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38/2</w:t>
      </w:r>
      <w:r>
        <w:rPr>
          <w:rFonts w:ascii="Amiri" w:hAnsi="Amiri" w:eastAsia="Amiri" w:cs="Amiri"/>
          <w:color w:val="111111"/>
          <w:sz w:val="28"/>
          <w:sz w:val="28"/>
          <w:szCs w:val="28"/>
          <w:rtl w:val="true"/>
          <w:lang w:bidi="ar-SA"/>
        </w:rPr>
        <w:t xml:space="preserve">، بسقوط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العبارة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الفرات الجرمي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ترجمة في رجال الكشي،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فضيل بن الزبير الرسان له ترجمة في تنقيح المقال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فضيل بن الزبير لاحظ رجال الكشي برقم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أبي حفصة ترجمه الكشي برقم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عتيبة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زبيد اليامي</w:t>
      </w:r>
      <w:r>
        <w:rPr>
          <w:rStyle w:val="FootnoteAnchor"/>
          <w:rtl w:val="true"/>
        </w:rPr>
        <w:footnoteReference w:id="222"/>
      </w:r>
      <w:r>
        <w:rPr>
          <w:rFonts w:ascii="Amiri" w:hAnsi="Amiri" w:eastAsia="Amiri" w:cs="Amiri"/>
          <w:color w:val="111111"/>
          <w:sz w:val="28"/>
          <w:sz w:val="28"/>
          <w:szCs w:val="28"/>
          <w:rtl w:val="true"/>
          <w:lang w:bidi="ar-SA"/>
        </w:rPr>
        <w:t xml:space="preserve">و هو من صغار التابعين توفي عام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مشاهير تلامذته، و أمّا غيره فقد أتى بأسمائهم العلاّمة السياغي في كتابه، فمن أراد فليرجع إليه، و قد تعرفت على ما ذكره جمال الدين المزّي في ذلك المجال</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أولاد عبد اللّٰه بن الحسن بن الحسن المثنى الذين أخذوا من زيد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السيد موسى بن عبد اللّٰه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فهؤلاء أخذوا العلم عن أبيهم و عن زيد و بعض أصحابه أيضاً</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bookmarkStart w:id="223" w:name="pg11552_114615"/>
    </w:p>
    <w:p>
      <w:pPr>
        <w:pStyle w:val="BookText"/>
        <w:rPr/>
      </w:pPr>
      <w:bookmarkEnd w:id="223"/>
      <w:r>
        <w:rPr>
          <w:rFonts w:ascii="Amiri" w:hAnsi="Amiri" w:eastAsia="Amiri" w:cs="Amiri"/>
          <w:color w:val="111111"/>
          <w:sz w:val="28"/>
          <w:sz w:val="28"/>
          <w:szCs w:val="28"/>
          <w:rtl w:val="true"/>
          <w:lang w:bidi="ar-SA"/>
        </w:rPr>
        <w:t>إنّ العلاّمة السياغي و غيره عدّوا كثيراً من فقهاء أهل السنّة و نسّاكهم من أتباع الإمام زيد، و حاولوا بذلك شيوع إمامته و الاقتداء به يوم ظهوره و خروجه، و لكن المؤيد لثورة زيد، غير كونه تابعاً لزيد في الأُصول و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كلمة قيّمة لنشوان الحميري قد رفع بها الستر عن وجه الحقيقة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اجتمع طوائف الناس على اختلاف آرائهم على مبايعته، فلم يكن المعتزلي أسرع إليها من المرجئ، و لا المرجئ من الخارجي، فكانت بيعته عليه السلام مشتملة على فرق الأُمّة على اختلافها</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أبا حنيفة إمام السنّة دعم خروج زيد بالمال، و أفتى بوجوب نصرة زيد و قد أرسل المال إليه، كما هو مذكور في غير واحد من المعاجم، مع أنه لم يكن تابعاً لزيد لا في الأُصول و لا في الفروع</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4209495_73709187"/>
      <w:bookmarkStart w:id="225" w:name="_Toc84"/>
      <w:bookmarkEnd w:id="224"/>
      <w:r>
        <w:rPr>
          <w:rtl w:val="true"/>
        </w:rPr>
        <w:t>حديث المنتمين إلى زيد</w:t>
      </w:r>
      <w:r>
        <w:rPr>
          <w:rtl w:val="true"/>
        </w:rPr>
        <w:t>:</w:t>
      </w:r>
      <w:bookmarkEnd w:id="225"/>
    </w:p>
    <w:p>
      <w:pPr>
        <w:pStyle w:val="BookText"/>
        <w:rPr/>
      </w:pPr>
      <w:r>
        <w:rPr>
          <w:rFonts w:ascii="Amiri" w:hAnsi="Amiri" w:eastAsia="Amiri" w:cs="Amiri"/>
          <w:color w:val="111111"/>
          <w:sz w:val="28"/>
          <w:sz w:val="28"/>
          <w:szCs w:val="28"/>
          <w:rtl w:val="true"/>
          <w:lang w:bidi="ar-SA"/>
        </w:rPr>
        <w:t>إنّ لفيفاً من فقهاء أهل السنّة، كانوا يعانون من جور بني أُمية و طغيانهم، لمّا وقفوا على خروج زيد قاموا بدعمه و إمداده بالقول و العمل، فصاروا معروفين بالزيدية و ما هم من الزيدية بشيء إلاّ تصويب خروج زيد، و إمداده، و الزيدي عندنا، من يقتفيه في العقيدة و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يظهر التأمل في بعض ما ذكره الحاكم الجشمي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جلاء الأبصار</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محمد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أبو حنيفة رحمه الله إلى زيد بن علي عليهما السلام بمال،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استعن به على ما أنت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فضيل ابن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رسول زيد بن علي إلى أبي حنيفة، فسألني من يأتيه من الفقهاء؟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سلمة بن كهيل و يزيد بن أبي زياد و هارون بن سعد و أبو هاشم الرماني و حجاج ابن دينار و غيرهم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شعبة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الأعمش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لا ضرارة بي لخرجت معه، و اللّٰه ليخذُلنَّه و اللّٰه ليُسلمُنَّه كما فعلوا بجده و عمه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عقبة بن إسحاق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منصور بن المعتمر يدور على الناس يأخذ البيعة لزيد ابن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ليث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منصور يدعونا إلى الخروج مع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حماد بن زيد و ذكر سفيان الثوري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ذاك زيدياً، و عن أبي معاوية و ذكر عنده سفيان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أعرف بهذا منكم، كان سفيان من هذه الشيعة و كان منصور يأخذ البيعة لزيد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السيد أبو طالب بإسناده عن أبي عوانة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زيدياً، و كان إذا ذكر زيد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مهجته لربّه، و قام بالحقّ لخالقه، و لحق بالشهداء المرزوقين من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بن علي يرى الحياة غراماً، و كان ضجراً بالحياة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الواقدي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سفيان زيدياً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النضر بن حميد الكندي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سعد بن إبراهيم بالمدينة حين نعي إليه زيد بن علي عليهما السلام، فبكى و اشتد حزنه و اشتد جزعه، و تخلف في منزله يعزّى بعد سبعة أيام،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خلف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جعفر بن محمد عليهما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عمي زيد خرج على ما خرج عليه آباؤه، و وددت أنّي استطعت أن أصنع كما صنع عمي، فأكون مثل عمي، من قتل مع زيد كمن قتل مع الحسين ابن علي عليهما السلام</w:t>
      </w:r>
      <w:r>
        <w:rPr>
          <w:rFonts w:eastAsia="Amiri" w:cs="Amiri" w:ascii="Amiri" w:hAnsi="Amiri"/>
          <w:color w:val="111111"/>
          <w:sz w:val="28"/>
          <w:szCs w:val="28"/>
          <w:rtl w:val="true"/>
          <w:lang w:bidi="ar-SA"/>
        </w:rPr>
        <w:t>»</w:t>
      </w:r>
      <w:r>
        <w:rPr>
          <w:rStyle w:val="FootnoteAnchor"/>
          <w:rtl w:val="true"/>
        </w:rPr>
        <w:footnoteReference w:id="226"/>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الغرار قول ابن العماد الحنبلي،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ممن بايعه منصور بن المعتمر، و محمد بن عبد الرحمن بن أبي ليلى، و هلال بن خباب بن الأرت و ابن شبرمة و مسعر بن كدام و غيرهم</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 xml:space="preserve">. </w:t>
      </w:r>
      <w:bookmarkStart w:id="226" w:name="pg11552_114617"/>
    </w:p>
    <w:p>
      <w:pPr>
        <w:pStyle w:val="BookText"/>
        <w:rPr/>
      </w:pPr>
      <w:bookmarkEnd w:id="226"/>
      <w:r>
        <w:rPr>
          <w:rFonts w:ascii="Amiri" w:hAnsi="Amiri" w:eastAsia="Amiri" w:cs="Amiri"/>
          <w:color w:val="111111"/>
          <w:sz w:val="28"/>
          <w:sz w:val="28"/>
          <w:szCs w:val="28"/>
          <w:rtl w:val="true"/>
          <w:lang w:bidi="ar-SA"/>
        </w:rPr>
        <w:t>إنّ القول بالتشيع يجمعه الاعتقاد، بخلافة الإمام علي أمير المؤمنين عن النبي الأكرم نصاً جليّاً أو خفياً كما يدّعيه بعض الزيدية، و لم يكن هؤلاء متشيعين بهذا المعنى نعم كانوا مؤيدين ثورة زيد و مدعمين لها بألوان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 بعض المؤيدين لثورته، و المبايعين له، قد استقال بعد البيعة كما روى في حق كثير النواء حيث بايع فاستقال و أقاله زيد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للحرب أقوام لها خلقوا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للتجارة و السلطان أقوام</w:t>
      </w:r>
    </w:p>
    <w:p>
      <w:pPr>
        <w:pStyle w:val="BookText"/>
        <w:rPr/>
      </w:pPr>
      <w:r>
        <w:rPr>
          <w:rFonts w:ascii="Amiri" w:hAnsi="Amiri" w:eastAsia="Amiri" w:cs="Amiri"/>
          <w:color w:val="111111"/>
          <w:sz w:val="28"/>
          <w:sz w:val="28"/>
          <w:szCs w:val="28"/>
          <w:rtl w:val="true"/>
          <w:lang w:bidi="ar-SA"/>
        </w:rPr>
        <w:t xml:space="preserve">خير البرية من أمسى تجارته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الإله، و ضرب يجتلي الهام</w:t>
      </w:r>
      <w:r>
        <w:rPr>
          <w:rStyle w:val="FootnoteAnchor"/>
          <w:rtl w:val="true"/>
        </w:rPr>
        <w:footnoteReference w:id="228"/>
      </w:r>
    </w:p>
    <w:p>
      <w:pPr>
        <w:pStyle w:val="Heading4"/>
        <w:numPr>
          <w:ilvl w:val="3"/>
          <w:numId w:val="1"/>
        </w:numPr>
        <w:rPr/>
      </w:pPr>
      <w:bookmarkStart w:id="227" w:name="__RefHeading___Toc4209497_73709187"/>
      <w:bookmarkStart w:id="228" w:name="_Toc85"/>
      <w:bookmarkEnd w:id="227"/>
      <w:r>
        <w:rPr>
          <w:rtl w:val="true"/>
        </w:rPr>
        <w:t>الثناء عليه ممزوجاً مع المغالاة</w:t>
      </w:r>
      <w:r>
        <w:rPr>
          <w:rtl w:val="true"/>
        </w:rPr>
        <w:t>:</w:t>
      </w:r>
      <w:bookmarkEnd w:id="22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المقريزي عن أحمد بن محمد بن الحسين بن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أهلي أنّ زيداً عليه السلام ما توسد القرآن منذ احتلم حتى قتل، و أمّا الصيام فكان يصوم يوماً و يفطر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أراد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توسد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عن قيام الليل و استكمال قراءة القرآن في صلاة التهجد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نشوان الحميري في 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رسالة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شهر فضله و تقدمه و براعته و عرف كماله الذي تقدم به أهل عصره اجتمع طوائف الناس على اختلاف رأيهم على مبايعته، فلم يكن الزيدي أحرص عليها من المعتزلي، و لا المعتزلي أسرع إليها من المرجئ، و لا المرجئ من الخارجي، فكانت بيعته عليه السلام مشتملة على فرق الأُمّة مع اختلافهم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يشذ عن بيعته إلاّ هذه الفرقة القليلة </w:t>
      </w:r>
      <w:bookmarkStart w:id="229" w:name="pg11552_114618"/>
    </w:p>
    <w:p>
      <w:pPr>
        <w:pStyle w:val="BookText"/>
        <w:rPr/>
      </w:pPr>
      <w:bookmarkEnd w:id="229"/>
      <w:r>
        <w:rPr>
          <w:rFonts w:ascii="Amiri" w:hAnsi="Amiri" w:eastAsia="Amiri" w:cs="Amiri"/>
          <w:color w:val="111111"/>
          <w:sz w:val="28"/>
          <w:sz w:val="28"/>
          <w:szCs w:val="28"/>
          <w:rtl w:val="true"/>
          <w:lang w:bidi="ar-SA"/>
        </w:rPr>
        <w:t xml:space="preserve">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أخزاهم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الواضح الذي لا أشكال فيه أنّ زيد بن علي عليه السلام يُذكر مع المتكلمين إن ذكروا، و يُذكر مع الزهاد، و يُذكر مع الشجعان، و أهل المعرفة بالضبط و السياسة، فكان أفضل العترة لأنّه كان مشاركاً لجماعتهم في جميع خصال الفضل، و متميزاً عنهم بوجوه لم يشاركوه فيها، فمنها اختصاصه بعلم الكلام</w:t>
      </w:r>
      <w:r>
        <w:rPr>
          <w:rStyle w:val="FootnoteAnchor"/>
          <w:rtl w:val="true"/>
        </w:rPr>
        <w:footnoteReference w:id="230"/>
      </w:r>
      <w:r>
        <w:rPr>
          <w:rFonts w:ascii="Amiri" w:hAnsi="Amiri" w:eastAsia="Amiri" w:cs="Amiri"/>
          <w:color w:val="111111"/>
          <w:sz w:val="28"/>
          <w:sz w:val="28"/>
          <w:szCs w:val="28"/>
          <w:rtl w:val="true"/>
          <w:lang w:bidi="ar-SA"/>
        </w:rPr>
        <w:t>، الذي هو أجلّ العلوم، و طريق النجاة، و العلم الذي لا ينتفع بسائر العلوم إلاّ معه، و التقدم فيه و الاشتهار عند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أبو عثمان عمرو بن بحر الجاحظ يصفه في صنعه الكلام و يفتخر به و يشهد له بنهاية التقدم، و جعفر بن حرب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كثير من معتزلة بغداد كمحمد بن عبد اللّٰه الإسكافي و غيره ينتسبون إليه في كتبهم، و يقولون نحن زيدية، و حسبك في هذا الباب انتساب المعتزلة إليه، مع أنّها تنظر إلى سائر الناس بالعين التي تنظر بها ملائكة السماء إلى أهل الأرض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فلولا ظهور علمه و براعته و تقدمه على كل أحد في فضيلته لما انقادت إليه المعتزلة</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 w:name="__RefHeading___Toc4209499_73709187"/>
      <w:bookmarkStart w:id="231" w:name="_Toc86"/>
      <w:bookmarkEnd w:id="230"/>
      <w:r>
        <w:rPr>
          <w:rtl w:val="true"/>
        </w:rPr>
        <w:t>المغالاة في علمه و فقهه</w:t>
      </w:r>
      <w:r>
        <w:rPr>
          <w:rtl w:val="true"/>
        </w:rPr>
        <w:t>:</w:t>
      </w:r>
      <w:bookmarkEnd w:id="23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الغلو هو الخروج عن الحد،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اَلْكِتٰابِ لاٰ تَغْلُوا فِي دِينِكُمْ وَ لاٰ تَقُولُوا عَلَى اَللّٰهِ إِلاَّ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يٰا أَهْلَ اَلْكِتٰابِ لاٰ تَغْلُوا فِي دِينِكُمْ غَيْرَ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الإمام علي عليه السلام و هو يصف الغلوّ و خلافه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بأكثر من الاستحقاق ملق، و التقصير عن الاستحقاق عيّ أو حسد</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المغالاة في أي موضوع من الموضوعات تلازم الكذب أوّلاً، و الإغراء بالجهل ثانياً، و بخس الحق ثالثاً إلى غير ذلك من المضاعفات، من غير فرق بين أن يتعلق بأمر ديني أو غيره، و هنا نذكر شيئاً مما قيل في حقّه من المغالاة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اتفقت كلمة أصحاب المعاجم على أنّ زيداً، أخذ عن والده و أخيه محمد الباقر عليهما السلام و لم ينكر أحد ذلك و قد تخرج من مدرسة أخيه عشرات المحدثين و الفقهاء و المتكلمين، لا يشق غبارهم و لا يدرك شأوهم غير أنّ هناك من يروقه الحط عن مكانة أئمة أهل البيت، أو الخضوع للعاطفة، أو الحسد لمنزلة أبي جعفر الباقر عليه السلام فلا يرضى إلاّ بترفيع زيد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 زيد، القرآن من حيث لم يعلمه أبو جعفر،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زيداً علم القرآن، و أُوتي فهمه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 جعفر أخذ من أفواه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الديلمي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قيل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باقر علم الأنبياء و العالم و رأس الشيعة في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لقد علمت أهل بيتي فما علّمت أفضل من زيد بن علي و لقد استوسقت له الفضائل، و اجتمع له الخير، و كمل فيه الحقّ فما يساميه أحد إلاّ و الحقّ ينكسه و يزهقه</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زيداً من علماء أهل البيت و أفاضلهم، و هو علم القرآن و أُوتي فهمه، و لكنه من أين أخذ علمه هل أخذ عن أبيه زين العابدين، و أخيه باقر العلوم عليهما السلام فإذاً تنتفي المغالاة، أو من غيرهما، و من هو ذاك الغير الذي علّم زيداً، و صار زيد في علم القرآن عيالاً عليه، و برع و ترعرع و تقدم على أئمة أهل البيت عليهم السلام؟</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مصدر هذه الأُكذوبة من أنّ أبا جعفر عليه السلام أخذ من أفواه الرجال، إذ لم يأت في أي مصدر من المصادر، إنّ الأئمة الاثني عشر عليهم السلام </w:t>
      </w:r>
    </w:p>
    <w:p>
      <w:pPr>
        <w:pStyle w:val="BookText"/>
        <w:rPr/>
      </w:pPr>
      <w:r>
        <w:rPr>
          <w:rFonts w:ascii="Amiri" w:hAnsi="Amiri" w:eastAsia="Amiri" w:cs="Amiri"/>
          <w:color w:val="111111"/>
          <w:sz w:val="28"/>
          <w:sz w:val="28"/>
          <w:szCs w:val="28"/>
          <w:rtl w:val="true"/>
          <w:lang w:bidi="ar-SA"/>
        </w:rPr>
        <w:t>حضروا مجلس درس أحد من الصحابة و التابعين و العلماء، نعم ربّما روى بعضهم حديثاً عن الرسول مسنداً إلى بعض الصحابة أو التابعين و هو غير الدراسة و التعلّم لديهم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مضى وجه النقل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ابن سعد يعرّفه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الباقر من الطبقة الثالثة من التابعين كان عالماً عابداً ثقة، روى عنه الأئمة أبو حنيفة 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العلماء عند أحد أصغر علماً منهم عند أبي جعفر، لقد رأيت الحكم عنده كأنّه مغلوب، و يعني بالحكم، الحكم بن عتيبة، و كان عالماً نبيلاً جليلاً في زمانه</w:t>
      </w:r>
      <w:r>
        <w:rPr>
          <w:rFonts w:eastAsia="Amiri" w:cs="Amiri" w:ascii="Amiri" w:hAnsi="Amiri"/>
          <w:color w:val="111111"/>
          <w:sz w:val="28"/>
          <w:szCs w:val="28"/>
          <w:rtl w:val="true"/>
          <w:lang w:bidi="ar-SA"/>
        </w:rPr>
        <w:t>»</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فمن يسلم عليه النبي عن طريق جابر يقول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رسول اللّٰه و الحسين في حجره و هو يداعبه فقال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جابر يولد مولود اسمه علي إذا كان يوم القيامة نادى مناد ليقوم سيد العابدين فيقوم ولده، ثمّ يولد له ولد اسمه محمد، فإن أدركته يا جابر فاقرئه منّي السلام</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يظهر عن أحد من ولد الحسن و الحسين عليهما السلام في علم الدين و الآثار و السنّة و علم القرآن و السيرة و فنون الآداب ما ظهر من أبي جعفر الباقر عليه السلام و روى عنه معالم الدين، بقايا الصحابة و وجوه التابعين و فقهاء المسلمين، و سارت بذكر كلامه الأخبار و انشدت في مدائحه الأشعار</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يظهر حال ما رواه الذهبي و غيره عن الإمام الصادق عليه السلام أنّه عرف عمه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و اللّٰه أقرأنا لكتاب اللّٰه و أفقهنا في دين اللّٰه، و أوصلنا للرحم </w:t>
      </w:r>
      <w:bookmarkStart w:id="232" w:name="pg11552_114621"/>
    </w:p>
    <w:p>
      <w:pPr>
        <w:pStyle w:val="BookText"/>
        <w:rPr/>
      </w:pPr>
      <w:bookmarkEnd w:id="232"/>
      <w:r>
        <w:rPr>
          <w:rFonts w:ascii="Amiri" w:hAnsi="Amiri" w:eastAsia="Amiri" w:cs="Amiri"/>
          <w:color w:val="111111"/>
          <w:sz w:val="28"/>
          <w:sz w:val="28"/>
          <w:szCs w:val="28"/>
          <w:rtl w:val="true"/>
          <w:lang w:bidi="ar-SA"/>
        </w:rPr>
        <w:t>ما تركنا وفينا مثله</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و لو صح الحديث لحمل على التفضيل النسبي بالنسبة إلى سائر الهاشميين</w:t>
      </w:r>
      <w:r>
        <w:rPr>
          <w:rFonts w:eastAsia="Amiri" w:cs="Amiri" w:ascii="Amiri" w:hAnsi="Amiri"/>
          <w:color w:val="111111"/>
          <w:sz w:val="28"/>
          <w:szCs w:val="28"/>
          <w:rtl w:val="true"/>
          <w:lang w:bidi="ar-SA"/>
        </w:rPr>
        <w:t>.</w:t>
      </w:r>
    </w:p>
    <w:p>
      <w:pPr>
        <w:pStyle w:val="Heading4"/>
        <w:numPr>
          <w:ilvl w:val="3"/>
          <w:numId w:val="1"/>
        </w:numPr>
        <w:rPr/>
      </w:pPr>
      <w:bookmarkStart w:id="233" w:name="__RefHeading___Toc4209501_73709187"/>
      <w:bookmarkStart w:id="234" w:name="_Toc87"/>
      <w:bookmarkEnd w:id="233"/>
      <w:r>
        <w:rPr>
          <w:rtl w:val="true"/>
        </w:rPr>
        <w:t>تطرف بعد تطرف</w:t>
      </w:r>
      <w:r>
        <w:rPr>
          <w:rtl w:val="true"/>
        </w:rPr>
        <w:t>:</w:t>
      </w:r>
      <w:bookmarkEnd w:id="234"/>
    </w:p>
    <w:p>
      <w:pPr>
        <w:pStyle w:val="BookText"/>
        <w:rPr/>
      </w:pPr>
      <w:r>
        <w:rPr>
          <w:rFonts w:ascii="Amiri" w:hAnsi="Amiri" w:eastAsia="Amiri" w:cs="Amiri"/>
          <w:color w:val="111111"/>
          <w:sz w:val="28"/>
          <w:sz w:val="28"/>
          <w:szCs w:val="28"/>
          <w:rtl w:val="true"/>
          <w:lang w:bidi="ar-SA"/>
        </w:rPr>
        <w:t>و من ذلك ما يرويه حميد بن أحمد المحلي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بالاسناد الموثوقة أيضاً أنّ زيد بن علي عليهما السلام سأل محمد بن علي الباقر عليهما السلام كتاباً كان لأبيه،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ثمّ نسي و لم يبعث إليه، فمكث سنة ثمّ ذكر، فلقى زيداً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أخي أ لم تسأل كتاب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منعني أن أبعث به إلاّ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استغنيتُ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تستغني عن كتاب أبيك؟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استغنيت عنه بكتاب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فاسألك عما فيه؟ 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محمداً إلى الكتاب، ثمّ أقبل فسأله عن حرف حرف و أقبل زيد يجيبه حتى فرغ من آخر الكتاب،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حرمت منه حرفاً واحداً</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الحديث أنّ اللقاء بين الأخوين كان بعيداً بشهور غير متقارب كما هو 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 سنة ثمّ ذكر فلقى زيداً، و هذا ما لا تعطيه ظروف الحياة في المدينة المنورة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نقله عن زيد من حديث الاستغناء إنّما يصح لو كان الكتاب، كتاباً عادياً غير مرتبط بتفسير القرآن وحل معضلاته و مشكلاته، أو مبيّناً لمخصصاته و مقيداته، و لكن الظاهر أنّ الكتاب كان على خلاف ذلك و مع ذلك كيف يمكن الاستغناء عنه بالقرآن</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5" w:name="pg11552_114623"/>
      <w:bookmarkStart w:id="236" w:name="pg11552_114623"/>
      <w:bookmarkEnd w:id="236"/>
    </w:p>
    <w:p>
      <w:pPr>
        <w:pStyle w:val="Heading3"/>
        <w:numPr>
          <w:ilvl w:val="2"/>
          <w:numId w:val="1"/>
        </w:numPr>
        <w:rPr/>
      </w:pPr>
      <w:bookmarkStart w:id="237" w:name="pg11552_114623"/>
      <w:bookmarkStart w:id="238" w:name="__RefHeading___Toc4209503_73709187"/>
      <w:bookmarkStart w:id="239" w:name="_Toc88"/>
      <w:bookmarkEnd w:id="237"/>
      <w:bookmarkEnd w:id="238"/>
      <w:r>
        <w:rPr>
          <w:rtl w:val="true"/>
        </w:rPr>
        <w:t>الفصل الخامس</w:t>
      </w:r>
      <w:r>
        <w:rPr>
          <w:rtl w:val="true"/>
        </w:rPr>
        <w:t xml:space="preserve">: </w:t>
      </w:r>
      <w:r>
        <w:rPr>
          <w:rtl w:val="true"/>
        </w:rPr>
        <w:t>الآثار العلمية الباقية عن زيد</w:t>
      </w:r>
      <w:bookmarkEnd w:id="239"/>
    </w:p>
    <w:p>
      <w:pPr>
        <w:pStyle w:val="Heading4"/>
        <w:numPr>
          <w:ilvl w:val="3"/>
          <w:numId w:val="1"/>
        </w:numPr>
        <w:rPr/>
      </w:pPr>
      <w:bookmarkStart w:id="240" w:name="__RefHeading___Toc4209505_73709187"/>
      <w:bookmarkStart w:id="241" w:name="_Toc89"/>
      <w:bookmarkEnd w:id="240"/>
      <w:r>
        <w:rPr>
          <w:rtl w:val="true"/>
        </w:rPr>
        <w:t>اشارة</w:t>
      </w:r>
      <w:bookmarkEnd w:id="241"/>
    </w:p>
    <w:p>
      <w:pPr>
        <w:pStyle w:val="BookText"/>
        <w:rPr/>
      </w:pPr>
      <w:r>
        <w:rPr>
          <w:rFonts w:ascii="Amiri" w:hAnsi="Amiri" w:eastAsia="Amiri" w:cs="Amiri"/>
          <w:color w:val="111111"/>
          <w:sz w:val="28"/>
          <w:sz w:val="28"/>
          <w:szCs w:val="28"/>
          <w:rtl w:val="true"/>
          <w:lang w:bidi="ar-SA"/>
        </w:rPr>
        <w:t>كان وليد البيت العلوي، مفسّراً للقرآن، عارفاً بالسنّة، ترك آثاراً علمية إمّا أملاها على تلاميذه، أو حرّرها بقلمه و يراعه و نأتي في المقام بما وقفنا عليه من الآثار</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4209507_73709187"/>
      <w:bookmarkStart w:id="243" w:name="_Toc90"/>
      <w:bookmarkEnd w:id="242"/>
      <w:r>
        <w:rPr/>
        <w:t>1</w:t>
      </w:r>
      <w:r>
        <w:rPr>
          <w:rtl w:val="true"/>
        </w:rPr>
        <w:t xml:space="preserve"> - </w:t>
      </w:r>
      <w:r>
        <w:rPr>
          <w:rtl w:val="true"/>
        </w:rPr>
        <w:t>المجموع الفقهي</w:t>
      </w:r>
      <w:r>
        <w:rPr>
          <w:rtl w:val="true"/>
        </w:rPr>
        <w:t xml:space="preserve">. </w:t>
      </w:r>
      <w:r>
        <w:rPr/>
        <w:t>2</w:t>
      </w:r>
      <w:r>
        <w:rPr>
          <w:rtl w:val="true"/>
        </w:rPr>
        <w:t xml:space="preserve"> - </w:t>
      </w:r>
      <w:r>
        <w:rPr>
          <w:rtl w:val="true"/>
        </w:rPr>
        <w:t>المجموع الحديثي</w:t>
      </w:r>
      <w:r>
        <w:rPr>
          <w:rtl w:val="true"/>
        </w:rPr>
        <w:t>.</w:t>
      </w:r>
      <w:bookmarkEnd w:id="24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 إلى زيد المجموع الفقهي تارة و الحديثي أُخرى، و المسند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الجميع أبو خالد عمرو بن خالد الواسطي غير أنّ الكتب الثلاثة هي المطبوعة باسم المسند، و أمّا تسميته بالحديثي و الفقهي فلأجل أنّ الكتاب يتضمّن روايات عن زيد عن آبائه كما يتضمن آراء له فلو كان الكتابان في بدء الأمر مختلفين فهو في المطبوع كتاب واحد، و أمّا توصيفه بالمسند لأنّ ما في الكتاب يحتوي رواياته عن آبائه، و قد 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أبو خالد عن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إسحاق بلا تبويب شأنَ المسانيد، و بوبّه بعد قرون الحسين بن يحيى بن إبراهيم الديلمي في سنة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قبل التبويب مجزّأ على ستة أبواب على أصل الجامع له، و المطبوع </w:t>
      </w:r>
    </w:p>
    <w:p>
      <w:pPr>
        <w:pStyle w:val="BookText"/>
        <w:rPr/>
      </w:pPr>
      <w:r>
        <w:rPr>
          <w:rFonts w:ascii="Amiri" w:hAnsi="Amiri" w:eastAsia="Amiri" w:cs="Amiri"/>
          <w:color w:val="111111"/>
          <w:sz w:val="28"/>
          <w:sz w:val="28"/>
          <w:szCs w:val="28"/>
          <w:rtl w:val="true"/>
          <w:lang w:bidi="ar-SA"/>
        </w:rPr>
        <w:t>هو ما بوّبه الديلمي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الناظر في المجموع الحديثي يميز الحديث عن المجموع الفقهي فنرى في كتاب الطهارة باب ذكر الوضوء لونين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زيد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 سقط عن المطبوع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جده الحسين بن علي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توضّأ فغسل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زيداً بن علي عن الرجل ينسى مسح رأسه حتى يجفّ وضوؤه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 الثاني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زيد بن علي رضي اللّٰه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المضمضة و الاستنشاق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القسم الأوّل حديث، و لكن الثاني و ما يليه، من المجموع الفقهي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أخبار المجموع النبويةُ المرفوعة مائتا حديث و ثمانية و عشرون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العلوية ثمانمائة و عشرون خبراً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تلقاها أئمة الزيدية بالقبول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كتاب جمع في الفقه و قال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زيد يزيد على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أصله و فروعه</w:t>
      </w:r>
    </w:p>
    <w:p>
      <w:pPr>
        <w:pStyle w:val="BookText"/>
        <w:rPr/>
      </w:pPr>
      <w:r>
        <w:rPr>
          <w:rFonts w:ascii="Amiri" w:hAnsi="Amiri" w:eastAsia="Amiri" w:cs="Amiri"/>
          <w:color w:val="111111"/>
          <w:sz w:val="28"/>
          <w:sz w:val="28"/>
          <w:szCs w:val="28"/>
          <w:rtl w:val="true"/>
          <w:lang w:bidi="ar-SA"/>
        </w:rPr>
        <w:t xml:space="preserve">فالفضل مجموع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العلم في مجموعه</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شرحه لفيف من الزيدية أوسعها شرح القاضي العلامة شرف الدين الحسين بن أحمد السياغي الحيمي اليمني الصنعاني، ولد بصنعاء سنة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سنة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 النضير في شرح مجموع الفقه الكبير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قد طبع طبعتين، الطبعة الثانية محقّقة طبع عام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شرحه هذا يشتمل على تخريج الأحاديث و شرحها و استنباط الأحكام المأخوذة منها مع ذكر أقوال العلماء </w:t>
      </w:r>
      <w:bookmarkStart w:id="244" w:name="pg11552_114625"/>
    </w:p>
    <w:p>
      <w:pPr>
        <w:pStyle w:val="BookText"/>
        <w:rPr/>
      </w:pPr>
      <w:bookmarkEnd w:id="244"/>
      <w:r>
        <w:rPr>
          <w:rFonts w:ascii="Amiri" w:hAnsi="Amiri" w:eastAsia="Amiri" w:cs="Amiri"/>
          <w:color w:val="111111"/>
          <w:sz w:val="28"/>
          <w:sz w:val="28"/>
          <w:szCs w:val="28"/>
          <w:rtl w:val="true"/>
          <w:lang w:bidi="ar-SA"/>
        </w:rPr>
        <w:t>في مسائل الخلاف و التكلّم في ما عارضها من الأحاديث بالجمع أو الترجيح، و الكتاب يدلّ على سعة باعه و اتقانه الفقه و الأُصول</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الشارح و إن جعل المحور، مسند الإمام زيد، لكنه يستدل على ما ورد فيه شيء بالطرق المألوفة في الفقه السنّي من الاحتجاج بما ورد في الصحاح و المسانيد من مراسيل و موقوفات للصحابة و بأُمور لا تعترف بها أئمّة أهل البيت من القياس و غيره، و لذلك أصبح الكتاب أشبه بفقه أهل السنّة، و لأجل ذلك يقول الشيخ محمّد بخيت المطيعي الحنفي المصري في تقريظه على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موافق في معظم أحكامه لمذهب الإمام الأعظم أبي حنيفة النعمان و ما ذا عنى أن تقول في كتاب يوافق ما فيه، ما بكتبنا و مذاهبنا</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و سوف ندرس المجموع من حيث الاعتبار في الفصل القادم</w:t>
      </w:r>
      <w:r>
        <w:rPr>
          <w:rFonts w:eastAsia="Amiri" w:cs="Amiri" w:ascii="Amiri" w:hAnsi="Amiri"/>
          <w:color w:val="111111"/>
          <w:sz w:val="28"/>
          <w:szCs w:val="28"/>
          <w:rtl w:val="true"/>
          <w:lang w:bidi="ar-SA"/>
        </w:rPr>
        <w:t>.</w:t>
      </w:r>
    </w:p>
    <w:p>
      <w:pPr>
        <w:pStyle w:val="Heading4"/>
        <w:numPr>
          <w:ilvl w:val="3"/>
          <w:numId w:val="1"/>
        </w:numPr>
        <w:rPr/>
      </w:pPr>
      <w:bookmarkStart w:id="245" w:name="__RefHeading___Toc4209509_73709187"/>
      <w:bookmarkStart w:id="246" w:name="_Toc91"/>
      <w:bookmarkEnd w:id="245"/>
      <w:r>
        <w:rPr/>
        <w:t>3</w:t>
      </w:r>
      <w:r>
        <w:rPr>
          <w:rtl w:val="true"/>
        </w:rPr>
        <w:t xml:space="preserve"> - </w:t>
      </w:r>
      <w:r>
        <w:rPr>
          <w:rtl w:val="true"/>
        </w:rPr>
        <w:t>تفسير غريب القرآن</w:t>
      </w:r>
      <w:r>
        <w:rPr>
          <w:rtl w:val="true"/>
        </w:rPr>
        <w:t>:</w:t>
      </w:r>
      <w:bookmarkEnd w:id="246"/>
    </w:p>
    <w:p>
      <w:pPr>
        <w:pStyle w:val="BookText"/>
        <w:rPr/>
      </w:pPr>
      <w:r>
        <w:rPr>
          <w:rFonts w:ascii="Amiri" w:hAnsi="Amiri" w:eastAsia="Amiri" w:cs="Amiri"/>
          <w:color w:val="111111"/>
          <w:sz w:val="28"/>
          <w:sz w:val="28"/>
          <w:szCs w:val="28"/>
          <w:rtl w:val="true"/>
          <w:lang w:bidi="ar-SA"/>
        </w:rPr>
        <w:t xml:space="preserve">الغريب من الغرابة و هي الغموض و الخفاء، فالغريب هو الغامض من الكلام و كان النبي الأكرم صلى الله عليه و آله و سلم و الإمام علي عليه السلام و تلميذه ابن عباس و غيرهم من الصحابة يفسّرون غريب القرآن الكريم و قد جاء في أسئلة نافع بن الأزرق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سؤالاً وجّهها هو و زميله إلى ابن عباس، و أجاب عنها</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أوّل من ألّف في غريب القرآن هو أبان بن تغلب بن رياح البكري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أصحاب الإمام السجاد و الباقر و الصادق عليهم السلام و كانت له عندهم منزلة، و له قراءة مفردة مشهورة عند القراء</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لكن لو صحت نسبة تفسير غريب القرآن المطبوع حديثاً لزيد، المحقّق على يد فضيلة الدكتور حسن محمد تقي الحكيم، لَسبقه زيد في التأليف، فهو أوّل باكورة في هذا النوع ظهر في الصعيد الإسلامي، و يظهر من مقارنة هذا الكتاب مع كتاب المجاز لأبي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ألّفه في غريب القرآن أنّه كان لهذا الكتاب تأثير بالغ في كتاب أبي عبيدة مباشرة أو بالوساطة</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الكتاب يبتدئ من سورة الفاتحة و ينتهي بسورة الناس و يركز في التفسير على الغريب و لذلك لا يذكر من آيات السورة إلاّ ما هو موضع 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وردت نسبة الكتاب إليه في بعض الكتب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كتاب الأمالي لابن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 الحسين زيد بن علي عليهما السلام في تفسير الغريب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طبقات الزيدية لصارم الدين في ترجمة حياة أبي خالد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روي عن أبي خالد تفسير الغريب للإمام زيد بن علي، عطاء بن السائب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جاء في كتاب الروض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خالد تفسير الغريب للإمام زيد بن علي، عطاء بن السائب</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نستطيع أن نؤيد نسبة الكتاب إلى الإمام الثائر بالرجوع إلى المواضع التي يمكن أن يظهر فيها مذهبه و عقيدته</w:t>
      </w:r>
      <w:r>
        <w:rPr>
          <w:rFonts w:eastAsia="Amiri" w:cs="Amiri" w:ascii="Amiri" w:hAnsi="Amiri"/>
          <w:color w:val="111111"/>
          <w:sz w:val="28"/>
          <w:szCs w:val="28"/>
          <w:rtl w:val="true"/>
          <w:lang w:bidi="ar-SA"/>
        </w:rPr>
        <w:t xml:space="preserve">. </w:t>
      </w:r>
      <w:bookmarkStart w:id="247" w:name="pg11552_114627"/>
    </w:p>
    <w:p>
      <w:pPr>
        <w:pStyle w:val="BookText"/>
        <w:rPr/>
      </w:pPr>
      <w:bookmarkEnd w:id="247"/>
      <w:r>
        <w:rPr>
          <w:rFonts w:ascii="Amiri" w:hAnsi="Amiri" w:eastAsia="Amiri" w:cs="Amiri"/>
          <w:color w:val="111111"/>
          <w:sz w:val="28"/>
          <w:sz w:val="28"/>
          <w:szCs w:val="28"/>
          <w:rtl w:val="true"/>
          <w:lang w:bidi="ar-SA"/>
        </w:rPr>
        <w:t>و من تلك الآيات آية البلاغ، فهو يقول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لعلي بن أبي طالب صلوات اللّٰه عليه خاصة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يمنعك منهم</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آية الذكر، قال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زيد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الذكر</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فالتفسيران يؤيدان أنّ الكتاب لشيعي يرى النص لعليّ يوم الغدير، و يرى أنّ المرجع بعد الكتاب و الرسول، هو عترته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يعلم كونه نافياً للرؤية التي كانت يوم ذاك عقيدة أصحاب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تفسير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وُجُوهٌ يَوْمَئِذٍ 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رَبِّهٰا نٰاظِرَةٌ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مشرقة و 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منتظرة للثواب</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نظرة عابرة إلى التفسير، و لو قرئ بإمعان و دقة، يتبين أن التفسير لمن تربّى في أحضان أئمة أهل البيت و العترة الطاهرة عليهم السلام</w:t>
      </w:r>
      <w:r>
        <w:rPr>
          <w:rFonts w:eastAsia="Amiri" w:cs="Amiri" w:ascii="Amiri" w:hAnsi="Amiri"/>
          <w:color w:val="111111"/>
          <w:sz w:val="28"/>
          <w:szCs w:val="28"/>
          <w:rtl w:val="true"/>
          <w:lang w:bidi="ar-SA"/>
        </w:rPr>
        <w:t>.</w:t>
      </w:r>
    </w:p>
    <w:p>
      <w:pPr>
        <w:pStyle w:val="Heading4"/>
        <w:numPr>
          <w:ilvl w:val="3"/>
          <w:numId w:val="1"/>
        </w:numPr>
        <w:rPr/>
      </w:pPr>
      <w:bookmarkStart w:id="248" w:name="__RefHeading___Toc4209511_73709187"/>
      <w:bookmarkStart w:id="249" w:name="_Toc92"/>
      <w:bookmarkEnd w:id="248"/>
      <w:r>
        <w:rPr/>
        <w:t>4</w:t>
      </w:r>
      <w:r>
        <w:rPr>
          <w:rtl w:val="true"/>
        </w:rPr>
        <w:t xml:space="preserve"> - </w:t>
      </w:r>
      <w:r>
        <w:rPr>
          <w:rtl w:val="true"/>
        </w:rPr>
        <w:t>الصفوة</w:t>
      </w:r>
      <w:r>
        <w:rPr>
          <w:rtl w:val="true"/>
        </w:rPr>
        <w:t>:</w:t>
      </w:r>
      <w:bookmarkEnd w:id="249"/>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الكتاب، دراسة قرآنية هادئة يتبنى بيان فضائل أهل البيت عليهم السلام، و تقديمهم على سائر الناس في مختلف المجالات، و إنّ السبب لدبيب الفساد بين المسلمين صرف القيادة عنهم، و دفعها إلى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حقّقه الكاتب ناجي حسن، طبع في مطبعة الآداب في النجف الأشرف بلا تاريخ، اعتمد في التصحيح على </w:t>
      </w:r>
      <w:bookmarkStart w:id="250" w:name="pg11552_114628"/>
    </w:p>
    <w:p>
      <w:pPr>
        <w:pStyle w:val="BookText"/>
        <w:rPr/>
      </w:pPr>
      <w:bookmarkEnd w:id="250"/>
      <w:r>
        <w:rPr>
          <w:rFonts w:ascii="Amiri" w:hAnsi="Amiri" w:eastAsia="Amiri" w:cs="Amiri"/>
          <w:color w:val="111111"/>
          <w:sz w:val="28"/>
          <w:sz w:val="28"/>
          <w:szCs w:val="28"/>
          <w:rtl w:val="true"/>
          <w:lang w:bidi="ar-SA"/>
        </w:rPr>
        <w:t xml:space="preserve">تصوير نسخة واحدة محفوظة بمكتبة المتحف البريطاني تحت رقم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رواها أبو الطيب علي بن محمد بن مخلد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إسماعيل بن يزيد العطارد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حسين بن نصر بن مزاحم المنقري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إسحاق إبراهيم بن الحكم بن ظهير الفزاري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و حماد بن يعلى الثمالي</w:t>
      </w:r>
    </w:p>
    <w:p>
      <w:pPr>
        <w:pStyle w:val="BookText"/>
        <w:rPr/>
      </w:pPr>
      <w:r>
        <w:rPr>
          <w:rFonts w:ascii="Amiri" w:hAnsi="Amiri" w:eastAsia="Amiri" w:cs="Amiri"/>
          <w:color w:val="111111"/>
          <w:sz w:val="28"/>
          <w:sz w:val="28"/>
          <w:szCs w:val="28"/>
          <w:rtl w:val="true"/>
          <w:lang w:bidi="ar-SA"/>
        </w:rPr>
        <w:t>عن أبي الزناد، و أصحاب زيد بن علي عن زيد بن علي عليه السلام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فإنّي أُوصيك بتقوى اللّٰه الذي خلقك و رزقك</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4209513_73709187"/>
      <w:bookmarkStart w:id="252" w:name="_Toc93"/>
      <w:bookmarkEnd w:id="251"/>
      <w:r>
        <w:rPr/>
        <w:t>5</w:t>
      </w:r>
      <w:r>
        <w:rPr>
          <w:rtl w:val="true"/>
        </w:rPr>
        <w:t xml:space="preserve"> - </w:t>
      </w:r>
      <w:r>
        <w:rPr>
          <w:rtl w:val="true"/>
        </w:rPr>
        <w:t>رسالته إلى علماء الأُمّة</w:t>
      </w:r>
      <w:r>
        <w:rPr>
          <w:rtl w:val="true"/>
        </w:rPr>
        <w:t>:</w:t>
      </w:r>
      <w:bookmarkEnd w:id="252"/>
    </w:p>
    <w:p>
      <w:pPr>
        <w:pStyle w:val="BookText"/>
        <w:rPr/>
      </w:pPr>
      <w:r>
        <w:rPr>
          <w:rFonts w:ascii="Amiri" w:hAnsi="Amiri" w:eastAsia="Amiri" w:cs="Amiri"/>
          <w:color w:val="111111"/>
          <w:sz w:val="28"/>
          <w:sz w:val="28"/>
          <w:szCs w:val="28"/>
          <w:rtl w:val="true"/>
          <w:lang w:bidi="ar-SA"/>
        </w:rPr>
        <w:t xml:space="preserve">نشرت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مؤخراً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بهذا الاسم عن دار التراث اليمني في صنعاء، حقّقها محمد يحيى سالم غفران و هي الرسالة التي بعثها الإمام الثائر إلى علماء الأُمّة مبيّناً فيها تفاصيل دعوته و بيان أهدافه التي خرج مجاهداً من أجلها و هي تعطي صورة واضحة من روح ثورية للإمام، و تمرد على الحكم الأموي، و صياح على علماء السوء الذين كان لهم الدور البارز في تخدير حماس الجماهير، و تشويه مفاهيم الدين، و تثبيت ملك الظالمين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للرسالة أثرها الرسالي الجهادي الحماسي و تمثل الهدف الأمثل لنضال الإمام و كفاحه و تمرّده على الحكم الأموي نشرناها في الفصل الثالث مشفوعاً بالشكر للناشر و المحقّق، و قد حقّقها عن نسخ أربع، قدّم تفاصيلها في المقدمة، و شفّعها بذكر موارد اقتبس العلماء من هذه الرسالة مع نسبة ما اقتبسوه إلى الإمام</w:t>
      </w:r>
      <w:r>
        <w:rPr>
          <w:rFonts w:eastAsia="Amiri" w:cs="Amiri" w:ascii="Amiri" w:hAnsi="Amiri"/>
          <w:color w:val="111111"/>
          <w:sz w:val="28"/>
          <w:szCs w:val="28"/>
          <w:rtl w:val="true"/>
          <w:lang w:bidi="ar-SA"/>
        </w:rPr>
        <w:t xml:space="preserve">. </w:t>
      </w:r>
      <w:bookmarkStart w:id="253" w:name="pg11552_114629"/>
    </w:p>
    <w:p>
      <w:pPr>
        <w:pStyle w:val="Heading4"/>
        <w:numPr>
          <w:ilvl w:val="3"/>
          <w:numId w:val="1"/>
        </w:numPr>
        <w:rPr/>
      </w:pPr>
      <w:bookmarkStart w:id="254" w:name="__RefHeading___Toc4209515_73709187"/>
      <w:bookmarkStart w:id="255" w:name="_Toc94"/>
      <w:bookmarkEnd w:id="253"/>
      <w:bookmarkEnd w:id="254"/>
      <w:r>
        <w:rPr/>
        <w:t>6</w:t>
      </w:r>
      <w:r>
        <w:rPr>
          <w:rtl w:val="true"/>
        </w:rPr>
        <w:t xml:space="preserve"> - </w:t>
      </w:r>
      <w:r>
        <w:rPr>
          <w:rtl w:val="true"/>
        </w:rPr>
        <w:t>منسك الحج أو مناسك الحج</w:t>
      </w:r>
      <w:bookmarkEnd w:id="255"/>
    </w:p>
    <w:p>
      <w:pPr>
        <w:pStyle w:val="BookText"/>
        <w:rPr/>
      </w:pPr>
      <w:r>
        <w:rPr>
          <w:rFonts w:ascii="Amiri" w:hAnsi="Amiri" w:eastAsia="Amiri" w:cs="Amiri"/>
          <w:color w:val="111111"/>
          <w:sz w:val="28"/>
          <w:sz w:val="28"/>
          <w:szCs w:val="28"/>
          <w:rtl w:val="true"/>
          <w:lang w:bidi="ar-SA"/>
        </w:rPr>
        <w:t xml:space="preserve">رسالة في بيان أعمال الحجّ و مناسكه نشره العلاّمة السيد محمد علي الشهرستاني ببغداد سنة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يوجد من الكتاب نسخ مخطوطة في مكتبة برلين برقم </w:t>
      </w:r>
      <w:r>
        <w:rPr>
          <w:rFonts w:eastAsia="Amiri" w:cs="Amiri" w:ascii="Amiri" w:hAnsi="Amiri"/>
          <w:color w:val="111111"/>
          <w:sz w:val="28"/>
          <w:szCs w:val="28"/>
          <w:lang w:bidi="ar-SA"/>
        </w:rPr>
        <w:t>10360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غيرها</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الآثار المنشورة التي وقفنا على نشرها و طبعها و قرأناها و هناك آثار له لم تنشر إلى الآن أو نشرت و لم نقف على نشرها و منها نسخ في المكتبات و المتاحف، و قد بذل الدكتور حسن محمد تقي الحكيم محقّق تفسير غريب القرآن لزيد جُهداً في الوقوف على تلك الآثار نقتبس من مقدمته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إثبات وصية أمير المؤمنين و إثبات إمامته و إمامة الحسن و الحسين و ذريتهما، توجد نسخة منها في مكتبة برلين برقم </w:t>
      </w:r>
      <w:r>
        <w:rPr>
          <w:rFonts w:eastAsia="Amiri" w:cs="Amiri" w:ascii="Amiri" w:hAnsi="Amiri"/>
          <w:color w:val="111111"/>
          <w:sz w:val="28"/>
          <w:szCs w:val="28"/>
          <w:lang w:bidi="ar-SA"/>
        </w:rPr>
        <w:t>9681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من سنة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تقريباً</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توجد عندي صورة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في أجوبة زيد بن علي، على مسائل لأخ له من أهل المدينة، توجد في مكتبة وهبي </w:t>
      </w:r>
      <w:r>
        <w:rPr>
          <w:rFonts w:eastAsia="Amiri" w:cs="Amiri" w:ascii="Amiri" w:hAnsi="Amiri"/>
          <w:color w:val="111111"/>
          <w:sz w:val="28"/>
          <w:szCs w:val="28"/>
          <w:lang w:bidi="ar-SA"/>
        </w:rPr>
        <w:t>4/457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 القرن العاشر الهجري</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الإمامة إلى 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مكتبة وهبي </w:t>
      </w:r>
      <w:r>
        <w:rPr>
          <w:rFonts w:eastAsia="Amiri" w:cs="Amiri" w:ascii="Amiri" w:hAnsi="Amiri"/>
          <w:color w:val="111111"/>
          <w:sz w:val="28"/>
          <w:szCs w:val="28"/>
          <w:lang w:bidi="ar-SA"/>
        </w:rPr>
        <w:t>2/457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 من القرن العاشر الهجري</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تثبيت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مخطوطة المتحف البريطاني ملحق </w:t>
      </w:r>
      <w:r>
        <w:rPr>
          <w:rFonts w:eastAsia="Amiri" w:cs="Amiri" w:ascii="Amiri" w:hAnsi="Amiri"/>
          <w:color w:val="111111"/>
          <w:sz w:val="28"/>
          <w:szCs w:val="28"/>
          <w:lang w:bidi="ar-SA"/>
        </w:rPr>
        <w:t>336</w:t>
      </w:r>
      <w:r>
        <w:rPr>
          <w:rFonts w:ascii="Amiri" w:hAnsi="Amiri" w:eastAsia="Amiri" w:cs="Amiri"/>
          <w:color w:val="111111"/>
          <w:sz w:val="28"/>
          <w:sz w:val="28"/>
          <w:szCs w:val="28"/>
          <w:rtl w:val="true"/>
          <w:lang w:bidi="ar-SA"/>
        </w:rPr>
        <w:t xml:space="preserve">، مخطوطات شرقية رقم </w:t>
      </w:r>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lang w:bidi="ar-SA"/>
        </w:rPr>
        <w:t>1215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توجد أيضاً في مكتبة </w:t>
      </w:r>
    </w:p>
    <w:p>
      <w:pPr>
        <w:pStyle w:val="BookText"/>
        <w:rPr/>
      </w:pPr>
      <w:r>
        <w:rPr>
          <w:rFonts w:ascii="Amiri" w:hAnsi="Amiri" w:eastAsia="Amiri" w:cs="Amiri"/>
          <w:color w:val="111111"/>
          <w:sz w:val="28"/>
          <w:sz w:val="28"/>
          <w:szCs w:val="28"/>
          <w:rtl w:val="true"/>
          <w:lang w:bidi="ar-SA"/>
        </w:rPr>
        <w:t xml:space="preserve">أمبروزيانا في ميلانو بإيطاليا رقم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الأوراق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من سنة </w:t>
      </w:r>
      <w:r>
        <w:rPr>
          <w:rFonts w:eastAsia="Amiri" w:cs="Amiri" w:ascii="Amiri" w:hAnsi="Amiri"/>
          <w:color w:val="111111"/>
          <w:sz w:val="28"/>
          <w:szCs w:val="28"/>
          <w:lang w:bidi="ar-SA"/>
        </w:rPr>
        <w:t>1035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سورة الفاتحة و بعض آيات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في مكتبة برلين رقم </w:t>
      </w:r>
      <w:r>
        <w:rPr>
          <w:rFonts w:eastAsia="Amiri" w:cs="Amiri" w:ascii="Amiri" w:hAnsi="Amiri"/>
          <w:color w:val="111111"/>
          <w:sz w:val="28"/>
          <w:szCs w:val="28"/>
          <w:lang w:bidi="ar-SA"/>
        </w:rPr>
        <w:t>10224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حوالي سنة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حقوق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توجد في مكتبة الفاتيكان رقم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الورقتان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من سنة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توجد أيضاً في مكتبة وهبي رقم </w:t>
      </w:r>
      <w:r>
        <w:rPr>
          <w:rFonts w:eastAsia="Amiri" w:cs="Amiri" w:ascii="Amiri" w:hAnsi="Amiri"/>
          <w:color w:val="111111"/>
          <w:sz w:val="28"/>
          <w:szCs w:val="28"/>
          <w:lang w:bidi="ar-SA"/>
        </w:rPr>
        <w:t>3/457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القرن العاشر الهجري</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هذا الكتاب مخطوطاً في مكتبة برلين رقم </w:t>
      </w:r>
      <w:r>
        <w:rPr>
          <w:rFonts w:eastAsia="Amiri" w:cs="Amiri" w:ascii="Amiri" w:hAnsi="Amiri"/>
          <w:color w:val="111111"/>
          <w:sz w:val="28"/>
          <w:szCs w:val="28"/>
          <w:lang w:bidi="ar-SA"/>
        </w:rPr>
        <w:t>10265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الأوراق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xml:space="preserve">، من حوالي سنة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قراءة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يوجد الكتاب في مكتبة امبروزيانا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ميلانو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إيطاليا، رقم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هي الكتب الباقية من ثائرنا و لعل اللّٰه سبحانه يقيض رجال العلم لنشر ما بقي من آثاره و ربما يذكر له رسائل، عفى عليها الزمان فالأولى عطف عنان البحث، على دراسة مجموعه الفقهي و الحديثي، حتى نقوّمهما سنداً و متناً في الفصل الآتي</w:t>
      </w:r>
      <w:r>
        <w:rPr>
          <w:rFonts w:eastAsia="Amiri" w:cs="Amiri" w:ascii="Amiri" w:hAnsi="Amiri"/>
          <w:color w:val="111111"/>
          <w:sz w:val="28"/>
          <w:szCs w:val="28"/>
          <w:rtl w:val="true"/>
          <w:lang w:bidi="ar-SA"/>
        </w:rPr>
        <w:t xml:space="preserve">. </w:t>
      </w:r>
      <w:bookmarkStart w:id="256" w:name="pg11552_114631"/>
    </w:p>
    <w:p>
      <w:pPr>
        <w:pStyle w:val="Heading3"/>
        <w:numPr>
          <w:ilvl w:val="2"/>
          <w:numId w:val="1"/>
        </w:numPr>
        <w:rPr/>
      </w:pPr>
      <w:bookmarkStart w:id="257" w:name="__RefHeading___Toc4209517_73709187"/>
      <w:bookmarkStart w:id="258" w:name="_Toc95"/>
      <w:bookmarkEnd w:id="256"/>
      <w:bookmarkEnd w:id="257"/>
      <w:r>
        <w:rPr>
          <w:rtl w:val="true"/>
        </w:rPr>
        <w:t>الفصل السادس</w:t>
      </w:r>
      <w:r>
        <w:rPr>
          <w:rtl w:val="true"/>
        </w:rPr>
        <w:t xml:space="preserve">: </w:t>
      </w:r>
      <w:r>
        <w:rPr>
          <w:rtl w:val="true"/>
        </w:rPr>
        <w:t>دراسة مسند الإمام زيد سنداً و مضموناً</w:t>
      </w:r>
      <w:bookmarkEnd w:id="258"/>
    </w:p>
    <w:p>
      <w:pPr>
        <w:pStyle w:val="Heading4"/>
        <w:numPr>
          <w:ilvl w:val="3"/>
          <w:numId w:val="1"/>
        </w:numPr>
        <w:rPr/>
      </w:pPr>
      <w:bookmarkStart w:id="259" w:name="__RefHeading___Toc4209519_73709187"/>
      <w:bookmarkStart w:id="260" w:name="_Toc96"/>
      <w:bookmarkEnd w:id="259"/>
      <w:r>
        <w:rPr>
          <w:rtl w:val="true"/>
        </w:rPr>
        <w:t>اشارة</w:t>
      </w:r>
      <w:bookmarkEnd w:id="260"/>
    </w:p>
    <w:p>
      <w:pPr>
        <w:pStyle w:val="BookText"/>
        <w:rPr/>
      </w:pPr>
      <w:r>
        <w:rPr>
          <w:rFonts w:ascii="Amiri" w:hAnsi="Amiri" w:eastAsia="Amiri" w:cs="Amiri"/>
          <w:color w:val="111111"/>
          <w:sz w:val="28"/>
          <w:sz w:val="28"/>
          <w:szCs w:val="28"/>
          <w:rtl w:val="true"/>
          <w:lang w:bidi="ar-SA"/>
        </w:rPr>
        <w:t>لقد وقفت على الآثار الباقية من الإمام زيد، و المهم منها هو مجموعه الفقهي و الحديثي الذي اشتهر باسم المسند للإمام زيد، فتلزم علينا دراسته من حيث الاعتبار، و ما فيه بعض المخالفة لفقه أهل البيت،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الصادقين و من بعدهم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 المجموعُ عن الإمام زيد بالسند التالي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w:t>
      </w:r>
      <w:r>
        <w:rPr>
          <w:rStyle w:val="FootnoteAnchor"/>
          <w:rtl w:val="true"/>
        </w:rPr>
        <w:footnoteReference w:id="256"/>
      </w:r>
      <w:r>
        <w:rPr>
          <w:rFonts w:ascii="Amiri" w:hAnsi="Amiri" w:eastAsia="Amiri" w:cs="Amiri"/>
          <w:color w:val="111111"/>
          <w:sz w:val="28"/>
          <w:sz w:val="28"/>
          <w:szCs w:val="28"/>
          <w:rtl w:val="true"/>
          <w:lang w:bidi="ar-SA"/>
        </w:rPr>
        <w:t>عبد العزيز بن إسحاق بن جعفر بن الهيثم القاضي البغدادي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أبو القاسم علي بن محمد النخعي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حدثنا سليمان بن إبراهيم بن عبيد المحاربي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نصر بن مزاحم المنقري العطار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إبراهيم بن الزبرقان التيمي قال</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أبو خالد الواسطي رحمهم اللّٰه تعالى قال</w:t>
      </w:r>
      <w:r>
        <w:rPr>
          <w:rFonts w:eastAsia="Amiri" w:cs="Amiri" w:ascii="Amiri" w:hAnsi="Amiri"/>
          <w:color w:val="111111"/>
          <w:sz w:val="28"/>
          <w:szCs w:val="28"/>
          <w:rtl w:val="true"/>
          <w:lang w:bidi="ar-SA"/>
        </w:rPr>
        <w:t xml:space="preserve">: </w:t>
      </w:r>
      <w:bookmarkStart w:id="261" w:name="pg11552_114632"/>
    </w:p>
    <w:p>
      <w:pPr>
        <w:pStyle w:val="BookText"/>
        <w:rPr/>
      </w:pPr>
      <w:bookmarkEnd w:id="26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زيد بن علي بن الحسين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 عن جده الحسين بن علي، عن أمير المؤمنين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وصلنا المجموع بهذا السند و هو مذكور في صدره</w:t>
      </w:r>
      <w:r>
        <w:rPr>
          <w:rStyle w:val="FootnoteAnchor"/>
          <w:rtl w:val="true"/>
        </w:rPr>
        <w:footnoteReference w:id="257"/>
      </w:r>
      <w:r>
        <w:rPr>
          <w:rFonts w:ascii="Amiri" w:hAnsi="Amiri" w:eastAsia="Amiri" w:cs="Amiri"/>
          <w:color w:val="111111"/>
          <w:sz w:val="28"/>
          <w:sz w:val="28"/>
          <w:szCs w:val="28"/>
          <w:rtl w:val="true"/>
          <w:lang w:bidi="ar-SA"/>
        </w:rPr>
        <w:t>و في الصفحة التي تلي آخر الكتاب</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ذكر شارح المجموع شرف الدين الحسين بن أحمد السياغي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سنده إلى الكتاب، فأخذ أوّلاً بذكر أُستاذه و شيخه أبي يوسف الحسين ابن يوسف</w:t>
      </w:r>
      <w:r>
        <w:rPr>
          <w:rStyle w:val="FootnoteAnchor"/>
          <w:rtl w:val="true"/>
        </w:rPr>
        <w:footnoteReference w:id="259"/>
      </w:r>
      <w:r>
        <w:rPr>
          <w:rFonts w:ascii="Amiri" w:hAnsi="Amiri" w:eastAsia="Amiri" w:cs="Amiri"/>
          <w:color w:val="111111"/>
          <w:sz w:val="28"/>
          <w:sz w:val="28"/>
          <w:szCs w:val="28"/>
          <w:rtl w:val="true"/>
          <w:lang w:bidi="ar-SA"/>
        </w:rPr>
        <w:t>إلى أن انتهى إلى أبي القاسم علي بن محمد النخعي الآنف ذكره، غير أنّ المهم دراسة وثاقة هؤلاء المشايخ الذين تنتهي إليهم رواية المسند في جميع الأعصار فنبتدئ بدراسة حال من وقع في أوّل السند</w:t>
      </w:r>
      <w:r>
        <w:rPr>
          <w:rFonts w:eastAsia="Amiri" w:cs="Amiri" w:ascii="Amiri" w:hAnsi="Amiri"/>
          <w:color w:val="111111"/>
          <w:sz w:val="28"/>
          <w:szCs w:val="28"/>
          <w:rtl w:val="true"/>
          <w:lang w:bidi="ar-SA"/>
        </w:rPr>
        <w:t>.</w:t>
      </w:r>
    </w:p>
    <w:p>
      <w:pPr>
        <w:pStyle w:val="Heading4"/>
        <w:numPr>
          <w:ilvl w:val="3"/>
          <w:numId w:val="1"/>
        </w:numPr>
        <w:rPr/>
      </w:pPr>
      <w:bookmarkStart w:id="262" w:name="__RefHeading___Toc4209521_73709187"/>
      <w:bookmarkStart w:id="263" w:name="_Toc97"/>
      <w:bookmarkEnd w:id="262"/>
      <w:r>
        <w:rPr>
          <w:rtl w:val="true"/>
        </w:rPr>
        <w:t xml:space="preserve">أ </w:t>
      </w:r>
      <w:r>
        <w:rPr>
          <w:rtl w:val="true"/>
        </w:rPr>
        <w:t xml:space="preserve">- </w:t>
      </w:r>
      <w:r>
        <w:rPr>
          <w:rtl w:val="true"/>
        </w:rPr>
        <w:t>عبد العزيز بن إسحاق بن البقال</w:t>
      </w:r>
      <w:r>
        <w:rPr>
          <w:rtl w:val="true"/>
        </w:rPr>
        <w:t>:</w:t>
      </w:r>
      <w:bookmarkEnd w:id="263"/>
    </w:p>
    <w:p>
      <w:p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حدود الستين و ثلاثمائة قال ابن أبي الفوارس الحافظ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مذهب خبيث، و لم تكن في الرواية بذاك، سمعت منه أحاديث 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تصانيف على رأي الزيدية عاش تسعين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روى الذهبي عنه بإسناده الحديث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نزول اللّٰه إلى الشيء إقباله عليه من غير نزول، ثمّ وصفه بأنّ إسناده مظلم و متنه مختلق</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نستطيع أن نساير ابن أبي الفوارس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مذهب خبيث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يكن مذهبه سوى محبته لآل البيت أو دعمه مبدأ الخروج على بني أُمية الذي لا يروق </w:t>
      </w:r>
    </w:p>
    <w:p>
      <w:pPr>
        <w:pStyle w:val="BookText"/>
        <w:rPr/>
      </w:pPr>
      <w:r>
        <w:rPr>
          <w:rFonts w:ascii="Amiri" w:hAnsi="Amiri" w:eastAsia="Amiri" w:cs="Amiri"/>
          <w:color w:val="111111"/>
          <w:sz w:val="28"/>
          <w:sz w:val="28"/>
          <w:szCs w:val="28"/>
          <w:rtl w:val="true"/>
          <w:lang w:bidi="ar-SA"/>
        </w:rPr>
        <w:t>السلفيّين و من لف لفّهم، فإنّ مذهبهم هو المماشاة مع الظالمين و السكوت أمام ظلمهم، و عدم الخروج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نستطيع أن نساير الذهبي حيث وصف اسناد حديثه بالظلمة و متنه بالاختلاق، و ما هذا إلاّ لأنّ الذهبي يتظاهر بالتنزيه، و لكن يعتنق لبّاً التجسيم بشهادة أنّ كتبه تمدح المجسمة و من يثبت للّٰه الحركة و الجهة من أوصاف الجسم و إذا ذكر المشبهة أطال الكلام فيهم بالمدح و الوصف، و ربّما سود صحائف في حقهم خصوصاً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بلغ إلى أهل التوحيد و التنزيه فلا يخرج إلاّ بالهمز و اللمز و هو دأبه يلمسه كل دءوب على مطالعة رجاله و تاريخه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لما كان على طرف النقيض من عقيدته، وصف اسناده بالظلمة و متنه بالاختلاق، صدق اللّٰه العلي العظيم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حِزْبٍ بِمٰا لَدَيْهِمْ فَرِحُونَ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الشيعة فقد ورد في كتبهم ذكر في حقّ عبد العزيز بن إسحاق البقال فعنونه الشيخ في رجاله في باب من لم يرو عنهم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إسحاق بن جعفر الزيدي البقال الكوفي و كان زيدياً يكنى أبا القاسم سمع منه التلعكبري سنة ست و عشرين و ثلاثمائة</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العزيز بن إسحاق له كتاب في طبقات الشيعة، و عنونه ابن داود في القسم الثاني</w:t>
      </w:r>
      <w:r>
        <w:rPr>
          <w:rStyle w:val="FootnoteAnchor"/>
          <w:rtl w:val="true"/>
        </w:rPr>
        <w:footnoteReference w:id="262"/>
      </w:r>
      <w:r>
        <w:rPr>
          <w:rFonts w:ascii="Amiri" w:hAnsi="Amiri" w:eastAsia="Amiri" w:cs="Amiri"/>
          <w:color w:val="111111"/>
          <w:sz w:val="28"/>
          <w:sz w:val="28"/>
          <w:szCs w:val="28"/>
          <w:rtl w:val="true"/>
          <w:lang w:bidi="ar-SA"/>
        </w:rPr>
        <w:t>من رجاله، و معنى كونه من القسم الثاني أنّه ممن ورد فيه ذم و إن كان ورد فيه مدح عن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عنونه العلاّمة في هذا القسم</w:t>
      </w:r>
      <w:r>
        <w:rPr>
          <w:rStyle w:val="FootnoteAnchor"/>
          <w:rtl w:val="true"/>
        </w:rPr>
        <w:footnoteReference w:id="263"/>
      </w:r>
      <w:r>
        <w:rPr>
          <w:rFonts w:ascii="Amiri" w:hAnsi="Amiri" w:eastAsia="Amiri" w:cs="Amiri"/>
          <w:color w:val="111111"/>
          <w:sz w:val="28"/>
          <w:sz w:val="28"/>
          <w:szCs w:val="28"/>
          <w:rtl w:val="true"/>
          <w:lang w:bidi="ar-SA"/>
        </w:rPr>
        <w:t>من كتابه الخلاصة، و معناه أنّه لا يعمل برواياته</w:t>
      </w:r>
      <w:r>
        <w:rPr>
          <w:rFonts w:eastAsia="Amiri" w:cs="Amiri" w:ascii="Amiri" w:hAnsi="Amiri"/>
          <w:color w:val="111111"/>
          <w:sz w:val="28"/>
          <w:szCs w:val="28"/>
          <w:rtl w:val="true"/>
          <w:lang w:bidi="ar-SA"/>
        </w:rPr>
        <w:t xml:space="preserve">. </w:t>
      </w:r>
      <w:bookmarkStart w:id="264" w:name="pg11552_114634"/>
    </w:p>
    <w:p>
      <w:pPr>
        <w:pStyle w:val="BookText"/>
        <w:rPr/>
      </w:pPr>
      <w:bookmarkEnd w:id="264"/>
      <w:r>
        <w:rPr>
          <w:rFonts w:ascii="Amiri" w:hAnsi="Amiri" w:eastAsia="Amiri" w:cs="Amiri"/>
          <w:color w:val="111111"/>
          <w:sz w:val="28"/>
          <w:sz w:val="28"/>
          <w:szCs w:val="28"/>
          <w:rtl w:val="true"/>
          <w:lang w:bidi="ar-SA"/>
        </w:rPr>
        <w:t>و مع ذلك نرى أنّ الشيخ أبا زهرة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موضع طعن جمهور المحدثين من أهل السنّة كما أنّه موضع طعن الإمامية، لكنه موضع تقدير و توثيق الزيدية أجمعين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ذكره أخيراً حقّ لا غبار عليه لكن ما نسبه إلى الإمامية لا مصدر له سوى أنّه ورد في القسم الثاني من رجال العلاّمة و ابن داود و قد عرفت في التعليقة معنى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الزيدية فقد اتفقوا على وثاقته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عبد العزيز بن إسحاق بن جعفر البغدادي البقال شيخ الزيدية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مجموع الإمام زيد بن علي عليه السلام الفقهي الكبير المرتب المبوب عن علي بن محمد النخعي، و قد سمع منه أبو العباس أحمد بن إبراهيم بن الحسن الحسني سنة ثلاث و خمسين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في مطلع البدور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شيخ الزيدية ببغداد، و العراق، و كان عالماً محدثاً حافظاً، و قال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علاّمة كبيراً و فاضلاً شهيراً، سمحاً، عالماً زاهداً، سعيداً ولياً لآل محمّد، رأساً في العلوم، مهيمناً على المظنون و العلوم، له كتاب في إسناد مذهب الزيدية و تعدادهم، و ذكر تلامذة زيد بن علي و أصحابه الذين أخذوا عنه العلم</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5" w:name="__RefHeading___Toc4209523_73709187"/>
      <w:bookmarkStart w:id="266" w:name="_Toc98"/>
      <w:bookmarkEnd w:id="265"/>
      <w:r>
        <w:rPr>
          <w:rtl w:val="true"/>
        </w:rPr>
        <w:t xml:space="preserve">ب </w:t>
      </w:r>
      <w:r>
        <w:rPr>
          <w:rtl w:val="true"/>
        </w:rPr>
        <w:t xml:space="preserve">- </w:t>
      </w:r>
      <w:r>
        <w:rPr>
          <w:rtl w:val="true"/>
        </w:rPr>
        <w:t>أبو القاسم علي بن محمّد النخعي الكوفي</w:t>
      </w:r>
      <w:r>
        <w:rPr>
          <w:rtl w:val="true"/>
        </w:rPr>
        <w:t>:</w:t>
      </w:r>
      <w:bookmarkEnd w:id="266"/>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هو أُستاذ عبد العزيز بن إسحاق، و لم نجد له عنواناً في كتب الرجال للشيعة، و أمّا أهل السنة فقال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الشريف </w:t>
      </w:r>
    </w:p>
    <w:p>
      <w:pPr>
        <w:pStyle w:val="BookText"/>
        <w:rPr/>
      </w:pPr>
      <w:r>
        <w:rPr>
          <w:rFonts w:ascii="Amiri" w:hAnsi="Amiri" w:eastAsia="Amiri" w:cs="Amiri"/>
          <w:color w:val="111111"/>
          <w:sz w:val="28"/>
          <w:sz w:val="28"/>
          <w:szCs w:val="28"/>
          <w:rtl w:val="true"/>
          <w:lang w:bidi="ar-SA"/>
        </w:rPr>
        <w:t>الزيدي الحراني شيخ القرّاء و تلميذ النقاش وثّقه أبو عمرو الداني، و اتّهمه عبد العزيز الكتاني، ذكرته في طبقات القراء</w:t>
      </w:r>
      <w:r>
        <w:rPr>
          <w:rStyle w:val="FootnoteAnchor"/>
          <w:rtl w:val="true"/>
        </w:rPr>
        <w:footnoteReference w:id="266"/>
      </w:r>
      <w:r>
        <w:rPr>
          <w:rFonts w:ascii="Amiri" w:hAnsi="Amiri" w:eastAsia="Amiri" w:cs="Amiri"/>
          <w:color w:val="111111"/>
          <w:sz w:val="28"/>
          <w:sz w:val="28"/>
          <w:szCs w:val="28"/>
          <w:rtl w:val="true"/>
          <w:lang w:bidi="ar-SA"/>
        </w:rPr>
        <w:t>و هل الترجمة للشيخ النخعي أو لغيره المشترك معه في الكنية و الاسم و اسم الأب؟ احتمالان، نعم ذكر الذهبي في ترجمة عثمان بن أبي شيبة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w:t>
      </w:r>
      <w:r>
        <w:rPr>
          <w:rStyle w:val="FootnoteAnchor"/>
          <w:rtl w:val="true"/>
        </w:rPr>
        <w:footnoteReference w:id="267"/>
      </w:r>
      <w:r>
        <w:rPr>
          <w:rFonts w:ascii="Amiri" w:hAnsi="Amiri" w:eastAsia="Amiri" w:cs="Amiri"/>
          <w:color w:val="111111"/>
          <w:sz w:val="28"/>
          <w:sz w:val="28"/>
          <w:szCs w:val="28"/>
          <w:rtl w:val="true"/>
          <w:lang w:bidi="ar-SA"/>
        </w:rPr>
        <w:t>بن محمد بن كأس النخعي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الحصاف،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علينا عثمان بن أبي شيبة تفسيره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السفينة في رجل أخيه فقيل إنّما هو السقاية،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أخي أبو بكر لا نقرّ لعاصم</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 أربع و عشرين و ثلاثمائة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شيخ الحنفية علي بن كأس النخعي الكوفي</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ذكره في طبقات الحنفية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الحسن بن كأس الكاسي النخعي القاضي الكوفي، روى عن محمد بن علي بن عفان، و عنه أبو القاسم المطرزي و المستكي أُستاذ الضميري و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الأركان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 أربع و عشرين و ثلاثمائة</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عند ذلك يظهر لنا سر تلاقي الفقه الزيدي و الفقه الحنفي إلى حد كبير، فإنّ الفقه الموروث من زيد لم يكن على حد يتجاوب مع متطلبات المجتمع الإسلامي آنذاك، فلم يكن بدّ من بسطه في ضوء القواعد الأُصولية، فإذا كان المفتي حنفياً يبسطه حسب الضوابط التي يعتبرها دليلاً على الحكم فيدخل فيه القياس، و الاستحسان، و المصالح المرسلة، وسد الذرائع، و لا تهمه مخالفة أئمة </w:t>
      </w:r>
      <w:bookmarkStart w:id="267" w:name="pg11552_114636"/>
    </w:p>
    <w:p>
      <w:pPr>
        <w:pStyle w:val="BookText"/>
        <w:rPr/>
      </w:pPr>
      <w:bookmarkEnd w:id="267"/>
      <w:r>
        <w:rPr>
          <w:rFonts w:ascii="Amiri" w:hAnsi="Amiri" w:eastAsia="Amiri" w:cs="Amiri"/>
          <w:color w:val="111111"/>
          <w:sz w:val="28"/>
          <w:sz w:val="28"/>
          <w:szCs w:val="28"/>
          <w:rtl w:val="true"/>
          <w:lang w:bidi="ar-SA"/>
        </w:rPr>
        <w:t>أهل البيت، الذين جاءوا إلى الساحة بعد مقتل زيد، و قد بيّن الشيخ الكوثري هذا التلاقي بشكل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التوافق العظيم بين آل زيد و بين فقهاء العراق في ثلاثة أرباع المسائل إنّما نشأ من اتحاد مصدر علوم الفريقين، لأنّ فقهاء الكوفة و العراق إنّما توارثوا الفقه طبقة فطبقة عن علي و ابن مسعود و سائر كبار فقهاء الصحابة الذين نشروا العلم بالكوفة و لا سيما الذين تدبّروها</w:t>
      </w:r>
      <w:r>
        <w:rPr>
          <w:rStyle w:val="FootnoteAnchor"/>
          <w:rtl w:val="true"/>
        </w:rPr>
        <w:footnoteReference w:id="271"/>
      </w:r>
      <w:r>
        <w:rPr>
          <w:rFonts w:ascii="Amiri" w:hAnsi="Amiri" w:eastAsia="Amiri" w:cs="Amiri"/>
          <w:color w:val="111111"/>
          <w:sz w:val="28"/>
          <w:sz w:val="28"/>
          <w:szCs w:val="28"/>
          <w:rtl w:val="true"/>
          <w:lang w:bidi="ar-SA"/>
        </w:rPr>
        <w:t>بعد انتقال علي كرم اللّٰه وجهه إليها، و استمروا بها في عهد الأُمويين ثمّ عن فقهاء أصحابهم و أصحاب عمر، و ابن عباس و معاذ الذين انتقلوا إليها و استقروا بها ابتعاداً عن معاقل الأُمويين، ثمّ عن أصحاب أصحابهم الفقهاء رضي اللّٰه عنهم الذين بهم صارت الكوفة مصدر العلم الناضج في ذلك العهد و كانت علوم الحجاز و المدينة المنورة يتشارك فيها فقهاء الأمصار لكثرة حجهم عاماً فعاماً في تلك الأعصار</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8" w:name="__RefHeading___Toc4209525_73709187"/>
      <w:bookmarkStart w:id="269" w:name="_Toc99"/>
      <w:bookmarkEnd w:id="268"/>
      <w:r>
        <w:rPr>
          <w:rtl w:val="true"/>
        </w:rPr>
        <w:t xml:space="preserve">ج </w:t>
      </w:r>
      <w:r>
        <w:rPr>
          <w:rtl w:val="true"/>
        </w:rPr>
        <w:t xml:space="preserve">- </w:t>
      </w:r>
      <w:r>
        <w:rPr>
          <w:rtl w:val="true"/>
        </w:rPr>
        <w:t>سليمان بن إبراهيم بن عبيد المحاربي</w:t>
      </w:r>
      <w:r>
        <w:rPr>
          <w:rtl w:val="true"/>
        </w:rPr>
        <w:t>:</w:t>
      </w:r>
      <w:bookmarkEnd w:id="269"/>
    </w:p>
    <w:p>
      <w:pPr>
        <w:pStyle w:val="BookText"/>
        <w:rPr/>
      </w:pPr>
      <w:r>
        <w:rPr>
          <w:rFonts w:ascii="Amiri" w:hAnsi="Amiri" w:eastAsia="Amiri" w:cs="Amiri"/>
          <w:color w:val="111111"/>
          <w:sz w:val="28"/>
          <w:sz w:val="28"/>
          <w:szCs w:val="28"/>
          <w:rtl w:val="true"/>
          <w:lang w:bidi="ar-SA"/>
        </w:rPr>
        <w:t>هو جد علي بن محمد النخعي أبو أُمّه، قال في الطبقات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يروي عن نصر بن مزاحم المنقري سمع منه مجموعي الإمام زيد بن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سمعهما عليه علي بن محمد بن كأس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النخعي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سماعه عليه سنة خمس و ستين و مائتين</w:t>
      </w:r>
      <w:r>
        <w:rPr>
          <w:rStyle w:val="FootnoteAnchor"/>
          <w:rtl w:val="true"/>
        </w:rPr>
        <w:footnoteReference w:id="273"/>
      </w:r>
      <w:r>
        <w:rPr>
          <w:rFonts w:ascii="Amiri" w:hAnsi="Amiri" w:eastAsia="Amiri" w:cs="Amiri"/>
          <w:color w:val="111111"/>
          <w:sz w:val="28"/>
          <w:sz w:val="28"/>
          <w:szCs w:val="28"/>
          <w:rtl w:val="true"/>
          <w:lang w:bidi="ar-SA"/>
        </w:rPr>
        <w:t>و لم أجد له عنواناً في كتب الرجال لأصحابنا الإمامية</w:t>
      </w:r>
      <w:r>
        <w:rPr>
          <w:rFonts w:eastAsia="Amiri" w:cs="Amiri" w:ascii="Amiri" w:hAnsi="Amiri"/>
          <w:color w:val="111111"/>
          <w:sz w:val="28"/>
          <w:szCs w:val="28"/>
          <w:rtl w:val="true"/>
          <w:lang w:bidi="ar-SA"/>
        </w:rPr>
        <w:t>.</w:t>
      </w:r>
    </w:p>
    <w:p>
      <w:pPr>
        <w:pStyle w:val="Heading4"/>
        <w:numPr>
          <w:ilvl w:val="3"/>
          <w:numId w:val="1"/>
        </w:numPr>
        <w:rPr/>
      </w:pPr>
      <w:bookmarkStart w:id="270" w:name="__RefHeading___Toc4209527_73709187"/>
      <w:bookmarkStart w:id="271" w:name="_Toc100"/>
      <w:bookmarkEnd w:id="270"/>
      <w:r>
        <w:rPr>
          <w:rtl w:val="true"/>
        </w:rPr>
        <w:t xml:space="preserve">د </w:t>
      </w:r>
      <w:r>
        <w:rPr>
          <w:rtl w:val="true"/>
        </w:rPr>
        <w:t xml:space="preserve">- </w:t>
      </w:r>
      <w:r>
        <w:rPr>
          <w:rtl w:val="true"/>
        </w:rPr>
        <w:t>نصر بن مزاحم المنقري العطار</w:t>
      </w:r>
      <w:r>
        <w:rPr>
          <w:rtl w:val="true"/>
        </w:rPr>
        <w:t>:</w:t>
      </w:r>
      <w:bookmarkEnd w:id="27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الكوفي، عن قيس بن الربيع و طبقته، رافضي، جلد، تركوه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سنة اثنتي عشرة و مائتين، حدّث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نوح بن حبيب و أبو </w:t>
      </w:r>
      <w:bookmarkStart w:id="272" w:name="pg11552_114637"/>
    </w:p>
    <w:p>
      <w:pPr>
        <w:pStyle w:val="BookText"/>
        <w:rPr/>
      </w:pPr>
      <w:bookmarkEnd w:id="272"/>
      <w:r>
        <w:rPr>
          <w:rFonts w:ascii="Amiri" w:hAnsi="Amiri" w:eastAsia="Amiri" w:cs="Amiri"/>
          <w:color w:val="111111"/>
          <w:sz w:val="28"/>
          <w:sz w:val="28"/>
          <w:szCs w:val="28"/>
          <w:rtl w:val="true"/>
          <w:lang w:bidi="ar-SA"/>
        </w:rPr>
        <w:t>سعيد الأشجّ و جماعة، قال العقيلي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في حديثه اضطراب و خطأ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كذاباً، و قال أبو حاتم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واهي الحديث، متروك، و قال الدار 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و روى أيضاً عن شعبة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الذهبي و شيوخه، شنشنة أعرفها من كل من يكنّ لأهل البيت غيظاً و عداء و إن كان يتجنب عن إظهاره، فمن روى فضيلة فيهم أو أنشد قريضاً فهو عندهم رافضي، كذاب، خبيث، متروك الحديث إلى غير ذلك، و أمّا المجسّمة و المشبهة و من يتولّى آل أُمية و سلاطينهم، فهو جليل، ثقة، يكتب حديثه و يحتج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أصحابنا فقد اتفقوا على وثاقته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 بن مزاحم مستقيم الطريقة، صالح الأمر، غير أنّه يروي عن الضعفاء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حِسان،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الجمل</w:t>
      </w:r>
      <w:r>
        <w:rPr>
          <w:rStyle w:val="FootnoteAnchor"/>
          <w:rtl w:val="true"/>
        </w:rPr>
        <w:footnoteReference w:id="275"/>
      </w:r>
      <w:r>
        <w:rPr>
          <w:rFonts w:ascii="Amiri" w:hAnsi="Amiri" w:eastAsia="Amiri" w:cs="Amiri"/>
          <w:color w:val="111111"/>
          <w:sz w:val="28"/>
          <w:sz w:val="28"/>
          <w:szCs w:val="28"/>
          <w:rtl w:val="true"/>
          <w:lang w:bidi="ar-SA"/>
        </w:rPr>
        <w:t>و ذكره الشيخ الطوسي في رجاله من أصحاب الإمام الباقر عليه السلام</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الرجل مع كونه شيعياً، علوي الولاء، لكنه عند ما يسرد وقائع صفين يسرده بشكل كاتب محايد فهو حين يذكر مثالب معاوية، يذكر شعر الشاميّين في الطعن على الإمام و حزبه، و هذا يدل على أنّه كان رجلاً رحب الصدر لا يستفزه المذهب إلى الاكتفاء بذكر كلام طرف واحد، و يذكر كلام المبطل بتمامه أيضاً</w:t>
      </w:r>
      <w:r>
        <w:rPr>
          <w:rFonts w:eastAsia="Amiri" w:cs="Amiri" w:ascii="Amiri" w:hAnsi="Amiri"/>
          <w:color w:val="111111"/>
          <w:sz w:val="28"/>
          <w:szCs w:val="28"/>
          <w:rtl w:val="true"/>
          <w:lang w:bidi="ar-SA"/>
        </w:rPr>
        <w:t>.</w:t>
      </w:r>
    </w:p>
    <w:p>
      <w:pPr>
        <w:pStyle w:val="Heading4"/>
        <w:numPr>
          <w:ilvl w:val="3"/>
          <w:numId w:val="1"/>
        </w:numPr>
        <w:rPr/>
      </w:pPr>
      <w:bookmarkStart w:id="273" w:name="__RefHeading___Toc4209529_73709187"/>
      <w:bookmarkStart w:id="274" w:name="_Toc101"/>
      <w:bookmarkEnd w:id="273"/>
      <w:r>
        <w:rPr>
          <w:rtl w:val="true"/>
        </w:rPr>
        <w:t xml:space="preserve">ه </w:t>
      </w:r>
      <w:r>
        <w:rPr>
          <w:rtl w:val="true"/>
        </w:rPr>
        <w:t xml:space="preserve">- </w:t>
      </w:r>
      <w:r>
        <w:rPr>
          <w:rtl w:val="true"/>
        </w:rPr>
        <w:t>إبراهيم بن الزبرقان</w:t>
      </w:r>
      <w:r>
        <w:rPr>
          <w:rtl w:val="true"/>
        </w:rPr>
        <w:t>:</w:t>
      </w:r>
      <w:bookmarkEnd w:id="274"/>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وثقه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 روى عنه أبو نعيم</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bookmarkStart w:id="275" w:name="pg11552_114638"/>
    </w:p>
    <w:p>
      <w:pPr>
        <w:pStyle w:val="BookText"/>
        <w:rPr/>
      </w:pPr>
      <w:bookmarkEnd w:id="275"/>
      <w:r>
        <w:rPr>
          <w:rFonts w:ascii="Amiri" w:hAnsi="Amiri" w:eastAsia="Amiri" w:cs="Amiri"/>
          <w:color w:val="111111"/>
          <w:sz w:val="28"/>
          <w:sz w:val="28"/>
          <w:szCs w:val="28"/>
          <w:rtl w:val="true"/>
          <w:lang w:bidi="ar-SA"/>
        </w:rPr>
        <w:t>و قال في طبقات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خالد الواسطي مجموعي الإمام زيد ابن علي، و له رواية عن مجاهد، و عنه نصر بن مزاحم،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المجموع الكبير المرتب جميعه، عن أبي خالد، و روى عنه أبو نعيم الحافظ، و احتج به أئمتنا، و وثقه المؤيد باللّٰه و وثقه من المحدثين ابن معين، و قال نصر بن مزاحم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خيار المسلمين، و كان خاصاً بأبي خالد الواسطي، و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رجال الحديث و قال غيره من رجال الشيعة المحدثين، و عيب عليه بالتشيع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يحتج به</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أمّا أصحابنا الإمامية فذكره الشيخ في رجاله من أصحاب الإمام الصادق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الزبرقان التيمي الكوفي، أسند عنه</w:t>
      </w:r>
      <w:r>
        <w:rPr>
          <w:rStyle w:val="FootnoteAnchor"/>
          <w:rtl w:val="true"/>
        </w:rPr>
        <w:footnoteReference w:id="279"/>
      </w:r>
      <w:r>
        <w:rPr>
          <w:rFonts w:ascii="Amiri" w:hAnsi="Amiri" w:eastAsia="Amiri" w:cs="Amiri"/>
          <w:color w:val="111111"/>
          <w:sz w:val="28"/>
          <w:sz w:val="28"/>
          <w:szCs w:val="28"/>
          <w:rtl w:val="true"/>
          <w:lang w:bidi="ar-SA"/>
        </w:rPr>
        <w:t>فقد أهملوه من حيث التوثيق و عدمه</w:t>
      </w:r>
      <w:r>
        <w:rPr>
          <w:rFonts w:eastAsia="Amiri" w:cs="Amiri" w:ascii="Amiri" w:hAnsi="Amiri"/>
          <w:color w:val="111111"/>
          <w:sz w:val="28"/>
          <w:szCs w:val="28"/>
          <w:rtl w:val="true"/>
          <w:lang w:bidi="ar-SA"/>
        </w:rPr>
        <w:t>.</w:t>
      </w:r>
    </w:p>
    <w:p>
      <w:pPr>
        <w:pStyle w:val="Heading4"/>
        <w:numPr>
          <w:ilvl w:val="3"/>
          <w:numId w:val="1"/>
        </w:numPr>
        <w:rPr/>
      </w:pPr>
      <w:bookmarkStart w:id="276" w:name="__RefHeading___Toc4209531_73709187"/>
      <w:bookmarkStart w:id="277" w:name="_Toc102"/>
      <w:bookmarkEnd w:id="276"/>
      <w:r>
        <w:rPr>
          <w:rtl w:val="true"/>
        </w:rPr>
        <w:t xml:space="preserve">و </w:t>
      </w:r>
      <w:r>
        <w:rPr>
          <w:rtl w:val="true"/>
        </w:rPr>
        <w:t xml:space="preserve">- </w:t>
      </w:r>
      <w:r>
        <w:rPr>
          <w:rtl w:val="true"/>
        </w:rPr>
        <w:t>أبو خالد، عمرو بن خالد</w:t>
      </w:r>
      <w:r>
        <w:rPr>
          <w:rtl w:val="true"/>
        </w:rPr>
        <w:t>:</w:t>
      </w:r>
      <w:bookmarkEnd w:id="277"/>
    </w:p>
    <w:p>
      <w:pPr>
        <w:pStyle w:val="BookText"/>
        <w:rPr/>
      </w:pPr>
      <w:r>
        <w:rPr>
          <w:rFonts w:ascii="Amiri" w:hAnsi="Amiri" w:eastAsia="Amiri" w:cs="Amiri"/>
          <w:color w:val="111111"/>
          <w:sz w:val="28"/>
          <w:sz w:val="28"/>
          <w:szCs w:val="28"/>
          <w:rtl w:val="true"/>
          <w:lang w:bidi="ar-SA"/>
        </w:rPr>
        <w:t>لقد اضطربت كلمة الرجاليين في حقه فأهل السنّة على تضعيفه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 القرشي، كوفي، أبو خالد، تحول إلى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جوارنا، يضع الحديث، فلما فطن له تحوّل إلى واسط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معلى بن منصور عن أبي عوانة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عمرو بن خالد يشتري الصحف من الصيادلة و يحدّث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عباس،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غير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عنه أبو حفص الأبّار و غيره، فروى عن زيد بن علي، عن آبائه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روى عثمان بن سعيد، عن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خالد الذي يروي عنه </w:t>
      </w:r>
    </w:p>
    <w:p>
      <w:pPr>
        <w:pStyle w:val="BookText"/>
        <w:rPr/>
      </w:pPr>
      <w:r>
        <w:rPr>
          <w:rFonts w:ascii="Amiri" w:hAnsi="Amiri" w:eastAsia="Amiri" w:cs="Amiri"/>
          <w:color w:val="111111"/>
          <w:sz w:val="28"/>
          <w:sz w:val="28"/>
          <w:szCs w:val="28"/>
          <w:rtl w:val="true"/>
          <w:lang w:bidi="ar-SA"/>
        </w:rPr>
        <w:t>الأبّار كذاب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أحمد بن ثابت، 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 الواسطي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حبيب بن أبي ثابت، كوفي ليس بثقة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إبراهيم بن هراسة أحد المتروكين، عن أبي خالد، عن زيد بن علي، عن أبيه،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و سلم الذكرين أحدهما يلعب بصاحبه</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أظن أن هذا الصخب و الهياج حول الرجل لأجل أنّه من موالي أئمة أهل البيت و المجاهرين بولائهم، و هذا يكفي في التضعيف وصب القارعات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أعجب منه ما ذكره الذهبي في آخر كلامه من الحكم بوضع لعن رسول اللّٰه صلى الله عليه و آله و سلم الذكرين أحدهما يلعب بصاحبه، فإنّه مروي عن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يشك الذهبي في صحة الحديث مع أنّ الكتاب يصدّقه حيث يخص جواز الالتذاذ بالجنس بموردين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هُمْ لِفُرُوجِهِمْ حٰافِظُونَ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 في الحديث ليس منهما فجاز لعنه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السيوطي في مسنده من كتاب جمع الجوامع من قسم الأفعال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الحرث،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لا يكلمهم اللّٰه يوم القيامة و لا ينظر إليهم و يقال لهم أدخلوا النار مع الداخلين إلاّ أن يتوبوا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الفاعل و المفعول به، و الناكح يده</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البيهقي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من وقع على بهيمة، </w:t>
      </w:r>
    </w:p>
    <w:p>
      <w:pPr>
        <w:pStyle w:val="BookText"/>
        <w:rPr/>
      </w:pPr>
      <w:r>
        <w:rPr>
          <w:rFonts w:ascii="Amiri" w:hAnsi="Amiri" w:eastAsia="Amiri" w:cs="Amiri"/>
          <w:color w:val="111111"/>
          <w:sz w:val="28"/>
          <w:sz w:val="28"/>
          <w:szCs w:val="28"/>
          <w:rtl w:val="true"/>
          <w:lang w:bidi="ar-SA"/>
        </w:rPr>
        <w:t>و لعن اللّٰه من عمل عمل قوم لوط، إلى غير ذلك من الروايات التي رواها أهل السنّة</w:t>
      </w:r>
      <w:r>
        <w:rPr>
          <w:rStyle w:val="FootnoteAnchor"/>
          <w:rtl w:val="true"/>
        </w:rPr>
        <w:footnoteReference w:id="281"/>
      </w:r>
      <w:r>
        <w:rPr>
          <w:rFonts w:ascii="Amiri" w:hAnsi="Amiri" w:eastAsia="Amiri" w:cs="Amiri"/>
          <w:color w:val="111111"/>
          <w:sz w:val="28"/>
          <w:sz w:val="28"/>
          <w:szCs w:val="28"/>
          <w:rtl w:val="true"/>
          <w:lang w:bidi="ar-SA"/>
        </w:rPr>
        <w:t>و أمّا الشيعة فحدث عنه و لا حرج، فقد عدّه الكشي في ترجمة الحسين بن علوان، من رجال أهل السنّة الذين لهم ميل و محبة شديدة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ظاهر النجاشي أنّه إمامي حيث ألّفه لذكر رجال الإمامية و لو ذكر من غيرهم لأشار إلى مذهبه و هو عنونه و ذكر سنده إلى كتابه من دون إيعاز إلى مذهبه</w:t>
      </w:r>
      <w:r>
        <w:rPr>
          <w:rStyle w:val="FootnoteAnchor"/>
          <w:rtl w:val="true"/>
        </w:rPr>
        <w:footnoteReference w:id="283"/>
      </w:r>
      <w:r>
        <w:rPr>
          <w:rFonts w:ascii="Amiri" w:hAnsi="Amiri" w:eastAsia="Amiri" w:cs="Amiri"/>
          <w:color w:val="111111"/>
          <w:sz w:val="28"/>
          <w:sz w:val="28"/>
          <w:szCs w:val="28"/>
          <w:rtl w:val="true"/>
          <w:lang w:bidi="ar-SA"/>
        </w:rPr>
        <w:t>إلاّ إذا قيل إنّه ترك ذكر مذهبه في المقام لكونه معروفاً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وعده الشيخ في الفهرست من مؤلفي الشيعة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عمرو بن خالد الواسطي له كتاب ذكره ابن النديم</w:t>
      </w:r>
      <w:r>
        <w:rPr>
          <w:rStyle w:val="FootnoteAnchor"/>
          <w:rtl w:val="true"/>
        </w:rPr>
        <w:footnoteReference w:id="284"/>
      </w:r>
      <w:r>
        <w:rPr>
          <w:rFonts w:ascii="Amiri" w:hAnsi="Amiri" w:eastAsia="Amiri" w:cs="Amiri"/>
          <w:color w:val="111111"/>
          <w:sz w:val="28"/>
          <w:sz w:val="28"/>
          <w:szCs w:val="28"/>
          <w:rtl w:val="true"/>
          <w:lang w:bidi="ar-SA"/>
        </w:rPr>
        <w:t>فعدّه من أصحاب الإمام الباقر و عمرو بن خالد الواسطي بتري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ستعرف كلامه عند سرد الروايات المروية عن زيد في الكتب الأربعة عند الكلام على رواية زيد أنّ رسول اللّٰه صلى الله عليه و آله و سلم غسل رجليه، و القرائن تشهد أنّه شيعي زيدي، و يدلّ عليه مضافاً إلى إطباق الزيدية عليه ما رواه الكشي في ذيل ترجمة محمد بن سالم بياع القصب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أبو عبد اللّٰه الشاذاني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يعقوب المقري و كان من كبار الزيدية،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عمرو بن خالد و كان من رؤساء الزيدية عن أبي الجارود و كان رأس الزيدية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جالساً إذ أقبل زيد بن علي فلمّا نظر إليه أبو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سيد أهل بيتي </w:t>
      </w:r>
      <w:bookmarkStart w:id="278" w:name="pg11552_114641"/>
    </w:p>
    <w:p>
      <w:pPr>
        <w:pStyle w:val="BookText"/>
        <w:rPr/>
      </w:pPr>
      <w:bookmarkEnd w:id="278"/>
      <w:r>
        <w:rPr>
          <w:rFonts w:ascii="Amiri" w:hAnsi="Amiri" w:eastAsia="Amiri" w:cs="Amiri"/>
          <w:color w:val="111111"/>
          <w:sz w:val="28"/>
          <w:sz w:val="28"/>
          <w:szCs w:val="28"/>
          <w:rtl w:val="true"/>
          <w:lang w:bidi="ar-SA"/>
        </w:rPr>
        <w:t>و الطالب بأوتارهم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عمرو بن خالد كان عند مسجد سماك و ذكر ابن فضال أنّه ثقة</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 لبعض هذه النقاشات في هؤلاء، مظنة صدق، غير أنّ الشيخ النجاشي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يرويه بسند آخر نأتي بنصّه حتى يتبيّن أنّ للكتاب سندين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أخبرنا محمد بن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محمد بن الزبير، عن علي بن الحسن بن فضال، عن نصر بن مزاحم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بكتابه</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إيقاف القارئ على عناية الإمامية بروايات زيد، نأتي بما وقفنا عليه في الكتب الأربعة بعد حذف المكررات فنقول</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4209533_73709187"/>
      <w:bookmarkStart w:id="280" w:name="_Toc103"/>
      <w:bookmarkEnd w:id="279"/>
      <w:r>
        <w:rPr>
          <w:rtl w:val="true"/>
        </w:rPr>
        <w:t>الرواية عن زيد بن علي في الكتب الأربعة</w:t>
      </w:r>
      <w:r>
        <w:rPr>
          <w:rtl w:val="true"/>
        </w:rPr>
        <w:t>:</w:t>
      </w:r>
      <w:bookmarkEnd w:id="280"/>
    </w:p>
    <w:p>
      <w:pPr>
        <w:pStyle w:val="Heading5"/>
        <w:numPr>
          <w:ilvl w:val="4"/>
          <w:numId w:val="1"/>
        </w:numPr>
        <w:rPr/>
      </w:pPr>
      <w:bookmarkStart w:id="281" w:name="__RefHeading___Toc4209535_73709187"/>
      <w:bookmarkStart w:id="282" w:name="_Toc104"/>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 xml:space="preserve">احتجت الإمامية بالروايات المروية عن زيد بن علي عن آبائه عليهم السلام إذا لم تكن مخالفة لما اتفقت عليه روايات أئمة أهل البيت عليهم السلام و روي عنه في الكتب الأربعة تسعة و ثلاثون 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حذف المكررات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روي فيها موجود في مسنده كما سنشير إليه في مواضعه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الراوي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عمرو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أبو خالد الواسطي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موردين و كلاهما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هاشم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واحد</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الحسين بن علوان</w:t>
      </w:r>
      <w:r>
        <w:rPr>
          <w:rFonts w:eastAsia="Amiri" w:cs="Amiri" w:ascii="Amiri" w:hAnsi="Amiri"/>
          <w:color w:val="111111"/>
          <w:sz w:val="28"/>
          <w:szCs w:val="28"/>
          <w:rtl w:val="true"/>
          <w:lang w:bidi="ar-SA"/>
        </w:rPr>
        <w:t xml:space="preserve">. </w:t>
      </w:r>
      <w:bookmarkStart w:id="283" w:name="pg11552_114642"/>
    </w:p>
    <w:p>
      <w:pPr>
        <w:pStyle w:val="BookText"/>
        <w:rPr/>
      </w:pPr>
      <w:bookmarkEnd w:id="283"/>
      <w:r>
        <w:rPr>
          <w:rFonts w:ascii="Amiri" w:hAnsi="Amiri" w:eastAsia="Amiri" w:cs="Amiri"/>
          <w:color w:val="111111"/>
          <w:sz w:val="28"/>
          <w:sz w:val="28"/>
          <w:szCs w:val="28"/>
          <w:rtl w:val="true"/>
          <w:lang w:bidi="ar-SA"/>
        </w:rPr>
        <w:t>و الظاهر وقوع السقط في الأخير و الصحيح الحسين بن علوان عن عمرو بن خالد عن زيد فإنّ الحسين بن علوان يروي عن زيد بواسطة عمرو بن خالد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إيقاف القارئ على اهتمام محدثي الإمامية بما روي عنه نأتي في هذا الفصل بخصوص ما روي عنه في الكتب الأربعة و نترك الباقي لوقت آخر، و قد استعنّا في تخريج رواياته بالحاسب الآلي، و رتبنا الروايات حسب ترتيب أبواب الفقه المألوف بين أصحابنا و ربما يكون، بين ما روي فيها و الموجود في مسنده اختلاف يسير في اللفظ</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4209537_73709187"/>
      <w:bookmarkStart w:id="285" w:name="_Toc105"/>
      <w:bookmarkEnd w:id="284"/>
      <w:r>
        <w:rPr>
          <w:rtl w:val="true"/>
        </w:rPr>
        <w:t>كتاب الطهارة</w:t>
      </w:r>
      <w:bookmarkEnd w:id="285"/>
    </w:p>
    <w:p>
      <w:pPr>
        <w:pStyle w:val="Heading6"/>
        <w:numPr>
          <w:ilvl w:val="5"/>
          <w:numId w:val="1"/>
        </w:numPr>
        <w:rPr/>
      </w:pPr>
      <w:bookmarkStart w:id="286" w:name="__RefHeading___Toc4209539_73709187"/>
      <w:bookmarkStart w:id="287" w:name="_Toc106"/>
      <w:bookmarkEnd w:id="286"/>
      <w:r>
        <w:rPr>
          <w:rtl w:val="true"/>
        </w:rPr>
        <w:t>اشارة</w:t>
      </w:r>
      <w:bookmarkEnd w:id="287"/>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روى محمد بن الحسن الصفار عن عبد اللّٰه بن المنبه</w:t>
      </w:r>
      <w:r>
        <w:rPr>
          <w:rStyle w:val="FootnoteAnchor"/>
          <w:rtl w:val="true"/>
        </w:rPr>
        <w:footnoteReference w:id="287"/>
      </w:r>
      <w:r>
        <w:rPr>
          <w:rFonts w:ascii="Amiri" w:hAnsi="Amiri" w:eastAsia="Amiri" w:cs="Amiri"/>
          <w:color w:val="111111"/>
          <w:sz w:val="28"/>
          <w:sz w:val="28"/>
          <w:szCs w:val="28"/>
          <w:rtl w:val="true"/>
          <w:lang w:bidi="ar-SA"/>
        </w:rPr>
        <w:t>عن الحسين بن علوان عن عمرو بن خالد عن زيد بن علي عن آبائه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جلست أتوضأ و أقبل رسول اللّٰه صلى الله عليه و آله و سلم حين ابتدأت في الوضوء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تمضمض و استنشق و استن، ثمّ غسلت وجهي ثلاثاً،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يخرجك من ذلك المرتان،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فغسلت ذراعي و مسحت برأسي مرتين،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يجزيك من ذلك المرة، و غسلت قدمي،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خلّل ما بين الأصابع لا تخلل بالنار</w:t>
      </w:r>
      <w:r>
        <w:rPr>
          <w:rFonts w:eastAsia="Amiri" w:cs="Amiri" w:ascii="Amiri" w:hAnsi="Amiri"/>
          <w:color w:val="111111"/>
          <w:sz w:val="28"/>
          <w:szCs w:val="28"/>
          <w:rtl w:val="true"/>
          <w:lang w:bidi="ar-SA"/>
        </w:rPr>
        <w:t>»</w:t>
      </w:r>
      <w:r>
        <w:rPr>
          <w:rStyle w:val="FootnoteAnchor"/>
          <w:rtl w:val="true"/>
        </w:rPr>
        <w:footnoteReference w:id="288"/>
      </w:r>
    </w:p>
    <w:p>
      <w:pPr>
        <w:pStyle w:val="BookText"/>
        <w:rPr/>
      </w:pPr>
      <w:r>
        <w:rPr>
          <w:rFonts w:ascii="Amiri" w:hAnsi="Amiri" w:eastAsia="Amiri" w:cs="Amiri"/>
          <w:color w:val="111111"/>
          <w:sz w:val="28"/>
          <w:sz w:val="28"/>
          <w:szCs w:val="28"/>
          <w:rtl w:val="true"/>
          <w:lang w:bidi="ar-SA"/>
        </w:rPr>
        <w:t>و راجع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ascii="Amiri" w:hAnsi="Amiri" w:eastAsia="Amiri" w:cs="Amiri"/>
          <w:color w:val="111111"/>
          <w:sz w:val="28"/>
          <w:sz w:val="28"/>
          <w:szCs w:val="28"/>
          <w:rtl w:val="true"/>
          <w:lang w:bidi="ar-SA"/>
        </w:rPr>
        <w:t xml:space="preserve">، الباب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الحديث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علّق عليه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موافق للعامة قد ورد مورد التقية، لأنّ المعلوم من مذهب الأئمة عليهم السلام مسح الرجلين في الوضوء دون غسلهما</w:t>
      </w:r>
      <w:r>
        <w:rPr>
          <w:rFonts w:eastAsia="Amiri" w:cs="Amiri" w:ascii="Amiri" w:hAnsi="Amiri"/>
          <w:color w:val="111111"/>
          <w:sz w:val="28"/>
          <w:szCs w:val="28"/>
          <w:rtl w:val="true"/>
          <w:lang w:bidi="ar-SA"/>
        </w:rPr>
        <w:t xml:space="preserve">. </w:t>
      </w:r>
      <w:bookmarkStart w:id="288" w:name="pg11552_114643"/>
    </w:p>
    <w:p>
      <w:pPr>
        <w:pStyle w:val="BookText"/>
        <w:rPr/>
      </w:pPr>
      <w:bookmarkEnd w:id="288"/>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أخبرني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القاسم جعفر بن محمد عن أبيه، عن سعد بن عبد اللّٰه، عن المنبه بن عبيد اللّٰه، عن الحسين بن علوان الكلبي، عن عمرو بن خالد، عن زيد بن علي، عن أبيه، عن جده، عن علي عليهم السلام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سألت رسول اللّٰه صلى الله عليه و آله و سلم عن الجنب و الحائض يعرقان في الثوب حتى يلصق عليهما؟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الحيض و الجنابة حيث جعلهما اللّٰه عزّ و جلّ ليس في العرق، فلا يغسلان ثوبهما</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أبي الجوزاء المنبه بن عبيد اللّٰه، عن الحسين بن علوان الكلبي، عن عمرو بن خالد، عن زيد بن علي، عن آبائه،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من سبعة من الجنابة و هو واجب، و من غسل الميت و إن تطهرت أجزأك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ذكر غير ذلك</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9" w:name="__RefHeading___Toc4209541_73709187"/>
      <w:bookmarkStart w:id="290" w:name="_Toc107"/>
      <w:bookmarkEnd w:id="289"/>
      <w:r>
        <w:rPr>
          <w:rtl w:val="true"/>
        </w:rPr>
        <w:t>في غسل الميت و الصلاة عليه</w:t>
      </w:r>
      <w:r>
        <w:rPr>
          <w:rtl w:val="true"/>
        </w:rPr>
        <w:t>:</w:t>
      </w:r>
      <w:bookmarkEnd w:id="290"/>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أبي الجوزاء المنبه بن عبد اللّٰه</w:t>
      </w:r>
      <w:r>
        <w:rPr>
          <w:rStyle w:val="FootnoteAnchor"/>
          <w:rtl w:val="true"/>
        </w:rPr>
        <w:footnoteReference w:id="291"/>
      </w:r>
      <w:r>
        <w:rPr>
          <w:rFonts w:ascii="Amiri" w:hAnsi="Amiri" w:eastAsia="Amiri" w:cs="Amiri"/>
          <w:color w:val="111111"/>
          <w:sz w:val="28"/>
          <w:sz w:val="28"/>
          <w:szCs w:val="28"/>
          <w:rtl w:val="true"/>
          <w:lang w:bidi="ar-SA"/>
        </w:rPr>
        <w:t xml:space="preserve">، عن الحسين بن </w:t>
      </w:r>
    </w:p>
    <w:p>
      <w:pPr>
        <w:pStyle w:val="BookText"/>
        <w:rPr/>
      </w:pPr>
      <w:r>
        <w:rPr>
          <w:rFonts w:ascii="Amiri" w:hAnsi="Amiri" w:eastAsia="Amiri" w:cs="Amiri"/>
          <w:color w:val="111111"/>
          <w:sz w:val="28"/>
          <w:sz w:val="28"/>
          <w:szCs w:val="28"/>
          <w:rtl w:val="true"/>
          <w:lang w:bidi="ar-SA"/>
        </w:rPr>
        <w:t>علوان، عن عمرو بن خالد، عن زيد بن علي، عن آبائه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الرجل في السفر مع النساء ليس فيهن امرأته و لا ذو محرم من نسائه،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يؤزرنه إلى الركبتين، و يصبن عليه الماء صباً، و لا ينظرن إلى عورته، و لا يلمسنه بأيديهن و يطهرنه، فإذا كان معه نساء ذوات محرم يؤزرنه و يصببن عليه الماء صباً و يمسسن جسده و لا يمسسن فرجه</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بن عبد اللّٰه، عن أبي الجوزاء، عن الحسين بن علوان، عن عمرو بن خالد، عن زيد بن علي،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رسول اللّٰه صلى الله عليه و آله و سلم نفر فقالوا إنّ امرأة توفيت معنا و ليس معها ذو محرم،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صنعتم؟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صببنا عليها الماء صباً،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وجدتم امرأة من أهل الكتاب تغسلها؟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فلا يمّمتموها؟</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بهذا الإسناد</w:t>
      </w:r>
      <w:r>
        <w:rPr>
          <w:rStyle w:val="FootnoteAnchor"/>
          <w:rtl w:val="true"/>
        </w:rPr>
        <w:footnoteReference w:id="294"/>
      </w:r>
      <w:r>
        <w:rPr>
          <w:rFonts w:ascii="Amiri" w:hAnsi="Amiri" w:eastAsia="Amiri" w:cs="Amiri"/>
          <w:color w:val="111111"/>
          <w:sz w:val="28"/>
          <w:sz w:val="28"/>
          <w:szCs w:val="28"/>
          <w:rtl w:val="true"/>
          <w:lang w:bidi="ar-SA"/>
        </w:rPr>
        <w:t>، عن محمد بن أحمد بن يحيى، عن أبي بصير، عن أيوب ابن محمد الرقي، عن عمرو بن أيوب الموصلي، عن إسرائيل بن يونس، عن أبي إسحاق السبيعي، عن عمرو بن خالد، عن زيد بن علي، عن آبائه،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قوماً أتوا رسول اللّٰه صلى الله عليه و آله و سلم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مات صاحب لنا و هو </w:t>
      </w:r>
    </w:p>
    <w:p>
      <w:pPr>
        <w:pStyle w:val="BookText"/>
        <w:rPr/>
      </w:pPr>
      <w:r>
        <w:rPr>
          <w:rFonts w:ascii="Amiri" w:hAnsi="Amiri" w:eastAsia="Amiri" w:cs="Amiri"/>
          <w:color w:val="111111"/>
          <w:sz w:val="28"/>
          <w:sz w:val="28"/>
          <w:szCs w:val="28"/>
          <w:rtl w:val="true"/>
          <w:lang w:bidi="ar-SA"/>
        </w:rPr>
        <w:t>مجدور فإن غسلناه انسلخ،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يمّموه</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 الجوزاء، عن الحسين بن علوان، عن عمرو بن خالد، عن زيد بن علي، عن آبائه عن علي عليهم السلام أنّه سئل عن رجل يحترق بالنار، فأمرهم أن يصبوا عليه الماء صباً و أن يصلّى عليه</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علي بن الحسين، عن محمد بن يحيى، عن محمد بن أحمد بن يحيى، عن أبي الجوزاء المنبه بن عبد اللّٰه</w:t>
      </w:r>
      <w:r>
        <w:rPr>
          <w:rStyle w:val="FootnoteAnchor"/>
          <w:rtl w:val="true"/>
        </w:rPr>
        <w:footnoteReference w:id="297"/>
      </w:r>
      <w:r>
        <w:rPr>
          <w:rFonts w:ascii="Amiri" w:hAnsi="Amiri" w:eastAsia="Amiri" w:cs="Amiri"/>
          <w:color w:val="111111"/>
          <w:sz w:val="28"/>
          <w:sz w:val="28"/>
          <w:szCs w:val="28"/>
          <w:rtl w:val="true"/>
          <w:lang w:bidi="ar-SA"/>
        </w:rPr>
        <w:t>، عن الحسين بن علوان، عن عمرو بن خالد، عن زيد بن علي، عن آبائه، عن علي عليه السلام في الصلاة على الطفل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لأبويه و لنا سلفاً و فرطاً و أجراً</w:t>
      </w:r>
      <w:r>
        <w:rPr>
          <w:rFonts w:eastAsia="Amiri" w:cs="Amiri" w:ascii="Amiri" w:hAnsi="Amiri"/>
          <w:color w:val="111111"/>
          <w:sz w:val="28"/>
          <w:szCs w:val="28"/>
          <w:rtl w:val="true"/>
          <w:lang w:bidi="ar-SA"/>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الحسين، عن سعد، عن أبي الجوزاء المنبه بن عبيد اللّٰه، عن الحسين بن علوان، عن عمرو بن خالد، عن زيد بن علي، عن آبائه، عن أمير المؤمنين علي بن أبي طالب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يسل الرجل سلاّ و يستقبل المرأة استقبالاً، و يكون أولى الناس بالمرأة في مؤخرها</w:t>
      </w:r>
      <w:r>
        <w:rPr>
          <w:rFonts w:eastAsia="Amiri" w:cs="Amiri" w:ascii="Amiri" w:hAnsi="Amiri"/>
          <w:color w:val="111111"/>
          <w:sz w:val="28"/>
          <w:szCs w:val="28"/>
          <w:rtl w:val="true"/>
          <w:lang w:bidi="ar-SA"/>
        </w:rPr>
        <w:t>»</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bookmarkStart w:id="291" w:name="pg11552_114646"/>
    </w:p>
    <w:p>
      <w:pPr>
        <w:pStyle w:val="Heading6"/>
        <w:numPr>
          <w:ilvl w:val="5"/>
          <w:numId w:val="1"/>
        </w:numPr>
        <w:rPr/>
      </w:pPr>
      <w:bookmarkStart w:id="292" w:name="__RefHeading___Toc4209543_73709187"/>
      <w:bookmarkStart w:id="293" w:name="_Toc108"/>
      <w:bookmarkEnd w:id="291"/>
      <w:bookmarkEnd w:id="292"/>
      <w:r>
        <w:rPr>
          <w:rtl w:val="true"/>
        </w:rPr>
        <w:t>أحكام الشهيد</w:t>
      </w:r>
      <w:bookmarkEnd w:id="293"/>
    </w:p>
    <w:p>
      <w:pPr>
        <w:pStyle w:val="BookText"/>
        <w:rPr/>
      </w:pPr>
      <w:r>
        <w:rPr>
          <w:rFonts w:ascii="Amiri" w:hAnsi="Amiri" w:eastAsia="Amiri" w:cs="Amiri"/>
          <w:color w:val="111111"/>
          <w:sz w:val="28"/>
          <w:sz w:val="28"/>
          <w:szCs w:val="28"/>
          <w:rtl w:val="true"/>
          <w:lang w:bidi="ar-SA"/>
        </w:rPr>
        <w:t>روى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خالد، عن أبيه، عن أبي الجوزاء، عن الحسين بن علوان، عن عمرو بن خالد، عن زيد بن علي،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ينزع عن الشهيد الفرو و الخف و القلنسوة و العمامة و المنطقة و السراويل إلاّ أن يكون أصابه دم فإن أصابه دم ترك و لا يترك عليه شيء معقود إلاّ حل</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الطوسي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عبد اللّٰه بن المنبه</w:t>
      </w:r>
      <w:r>
        <w:rPr>
          <w:rStyle w:val="FootnoteAnchor"/>
          <w:rtl w:val="true"/>
        </w:rPr>
        <w:footnoteReference w:id="301"/>
      </w:r>
      <w:r>
        <w:rPr>
          <w:rFonts w:ascii="Amiri" w:hAnsi="Amiri" w:eastAsia="Amiri" w:cs="Amiri"/>
          <w:color w:val="111111"/>
          <w:sz w:val="28"/>
          <w:sz w:val="28"/>
          <w:szCs w:val="28"/>
          <w:rtl w:val="true"/>
          <w:lang w:bidi="ar-SA"/>
        </w:rPr>
        <w:t>عن الحسين بن علوان عن عمرو بن خالد، عن زيد بن علي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للشهيد سبع خصال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قطرة من دمه مغفور له كل ذنب،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رأسه في حجر زوجتيه من الحور العين و تمسحان الغبار عن وجهه تقولان مرحباً بك و يقول هو مثل ذلك لهما،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يكسى من كسوة الجنّة، و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يبتدره خزنة الجنّة بكل ريح طيبة أيهم يأخذه معه، و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يرى منزلته، و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لروحه أسرح في الجنّة حيث شئت و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ينظر في وجه اللّٰه و إنّها لراحة لكل نبي و شهيد</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 xml:space="preserve">. </w:t>
      </w:r>
      <w:bookmarkStart w:id="294" w:name="pg11552_114647"/>
    </w:p>
    <w:p>
      <w:pPr>
        <w:pStyle w:val="BookText"/>
        <w:rPr/>
      </w:pPr>
      <w:bookmarkEnd w:id="294"/>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يحيى، عن أبي جعفر، عن أبي الجوزاء، عن الحسين ابن علوان، عن عمرو بن خالد، عن زيد بن علي،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الشهيد من يومه أو من الغد فواره في ثيابه، و إن بقي أياماً حتى تتغير جراحته غسل</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4209545_73709187"/>
      <w:bookmarkStart w:id="296" w:name="_Toc109"/>
      <w:bookmarkEnd w:id="295"/>
      <w:r>
        <w:rPr>
          <w:rtl w:val="true"/>
        </w:rPr>
        <w:t>كتاب الصلاة</w:t>
      </w:r>
      <w:bookmarkEnd w:id="296"/>
    </w:p>
    <w:p>
      <w:pPr>
        <w:pStyle w:val="BookText"/>
        <w:rPr/>
      </w:pPr>
      <w:r>
        <w:rPr>
          <w:rFonts w:ascii="IRNazanin" w:hAnsi="IRNazanin" w:eastAsia="IRNazanin"/>
          <w:color w:val="111111"/>
          <w:sz w:val="28"/>
          <w:sz w:val="28"/>
          <w:szCs w:val="28"/>
          <w:rtl w:val="true"/>
          <w:lang w:bidi="fa-IR"/>
        </w:rPr>
        <w:t>قال الصدوق</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زيد بن علي بن الحسين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أبي سيد العابدين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أخبرني عن جدنا رسول اللّٰه صلى الله عليه و آله و سلم لمّا عرج به إلى السماء و أمره ربه عزّ و جلّ بخمسين صلاة كيف لم يسأله التخفيف عن أُمّته حتى قال له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ربك فاسأله التخفيف فأنّ أُمّتك لا تطيق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أن رسول اللّٰه صلى الله عليه و آله و سلم لا يقترح على ربه عزّ و جلّ فلا يراجعه في شيء يأمره به، فلمّا سأله موسى عليه السلام ذلك و صار شفيعاً لأُمّته إليه لم يجز له أن يرد شفاعة أخيه موسى عليه السلام فرجع إلى ربّه عزّ و جلّ فسأله التخفيف إلى أن ردها إلى خمس 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فلم لم يرجع إلى ربّه عزّ و جلّ و لم يسأله التخفيف من خمس صلوات و قد سأله موسى عليه السلام أن يرجع إلى ربّه عزّ و جلّ و يسأله التخفيف؟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أراد عليه السلام أن يحصل لأُمّته التخفيف </w:t>
      </w:r>
    </w:p>
    <w:p>
      <w:pPr>
        <w:pStyle w:val="BookText"/>
        <w:rPr/>
      </w:pPr>
      <w:r>
        <w:rPr>
          <w:rFonts w:ascii="Amiri" w:hAnsi="Amiri" w:eastAsia="Amiri" w:cs="Amiri"/>
          <w:color w:val="111111"/>
          <w:sz w:val="28"/>
          <w:sz w:val="28"/>
          <w:szCs w:val="28"/>
          <w:rtl w:val="true"/>
          <w:lang w:bidi="ar-SA"/>
        </w:rPr>
        <w:t>مع أجر خمسين صلاة لقول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ترى أنّه عليه السلام لما هبط إلى الأرض نزل عليه جبرئيل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يقرئك السلام 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خمس بخمسين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يُبَدَّلُ اَلْقَوْلُ لَدَيَّ وَ مٰا أَنَا بِظَلاّٰمٍ لِلْعَبِيدِ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أ ليس اللّٰه جلّ ذكره لا يوصف بمكان؟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 موسى عليه السلام لرسول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ربّك؟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 معنى قول إبراهيم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ذٰاهِبٌ إِلىٰ رَبِّي سَيَهْدِينِ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معنى قول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عَجِلْتُ إِلَيْكَ رَبِّ لِتَرْضىٰ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معنى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فَفِرُّوا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حجّوا إلى بيت اللّٰه، يا بني إنّ الكعبة بيت اللّٰه فمن حجّ بيت اللّٰه فقد قصد إلى اللّٰه، و المساجد بيوت اللّٰه فمن سعى إليها فقد سعى إلى اللّٰه و قصد إليه، و المصلّي ما دام في صلاته فهو واقف بين يدي اللّٰه عزّ و جلّ، فإنّ للّٰه تبارك و تعالى بقاعاً في سماواته، فمن عرج به إلى بقعة منها فقد عرج به إليه أ لا تسمع اللّٰه عزّ و 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تَعْرُجُ اَلْمَلاٰئِكَةُ وَ اَلرُّوحُ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في قصة عيسى بن مريم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رَفَعَهُ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يَصْعَدُ اَلْكَلِمُ اَلطَّيِّبُ وَ اَلْعَمَلُ اَلصّٰالِحُ يَرْفَعُهُ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الحسن الصفار، عن عبد اللّٰه بن المنبه</w:t>
      </w:r>
      <w:r>
        <w:rPr>
          <w:rStyle w:val="FootnoteAnchor"/>
          <w:rtl w:val="true"/>
        </w:rPr>
        <w:footnoteReference w:id="305"/>
      </w:r>
      <w:r>
        <w:rPr>
          <w:rFonts w:ascii="Amiri" w:hAnsi="Amiri" w:eastAsia="Amiri" w:cs="Amiri"/>
          <w:color w:val="111111"/>
          <w:sz w:val="28"/>
          <w:sz w:val="28"/>
          <w:szCs w:val="28"/>
          <w:rtl w:val="true"/>
          <w:lang w:bidi="ar-SA"/>
        </w:rPr>
        <w:t xml:space="preserve">، عن الحسين بن علوان، عن عمرو بن خالد، عن زيد بن علي، عن أبيه،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اللّٰه إنّي لأحبك للّٰه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لكني أُبغضك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لأنّك تبغي في الأذان، و تأخذ على تعليم القرآن أجراً</w:t>
      </w:r>
      <w:r>
        <w:rPr>
          <w:rStyle w:val="FootnoteAnchor"/>
          <w:rtl w:val="true"/>
        </w:rPr>
        <w:footnoteReference w:id="306"/>
      </w:r>
      <w:r>
        <w:rPr>
          <w:rFonts w:ascii="Amiri" w:hAnsi="Amiri" w:eastAsia="Amiri" w:cs="Amiri"/>
          <w:color w:val="111111"/>
          <w:sz w:val="28"/>
          <w:sz w:val="28"/>
          <w:szCs w:val="28"/>
          <w:rtl w:val="true"/>
          <w:lang w:bidi="ar-SA"/>
        </w:rPr>
        <w:t>، سمعت رسول اللّٰه صلى الله عليه و آله و 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على تعليم القرآن أجراً كان حظّه، يوم القيامة</w:t>
      </w:r>
      <w:r>
        <w:rPr>
          <w:rFonts w:eastAsia="Amiri" w:cs="Amiri" w:ascii="Amiri" w:hAnsi="Amiri"/>
          <w:color w:val="111111"/>
          <w:sz w:val="28"/>
          <w:szCs w:val="28"/>
          <w:rtl w:val="true"/>
          <w:lang w:bidi="ar-SA"/>
        </w:rPr>
        <w:t>»</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علي بن محبوب، عن محمد بن الحسين، عن الحسن بن علي، عن الحسين بن علوان، عن عمرو بن خالد، عن زيد بن علي،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رجلان المسجد و قد صلّى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لهما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شئتما فليؤم أحدكما صاحبه و لا يؤذن و لا يقيم</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يحيى، عن أبي جعفر، عن أبي الجوزاء، عن الحسين ابن علوان، عن عمرو بن خالد، عن زيد بن علي، عن آبائه،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الأغلف لا يؤم القوم و إن كان أقرأهم، لأنّه ضيع من السنّة أعظمها، و لا تقبل له شهادة و لا يصلّى عليه إلاّ أن يكون ترك ذلك خوفاً على نفسه</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سعد، عن أبي الجوزاء، عن الحسين بن علوان، عن عمرو بن خالد، عن زيد بن علي، عن آبائه،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بنا رسول اللّٰه صلى الله عليه و آله و سلم الظهر خمس ركعات ثمّ انفتل فقال له بعض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زيد في الصلاة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صليت بنا خمس ركعات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فاستقبل القبلة و كبر و هو جالس ثمّ سجد سجدتين ليس فيهما قراءة و لا ركوع ثمّ سلم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المرغمتان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شاذ لا يعمل عليه لأنّا قد بينا أن من زاد في الصلاة و علم ذلك، يجب عليه استئناف الصلاة، و إذا شك في الزيادة فإنّه يسجد السجدتين المرغمتين، و يجوز أن يكون عليه السلام إنّما فعل ذلك لأنّ قول واحد له لم يكن مما يقطع به، و يجوز أن يكون كان غلطاً منه و إنّما سجد السجدتين احتياطاً</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سعد بن عبد اللّٰه، عن أبي الجوزاء، عن الحسين بن علوان، عن عمرو بن خالد، عن زيد بن علي عليه السلام قال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صليت مع أبي عليه السلام المغرب فنسى فاتحة الكتاب في الركعة الأُولى فقرأها في الثانية</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 xml:space="preserve">. </w:t>
      </w:r>
      <w:bookmarkStart w:id="297" w:name="pg11552_114651"/>
    </w:p>
    <w:p>
      <w:pPr>
        <w:pStyle w:val="Heading5"/>
        <w:numPr>
          <w:ilvl w:val="4"/>
          <w:numId w:val="1"/>
        </w:numPr>
        <w:rPr/>
      </w:pPr>
      <w:bookmarkStart w:id="298" w:name="__RefHeading___Toc4209547_73709187"/>
      <w:bookmarkStart w:id="299" w:name="_Toc110"/>
      <w:bookmarkEnd w:id="297"/>
      <w:bookmarkEnd w:id="298"/>
      <w:r>
        <w:rPr>
          <w:rtl w:val="true"/>
        </w:rPr>
        <w:t>في الضمان</w:t>
      </w:r>
      <w:bookmarkEnd w:id="299"/>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Style w:val="FootnoteAnchor"/>
          <w:rtl w:val="true"/>
        </w:rPr>
        <w:footnoteReference w:id="312"/>
      </w:r>
      <w:r>
        <w:rPr>
          <w:rFonts w:ascii="Amiri" w:hAnsi="Amiri" w:eastAsia="Amiri" w:cs="Amiri"/>
          <w:color w:val="111111"/>
          <w:sz w:val="28"/>
          <w:sz w:val="28"/>
          <w:szCs w:val="28"/>
          <w:rtl w:val="true"/>
          <w:lang w:bidi="ar-SA"/>
        </w:rPr>
        <w:t>، عن أبي الجوزاء، عن الحسين بن علوان، عن عمرو بن خالد، عن زيد بن علي، عن آبائه عليهم السلام أنّه أتى بحمال كانت عليه قارورة عظيمة كانت فيها دهن فكسرها فضمّنها إيّاه،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عامل مشترك إذا أفسد فهو ضامن، فسألته ما المشترك؟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يعمل لي و لك و لذا</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أحمد بن يحيى، عن أبي جعفر، عن أبي الجوزاء، عن الحسين بن علوان، عن عمرو بن خالد، عن زيد بن علي، عن آبائه عليهم السلام أنّه أتاه رجل تكاري دابة فهلكت، فأقرّ أنّه جاز بها الوقت فضمّنه الثمن و لم يجعل عليه كراء</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يحيى، عن أبي جعفر، عن أبي الجوزاء، عن الحسين ابن علوان، عن عمرو بن خالد، عن زيد بن علي، عن آبائه، عن علي عليه السلام أنّه كان يضمن صاحب الكلب إذا عقر نهاراً و لا يضمنه إذا عقر بالليل، و إذا دخلت دار قوم بإذنهم فعقرك كلبهم فهم ضامنون، و إذا دخلت بغير إذنهم فلا ضمان عليهم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00" w:name="pg11552_114652"/>
    </w:p>
    <w:p>
      <w:pPr>
        <w:pStyle w:val="Heading5"/>
        <w:numPr>
          <w:ilvl w:val="4"/>
          <w:numId w:val="1"/>
        </w:numPr>
        <w:rPr/>
      </w:pPr>
      <w:bookmarkStart w:id="301" w:name="__RefHeading___Toc4209549_73709187"/>
      <w:bookmarkStart w:id="302" w:name="_Toc111"/>
      <w:bookmarkEnd w:id="300"/>
      <w:bookmarkEnd w:id="301"/>
      <w:r>
        <w:rPr>
          <w:rtl w:val="true"/>
        </w:rPr>
        <w:t>في الربا</w:t>
      </w:r>
      <w:bookmarkEnd w:id="302"/>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Style w:val="FootnoteAnchor"/>
          <w:rtl w:val="true"/>
        </w:rPr>
        <w:footnoteReference w:id="316"/>
      </w:r>
      <w:r>
        <w:rPr>
          <w:rFonts w:ascii="Amiri" w:hAnsi="Amiri" w:eastAsia="Amiri" w:cs="Amiri"/>
          <w:color w:val="111111"/>
          <w:sz w:val="28"/>
          <w:sz w:val="28"/>
          <w:szCs w:val="28"/>
          <w:rtl w:val="true"/>
          <w:lang w:bidi="ar-SA"/>
        </w:rPr>
        <w:t>، عن الحسين بن علوان، عن عمرو بن خالد، عن زيد بن علي، عن آبائه،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رسول اللّٰه صلى الله عليه و آله و سلم الربا و آكله و بائعه و مشتريه و كاتبه و شاهديه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3" w:name="__RefHeading___Toc4209551_73709187"/>
      <w:bookmarkStart w:id="304" w:name="_Toc112"/>
      <w:bookmarkEnd w:id="303"/>
      <w:r>
        <w:rPr>
          <w:rtl w:val="true"/>
        </w:rPr>
        <w:t>في الخمر</w:t>
      </w:r>
      <w:bookmarkEnd w:id="304"/>
    </w:p>
    <w:p>
      <w:pPr>
        <w:pStyle w:val="BookText"/>
        <w:rPr/>
      </w:pPr>
      <w:r>
        <w:rPr>
          <w:rFonts w:ascii="Amiri" w:hAnsi="Amiri" w:eastAsia="Amiri" w:cs="Amiri"/>
          <w:color w:val="111111"/>
          <w:sz w:val="28"/>
          <w:sz w:val="28"/>
          <w:szCs w:val="28"/>
          <w:rtl w:val="true"/>
          <w:lang w:bidi="ar-SA"/>
        </w:rPr>
        <w:t>روى الكليني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بن عيسى، عن الحسين بن سعيد، عن الحسين بن علوان، عن عمرو بن خالد، عن زيد بن علي،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رسول اللّٰه صلى الله عليه و آله و سلم الخمر و عاصرها و معتصرها و بائعها و مشتريها و ساقيها و آكل ثمنها و شاربها و حاملها و المحمولة إليه</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5" w:name="__RefHeading___Toc4209553_73709187"/>
      <w:bookmarkStart w:id="306" w:name="_Toc113"/>
      <w:bookmarkEnd w:id="305"/>
      <w:r>
        <w:rPr>
          <w:rtl w:val="true"/>
        </w:rPr>
        <w:t>في النكاح</w:t>
      </w:r>
      <w:bookmarkEnd w:id="306"/>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أحمد بن يحيى، عن أبي جعفر، عن أبي الجوزاء، عن الحسين بن علوان، عن عمرو بن خالد، عن زيد بن علي،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bookmarkStart w:id="307" w:name="pg11552_114653"/>
    </w:p>
    <w:p>
      <w:pPr>
        <w:pStyle w:val="BookText"/>
        <w:rPr/>
      </w:pPr>
      <w:bookmarkEnd w:id="307"/>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أتته و رجل قد تزوجها و دخل بها و سمى لها مهراً و سمى لمهرها أجلاً فقال له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أجل لك في مهرها إذا دخلت بها فأدّ إليها حقها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يحيى، عن أبي جعفر عن أبي الجوزاء، عن الحسين ابن علوان، عن عمرو بن خالد، عن زيد بن علي، عن آبائه، عن علي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الرضعة الواحدة كالمائة رضعة لا تحل له أبداً</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أحمد بن يحيى، عن أبي جعفر، عن أبي الجوزاء، عن الحسين بن علوان، عن عمرو بن خالد، عن زيد بن علي، عن آبائه،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 رسول اللّٰه صلى الله عليه و آله و سلم يوم خيبر لحوم الحمر الأهلية و نكاح المتعة</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8" w:name="__RefHeading___Toc4209555_73709187"/>
      <w:bookmarkStart w:id="309" w:name="_Toc114"/>
      <w:bookmarkEnd w:id="308"/>
      <w:r>
        <w:rPr>
          <w:rtl w:val="true"/>
        </w:rPr>
        <w:t>في الطلاق</w:t>
      </w:r>
      <w:bookmarkEnd w:id="309"/>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يحيى، عن أبي الجوزاء، عن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bookmarkStart w:id="310" w:name="pg11552_114654"/>
    </w:p>
    <w:p>
      <w:pPr>
        <w:pStyle w:val="BookText"/>
        <w:rPr/>
      </w:pPr>
      <w:bookmarkEnd w:id="310"/>
      <w:r>
        <w:rPr>
          <w:rFonts w:ascii="Amiri" w:hAnsi="Amiri" w:eastAsia="Amiri" w:cs="Amiri"/>
          <w:color w:val="111111"/>
          <w:sz w:val="28"/>
          <w:sz w:val="28"/>
          <w:szCs w:val="28"/>
          <w:rtl w:val="true"/>
          <w:lang w:bidi="ar-SA"/>
        </w:rPr>
        <w:t>عمرو بن خالد، عن زيد بن علي، عن آبائه، عن علي عليه السلام في رجل أظهر طلاق امرأته و أشهد عليه و أسرّ رجعتها ثمّ خرج فلمّا رجع وجدها قد تزوجت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حقّ له عليها من أجل أنّه أسرّ رجعتها و أظهر طلاقها</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1" w:name="__RefHeading___Toc4209557_73709187"/>
      <w:bookmarkStart w:id="312" w:name="_Toc115"/>
      <w:bookmarkEnd w:id="311"/>
      <w:r>
        <w:rPr>
          <w:rtl w:val="true"/>
        </w:rPr>
        <w:t>في الحدود</w:t>
      </w:r>
      <w:bookmarkEnd w:id="312"/>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Style w:val="FootnoteAnchor"/>
          <w:rtl w:val="true"/>
        </w:rPr>
        <w:footnoteReference w:id="323"/>
      </w:r>
      <w:r>
        <w:rPr>
          <w:rFonts w:ascii="Amiri" w:hAnsi="Amiri" w:eastAsia="Amiri" w:cs="Amiri"/>
          <w:color w:val="111111"/>
          <w:sz w:val="28"/>
          <w:sz w:val="28"/>
          <w:szCs w:val="28"/>
          <w:rtl w:val="true"/>
          <w:lang w:bidi="ar-SA"/>
        </w:rPr>
        <w:t>، عن أبي جعفر، عن أبي الجوزاء، عن الحسين بن علوان، عن عمرو بن خالد، عن زيد بن علي،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و سلم عن الساحر؟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رجلان عدلان فيشهدان عليه فقد حل دمه</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يحيى، عن أبي جعفر، عن أبي الجوزاء، عن الحسين ابن علوان، عن عمرو بن خالد، عن زيد بن علي، عن آبائه،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أسلم الأب جر الولد إلى الإسلام، فمن أدرك من ولده دعى إلى الإسلام فإن أبى قتل، و إذا أسلم الولد لم يجر أبويه و لم يكن بينهما ميراث</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 xml:space="preserve">. </w:t>
      </w:r>
      <w:bookmarkStart w:id="313" w:name="pg11552_114655"/>
    </w:p>
    <w:p>
      <w:pPr>
        <w:pStyle w:val="BookText"/>
        <w:rPr/>
      </w:pPr>
      <w:bookmarkEnd w:id="313"/>
      <w:r>
        <w:rPr>
          <w:rFonts w:ascii="IRNazanin" w:hAnsi="IRNazanin" w:eastAsia="IRNazanin"/>
          <w:color w:val="111111"/>
          <w:sz w:val="28"/>
          <w:sz w:val="28"/>
          <w:szCs w:val="28"/>
          <w:rtl w:val="true"/>
          <w:lang w:bidi="fa-IR"/>
        </w:rPr>
        <w:t>روى الصدوق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يحيى، عن محمد بن الحسين، عن أبي الجوزاء، عن الحسين بن علوان، عن عمرو بن خالد، عن زيد بن علي، عن آبائه عليهم السلام، عن علي عليه السلام في رجل قذف امرأته ثمّ خرج فجأة و قد توفيت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يخير واحدة من ثنتين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ألزمت نفسك الذنب فيقام عليك الحد و تعطى الميراث، و إن شئت أقررت فلاعَنْت أدنى قرابتها إليها و لا ميراث لك</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4" w:name="__RefHeading___Toc4209559_73709187"/>
      <w:bookmarkStart w:id="315" w:name="_Toc116"/>
      <w:bookmarkEnd w:id="314"/>
      <w:r>
        <w:rPr>
          <w:rtl w:val="true"/>
        </w:rPr>
        <w:t>في الديات</w:t>
      </w:r>
      <w:bookmarkEnd w:id="315"/>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أحمد بن يحيى، عن أبي جعفر، عن أبي الجوزاء، عن الحسين </w:t>
      </w:r>
      <w:bookmarkStart w:id="316" w:name="pg11552_114656"/>
    </w:p>
    <w:p>
      <w:pPr>
        <w:pStyle w:val="BookText"/>
        <w:rPr/>
      </w:pPr>
      <w:bookmarkEnd w:id="316"/>
      <w:r>
        <w:rPr>
          <w:rFonts w:ascii="Amiri" w:hAnsi="Amiri" w:eastAsia="Amiri" w:cs="Amiri"/>
          <w:color w:val="111111"/>
          <w:sz w:val="28"/>
          <w:sz w:val="28"/>
          <w:szCs w:val="28"/>
          <w:rtl w:val="true"/>
          <w:lang w:bidi="ar-SA"/>
        </w:rPr>
        <w:t>ابن علوان، عن عمرو بن خالد، عن زيد بن علي،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العاقلة إلاّ ما قامت عليه البينة،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أتاه رجل فاعترف عنده فجعله في ماله خاصة و لم يجعل على العاقلة شيئاً</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يحيى، عن أبي جعفر، عن أبي الجوزاء، عن الحسين ابن علوان، عن عمرو بن خالد، عن زيد بن علي، عن آبائه،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المعتق على دبر فهو من الثلث و ما جنى هو و المكاتب و أُم الولد فالمولى ضامن لجنايتهم</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4209561_73709187"/>
      <w:bookmarkStart w:id="318" w:name="_Toc117"/>
      <w:bookmarkEnd w:id="317"/>
      <w:r>
        <w:rPr>
          <w:rtl w:val="true"/>
        </w:rPr>
        <w:t>في القصاص</w:t>
      </w:r>
      <w:bookmarkEnd w:id="318"/>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أحمد بن يحيى، عن أبي جعفر، عن أبي الجوزاء، عن الحسين بن علوان، عن عمرو بن خالد، عن زيد بن علي، عن آبائه، عن علي عليهم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الرجل و النساء قصاص إلاّ في النفس</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أحمد بن يحيى، عن أبي جعفر، عن أبي الجوزاء عن الحسين بن علوان، عن عمرو بن خالد، عن زيد بن علي عن آبائه،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الرجال و النساء قصاص إلاّ في النفس، و ليس بين الأحرار و المماليك قصاص إلاّ في النفس عمداً، و ليس بين الصبيان قصاص في شيء إلاّ في النفس</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 xml:space="preserve">. </w:t>
      </w:r>
      <w:bookmarkStart w:id="319" w:name="pg11552_114657"/>
    </w:p>
    <w:p>
      <w:pPr>
        <w:pStyle w:val="Heading5"/>
        <w:numPr>
          <w:ilvl w:val="4"/>
          <w:numId w:val="1"/>
        </w:numPr>
        <w:rPr/>
      </w:pPr>
      <w:bookmarkStart w:id="320" w:name="__RefHeading___Toc4209563_73709187"/>
      <w:bookmarkStart w:id="321" w:name="_Toc118"/>
      <w:bookmarkEnd w:id="319"/>
      <w:bookmarkEnd w:id="320"/>
      <w:r>
        <w:rPr>
          <w:rtl w:val="true"/>
        </w:rPr>
        <w:t>ما لا يختص بباب</w:t>
      </w:r>
      <w:bookmarkEnd w:id="321"/>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محمد بن أحمد بن يحيى، عن محمد بن الحسين، عن أبي الجوزاء، عن الحسين بن علوان، عن زيد بن علي، عن آبائه،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النبي صلى الله عليه و آله و سلم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 أبي عمد إلى مملوك لي فاعتقه كهيئة المضرة لي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من هبة اللّٰه لأبيك، أنت سهم من كنانته يهب لمن يشاء إناثاً و يهب لمن يشاء الذكور و يجعل من يشاء عقيماً، جازت عتاقة أبيك، يتناول والدك من مالك و بدنك، و ليس لك أن تتناول من ماله و لا من بدنه شيئاً إلاّ بإذنه</w:t>
      </w:r>
      <w:r>
        <w:rPr>
          <w:rFonts w:eastAsia="Amiri" w:cs="Amiri" w:ascii="Amiri" w:hAnsi="Amiri"/>
          <w:color w:val="111111"/>
          <w:sz w:val="28"/>
          <w:szCs w:val="28"/>
          <w:rtl w:val="true"/>
          <w:lang w:bidi="ar-SA"/>
        </w:rPr>
        <w:t>»</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الحسن الصفار، عن الحسن بن علي بن النعمان، عن الحسن ابن الحسين الأنصاري، عن يحيى بن معلى الأسلمي، عن هاشم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في حربه أعظم أجراً من قيامه مع رسول اللّٰه صلى الله عليه و آله و سلم في حربه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بأي شيء تقول أصلحك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كان مع رسول اللّٰه صلى الله عليه و آله و سلم تابعاً و لم يكن له إلاّ أجر تبعيته و كان في هذه متبوعاً و كان له أجر كل من تبعه</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الكليني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عن علي بن إبراهيم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أبيه، عن محمد بن سنان، عن أبي </w:t>
      </w:r>
    </w:p>
    <w:p>
      <w:pPr>
        <w:pStyle w:val="BookText"/>
        <w:rPr/>
      </w:pPr>
      <w:r>
        <w:rPr>
          <w:rFonts w:ascii="Amiri" w:hAnsi="Amiri" w:eastAsia="Amiri" w:cs="Amiri"/>
          <w:color w:val="111111"/>
          <w:sz w:val="28"/>
          <w:sz w:val="28"/>
          <w:szCs w:val="28"/>
          <w:rtl w:val="true"/>
          <w:lang w:bidi="ar-SA"/>
        </w:rPr>
        <w:t>خالد الواسطي، عن زيد بن علي،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 الوالدين من العقوق لولدهما ما يلزم الولد لهما من عقوقهما</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أحمد بن يحيى، عن أبي جعفر، عن أبي الجوزاء، عن الحسين ابن علوان، عن عمرو بن خالد، عن زيد بن علي، عن آبائه، عن علي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أتيت أنا و رسول اللّٰه صلى الله عليه و آله و سلم رجلاً من الأنصار فإذا فرس له يكيد بنفسه، فقال له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انحره يضعف لك به أجران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بنحرك إيّاه و احتسابك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إلي منه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و أطعمني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فأهدى للنبي عليه السلام فخذاً منه فأكل منه و أطعمني</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الشيخ الطوسي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عنه</w:t>
      </w:r>
      <w:r>
        <w:rPr>
          <w:rStyle w:val="FootnoteAnchor"/>
          <w:rtl w:val="true"/>
        </w:rPr>
        <w:footnoteReference w:id="335"/>
      </w:r>
      <w:r>
        <w:rPr>
          <w:rFonts w:ascii="Amiri" w:hAnsi="Amiri" w:eastAsia="Amiri" w:cs="Amiri"/>
          <w:color w:val="111111"/>
          <w:sz w:val="28"/>
          <w:sz w:val="28"/>
          <w:szCs w:val="28"/>
          <w:rtl w:val="true"/>
          <w:lang w:bidi="ar-SA"/>
        </w:rPr>
        <w:t>عن أبي جعفر، عن أبي الجوزاء، عن الحسين بن علوان، عن عمرو بن خالد، عن زيد بن علي، عن آبائه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التقى المسلمان بسيفهما على غير سنّة، القاتل و المقتول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القاتل فما بال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لأنّه أراد قتلاً</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هي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نقلها مصنّفو الكتب الأربعة عن الإمام زيد التي نقلها عن أبيه عن آبائه</w:t>
      </w:r>
      <w:r>
        <w:rPr>
          <w:rFonts w:eastAsia="Amiri" w:cs="Amiri" w:ascii="Amiri" w:hAnsi="Amiri"/>
          <w:color w:val="111111"/>
          <w:sz w:val="28"/>
          <w:szCs w:val="28"/>
          <w:rtl w:val="true"/>
          <w:lang w:bidi="ar-SA"/>
        </w:rPr>
        <w:t xml:space="preserve">. </w:t>
      </w:r>
      <w:bookmarkStart w:id="322" w:name="pg11552_114659"/>
    </w:p>
    <w:p>
      <w:pPr>
        <w:pStyle w:val="Heading3"/>
        <w:numPr>
          <w:ilvl w:val="2"/>
          <w:numId w:val="1"/>
        </w:numPr>
        <w:rPr/>
      </w:pPr>
      <w:bookmarkStart w:id="323" w:name="__RefHeading___Toc4209565_73709187"/>
      <w:bookmarkStart w:id="324" w:name="_Toc119"/>
      <w:bookmarkEnd w:id="322"/>
      <w:bookmarkEnd w:id="323"/>
      <w:r>
        <w:rPr>
          <w:rtl w:val="true"/>
        </w:rPr>
        <w:t>الفصل السابع</w:t>
      </w:r>
      <w:r>
        <w:rPr>
          <w:rtl w:val="true"/>
        </w:rPr>
        <w:t xml:space="preserve">: </w:t>
      </w:r>
      <w:r>
        <w:rPr>
          <w:rtl w:val="true"/>
        </w:rPr>
        <w:t>هل كان زيد معتزليّ المبدأ و الفكرة</w:t>
      </w:r>
      <w:bookmarkEnd w:id="324"/>
    </w:p>
    <w:p>
      <w:pPr>
        <w:pStyle w:val="Heading4"/>
        <w:numPr>
          <w:ilvl w:val="3"/>
          <w:numId w:val="1"/>
        </w:numPr>
        <w:rPr/>
      </w:pPr>
      <w:bookmarkStart w:id="325" w:name="__RefHeading___Toc4209567_73709187"/>
      <w:bookmarkStart w:id="326" w:name="_Toc120"/>
      <w:bookmarkEnd w:id="325"/>
      <w:r>
        <w:rPr>
          <w:rtl w:val="true"/>
        </w:rPr>
        <w:t>اشارة</w:t>
      </w:r>
      <w:bookmarkEnd w:id="326"/>
    </w:p>
    <w:p>
      <w:pPr>
        <w:pStyle w:val="BookText"/>
        <w:rPr/>
      </w:pPr>
      <w:r>
        <w:rPr>
          <w:rFonts w:ascii="Amiri" w:hAnsi="Amiri" w:eastAsia="Amiri" w:cs="Amiri"/>
          <w:color w:val="111111"/>
          <w:sz w:val="28"/>
          <w:sz w:val="28"/>
          <w:szCs w:val="28"/>
          <w:rtl w:val="true"/>
          <w:lang w:bidi="ar-SA"/>
        </w:rPr>
        <w:t>و لمّا كان أحد الأُمور الدافعة إلى القول بأنّ زيداً كان ذا منهاج كلامي خاص، هو صلته بواصل رئيس المعتزلة، نطرح الموضوع على طاولة البحث ليتبيّن مدى صحة ذلك الوهم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كانت الصلة بين زيد و واصل بن عطاء على أساس أنّهما يذهبان إلى وجوب الأمر بالمعروف و النهي عن المنكر الذي هو أحد الأُصول الخمسة لدى المعتزلة</w:t>
      </w:r>
      <w:r>
        <w:rPr>
          <w:rStyle w:val="FootnoteAnchor"/>
          <w:rtl w:val="true"/>
        </w:rPr>
        <w:footnoteReference w:id="337"/>
      </w:r>
      <w:r>
        <w:rPr>
          <w:rFonts w:ascii="Amiri" w:hAnsi="Amiri" w:eastAsia="Amiri" w:cs="Amiri"/>
          <w:color w:val="111111"/>
          <w:sz w:val="28"/>
          <w:sz w:val="28"/>
          <w:szCs w:val="28"/>
          <w:rtl w:val="true"/>
          <w:lang w:bidi="ar-SA"/>
        </w:rPr>
        <w:t>أو أنّ الصلة بينهما كانت على أساس أنّ زيداً تتلمذ على واصل و تخرج عليه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هو الثاني، و الحقّ هو الأوّل لوجوه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العاصمة العلمية للمسلمين يوم ذاك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أوائل القرن الثاني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المدينة المنورة، فكانت تزدحم بالعلماء و المفكرين، و على رأسهم محمد الباقر عليه السلام و بعده شيخ الهاشميين عبد اللّٰه بن الحسن بن الحسن و غيرهما من مشاهير المحدثين و المفسرين و على ضوء ذلك فلم يكن في ذلك أي حافز لمغادرة المدينة إلى العراق ثمّ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تكن البصرة يوم ذاك إلاّ مركزاً أدبياً لغوياً </w:t>
      </w:r>
    </w:p>
    <w:p>
      <w:pPr>
        <w:pStyle w:val="BookText"/>
        <w:rPr/>
      </w:pPr>
      <w:r>
        <w:rPr>
          <w:rFonts w:ascii="Amiri" w:hAnsi="Amiri" w:eastAsia="Amiri" w:cs="Amiri"/>
          <w:color w:val="111111"/>
          <w:sz w:val="28"/>
          <w:sz w:val="28"/>
          <w:szCs w:val="28"/>
          <w:rtl w:val="true"/>
          <w:lang w:bidi="ar-SA"/>
        </w:rPr>
        <w:t>ثمّ مركز الأهواء و الملل و الآراء و النحل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فيما سبق أنّ زيداً الثائر من مواليد عام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واصل بن عطاء من مواليد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أكبر منه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صحّ أن يتتلمذ على أحد في العراق فيجب أن يتتلمذ على شيخ واصل، الحسن البصري، في البصرة أو يتتلمذ على شيخه في المدينة المنورة و هو أبو هاشم ابن محمد الحنفية أُستاذ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ذلك كله، فلم يكن عند واصل شيء بديع قصرت عنه يد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أخذ ما أخذ عن أبي هاشم، كما حققناه في الجزء الثالث</w:t>
      </w:r>
      <w:r>
        <w:rPr>
          <w:rStyle w:val="FootnoteAnchor"/>
          <w:rtl w:val="true"/>
        </w:rPr>
        <w:footnoteReference w:id="338"/>
      </w:r>
      <w:r>
        <w:rPr>
          <w:rFonts w:ascii="Amiri" w:hAnsi="Amiri" w:eastAsia="Amiri" w:cs="Amiri"/>
          <w:color w:val="111111"/>
          <w:sz w:val="28"/>
          <w:sz w:val="28"/>
          <w:szCs w:val="28"/>
          <w:rtl w:val="true"/>
          <w:lang w:bidi="ar-SA"/>
        </w:rPr>
        <w:t>من تلك الموسوعة، فالذي شهّر واصل في الأوساط الإسلامية هو القول بالتوحيد و العدل و التركيز على كون الإنسان مختاراً، ورد القضاء و القدر بالمعنى السالب عن الإنسان الاختيارَ و الحريةَ و هو قد أخذه من أبي هاشم و هو عن أبيه، و هو عن وصي الرسول صلى الله عليه و آله و سلم أمير المؤمنين علي بن أبي طالب عليه السلام، فربيب البيت الهاشمي،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 كان غنياً عن التوسل بواصل في معرفة ما كان يجده في بيته العامر بالعلم و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أحد من المؤرخين و لا أصحاب المقالات تتلمذ زيد على واصل قبل الشهرستاني و إنّما انفرد هو بذلك و تبعه غيره، فلا تجد منه أثراً في فرق الشيعة للنوبختي، و لا في مقالات الإسلاميين للأشعري، و لا الفرق بين الفرق للبغدادي و لا لابن حزم في الفصل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ذلك فلا يركن إلى كلام تفرد به الشهرستاني البعيد عن بيئة زيد و عصره، و قد استشهد الإمام في أوائل القرن الثاني، و توفي الشهرستاني عام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هو الحقّ القراح الذي لا مرية فيه، و لا أظن بزيد و لا بإنسان دونه تربّى في أحضان البيت النبوي، أن يتتلمذ في الأُصول و العقائد على أمثال واصل، صنيع أبي هاشم في المدينة، ثمّ الحسن البصري في البصرة، و المتفردّ بآراء و عقائد لا </w:t>
      </w:r>
    </w:p>
    <w:p>
      <w:pPr>
        <w:pStyle w:val="BookText"/>
        <w:rPr/>
      </w:pPr>
      <w:r>
        <w:rPr>
          <w:rFonts w:ascii="Amiri" w:hAnsi="Amiri" w:eastAsia="Amiri" w:cs="Amiri"/>
          <w:color w:val="111111"/>
          <w:sz w:val="28"/>
          <w:sz w:val="28"/>
          <w:szCs w:val="28"/>
          <w:rtl w:val="true"/>
          <w:lang w:bidi="ar-SA"/>
        </w:rPr>
        <w:t>يساندها علماء أهل البيت و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أظن أنّ المصدر لما ذكره، هو تعاطف الزيديين مع المعتزلة في العصور اللاحقة على وجه صارت الأُصول الخمسة مقبولة لدى الزيديين، فصار ذلك سبباً لحدس الشهرستاني أنّ زيداً تتلمذ على واصل، و منه أخذ الأُصول و سرى إلى أتباعه و مقتفيه، غافلاً عن عدم الملازمة بين الاعتقادين، و لو خضعت الزيدية لهذه الأُصول فلجهة أُخرى سيوافيك 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لنذكر عبارة الشهرستاني ثمّ نذكر ما ذكره بعض المحقّقين من السنّة و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زيد بن علي لمّا كان مذهبه هذا المذهب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فاطمي عالم زاهد شجاع، سخيّ خرج بالإمامة يكون إماماً واجب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أن يحصل الأُصول و الفروع حتى يتحلى بالعلم، فتتلمذ في الأُصول لواصل بن عطاء الغزال الألثغ رأس المعتزلة و رئيسهم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اعتقاد واصل أنّ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حروبه التي جرت بينه و بين أصحاب الجمل و أهل الشام ما كان على يقين من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أحد الفريقين منهما كان على الخطأ لا بعينه و صارت أصحابه كلهم معتزلة</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سرى هذا الخطاء إلى غير واحد ممن كتب عن زيد فاتخذه حقيقة راهنة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الدم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 أصحاب زيد بن علي زين العابدين بن الحسين بن علي بن أبي طالب، و كان زيد قد آثر تحصيل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فتتلمذ لواصل بن عطاء رئيس المعتزلة و رأسهم و أوّلهم فقرأ عليه و اقتبس منه علم الاعتزال و صار زيد و جميع أصحابه معتزلة في المذهب و الاعتقاد، و كان أخوه الباقر محمد بن علي يعيب عليه كونه قرأ على واصل بن عطاء و تتلمذ له و اقتبس منه مع كونه يجوِّز الخطأ على جده علي بن أبي طالب عليه السلام بسب خروجه إلى حرب الجمل و النهروان، و لأنّ واصلاً كان يتكلم في القضاء و القدر على </w:t>
      </w:r>
    </w:p>
    <w:p>
      <w:pPr>
        <w:pStyle w:val="BookText"/>
        <w:rPr/>
      </w:pPr>
      <w:r>
        <w:rPr>
          <w:rFonts w:ascii="Amiri" w:hAnsi="Amiri" w:eastAsia="Amiri" w:cs="Amiri"/>
          <w:color w:val="111111"/>
          <w:sz w:val="28"/>
          <w:sz w:val="28"/>
          <w:szCs w:val="28"/>
          <w:rtl w:val="true"/>
          <w:lang w:bidi="ar-SA"/>
        </w:rPr>
        <w:t>خلاف مذهب أهل البيت عليهم السلام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الشيخ أبو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تلقى الشيخ أبو زهرة ما ذكره الشهرستاني أمراً صحيحاً و استنتج من كلامه أُموراً ثلاثة و لكنه تنظر فيه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لكن أ يصح أن نقول إنّ زيداً تتلمذ على واصل في هذه المرحلة؟ إنّ الرجلين كانا في سن واحدة فقد ولد كلاهما في سنة </w:t>
      </w:r>
      <w:r>
        <w:rPr>
          <w:rFonts w:eastAsia="Amiri" w:cs="Amiri" w:ascii="Amiri" w:hAnsi="Amiri"/>
          <w:color w:val="111111"/>
          <w:sz w:val="28"/>
          <w:szCs w:val="28"/>
          <w:lang w:bidi="ar-SA"/>
        </w:rPr>
        <w:t>80</w:t>
      </w:r>
      <w:r>
        <w:rPr>
          <w:rStyle w:val="FootnoteAnchor"/>
          <w:rtl w:val="true"/>
        </w:rPr>
        <w:footnoteReference w:id="341"/>
      </w:r>
      <w:r>
        <w:rPr>
          <w:rFonts w:ascii="Amiri" w:hAnsi="Amiri" w:eastAsia="Amiri" w:cs="Amiri"/>
          <w:color w:val="111111"/>
          <w:sz w:val="28"/>
          <w:sz w:val="28"/>
          <w:szCs w:val="28"/>
          <w:rtl w:val="true"/>
          <w:lang w:bidi="ar-SA"/>
        </w:rPr>
        <w:t>من الهجرة النبوية أو قريباً من ذلك و يظهر أنّهما عند ما التقيا كان زيد في سن قد نضجت لأنّ واصلاً لا يمكن أن يكون في مقام من يدرس مستقلاً إلاّ إذا كان في سن ناضجة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لهذا نرى أنّ التقاء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بواصل بن عطاء كان التقاء مذاكرة علمية و ليس التقاء تلميذ عن أُستاذ، فإنّ السن متقاربة و زيد كان ناضجاً فهو قد أراد أن يعرف النواحي المختلفة حول أُصول العقائد، كما تلقي فروع الأحكام عن أُسرته و في المدينة مهد علم 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قبل رحلة زيد إلى البصرة أ يسوغ لنا أن نقول إنّه ما كان من قبل، على علم بأُصول المعتزلة؟ لعل الإجابة عن هذا السؤال توجب علينا أن نرجع إلى علماء آل البيت قبل زيد و الذين عاصروه و هنا نجد من الأخبار، ما يذكر أنّ علماء آل البيت تكلموا في العقائد و كانوا قريبين مما قاله واصل بن عطاء بل إنّا نجد من يقول إنّ واصلاً تلقى عقيدة الاعتزال عن آل البيت فقد كانوا على علم به و خصوصاً محمد ابن الحنفية ابن علي رضي اللّٰه عنهما، فقد كان عالماً غواصاً في العلوم، و قد قال فيه الشهرستاني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كان كثير العلم، غزير المعرفة، وقّاد الفكر، مصيب الخواطر، قد أخبره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أحوال الملاحم و أطلعه على مدارج المعالم، قد اختار العزلة، و آثر الخمول على </w:t>
      </w:r>
      <w:bookmarkStart w:id="327" w:name="pg11552_114663"/>
    </w:p>
    <w:p>
      <w:pPr>
        <w:pStyle w:val="BookText"/>
        <w:rPr/>
      </w:pPr>
      <w:bookmarkEnd w:id="327"/>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كلامه و يا ليت الأُستاذ رافق كلامه بذكر المصادر، و لا يقضي في الموضوع بشكل قاطع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نلمسه من كتب الأُستاذ أبي زهرة مع كثرة ما 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فلا دليل على تتلمذ زيد لواصل، لو لم يكن دليل على عدمه، و كون اتباعه معتزليين في العقيدة لا يكون دليل على كون إمامهم كذلك</w:t>
      </w:r>
      <w:r>
        <w:rPr>
          <w:rFonts w:eastAsia="Amiri" w:cs="Amiri" w:ascii="Amiri" w:hAnsi="Amiri"/>
          <w:color w:val="111111"/>
          <w:sz w:val="28"/>
          <w:szCs w:val="28"/>
          <w:rtl w:val="true"/>
          <w:lang w:bidi="ar-SA"/>
        </w:rPr>
        <w:t>.</w:t>
      </w:r>
    </w:p>
    <w:p>
      <w:pPr>
        <w:pStyle w:val="Heading4"/>
        <w:numPr>
          <w:ilvl w:val="3"/>
          <w:numId w:val="1"/>
        </w:numPr>
        <w:rPr/>
      </w:pPr>
      <w:bookmarkStart w:id="328" w:name="__RefHeading___Toc4209569_73709187"/>
      <w:bookmarkStart w:id="329" w:name="_Toc121"/>
      <w:bookmarkEnd w:id="328"/>
      <w:r>
        <w:rPr>
          <w:rtl w:val="true"/>
        </w:rPr>
        <w:t>كلام بعض المعاصرين من الزيدية</w:t>
      </w:r>
      <w:r>
        <w:rPr>
          <w:rtl w:val="true"/>
        </w:rPr>
        <w:t>:</w:t>
      </w:r>
      <w:bookmarkEnd w:id="329"/>
    </w:p>
    <w:p>
      <w:pPr>
        <w:pStyle w:val="BookText"/>
        <w:rPr/>
      </w:pPr>
      <w:r>
        <w:rPr>
          <w:rFonts w:ascii="Amiri" w:hAnsi="Amiri" w:eastAsia="Amiri" w:cs="Amiri"/>
          <w:color w:val="111111"/>
          <w:sz w:val="28"/>
          <w:sz w:val="28"/>
          <w:szCs w:val="28"/>
          <w:rtl w:val="true"/>
          <w:lang w:bidi="ar-SA"/>
        </w:rPr>
        <w:t xml:space="preserve">إنّ لبعض المعاصرين من علماء الزيدية تحقيقاً رائعاً في المقام نأتي بنصه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طوله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الأغلاط الشائعة نسبة الزيدية إلى المعتزلة في أُصول الدين و التوحيد و علم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القول بأنّ الإمام زيد بن علي قد تتلمذ على رئيس المعتزلة واصل ابن 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 الشهرستاني المتوفى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هو أوّل من سجّل هذه الغلطة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تابعه أكثر من بحث عن الاعتزال و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لإهمالهم الفحص و التمحيص لما يروونه، و إمّا لأنّه قد وافق ما يريدون قوله عن الزيدية و الزيديين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أعتقد أنّ للشهرستاني أيَّ دليل قوي على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أنّه جعل من التوافق بين الزيدية و المعتزلة في أكثر مسائل الأُصول الدينية دليلاً على قوله، و لكن هذا غير كاف قطعاً لإلحاق فرقة بأُخرى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لو اعتبر التوافق في رأي ما، دليلاً على توحيد فرقة مع أُخرى لما تميزت فيما بينها كل المذاهب الإسلامية المعروفة اليوم و قبل اليوم، لأنّها تتوافق في كثير من المسائل و بالأخص الفقهية الفرعية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القول بأنّ الإمام زيداً قد تتلمذ لواصل بن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أجل أن يحصل على علم الأُصول و الفروع حتى يتحلّى بالعلم كما يقول الشهرستاني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أغرب و أعجب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لأنّ المعلوم عند جميع المؤرخين و الباحثين و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المدينة المنورة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ليست البصرة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معدن العلم و مدينته، كما قال الإمام أبو حنيفة رحمه الله لمن سأله عمن تلقى علمه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 معدن العلم و لزمت فقيهاً من فقهائهم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يعني الإمام جعفر الصادق رحمه الله حيث لازمه عامين،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السنتان لهلك النعمان</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فهل من المعقول أن يخرج الإمام زيد من معدن العلم و ينبوعه و مدينته ليذهب إلى البصرة ليحصل على علم الفروع و الأُصول حتى يتحلّى بالعلم كما قال الشهرستاني؟ إنّه لأمر غريب و عجيب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 ذلك قول مخالف لما أجمع عليه المؤرخون فقد قالوا إنّ واصل بن عطاء هو الذي أخذ العلم من معدن العلم و مدينته، و لازم أهل البيت النبوي الشريف الذي يعد من مشاهيره في عصره الإمام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أجمعوا على أنّ واصل بن عطاء كان مولى لآل محمد بن علي بن أبي طالب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آل محمد 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أخذ العلم عن ابنه أبي هاشم عبد اللّٰه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أنّه بعد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عاماً من عمره سافر إلى البصرة سنة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التقى فيها بالزاهد عمرو بن عبيد فزامله في حلقة الحسن البصري حتى حدث الخلاف بين واصل و أُستاذه الحسن البصري في تسمية مرتكب الكبيرة من المسلمين حيث قالت الخوارج 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الحسن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الفسق منزلة بين المنزلتين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منزلة الكفر و النفاق</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منزلة الإيمان، و بعد أن رجع عمرو بن عبيد إلى قوله و فارقا حلقة الحسن، أطلق عليهما لاعتزالهما الحلقة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اسم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صار اسماً لمن تابعهم في </w:t>
      </w:r>
    </w:p>
    <w:p>
      <w:pPr>
        <w:pStyle w:val="BookText"/>
        <w:rPr/>
      </w:pPr>
      <w:r>
        <w:rPr>
          <w:rFonts w:ascii="Amiri" w:hAnsi="Amiri" w:eastAsia="Amiri" w:cs="Amiri"/>
          <w:color w:val="111111"/>
          <w:sz w:val="28"/>
          <w:sz w:val="28"/>
          <w:szCs w:val="28"/>
          <w:rtl w:val="true"/>
          <w:lang w:bidi="ar-SA"/>
        </w:rPr>
        <w:t>مسائل علم الكلام، بل لقد نصّ المحقّقون من المعتزلة و الزيدية على أنّ مسألة المنزلة بين المنزلتين هذه قد أخذها واصل بن عطاء من أُستاذه أبي هاشم عبد اللّٰه ابن محمد بن الحنفية</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إذا كان لا بد من نسبته إلى فرقة من الفرق فينسب إلى الفرقة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العدلية كلمة تطلق على كل من يقول بالعدل و التوحيد و ينفي الجبر و التشبيه و التجسيم للّٰه، تعالى اللّٰه عن ذلك، و لهذا صحّ للقاضي عبد الجبار بن أحمد المتوفى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للإمام المهدي أحمد بن يحيى بن المرتضى، ان يجعلا من رجال الطبقة الأُولى للعدلية كلَّ الخلفاء الراشدين و غيرهم من الصحابة ممن صرح بالعدل و نفي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جعلا الإمام زيد بن علي و أبا هاشم عبد اللّٰه بن محمد بن الحنفية أُستاذ واصل من رجال الطبقة الثالثة و جعلا واصل بن عطا و عمرو بن عبيد من رجال الطبقة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توهم البعض من المتأخرين أنّ الطبقات التي أشرت إليها هي طبقات المعتزلة و الصحيح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البحث في طبقات القاضي و في الملل و النحل للمهدي كان عن العدلية، و ليس عن المعتزلة، و لفظه في الملل و النحل</w:t>
      </w:r>
      <w:r>
        <w:rPr>
          <w:rStyle w:val="FootnoteAnchor"/>
          <w:rtl w:val="true"/>
        </w:rPr>
        <w:footnoteReference w:id="345"/>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أجمعت العدلية على أنّ للعالم محدثاً قديماً قادراً عالماً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رتب 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عبد الجبار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طبقاتهم و نحن نشير إلى جملتها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في المسألة التي تلتها إلى طبقاتهم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فالإمام المهدي حكى عن المعتزلة روايتهم لما اجمعت عليه العدلية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رتب طبقاتهم كما فعل القاضي عبد الجبار مستدلاً بأقوالهم في العدل و نفي الجبر</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بعد هذا البيان الضافي من العلمين، لا يبقى أي شك في أنّه لم يكن لوليد البيت النبوي أية دراسة لدى واصل بن عطاء، و أقصى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بينهما مزاملة أو محادثة في تطبيق أصل الأمر بالمعروف و النهي عن المنكر، على الساحة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نضيف في المقام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لو تتلمذ زيد على واصل أو كان معتزلياً في العقائد، لانعكست آراء أُستاذه في الكتب الموروثة منه، مع أنّه ليس من تلك الأُصول فيها عين و لا أثر، غير التركيز على الأمر بالمعروف و النهي عن المنكر الذي استنتجه من الكتاب و السنّة و اختمر به منذ شبابه إلى التحاقه بربه</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ابن المرتضى، جعل زيد بن علي في طبقاته مقدماً على طبقة واصل ابن عطاء</w:t>
      </w:r>
      <w:r>
        <w:rPr>
          <w:rStyle w:val="FootnoteAnchor"/>
          <w:rtl w:val="true"/>
        </w:rPr>
        <w:footnoteReference w:id="347"/>
      </w:r>
      <w:r>
        <w:rPr>
          <w:rFonts w:ascii="Amiri" w:hAnsi="Amiri" w:eastAsia="Amiri" w:cs="Amiri"/>
          <w:color w:val="111111"/>
          <w:sz w:val="28"/>
          <w:sz w:val="28"/>
          <w:szCs w:val="28"/>
          <w:rtl w:val="true"/>
          <w:lang w:bidi="ar-SA"/>
        </w:rPr>
        <w:t>و لو صحّ الزعم المعروف كان عليه أن يجعله متأخراً عنه، لكونه في الاعتزال عيال عليه</w:t>
      </w:r>
      <w:r>
        <w:rPr>
          <w:rFonts w:eastAsia="Amiri" w:cs="Amiri" w:ascii="Amiri" w:hAnsi="Amiri"/>
          <w:color w:val="111111"/>
          <w:sz w:val="28"/>
          <w:szCs w:val="28"/>
          <w:rtl w:val="true"/>
          <w:lang w:bidi="ar-SA"/>
        </w:rPr>
        <w:t xml:space="preserve">. </w:t>
      </w:r>
      <w:bookmarkStart w:id="330" w:name="pg11552_114667"/>
    </w:p>
    <w:p>
      <w:pPr>
        <w:pStyle w:val="Heading3"/>
        <w:numPr>
          <w:ilvl w:val="2"/>
          <w:numId w:val="1"/>
        </w:numPr>
        <w:rPr/>
      </w:pPr>
      <w:bookmarkStart w:id="331" w:name="__RefHeading___Toc4209571_73709187"/>
      <w:bookmarkStart w:id="332" w:name="_Toc122"/>
      <w:bookmarkEnd w:id="330"/>
      <w:bookmarkEnd w:id="331"/>
      <w:r>
        <w:rPr>
          <w:rtl w:val="true"/>
        </w:rPr>
        <w:t>الفصل الثامن</w:t>
      </w:r>
      <w:r>
        <w:rPr>
          <w:rtl w:val="true"/>
        </w:rPr>
        <w:t xml:space="preserve">: </w:t>
      </w:r>
      <w:r>
        <w:rPr>
          <w:rtl w:val="true"/>
        </w:rPr>
        <w:t>هل كان زيد إماماً في الأُصول و العقائد، و الفروع و الأحكام؟</w:t>
      </w:r>
      <w:bookmarkEnd w:id="332"/>
    </w:p>
    <w:p>
      <w:pPr>
        <w:pStyle w:val="Heading4"/>
        <w:numPr>
          <w:ilvl w:val="3"/>
          <w:numId w:val="1"/>
        </w:numPr>
        <w:rPr/>
      </w:pPr>
      <w:bookmarkStart w:id="333" w:name="__RefHeading___Toc4209573_73709187"/>
      <w:bookmarkStart w:id="334" w:name="_Toc123"/>
      <w:bookmarkEnd w:id="333"/>
      <w:r>
        <w:rPr>
          <w:rtl w:val="true"/>
        </w:rPr>
        <w:t>اشارة</w:t>
      </w:r>
      <w:bookmarkEnd w:id="334"/>
    </w:p>
    <w:p>
      <w:pPr>
        <w:pStyle w:val="BookText"/>
        <w:rPr/>
      </w:pPr>
      <w:r>
        <w:rPr>
          <w:rFonts w:ascii="Amiri" w:hAnsi="Amiri" w:eastAsia="Amiri" w:cs="Amiri"/>
          <w:color w:val="111111"/>
          <w:sz w:val="28"/>
          <w:sz w:val="28"/>
          <w:szCs w:val="28"/>
          <w:rtl w:val="true"/>
          <w:lang w:bidi="ar-SA"/>
        </w:rPr>
        <w:t>إنّ للمذهب الزيدي السائد حالياً في اليمن و غيرها بعدين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بعداً فقهياً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يُلحقه بالمذاهب الفقهية المعروفة، و هذا ما يبحث عنه في تاريخ الفقه و طبقات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بُعداً عقائدياً، و هذا هو المسوّغ لطرحه في كتب الملل و النحل، و لا شك أنّ المذهب الزيدي الذي تبنّاه أئمة الزيدية طيلة قُرُون، من عهد أحمد بن عيسى ابن زيد مؤلف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عهود الأقطاب الثلاثة كان يتمتع ببعدين متميزين العقيدة و الفقه، و هؤلاء الأقطاب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القاسم الرسّي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الهادي يحيى بن الحسين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الإمام الناصر الأطروش</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عندهم الفقه و العقيدة و لكل ميزة وسمة، تضفي له صبغة خاصة في مجاله إنّما الكلام في المذهب الموروث عن نفس الإمام أي زيد الثائر، فهل كان لمذهبه بعدان، فقهي و عقائدي؟ أو كان لمذهبه بعد واحد؟ أو لم يكن هذا و لا ذاك </w:t>
      </w:r>
    </w:p>
    <w:p>
      <w:pPr>
        <w:pStyle w:val="BookText"/>
        <w:rPr/>
      </w:pPr>
      <w:r>
        <w:rPr>
          <w:rFonts w:ascii="Amiri" w:hAnsi="Amiri" w:eastAsia="Amiri" w:cs="Amiri"/>
          <w:color w:val="111111"/>
          <w:sz w:val="28"/>
          <w:sz w:val="28"/>
          <w:szCs w:val="28"/>
          <w:rtl w:val="true"/>
          <w:lang w:bidi="ar-SA"/>
        </w:rPr>
        <w:t>بل كان رجلاً ثورياً و إماماً للجهاد و النضال و مفسراً للقرآن، و محدّثاً للسنّة النبوية، و مفتياً في ضوئهما أحياناً؟ و تظهر حقيقة الحال فيما يأتي و لنقدم البحث في العقائد ثمّ نتبعه بالبحث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ربيب البيت العلوي زيداً الثائر قد تعلم الأُصول و العقائد، من أئمة أهل البيت و على رأسهم والده الإمام زين العابدين و أخيه الإمام الباقر عليهما السلام، فكان القول بالتوحيد و رفض التجسيم و الجهة، و العدل و تنزيهه سبحانه عن كل سوء و شين، و القول بعصمة الأنبياء و مصونيتهم عن الخطأ و الزلل، و نفي القدر بمعنى السالب للاختيار و الحرية و الموجب للغوية بعث الأنبياء و الرسل، إلى غير ذلك من الأُصول الرائجة في باب الإمامة و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القول بهذه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واضحاً لدى الهاشميين و العلويين ورثها كابر عن كابر، فلو قال به زيد، فلا يجعله ذا منهج كلامي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فيما ينسب مناسب إليه من الآراء حول سائر الموضوعات، و سيوافيك إنّها آراء الزيدية، لا صلة لها بزيد، و أنّ ربطها و نسبتها إليه، خال عن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الحاكم أبو سعد المحسَّن بن محمد بن كرامة الجشمي البيهقي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جلاء الأبصار</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قد بينا المذاهب المحدثة و البدع المولدة، بقي ما كان عليه النبي صلى الله عليه و آله و سلم و أصحابه و علماء أهل البيت، و هو القول بتوحيد اللّٰه، و نفي التشبيه، و القول بعدله، و براءته من كل سوء، و القول بعصمة أنبيائه، و صدق ما جاءوا به على ما نطق به الكتاب، و مشايخ العدل، أخذوها من علماء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أخذها واصل بن عطاء عن محمد بن الحنفية و ابنه أبي هاشم و كان مع ذلك من أصحاب النفس الزكية، و كان عمرو بن عبيد قد تأهب للخروج إلى زيد بن علي عليه السلام فورد الخبر بقتله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كان مطر الوراق، و بشير الرحال من أصحاب إبراهيم بن عبد اللّٰه، و كان حَكَمُ المعتزلي من أصحاب عيسى بن زيد، و الروايات بذلك من علماء أهل البيت عليهم السلام ظاهرة، و كتب القاسم و يحيى و الناصر و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الداعي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أحمد بن عيسى و غيرهم من أئمتهم عليهم السلام مشحونة بذكر العدل و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أنّ أبا الخطاب و جماعة دخلوا على زيد بن علي عليهما السلام فسألوه عن مذهبه،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أبرأ، إلى اللّٰه من المشبهة الذين شبّهوا اللّٰه بخلقه، و من المجبرة الذين حملوا ذنوبهم على اللّٰه، و من المرجئة الذين طمَّعوا الفسّاق في عفو اللّٰه، و من المارقة الذين كفّروا أمير المؤمنين، و من الرافضة الذين كفّروا أبا بكر و عمر، و هذا عين مذهب أهل العدل، و كان إمام هذه الطائفة بعد أمير المؤمنين و الحسن و الحسين و محمد بن علي</w:t>
      </w:r>
      <w:r>
        <w:rPr>
          <w:rStyle w:val="FootnoteAnchor"/>
          <w:rtl w:val="true"/>
        </w:rPr>
        <w:footnoteReference w:id="348"/>
      </w:r>
      <w:r>
        <w:rPr>
          <w:rFonts w:ascii="Amiri" w:hAnsi="Amiri" w:eastAsia="Amiri" w:cs="Amiri"/>
          <w:color w:val="111111"/>
          <w:sz w:val="28"/>
          <w:sz w:val="28"/>
          <w:szCs w:val="28"/>
          <w:rtl w:val="true"/>
          <w:lang w:bidi="ar-SA"/>
        </w:rPr>
        <w:t>و علي بن الحسين، زيد بن علي بن الحسين عليه السلام و رحمة اللّٰه و بركاته و جميع أولاد أمير المؤمنين، إلاّ أنّ زيداً تقدمهم بالفضل و العلم و الجهاد في سبيل اللّٰه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مجمل القضاء في الموضوع و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شاهد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ذكرنا غير أنّ البرهنة على المختار، و أنّ ما نسب إلى زيد من الآراء فإنّما هي آراء الزيدية، لا الإمام القائد و لأجل ذلك، لا نجد أثراً من هذه الآراء المعزوّة إليه في الكتب الموروثة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وجدنا أنّ أئمة الزيدية لهجوا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كالقاسم الرسي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القاسمية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الناصر الأطروش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رأس الناصرية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المذهب الزيدي في بلاد الديلم و الجبل، و الإمام الهادي إلى الحقّ به رأس الهادوية في اليمن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ذلك دليلاً على ثبوته من إمامهم، </w:t>
      </w:r>
      <w:bookmarkStart w:id="335" w:name="pg11552_114670"/>
    </w:p>
    <w:p>
      <w:pPr>
        <w:pStyle w:val="BookText"/>
        <w:rPr/>
      </w:pPr>
      <w:bookmarkEnd w:id="335"/>
      <w:r>
        <w:rPr>
          <w:rFonts w:ascii="Amiri" w:hAnsi="Amiri" w:eastAsia="Amiri" w:cs="Amiri"/>
          <w:color w:val="111111"/>
          <w:sz w:val="28"/>
          <w:sz w:val="28"/>
          <w:szCs w:val="28"/>
          <w:rtl w:val="true"/>
          <w:lang w:bidi="ar-SA"/>
        </w:rPr>
        <w:t>لأنّ الأئمة المتأخرين عن زيد، اجتهدوا في الأُصول و الفروع فضموا ما ورثوه من إمامهم إلى ما حصلوه بمساعيهم فيهما، فلا يسوغ لباحث أن ينسب شيئاً إلى زيد، بحجة تواجده في كتب هؤلاء الأئمة المتأخرين</w:t>
      </w:r>
      <w:r>
        <w:rPr>
          <w:rFonts w:eastAsia="Amiri" w:cs="Amiri" w:ascii="Amiri" w:hAnsi="Amiri"/>
          <w:color w:val="111111"/>
          <w:sz w:val="28"/>
          <w:szCs w:val="28"/>
          <w:rtl w:val="true"/>
          <w:lang w:bidi="ar-SA"/>
        </w:rPr>
        <w:t>.</w:t>
      </w:r>
    </w:p>
    <w:p>
      <w:pPr>
        <w:pStyle w:val="Heading4"/>
        <w:numPr>
          <w:ilvl w:val="3"/>
          <w:numId w:val="1"/>
        </w:numPr>
        <w:rPr/>
      </w:pPr>
      <w:bookmarkStart w:id="336" w:name="__RefHeading___Toc4209575_73709187"/>
      <w:bookmarkStart w:id="337" w:name="_Toc124"/>
      <w:bookmarkEnd w:id="336"/>
      <w:r>
        <w:rPr>
          <w:rtl w:val="true"/>
        </w:rPr>
        <w:t>و إن أردت التفصيل في الآراء المعزوّة إليه عن كثب فلاحظ ما يلي</w:t>
      </w:r>
      <w:r>
        <w:rPr>
          <w:rtl w:val="true"/>
        </w:rPr>
        <w:t>:</w:t>
      </w:r>
      <w:bookmarkEnd w:id="337"/>
    </w:p>
    <w:p>
      <w:pPr>
        <w:pStyle w:val="Heading5"/>
        <w:numPr>
          <w:ilvl w:val="4"/>
          <w:numId w:val="1"/>
        </w:numPr>
        <w:rPr/>
      </w:pPr>
      <w:bookmarkStart w:id="338" w:name="__RefHeading___Toc4209577_73709187"/>
      <w:bookmarkStart w:id="339" w:name="_Toc125"/>
      <w:bookmarkEnd w:id="338"/>
      <w:r>
        <w:rPr/>
        <w:t>1</w:t>
      </w:r>
      <w:r>
        <w:rPr>
          <w:rtl w:val="true"/>
        </w:rPr>
        <w:t xml:space="preserve"> - </w:t>
      </w:r>
      <w:r>
        <w:rPr>
          <w:rtl w:val="true"/>
        </w:rPr>
        <w:t>مرتكب الكبيرة</w:t>
      </w:r>
      <w:r>
        <w:rPr>
          <w:rtl w:val="true"/>
        </w:rPr>
        <w:t>:</w:t>
      </w:r>
      <w:bookmarkEnd w:id="339"/>
    </w:p>
    <w:p>
      <w:pPr>
        <w:pStyle w:val="BookText"/>
        <w:rPr/>
      </w:pPr>
      <w:r>
        <w:rPr>
          <w:rFonts w:ascii="Amiri" w:hAnsi="Amiri" w:eastAsia="Amiri" w:cs="Amiri"/>
          <w:color w:val="111111"/>
          <w:sz w:val="28"/>
          <w:sz w:val="28"/>
          <w:szCs w:val="28"/>
          <w:rtl w:val="true"/>
          <w:lang w:bidi="ar-SA"/>
        </w:rPr>
        <w:t>كانت الخوارج تصفه بالكفر و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المرجئة بالإيمان، و كان الحسن البصري يصفه بالنفاق، و ذهب واصل إلى أنّه لا كافر و لا مؤمن بل في منزله بين المنزلتين</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استظهر الشيخ أبو زهرة أنّ زيداً يوافق المعتزلة في هذا الرأي غير أنّه لا يراه مخلداً في النار على خلاف المعتزلة و استظهره من كتاب أوائل المقالات، مع أنّه نسبه إلى الزيدية دون زيد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أجمعت المعتزلة و كثير من الخوارج و الزيدية على خلاف ذلك و زعموا أنّ مرتكب الكبائر ممن ذكرناه فاسق ليس بمؤمن و لا مسلم</w:t>
      </w:r>
      <w:r>
        <w:rPr>
          <w:rStyle w:val="FootnoteAnchor"/>
          <w:rtl w:val="true"/>
        </w:rPr>
        <w:footnoteReference w:id="351"/>
      </w:r>
      <w:r>
        <w:rPr>
          <w:rFonts w:ascii="Amiri" w:hAnsi="Amiri" w:eastAsia="Amiri" w:cs="Amiri"/>
          <w:color w:val="111111"/>
          <w:sz w:val="28"/>
          <w:sz w:val="28"/>
          <w:szCs w:val="28"/>
          <w:rtl w:val="true"/>
          <w:lang w:bidi="ar-SA"/>
        </w:rPr>
        <w:t>و لا يصح القضاء البات بهذا المقدار</w:t>
      </w:r>
      <w:r>
        <w:rPr>
          <w:rFonts w:eastAsia="Amiri" w:cs="Amiri" w:ascii="Amiri" w:hAnsi="Amiri"/>
          <w:color w:val="111111"/>
          <w:sz w:val="28"/>
          <w:szCs w:val="28"/>
          <w:rtl w:val="true"/>
          <w:lang w:bidi="ar-SA"/>
        </w:rPr>
        <w:t>.</w:t>
      </w:r>
    </w:p>
    <w:p>
      <w:pPr>
        <w:pStyle w:val="Heading5"/>
        <w:numPr>
          <w:ilvl w:val="4"/>
          <w:numId w:val="1"/>
        </w:numPr>
        <w:rPr/>
      </w:pPr>
      <w:bookmarkStart w:id="340" w:name="__RefHeading___Toc4209579_73709187"/>
      <w:bookmarkStart w:id="341" w:name="_Toc126"/>
      <w:bookmarkEnd w:id="340"/>
      <w:r>
        <w:rPr/>
        <w:t>2</w:t>
      </w:r>
      <w:r>
        <w:rPr>
          <w:rtl w:val="true"/>
        </w:rPr>
        <w:t xml:space="preserve"> - </w:t>
      </w:r>
      <w:r>
        <w:rPr>
          <w:rtl w:val="true"/>
        </w:rPr>
        <w:t>رأيه في القدر</w:t>
      </w:r>
      <w:r>
        <w:rPr>
          <w:rtl w:val="true"/>
        </w:rPr>
        <w:t>:</w:t>
      </w:r>
      <w:bookmarkEnd w:id="34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استنبط أبو زهرة مما ذكره ابن المرتضى في المنية و الأمل خصوصاً من الرسالة التي كتبها ابن عباس إلى جبرية أهل الشام، أنّ عقيدة زيد في القدر، هو أنّه يجمع بين الإيمان بالقضاء و القدر، و اعتبار الإنسان مختاراً في طاعاته و معاصيه، و أنّ معاصيه ليس قهراً عن اللّٰه تعالى، و لا غلبة عليه</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bookmarkStart w:id="342" w:name="pg11552_114671"/>
    </w:p>
    <w:p>
      <w:pPr>
        <w:pStyle w:val="BookText"/>
        <w:rPr/>
      </w:pPr>
      <w:bookmarkEnd w:id="342"/>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إنّما هو عقيدة كل آل البيت أخذوه من مستقى الوحي و كلام الوصي علي عليه السلام و قد أوضح الحال عند ما سأله رجل عند منصرفه من صفين بما هو معروف</w:t>
      </w:r>
      <w:r>
        <w:rPr>
          <w:rStyle w:val="FootnoteAnchor"/>
          <w:rtl w:val="true"/>
        </w:rPr>
        <w:footnoteReference w:id="353"/>
      </w:r>
      <w:r>
        <w:rPr>
          <w:rFonts w:ascii="Amiri" w:hAnsi="Amiri" w:eastAsia="Amiri" w:cs="Amiri"/>
          <w:color w:val="111111"/>
          <w:sz w:val="28"/>
          <w:sz w:val="28"/>
          <w:szCs w:val="28"/>
          <w:rtl w:val="true"/>
          <w:lang w:bidi="ar-SA"/>
        </w:rPr>
        <w:t>و قد اشتهر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جبر و لا تفويض بل 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و غيره و جميع الشيعة أمام هذا الأصل سواسية</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4209581_73709187"/>
      <w:bookmarkStart w:id="344" w:name="_Toc127"/>
      <w:bookmarkEnd w:id="343"/>
      <w:r>
        <w:rPr/>
        <w:t>3</w:t>
      </w:r>
      <w:r>
        <w:rPr>
          <w:rtl w:val="true"/>
        </w:rPr>
        <w:t xml:space="preserve"> - </w:t>
      </w:r>
      <w:r>
        <w:rPr>
          <w:rtl w:val="true"/>
        </w:rPr>
        <w:t>رأيه في البداء</w:t>
      </w:r>
      <w:r>
        <w:rPr>
          <w:rtl w:val="true"/>
        </w:rPr>
        <w:t>:</w:t>
      </w:r>
      <w:bookmarkEnd w:id="344"/>
    </w:p>
    <w:p>
      <w:pPr>
        <w:pStyle w:val="BookText"/>
        <w:rPr/>
      </w:pPr>
      <w:r>
        <w:rPr>
          <w:rFonts w:ascii="Amiri" w:hAnsi="Amiri" w:eastAsia="Amiri" w:cs="Amiri"/>
          <w:color w:val="111111"/>
          <w:sz w:val="28"/>
          <w:sz w:val="28"/>
          <w:szCs w:val="28"/>
          <w:rtl w:val="true"/>
          <w:lang w:bidi="ar-SA"/>
        </w:rPr>
        <w:t>لقد كثر اللغط و الجَلَبَة حول البداء فمن طاعن عليه بأنّ معنى قولهم بدا للّٰه، هو ظهور ما خفي عليه، و هو يستلزم جهله سبحانه بالمستقبل و تغيير إرادته المستلزمة لحدوث ذاته إلى غير ذلك من المضاعفات، و من قائل بأنّ المقصود من بدا للّٰه، هو أنّه بدا للناس من اللّٰه و الإطلاق من باب المشاكلة، و النبي الأكرم هو الأُسوة في الإطلاق فقد وصفه سبحانه بهذا في كلامه و نقلها البخاري</w:t>
      </w:r>
      <w:r>
        <w:rPr>
          <w:rStyle w:val="FootnoteAnchor"/>
          <w:rtl w:val="true"/>
        </w:rPr>
        <w:footnoteReference w:id="354"/>
      </w:r>
      <w:r>
        <w:rPr>
          <w:rFonts w:ascii="Amiri" w:hAnsi="Amiri" w:eastAsia="Amiri" w:cs="Amiri"/>
          <w:color w:val="111111"/>
          <w:sz w:val="28"/>
          <w:sz w:val="28"/>
          <w:szCs w:val="28"/>
          <w:rtl w:val="true"/>
          <w:lang w:bidi="ar-SA"/>
        </w:rPr>
        <w:t>و إلاّ فأي مسلم واع يلهج بتجويز الجهل أو تغيير إرادته، فمن المأسوف عليه جداً أنّ الناقمين من الشيعة في قولهم بالبداء تساهلوا في بيان عقيدتهم و راجعوا في تبيين مواقفهم إلى كتاب خصمائهم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ذكر الشيخ المفيد على أنّ الإمامية اتفقوا على أنّ إطلاق لفظ البداء في وصف اللّٰه تعالى و إن كان ذلك من جهة السمع دون القياس و أضاف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أجمعت المعتزلة و الخوارج و الزيدية و المرجئة و أصحاب الحديث على خلاف الإمامية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ذكره المفيد إنّما هو عقيدة الزيدية، لا الإمام زيد، و لا ملازمة بين الرأيين و المخالف لو وقف على مقصود الإمامية من البداء لما خالفه و تلقاه أمراً صحيحاً، و لأجل أنّ الشيخ أبا زهرة وقف على مقاصدهم البداء بعد الاحتكاك بعلمائهم </w:t>
      </w:r>
      <w:bookmarkStart w:id="345" w:name="pg11552_114672"/>
    </w:p>
    <w:p>
      <w:pPr>
        <w:pStyle w:val="BookText"/>
        <w:rPr/>
      </w:pPr>
      <w:bookmarkEnd w:id="345"/>
      <w:r>
        <w:rPr>
          <w:rFonts w:ascii="Amiri" w:hAnsi="Amiri" w:eastAsia="Amiri" w:cs="Amiri"/>
          <w:color w:val="111111"/>
          <w:sz w:val="28"/>
          <w:sz w:val="28"/>
          <w:szCs w:val="28"/>
          <w:rtl w:val="true"/>
          <w:lang w:bidi="ar-SA"/>
        </w:rPr>
        <w:t>و كتبهم صرح بما ذكرناه فلاحظ</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4209583_73709187"/>
      <w:bookmarkStart w:id="347" w:name="_Toc128"/>
      <w:bookmarkEnd w:id="346"/>
      <w:r>
        <w:rPr/>
        <w:t>4</w:t>
      </w:r>
      <w:r>
        <w:rPr>
          <w:rtl w:val="true"/>
        </w:rPr>
        <w:t xml:space="preserve"> - </w:t>
      </w:r>
      <w:r>
        <w:rPr>
          <w:rtl w:val="true"/>
        </w:rPr>
        <w:t>الرجعة و المهدي</w:t>
      </w:r>
      <w:r>
        <w:rPr>
          <w:rtl w:val="true"/>
        </w:rPr>
        <w:t>:</w:t>
      </w:r>
      <w:bookmarkEnd w:id="347"/>
    </w:p>
    <w:p>
      <w:pPr>
        <w:pStyle w:val="BookText"/>
        <w:rPr/>
      </w:pPr>
      <w:r>
        <w:rPr>
          <w:rFonts w:ascii="Amiri" w:hAnsi="Amiri" w:eastAsia="Amiri" w:cs="Amiri"/>
          <w:color w:val="111111"/>
          <w:sz w:val="28"/>
          <w:sz w:val="28"/>
          <w:szCs w:val="28"/>
          <w:rtl w:val="true"/>
          <w:lang w:bidi="ar-SA"/>
        </w:rPr>
        <w:t>ذهبت الإمامية إلى القول بالرجعة و إنّ اللّٰه سبحانه يرد قوماً من الأموات إلى الدنيا في صورهم التي كانوا عليها فيعزّ منهم فريقاً، و يذلّ فريقاً و قد ذكرنا دليلهم من الكتاب و السنّة في الجزء السادس من هذه الموسوعة فلاحظ، غير أنّ الشيخ المفيد ذكر مخالفة الزيدية لهذا الأصل في كلامه السابق، و جعله الشيخ أبا زهرة دليلاً على كونه معتقد زيد و الأصل الذي نشأ عليه</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أنّه عطف القول بالمهدي على فكرة الرجعة و نسب إلى الإمام الجليل نفي فكرة المهدي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زيد قد نفى فكرة المهدي المنتظر، فنفى معها فكرة الرجعة، لأنّ الرجعة كما تصورها الإمامية و من قبلهم الكيسانية تقتضي وجود المهدي، و بما أنّ لا مهدي في نظر الإمام زيد، لأنّ الإمام يجب أن يكون غير مستور و أن يدعو لنفسه فلا يوجد إمام مكتوم و لا مغيب</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ذكره الشيخ أبو زهرة زلة لا تستقال، فكيف يمكن أنّ يستدل على عقيدة إنسان مثل زيد، بكلمة لم يثبت كونه قائلها، و على فرض كونه قائلها فإنّما قال بها في ظروف خاصة، لا في الإمام الذي اتفقت الشرائع السماوية عليه، و لا سيما مسانيد السنّة و صحاحها</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تواترت النصوص الصحيحة و الأخبار المروية من طريق أهل السنّة و الشيعة المؤكدة على إمامة أهل البيت عليهم السلام و المشيرة صراحة إلى أنّ عددهم كعدد نقباء بني إسرائيل، و أنّ آخر هؤلاء الأئمة هو الذي يملأ الأرض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عهده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عدلاً و قسطاً كما ملئت ظلماً و جورا، و أنّ أحاديث الإمام الثاني عشر الموسوم بالمهدي المنتظر قد رواها جملة من محدثي السنّة في صحاحهم المختلفة كأمثال الترمذي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أبي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ابن ماجة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عام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حيث أسندوا رواياتهم هذه إلى جملة من أهل بيت رسول اللّٰه صلى الله عليه و آله و سلم و صحابته، أمثال علي بن أبي طالب عليه السلام و عبد اللّٰه بن عباس، و عبد اللّٰه بن عمر، و أُم سلمة زوجة الرسول الأكرم صلى الله عليه و آله و سلم، و أبي سعيد الخدري، و أبي هريرة و غيرهم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الإمام أحمد في مسنده عن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يبق من الدهر إلاّ يوم واحد لبعث اللّٰه رجلاً من أهل بيتي يملأها عدلاً كما ملئت جورا</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أبو داود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تنقضي الدنيا حتى يملك العرب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 أبو داود عن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المهدي من عترتي من ولد فاطمة</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أخرج الترمذي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يلي رجل من أهل بيتي يواطئ اسمه اسمي</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من الروايات المتضافرة التي بلغت أعلى مراتب التواتر على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الدكتور عبد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المشكلة ليست مشكلة حديث أو حديثين أو راو أو راويين، إنّها مجموعة من الأحاديث و الآثار تبلغ الثمانين تقريباً، اجتمع على </w:t>
      </w:r>
      <w:bookmarkStart w:id="348" w:name="pg11552_114674"/>
    </w:p>
    <w:p>
      <w:pPr>
        <w:pStyle w:val="BookText"/>
        <w:rPr/>
      </w:pPr>
      <w:bookmarkEnd w:id="348"/>
      <w:r>
        <w:rPr>
          <w:rFonts w:ascii="Amiri" w:hAnsi="Amiri" w:eastAsia="Amiri" w:cs="Amiri"/>
          <w:color w:val="111111"/>
          <w:sz w:val="28"/>
          <w:sz w:val="28"/>
          <w:szCs w:val="28"/>
          <w:rtl w:val="true"/>
          <w:lang w:bidi="ar-SA"/>
        </w:rPr>
        <w:t>تناقلها مئات الرواة و أكثر من صاحب كتاب صحيح</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9" w:name="__RefHeading___Toc4209585_73709187"/>
      <w:bookmarkStart w:id="350" w:name="_Toc129"/>
      <w:bookmarkEnd w:id="349"/>
      <w:r>
        <w:rPr/>
        <w:t>5</w:t>
      </w:r>
      <w:r>
        <w:rPr>
          <w:rtl w:val="true"/>
        </w:rPr>
        <w:t xml:space="preserve"> - </w:t>
      </w:r>
      <w:r>
        <w:rPr>
          <w:rtl w:val="true"/>
        </w:rPr>
        <w:t>لا معجزة للأئمة</w:t>
      </w:r>
      <w:r>
        <w:rPr>
          <w:rtl w:val="true"/>
        </w:rPr>
        <w:t>:</w:t>
      </w:r>
      <w:bookmarkEnd w:id="350"/>
    </w:p>
    <w:p>
      <w:pPr>
        <w:pStyle w:val="BookText"/>
        <w:rPr/>
      </w:pPr>
      <w:r>
        <w:rPr>
          <w:rFonts w:ascii="Amiri" w:hAnsi="Amiri" w:eastAsia="Amiri" w:cs="Amiri"/>
          <w:color w:val="111111"/>
          <w:sz w:val="28"/>
          <w:sz w:val="28"/>
          <w:szCs w:val="28"/>
          <w:rtl w:val="true"/>
          <w:lang w:bidi="ar-SA"/>
        </w:rPr>
        <w:t xml:space="preserve">إذا كانت الإمامة رئاسة عامّة في أُمور الدين و الدنيا، و إمرة إلهية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شعبية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استمراراً لوظائف النبوة كلّها، سوى تحمل الوحي الإلهي، و محتاجاً إلى تنصيب النبي الأكرم بأمر من اللّٰه سبحانه، فالتعرف على الإمام المنصوب، يتوقف على دليل يعرفه كالنبي الأعظم، و هو أحد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 صريح متواتر لا يدع شكاً للإنسان أنّه خليفة الرسول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كرامة خارقة للعادة مقارنة لدعوى الإمامة و الخلافة عن الرسول مورثة لليقين بصلته باللّٰه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 وجود قرائن و شواهد تفيد القطع أنّه منصوب من اللّٰه سبحانه لهداية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الإمامة مقاماً شعبياً، تختاره الأُمّة الإسلامية لقيادتها و تنظيم أمرها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يحتاج إلى شيء من النص، و الكرامة الخارقة للعادة، و لا إلى العلم المفاض من اللّٰه سبحانه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 الإمامة عند الشيعة إنّما هي بالمعنى، الأوّل، و هي عندهم من الأُصول اشترطوا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 العلم بما تحتاج إليه الأُمّة في مجال الدين و القيادة، أو الكرامة الخارقة للعادة المورثة لليقين بكونه رجلاً إلهياً صادقاً فيما يدعي من الخلافة و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على خلاف ما يذهب إليه أهل السنّة فإنّها عندهم حكومة عرفية، و إمارة زمنية، يُنصب و يعزل بأمر الشعب و إرادته و عزله و نصبه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يُنصب بإرادة الحاكم السابق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غير أنّ أبا زهرة زعم أنّ الإمام زيد لا يرتضي شيئاً من هذا و ذلك لأنّه يرى أنّ الإمام من بني فاطمة رجل ككل الناس ليس بمعصوم عن الخطأ و ليس علمه فيضاً و لو إشراقاً، بل علمه بالدرس و البحث و يُخطئ و يصيب كغيره من الناس و ما دام كذلك فإنّه لا يحتاج إلى خارق العادات</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إنّما هو عقيدة أئمة الزيدية الذين جاءوا إلى الساحة، شاهرين سيوفهم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فقاموا بالأمر في اليمن و غيره و لولاه لما استقرت إمامتهم،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كونهم أفراداً عاديين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كونه معتقد زيد فلم يقم عليه دليل، مع كونه معتقداً بإمامة الإمام علي و السبطين و أبيه و أخيه عليهم السلام بالنص، و هو واضح لمن تتبع شوارد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أضف إلى ذلك أنّ ظهور الكرامات على الأولياء و الأبرار مما جوّزه أكثر الفرق و إنّما خالف فيه المعتزلة بشبهة أنّه تبطل دلالة المعجزة على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جوزه من المعتزلة ابن الأخشيد، و أبو الحسين البصري و كذا محقّقو الأشعرية كالجويني و الغزالي و فخر الدين الرازي و غيرهم، و أمّا الزيدية فالمذكور في كلام الشيخ المفيد، أنّهم يوافقون المعتزلة في نفي صدورها لكن في كلام المتأخرين منهم ما يدلّ على العكس، فقد نقل العلاّمة الشيخ فضل الزنجاني في تعليقته على أوائل المقالات عن الإمام أبي الحسين يحيى بن حمزة بن علي الحسيني الذي كان من أفاضل الزيدية و من القائمين بالأمر باليمن</w:t>
      </w:r>
      <w:r>
        <w:rPr>
          <w:rStyle w:val="FootnoteAnchor"/>
          <w:rtl w:val="true"/>
        </w:rPr>
        <w:footnoteReference w:id="365"/>
      </w:r>
      <w:r>
        <w:rPr>
          <w:rFonts w:ascii="Amiri" w:hAnsi="Amiri" w:eastAsia="Amiri" w:cs="Amiri"/>
          <w:color w:val="111111"/>
          <w:sz w:val="28"/>
          <w:sz w:val="28"/>
          <w:szCs w:val="28"/>
          <w:rtl w:val="true"/>
          <w:lang w:bidi="ar-SA"/>
        </w:rPr>
        <w:t>في كتابه الكبير المسمّى بالشامل إلى ذهاب الزيدية إلى جواز ظهورها</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يا حبذا راجع أبا زهرة الكتب الفلسفية كالإشارات و الشفاء للشيخ </w:t>
      </w:r>
      <w:bookmarkStart w:id="351" w:name="pg11552_114676"/>
    </w:p>
    <w:p>
      <w:pPr>
        <w:pStyle w:val="BookText"/>
        <w:rPr/>
      </w:pPr>
      <w:bookmarkEnd w:id="351"/>
      <w:r>
        <w:rPr>
          <w:rFonts w:ascii="Amiri" w:hAnsi="Amiri" w:eastAsia="Amiri" w:cs="Amiri"/>
          <w:color w:val="111111"/>
          <w:sz w:val="28"/>
          <w:sz w:val="28"/>
          <w:szCs w:val="28"/>
          <w:rtl w:val="true"/>
          <w:lang w:bidi="ar-SA"/>
        </w:rPr>
        <w:t>الرئيس</w:t>
      </w:r>
      <w:r>
        <w:rPr>
          <w:rStyle w:val="FootnoteAnchor"/>
          <w:rtl w:val="true"/>
        </w:rPr>
        <w:footnoteReference w:id="367"/>
      </w:r>
      <w:r>
        <w:rPr>
          <w:rFonts w:ascii="Amiri" w:hAnsi="Amiri" w:eastAsia="Amiri" w:cs="Amiri"/>
          <w:color w:val="111111"/>
          <w:sz w:val="28"/>
          <w:sz w:val="28"/>
          <w:szCs w:val="28"/>
          <w:rtl w:val="true"/>
          <w:lang w:bidi="ar-SA"/>
        </w:rPr>
        <w:t>، حتى يقف على أنّ صدور الكرامات من الأولياء ليس أمراً معضلاً، بل الأُصول العقلية تؤيده و الكتاب و السنّة يوافقانه</w:t>
      </w:r>
      <w:r>
        <w:rPr>
          <w:rFonts w:eastAsia="Amiri" w:cs="Amiri" w:ascii="Amiri" w:hAnsi="Amiri"/>
          <w:color w:val="111111"/>
          <w:sz w:val="28"/>
          <w:szCs w:val="28"/>
          <w:rtl w:val="true"/>
          <w:lang w:bidi="ar-SA"/>
        </w:rPr>
        <w:t>.</w:t>
      </w:r>
    </w:p>
    <w:p>
      <w:pPr>
        <w:pStyle w:val="Heading5"/>
        <w:numPr>
          <w:ilvl w:val="4"/>
          <w:numId w:val="1"/>
        </w:numPr>
        <w:rPr/>
      </w:pPr>
      <w:bookmarkStart w:id="352" w:name="__RefHeading___Toc4209587_73709187"/>
      <w:bookmarkStart w:id="353" w:name="_Toc130"/>
      <w:bookmarkEnd w:id="352"/>
      <w:r>
        <w:rPr/>
        <w:t>6</w:t>
      </w:r>
      <w:r>
        <w:rPr>
          <w:rtl w:val="true"/>
        </w:rPr>
        <w:t xml:space="preserve"> - </w:t>
      </w:r>
      <w:r>
        <w:rPr>
          <w:rtl w:val="true"/>
        </w:rPr>
        <w:t>الأمر بالمعروف و النهي عن المنكر</w:t>
      </w:r>
      <w:r>
        <w:rPr>
          <w:rtl w:val="true"/>
        </w:rPr>
        <w:t>:</w:t>
      </w:r>
      <w:bookmarkEnd w:id="353"/>
    </w:p>
    <w:p>
      <w:pPr>
        <w:pStyle w:val="BookText"/>
        <w:rPr/>
      </w:pPr>
      <w:r>
        <w:rPr>
          <w:rFonts w:ascii="Amiri" w:hAnsi="Amiri" w:eastAsia="Amiri" w:cs="Amiri"/>
          <w:color w:val="111111"/>
          <w:sz w:val="28"/>
          <w:sz w:val="28"/>
          <w:szCs w:val="28"/>
          <w:rtl w:val="true"/>
          <w:lang w:bidi="ar-SA"/>
        </w:rPr>
        <w:t>إنّ الأمر بالمعروف و النهي عن المنكر، من الأُصول المسلّمة لدى المسلمين عامّة من غير فرق بين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المعتزلة و الأشاعرة و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 عبد الجبار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خلاف بين الأُمّة في وجوب الأمر بالمعروف و النهي عن المنكر</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الأمر بالمعروف و النهي عن المنكر باللسان فرض على الكفاية بشرط الحاجة إليه لقيام الحجّة على من لا علم لديه إلاّ بذكره</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مشروط بشروط مذكورة في كتب القوم، غير أنّ الشيخ أبا زهرة زعم أنّ الأصل المذكور، لا يجتمع مع القول بالتقية، و زعم أنّ أبا الشهداء و حفيده زيد الثائر أخذا بالأصل الأوّل، و أمّا أباه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زين العابدين رأى من الحكمة ألاّ يخرج إلاّ مع العدد و القوة، و لأنّ تلك الحوادث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حوادث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يشك في وجود النصراء الأقوياء في اعتقادهم، فانصرف إلى العلم غير راض و لا مطمئن للباطل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من هنا تولد عند الشيعة مبدأ التقية و هي السكوت عن مقاومة الباطل من غير رضا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زيداً آمن بالأصل الأوّل و روي إنّه رخص في التقية لكنه كان في أوّل حياته و في وقت انصرافه للدراسة كان يأخذ بمبدإ التقية، لكنّه بعد أن درس الفرق المختلفة و التقى بأهل العراق غلب الأمر بالمعروف و النهي عن المنكر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54" w:name="pg11552_114677"/>
    </w:p>
    <w:p>
      <w:pPr>
        <w:pStyle w:val="BookText"/>
        <w:rPr/>
      </w:pPr>
      <w:bookmarkEnd w:id="354"/>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أشبه بكلام من لا يعرف موضع الأصلين و مركزهما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أُجلّ الشيخ أبا زهرة من أن يكون من تلك الزمرة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يزعم أنّ بين الأصلين مطاردة، و أنّ الزعيم الإسلامي إمّا أن يختار الأمر بالمعروف و النهي عن المنكر أو يلتجئ إلى التقية، و أنت إذا راجعت إلى ما أسلفناه في الجزء الثالث حول الأصل الأوّل و في الجزء السادس حول التقية لعرفت أنّ الأصلين من الأُصول الإسلامية المتقنة و لكل موردٍ و موقف حسب شروطهما و ضوابطهما، فلو أنّ أبا الشهداء و حفيده زيد بن علي قاما بالأمر و أمرا بالمعروف و النهي عن المنكر لأجل ظروف فرضته عليهما، و لو كانت تلك الشروط مهيأة في زمن ابنه زين العابدين و أخيه محمد بن الحنفية لقاما مثل ما قاما، فلو نرى أنّ الأخيرين التزما البيت و صارا جليسيه فلظروف فُرضت عليهما، و لعمر الحقّ أنّ مثل هذا الكلام من شيخ المصريين غريب جداً إذ كيف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قعود الإمام السجاد و محمد الحنفية عن الأمر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تولد عند الشيعة مبدأ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يذكر قول اللّٰه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تَتَّقُوا مِنْهُمْ تُقٰاةً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كَفَرَ بِاللّٰهِ مِنْ بَعْدِ إِيمٰانِهِ إِلاّٰ مَنْ أُكْرِهَ وَ قَلْبُهُ مُطْمَئِنٌّ بِالْإِيمٰانِ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ما قرأ كلمات المفسرين حولهما حتى عمّموا مفادهما إلى اتقاء المسلم من المسلم الظالم؟ و الحقّ أنّ الشيخ أبا زهرة مع كونه كاتباً ذا صدر رحب و اطلاع وسيع و قلم سيّال، لكنه يخرج الظنون بصورة الأُمور الواضحة القطعية و يضفي على حدسيّاته صبغة الجزم</w:t>
      </w:r>
      <w:r>
        <w:rPr>
          <w:rFonts w:eastAsia="Amiri" w:cs="Amiri" w:ascii="Amiri" w:hAnsi="Amiri"/>
          <w:color w:val="111111"/>
          <w:sz w:val="28"/>
          <w:szCs w:val="28"/>
          <w:rtl w:val="true"/>
          <w:lang w:bidi="ar-SA"/>
        </w:rPr>
        <w:t>.</w:t>
      </w:r>
    </w:p>
    <w:p>
      <w:pPr>
        <w:pStyle w:val="Heading5"/>
        <w:numPr>
          <w:ilvl w:val="4"/>
          <w:numId w:val="1"/>
        </w:numPr>
        <w:rPr/>
      </w:pPr>
      <w:bookmarkStart w:id="355" w:name="__RefHeading___Toc4209589_73709187"/>
      <w:bookmarkStart w:id="356" w:name="_Toc131"/>
      <w:bookmarkEnd w:id="355"/>
      <w:r>
        <w:rPr/>
        <w:t>7</w:t>
      </w:r>
      <w:r>
        <w:rPr>
          <w:rtl w:val="true"/>
        </w:rPr>
        <w:t xml:space="preserve"> - </w:t>
      </w:r>
      <w:r>
        <w:rPr>
          <w:rtl w:val="true"/>
        </w:rPr>
        <w:t>الصفات ليست غير الذات</w:t>
      </w:r>
      <w:r>
        <w:rPr>
          <w:rtl w:val="true"/>
        </w:rPr>
        <w:t>:</w:t>
      </w:r>
      <w:bookmarkEnd w:id="35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ذهبت العدلية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فرق بين المعتزلة و الإمامية و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صفات اللّٰه الذاتية كالعلم و القدرة و الحياة غير ذاته مفهوماً، و عينها مصداقاً، دفعاً لوصمة التركيب، الملازم للإمكان، المنزّه عنه سبحانه، قال الشيخ المفيد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اللّٰه عزّ و جلّ </w:t>
      </w:r>
    </w:p>
    <w:p>
      <w:pPr>
        <w:pStyle w:val="BookText"/>
        <w:rPr/>
      </w:pPr>
      <w:r>
        <w:rPr>
          <w:rFonts w:ascii="Amiri" w:hAnsi="Amiri" w:eastAsia="Amiri" w:cs="Amiri"/>
          <w:color w:val="111111"/>
          <w:sz w:val="28"/>
          <w:sz w:val="28"/>
          <w:szCs w:val="28"/>
          <w:rtl w:val="true"/>
          <w:lang w:bidi="ar-SA"/>
        </w:rPr>
        <w:t xml:space="preserve">اسمه حي لنفسه لا بحياة و أنّه قادر لنفسه، و عالم لنفسه، لا بمعنى كما ذهب إليه المشبهة من أصحاب الصفات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هذا مذهب الإمامية كافة و المعتزلة إلاّ من سميناه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هاشم الجبائي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جمهور الزيدية و جماعة من أصحاب الحديث و الحكمة</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تبع هؤلاء خطب الإمام علي عليه السلام و كلماته، فإنّه أوّل من شقّ هذا الطريق، و أوضح المنهج، و حكم بحكم بات على توحيد الصفات مع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الدين معرفته، و كمال معرفته التصديق به، و كمال التصديق به توحيده، و كمال توحيده الإخلاص له، و كمال الإخلاص له نفي الصفات عنه، لشهادة كل صفة أنّها غير الموصوف، و شهادة كل موصوف أنّه غير الصفة، فمن وصف اللّٰه سبحانه فقد قرنه، و من قرنه فقد ثنّاه، و من ثنّاه فقد جزّأه، و من جزّأه فقد جهله، و من جهله فقد أشار إليه، و من أشار إليه فقد حدّه، و من حدّه فقد عدّه</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العجب أنّ الشيخ أبا زهرة نسب عينية الصفات إلى زيد و صوّره أنّه من آرائه، و الحقّ أنّه من آرائه، لكنه لا بمعنى أنّه ذو منهج كلامي بل كل ما نسب إليه لا يخلو من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أنّه ليس من زيد و إنّما هو من أتباعه و مقتفي أثره، أو هو من زيد و لكنه أخذه من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حصحص الحقّ و بان أنّ زيداً لم يكن مفكراً كلامياً غارقاً في البحوث الكلامية نظير واصل بن عطاء، أو عمرو بن عبيد أو أبي جعفر مؤمن الطاق و هشام بن الحكم، بل كان زيد رجلاً ثورياً له صلة بتفسير القرآن و جمع الروايات و عظة الناس و هدايتهم إلى الطريق المهيع</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الشيخ أبا زهرة استخرج عقائده الكلامية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أسباب عقيمة غير منتجة و بما أنّه أشار إليها في آخر كلامه نأتي بنصه، ثمّ بملاحظتنا،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حاولت استخراج عقائده الكلامية من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يكون ذلك رأياً لواصل بن عطاء الذي صاحبه، و قدّر علماء النحل أنّه اختار منهاجه و طريقه، أو كان كلاهما على منهاج واحد و رأي واحد، فاعتبر كل كلام لواصل في هذه المسائل آراء للإمام زيد إلاّ ما ثبت أنّه لم يقله، أو لم يكن من المعقول أن يكون قد قاله، كقول 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في قتال معاوية لم يكن على حقّ بيقين، فليس ذلك نظر أهل البيت بالاتفاق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ما ينسب إلى الزيدية من أقوال و نراه في ذاته معقولاً و قريباً من منطق الإمام زيد و تفكيره فإنّا نقرر أنّه رأي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الزيدية إذا استثنينا الجارودية منهم، يتلاقون في أكثر آرائهم مع الإمام زيد، فهم له في الجملة متبعون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ما يقوله بعض المتصلين به أو الذين ثبت اتصالهم به نعتبره إذا اتفق ما يقوله الزيدية أو ينسب مزكياً لنسبة تلك الأقوال إليه</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القياس الأوّل عقيم جداً إذ لا نعلم مدى تعاطف زيد مع واصل و زمالته معه، حتى نتخذ عقيدة الجليس دليلاً على عقيدة الجليس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أضعف منه الطريق الثاني فإنّ الزيدية كسائر الفرق، مارسوا علم الكلام و حضروا محافل البحث و النقاش ثمّ اتّخذوا موقفاً في كل مسألة، و كيف يمكن أن ينسب وليد فكر هؤلاء لزيد المحدِّث المفسِّر غير المتّهم إلا بإنهاض المسلمين ضد الطغاة و إزالتهم عن منصّة الحكم و استغلال الصلحاء بالحكم؟</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 يظهر حال الطريق الثالث فلا نطيل الكلام</w:t>
      </w:r>
      <w:r>
        <w:rPr>
          <w:rFonts w:eastAsia="Amiri" w:cs="Amiri" w:ascii="Amiri" w:hAnsi="Amiri"/>
          <w:color w:val="111111"/>
          <w:sz w:val="28"/>
          <w:szCs w:val="28"/>
          <w:rtl w:val="true"/>
          <w:lang w:bidi="ar-SA"/>
        </w:rPr>
        <w:t xml:space="preserve">. </w:t>
      </w:r>
      <w:bookmarkStart w:id="357" w:name="pg11552_114680"/>
    </w:p>
    <w:p>
      <w:pPr>
        <w:pStyle w:val="BookText"/>
        <w:rPr/>
      </w:pPr>
      <w:bookmarkEnd w:id="357"/>
      <w:r>
        <w:rPr>
          <w:rFonts w:ascii="Amiri" w:hAnsi="Amiri" w:eastAsia="Amiri" w:cs="Amiri"/>
          <w:color w:val="111111"/>
          <w:sz w:val="28"/>
          <w:sz w:val="28"/>
          <w:szCs w:val="28"/>
          <w:rtl w:val="true"/>
          <w:lang w:bidi="ar-SA"/>
        </w:rPr>
        <w:t>كل ما ذكرنا يرجع إلى زيد، و أمّا الزيدية فلهم عندنا حساب خاص سوف نرجع إلى آرائهم و عقائدهم في مجال الأُصول و الفقه في فصل مستقل</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4209591_73709187"/>
      <w:bookmarkStart w:id="359" w:name="_Toc132"/>
      <w:bookmarkEnd w:id="358"/>
      <w:r>
        <w:rPr>
          <w:rtl w:val="true"/>
        </w:rPr>
        <w:t>زلة بعدها زلة</w:t>
      </w:r>
      <w:r>
        <w:rPr>
          <w:rtl w:val="true"/>
        </w:rPr>
        <w:t>:</w:t>
      </w:r>
      <w:bookmarkEnd w:id="359"/>
    </w:p>
    <w:p>
      <w:pPr>
        <w:pStyle w:val="BookText"/>
        <w:rPr/>
      </w:pPr>
      <w:r>
        <w:rPr>
          <w:rFonts w:ascii="Amiri" w:hAnsi="Amiri" w:eastAsia="Amiri" w:cs="Amiri"/>
          <w:color w:val="111111"/>
          <w:sz w:val="28"/>
          <w:sz w:val="28"/>
          <w:szCs w:val="28"/>
          <w:rtl w:val="true"/>
          <w:lang w:bidi="ar-SA"/>
        </w:rPr>
        <w:t xml:space="preserve">قد عرفت مدى صحّة كلام الشيخ أبو زهرة في نسبه هذه الآراء إلى زيد و قد تبعه من جاء بعده، من دون ترو و تحقيق، فنرى أنّ الدكتور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محمود 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يتبعه عشوائياً و ينسب تلك الآراء إلى زيد حرفاً بحرف، فنسب إليه إنكار القول بالبداء، و التقية، و العصمة، و العلم اللدني، و المهدوية، و ذكر أنّ آراء زيد في ذلك المجال متعارضة و آراء الإمامية و ذكر أنّ مصدر كلامه هو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نشأة الفكر الفلسفي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للدكتور علي سامي النشار، و أظن أنّه ذكره بعنوان أحد المصادر، و إلاّ فالمصدر الواقعي لكلامه هو كتاب أبي زهرة و وحدة الصياغة تعرب عن عيلولتهما على الشيخ و على كل تقدير فقد خبطوا خبطة عشواء و بذلك أفسدوا الأمر على المجتمع الإسلامي و صوروا أنّ الإمام زيد كان يخالف الرأي العام لسائر الأئمة الاثني عشر، و لعله كان هذا هو المقصد من إلقاء الحجر في الماء الراكد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إيجاد الفرقة أو توسيعها بين الطائفتين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أسفر وجه الحقيقة و بان أنّ زيداً كان علويّ المبدأ و الفكرة، و لم يكن له في الأُصول و العقائد سوى ما عند العترة الطاهرة بقي الكلام من كونه صاحب مذهب فقهي خاص، على أساس منهج معين و هذا هو الذي نأخذه بالبحث</w:t>
      </w:r>
      <w:r>
        <w:rPr>
          <w:rFonts w:eastAsia="Amiri" w:cs="Amiri" w:ascii="Amiri" w:hAnsi="Amiri"/>
          <w:color w:val="111111"/>
          <w:sz w:val="28"/>
          <w:szCs w:val="28"/>
          <w:rtl w:val="true"/>
          <w:lang w:bidi="ar-SA"/>
        </w:rPr>
        <w:t xml:space="preserve">. </w:t>
      </w:r>
      <w:bookmarkStart w:id="360" w:name="pg11552_114681"/>
    </w:p>
    <w:p>
      <w:pPr>
        <w:pStyle w:val="Heading4"/>
        <w:numPr>
          <w:ilvl w:val="3"/>
          <w:numId w:val="1"/>
        </w:numPr>
        <w:rPr/>
      </w:pPr>
      <w:bookmarkStart w:id="361" w:name="__RefHeading___Toc4209593_73709187"/>
      <w:bookmarkStart w:id="362" w:name="_Toc133"/>
      <w:bookmarkEnd w:id="360"/>
      <w:bookmarkEnd w:id="361"/>
      <w:r>
        <w:rPr>
          <w:rtl w:val="true"/>
        </w:rPr>
        <w:t>هل كان لزيد مذهب فقهي خاص؟</w:t>
      </w:r>
      <w:bookmarkEnd w:id="362"/>
    </w:p>
    <w:p>
      <w:pPr>
        <w:pStyle w:val="BookText"/>
        <w:rPr/>
      </w:pPr>
      <w:r>
        <w:rPr>
          <w:rFonts w:ascii="Amiri" w:hAnsi="Amiri" w:eastAsia="Amiri" w:cs="Amiri"/>
          <w:color w:val="111111"/>
          <w:sz w:val="28"/>
          <w:sz w:val="28"/>
          <w:szCs w:val="28"/>
          <w:rtl w:val="true"/>
          <w:lang w:bidi="ar-SA"/>
        </w:rPr>
        <w:t>هل كان لزيد مذهب فقهي خاص كسائر المذاهب الفقهية الذائعة في عصره و بعده؟</w:t>
      </w:r>
    </w:p>
    <w:p>
      <w:pPr>
        <w:pStyle w:val="BookText"/>
        <w:rPr/>
      </w:pPr>
      <w:r>
        <w:rPr>
          <w:rFonts w:ascii="Amiri" w:hAnsi="Amiri" w:eastAsia="Amiri" w:cs="Amiri"/>
          <w:color w:val="111111"/>
          <w:sz w:val="28"/>
          <w:sz w:val="28"/>
          <w:szCs w:val="28"/>
          <w:rtl w:val="true"/>
          <w:lang w:bidi="ar-SA"/>
        </w:rPr>
        <w:t>و هل كان لزيد منهاج خاص يسير عليه في استنباطه و افتائه؟</w:t>
      </w:r>
    </w:p>
    <w:p>
      <w:pPr>
        <w:pStyle w:val="BookText"/>
        <w:rPr/>
      </w:pPr>
      <w:r>
        <w:rPr>
          <w:rFonts w:ascii="Amiri" w:hAnsi="Amiri" w:eastAsia="Amiri" w:cs="Amiri"/>
          <w:color w:val="111111"/>
          <w:sz w:val="28"/>
          <w:sz w:val="28"/>
          <w:szCs w:val="28"/>
          <w:rtl w:val="true"/>
          <w:lang w:bidi="ar-SA"/>
        </w:rPr>
        <w:t xml:space="preserve">و هل الأئمة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أخص بالذكر أئمة الاجتهاد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مشوا على ضوء آرائه و لم يخالفوه، و الفقه الزيدي الموجود، تبسيط لفقهه و رأيه؟</w:t>
      </w:r>
    </w:p>
    <w:p>
      <w:pPr>
        <w:pStyle w:val="BookText"/>
        <w:rPr/>
      </w:pPr>
      <w:r>
        <w:rPr>
          <w:rFonts w:ascii="Amiri" w:hAnsi="Amiri" w:eastAsia="Amiri" w:cs="Amiri"/>
          <w:color w:val="111111"/>
          <w:sz w:val="28"/>
          <w:sz w:val="28"/>
          <w:szCs w:val="28"/>
          <w:rtl w:val="true"/>
          <w:lang w:bidi="ar-SA"/>
        </w:rPr>
        <w:t>هذه موضوعات ثلاثة جديرة بالبحث و الدراسة على ضوء ما ورثناه من زيد من الكتب، و الفقه الزيدي الرائج اليوم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فلنشرح الموضوع الأوّل فنقول</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زيد رجلاً عابداً زاهداً، حليف القرآن و العبادة، و تعلّم ما تعلم في أحضان والده و أخيه الإمام الباقر عليه السلام و روى عن عدّة من التابعين، و لم يكن موطنه يوم ذاك، مهداً لمذهب فقهي خاص يتميز بسماته عن المذاهب الأُخر حتى يكون الإمام أحدهم، و يكون له مذهب متمايز عن الآخرين، و أقصى ما كان يتمتع به التابعون و الراوون عنهم، هو الإفتاء في ضوء الروايات الواصلة إليهم، و تجريدها عن الاسناد، أو استثمار الضوابط التي تلقوها عن الرسول الأعظم و استخراج أحكام الجزئيات منها أو التخريج على أقوال الصحابة و غيره، و أين هذا من كونه إمام مذهب خاص له سمات و ميزات، تميزه عن سائر المذاهب الفقهية، كما هو الحال في المذاهب المعروفة و لا سيما المذاهب الأربعة؟ هذا حال زيد في موطنه، و أمّا حاله في غيره، فقد غادر المدينة كراراً، و نزل الشام و الكوفة، إمّا بالجبر و الاضطرار، أو بالحرية و الاختيار، و لم تكن الغاية له في تلك الرحلات إلاّ إجابة الجبر، أو دعم المبدأ و إنهاض المسلمين ضد الأمويين و بالتالي، دعم الجهاد </w:t>
      </w:r>
    </w:p>
    <w:p>
      <w:pPr>
        <w:pStyle w:val="BookText"/>
        <w:rPr/>
      </w:pPr>
      <w:r>
        <w:rPr>
          <w:rFonts w:ascii="Amiri" w:hAnsi="Amiri" w:eastAsia="Amiri" w:cs="Amiri"/>
          <w:color w:val="111111"/>
          <w:sz w:val="28"/>
          <w:sz w:val="28"/>
          <w:szCs w:val="28"/>
          <w:rtl w:val="true"/>
          <w:lang w:bidi="ar-SA"/>
        </w:rPr>
        <w:t>و النضال المسلح، و أين هذا من الاختلاف في أندية الدروس، و محافل البحث و الدراسة، لاستثمار ما تلقاه و صبغه بصبغة خاصة تعطي له سمة و ميزة؟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ما يعطيه الإمعان في حياته، و الغور في الآثار الباقية منه و أقصى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يفتي عند السؤال، بمضمون الرواية، أو ببسط الضوابط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يعلم حال السؤال الثاني، فإنّ المراد من المنهاج الخاص، هو القواعد الكلية الأُصولية التي منها يستمد الفقه، و بها ينصبغ، فالفقه المستمد من القياس و الاستحسان غير الفقه المستنبط من الكتاب و السنّة و الوقوف فيما لا نص فيه، و من المعلوم أنّه لم يكن لزيد ذلك المنهاج و لو كان لبان في آثاره العلمية، أو نقله طلابه و ملازموه كما هو الحال في أبي حنيفة، فقد انعكست آراؤه على فقه تلاميذه كالشيباني و أبي يوسف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الموضوع الثالث فالإجابة عنه سهلة، بعد الوقوف على اعتبار الاجتهاد المطلق عند الزيدية فقد فتحوا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الاجتهاد المطلق في الفروع و الأُصول فخالفوا زيداً في قسم من الفروع، و ركنوا إلى أُصول لم يعلم الركون به من إمامهم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فرق بين اجتهاد الأحناف، و الشوافع و اجتهاد أئمة الزيدية فالطائفة الأُولى كانوا مجتهدين لكن مقيدين بأُصول إمامهم و مناهجه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يبذلون مساعيهم لاستكشاف آراء إمامهم في ضوء الأُصول الواصلة إليهم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أئمة الزيدية، فلأجل فتح باب الاجتهاد المطلق صاروا مجتهدين مستقلين ربما وافقوا إمامهم، و أحياناً خالفوه و لذلك ترى بعداً شاسعاً بين المجموع الفقهي المنقول عن الإمام زيد و كتاب الأحكام للإمام الهادي المطبوع المنتشر في جزءين، و مثله الروض النضير فالمؤلف و إن كان زيدياً، لكن كتابه هذا، </w:t>
      </w:r>
    </w:p>
    <w:p>
      <w:pPr>
        <w:pStyle w:val="BookText"/>
        <w:rPr/>
      </w:pPr>
      <w:r>
        <w:rPr>
          <w:rFonts w:ascii="Amiri" w:hAnsi="Amiri" w:eastAsia="Amiri" w:cs="Amiri"/>
          <w:color w:val="111111"/>
          <w:sz w:val="28"/>
          <w:sz w:val="28"/>
          <w:szCs w:val="28"/>
          <w:rtl w:val="true"/>
          <w:lang w:bidi="ar-SA"/>
        </w:rPr>
        <w:t>أُلّف على ضوء الاجتهاد المطلق، فيستهدي من روايات الصحاح و المسانيد و القواعد الدارجة بين المذاهب الأربعة التي رفضها أئمة أهل البيت أوّلاً و لم يثبت حجيتها عند الإمام زيد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زهرة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يجب أن يعلم أنّ الفقه الزيدي ليس كله فقه الإمام زيد، بل هو فقه طائفة كبيرة من آل البيت كالهادي و الناصر و غيرهم ممن جاءوا بعده و خصوصاً أنّ باب الاجتهاد فيه كان مفتوحاً لم يغلق</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في موضع آخر في سبب انتشار المذهب الزيدي و أنّ من أسبابه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 باب الاختيار من المذاهب الأُخرى فقد صار هذا المذهب بهذا الاختيار حديقة غنّاء تلتقي فيها أشكال الفقه الإسلامي المختلفة، و أغراسه المتباينة وجناه المختلف الألوان و الطعوم، و إن كان ذلك نتيجة لفتح باب الاجتهاد فيه، فقد اختاروا باجتهادهم من المذاهب الأُخرى ما يتفق مع منطق المذهب أو أُصوله، و أُصوله متحدة أو على الأقل متقاربة مع جملة الأُصول التي قررها فقهاء المسلمين</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الحقيقة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المذهب الفقهي المعروف بالمذهب الزيدي في اليمن، نسبةً إلى الإمام زيد أو المذهب الهادوي كما يروق للبعض اليوم أن يسميه و ينسبه إلى الإمام الهادي يحيى بن الحسين و لا فارق بين الإمامين إلاّ في مسائل يسيرة جداً، نتيجة الاجتهاد المفتوح بابه في المذهب الزيدي حتى اليوم و إلى الأبد إن شاء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المذهب لم يكن مذهب إمام معين، و لكنّه خلاصة أبحاث عميقة، و دراسات واسعة مختلفة في كل مجالات الفقه الإسلامي العظيم، و جهود مضنية استمرت في البحث و التنقيب و التصفية أكثر من سبعة قرون، و قام بتلك الأبحاث و الدراسات </w:t>
      </w:r>
    </w:p>
    <w:p>
      <w:pPr>
        <w:pStyle w:val="BookText"/>
        <w:rPr/>
      </w:pPr>
      <w:r>
        <w:rPr>
          <w:rFonts w:ascii="Amiri" w:hAnsi="Amiri" w:eastAsia="Amiri" w:cs="Amiri"/>
          <w:color w:val="111111"/>
          <w:sz w:val="28"/>
          <w:sz w:val="28"/>
          <w:szCs w:val="28"/>
          <w:rtl w:val="true"/>
          <w:lang w:bidi="ar-SA"/>
        </w:rPr>
        <w:t xml:space="preserve">أئمة أعلام من أهل البيت النبوي الشريف و من تابعهم من الفقهاء المجتهدين، معتمدين في كل ذلك على المحكم من كتاب اللّٰه، و الصحيح من سنّة رسول اللّٰه، و على القياس، و الإجماع، و أحياناً على الاستصحاب، و الاستحسان، و المناسب المرسل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المصالح المرسلة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التي تتفق مع المقاصد الشرعية فيما لا يوجد له نص في الكتاب أو السنّة إثباتاً أو نفياً كما سيأتي في موضعه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بسبب ذلك تصارع الأئمة و أتباعهم أزماناً عديدة مع دسائس الملحدين و أفكار المندسين، كما تعاركوا مع جبابرة الأهواء السياسية و الأحقاد العنصرية، جاعلين الاخلاص رائدهم، و الحقّ مقصدهم، و رضوان اللّٰه غايتهم</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 حقيقة الحال تعلم من دراسة ما بقي منه من الآثار و أخص بالذكر ما طبعت و انتشرت منها فإنها مرآة ضمير الرجل، و المرء بآرائه و أفكاره</w:t>
      </w:r>
      <w:r>
        <w:rPr>
          <w:rFonts w:eastAsia="Amiri" w:cs="Amiri" w:ascii="Amiri" w:hAnsi="Amiri"/>
          <w:color w:val="111111"/>
          <w:sz w:val="28"/>
          <w:szCs w:val="28"/>
          <w:rtl w:val="true"/>
          <w:lang w:bidi="ar-SA"/>
        </w:rPr>
        <w:t xml:space="preserve">. </w:t>
      </w:r>
      <w:bookmarkStart w:id="363" w:name="pg11552_114685"/>
    </w:p>
    <w:p>
      <w:pPr>
        <w:pStyle w:val="Heading3"/>
        <w:numPr>
          <w:ilvl w:val="2"/>
          <w:numId w:val="1"/>
        </w:numPr>
        <w:rPr/>
      </w:pPr>
      <w:bookmarkStart w:id="364" w:name="__RefHeading___Toc4209595_73709187"/>
      <w:bookmarkStart w:id="365" w:name="_Toc134"/>
      <w:bookmarkEnd w:id="363"/>
      <w:bookmarkEnd w:id="364"/>
      <w:r>
        <w:rPr>
          <w:rtl w:val="true"/>
        </w:rPr>
        <w:t>الفصل التاسع</w:t>
      </w:r>
      <w:r>
        <w:rPr>
          <w:rtl w:val="true"/>
        </w:rPr>
        <w:t xml:space="preserve">: </w:t>
      </w:r>
      <w:r>
        <w:rPr>
          <w:rtl w:val="true"/>
        </w:rPr>
        <w:t>هل دعا إلى نفسه أو دعا إلى الرضا من العترة</w:t>
      </w:r>
      <w:bookmarkEnd w:id="365"/>
    </w:p>
    <w:p>
      <w:pPr>
        <w:pStyle w:val="Heading4"/>
        <w:numPr>
          <w:ilvl w:val="3"/>
          <w:numId w:val="1"/>
        </w:numPr>
        <w:rPr/>
      </w:pPr>
      <w:bookmarkStart w:id="366" w:name="__RefHeading___Toc4209597_73709187"/>
      <w:bookmarkStart w:id="367" w:name="_Toc135"/>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 xml:space="preserve">إنّ هناك فرقاً واضحاً بين إمام الثورة و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يقابل الظالمين و الغاصبين بالطرد و القتل، و يُعبِّدَ الطريق لصلحاء الأُمّة في المستقبل حتى يتفكروا في أمرهم بعد قمع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الإمام الذي فرضتْ طاعته من قَبل إمّا بتنصيص من اللّٰه و رسوله أو باتّفاق من أهل الحل و العقد أو ما أشبه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الثائر لم يكن من قبيل الثاني، و إنّما كان إمام الثورة و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بأخذ الثأر و الأمر بالمعروف، و النهي عن المنكر، و إقامة العدل، و إزاحة الظلم و تدمير عرش الأمويين، فهو بهذا المعنى كان إماماً لا شك فيه، و قد أطبقت الزيدية و الإمامية على كونه إماماً بهذا المعنى و من نسب غير ذلك إلى الإمامية فهو باهت كاذب إنّما الكلام في كونه الإمام المنصوص عليه بلسان النبي الأكرم و أوصيائه فلم يكن زيد إماماً بهذا المعنى و لا إماماً مختاراً من قبل الأُمّة و لا ادّعاه هو و لا أحد من أتباعه و مقتفيه، و الذي يوضح ذلك ما نص عليه الشيخ المفيد و هو من متكلمي الشيعة في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تلميذه المرتضى</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 المفيد مسجد الكوفة، فاجتمع إليه أكثر من خمسمائة فقال له </w:t>
      </w:r>
    </w:p>
    <w:p>
      <w:pPr>
        <w:pStyle w:val="BookText"/>
        <w:rPr/>
      </w:pPr>
      <w:r>
        <w:rPr>
          <w:rFonts w:ascii="Amiri" w:hAnsi="Amiri" w:eastAsia="Amiri" w:cs="Amiri"/>
          <w:color w:val="111111"/>
          <w:sz w:val="28"/>
          <w:sz w:val="28"/>
          <w:szCs w:val="28"/>
          <w:rtl w:val="true"/>
          <w:lang w:bidi="ar-SA"/>
        </w:rPr>
        <w:t xml:space="preserve">رجل من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استجزت إنكار إمامة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ظننت عليّ باطلاً و قولي في زيد لا يخالفني فيه أحد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مذهبك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أُثبت من إمامة زيد ما تثبته، و أُنفي ما تنفيه و أقول كان إماماً في العلم و الزهد و الأمر بالمعروف و النهي عن المنكر و أنفي عنه الإمامة الموجبة لصاحبها العصمة و النصَّ و المعجزة، و هذا ما لا يخالفني عليه أحد من الزيدية، فلم يتمالك من حضر من الزيدية أن شكروه ودعوا له و بطلت حيلة الرجل</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الجوّ السائد على مجلس المناظرة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يظهر من كلام تلميذه الجليل السيد المرتضى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يسمح للشيخ المفيد، أن ينفي حتى الشق الثاني و هو كونه إماماً مفترضة طاعته باختيار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تضافرت الروايات على بيعة جماعة كثيرة معه لكن متعلق البيعة، هو الجهاد و النضال، و كونه أميره و رائده لا على الإمامة بعد النجاح و اكتساح الأشواك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أنّ الطائفة الزيدية المتشكلة بعد رحيل الإمام الثائر زعموا أنّه ادّعى الإمامة لنفسه و كان الجهاد، لرفع الموانع عن طريق إمامته و حاكميته و قد اغترّوا بظواهر الأمر، و لم يتدبروا في القرائن الحافة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بذلك الزعم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صارت الإمامة عند الإمامية غيرها عند الزيدية و ذلك</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مفهوم الإمامة لدى الشيعة الإمامية غيرها لدى الزيدية، فالطائفة الأُولى تشترط في الإمام النص و العصمة و المعجزة و كونه أعلم الأُمّة و أفضلها سواء أقام بالسيف أم لا، و إنّما يتبع في القيام و الجهاد مصالح الأُمّة الإسلامية فهي بين ما يفرض عليه القيام و الجهاد أو يفرض عليه إرشاد الأُمّة عن طريق آخر</w:t>
      </w:r>
      <w:r>
        <w:rPr>
          <w:rFonts w:eastAsia="Amiri" w:cs="Amiri" w:ascii="Amiri" w:hAnsi="Amiri"/>
          <w:color w:val="111111"/>
          <w:sz w:val="28"/>
          <w:szCs w:val="28"/>
          <w:rtl w:val="true"/>
          <w:lang w:bidi="ar-SA"/>
        </w:rPr>
        <w:t xml:space="preserve">. </w:t>
      </w:r>
      <w:bookmarkStart w:id="368" w:name="pg11552_114687"/>
    </w:p>
    <w:p>
      <w:pPr>
        <w:pStyle w:val="BookText"/>
        <w:rPr/>
      </w:pPr>
      <w:bookmarkEnd w:id="368"/>
      <w:r>
        <w:rPr>
          <w:rFonts w:ascii="Amiri" w:hAnsi="Amiri" w:eastAsia="Amiri" w:cs="Amiri"/>
          <w:color w:val="111111"/>
          <w:sz w:val="28"/>
          <w:sz w:val="28"/>
          <w:szCs w:val="28"/>
          <w:rtl w:val="true"/>
          <w:lang w:bidi="ar-SA"/>
        </w:rPr>
        <w:t>و هذا بخلاف الإمامة لدى الزيدية فلا يشترط فيها ما ذكرنا،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الإمامة عَلَم على من دان بوجوب الإمامة و وجودها في كل زمان، و أوجب النصَّ الجلي و العصمة و الكمال لكل إمام، ثمّ حصر الإمامة في ولد الحسين بن علي عليهما السلام و ساقها إلى الرضا علي بن موسى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الزيدية فهم القائلون بإمامة أمير المؤمنين علي بن أبي طالب، و الحسن و الحسين و زيد بن علي عليهم السلام، و بإمامة كل فاطمي دعا إلى نفسه و هو على ظاهر العدالة، و من أهل العلم و الشجاعة و كانت بيعته على تجريد السيف للجهاد</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المرتضى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فالزيدية منسوبة إلى زيد بن علي عليه السلام يجمع مذهبهم تفضيل علي عليه السلام و أولويته بالإمامة و قصرها في البطنين، و استحقاقها بالفضل و الطلب لا بالوراثة و وجوب الخروج على الجائرين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يعرب عن موقفه في الإمامة ما جاء في خطبه و فيها هذه الجمل التالية</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4209599_73709187"/>
      <w:bookmarkStart w:id="370" w:name="_Toc136"/>
      <w:bookmarkEnd w:id="369"/>
      <w:r>
        <w:rPr>
          <w:rtl w:val="true"/>
        </w:rPr>
        <w:t>كلمات لزيد تعرب عن موقفه</w:t>
      </w:r>
      <w:r>
        <w:rPr>
          <w:rtl w:val="true"/>
        </w:rPr>
        <w:t>:</w:t>
      </w:r>
      <w:bookmarkEnd w:id="3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الحمد للّٰه الذي أكمل لي ديني بعد أن كنتُ استحيي من رسول اللّٰه أن أرِدَ عليه و لم آمر أُمّته بمعروف و لم أنه عن منكر</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اعلموا أنّه ما ترك قوم الجهادَ قط إلاّ حُقِّروا و ذلّوا</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أعينوني على أنباط الشام فو الله لا يعينني عليهم منكم أحد إلاّ رجوت أن يأتيني يوم القيامة آمنا</w:t>
      </w:r>
      <w:r>
        <w:rPr>
          <w:rFonts w:eastAsia="Amiri" w:cs="Amiri" w:ascii="Amiri" w:hAnsi="Amiri"/>
          <w:color w:val="111111"/>
          <w:sz w:val="28"/>
          <w:szCs w:val="28"/>
          <w:rtl w:val="true"/>
          <w:lang w:bidi="ar-SA"/>
        </w:rPr>
        <w:t>...</w:t>
      </w:r>
      <w:r>
        <w:rPr>
          <w:rStyle w:val="FootnoteAnchor"/>
          <w:rtl w:val="true"/>
        </w:rPr>
        <w:footnoteReference w:id="3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لأجل ذلك تضافرت الروايات من طرقنا على أنّ زيداً ما دعا إلى نفسه و إنّما دعا إلى الرضا من آل محمّد، و أنّه لو ظفر لوفى، و معنى هذه الروايات أنّه كان يمهّد الطريق لولاية الإمام المنصوص عليه في لسان النبي و الأئمة الصادقين، و إليك بعض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كان مؤمناً و كان عارفاً و كان صدوقاً أما إنّه لو ظفر لوفى، أما إنّه لو ملك عرف كيف يضعها</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كان عالماً و كان صدوقاً و لم يدعكم إلى نفسه و إنما دعاكم إلى الرضا من آل محمّد، و لو ظفر لوفى بما دعاكم إليه، و إنّما خرج إلى سلطان مجتمع لينقضه</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الإمام الرضا عليه السلام في جواب سؤال المأمون عن ادّعاء زيد ما لم يكن له بحق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زيد بن علي لم يدعُ ما ليس له بحقّ، و إنّه كان أتقى للّٰه من ذلك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أدعوكم إلى الرضا من آل محمّد، و إنّما جاء ما جاء فيمن يدعي أنّ اللّٰه نصَّ عليه ثمّ يدعو إلى غير دين اللّٰه و يضل عن سبيله بغير علم و كان زيد بن علي و اللّٰه ممن خوطب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الإمام الرضا عليه السلام نصَّ على موقف زيد من الإمامة و هو أنّه كان إمام </w:t>
      </w:r>
      <w:bookmarkStart w:id="371" w:name="pg11552_114689"/>
    </w:p>
    <w:p>
      <w:pPr>
        <w:pStyle w:val="BookText"/>
        <w:rPr/>
      </w:pPr>
      <w:bookmarkEnd w:id="371"/>
      <w:r>
        <w:rPr>
          <w:rFonts w:ascii="Amiri" w:hAnsi="Amiri" w:eastAsia="Amiri" w:cs="Amiri"/>
          <w:color w:val="111111"/>
          <w:sz w:val="28"/>
          <w:sz w:val="28"/>
          <w:szCs w:val="28"/>
          <w:rtl w:val="true"/>
          <w:lang w:bidi="ar-SA"/>
        </w:rPr>
        <w:t>الجهاد و قد جسّد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w:t>
      </w:r>
      <w:r>
        <w:rPr>
          <w:rStyle w:val="FootnoteAnchor"/>
          <w:rtl w:val="true"/>
        </w:rPr>
        <w:footnoteReference w:id="385"/>
      </w:r>
      <w:r>
        <w:rPr>
          <w:rFonts w:ascii="Amiri" w:hAnsi="Amiri" w:eastAsia="Amiri" w:cs="Amiri"/>
          <w:color w:val="111111"/>
          <w:sz w:val="28"/>
          <w:sz w:val="28"/>
          <w:szCs w:val="28"/>
          <w:rtl w:val="true"/>
          <w:lang w:bidi="ar-SA"/>
        </w:rPr>
        <w:t>و أين هو من الإمامة المنصوص عليها من جانب اللّٰه بلسان نبيه و أوصيائه السابقين أو الإمام المختار من جانب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زيد يتظاهر بالإمامة فإنّما كان لغاية كسح الأشواك عن طريقها ثمّ تسليم الأمر إلى الإمام المنصوص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هناك نكتة اجتماعية و هي أنّ زيداً قام موطّناً نفسه على الشهادة، و مستميتاً متيقناً بأنّه سوف يقتل و يستشهد، و قد سمع من أبيه و أخيه و ابن أخيه أنّه سوف يقتل و يصلب في الكناسة، و أنّه لم يكن شاكاً و لا متردداً في هذا الأمر و من كان هذا مآله و مستقبله فهل يمكن أن يدّعي الإمامة بالمعنى المعروف بين المتكلمين أي قيادة الأُمّة في جوانب شتى إلى الصلاح و الفلاح، فإنّ القيام بهذا الواجب فرع الحياة و هو كان على الطرف الخلاف من هذا، فلم يبق إلاّ أن يكون أميراً في الجهاد قائداً في النضال، و إن قصرت حياته، و قلّ بقاؤه</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4209601_73709187"/>
      <w:bookmarkStart w:id="373" w:name="_Toc137"/>
      <w:bookmarkEnd w:id="372"/>
      <w:r>
        <w:rPr>
          <w:rtl w:val="true"/>
        </w:rPr>
        <w:t>اعترافه بإمامة الإمام الصادق عليه السلام</w:t>
      </w:r>
      <w:r>
        <w:rPr>
          <w:rtl w:val="true"/>
        </w:rPr>
        <w:t>:</w:t>
      </w:r>
      <w:bookmarkEnd w:id="3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زيداً كان معترفاً بإمامة ابن أخيه جعفر الصادق عليه السلام بلا كلام، 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الجهاد فإليّ، و من أراد العلم فإلى ابن أخي جعفر</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في 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عمرو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زمان رجل منّا أهل البيت يحتج اللّٰه به على خلقه، حجّة زماننا ابن أخي جعفر بن محمد لا يضل من تبعه و لا يهتدي من خالفه</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الكشي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سليمان بن خالد خرج مع زيد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 و نحن وقوف في ناحية و زيد واقف في 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زيد أ هو خير من جعفر؟ 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 اللّٰه ليوم من جعفر خير من زيد أيام الدنيا، فحرّك رأسه و أتى زيداً و قصّ عليه القصة فمضيت فانتهيت إلى زيد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إمامنا في الحلال و الحرام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يحيى بن زيد سأل أباه عن الأئمة،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اثنا عشر، أربعة من الماضين و ثمانية من الباقين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فسمّهم 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الماضون فعلي بن أبي طالب و الحسن و الحسين، و علي بن الحسين، و من الباقين أخي الباقر و بعده جعفر الصادق ابنه، و بعده موسى ابنه، و بعده علي ابنه، و بعده محمد ابنه، و بعده علي ابنه، و بعده الحسن ابنه، و بعده المهدي ابنه، فقلت له يا أبة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منهم؟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من العترة،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عرفت أساميهم؟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معهود عهده إلينا رسول اللّٰه صلى الله عليه و آله و سلم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زيد بن علي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يزعمون أنّك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من العترة،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 يكون هذا الأمر بعدكم؟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الخلفاء المهدي منهم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الباقر محمد بن علي عليهما السلام، فأخبرته بذلك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أخي زيد، سبيل هذا الأمر بعدي سبعة من الأوصياء و المهدي منهم، ثمّ بكى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كأنّي به و قد صُلِب في 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مسلم حدّثني أبي عن أبيه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يده على كتفي،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حسين </w:t>
      </w:r>
    </w:p>
    <w:p>
      <w:pPr>
        <w:pStyle w:val="BookText"/>
        <w:rPr/>
      </w:pPr>
      <w:r>
        <w:rPr>
          <w:rFonts w:ascii="Amiri" w:hAnsi="Amiri" w:eastAsia="Amiri" w:cs="Amiri"/>
          <w:color w:val="111111"/>
          <w:sz w:val="28"/>
          <w:sz w:val="28"/>
          <w:szCs w:val="28"/>
          <w:rtl w:val="true"/>
          <w:lang w:bidi="ar-SA"/>
        </w:rPr>
        <w:t>يخرج من صلبك رجل يقال له زيد، يُقتل مظلوماً إذا كان يوم القيامة حشر أصحابه إلى الجنة</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الخزاز عن عبد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 صاحب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لكنّي من العترة،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فإلى من تأمرنا؟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بصاحب الشعر و أشار إلى الصادق عليه السلام</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المتوكل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لقيت يحيى بن زيد بعد قتل أبيه و هو متوجه إلى خراسان، فما رأيت رجلاً في عقله و فضله، فسألته عن أبيه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و صلب بالكناسة ثمّ بكى و بكيت حتى غشي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سكن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و ما الذي أخرجه إلى قتال هذا الطاغي و قد علم من أهل الكوفة ما 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لقد 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عليه السلام يحدّث عن أبيه الحسين بن علي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صلى الله عليه و آله و سلم يده على صلبي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حسين يخرج من صلبك رجل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يقتل شهيداً إذا كان يوم القيامة يتخطّى هو و أصحابه رقاب الناس و يدخل الجنّة، فأحببت أن أكون كما وصفني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أبي زيداً، كان و اللّٰه أحد المتعبّدين، قائم ليله، صائم نهاره يجاهد في سبيل اللّٰه عزّ و جلّ حقّ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هكذا يكون الإمام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 أبي لم يكن بإمام و لكن كان من سادات الكرام و زهادهم، و كان من المجاهدين في سبيل اللّٰه، و قد جاء عن رسول اللّٰه صلى الله عليه و آله و سلم فيمن ادّعى الإمامة كاذباً، فقال</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مه يا أبا عبد اللّٰه إنّ أبي عليه السلام كان أعقل من أن يدّعي ما ليس له بحقّ و إنّما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أدعوكم إلى 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عنى بذلك </w:t>
      </w:r>
    </w:p>
    <w:p>
      <w:pPr>
        <w:pStyle w:val="BookText"/>
        <w:rPr/>
      </w:pPr>
      <w:r>
        <w:rPr>
          <w:rFonts w:ascii="Amiri" w:hAnsi="Amiri" w:eastAsia="Amiri" w:cs="Amiri"/>
          <w:color w:val="111111"/>
          <w:sz w:val="28"/>
          <w:sz w:val="28"/>
          <w:szCs w:val="28"/>
          <w:rtl w:val="true"/>
          <w:lang w:bidi="ar-SA"/>
        </w:rPr>
        <w:t>عمّي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اليوم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أفقه بني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إنّي أُخبرك عن أبي عليه السلام و زهده و عبادته، إنّه كان يصلّي في نهاره ما شاء اللّٰه، فإذا جنّ عليه الليل نام نومة خفيفة، ثمّ يقوم فيصلّي في جوف الليل ما شاء اللّٰه، ثمّ يقوم قائماً على قدميه يدعو اللّٰه تبارك و تعالى و يتضرّع له و يبكي بدموع جارية حتى يطلع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طلع الفجر سجد 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يقوم يصلي الغداة إذا وضح الفجر، فإذا فرغ من صلاته قعد في التعقيب إلى أن يتعالى النهار، ثمّ يقوم في حاجته ساعة، فإذا قرب الزوال قعد في مصلاه فسبح اللّٰه تعالى و مجّده إلى وقت الصلاة، فإذا حان وقت الصلاة قام فصلى الأُولى و جلس هنيئة و صلى العصر و قعد تعقيبه ساعة، ثمّ سجد سجدة فإذا غابت الشمس صلى العشاء و العتمة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يصوم دهره؟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 كان يصوم في السنة ثلاثة أشهر و يصوم في الشهر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يفتي الناس في معالم دينهم؟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أذكر ذلك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أخرج إليّ صحيفة كاملة فيها أدعية علي بن الحسين عليهما السلام</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الخزاز في حديث طويل عن محمد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زيد بن علي و عنده صالح بن بشر فسلمت عليه و هو يريد الخروج إلى العراق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عهد إليكم رسول اللّٰه صلى الله عليه و آله و سلم متى يقوم قائمكم؟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بكير إنّك لن تلحقه، و إنّ هذا الأمر تليه ستة من الأوصياء بعد هذا ثمّ يجعل اللّٰه خروج قائمنا، فيملأها قسطاً و عدلاً، كما ملئت جوراً و ظلما،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 لست صاحب هذا الأمر؟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العترة، فعدت فعاد إليّ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تقول، عنك أو عن رسول اللّٰه صلى الله عليه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أعلم الغيب لاستكثرت من الخير، لا و لكن عهد عهده إلينا رسول اللّٰه صلى الله عليه و آله و سلم، ثمّ أنشأ يقول</w:t>
      </w:r>
      <w:r>
        <w:rPr>
          <w:rFonts w:eastAsia="Amiri" w:cs="Amiri" w:ascii="Amiri" w:hAnsi="Amiri"/>
          <w:color w:val="111111"/>
          <w:sz w:val="28"/>
          <w:szCs w:val="28"/>
          <w:rtl w:val="true"/>
          <w:lang w:bidi="ar-SA"/>
        </w:rPr>
        <w:t xml:space="preserve">: </w:t>
      </w:r>
      <w:bookmarkStart w:id="374" w:name="pg11552_114693"/>
    </w:p>
    <w:p>
      <w:pPr>
        <w:pStyle w:val="BookText"/>
        <w:rPr/>
      </w:pPr>
      <w:bookmarkEnd w:id="374"/>
      <w:r>
        <w:rPr>
          <w:rFonts w:ascii="Amiri" w:hAnsi="Amiri" w:eastAsia="Amiri" w:cs="Amiri"/>
          <w:color w:val="111111"/>
          <w:sz w:val="28"/>
          <w:sz w:val="28"/>
          <w:szCs w:val="28"/>
          <w:rtl w:val="true"/>
          <w:lang w:bidi="ar-SA"/>
        </w:rPr>
        <w:t xml:space="preserve">نحن سادات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قوام الحقّ فينا</w:t>
      </w:r>
    </w:p>
    <w:p>
      <w:pPr>
        <w:pStyle w:val="BookText"/>
        <w:rPr/>
      </w:pPr>
      <w:r>
        <w:rPr>
          <w:rFonts w:ascii="Amiri" w:hAnsi="Amiri" w:eastAsia="Amiri" w:cs="Amiri"/>
          <w:color w:val="111111"/>
          <w:sz w:val="28"/>
          <w:sz w:val="28"/>
          <w:szCs w:val="28"/>
          <w:rtl w:val="true"/>
          <w:lang w:bidi="ar-SA"/>
        </w:rPr>
        <w:t xml:space="preserve">نحن أنوار التي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كون الخلق كنّا</w:t>
      </w:r>
    </w:p>
    <w:p>
      <w:pPr>
        <w:pStyle w:val="BookText"/>
        <w:rPr/>
      </w:pPr>
      <w:r>
        <w:rPr>
          <w:rFonts w:ascii="Amiri" w:hAnsi="Amiri" w:eastAsia="Amiri" w:cs="Amiri"/>
          <w:color w:val="111111"/>
          <w:sz w:val="28"/>
          <w:sz w:val="28"/>
          <w:szCs w:val="28"/>
          <w:rtl w:val="true"/>
          <w:lang w:bidi="ar-SA"/>
        </w:rPr>
        <w:t xml:space="preserve">نحن منّا المصطفى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المهدي منّا</w:t>
      </w:r>
    </w:p>
    <w:p>
      <w:pPr>
        <w:pStyle w:val="BookText"/>
        <w:rPr/>
      </w:pPr>
      <w:r>
        <w:rPr>
          <w:rFonts w:ascii="IRNazanin" w:hAnsi="IRNazanin" w:eastAsia="IRNazanin"/>
          <w:color w:val="111111"/>
          <w:sz w:val="28"/>
          <w:sz w:val="28"/>
          <w:szCs w:val="28"/>
          <w:rtl w:val="true"/>
          <w:lang w:bidi="fa-IR"/>
        </w:rPr>
        <w:t xml:space="preserve">فبنا قد عرف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بالحق أقمنا</w:t>
      </w:r>
    </w:p>
    <w:p>
      <w:pPr>
        <w:pStyle w:val="BookText"/>
        <w:rPr/>
      </w:pPr>
      <w:r>
        <w:rPr>
          <w:rFonts w:ascii="Amiri" w:hAnsi="Amiri" w:eastAsia="Amiri" w:cs="Amiri"/>
          <w:color w:val="111111"/>
          <w:sz w:val="28"/>
          <w:sz w:val="28"/>
          <w:szCs w:val="28"/>
          <w:rtl w:val="true"/>
          <w:lang w:bidi="ar-SA"/>
        </w:rPr>
        <w:t xml:space="preserve">سوف يصلاه سعيراً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تولى اليوم عنّا</w:t>
      </w:r>
      <w:r>
        <w:rPr>
          <w:rStyle w:val="FootnoteAnchor"/>
          <w:rtl w:val="true"/>
        </w:rPr>
        <w:footnoteReference w:id="39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شهرآشوب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إلى زيد أنّه رثا الباقر عليه السلام بهذه الأبيات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ثوى باقر العلم في ملحد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الورى طيب المولد</w:t>
      </w:r>
    </w:p>
    <w:p>
      <w:pPr>
        <w:pStyle w:val="BookText"/>
        <w:rPr/>
      </w:pPr>
      <w:r>
        <w:rPr>
          <w:rFonts w:ascii="Amiri" w:hAnsi="Amiri" w:eastAsia="Amiri" w:cs="Amiri"/>
          <w:color w:val="111111"/>
          <w:sz w:val="28"/>
          <w:sz w:val="28"/>
          <w:szCs w:val="28"/>
          <w:rtl w:val="true"/>
          <w:lang w:bidi="ar-SA"/>
        </w:rPr>
        <w:t xml:space="preserve">فمن لي سوى جعفر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الورى الأوحد الأمجد</w:t>
      </w:r>
    </w:p>
    <w:p>
      <w:pPr>
        <w:pStyle w:val="BookText"/>
        <w:rPr/>
      </w:pPr>
      <w:r>
        <w:rPr>
          <w:rFonts w:ascii="Amiri" w:hAnsi="Amiri" w:eastAsia="Amiri" w:cs="Amiri"/>
          <w:color w:val="111111"/>
          <w:sz w:val="28"/>
          <w:sz w:val="28"/>
          <w:szCs w:val="28"/>
          <w:rtl w:val="true"/>
          <w:lang w:bidi="ar-SA"/>
        </w:rPr>
        <w:t xml:space="preserve">أيا جعفر الخير أنت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المرجى لبلوى غد</w:t>
      </w:r>
      <w:r>
        <w:rPr>
          <w:rStyle w:val="FootnoteAnchor"/>
          <w:rtl w:val="true"/>
        </w:rPr>
        <w:footnoteReference w:id="394"/>
      </w:r>
    </w:p>
    <w:p>
      <w:pPr>
        <w:pStyle w:val="Heading4"/>
        <w:numPr>
          <w:ilvl w:val="3"/>
          <w:numId w:val="1"/>
        </w:numPr>
        <w:rPr/>
      </w:pPr>
      <w:bookmarkStart w:id="375" w:name="__RefHeading___Toc4209603_73709187"/>
      <w:bookmarkStart w:id="376" w:name="_Toc138"/>
      <w:bookmarkEnd w:id="375"/>
      <w:r>
        <w:rPr>
          <w:rtl w:val="true"/>
        </w:rPr>
        <w:t>نصوص الإمامية في تفسير خروجه</w:t>
      </w:r>
      <w:r>
        <w:rPr>
          <w:rtl w:val="true"/>
        </w:rPr>
        <w:t>:</w:t>
      </w:r>
      <w:bookmarkEnd w:id="376"/>
    </w:p>
    <w:p>
      <w:pPr>
        <w:pStyle w:val="BookText"/>
        <w:rPr/>
      </w:pPr>
      <w:r>
        <w:rPr>
          <w:rFonts w:ascii="Amiri" w:hAnsi="Amiri" w:eastAsia="Amiri" w:cs="Amiri"/>
          <w:color w:val="111111"/>
          <w:sz w:val="28"/>
          <w:sz w:val="28"/>
          <w:szCs w:val="28"/>
          <w:rtl w:val="true"/>
          <w:lang w:bidi="ar-SA"/>
        </w:rPr>
        <w:t>نعم تفرقت الشيعة بعد استشهاده إلى فرقتين فرقة تقتفي زيد بن علي و تراه إماماً و فرقة أُخرى تقتفي الإمام الصادق عليه السلام و كان بينهما نقاشات و خلافات نشبت من الجهل بموقف زيد، و لو كان لهم علم به لما كان لهذا الانقسام وجه، و قد أوضحه أعلام الإمامية في كتبهم و إليك بعض كلماتهم</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شيخنا المفيد في إرشاده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اعتقد كثير من الشيعة فيه بالإمامة و كان سبب اعتقادهم ذلك فيه خروجه بالسيف يدعو إلى الرضا من آل محمد </w:t>
      </w:r>
    </w:p>
    <w:p>
      <w:pPr>
        <w:pStyle w:val="BookText"/>
        <w:rPr/>
      </w:pPr>
      <w:r>
        <w:rPr>
          <w:rFonts w:ascii="Amiri" w:hAnsi="Amiri" w:eastAsia="Amiri" w:cs="Amiri"/>
          <w:color w:val="111111"/>
          <w:sz w:val="28"/>
          <w:sz w:val="28"/>
          <w:szCs w:val="28"/>
          <w:rtl w:val="true"/>
          <w:lang w:bidi="ar-SA"/>
        </w:rPr>
        <w:t>فظنّوه يريد بذلك نفسه، و لم يكن يريدها به لمعرفته باستحقاق أخيه عليه السلام للإمامة من قبله و وصيته عند وفاته إلى أبي عبد اللّٰه</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القاسم القمي الخزاز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يحيى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تعرفت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فزيد بن علي إذا سمع هذه الأخبار و هذه الأحاديث من الثقات المعصومين و آمن بها و اعتقدها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ذا خرج بالسيف و ادّعى الإمامة لنفسه و أظهر الخلاف على جعفر بن محمد و هو بالمحل الشريف الجليل، معروف بالستر و الصلاح، مشهور عند الخاص و العام بالعلم و الزهد، و هذا ما لا يفعله إلاّ معاند أو جاحد، و حاشا زيداً أن يكون بهذا المحل؟</w:t>
      </w:r>
    </w:p>
    <w:p>
      <w:pPr>
        <w:pStyle w:val="BookText"/>
        <w:rPr/>
      </w:pPr>
      <w:r>
        <w:rPr>
          <w:rFonts w:ascii="Amiri" w:hAnsi="Amiri" w:eastAsia="Amiri" w:cs="Amiri"/>
          <w:color w:val="111111"/>
          <w:sz w:val="28"/>
          <w:sz w:val="28"/>
          <w:szCs w:val="28"/>
          <w:rtl w:val="true"/>
          <w:lang w:bidi="ar-SA"/>
        </w:rPr>
        <w:t>فأقول في ذلك و باللّٰه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علي بن الحسين عليهم السلام خرج على سبيل الأمر بالمعروف و النهي عن المنكر لا على سبيل المخالفة لابن أخيه جعفر بن محمد عليهما السلام، و إنّما وقع الخلاف من جهة الناس، و ذلك أنّ زيد بن علي عليه السلام لما خرج و لم يخرج جعفر بن محمد عليهما السلام توهم من الشيعة أنّ امتناع جعفر كان للمخالفة و إنّما كان لضرب من التدبير، فلمّا رأى الذين صاروا للزيدية سلفاً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الإمام من جلس في بيته و أغلق بابه و أرخى ستره و إنّما الإمام من خرج بسيفه يأمر بالمعروف و ينهى عن المنكر، فهذا كان سبب وقوع الخلاف بين الشيعة، و أمّا جعفر و زيد عليهما السلام فما كان بينهما خلاف</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الدليل على صحة قولنا قول زيد بن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الجهاد فإليّ و من أراد العلم فإلى ابن أخي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ادّعى الإمامة لنفسه لم ينف كمال العلم عن نفسه إذ الإمام يكون أعلم من الرعية، و من المشهور قول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عمي زيداً لو ظفر لوفاه إنّما دعا إلى الرضا من آل محمد و أنا الرضا</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شيخنا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الأخبار اختلفت و تعارضت في أحوال زيد و أضرابه كما عرفت لكن الأخبار الدالة على جلالة زيد و مدحه، و عدم كونه مدعياً لغير الحقّ أكثر، و قد حكم أكثر الأصحاب بعلو شأنه</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كان يدعو إلى الرضا من آل محمد صلى الله عليه و آله و سلم و أنّه كان عازماً على أنّه إن غلب على الأمر فوضه إلى أفضلهم و إليه ذهب أكثر أصحابنا و لم أر في كلامهم غيره</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الزنوزي في رياض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 بن علي كان دائماً في فكر الانتقام و الأخذ بثأر جده الحسين عليه السلام و من هذه الجهة توهم بعضهم أنّه ادّعى الإمامة و هذا الظن خطأ لأنّه كان عارفاً برتبة أخيه و كان حاضراً في وقت وصية أبيه و وضع أخيه في مكانه و كان متيقناً أنّ الإمامة لأخيه و بعده للصادق عليه السلام</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السيد الجليل بهاء الدين علي بن عبد الحميد النبلي النجفي رضوان اللّٰه عليه في كتابه الأنوار المضيئة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 طوائف ممن لا رشد لهم أنّ زيد بن علي بن الحسين عليهم السلام خرج يدعو لنفسه و قد افتروا عليه الكذب، و بهتوه بما لم يدّعه لأنّه كان عين إخوته بعد أبي جعفر عليه السلام و أفضلهم ورعاً و فقهاً و سخاءً و شجاعة و علماً و زهداً و كان يُدعى حليف القرآن و حيث إنّه خرج بالسيف و دعا إلى الرضا من آل محمد زعم كثير من الناس لا سيما جهال أهل الكوفة هذا الزعم، و توهموا أنّه دعا إلى نفسه و لم يكن يريدها له لمعرفته باستحقاق أخيه الإمامة من قبله و ابن أخيه لوصية أخيه إليه بها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قد انتشرت الزيدية فكثروا و هم الآن طوائف كثيرة في كل صقع أكثرهم باليمن و مكة وكيلان</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السيد صدر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يظهر الصادق عليه السلام عدم الرضا بخروجه، و يصوب أصحابه في معارضتهم و إسكاتهم إياه، و لم يجب بالإبهام و الاعجام عند السؤال عن خروجه، لكان في ذلك نقض الغرض و التعريض بهلاك الإمام</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السيد علي خان المشعشعي الحويزي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ريب أنّ قصده و نيته إن استقام له الأمر إرجاع الحقّ إلى أهله و يدلّ على ذلك رضاهم عنه، و إنّما لم يمنعه أبو عبد اللّٰه الصادق عليه السلام من الخروج مع علمه بأنّ هذا الأمر لا يتم له و أنّه يقتل لأنّهم عليهم السلام يعلمون ما يقع بهم و بذريتهم، و ما قدر لهم لأنّ عندهم علم ما كان و ما يكون، و كان يعلم أن لا مفر مما قدر فلا وجه للمنع</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المحقق المامقاني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ادعى الإمامة ليتبعوه فيستنقذ الحقّ من المتغلبين، ثمّ يسلمه إلى أهله و الظاهر أنّ هذا هو الضرب من التدبير الذي أشار إليه العياشي في كتابه مقتضب الأثر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كانت الروايات المروية عن زيد على قسمين، قسم ورد التصريح فيه بأسماء الأئمة الاثني عشر كالرواية الرابعة و قسم أجمل فيه الكلام، كسائر الروايات التالية، علّق عليها السيّد عبد الرزاق المقرم بما يلي</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السيّد المقرّم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الأحاديث و إن لم تصرح بأسماء الأئمة الذين يلون الخلافة من عترة النبي صلى الله عليه و آله و سلم لكن تفيدنا القطع ببراءته من تلك الدعاوى </w:t>
      </w:r>
    </w:p>
    <w:p>
      <w:pPr>
        <w:pStyle w:val="BookText"/>
        <w:rPr/>
      </w:pPr>
      <w:r>
        <w:rPr>
          <w:rFonts w:ascii="Amiri" w:hAnsi="Amiri" w:eastAsia="Amiri" w:cs="Amiri"/>
          <w:color w:val="111111"/>
          <w:sz w:val="28"/>
          <w:sz w:val="28"/>
          <w:szCs w:val="28"/>
          <w:rtl w:val="true"/>
          <w:lang w:bidi="ar-SA"/>
        </w:rPr>
        <w:t xml:space="preserve">الفارغة من كل حقيقة، و أنّه طاهر الضمير، قابل لإيداع أسرار الإمامة فيه و مع ملاحظة رواية ابنه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يتضح المراد مما أجمل في هذه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أعرضنا عن جميع ذلك لأفادنا اعترافه باستحقاق الصادق عليه السلام للخلافة بعد الباقر عليه السلام و أنّه الحجّة التي لا يضل من تبعه، و لا يهتدي من خالفه، سلوكه المحجّة البيضاء و الطريق اللاحب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يقع الشك في اعترافه بإمامة الصادق عليه السلام و هو يقول لعبد اللّٰه بن أبي العلاء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لكنّي من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فإلى من تأمرني،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بصاحب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الكشي عن سورة بن كليب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سورة كيف علمتم أن أصحابكم على ما تذكرونه؟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على الخبير سقطت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نأتي أخاك محمد بن علي عليه السلام نسأله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و سلم و قال اللّٰه عزّ و جلّ في كتابه حتى مضى أخوك فأتيناكم و أنت فيمن أتينا، فتخبرونا ببعض و لا تخبرونا بكل الذي نسألكم عنه، حتى أتينا ابن أخيك جعفراً فقال لنا كلما قال أبوه قال رسول اللّٰه صلى الله عليه و آله و سلم و قال تعالى، فتبسّم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إنّ قلت بذا فانّ كتب علي صلوات اللّٰه عليه عنده</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السيد المقرم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المناقشة في دلالة أو سند الروايات الذامّة و نقدها نقداً علمياً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جميع ما مر فقد تجلّى الحقّ، و انكشف بطلان دعواه الإمامة لنفسه عن جد و عقيدة، و ما هي إلاّ أساطير لفقهاء دعاة الباطل للحطّ من كرامة تلك الذات الطاهرة بغضاً و عدواناً، و إن تكن تلك الدعاوى، فإنّما الغرض منها استنقاذه الحقّ من أيدي المتغلبين عليه، ولاة الجور و أرباب الباطل و إعادته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أهله كما يفصح عنه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زيد عالماً و صدوقاً و لم يدعكم إلى نفسه و إنّما دعاكم إلى الرضا من آل محمد و لو ظفر لوفى بما دعا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من أهم الوسائل إلى استحصال الحقّ المغصوب، و إعادة سلطان العدل إلى أهله، و لو أعلن الدعوة للإمام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يريده ضعيف النظر، قاصر البصيرة، لرأيت هناك الاضرار البالغة التي تلحق الإمام من أئمة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تَكٰادُ اَلسَّمٰاوٰاتُ يَتَفَطَّرْنَ مِنْهُ وَ تَنْشَقُّ اَلْأَرْضُ وَ تَخِرُّ اَلْجِبٰالُ</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 xml:space="preserve">. </w:t>
      </w:r>
      <w:bookmarkStart w:id="377" w:name="pg11552_114699"/>
    </w:p>
    <w:p>
      <w:pPr>
        <w:pStyle w:val="Heading3"/>
        <w:numPr>
          <w:ilvl w:val="2"/>
          <w:numId w:val="1"/>
        </w:numPr>
        <w:rPr/>
      </w:pPr>
      <w:bookmarkStart w:id="378" w:name="__RefHeading___Toc4209605_73709187"/>
      <w:bookmarkStart w:id="379" w:name="_Toc139"/>
      <w:bookmarkEnd w:id="377"/>
      <w:bookmarkEnd w:id="378"/>
      <w:r>
        <w:rPr>
          <w:rtl w:val="true"/>
        </w:rPr>
        <w:t>الفصل العاشر</w:t>
      </w:r>
      <w:r>
        <w:rPr>
          <w:rtl w:val="true"/>
        </w:rPr>
        <w:t xml:space="preserve">: </w:t>
      </w:r>
      <w:r>
        <w:rPr>
          <w:rtl w:val="true"/>
        </w:rPr>
        <w:t>موقف أئمة أهل البيت من خروج زيد و جهاده</w:t>
      </w:r>
      <w:bookmarkEnd w:id="379"/>
    </w:p>
    <w:p>
      <w:pPr>
        <w:pStyle w:val="BookText"/>
        <w:rPr/>
      </w:pPr>
      <w:r>
        <w:rPr>
          <w:rFonts w:ascii="Amiri" w:hAnsi="Amiri" w:eastAsia="Amiri" w:cs="Amiri"/>
          <w:color w:val="111111"/>
          <w:sz w:val="28"/>
          <w:sz w:val="28"/>
          <w:szCs w:val="28"/>
          <w:rtl w:val="true"/>
          <w:lang w:bidi="ar-SA"/>
        </w:rPr>
        <w:t>إنَّ موقف أئمة أهل البيت عليهم السلام من خروج ثائرهم، كان إيجابياً، لا سلبياً و كانوا يرون أنّ خروجه و نضاله، مطابق للكتاب و السنّة، بمعنى أنّ الخروج حين ذاك لم يكن تكليفاً إلزامياً على الإمام و لا على غيره، و لكنه لو خرج مسلم لإزالة الطغاة عن منصّة الحكم، و تبديد هياكل الفساد و الظلم، من دون أن يدعو إلى نفسه، كان على المسلمين عونه و مناصرته، و إجابة دعوته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خروج زيد على هذا الخط الذي رسمناه و هذا ما يستفاد من الروايات المستفيضة، و إليك بعض ما وقفنا عليه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بلغ قتل زيد إلى الإمام الصادق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 عند اللّٰه أحتسب عمي إنّه كان نعم العم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 كان رجلاً لدنيانا و آخرتنا، مضى و اللّٰه عمي شهيداً كشهداء استشهدوا مع رسول اللّٰه و علي و الحسين صلوات اللّٰه عليهم</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أيضاً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الباكي على زيد فمعه في الجنّة، فإمّا الشامت فشريك في دمه</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زيد بلغ ذلك من أبي عبد اللّٰه عليه السلام كل مبلغ، و حزن له حزناً عظيماً حتى بان عليه و فرّق من ماله في عيال من أُصيب معه من أصحابه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ذلك أبو خالد الواسطي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إليَّ أبو عبد اللّٰه عليه السلام ألف دينار أمرني أن أُقسمها في عيال من أُصيب مع زيد، فأصاب عيال عبد اللّٰه بن الزبير أخي فضيل الرسان أربعة دنانير</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 أبو عبد اللّٰه الصادق جعفر بن محمد عليهما السلام ألف دينار و أمرني ان أُقسمها في عيال من أُصيب مع زيد بن علي عليه السلام فقسمتها فأصاب عبد اللّٰه بن الزبير أخا فضيل الرسّان أربعة دنانير</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عن عبد اللّٰه بن سيابة أنّه أتى رسول بسام الصيرفي بكتاب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زيد بن علي قد خرج يوم الأربعاء غرة صفر، و مكث الأربعاء و الخميس و قتل يوم الجمعة، و قتل معه فلان و فلان، فدخلنا على الصادق عليه السلام فدفعنا إليه الكتاب، فقرأه و بكى،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اللّٰه أحتسب عمي، إنّه نعم العم، إنّ عمي كان رجلاً لدنيانا و آخرتنا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مر في الحديث الأوّل</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شهرآشوب بلغ الصادق عليه السلام قول الحكيم بن عباس الكلبي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مهدياً على الجذع يصلب</w:t>
      </w:r>
    </w:p>
    <w:p>
      <w:pPr>
        <w:pStyle w:val="BookText"/>
        <w:rPr/>
      </w:pPr>
      <w:r>
        <w:rPr>
          <w:rFonts w:ascii="Amiri" w:hAnsi="Amiri" w:eastAsia="Amiri" w:cs="Amiri"/>
          <w:color w:val="111111"/>
          <w:sz w:val="28"/>
          <w:sz w:val="28"/>
          <w:szCs w:val="28"/>
          <w:rtl w:val="true"/>
          <w:lang w:bidi="ar-SA"/>
        </w:rPr>
        <w:t xml:space="preserve">و قستم بعثمان علياً سفاهة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عثمان خير من علي و أطيب</w:t>
      </w:r>
    </w:p>
    <w:p>
      <w:pPr>
        <w:pStyle w:val="BookText"/>
        <w:rPr/>
      </w:pPr>
      <w:r>
        <w:rPr>
          <w:rFonts w:ascii="Amiri" w:hAnsi="Amiri" w:eastAsia="Amiri" w:cs="Amiri"/>
          <w:color w:val="111111"/>
          <w:sz w:val="28"/>
          <w:sz w:val="28"/>
          <w:szCs w:val="28"/>
          <w:rtl w:val="true"/>
          <w:lang w:bidi="ar-SA"/>
        </w:rPr>
        <w:t>فرفع الصادق عليه السلام يديه إلى السماء و هما يرعشان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عبدُك كاذباً فسلط عليه كلبك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فبعثه بنو أُمية إلى الكوفة فبينما هو يدور في سككها افترسه الأسد و اتصل خبره بجعفر عليه السلام، فخر للّٰه ساجداً،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أنجزنا وعده</w:t>
      </w:r>
      <w:r>
        <w:rPr>
          <w:rFonts w:eastAsia="Amiri" w:cs="Amiri" w:ascii="Amiri" w:hAnsi="Amiri"/>
          <w:color w:val="111111"/>
          <w:sz w:val="28"/>
          <w:szCs w:val="28"/>
          <w:rtl w:val="true"/>
          <w:lang w:bidi="ar-SA"/>
        </w:rPr>
        <w:t>»</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في معاني الأخبار،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أبي عبد اللّٰه فذكر زيد، و من خرج معه، فهمَّ بعض أصحاب المجلس أن يتناوله، فانتهره أبو عبد اللّٰه،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مهلاً ليس لكم أن تدخلوا فيما بيننا إلاّ بسبيل خير، إنّه لم تمت نفس منّا إلاّ و تدركه السعادة قبل أن تخرج نفسه و لو بفواق الناقة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فواق الناقة؟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حلابها</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آل 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قتلوا الحسين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فنزع اللّٰه ملكهم، و قتل هشام زيد بن علي فنزع اللّٰه ملكه، و قتل الوليد يحيى بن زيد فنزع اللّٰه ملكه</w:t>
      </w:r>
      <w:r>
        <w:rPr>
          <w:rFonts w:eastAsia="Amiri" w:cs="Amiri" w:ascii="Amiri" w:hAnsi="Amiri"/>
          <w:color w:val="111111"/>
          <w:sz w:val="28"/>
          <w:szCs w:val="28"/>
          <w:rtl w:val="true"/>
          <w:lang w:bidi="ar-SA"/>
        </w:rPr>
        <w:t>»</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بإسناده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انتهيت إلى زيد بن علي صبيحة يوم خرج بالكوفة، فسمعته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يعينني منكم على قتال أنباط أهل الشام؟ فو الذي بعث محمداً صلى الله عليه و آله و سلم بالحقّ بشيراً و نذيراً لا يعينني على قتالهم منكم إلاّ أخذت بيده يوم القيامة، فأدخلته الجنّة بإذن اللّٰه تعالى، فلمّا 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اكتريت راحلة و توجهت نحو المدينة فدخلت على أبي عبد اللّٰه فقلت في نفسي </w:t>
      </w:r>
    </w:p>
    <w:p>
      <w:pPr>
        <w:pStyle w:val="BookText"/>
        <w:rPr/>
      </w:pPr>
      <w:r>
        <w:rPr>
          <w:rFonts w:ascii="Amiri" w:hAnsi="Amiri" w:eastAsia="Amiri" w:cs="Amiri"/>
          <w:color w:val="111111"/>
          <w:sz w:val="28"/>
          <w:sz w:val="28"/>
          <w:szCs w:val="28"/>
          <w:rtl w:val="true"/>
          <w:lang w:bidi="ar-SA"/>
        </w:rPr>
        <w:t>و اللّٰه لا أخبرته بقتل زيد فيجزع عليه، فلما دخلت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بعمي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فخنقتني العبرة،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قتلوه،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 اللّٰه فصلبوه، فأقبل يبكي و دموعه تنحدر من جانب خده كأنّها الجمان ثمّ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فضيل شهدت مع عمي زيد قتال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 قتلتَ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فلعلك شاك في دمائهم؟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شاكاً في دمائهم ما قتلتهم، فسمعته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أشركني اللّٰه في تلك الدماء، مضى و اللّٰه عمي و أصحابه مثل ما مضى عليه علي بن أبي طالب عليه السلام و أصحابه</w:t>
      </w:r>
      <w:r>
        <w:rPr>
          <w:rFonts w:eastAsia="Amiri" w:cs="Amiri" w:ascii="Amiri" w:hAnsi="Amiri"/>
          <w:color w:val="111111"/>
          <w:sz w:val="28"/>
          <w:szCs w:val="28"/>
          <w:rtl w:val="true"/>
          <w:lang w:bidi="ar-SA"/>
        </w:rPr>
        <w:t>»</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روى الصدوق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عليه السلام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حمزة من أين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الكوفة، فبكى حتى بلّت دموعه لحيته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أكثرت من البكاء؟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ذكرت عمي زيد و ما صنع به فبكيت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الذي ذكرت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مقتله و قد أصاب جبينه سهم، فجاءه ابنه يحيى فانكب عليه و قال له</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أبشر يا أبتاه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ترد على رسول اللّٰه و علي و فاطمة و الحسن و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دعا بحدّاد فنزع السهم من جبينه، فكانت نفسه معه، فجيء به إلى ساقية تجري عند بستان زائدة، فحفر له فيها و دفن و أُجري عليه الماء، و كان معهم غلام سنديّ لبعضهم، فذهب إلى يوسف 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الغد، فأخبره بدفنهم إيّاه، فأخرجه يوسف و صلبه في الكناسة أربع سنين، ثمّ أمر به فأُحرق بالنار و ذري في الرياح، فلعن اللّٰه قاتله و خاذله، و إلى اللّٰه جل اسمه أشكو ما نزل بنا أهل بيت نبيه بعد موته، و به نستعين على عدونا و هو خير مستعان</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الصادق عليه السلام لأبي ولاّد الكاهلي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عمي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رأيته مصلوباً، و رأيت الناس بين شامت و بين محزون محترق،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الباكي فمعه في الجنّة و أمّا الشامت فشريك في دمه</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الراوندي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زيد بن علي فتنقَّصته عند أبي عبد اللّٰه عليه السلام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تفعل، رحم اللّٰه عمي أتى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الخروج على هذا الطاغية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فإنّي أخاف أن تكون المقتول المصلوب على ظهر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 الإمام عليه السلام للحسن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حسن إنّا أهل بيت لا يخرج أحدنا من الدنيا حتى يقرّ لكل ذي فضل فضله</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عن أبي عبدون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زيد بن موسى بن جعفر إلى المأمون، و كان قد خرج بالبصرة، و أحرق دور ولد العباس، و وهب المأمون جرمه لأخيه علي بن موسى الرضا عليه السلام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خرج أخوك و فعل ما فعل، لقد خرج من قبله زيد بن علي فقتل و لو لا مكانتك لقتلته فليس ما أتاه بصغير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تقس أخي زيداً إلى زيد بن علي فإنّه كان من علماء آل محمد عليهم السلام غضب له، فجاهد أعداءه حتى قتل في سبيله، و لقد حدثني أبي موسى بن جعفر أنّه سمع أباه جعفر بن محمد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عمي زيداً إنّه دعا إلى الرضا من آل محمد و لو ظفر لوفى بما دعا إليه، و لقد استشارني في خروجه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 إن رضيت أن تكون المقتول المصلوب بالكناسة فشأنك، فلما ولي قال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لمن سمع واعيته فلم يجبه</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قد جاء في من ادّعى الإمامة بغير حقها ما جاء؟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 بن علي لم يدع ما ليس له بحق، و إنّه كان أتقى من ذلك، 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أدعوكم إلى الرضا من آل محمد عليهم السلام إنّما جاء ما جاء في من يدّعي أنّ اللّٰه نصَّ عليه، ثمّ يدعو إلى غير دين اللّٰه و يضل عن سبيله بغير علم، و كان زيد بن علي و اللّٰه ممن خوطب بهذه الآية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جٰاهِدُوا فِي اَللّٰهِ حَقَّ جِهٰادِهِ هُوَ اِجْتَبٰاكُمْ</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الطوسي عن مهزم بن أبي بردة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المدينة حدثان صلب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على أبي عبد اللّٰه عليه السلام فساعة رآني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مهزم ما فعل بزيد؟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كناسة بني أسد،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رأيته مصلوباً في كناسة بني 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حتى بكت النساء خلف الستور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لقد بقي لهم عنده طلبة ما أخذوها منه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فجعلت أُفكر و أقول أي شيءٍ طلَبتهم بعد القتل و الصلب؟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فودعته و انصرفت حتى انتهيت الكناسة، فإذا أنا بجماعة فأشرفت عليهم، فإذا زيد قد أنزلوه من خشبته يريدون أن يحرقوه قال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الطلبة التي قال لي</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صنعتم بعمي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يحرسونه فلما شفّ الناس أخذنا خشبته فدفناه في جرف على شاطئ الفرات فلما أصبحوا جالت الخيل يطلبونه فوجدوه فأحرقوه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فلا أوقرتموه حديداً و ألقيتموه في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لعن قاتله</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عن الحسن بن الوشاء عمن ذكره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 جلّ أذن في هلاك بني أُمية بعد إحراقهم زيداً بسبعة أيام</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أيضاً 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عن المصلوب؟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علمت أنّ جدي صلّى على عمه</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الكشي في ترجمة السيد الحميري عن فضيل الرسان،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بعد ما قتل زيد بن علي عليه السلام فادخلت بيتاً في جوف بيت، و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قتل عمي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أما إنّه كان مؤمناً و كان عارفاً و كان عالماً، و كان صدوقاً، أما إنّه لو ظفر لوفى، أما إنّه لو ملك لعرف كيف يضعها،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أ لا أُنشدك شعراً؟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أمر بستور فسدلت، و بأبواب فتحت،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فأنشدته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لأُمّ عمرو باللوى مربع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طامسة أعلامها بلقع</w:t>
      </w:r>
      <w:r>
        <w:rPr>
          <w:rStyle w:val="FootnoteAnchor"/>
          <w:rtl w:val="true"/>
        </w:rPr>
        <w:footnoteReference w:id="423"/>
      </w:r>
    </w:p>
    <w:p>
      <w:pPr>
        <w:pStyle w:val="BookText"/>
        <w:rPr/>
      </w:pPr>
      <w:r>
        <w:rPr>
          <w:rFonts w:ascii="Amiri" w:hAnsi="Amiri" w:eastAsia="Amiri" w:cs="Amiri"/>
          <w:color w:val="111111"/>
          <w:sz w:val="28"/>
          <w:sz w:val="28"/>
          <w:szCs w:val="28"/>
          <w:rtl w:val="true"/>
          <w:lang w:bidi="ar-SA"/>
        </w:rPr>
        <w:t>هذه نماذج مما ورد عن أئمة أهل البيت حول جهاد زيد و استشهاده، و لو ضمت إليها ما ورد عنهم من المدائح حال حياته و قبل ميلاده، مما تقدم لما بقي شك في أنّ ثائر أهل البيت كان رجلاً مثالياً متقياً، عادلاً، مخالفاً لهواه، لا يهمّه سوى تجسيد الإسلام بين الورى، و تبديد هياكل الظلم و الطغيان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السيد المقرم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الأحاديث المادحة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ضوء هذه </w:t>
      </w:r>
    </w:p>
    <w:p>
      <w:pPr>
        <w:pStyle w:val="BookText"/>
        <w:rPr/>
      </w:pPr>
      <w:r>
        <w:rPr>
          <w:rFonts w:ascii="Amiri" w:hAnsi="Amiri" w:eastAsia="Amiri" w:cs="Amiri"/>
          <w:color w:val="111111"/>
          <w:sz w:val="28"/>
          <w:sz w:val="28"/>
          <w:szCs w:val="28"/>
          <w:rtl w:val="true"/>
          <w:lang w:bidi="ar-SA"/>
        </w:rPr>
        <w:t>الأحاديث الكريمة نعرف من الحقيقة أنصعَها و يتجلّى من أعماق الأصداف لؤلؤها، و انّ تلك الشخصية الشامخة على سبب وثيق من معادن الحقّ، و ذات كرامة قدسية تهبط من الملأ الأعلى، و أنّ الأئمة الهداة يتفألون من غرة تلك النهضة الهاشمية أن يعود الحقّ إلى نصابه، و هي القوة التي تتحطم بها هياكل الباطل و تعقد عليها الآمال، و هي التي أظهرت مظلومية الأئمة، و مثّلت للملأ أحقيتهم بالخلافة، من غيرهم ذوي الأطماع و أرباب الشهوات، و انكشف لنا بكل وضوح امتثاله أمر الإمام في نقض دعائم الإلحاد و تبديد جيش الظلم و الباطل، و تفريق جماهير الشرك و أحزاب الضلال، و عبدة المطامع و الأهواء، خصوصاً إذا قرأنا قول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لمن سمع واعيته 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دعاكم فأجيبوه و إذا استنصركم فانصروه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أشركني اللّٰه في تلك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عند ما سئل عن مبايعته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على ما خرج عليه آباؤه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برئ اللّٰه ممن تبرّأ من عمي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الأحاديث تدلنا على أنّه لم يقصد إلاّ إصلاح أُمّة جده صلى الله عليه و آله و سلم و لم يدع إلاّ إلى سبيل ربّه بالحكمة و الموعظة الحسنة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جملة أُخرى من الأحاديث حكت لنا مقايسة الإمام عليه السلام شهادة زيد بالشهداء الذين استشهدوا مع النبي صلى الله عليه و آله و سلم و علي و الحسين عليهما السلام و قد استشهد هنالك رجال كانت لهم منازل عالية و مقامات رفيعة يغبطهم عليها جميع الشهداء، و قد نال زيد بذلك التشبيه و المقايسة تلك المراتب العالية و حاز ذلك الشرف الباهر، فحقيق إذاً إذا قال الباقر عليه السلام في دعائه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اُشدد أزري بزيد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زيد و أصحابه يوم القيامة يتخطّون رقاب الناس غُرّاً محجلين يدخلون الجنّة بغير حساب، و كانوا فرحين مسرورين بما أُوتي لهم من النعيم الدائم</w:t>
      </w:r>
      <w:r>
        <w:rPr>
          <w:rFonts w:eastAsia="Amiri" w:cs="Amiri" w:ascii="Amiri" w:hAnsi="Amiri"/>
          <w:color w:val="111111"/>
          <w:sz w:val="28"/>
          <w:szCs w:val="28"/>
          <w:rtl w:val="true"/>
          <w:lang w:bidi="ar-SA"/>
        </w:rPr>
        <w:t>»</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 xml:space="preserve">. </w:t>
      </w:r>
      <w:bookmarkStart w:id="380" w:name="pg11552_114707"/>
    </w:p>
    <w:p>
      <w:pPr>
        <w:pStyle w:val="Heading3"/>
        <w:numPr>
          <w:ilvl w:val="2"/>
          <w:numId w:val="1"/>
        </w:numPr>
        <w:rPr/>
      </w:pPr>
      <w:bookmarkStart w:id="381" w:name="__RefHeading___Toc4209607_73709187"/>
      <w:bookmarkStart w:id="382" w:name="_Toc140"/>
      <w:bookmarkEnd w:id="380"/>
      <w:bookmarkEnd w:id="381"/>
      <w:r>
        <w:rPr>
          <w:rtl w:val="true"/>
        </w:rPr>
        <w:t>الفصل الحادي عشر</w:t>
      </w:r>
      <w:r>
        <w:rPr>
          <w:rtl w:val="true"/>
        </w:rPr>
        <w:t xml:space="preserve">: </w:t>
      </w:r>
      <w:r>
        <w:rPr>
          <w:rtl w:val="true"/>
        </w:rPr>
        <w:t>الخط الثوري المدعَم من قبل أئمة أهل البيت</w:t>
      </w:r>
      <w:bookmarkEnd w:id="382"/>
    </w:p>
    <w:p>
      <w:pPr>
        <w:pStyle w:val="Heading4"/>
        <w:numPr>
          <w:ilvl w:val="3"/>
          <w:numId w:val="1"/>
        </w:numPr>
        <w:rPr/>
      </w:pPr>
      <w:bookmarkStart w:id="383" w:name="__RefHeading___Toc4209609_73709187"/>
      <w:bookmarkStart w:id="384" w:name="_Toc141"/>
      <w:bookmarkEnd w:id="383"/>
      <w:r>
        <w:rPr>
          <w:rtl w:val="true"/>
        </w:rPr>
        <w:t>اشارة</w:t>
      </w:r>
      <w:bookmarkEnd w:id="384"/>
    </w:p>
    <w:p>
      <w:pPr>
        <w:pStyle w:val="BookText"/>
        <w:rPr/>
      </w:pPr>
      <w:r>
        <w:rPr>
          <w:rFonts w:ascii="Amiri" w:hAnsi="Amiri" w:eastAsia="Amiri" w:cs="Amiri"/>
          <w:color w:val="111111"/>
          <w:sz w:val="28"/>
          <w:sz w:val="28"/>
          <w:szCs w:val="28"/>
          <w:rtl w:val="true"/>
          <w:lang w:bidi="ar-SA"/>
        </w:rPr>
        <w:t>كان الإمام الصادق عليه السلام يعيش في جو مفعم بالمراقبة و الملاحقة من جانب الحكومة الأموية و كانت عيون النظام ترصده عن كثب و ترفع تقارير عن حياته اليومية إلى العاصمة، و لأجل ذلك كان الإمام يتجنب عن التظاهر بأية ثورة ضد النظام إذ نتيجة ذلك هو إلقاء القبض على الإمام، و إنهاء حياته، و إطفاء نور الإمامة و القضاء على الجامعة العلمية التي أسسها الإمام في عاصمة الإسلام و ربّى في حجره و حضنه مئات المفسرين و المحدثين و قد أعاد بذلك، السنّة النبوية و الأحكام الشرعية إلى الساحة الإسلامية بعد اندراسها، كما فعل أبوه الإمام الباقر عليه السلام كذلك، و في القضاء على حياته أو الحيلولة بينه و بين الأُمّة خسارة كبرى لا تجبر بشهادته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جانب آخر، كان خروج زيد الثائر مورد الرغبة من الإمام فكيف لا يرضى بذلك و هو يثير المسلمين ضد النظام و يحرضهم على تقويضه و قلبه، و هي خطوة كبرى للمنية العظيمة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بملاحظة هذين الأمرين يعلم أنّه لم يكن للإمام بد من الإبهام في الكلام بشكل تفهم البطانة موقفه من استشهاده و يتحيّر الأجانب فيه، و هذا هو السبب لوجود الإبهام و الإعجام في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موقف يبكي على عمّه و يسيل دموعه على خديه، و تبكي من كانت وراء الستار من الهاشميات، يُعرِّف عمّه شهيداً و يعرّف الشهداء في موكبه كالشهداء الذين أراقوا دماءهم مع رسول اللّٰه و علي و الحسين عليهم السلام و ربما يزيد على ذلك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الباكي على زيد معه في الجنّة و الشامت له شريك في 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الإطراء و الثناء على عمّه و الذين استشهدوا في طريقه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موقف آخر يتظاهر بالابتعاد عن خروج زيد و استشهاده، فكل من يرد عليه من الكوفة يسأله عن عمه و يكرر السؤال، و كأنّه لم يكن مطلعاً عما جرى عليه من المصائب، كل ذلك كان ضرباً من التدبير للإمام عليه السلام فأي رضى أولى من دعائه على الحكيم بن عباس الذي أنشأ شعراً في حقّ زيد،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مهدياً على الجذع يصلب</w:t>
      </w:r>
    </w:p>
    <w:p>
      <w:pPr>
        <w:pStyle w:val="BookText"/>
        <w:rPr/>
      </w:pPr>
      <w:r>
        <w:rPr>
          <w:rFonts w:ascii="Amiri" w:hAnsi="Amiri" w:eastAsia="Amiri" w:cs="Amiri"/>
          <w:color w:val="111111"/>
          <w:sz w:val="28"/>
          <w:sz w:val="28"/>
          <w:szCs w:val="28"/>
          <w:rtl w:val="true"/>
          <w:lang w:bidi="ar-SA"/>
        </w:rPr>
        <w:t>فرفع الصادق عليه السلام يديه إلى السماء و هما ترتعشان،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 كان عبدك كاذباً فسلط عليه كلبك</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بقاء الإسلام رهن دعامتين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التعليم و التربية و تثقيف الأُمّة و وعيها و تعليم الكتاب و السنة و غير ذلك مما يرجع إلى الثقافة الإسلامية العامة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إصلاح المجتمع و الحفاظ على البيئة و تفويض الأمر إلى صلحاء </w:t>
      </w:r>
    </w:p>
    <w:p>
      <w:pPr>
        <w:pStyle w:val="BookText"/>
        <w:rPr/>
      </w:pPr>
      <w:r>
        <w:rPr>
          <w:rFonts w:ascii="Amiri" w:hAnsi="Amiri" w:eastAsia="Amiri" w:cs="Amiri"/>
          <w:color w:val="111111"/>
          <w:sz w:val="28"/>
          <w:sz w:val="28"/>
          <w:szCs w:val="28"/>
          <w:rtl w:val="true"/>
          <w:lang w:bidi="ar-SA"/>
        </w:rPr>
        <w:t>الأُمّة الذين عليهم تجسيد الإسلام في الساحة الاجتماعية و لا يتم ذلك إلاّ بالكفاح ضدَّ الظالمين و إبادتهم و تسليم الأمر إلى صلحاء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كانت المصالح الزمنية تفرض الأمر الأوّل على عاتق الإمام الصادق عليه السلام إذ كان هو عالم الأُمّة و راعيها، و الواقف بأسرار الكتاب و السنّة، و لولاهما لما قامت هذه الدعامة و سقطت يومذاك، و أمّا الدعامة الثانية فكان على عاتق زيد الثائر، و الثائرون بعده على خط الإمام زيد كيحيى بن زيد، و عيسى بن زيد، و الحسين بن زيد، و محمد بن 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الحسنيّين الذين ثاروا في عصر العباسيين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هم القائمون بهذه الفريضة فكيف يمكن للإمام أن يُخطّئهم من صميم ذاته لذلك يرى أنّه يصف الزيدية، وقاء، و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ألسنتكم و الزموا بيوتكم فإنّه لا يصبكم أمر تخصون به أبداً و لا تزال الزيدية لكم وقاءً أبدا</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بعض المتحمسين من الشبان في عصر الإمام الصادق عليه السلام كانوا يفرضون عليه أن يودع زيداً عند الوفود إلى العراق، و يدعو له و يتظاهر بدعم نضاله و جهاده و عند ما بلغه استشهاده، يعلن الحداد العام و يجلس في بيته للعزاء و ما أشبه ذلك، لكن كانت هذه أفكاراً فوضوية تختمر في صدور أُناس لم يكن لهم إلمام بالظروف المحدقة بالإمام، فما قام به الإمام من السير بين الخطين كان هو المؤمّن لحياته، و نضاله العلمي و خدماته المشكورة و لم يكن القضاء على حياة الإمام الصادق عليه السلام و جامعته العلمية عند الخلفاء أشد من القضاء على حياة زيد الثائر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نهاية المطاف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قيام زيد و خروجه أقل قيمة من خروج المختار الثائر، نرى أنّ الإمام علي بن الحسين و عمه محمد بن الحنفية و الهاشميات يخرجون من حدادهم على الإمام الحسين عليه السلام عند ما بعث المختار برءوس </w:t>
      </w:r>
    </w:p>
    <w:p>
      <w:pPr>
        <w:pStyle w:val="BookText"/>
        <w:rPr/>
      </w:pPr>
      <w:r>
        <w:rPr>
          <w:rFonts w:ascii="Amiri" w:hAnsi="Amiri" w:eastAsia="Amiri" w:cs="Amiri"/>
          <w:color w:val="111111"/>
          <w:sz w:val="28"/>
          <w:sz w:val="28"/>
          <w:szCs w:val="28"/>
          <w:rtl w:val="true"/>
          <w:lang w:bidi="ar-SA"/>
        </w:rPr>
        <w:t>الخونة و قتلة الإمام الحسين عليه السلام حتى أنّ الإمام السجاد عليه السلام يخر ساجداً و يعد عمل المختار مشكوراً، فأين المختار من زيد الثائر و إن كان عمل الجميع مشكوراً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أنّ الإمام الصادق عليه السلام قام بمواقف مشكورة في عيال زيد، و من أُصيب معه، و لكن لما كان المتطرفون غير راضين بهذا الحد، و كانوا يطلبون من الإمام نضالاً باهراً مثل زيد، فقاموا بوجه الإمام عليه السلام في مواقف عديدة لم تكن محمودة، و لو نرى في بعض الأحاديث أنّ الإمام يتبرّأ من الزيدية فإنّما تبرّأ من المتطرفين غير العارفين بالمواقف الصحيحة في تلك الأيام الخطيرة لا من زيد الثائر، و لا المستشهدين بين يديه و لا المقتفين أثره بعد استشهاده، عارفين بواجباتهم و واجبات أئمة أهل البيت، و بذلك تقدر على فهم الروايات الواردة في ذم بعض الزيدية فليس الذم راجعاً إلى زيد الطاهر، و لا إلى المقتفين أثره في ميدان النضال، و لا إلى مجيبيه بل راجع إلى المتطرفين المنتمين إليه، و 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بريئاً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فلنذكر بعضها إيقافاً للقارئ بمفادها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الصدقة على النصَّاب و على الزيدية؟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 عليهم بشيء و لا تسقهم من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الزيدية هم النصاب</w:t>
      </w:r>
      <w:r>
        <w:rPr>
          <w:rFonts w:eastAsia="Amiri" w:cs="Amiri" w:ascii="Amiri" w:hAnsi="Amiri"/>
          <w:color w:val="111111"/>
          <w:sz w:val="28"/>
          <w:szCs w:val="28"/>
          <w:rtl w:val="true"/>
          <w:lang w:bidi="ar-SA"/>
        </w:rPr>
        <w:t>»</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كان من المعروف أنّ الإمام من كان عنده سلاح رسول اللّٰه و متاعه و كان ذلك كلّه عند الإمام الصادق عليه السلام كما سنذكر، و قد كان ذلك الأمر ثقيلاً على بعض الزيدية، فكانوا يحاجون الإمام الصادق عليه السلام و ينكرون وجود السلاح و متاع رسول اللّٰه صلى الله عليه و آله و سلم عنده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عبد اللّٰه بن الحسن المثنى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روى الكليني عن سعيد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إذ دخل عليه رجلان من الزيدية، 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فيكم إمام مفترض الطاعة؟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429"/>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أخبرنا عنك الثقات إنك تفتي، و تقر و تقول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فيكم إماماً مفترض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نسمّيهم لك فلان و فلان و هم أصحاب ورع و تشمير و هم ممّن لا يكذب، فغضب أبو عبد اللّٰه عليه السلام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أمرتهم بهذا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بوجود إمام مفترض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رأيا الغضب في وجهه خرجا،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تعرف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هما من أهل سوقنا، و هما من الزيدية، و هما يزعمان أنّ سيف رسول اللّٰه عند عبد اللّٰه بن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كذبا لعنهما اللّٰه و اللّٰه ما رآه عبد اللّٰه بن الحسن بعينيه و لا بواحدة من عينيه و لا رآه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يكون رآه عند علي بن الحسين عليه السلام</w:t>
      </w:r>
      <w:r>
        <w:rPr>
          <w:rFonts w:eastAsia="Amiri" w:cs="Amiri" w:ascii="Amiri" w:hAnsi="Amiri"/>
          <w:color w:val="111111"/>
          <w:sz w:val="28"/>
          <w:szCs w:val="28"/>
          <w:rtl w:val="true"/>
          <w:lang w:bidi="ar-SA"/>
        </w:rPr>
        <w:t>...»</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 موقف الرجلين أمام الإمام الصادق عليه السلام هو موقف أخذ الإقرار منه بإمامة زيد و من بعده و تكذيب إمامته و قيادته و أنّه ليس عنده سلاح رسول اللّٰه و لا متاعه فلم يكن بد من الإمام عليه السلام من التعرض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يدلّ على ذلك ما رواه الكليني عن إسماعيل بن محمد بن عبد اللّٰه بن علي بن الحسين عليه السلام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علي بن الحسين الوفاة قبل ذلك أخرج سفطاً أو صندوقاً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احمل هذا الصندوق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فحمل بين أربعة فلما توفي جاء إخوته يدعون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الصندوق،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نصيباً من الصندوق،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مالكم فيه شيء، و لو كان لكم فيه شيء ما دفعه إليّ، فكان في الصندوق سلاح رسول اللّٰه و كتبه</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 xml:space="preserve">. </w:t>
      </w:r>
      <w:bookmarkStart w:id="385" w:name="pg11552_114712"/>
    </w:p>
    <w:p>
      <w:pPr>
        <w:pStyle w:val="BookText"/>
        <w:rPr/>
      </w:pPr>
      <w:bookmarkEnd w:id="385"/>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علي بن الحسين إلى ولده و هو في الموت و هم مجتمعون عنده، ثمّ التفت إلى محمد بن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هذا الصندوق، اذهب به إلى بيتك،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يكن فيه دينار و لا درهم و لكن كان مملوءاً علماً</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عن عبد اللّٰه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جارين أحدهما ناصب، و الآخر زيدي و لا بد من معاشرتهما فمن أُعاشر؟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سيّان، من كذَّب بآية من آيات اللّٰه فقد نبذ الإسلام وراء ظهره، و هو المكذب بجميع القرآن و الأنبياء و 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نصب لكم، و هذا الزيدي نصب لنا</w:t>
      </w:r>
      <w:r>
        <w:rPr>
          <w:rFonts w:eastAsia="Amiri" w:cs="Amiri" w:ascii="Amiri" w:hAnsi="Amiri"/>
          <w:color w:val="111111"/>
          <w:sz w:val="28"/>
          <w:szCs w:val="28"/>
          <w:rtl w:val="true"/>
          <w:lang w:bidi="ar-SA"/>
        </w:rPr>
        <w:t>»</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فكما أنّ المتشابه من الآيات تردّ على المحكمات و تستوضح بها، فهكذا الخبر المتشابه يفسر بالمحكم منه، فأين استرحامه لعمه و بكاءه عليه، و دعاءه على شاعر السوء، من هذه التعرضات و النقاشات، فتحمل الطائفة الثانية، على المتطرفين غير العارفين بمقام الإمام الصادق عليه السلام مضافاً إلى أنّ في مضمونهما من القرائن المثبتة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4209611_73709187"/>
      <w:bookmarkStart w:id="387" w:name="_Toc142"/>
      <w:bookmarkEnd w:id="386"/>
      <w:r>
        <w:rPr>
          <w:rtl w:val="true"/>
        </w:rPr>
        <w:t>الخط الثوري الثابت لأئمة أهل البيت عليهم السلام</w:t>
      </w:r>
      <w:r>
        <w:rPr>
          <w:rtl w:val="true"/>
        </w:rPr>
        <w:t>:</w:t>
      </w:r>
      <w:bookmarkEnd w:id="387"/>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لزيد عند الإمام الصادق عليه السلام، حساب خاص لا يعدل به إلى غيره، و يفضّله على الهاشميين و يتلقاه عالماً صدوقاً، غير متجاوزٍ عن طريق الحقّ و كان يعلن على أصحابه، أنّه لو ظفر لوفى بما نوى و دعا إليه، و لأجل ذلك ليس من البعيد أن يقال إنّه كان مأذوناً من قبل الإمام سراً كما نقله شيخنا المجلسي</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و يكفي في المقام ما يرويه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عيص بن القاسم،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فانظروا على أي شيء تخرجون و لا تقولوا خرج زيد، فإنّ زيداً كان عالماً و كان صدوقاً و لم يدعكم إلى نفسه إنّما دعاكم إلى الرضا من آل محمد عليهم السلام و لو ظهر لوفى بما دعاكم إليه، إنّما خرج إلى سلطان مجتمع لينقضه فالخارج منا اليوم إلى أي شيء يدعوكم، إلى الرضا من آل محمد عليهم السلام فنحن نشهدكم أنّا لسنا نرضى به و هو يعصينا اليوم</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يكن له ذلك الموقف مع الحسنيّين الذين خرجوا، بعد زيد و ابنه يحيى، و صاروا أئمة للزيدية للفرق الواضح بين زيد و ابنه، و بين بني عبد اللّٰه بن الحسن، 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الحسن بن الحسن بن علي بن أبي طالب المعروف بالنفس الزكية خرج بالمدينة لليلتين بقيتا من جمادي الآخرة من سنة خمسة و أربعين و مائة و قتل في شهر رمضان تلك السنة قتله أبو جعفر المنصور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اللّٰه بن الحسن بن الحسن، خرج بالبصرة و قتل هناك في نفس السنة التي قتل فيها أخوه محمد بن عبد اللّٰه، و أُخذ رأسه و حمل إلى أبي جعفر المنصور و دفن بباخمرى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سيوافيك ترجمتهم في القسم الثاني 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يعرب عن ذلك ما رواه أبو الفرج في كتابه عن عبد اللّٰه بن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جماعة من بني هاشم اجتمعوا بالأبواء و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محمد بن علي بن عبد اللّٰه بن عباس</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أبو جعفر المنصور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صالح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عبد اللّٰه</w:t>
      </w:r>
      <w:r>
        <w:rPr>
          <w:rStyle w:val="FootnoteAnchor"/>
          <w:rtl w:val="true"/>
        </w:rPr>
        <w:footnoteReference w:id="436"/>
      </w:r>
      <w:r>
        <w:rPr>
          <w:rFonts w:ascii="Amiri" w:hAnsi="Amiri" w:eastAsia="Amiri" w:cs="Amiri"/>
          <w:color w:val="111111"/>
          <w:sz w:val="28"/>
          <w:sz w:val="28"/>
          <w:szCs w:val="28"/>
          <w:rtl w:val="true"/>
          <w:lang w:bidi="ar-SA"/>
        </w:rPr>
        <w:t>بن الحسن بن الحسن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محمد بن عبد اللّٰه بن الحسن بن الحسن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إبراهيم بن عبد اللّٰه بن الحسن بن الحسن بن علي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محمد بن عبد اللّٰه بن عمرو بن عثمان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صالح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أنّكم الذين تمد الناس أعينهم إليهم، و قد جمعكم اللّٰه في هذا الموضع، فاعقدوا بيعة لرجل منكم، تعطونه إياها من أنفسكم و توافقوا على ذلك، حتى يفتح اللّٰه و هو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فحمد اللّٰه عبد اللّٰه بن الحسن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علمتم أنّ ابني هذا هو المهدي فهلم لنبايعه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تخدعون أنفسكم، و اللّٰه لقد علمتم ما الناس إلى أحدٍ أصور</w:t>
      </w:r>
      <w:r>
        <w:rPr>
          <w:rStyle w:val="FootnoteAnchor"/>
          <w:rtl w:val="true"/>
        </w:rPr>
        <w:footnoteReference w:id="437"/>
      </w:r>
      <w:r>
        <w:rPr>
          <w:rFonts w:ascii="Amiri" w:hAnsi="Amiri" w:eastAsia="Amiri" w:cs="Amiri"/>
          <w:color w:val="111111"/>
          <w:sz w:val="28"/>
          <w:sz w:val="28"/>
          <w:szCs w:val="28"/>
          <w:rtl w:val="true"/>
          <w:lang w:bidi="ar-SA"/>
        </w:rPr>
        <w:t>أعناقاً، و لا أسرع إجابة منهم إلى هذا الفتى، يريد به محمد بن عبد اللّٰه</w:t>
      </w:r>
      <w:r>
        <w:rPr>
          <w:rStyle w:val="FootnoteAnchor"/>
          <w:rtl w:val="true"/>
        </w:rPr>
        <w:footnoteReference w:id="438"/>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 اللّٰه صدقت، إنّ هذا الذي نعلم، فبايعوا محمداً جميعاً و مسحوا على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رسول عبد اللّٰه بن الحسن 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ائتنا، فإنّا مجتمعون لأمر، و أرسل بذلك إلى جعفر بن محمد عليه السلام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غير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الحسن قال لمن 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تريدوا جعفراً فإنّا </w:t>
      </w:r>
    </w:p>
    <w:p>
      <w:pPr>
        <w:pStyle w:val="BookText"/>
        <w:rPr/>
      </w:pPr>
      <w:r>
        <w:rPr>
          <w:rFonts w:ascii="Amiri" w:hAnsi="Amiri" w:eastAsia="Amiri" w:cs="Amiri"/>
          <w:color w:val="111111"/>
          <w:sz w:val="28"/>
          <w:sz w:val="28"/>
          <w:szCs w:val="28"/>
          <w:rtl w:val="true"/>
          <w:lang w:bidi="ar-SA"/>
        </w:rPr>
        <w:t>نخاف أن يفسد عليكم أمركم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عبد اللّٰه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فأرسلني أبي أنظر ما اجتمعوا له؟ فجئتهم فإذا بمحمد بن عبد اللّٰه يصلي على طنفسة رجل مثنية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أبي إليكم أسألكم لأيّ شيء اجتمعتم؟ فقال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لنبايع المهدي محمد ابن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 جعفر بن محمد عليه السلام، فأوسع له عبد اللّٰه بن الحسن إلى جنبه فتكلم بمثل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تفعلوا فإنّ هذا الأمر لم يأت بعد، إن كنت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ابنك هذا هو المهدي فليس به، و لا هذا أوانه، و إن كنت إنّما تريد أن تخرجه غضباً للّٰه و ليأمر بالمعروف و ينهى عن المنكر، فإنّا و اللّٰه لا ندعك و أنت شيخنا و نبايع ابنك في هذا الأمر</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فغضب عبد اللّٰه بن الحسن،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علمتُ خلاف ما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ما أطلعك على غيبه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يحملك على هذا الحسد لابني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ما ذاك يحملني، و لكن هذا و إخوته و أبناؤهم 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بيده على ظهر أبي العباس</w:t>
      </w:r>
      <w:r>
        <w:rPr>
          <w:rStyle w:val="FootnoteAnchor"/>
          <w:rtl w:val="true"/>
        </w:rPr>
        <w:footnoteReference w:id="441"/>
      </w:r>
      <w:r>
        <w:rPr>
          <w:rFonts w:ascii="Amiri" w:hAnsi="Amiri" w:eastAsia="Amiri" w:cs="Amiri"/>
          <w:color w:val="111111"/>
          <w:sz w:val="28"/>
          <w:sz w:val="28"/>
          <w:szCs w:val="28"/>
          <w:rtl w:val="true"/>
          <w:lang w:bidi="ar-SA"/>
        </w:rPr>
        <w:t>، ثمّ ضرب بيده على كتف عبد اللّٰه بن الحسن،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و اللّٰه ما هي إليك و لا إلى ابنيك، و لكنها لهم، و إن ابنيك لمقتولان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فتوكأ على يد عبد العزيز بن عمران الزهري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صاحب الرداء الأصفر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 اللّٰه نجده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يقتل محمداً؟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حسده و رب الكعبة، ثمّ قال</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ما خرجت من الدنيا حتى رأيته قتلهما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قال جعفر عليه السلام ذلك و نهض القوم و افترقوا، تبعه عبد الصمد و أبو جعفر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تقول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أقوله و اللّٰه و أعلمه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حدثني علي بن العباس المقانعي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بكار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الحسن بن الحسين، عن عنبسة بن نجاد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جعفر بن محمد عليهما السلام إذا رأى محمد بن عبد اللّٰه بن الحسن تغرغرت عيناه 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بنفسي هو، إنّ الناس ليقولون فيه، و إنّه لمقتول، ليس هو في كتاب علي عليه السلام من خلفاء هذه الأُمّة</w:t>
      </w:r>
      <w:r>
        <w:rPr>
          <w:rFonts w:eastAsia="Amiri" w:cs="Amiri" w:ascii="Amiri" w:hAnsi="Amiri"/>
          <w:color w:val="111111"/>
          <w:sz w:val="28"/>
          <w:szCs w:val="28"/>
          <w:rtl w:val="true"/>
          <w:lang w:bidi="ar-SA"/>
        </w:rPr>
        <w:t>»</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الإمعان في هذه الرواية يعرب عن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عبد اللّٰه اتّخذ موقفاً غير موقف زيد بن علي، حيث إنّ عبد اللّٰه بن الحسن يريد أن يصف، ابنه بأنّه هو المهدي الموعود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اجتمعنا لنبايع المهدي محمد بن عبد اللّٰه و لم يردّه ابنه و كأنّه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فيردعه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ابنك هذا ليس هو المهدي و لا أخاه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رافقهم إذا خرجوا مثلما خرج زيد و قال مخاطباً أباه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كنت إنّما تريد أن تخرجه غضباً للّٰه و ليأمر بالمعروف و ينهى عن المنكر فإنّا و اللّٰه لا ندعك و أنت شيخنا، و نبايع ابنك في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كان كلام الإمام مخالفاً لما يهواه عبد اللّٰه غضب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أطلعك على غيبه و لكن يحملك على هذا الحسد لابني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رغم هذا الموقف الجافي كيف يمكن للإمام عليه السلام أن يرافقهم، </w:t>
      </w:r>
    </w:p>
    <w:p>
      <w:pPr>
        <w:pStyle w:val="BookText"/>
        <w:rPr/>
      </w:pPr>
      <w:r>
        <w:rPr>
          <w:rFonts w:ascii="Amiri" w:hAnsi="Amiri" w:eastAsia="Amiri" w:cs="Amiri"/>
          <w:color w:val="111111"/>
          <w:sz w:val="28"/>
          <w:sz w:val="28"/>
          <w:szCs w:val="28"/>
          <w:rtl w:val="true"/>
          <w:lang w:bidi="ar-SA"/>
        </w:rPr>
        <w:t>و يؤيدهم، و يساندهم، و لكنّه في نهاية المجلس تنبأ بما وجده في الكتب الموروثة، أنّ محمد بن عبد اللّٰه و أخاه يقتلان و يكون الرابح هو أبو جعفر المنصور صاحب الرداء الأصفر، و قد وقع ما وقع، و رآه الناس حسب ما أخبر به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يعرف مفاد الأحاديث التي ترفض عمل الزيدية في العصور اللاحقة لحركة زيد فلا يرفض زيداً، و لا ابنه يحيى و لا ثورته و نضاله، و إنّما يرفض أتباعه في العصور بعد استشهاده حيث كانوا يعاندون أئمة أهل البيت عليهم السلام و نذكر منها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الشيخ الطوسي عن عبد الملك أنّه قال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الزيدية تقول ليس بيننا و بين جعفر خلاف إلاّ أنّه لا يرى الجهاد،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لا أرى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 اللّٰه إنّي لا أراه و لكنّي أكره أن أدع علمي إلى جهلهم</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الكليني عن عبد الملك بن أعين قال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الزيدية و المعتزلة قد أطافوا بمحمد بن عبد اللّٰه</w:t>
      </w:r>
      <w:r>
        <w:rPr>
          <w:rStyle w:val="FootnoteAnchor"/>
          <w:rtl w:val="true"/>
        </w:rPr>
        <w:footnoteReference w:id="445"/>
      </w:r>
      <w:r>
        <w:rPr>
          <w:rFonts w:ascii="Amiri" w:hAnsi="Amiri" w:eastAsia="Amiri" w:cs="Amiri"/>
          <w:color w:val="111111"/>
          <w:sz w:val="28"/>
          <w:sz w:val="28"/>
          <w:szCs w:val="28"/>
          <w:rtl w:val="true"/>
          <w:lang w:bidi="ar-SA"/>
        </w:rPr>
        <w:t>فهل له سلطان؟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إنّ عندي لكتابين فيهما تسمية كل نبي و ملك يملك الأرض لا و اللّٰه ما محمد بن عبد اللّٰه في واحد منهما</w:t>
      </w:r>
      <w:r>
        <w:rPr>
          <w:rFonts w:eastAsia="Amiri" w:cs="Amiri" w:ascii="Amiri" w:hAnsi="Amiri"/>
          <w:color w:val="111111"/>
          <w:sz w:val="28"/>
          <w:szCs w:val="28"/>
          <w:rtl w:val="true"/>
          <w:lang w:bidi="ar-SA"/>
        </w:rPr>
        <w:t>»</w:t>
      </w:r>
      <w:r>
        <w:rPr>
          <w:rStyle w:val="FootnoteAnchor"/>
          <w:rtl w:val="true"/>
        </w:rPr>
        <w:footnoteReference w:id="446"/>
      </w:r>
      <w:r>
        <w:rPr>
          <w:rFonts w:ascii="Amiri" w:hAnsi="Amiri" w:eastAsia="Amiri" w:cs="Amiri"/>
          <w:color w:val="111111"/>
          <w:sz w:val="28"/>
          <w:sz w:val="28"/>
          <w:szCs w:val="28"/>
          <w:rtl w:val="true"/>
          <w:lang w:bidi="ar-SA"/>
        </w:rPr>
        <w:t>و بذلك يعلم مفاد سائر الأحاديث</w:t>
      </w:r>
      <w:r>
        <w:rPr>
          <w:rStyle w:val="FootnoteAnchor"/>
          <w:rtl w:val="true"/>
        </w:rPr>
        <w:footnoteReference w:id="447"/>
      </w:r>
      <w:r>
        <w:rPr>
          <w:rFonts w:ascii="IRNazanin" w:hAnsi="IRNazanin" w:eastAsia="IRNazanin"/>
          <w:color w:val="111111"/>
          <w:sz w:val="28"/>
          <w:sz w:val="28"/>
          <w:szCs w:val="28"/>
          <w:rtl w:val="true"/>
          <w:lang w:bidi="fa-IR"/>
        </w:rPr>
        <w:t>فلاحظ</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حصيلة البحث أنّ الخط الرائج لأئمة أهل البيت عليهم السلام بالنسبة للثورات و الانتفاضات التي تحققت على يد الحسينيين و الحسنيين إنّما كان هو خط العدل و الاقتصاد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كان الحافز عند الثائر هو الأمر بالمعروف و النهي عن المنكر، و الإنكار على الظلم و العدوان، و تخليص المجتمع الإسلامي من الفساد و الدمار فالإمام الصادق عليه السلام و من بعده كانوا يؤيدون ذلك العمل، و يكون الثائر حينئذ مأذوناً من قبل الإمام و تأخذ الثورة لنفسها صفة المشروعية</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إذا كان الحافز عند الثائر إلى الثورة هو دعوة الناس إلى إمامة نفسه، و ادّعاء الخلافة عن رسول اللّٰه صلى الله عليه و آله و سلم و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المهدي الموعود فلا يكون هناك أيّ مبرر لموافقتهم و مساندتهم</w:t>
      </w:r>
      <w:r>
        <w:rPr>
          <w:rFonts w:eastAsia="Amiri" w:cs="Amiri" w:ascii="Amiri" w:hAnsi="Amiri"/>
          <w:color w:val="111111"/>
          <w:sz w:val="28"/>
          <w:szCs w:val="28"/>
          <w:rtl w:val="true"/>
          <w:lang w:bidi="ar-SA"/>
        </w:rPr>
        <w:t xml:space="preserve">. </w:t>
      </w:r>
      <w:bookmarkStart w:id="388" w:name="pg11552_114719"/>
    </w:p>
    <w:p>
      <w:pPr>
        <w:pStyle w:val="Heading3"/>
        <w:numPr>
          <w:ilvl w:val="2"/>
          <w:numId w:val="1"/>
        </w:numPr>
        <w:rPr/>
      </w:pPr>
      <w:bookmarkStart w:id="389" w:name="__RefHeading___Toc4209613_73709187"/>
      <w:bookmarkStart w:id="390" w:name="_Toc143"/>
      <w:bookmarkEnd w:id="388"/>
      <w:bookmarkEnd w:id="389"/>
      <w:r>
        <w:rPr>
          <w:rtl w:val="true"/>
        </w:rPr>
        <w:t>الفصل الثاني عشر</w:t>
      </w:r>
      <w:r>
        <w:rPr>
          <w:rtl w:val="true"/>
        </w:rPr>
        <w:t xml:space="preserve">: </w:t>
      </w:r>
      <w:r>
        <w:rPr>
          <w:rtl w:val="true"/>
        </w:rPr>
        <w:t>موقف علماء الشيعة من جلالة و وثاقة زيد الشهيد</w:t>
      </w:r>
      <w:bookmarkEnd w:id="390"/>
    </w:p>
    <w:p>
      <w:pPr>
        <w:pStyle w:val="Heading4"/>
        <w:numPr>
          <w:ilvl w:val="3"/>
          <w:numId w:val="1"/>
        </w:numPr>
        <w:rPr/>
      </w:pPr>
      <w:bookmarkStart w:id="391" w:name="__RefHeading___Toc4209615_73709187"/>
      <w:bookmarkStart w:id="392" w:name="_Toc144"/>
      <w:bookmarkEnd w:id="391"/>
      <w:r>
        <w:rPr>
          <w:rtl w:val="true"/>
        </w:rPr>
        <w:t>اشارة</w:t>
      </w:r>
      <w:bookmarkEnd w:id="392"/>
    </w:p>
    <w:p>
      <w:pPr>
        <w:pStyle w:val="BookText"/>
        <w:rPr/>
      </w:pPr>
      <w:r>
        <w:rPr>
          <w:rFonts w:ascii="Amiri" w:hAnsi="Amiri" w:eastAsia="Amiri" w:cs="Amiri"/>
          <w:color w:val="111111"/>
          <w:sz w:val="28"/>
          <w:sz w:val="28"/>
          <w:szCs w:val="28"/>
          <w:rtl w:val="true"/>
          <w:lang w:bidi="ar-SA"/>
        </w:rPr>
        <w:t>إنّ موقف علماء الشيعة الإمامية نفس موقف النبي و عترته الطاهرة عليهم السلام و إن كنت في شك من ذلك فاقرأ كلماتهم في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عين إخوته بعد أبي جعفر عليه السلام و أفضلهم، و كان ورعاً، عابداً فقيهاً، سخياً، شجاعاً، و ظهر بالسيف يأمر بالمعروف، و ينهى عن المنكر، و يطلب بثارات الحسين عليه السلام</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النسابة أبو الحسن علي بن محمد العمري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زيد أحد سادات بني هاشم فضلاً و فهماً خرج أيام هشام الأحول ابن عبد اللّٰه</w:t>
      </w:r>
      <w:r>
        <w:rPr>
          <w:rStyle w:val="FootnoteAnchor"/>
          <w:rtl w:val="true"/>
        </w:rPr>
        <w:footnoteReference w:id="449"/>
      </w:r>
      <w:r>
        <w:rPr>
          <w:rFonts w:ascii="Amiri" w:hAnsi="Amiri" w:eastAsia="Amiri" w:cs="Amiri"/>
          <w:color w:val="111111"/>
          <w:sz w:val="28"/>
          <w:sz w:val="28"/>
          <w:szCs w:val="28"/>
          <w:rtl w:val="true"/>
          <w:lang w:bidi="ar-SA"/>
        </w:rPr>
        <w:t xml:space="preserve">فقتل و صلب ست سنين، و قيل أُحرق و ذري في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اللّٰه ظالميه </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كان من علماء آل محمد، غضب للّٰه فجاهد أعداءه حتى قتل في سبيله</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بن علي بن الحسين قتل سنة إحدى و عشرين و مائة، و له اثنتان و أربعون سنة شهد له الصادق عليه السلام بالوفاء و ترحم له</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الشهيد الأوّل في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جاز أن يكون خروجهم بإذن إمامٍ واجب الطاعة كخروج زيد بن علي عليه السلام و غيره من بني علي عليه السلام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الشيخ عبد اللّٰه الأفندي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الجليل الشهيد أبو الحسين زيد بن علي بن الحسين، إمام الزيدية و كان سيداً كبيراً عظيماً في أهله و عند شيعة أبيه، و لكن اختلفت الأخبار و تعارضت الآثار بل كلام العلماء الأخيار أيضاً في مدحه و قدحه، و الروايات في فضله كثيرة، و قد ألّف جماعة من متأخري علماء الشيعة و متقدميهم كتباً عديدة مقصورة على ذكر فضائله كما يظهر من مطاوي كتب الرجال و من غيرها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المتأخرين ميرزا محمد الاسترآبادي فله رسالة في أحوال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أورد فيه كلام المفيد في الإرشاد بتمامه، و نقل فيها أيضاً ما رواه الطبرسي في أعلام الورى، و ما رواه ابن طاوس في ربيع الشيعة و نحوهما، و بالجملة فقد أورد فيها روايات كثيرة في مدحه</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بعض أفاضل السادات المعاصرين ضوعف قدره في أوائل شرح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أبو الحسين زيد بن علي بن الحسين بن علي بن أبي طالب عليهم السلام أُمّه أُمّ ولد كان جمّ الفضائل عظيم المناقب، و كان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نصر البخاري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المدينة، فجعلت كلّما سألت عن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حليف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أُسطوانة المسجد من كثرة صلاته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الشيخ بهاء الدين العاملي في آخر رسالته المعمولة في إثبات وجود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أيضاً إنّا معشر الإمامية لا نقول في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خيراً و كان جعفر الصادق عليه السلام قد قال لأصحابه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زيداً يتخطّى يوم القيامة أهل المحشر حتى يدخل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الروايات عن أئمتنا في هذا المعنى كثيرة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اتّفق علماء الإسلام على جلالته و ثقته و ورعه و علمه و فضله، و قد روي في ذلك أخبار كثيرة حتى عقد ابن بابويه في العيون باباً لذلك</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المحدّث 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زيد بن علي فهو عندنا جليل القدر عظيم الشأن، كبير المنزلة، و ما ورد مما يوهم خلاف ذلك مطروح أو محمول على التقية</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المحقّق المامقاني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أعتبر زيداً ثقة و أخباره صحاحاً اصطلاحاً بعد كون خروجه بإذن الصادق عليه السلام لمقصد عقلائي عظيم و هو مطالبة حقّ الإمامة إتماماً للحجّة و قطعاً لعذرهم بعدم مطالب له و قول جمع فيه بالإمامة بتسويل الشيطان مع نفيه إياها من نفسه، و إثباته إياها لابن أخيه الصادق لا يزري فيه كعدم إزراء نسبة القائلين بإمامته إليه أحكاماً فقهية مخالفة للحق</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المحقّق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استفاضت الروايات غير ما ذكرناه في مدح زيد و جلالته و أنّه طلب بخروجه الأمر بالمعروف و النهي عن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إنّ استفاضة الروايات أغنتنا عن النظر في أسنادها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إنّه أفرد غير واحد من أعلام الإمامية تأليفاً في زيد و فضله و مآثره، فمنهم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إبراهيم بن سعيد بن هلال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أخبار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زكريا مولى بني غلاب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أخبار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العزيز بن يحيى الجلودي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أخبار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الشيباني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فضائل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الصدوق أبو جعفر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في أخباره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ميرزا محمد الاسترآبادي صاحب الرجال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رسالة في أحوال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محسن الأمين العاملي أحد كبار علماء الإمامية في القرن الرابع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كتاب أبو الحسين زيد الشهيد و قد طبع في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السيد عبد الرزاق الموسوي المقرم، له كتاب زيد الشهيد و في ذيله كتاب تنزيه المختار، و قد طبع عام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كلمات علماء الشيعة الإمامية في حقّ زيد و ليس هناك من الشيعة الإمامية من يبغضه أو يذمّه و لو ورد فيه روايات ذم فإنّما هي مطروحة أو مؤوّلة لا تعادل ما تواترت عليه من الروايات الدالة على وثاقته، و جلالة قدره فمن أراد رمي الشيعة الإمامية بغير هذا فهو كذاب يُعدُّ من رماة القول على عواهنه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بعد ما خرج زيد، و جاهد و ناضل و قتل و صلب و أُحرق اتّخذه أعداء الشيعة ذريعة للطعن على إمام الوقت جعفر الصادق عليه السلام و توهم بعض الشيعة أنّ الإمام من قام و نهض و جاهد، دون غيره و هذا لا صلة له بزيد الثائر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تقف على قيمة كلام رجلين يُعدّان من رماة القول على عواهنه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تيمية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الآلوسي البغدادي</w:t>
      </w:r>
      <w:r>
        <w:rPr>
          <w:rFonts w:eastAsia="Amiri" w:cs="Amiri" w:ascii="Amiri" w:hAnsi="Amiri"/>
          <w:color w:val="111111"/>
          <w:sz w:val="28"/>
          <w:szCs w:val="28"/>
          <w:rtl w:val="true"/>
          <w:lang w:bidi="ar-SA"/>
        </w:rPr>
        <w:t xml:space="preserve">. </w:t>
      </w:r>
      <w:bookmarkStart w:id="393" w:name="pg11552_114723"/>
    </w:p>
    <w:p>
      <w:pPr>
        <w:pStyle w:val="BookText"/>
        <w:rPr/>
      </w:pPr>
      <w:bookmarkEnd w:id="393"/>
      <w:r>
        <w:rPr>
          <w:rFonts w:ascii="Amiri" w:hAnsi="Amiri" w:eastAsia="Amiri" w:cs="Amiri"/>
          <w:color w:val="111111"/>
          <w:sz w:val="28"/>
          <w:sz w:val="28"/>
          <w:szCs w:val="28"/>
          <w:rtl w:val="true"/>
          <w:lang w:bidi="ar-SA"/>
        </w:rPr>
        <w:t>قال ابن تيمية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الرافضة رفضوا زيد بن علي بن الحسين و من والاه، و شهدوا عليه بالكفر و الفسوق</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الآلوسي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الرافضة مثلهم كمثل اليهود، الرافضة يبغضون كثيراً من أولاد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يسبونهم كزيد بن علي</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الرافضة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تسمية الآلوسي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يقتفون أثر أئمتهم في كل صغيرة و كبيرة، فإذا كان هذا موقف أئمتهم فكيف يمكن للشيعة التخطّي عنه، و العجب أنّ الكاتبين كتبا ما كتبا و لم يرجعا إلى معاجم الرجال للشيعة و قد أطبقت معاجمهم على تزكيته و ترفيع مقامه و تبجيله بكل كلمة</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4209617_73709187"/>
      <w:bookmarkStart w:id="395" w:name="_Toc145"/>
      <w:bookmarkEnd w:id="394"/>
      <w:r>
        <w:rPr>
          <w:rtl w:val="true"/>
        </w:rPr>
        <w:t>بين أُباة الضيم و حماة الذل</w:t>
      </w:r>
      <w:r>
        <w:rPr>
          <w:rtl w:val="true"/>
        </w:rPr>
        <w:t>:</w:t>
      </w:r>
      <w:bookmarkEnd w:id="39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أجد أحداً ممن كتب عن زيد، و كفاحه و جهاده الرسالي الذي عرف به، من القدامى و الجدد من يغمطه حقه و يزدري به، و يتكلم فيه بهمز أو لمز، غير الكاتب السلفي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شمس الدين الذهبي، و مع أنّه يصف زيداً بأنّه كان أحد العلماء و الصلحاء، لكنّه يصف جهاده سقطة و زلّة يقول في موضع من كتبه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بدت منه هفوة فاستشهد، فكانت سبباً لرفع درجته في آخرته</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و في كتاب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خرج متأوّلاً، قتل شهيداً وليته لم يخرج</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شنشنة أعرفها من كل سلفي يرى الجهاد و الكفاح على الظلم و العدوان، أمراً محرّماً، و الحياة مع الظالمين و مهادنتهم أمراً مشروعاً و سعادة، فهم حماة الذلّ، و دعاة الهوان، و أين هم من أُباة الظلم و الضيم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أُصول 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تحت لواء السلطان على ما كان منهم، من عدل أو جور، و لا يخرج عليهم بالسيف و إن جاروا</w:t>
      </w:r>
      <w:r>
        <w:rPr>
          <w:rStyle w:val="FootnoteAnchor"/>
          <w:rtl w:val="true"/>
        </w:rPr>
        <w:footnoteReference w:id="463"/>
      </w:r>
      <w:r>
        <w:rPr>
          <w:rFonts w:ascii="Amiri" w:hAnsi="Amiri" w:eastAsia="Amiri" w:cs="Amiri"/>
          <w:color w:val="111111"/>
          <w:sz w:val="28"/>
          <w:sz w:val="28"/>
          <w:szCs w:val="28"/>
          <w:rtl w:val="true"/>
          <w:lang w:bidi="ar-SA"/>
        </w:rPr>
        <w:t>و ما ذكره على طرف الخلاف مع ما حدّثه السبط الشهيد عن جده رسول اللّٰه صلى الله عليه و آله و سلم و ذلك عند ما اقترب من الكوفة استقبله الحر بن يزيد الرياحي بألف فارس مبعوثاً من الوالي عبيد اللّٰه ابن زياد لإكراه الحسين على إعطاء البيعة ليزيد، و إرساله قهراً إلى الكوفة، فعند ذلك قام الإمام و خطب بأصحابه و أصحاب الحُرّ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رسول اللّٰه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في عباده بالإثم و العدوان، فلم يغيّر عليه بفعل و لا قول، كان حقاً على اللّٰه أن يُدخله مدخله، ألا و إنّ هؤلاء قد لزموا طاعة الشيطان، و تركوا طاعة الرحمن، و أظهروا الفساد، و عطلوا الحدود، و استأثروا بالفيء و أحلوا حرام اللّٰه، و حرّموا حلاله</w:t>
      </w:r>
      <w:r>
        <w:rPr>
          <w:rFonts w:eastAsia="Amiri" w:cs="Amiri" w:ascii="Amiri" w:hAnsi="Amiri"/>
          <w:color w:val="111111"/>
          <w:sz w:val="28"/>
          <w:szCs w:val="28"/>
          <w:rtl w:val="true"/>
          <w:lang w:bidi="ar-SA"/>
        </w:rPr>
        <w:t>...»</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كيف يكون جهاده هفوة، مع أنّ الرسول الأعظم تنبّأ به و أثنى عليه عند ما نظر يوماً إلى زيد بن حارثة و بكى و قال</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المظلوم من أهل بيتي، سمي هذا، المقتول في اللّٰه، المصلوب من أُمتي سمي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 منّي يا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زادك اللّٰه حباً عندي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بأنّك سمي الحبيب من ولدي</w:t>
      </w:r>
      <w:r>
        <w:rPr>
          <w:rStyle w:val="FootnoteAnchor"/>
          <w:rtl w:val="true"/>
        </w:rPr>
        <w:footnoteReference w:id="4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بكى الوصي و أبكى، أ فيصح العزاء و البكاء على السقطة و الزلة</w:t>
      </w:r>
      <w:r>
        <w:rPr>
          <w:rFonts w:eastAsia="Amiri" w:cs="Amiri" w:ascii="Amiri" w:hAnsi="Amiri"/>
          <w:color w:val="111111"/>
          <w:sz w:val="28"/>
          <w:szCs w:val="28"/>
          <w:rtl w:val="true"/>
          <w:lang w:bidi="ar-SA"/>
        </w:rPr>
        <w:t xml:space="preserve">. </w:t>
      </w:r>
      <w:bookmarkStart w:id="396" w:name="pg11552_114725"/>
    </w:p>
    <w:p>
      <w:pPr>
        <w:pStyle w:val="BookText"/>
        <w:rPr/>
      </w:pPr>
      <w:bookmarkEnd w:id="396"/>
      <w:r>
        <w:rPr>
          <w:rFonts w:ascii="Amiri" w:hAnsi="Amiri" w:eastAsia="Amiri" w:cs="Amiri"/>
          <w:color w:val="111111"/>
          <w:sz w:val="28"/>
          <w:sz w:val="28"/>
          <w:szCs w:val="28"/>
          <w:rtl w:val="true"/>
          <w:lang w:bidi="ar-SA"/>
        </w:rPr>
        <w:t>و ما أحسن قول أخي الأوس لابن عمه و هو يريد نصرة رسول اللّٰه فخوّفه ابن عمّه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تذهب فإنّك مقتول؟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 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نوى حقاً و جاهد مسلما</w:t>
      </w:r>
    </w:p>
    <w:p>
      <w:pPr>
        <w:pStyle w:val="BookText"/>
        <w:rPr/>
      </w:pPr>
      <w:r>
        <w:rPr>
          <w:rFonts w:ascii="Amiri" w:hAnsi="Amiri" w:eastAsia="Amiri" w:cs="Amiri"/>
          <w:color w:val="111111"/>
          <w:sz w:val="28"/>
          <w:sz w:val="28"/>
          <w:szCs w:val="28"/>
          <w:rtl w:val="true"/>
          <w:lang w:bidi="ar-SA"/>
        </w:rPr>
        <w:t xml:space="preserve">و واسى الرجال الصالحين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فارق مثبوراً و خالف مجرما</w:t>
      </w:r>
    </w:p>
    <w:p>
      <w:pPr>
        <w:pStyle w:val="BookText"/>
        <w:rPr/>
      </w:pPr>
      <w:r>
        <w:rPr>
          <w:rFonts w:ascii="Amiri" w:hAnsi="Amiri" w:eastAsia="Amiri" w:cs="Amiri"/>
          <w:color w:val="111111"/>
          <w:sz w:val="28"/>
          <w:sz w:val="28"/>
          <w:szCs w:val="28"/>
          <w:rtl w:val="true"/>
          <w:lang w:bidi="ar-SA"/>
        </w:rPr>
        <w:t xml:space="preserve">فإن عشت لم أندم و إن مت لم أُلم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بك ذلاً أن تعيش و ترغما</w:t>
      </w:r>
      <w:r>
        <w:rPr>
          <w:rStyle w:val="FootnoteAnchor"/>
          <w:rtl w:val="true"/>
        </w:rPr>
        <w:footnoteReference w:id="466"/>
      </w:r>
    </w:p>
    <w:p>
      <w:pPr>
        <w:pStyle w:val="Heading4"/>
        <w:numPr>
          <w:ilvl w:val="3"/>
          <w:numId w:val="1"/>
        </w:numPr>
        <w:rPr/>
      </w:pPr>
      <w:bookmarkStart w:id="397" w:name="__RefHeading___Toc4209619_73709187"/>
      <w:bookmarkStart w:id="398" w:name="_Toc146"/>
      <w:bookmarkEnd w:id="397"/>
      <w:r>
        <w:rPr>
          <w:rtl w:val="true"/>
        </w:rPr>
        <w:t>ما عشت أراك الدهر عجبا</w:t>
      </w:r>
      <w:r>
        <w:rPr>
          <w:rtl w:val="true"/>
        </w:rPr>
        <w:t>:</w:t>
      </w:r>
      <w:bookmarkEnd w:id="398"/>
    </w:p>
    <w:p>
      <w:pPr>
        <w:pStyle w:val="BookText"/>
        <w:rPr/>
      </w:pPr>
      <w:r>
        <w:rPr>
          <w:rFonts w:ascii="Amiri" w:hAnsi="Amiri" w:eastAsia="Amiri" w:cs="Amiri"/>
          <w:color w:val="111111"/>
          <w:sz w:val="28"/>
          <w:sz w:val="28"/>
          <w:szCs w:val="28"/>
          <w:rtl w:val="true"/>
          <w:lang w:bidi="ar-SA"/>
        </w:rPr>
        <w:t xml:space="preserve">لا أظنّ من قرأ صحائف حياة الملك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 أنّه كان دموياً سفّاكاً، لا يرى لدم الإنسان أيّة قيمة إذا ظنّ و لو واحداً بالمائة، إنّه يريد خلافه، و قتل زيد و صلبه و إبقاء جثمانه الطاهر على الخشبة أربع أو ست سنوات، ثمّ حرقه و نسفه و ذروه في الرياح و المياه، دليل واضح على أنّ الرجل بلغ في القسوة غايتها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ذلك كله ترى أنّ ابن سعد جاء في الطبقات ما يضيق به الإنسان ذرعاً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محمد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سحبل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أحداً من الخلفاء أكره إليه الدماء و لا أشدّ عليه من هشام بن عبد الملك و قد دخله من مقتل زيد بن علي و يحيى بن زيد أمر شديد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وددت أنّي كنت افتديتهما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ينقل عن أبي الزناد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فيهم أحد أكره إليه الدماء من هشام بن عبد الملك و لقد ثقل عليه خروج زيد بن علي، فما كان شيء حتى أتى برأسه، و صلب بدنه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ذلك يوسف بن عمر في خلافة هشام بن عبد الملك</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ولي ذلك يوسف بن عمر لكن بأمر منه حتى أنّ عامله في </w:t>
      </w:r>
    </w:p>
    <w:p>
      <w:pPr>
        <w:pStyle w:val="BookText"/>
        <w:rPr/>
      </w:pPr>
      <w:r>
        <w:rPr>
          <w:rFonts w:ascii="Amiri" w:hAnsi="Amiri" w:eastAsia="Amiri" w:cs="Amiri"/>
          <w:color w:val="111111"/>
          <w:sz w:val="28"/>
          <w:sz w:val="28"/>
          <w:szCs w:val="28"/>
          <w:rtl w:val="true"/>
          <w:lang w:bidi="ar-SA"/>
        </w:rPr>
        <w:t>الكوفة و الحيرة كان غافلاً عمّا يجري فيها من و ثوب الناس على زيد و مبايعتهم له، إلى أن كشف عنه هشام، و أمره بما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أبو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زيد رثاه الكميت بقصيدة هجا فيها بني أُمية يقول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فيا ربّ هل إلاّ بك النصر يبتغى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ربّ هل إلاّ عليك المعول</w:t>
      </w:r>
    </w:p>
    <w:p>
      <w:pPr>
        <w:pStyle w:val="BookText"/>
        <w:rPr/>
      </w:pPr>
      <w:r>
        <w:rPr>
          <w:rFonts w:ascii="Amiri" w:hAnsi="Amiri" w:eastAsia="Amiri" w:cs="Amiri"/>
          <w:color w:val="111111"/>
          <w:sz w:val="28"/>
          <w:sz w:val="28"/>
          <w:szCs w:val="28"/>
          <w:rtl w:val="true"/>
          <w:lang w:bidi="ar-SA"/>
        </w:rPr>
        <w:t>و هي طويلة يرثي فيها زيد بن علي، و الحسين بن زيد و يمدح بني هاشم فلما قرأها هشام بن عبد الملك أكبرها و عظمت عليه و استنكرها و كتب إلى خالد يُقسم عليه أن يقطع لسان الكميت و يده، فلم يشعر الكميت إلاّ و الخيل محدقة بداره فأُخذ و حبس في المخيّس</w:t>
      </w:r>
      <w:r>
        <w:rPr>
          <w:rFonts w:eastAsia="Amiri" w:cs="Amiri" w:ascii="Amiri" w:hAnsi="Amiri"/>
          <w:color w:val="111111"/>
          <w:sz w:val="28"/>
          <w:szCs w:val="28"/>
          <w:rtl w:val="true"/>
          <w:lang w:bidi="ar-SA"/>
        </w:rPr>
        <w:t>...</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ابن العماد الحنبلي في حوادث سنة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فيها مات في ربيع الآخر، الخليفة أبو الوليد هشام بن عبد الملك الأموي، و كانت خلافته عشرين سنة إلاّ شهراً، و كانت داره عند الخواصين بدمشق فعمل منها السلطان نور الدين مدرسة، و كان ذا رأي و حزم و حلم و جمع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أربعاً و خمسين سنة، و كان أبيض سميناً أحول، سديداً حسن الكلام، شكس الأخلاق، شديد الجمع للمال قليل البذل، و كان حازماً متيقّظاً لا يغيب عنه شيء من أمر ملكه،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هشام أحول، فظّاً، غليظاً، يجمع الأموال و يعمّر الأرض، و يستجيد الخيل، و أقام الحلبة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له فيها من خيله و خيل غيره أربعة آلاف فرس و لم يعرف ذلك في جاهلية و لا إسلام لأحد من الناس، و قد ذكرت الشعراء ما اجتمع له من الخيل و استجاد الكساء و الفرش و عدد الحرب، و لامتها، و اصطنع الرجال، و قوّى الثغور و اتّخذ القنى، و البرك بمكة و غير ذلك من الآبار التي أتى عليها داود بن علي في صدر الدولة العباسية، و في أيامه عمل الحرز فسلك الناس جميعاً في أيامه مذهبه، و منعوا ما في أيديهم فقلّ الإفضال و انقطع </w:t>
      </w:r>
    </w:p>
    <w:p>
      <w:pPr>
        <w:pStyle w:val="BookText"/>
        <w:rPr/>
      </w:pPr>
      <w:r>
        <w:rPr>
          <w:rFonts w:ascii="Amiri" w:hAnsi="Amiri" w:eastAsia="Amiri" w:cs="Amiri"/>
          <w:color w:val="111111"/>
          <w:sz w:val="28"/>
          <w:sz w:val="28"/>
          <w:szCs w:val="28"/>
          <w:rtl w:val="true"/>
          <w:lang w:bidi="ar-SA"/>
        </w:rPr>
        <w:t>الرفد و لم ير زمان أصعب من زمانه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هشام بستاناً له و معه ندماؤه فطافوا به و فيه من كل الثمار، فجعلوا يأكلون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لأمير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يبارك لي فيه و أنتم تأكلونه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قيّمه فدُعي به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أقلع شجره و اغرس فيه زيتوناً حتى لا يأكل أحد منه شيئاً، و كان أخوه مسلمة مازحه قبل أن يلي الأمر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أ تؤمل الخلافة و أنت جبان بخيل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و اللّٰه العليم الحليم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نوادره ما روي أنّه تمادى في الصيد فوقع على غلام فأمر ببعض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الغلام و أغلظ له في القول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قرب اللّٰه دارك و لا حيّا مزارك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قصة طويلة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أمر بقتله و قرب له نطع الدم فأنشأ الغلام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نبئت أنّ الباز علّق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عصفور برّ ساقه المقدور</w:t>
      </w:r>
    </w:p>
    <w:p>
      <w:pPr>
        <w:pStyle w:val="BookText"/>
        <w:rPr/>
      </w:pPr>
      <w:r>
        <w:rPr>
          <w:rFonts w:ascii="Amiri" w:hAnsi="Amiri" w:eastAsia="Amiri" w:cs="Amiri"/>
          <w:color w:val="111111"/>
          <w:sz w:val="28"/>
          <w:sz w:val="28"/>
          <w:szCs w:val="28"/>
          <w:rtl w:val="true"/>
          <w:lang w:bidi="ar-SA"/>
        </w:rPr>
        <w:t xml:space="preserve">فتكلّم العصفور في أظفاره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الباز منهمك عليه يطير</w:t>
      </w:r>
    </w:p>
    <w:p>
      <w:pPr>
        <w:pStyle w:val="BookText"/>
        <w:rPr/>
      </w:pPr>
      <w:r>
        <w:rPr>
          <w:rFonts w:ascii="Amiri" w:hAnsi="Amiri" w:eastAsia="Amiri" w:cs="Amiri"/>
          <w:color w:val="111111"/>
          <w:sz w:val="28"/>
          <w:sz w:val="28"/>
          <w:szCs w:val="28"/>
          <w:rtl w:val="true"/>
          <w:lang w:bidi="ar-SA"/>
        </w:rPr>
        <w:t xml:space="preserve">ما في ما يغني لبطنك شبعة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لئن أكلت فإنّني لحقير</w:t>
      </w:r>
    </w:p>
    <w:p>
      <w:pPr>
        <w:pStyle w:val="BookText"/>
        <w:rPr/>
      </w:pPr>
      <w:r>
        <w:rPr>
          <w:rFonts w:ascii="Amiri" w:hAnsi="Amiri" w:eastAsia="Amiri" w:cs="Amiri"/>
          <w:color w:val="111111"/>
          <w:sz w:val="28"/>
          <w:sz w:val="28"/>
          <w:szCs w:val="28"/>
          <w:rtl w:val="true"/>
          <w:lang w:bidi="ar-SA"/>
        </w:rPr>
        <w:t xml:space="preserve">فتعجّب الباز المدل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و أفلت ذلك العصفور</w:t>
      </w:r>
    </w:p>
    <w:p>
      <w:pPr>
        <w:pStyle w:val="BookText"/>
        <w:rPr/>
      </w:pPr>
      <w:r>
        <w:rPr>
          <w:rFonts w:ascii="Amiri" w:hAnsi="Amiri" w:eastAsia="Amiri" w:cs="Amiri"/>
          <w:color w:val="111111"/>
          <w:sz w:val="28"/>
          <w:sz w:val="28"/>
          <w:szCs w:val="28"/>
          <w:rtl w:val="true"/>
          <w:lang w:bidi="ar-SA"/>
        </w:rPr>
        <w:t>فضحك هشام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غلام أحش فاه دراً و جواهر</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هذا أكره الخلفاء للدماء و أشدهم عليه فمن هو أحرصهم عليها و على إراقتها، و كأنّي بشاعر المعرة يخاطب ابن سعد صاحب الطبقات و من لفّ لفّه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وصف الطائي بالبخل مادر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عيّر قساً بالفهاهة باقل</w:t>
      </w:r>
    </w:p>
    <w:p>
      <w:pPr>
        <w:pStyle w:val="BookText"/>
        <w:rPr/>
      </w:pPr>
      <w:r>
        <w:rPr>
          <w:rFonts w:ascii="Amiri" w:hAnsi="Amiri" w:eastAsia="Amiri" w:cs="Amiri"/>
          <w:color w:val="111111"/>
          <w:sz w:val="28"/>
          <w:sz w:val="28"/>
          <w:szCs w:val="28"/>
          <w:rtl w:val="true"/>
          <w:lang w:bidi="ar-SA"/>
        </w:rPr>
        <w:t xml:space="preserve">و قال السهى للشمس أنت خفية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الدجى للصبح لونك حائل</w:t>
      </w:r>
    </w:p>
    <w:p>
      <w:pPr>
        <w:pStyle w:val="BookText"/>
        <w:rPr/>
      </w:pPr>
      <w:r>
        <w:rPr>
          <w:rFonts w:ascii="IRNazanin" w:hAnsi="IRNazanin" w:eastAsia="IRNazanin"/>
          <w:color w:val="111111"/>
          <w:sz w:val="28"/>
          <w:sz w:val="28"/>
          <w:szCs w:val="28"/>
          <w:rtl w:val="true"/>
          <w:lang w:bidi="fa-IR"/>
        </w:rPr>
        <w:t xml:space="preserve">و طاولت الأرض، السماء ترفعاً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فاخرت الشهب الحصى و الجنادل</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فيا موتُ زُر إنّ الحياة ذميمة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يا نفس جدي، إنّ دهرك هازلا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99" w:name="pg11552_114729"/>
      <w:bookmarkStart w:id="400" w:name="pg11552_114729"/>
      <w:bookmarkEnd w:id="400"/>
    </w:p>
    <w:p>
      <w:pPr>
        <w:pStyle w:val="Heading3"/>
        <w:numPr>
          <w:ilvl w:val="2"/>
          <w:numId w:val="1"/>
        </w:numPr>
        <w:rPr/>
      </w:pPr>
      <w:bookmarkStart w:id="401" w:name="pg11552_114729"/>
      <w:bookmarkStart w:id="402" w:name="__RefHeading___Toc4209621_73709187"/>
      <w:bookmarkStart w:id="403" w:name="_Toc147"/>
      <w:bookmarkEnd w:id="401"/>
      <w:bookmarkEnd w:id="402"/>
      <w:r>
        <w:rPr>
          <w:rtl w:val="true"/>
        </w:rPr>
        <w:t>الفصل الثالث عشر</w:t>
      </w:r>
      <w:r>
        <w:rPr>
          <w:rtl w:val="true"/>
        </w:rPr>
        <w:t xml:space="preserve">: </w:t>
      </w:r>
      <w:r>
        <w:rPr>
          <w:rtl w:val="true"/>
        </w:rPr>
        <w:t>الثورات الناجمة عن ثورة الإمام الحسين عليه السلام</w:t>
      </w:r>
      <w:bookmarkEnd w:id="403"/>
    </w:p>
    <w:p>
      <w:pPr>
        <w:pStyle w:val="Heading4"/>
        <w:numPr>
          <w:ilvl w:val="3"/>
          <w:numId w:val="1"/>
        </w:numPr>
        <w:rPr/>
      </w:pPr>
      <w:bookmarkStart w:id="404" w:name="__RefHeading___Toc4209623_73709187"/>
      <w:bookmarkStart w:id="405" w:name="_Toc148"/>
      <w:bookmarkEnd w:id="404"/>
      <w:r>
        <w:rPr>
          <w:rtl w:val="true"/>
        </w:rPr>
        <w:t>اشارة</w:t>
      </w:r>
      <w:bookmarkEnd w:id="4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ثورة أهل المدينة و مأساة الحرة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ثورة عبد اللّٰه بن الزبير في مكة المكرّمة أيام خلافة يزيد و بعدها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ثورة التوابين المستميتين في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ثورة المختار بن أبي عبيدة الثقفي</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ثورة عبد الرحمن بن محمد بن الأشعث أيام عبد الملك</w:t>
      </w:r>
      <w:r>
        <w:rPr>
          <w:rFonts w:eastAsia="Amiri" w:cs="Amiri" w:ascii="Amiri" w:hAnsi="Amiri"/>
          <w:color w:val="111111"/>
          <w:sz w:val="28"/>
          <w:szCs w:val="28"/>
          <w:rtl w:val="true"/>
          <w:lang w:bidi="ar-SA"/>
        </w:rPr>
        <w:t xml:space="preserve">. </w:t>
      </w:r>
      <w:bookmarkStart w:id="406" w:name="pg11552_114730"/>
    </w:p>
    <w:p>
      <w:pPr>
        <w:pStyle w:val="Heading4"/>
        <w:numPr>
          <w:ilvl w:val="3"/>
          <w:numId w:val="1"/>
        </w:numPr>
        <w:rPr/>
      </w:pPr>
      <w:bookmarkStart w:id="407" w:name="__RefHeading___Toc4209625_73709187"/>
      <w:bookmarkStart w:id="408" w:name="_Toc149"/>
      <w:bookmarkEnd w:id="406"/>
      <w:bookmarkEnd w:id="407"/>
      <w:r>
        <w:rPr>
          <w:rtl w:val="true"/>
        </w:rPr>
        <w:t>أُباة الضيم و أخبارهم</w:t>
      </w:r>
      <w:bookmarkEnd w:id="408"/>
    </w:p>
    <w:p>
      <w:pPr>
        <w:pStyle w:val="BookText"/>
        <w:rPr/>
      </w:pPr>
      <w:r>
        <w:rPr>
          <w:rFonts w:ascii="Amiri" w:hAnsi="Amiri" w:eastAsia="Amiri" w:cs="Amiri"/>
          <w:color w:val="111111"/>
          <w:sz w:val="28"/>
          <w:sz w:val="28"/>
          <w:szCs w:val="28"/>
          <w:rtl w:val="true"/>
          <w:lang w:bidi="ar-SA"/>
        </w:rPr>
        <w:t>قال ابن أبي الحديد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سيد أهل الإباء الذي علّم الناس الحميّة و الموت تحت ظلال السيوف، اختياراً له على الدنيّة، أبو عبد اللّٰه الحسين بن عليّ بن أبي طالب عليهما السلام عُرِض عليه الأمان، فأنِفَ من الذلّ، و خاف من ابن زياد أن ينالَه بنوعٍ من الهوان؛ إن لم يقتُله، فاختار الموت على ذلك</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الثورات الناجمة عن ثورة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أرى أنّ اللازم قبل كل شيء تبيين جذور ثورة الإمام زيد، و ما دفعه إلى الخروج و هل كان هناك حافز نفساني دفعه إلى القيام و اكتساح الأشواك عن طريق الخلافة التي كان يتبنّاها، أو كان هناك دافع خارجي يحضّه و يشوّقه إلى قبض الخلافة و الزعامة، أو لا هذا و لا ذاك بل كان مستلهماً من ثورة جده الإمام الحسين عليه السلام و كانت ثورته استمراراً لثورته، تلك الثورة التي أنارت الدرب لكل من يطلب الحقّ و يضحي في سبيله</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ثورة الحسين عليه السلام منذ تفجرها صارت أُسوة و قدوة للمضطهدين على وجه البسيطة، و المعذبين تحت نير الطغاة، و على المعانين من حكومات الجور و التعسف في الأوساط الإسلامية و انحراف الدول و الحكومات عن خط العدل و الاقتصاد</w:t>
      </w:r>
      <w:r>
        <w:rPr>
          <w:rFonts w:eastAsia="Amiri" w:cs="Amiri" w:ascii="Amiri" w:hAnsi="Amiri"/>
          <w:color w:val="111111"/>
          <w:sz w:val="28"/>
          <w:szCs w:val="28"/>
          <w:rtl w:val="true"/>
          <w:lang w:bidi="ar-SA"/>
        </w:rPr>
        <w:t xml:space="preserve">. </w:t>
      </w:r>
      <w:bookmarkStart w:id="409" w:name="pg11552_114731"/>
    </w:p>
    <w:p>
      <w:pPr>
        <w:pStyle w:val="BookText"/>
        <w:rPr/>
      </w:pPr>
      <w:bookmarkEnd w:id="409"/>
      <w:r>
        <w:rPr>
          <w:rFonts w:ascii="Amiri" w:hAnsi="Amiri" w:eastAsia="Amiri" w:cs="Amiri"/>
          <w:color w:val="111111"/>
          <w:sz w:val="28"/>
          <w:sz w:val="28"/>
          <w:szCs w:val="28"/>
          <w:rtl w:val="true"/>
          <w:lang w:bidi="ar-SA"/>
        </w:rPr>
        <w:t>و قد لمس الثائرون أنّ ثورة الحسين عليه السلام كانت ثورة مبدئية إلهية، لأجل صيانة الدين عن التحريف و المجتمع عن الانحراف و الاعتساف، فلأجل إيقاف القارئ على مبادئ ثورته و غاياتها نذكر الحافز أو الحوافز التي دفعت الإمام الحسين عليه السلام إلى الثورة و التضحية بشيخه، و كهله، و طفله الرضيع، حتى يتبين عمق الثورة و ملامحها و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 و على الثائرين المتأثرين التابعين لخطه</w:t>
      </w:r>
      <w:r>
        <w:rPr>
          <w:rFonts w:eastAsia="Amiri" w:cs="Amiri" w:ascii="Amiri" w:hAnsi="Amiri"/>
          <w:color w:val="111111"/>
          <w:sz w:val="28"/>
          <w:szCs w:val="28"/>
          <w:rtl w:val="true"/>
          <w:lang w:bidi="ar-SA"/>
        </w:rPr>
        <w:t>.</w:t>
      </w:r>
    </w:p>
    <w:p>
      <w:pPr>
        <w:pStyle w:val="Heading4"/>
        <w:numPr>
          <w:ilvl w:val="3"/>
          <w:numId w:val="1"/>
        </w:numPr>
        <w:rPr/>
      </w:pPr>
      <w:bookmarkStart w:id="410" w:name="__RefHeading___Toc4209627_73709187"/>
      <w:bookmarkStart w:id="411" w:name="_Toc150"/>
      <w:bookmarkEnd w:id="410"/>
      <w:r>
        <w:rPr>
          <w:rtl w:val="true"/>
        </w:rPr>
        <w:t>الخصومة بين الحسين عليه السلام و الحاكم الأموي كانت مبدئية</w:t>
      </w:r>
      <w:r>
        <w:rPr>
          <w:rtl w:val="true"/>
        </w:rPr>
        <w:t>:</w:t>
      </w:r>
      <w:bookmarkEnd w:id="411"/>
    </w:p>
    <w:p>
      <w:pPr>
        <w:pStyle w:val="BookText"/>
        <w:rPr/>
      </w:pPr>
      <w:r>
        <w:rPr>
          <w:rFonts w:ascii="Amiri" w:hAnsi="Amiri" w:eastAsia="Amiri" w:cs="Amiri"/>
          <w:color w:val="111111"/>
          <w:sz w:val="28"/>
          <w:sz w:val="28"/>
          <w:szCs w:val="28"/>
          <w:rtl w:val="true"/>
          <w:lang w:bidi="ar-SA"/>
        </w:rPr>
        <w:t xml:space="preserve">كانت الخصومة بين الهاشميين و الأمويين قائمة على قدم و ساق منذ عصور قبل الإسلام، و كانت الخصومة عند ذاك تتسم بالقبلية و إن كان العداء السائد يتغذى من أُمور تمت إلى المعنوية و المثالية بصلة، حيث إنّ الهاشمي كان عنوان الفضل و الفضيلة و مثالاً للتقى على عكس ما كان أُمية و بنوه عليه، فكانوا منغمرين في الانهيار الخلقي، و الانكباب على المادة و الماديات و قد ألّف المؤرخ الشهير المقريزي كتاباً خاصاً أسماه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النزاع و التخاصم بين بني أُمية و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نقتطف شيئاً قليلاً منه، حتى يتبيّن أنّ التخاصم في ذلك العصر و إن كان متسماً بالنزاع القبلي و لكنه كان مبنياً على تمتع بني هاشم بنفسيات كريمة و روحيات طيبة حيث كانوا رافلين في حلل الفضائل و الفواضل على جانب الخلاف مما كانت عليه بنو أُمية</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4209629_73709187"/>
      <w:bookmarkStart w:id="413" w:name="_Toc151"/>
      <w:bookmarkEnd w:id="412"/>
      <w:r>
        <w:rPr>
          <w:rtl w:val="true"/>
        </w:rPr>
        <w:t>مناشدة هاشم و أُمية</w:t>
      </w:r>
      <w:r>
        <w:rPr>
          <w:rtl w:val="true"/>
        </w:rPr>
        <w:t>:</w:t>
      </w:r>
      <w:bookmarkEnd w:id="413"/>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نافر أُمية هاشماً على خمسين ناقة سود الحدق، تنحر بمكة و على جلاء عشر سنين و جعلا بينهما الكاهن الخزاعي جد عمرو بن الحمق و كان منزله بعسفان و خرج مع أُمية أبو همهمة حبيب بن عامر بن عميرة بن وديعة بن الحارث بن فهر </w:t>
      </w:r>
    </w:p>
    <w:p>
      <w:pPr>
        <w:pStyle w:val="BookText"/>
        <w:rPr/>
      </w:pPr>
      <w:r>
        <w:rPr>
          <w:rFonts w:ascii="Amiri" w:hAnsi="Amiri" w:eastAsia="Amiri" w:cs="Amiri"/>
          <w:color w:val="111111"/>
          <w:sz w:val="28"/>
          <w:sz w:val="28"/>
          <w:szCs w:val="28"/>
          <w:rtl w:val="true"/>
          <w:lang w:bidi="ar-SA"/>
        </w:rPr>
        <w:t>ابن مالك الفهري، فقال الكاهن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القمر الباهر، و الكوكب الزاهر، و الغمام الماطر، و ما بالجو من طائر و ما اهتدى بعلم مسافر، من منجد و غائر، لقد سبق هاشم أُمية إلى المآثر أوّل منه و آخر، و أبو همهمة بذلك خابر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هاشم الإبل فنحرها و أطعم لحمها من حضر، و خرج أُمية إلى الشام فأقام به عشر سنين فكان هذا أوّل عداوة وقعت بين بني هاشم و بني أُمية، و لم يكن أُمية في نفسه هناك و إنّما يرفعه أبوه و بنوه و كان مضعوفاً و كان صاحب عهار، و يدلّ على ذلك قول نفيل بن عبد العزى جد عمر بن الخطاب حين تنافر إليه حرب بن أُمية و عبد المطلب بن هاشم فنفر عبد المطلب و تعجب من إقدامه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أبوك معاهر و أبوه 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ذاد الفيل عن بلد حرام</w:t>
      </w:r>
    </w:p>
    <w:p>
      <w:pPr>
        <w:pStyle w:val="BookText"/>
        <w:rPr/>
      </w:pPr>
      <w:r>
        <w:rPr>
          <w:rFonts w:ascii="Amiri" w:hAnsi="Amiri" w:eastAsia="Amiri" w:cs="Amiri"/>
          <w:color w:val="111111"/>
          <w:sz w:val="28"/>
          <w:sz w:val="28"/>
          <w:szCs w:val="28"/>
          <w:rtl w:val="true"/>
          <w:lang w:bidi="ar-SA"/>
        </w:rPr>
        <w:t>و ذلك أنّ أُمية كان يعرض لامرأة من بني زهرة، فضربه رجل منهم، ضربة بالسيف و أراد بنو أُمية و من تابعهم إخراج زهرة من مكة فقام دونهم قيس بن العدي السهمي و كانوا أخواله</w:t>
      </w:r>
      <w:r>
        <w:rPr>
          <w:rFonts w:eastAsia="Amiri" w:cs="Amiri" w:ascii="Amiri" w:hAnsi="Amiri"/>
          <w:color w:val="111111"/>
          <w:sz w:val="28"/>
          <w:szCs w:val="28"/>
          <w:rtl w:val="true"/>
          <w:lang w:bidi="ar-SA"/>
        </w:rPr>
        <w:t>...</w:t>
      </w:r>
      <w:r>
        <w:rPr>
          <w:rStyle w:val="FootnoteAnchor"/>
          <w:rtl w:val="true"/>
        </w:rPr>
        <w:footnoteReference w:id="4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جاء نبي الإسلام بدين سمح قد شطب على جميع ما كان في الجاهلية من أحقاد و ضغائن، و قال في خطبة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كلّ شيء من أمر الجاهلية تحت قدمي موضوع</w:t>
      </w:r>
      <w:r>
        <w:rPr>
          <w:rFonts w:eastAsia="Amiri" w:cs="Amiri" w:ascii="Amiri" w:hAnsi="Amiri"/>
          <w:color w:val="111111"/>
          <w:sz w:val="28"/>
          <w:szCs w:val="28"/>
          <w:rtl w:val="true"/>
          <w:lang w:bidi="ar-SA"/>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حروب و معارك دامية قتلت فيها أبطال قريش و صناديدهم، كما استشهد لفيف من المهاجرين و الأنصار، دخل بنو أُمية في حظيرة الإسلام متظاهرين به و لكن مبطنين الكفر و النفاق شأن كل حزب منهزم أمام تيّار جارف، فكانوا ينتهزون الفرص ليقضوا على الإسلام باسم الإسلام، و على العدل و التقى </w:t>
      </w:r>
    </w:p>
    <w:p>
      <w:pPr>
        <w:pStyle w:val="BookText"/>
        <w:rPr/>
      </w:pPr>
      <w:r>
        <w:rPr>
          <w:rFonts w:ascii="Amiri" w:hAnsi="Amiri" w:eastAsia="Amiri" w:cs="Amiri"/>
          <w:color w:val="111111"/>
          <w:sz w:val="28"/>
          <w:sz w:val="28"/>
          <w:szCs w:val="28"/>
          <w:rtl w:val="true"/>
          <w:lang w:bidi="ar-SA"/>
        </w:rPr>
        <w:t>باسم الخلافة عن رسول اللّٰه و قد ظهرت بوادر ذلك في مجلس الخليفة عثمان بن عفان عند ما بويع من جانب شورى سداسية أشبه بمسرحية سياسية حيث دخل عثمان بيته و معه بنو أُمية، جالسين حوله، يتبجحون بإناخة جمل الخلافة على بابهم، و قد تلقاها رئيس القبيلة أبو سفيان إنّها إمرة سياسية أو سلطة بشرية وصلت إليهم، و إنّه كان كذلك في عصر الخليفتين السابقين و حتى الرسول الأكرم و أنّه لم تكن هناك أية إمرة إلهية و خلافة دينية و ليس هناك جنّة و لا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بكر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قال لما بويع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الأمر في تيم، و أنّى لتيم 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إلى عدي فأبعد و أبعد، ثمّ رجعت إلى منازلها، و استقر الأمر قراره، فتلقفوها تلقف الكرة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قال لعثمان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و لا تكن كأبي حجر، و تُداولوها يا بني أُمية تداول الولدان الكرة، فو الله ما من جنة و لا نار، و كان الزبير حاضراً، فقال عثمان لأبي سفيان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 هاهنا أحدٌ؟ قال الزبير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و اللّٰه لا كتمتها عليك</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أسّس عثمان حكومة أموية بحتة عزل سعد بن أبي وقاص عن ولاية الكوفة فولاها الوليد بن عقبة و كان أخاً لعثمان من أُمّه، كما أنّه عزل عمرو بن العاص عن خراج مصر عام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استعمل عليه عبد اللّٰه بن سعد بن أبي سرح و كان أخاه من الرضاعة، و هو ابن خال عثمان، و أبقى معاوية على ولايته على الشام و لما كثرت الشكوى على عامله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الوليد بن عقبة، عزله فولى مكانه سعيد بن العاص، حتى قيل إنّ سبعاً و خمسين من ولاته و عماله الكبار كانوا من بني أُمية</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الحوادث المريرة و أضعافها التي حفظها التاريخ و جئنا بقليل منها </w:t>
      </w:r>
    </w:p>
    <w:p>
      <w:pPr>
        <w:pStyle w:val="BookText"/>
        <w:rPr/>
      </w:pPr>
      <w:r>
        <w:rPr>
          <w:rFonts w:ascii="Amiri" w:hAnsi="Amiri" w:eastAsia="Amiri" w:cs="Amiri"/>
          <w:color w:val="111111"/>
          <w:sz w:val="28"/>
          <w:sz w:val="28"/>
          <w:szCs w:val="28"/>
          <w:rtl w:val="true"/>
          <w:lang w:bidi="ar-SA"/>
        </w:rPr>
        <w:t>في الجزء الخامس من هذه الموسوعة أغضبت جمهور المسلمين و أثارتهم ضد الخليفة حتى انتهت إلى قتله في داره، و المهاجرون و الأنصار، بين مجهز عليه، أو مؤلّب ضده، أو مستبشر بمقتله أو صامت رهين بيته محايد عن الطرفين</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قُتل عثمان بسيف مروان بن الحكم الذي سلّه عليه بأعماله المأساوية في بلاطه، و جاء بعده الإمام علي بن أبي طالب عليه السلام بإلحاح من الجماهير و بايعوه على أن يرد الإسلام إلى عصر الرسول، و قد امتنع في بدء الأمر عن قبول الخلافة و تزهد فيها كما تزهد في عصر الخلفاء، غير أنّه لمّا تمت الحجّة عليه و رأى أنّ في التقاعس عن قبولها ضرراً على الإسلام و المسلمين أخذ بزمام الخلافة بيد من حديد و قد خضعت له الأوساط الإسلامية بعمالها و أُمرائها قاطبة إلاّ معاوية بن أبي سفيان، فقد استمر على العناد، واقفاً على أنّه لو بايع الإمام للحقه العزل عن العمل، و مصادرة الأموال الطائلة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على المخالفة و ألّب بعض المهاجرين و الأنصار على الإمام حتى بايعهم خفاء إلى أن يبايعهم جلياً بعد سحب الإمام عن ساحة الخلافة، إلى أن آل الأمر إلى تأجيج نار حروب 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الجمل و صفين و النهروان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تفاصيلها في الجزء الخامس، فلو قتل في الجمل قرابة أربعة عشر ألف مقاتل من الطرفين، أو قتل في صفين سبعين ألف مقاتل من العراقيين و الشاميين، أو نشبت حروب دامية بين أنصار علي و الخارجين على بيعته، طوال سنين، فكلّها من جرائم و آثام ذلك الخلاف و العناد و الخروج على الإمام</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التحق الإمام علي بن أبي طالب عليه السلام إلى الرفيق الأعلى و قتل بيد أشقى الأوّلين و الآخرين عبد الرحمن بن ملجم عام أربعين، و معاوية بعدُ قابع على كرسيه، و قد صفا له الجوّ برحيل علي عليه السلام فلم ير في الساحة إنساناً منافساً و لا مخالفاً سوى، الحسن بن علي عليه السلام لأنّ الجماهير من المهاجرين و الأنصار الذين كانوا مع علي في العراق بايعوه بالخلافة و الإمامة و لكن معاوية خالفه و لم يبايعه كما </w:t>
      </w:r>
    </w:p>
    <w:p>
      <w:pPr>
        <w:pStyle w:val="BookText"/>
        <w:rPr/>
      </w:pPr>
      <w:r>
        <w:rPr>
          <w:rFonts w:ascii="Amiri" w:hAnsi="Amiri" w:eastAsia="Amiri" w:cs="Amiri"/>
          <w:color w:val="111111"/>
          <w:sz w:val="28"/>
          <w:sz w:val="28"/>
          <w:szCs w:val="28"/>
          <w:rtl w:val="true"/>
          <w:lang w:bidi="ar-SA"/>
        </w:rPr>
        <w:t>خالف أباه و لم يبايعه بل حاربه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نشب الخلاف بين معاوية و الحسن بن علي و انجر الأمر إلى تجنيد الجنود و نفرهم إلى ميادين الحرب و بعد حوادث مريرة رأى الإمام الحسن عليه السلام أنّ الأصلح هو التنازل و التصالح تحت شروط و مبادئ خاصة حفظها التاريخ، و من أهم الشروط التي وقَّع عليها كل من معاوية و الحسن بن علي، هو أنّه ليس لمعاوية أن يعهد إلى أحد من بعده عهداً</w:t>
      </w:r>
      <w:r>
        <w:rPr>
          <w:rStyle w:val="FootnoteAnchor"/>
          <w:rtl w:val="true"/>
        </w:rPr>
        <w:footnoteReference w:id="476"/>
      </w:r>
      <w:r>
        <w:rPr>
          <w:rFonts w:ascii="Amiri" w:hAnsi="Amiri" w:eastAsia="Amiri" w:cs="Amiri"/>
          <w:color w:val="111111"/>
          <w:sz w:val="28"/>
          <w:sz w:val="28"/>
          <w:szCs w:val="28"/>
          <w:rtl w:val="true"/>
          <w:lang w:bidi="ar-SA"/>
        </w:rPr>
        <w:t>و لكن معاوية لم يكن ممن يعتمد على قوله و عهده و لا على حلفه و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معاوية من الفئة الذين يقولون و لا يفعلون و قد أظهر نواياه بعد ما تم التصالح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 اللّٰه ما قاتلتكم لتصلّوا و لا لتصوموا و لا لتحجّوا و لا لتزكّوا انّكم لتفعلون ذلك و لكني قاتلتكم لأتأمّر عليكم و قد أعطاني اللّٰه ذلك و أنتم له كارهون ألا و إنّي كنت منّيت الحسن أشياء و أعطيته أشياء و جميعها تحت قدمي هاتين لا أفي بشيء منها له</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رجع الحسن بن علي إلى مدينة جده، و معه أخوه الحسين و بنو هاشم و كان يتجرع الغصص من آل أُمية طيلة حياته إلى أن سمّه معاوية بتغرير زوجته فوافاه الأجل عام خمسين من الهجرة النبوية، و كان يضرب به المثل في الصبر و 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الحسن بن علي عليهما السلام و أخرجوا جنازته حمل مروان سريره، فقال له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تحمل سريره أما و اللّٰه كنت تجرعه الغيظ،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مروان إنّي كنت أفعل ذلك بمن يوازن حلمه الجبال</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يكن معاوية يجترئ على نقض ما وقع من عدم العهد إلى أحد ما دام الحسن في قيد الحياة، و كان يتحين الفرص لنقض العهد و اليمين و قد نقض أكثر ما </w:t>
      </w:r>
    </w:p>
    <w:p>
      <w:pPr>
        <w:pStyle w:val="BookText"/>
        <w:rPr/>
      </w:pPr>
      <w:r>
        <w:rPr>
          <w:rFonts w:ascii="Amiri" w:hAnsi="Amiri" w:eastAsia="Amiri" w:cs="Amiri"/>
          <w:color w:val="111111"/>
          <w:sz w:val="28"/>
          <w:sz w:val="28"/>
          <w:szCs w:val="28"/>
          <w:rtl w:val="true"/>
          <w:lang w:bidi="ar-SA"/>
        </w:rPr>
        <w:t>عهد و لم يبق إلاّ شيء واحد و هو أن لا يعهد إلى أحد و كان ولده يزيد أُمنيته و قرة عينه، و لما مات الحسن رأى الجو صافياً، فمهد الطريق لتنصيبه والياً من بعده، و قد بذل في طريق أُمنيته أموالاً طائلة لأصحاب الدنيا من الصحابة و التابعين حتى أرضى طائفة بترغيبه و نقوده، و طائفة أُخرى بتخويفه و ترهيبه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بقي هناك لفيف قليل اشتروا سخط المخلوق برضا الخالق فلم يبايعوه بل ثاروا عليه و وبخوا معاوية على نقض عهده،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الشهداء الحسين بن علي فقد جاهر و طرد بيعته و ذلك عند ما أراد معاوية أخذ البيعة ليزيد فقام و حمد اللّٰه و صلى على الرسول، فقال بعد 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فهمت ما ذكرته عن يزيد من اكتماله و سياسته لأُمّة محمد، تريد أن توهم الناس في يزيد، كأنّك تصف محجوباً، أو تنعت غائباً أو تخبر عما كان مما احتويته بعلم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دلّ يزيد من نفسه على موقع رأيه، فخذ ليزيد فيما أخذ به و من استقرائه الكلاب المهارشة عند التهارش، و الحمام السبق لأترابهن، و القينات ذوات المعازف، و ضروب الملاهي، تجده ناصراً، ودع عنك لما تحاول فما أغناك أن تلقى اللّٰه بوزر هذا الخلق بأكثر مما أنت لاقيه</w:t>
      </w:r>
      <w:r>
        <w:rPr>
          <w:rFonts w:eastAsia="Amiri" w:cs="Amiri" w:ascii="Amiri" w:hAnsi="Amiri"/>
          <w:color w:val="111111"/>
          <w:sz w:val="28"/>
          <w:szCs w:val="28"/>
          <w:rtl w:val="true"/>
          <w:lang w:bidi="ar-SA"/>
        </w:rPr>
        <w:t>»</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تسنم معاوية منصة الحكومة فكان يحكم كالقياصرة و الأكاسرة إلى ان أدركته المنية عام ستين و جلس مكانه وليده و ربيبه، و نظيره في الخَلق و الخُلق، و اهتز العالم الإسلامي حينذاك حيث أحسّوا أنّ إنساناً خمِّيراً و سكّيراً لاعباً بالكلاب و القردة، تصدى للإمارة و في الحقيقة للقضاء على الإسلام و المسلمين باسم الخلافة عن النبي الأكرم، فعند ذاك تمت الحجّة على الحسين بن علي عليه السلام فجاهر بالخلاف و الصمود أمامه حيث تجسد في الزمان قول جده رسول اللّٰه صلى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فعلى العالم أن يظهر علمه و إلاّ فعليه لعنة اللّٰه</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 xml:space="preserve">. </w:t>
      </w:r>
      <w:bookmarkStart w:id="414" w:name="pg11552_114737"/>
    </w:p>
    <w:p>
      <w:pPr>
        <w:pStyle w:val="BookText"/>
        <w:rPr/>
      </w:pPr>
      <w:bookmarkEnd w:id="414"/>
      <w:r>
        <w:rPr>
          <w:rFonts w:ascii="Amiri" w:hAnsi="Amiri" w:eastAsia="Amiri" w:cs="Amiri"/>
          <w:color w:val="111111"/>
          <w:sz w:val="28"/>
          <w:sz w:val="28"/>
          <w:szCs w:val="28"/>
          <w:rtl w:val="true"/>
          <w:lang w:bidi="ar-SA"/>
        </w:rPr>
        <w:t>و كان يزيد يحس بذلك عن كثب فكتب إلى عامله بالمدينة الوليد بن عقبة أن يأخذ الحسين بالبيعة له، فلما اجتمع مع عامله فعرض عليه البيعة فرفض بعد جدال عنيف بحضور مروان بن الحكم، و أصبح الحسين من غده يستمع الأخبار فإذا هو بمروان بن الحكم قد عارضه في طريقه و نصحه بالبيعة ليزيد فعندئذ ارتجّ الحسين و ثارت ثورته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 إنّا إليه راجعون، و على الإسلام السلام إذا بليت الأُمة براع مثل يزيد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مروان أ ترشدني لبيعة يزيد، يزيد رجل فاسق لقد قلت شططاً من القول و زللاً و لا ألومك، فإنّك اللعين الذي لعنك رسول اللّٰه و أنت في صلب أبيك الحكم بن العاص، و من لعنه رسول اللّٰه، فلا ينكر منه أن يدعو لبيعة يزيد، إليك عني يا عدو اللّٰه فإنّا أهل بيت رسول اللّٰه، الحقّ فينا ينطق على ألسنتنا و قد سمعت جدي رسول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على آل أبي سفيان الطلقاء و أبناء الطلقاء، فإذا رأيتم معاوية على منبري فابقروا بطنه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أهل المدينة على منبر رسول اللّٰه فلم يفعلوا به ما أُمروا فابتلاهم بابنه يزيد</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4209631_73709187"/>
      <w:bookmarkStart w:id="416" w:name="_Toc152"/>
      <w:bookmarkEnd w:id="415"/>
      <w:r>
        <w:rPr>
          <w:rtl w:val="true"/>
        </w:rPr>
        <w:t>دوافعه نحو الثورة</w:t>
      </w:r>
      <w:r>
        <w:rPr>
          <w:rtl w:val="true"/>
        </w:rPr>
        <w:t>:</w:t>
      </w:r>
      <w:bookmarkEnd w:id="416"/>
    </w:p>
    <w:p>
      <w:pPr>
        <w:pStyle w:val="BookText"/>
        <w:rPr/>
      </w:pPr>
      <w:r>
        <w:rPr>
          <w:rFonts w:ascii="Amiri" w:hAnsi="Amiri" w:eastAsia="Amiri" w:cs="Amiri"/>
          <w:color w:val="111111"/>
          <w:sz w:val="28"/>
          <w:sz w:val="28"/>
          <w:szCs w:val="28"/>
          <w:rtl w:val="true"/>
          <w:lang w:bidi="ar-SA"/>
        </w:rPr>
        <w:t>هذه الكلمة المباركة من الحسين بن علي عليهما السلام في أعتاب تفجير الثورة تعرب عن أنّ خلافه مع يزيد لم يكن خلافاً قبلياً و لا استمراراً له، و إنّما كان يثور عليه لأجل أنّ الحاكم يتّسم بمبادئ هدامة للدين، و لو أُتيحت له الفرصة لقضى على الإسلام و المسلمين، فلأجل ذلك قام عن مجلس الوليد و لم يبايعه و ترك مدينة جده و التجأ إلى مكة المكرمة، و ليست هذه الكلمة كلمة وحيدة معربة عن نواياه و حوافزه التي دفعته إلى الثورة فكم لها من نظير في حياته</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إليك كلمته الثانية عند ما نزل منطقة البيضة من العراق و اعترضه الجيش الأموي بقيادة الحر بن يزيد التميمي اليربوعي، فقال واقفاً بعد أن حمد اللّٰه و أثنى </w:t>
      </w:r>
    </w:p>
    <w:p>
      <w:pPr>
        <w:pStyle w:val="BookText"/>
        <w:rPr/>
      </w:pP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الناس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لحرام اللّٰه، ناكثاً لعهد اللّٰه، مخالفاً لسنّة رسول اللّٰه، يعمل في عباد اللّٰه بالإثم و العدوان، فلم يغير عليه بفعل و لا قول، كان حقاً على اللّٰه أن يدخله مدخله، ألا و إنّ هؤلاء قد لزموا طاعة الشيطان، و تركوا طاعة الرحمن، و أظهروا الفساد، و عطّلوا الحدود، و استأثروا بالفيء و أحلّوا حرام اللّٰه و حرّموا حلاله</w:t>
      </w:r>
      <w:r>
        <w:rPr>
          <w:rFonts w:eastAsia="Amiri" w:cs="Amiri" w:ascii="Amiri" w:hAnsi="Amiri"/>
          <w:color w:val="111111"/>
          <w:sz w:val="28"/>
          <w:szCs w:val="28"/>
          <w:rtl w:val="true"/>
          <w:lang w:bidi="ar-SA"/>
        </w:rPr>
        <w:t>»</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 الإمام يعلل ثورته على يزيد في البيان الأوّل بأنّه رجل فاسق شارب الخمر، قاتل النفس المحترمة معلن للفسق، و إن هذه الصفات لا تتفق مع شروط الخلافة كما أنّه يعلل ثورته في البيان الثاني بأنّه سلطان جائر، مستحل لحرام اللّٰه ناكث لعهده، مخالف لسنّة رسوله عامل في عباده بالإثم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يعرب عن أنّ ثورته لم تكن ثورة قبلية و لا عنصرية، بل مبدئية بحتة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للإمام بيان ثالث و رابع و خامس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موقفه من الحاكم الأموي، يعرف دافعه إلى النضال و الكفاح نأتي بثالثة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الإمام إلى رؤساء الأخماس و الأشراف بالبصرة كتاباً جاء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 بعثت رسولي إليكم بهذا الكتاب و أنا أدعوكم إلى كتاب اللّٰه و سنّة نبيه، فإنّ السنّة قد أُميتت، و إنّ البدعة قد أُحييت و أسير بسيرة جدي و أبي علي بن أبي طالب، فمن قبلني بقبول الحقّ، فاللّٰه أولى بالحقّ، و من ردّ عليّ هذا أصبر حتى يقضي اللّٰه بيني و بين القوم بالحقّ و هو خير الحاكمين</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هذه المقتطفات من خطب و رسائل الإمام أدلّة واضحة على أنّ الثورة لم تكن ثورة قبلية و لا عنصرية بل كانت ثورة دينية عقائدية بحتة، و كان الدافع المهم للتضحية ترسيم خط الشهادة و الفداء لكل من يطلب رضى الحقّ، و بالتالي قطع </w:t>
      </w:r>
      <w:bookmarkStart w:id="417" w:name="pg11552_114739"/>
    </w:p>
    <w:p>
      <w:pPr>
        <w:pStyle w:val="BookText"/>
        <w:rPr/>
      </w:pPr>
      <w:bookmarkEnd w:id="417"/>
      <w:r>
        <w:rPr>
          <w:rFonts w:ascii="Amiri" w:hAnsi="Amiri" w:eastAsia="Amiri" w:cs="Amiri"/>
          <w:color w:val="111111"/>
          <w:sz w:val="28"/>
          <w:sz w:val="28"/>
          <w:szCs w:val="28"/>
          <w:rtl w:val="true"/>
          <w:lang w:bidi="ar-SA"/>
        </w:rPr>
        <w:t xml:space="preserve">جذور الشر و تحطيم قوى الكفر و المنكر، و إن طال سنين، و قد نجح الإمام في ثورته هذه إلى أن انتهى الأمر إلى اجتثاث جذور بني أُمية عن أديم الأرض و غلق ملفهم بقتل حمارهم مروان عام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Heading4"/>
        <w:numPr>
          <w:ilvl w:val="3"/>
          <w:numId w:val="1"/>
        </w:numPr>
        <w:rPr/>
      </w:pPr>
      <w:bookmarkStart w:id="418" w:name="__RefHeading___Toc4209633_73709187"/>
      <w:bookmarkStart w:id="419" w:name="_Toc153"/>
      <w:bookmarkEnd w:id="418"/>
      <w:r>
        <w:rPr>
          <w:rtl w:val="true"/>
        </w:rPr>
        <w:t>نجاح الإمام الحسين عليه السلام في ثورته</w:t>
      </w:r>
      <w:r>
        <w:rPr>
          <w:rtl w:val="true"/>
        </w:rPr>
        <w:t>:</w:t>
      </w:r>
      <w:bookmarkEnd w:id="419"/>
    </w:p>
    <w:p>
      <w:pPr>
        <w:pStyle w:val="Heading5"/>
        <w:numPr>
          <w:ilvl w:val="4"/>
          <w:numId w:val="1"/>
        </w:numPr>
        <w:rPr/>
      </w:pPr>
      <w:bookmarkStart w:id="420" w:name="__RefHeading___Toc4209635_73709187"/>
      <w:bookmarkStart w:id="421" w:name="_Toc154"/>
      <w:bookmarkEnd w:id="420"/>
      <w:r>
        <w:rPr>
          <w:rtl w:val="true"/>
        </w:rPr>
        <w:t>اشارة</w:t>
      </w:r>
      <w:bookmarkEnd w:id="421"/>
    </w:p>
    <w:p>
      <w:pPr>
        <w:pStyle w:val="BookText"/>
        <w:rPr/>
      </w:pPr>
      <w:r>
        <w:rPr>
          <w:rFonts w:ascii="Amiri" w:hAnsi="Amiri" w:eastAsia="Amiri" w:cs="Amiri"/>
          <w:color w:val="111111"/>
          <w:sz w:val="28"/>
          <w:sz w:val="28"/>
          <w:szCs w:val="28"/>
          <w:rtl w:val="true"/>
          <w:lang w:bidi="ar-SA"/>
        </w:rPr>
        <w:t>لقد درسنا الحافز أو الحوافز التي دفعت الإمام إلى الثورة غير أنّه بقي هنا أن نتحدث عن نتائجها و عن عطائها، إذ بالوقوف عليها يعلم أنّه كان في ثورته ناجحاً أو فاشلاً، إنّ هناك من ينظر إلى ثورة الحسين من منظار سياسي ضيق أو مادي بحت أضيق، فيظن أنّ ثورته كانت فاشلة حيث إنّ الإمام استشهد و لم ينل الخلافة، و المسلمون بقوا بعد الثورة على ما كانوا عليه قبلها، فكان الإرهاب و التشريد حليفهم، و كانت الحكومة الأموية هي الحاكمة في البلاد الإسلامية قرابة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يتصوره بعض الكتاب في ثورة الحسين، و كأنّ نجاح الثورة في منطقهم، هو نجاحها في يومها أو بعد أيام، و هذا الزعم من هؤلاء ناش من الجهل بالحقّ أو التجاهل به، فلأجل قلع هذا التعتيم نركّز من عطاء الثورة في المقام على أمرين مهمين و نترك الباقي لأقلام الكاتبين في ثورة الحسين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الإمام بتضحية نفسه و نفيسه، أعلم الأُمّة فظاظة الأُمويين و قسوة سياستهم، و ابتعادهم عن الناموس البشري فضلاً عن الناموس الديني و توغلهم في الغلظة الجاهلية، و عادات الكفر الدفين</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ثار في وجه الحكم السائد ليُعلم الملأ الديني أنّهم لم يوقروا كبيراً و لم يرحموا صغيراً، و لم يرقبوا على رضيع و لم يعطفوا على امرأة فقدّم إلى ساحات المفاداة، أغصان الرسالة و أوراد النبوة، و أنوار الخلافة، و لم تبق جوهرة من هاتيك الجواهر </w:t>
      </w:r>
    </w:p>
    <w:p>
      <w:pPr>
        <w:pStyle w:val="BookText"/>
        <w:rPr/>
      </w:pPr>
      <w:r>
        <w:rPr>
          <w:rFonts w:ascii="Amiri" w:hAnsi="Amiri" w:eastAsia="Amiri" w:cs="Amiri"/>
          <w:color w:val="111111"/>
          <w:sz w:val="28"/>
          <w:sz w:val="28"/>
          <w:szCs w:val="28"/>
          <w:rtl w:val="true"/>
          <w:lang w:bidi="ar-SA"/>
        </w:rPr>
        <w:t>الفريدة، فلم يعتم هو و لا هؤلاء إلاّ و هم ضحايا في سبيل تلك الطلبة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 كربلا كم من حشاً لمحمّدٍ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نهبت بها و كم استجذت من يد</w:t>
      </w:r>
    </w:p>
    <w:p>
      <w:pPr>
        <w:pStyle w:val="BookText"/>
        <w:rPr/>
      </w:pPr>
      <w:r>
        <w:rPr>
          <w:rFonts w:ascii="Amiri" w:hAnsi="Amiri" w:eastAsia="Amiri" w:cs="Amiri"/>
          <w:color w:val="111111"/>
          <w:sz w:val="28"/>
          <w:sz w:val="28"/>
          <w:szCs w:val="28"/>
          <w:rtl w:val="true"/>
          <w:lang w:bidi="ar-SA"/>
        </w:rPr>
        <w:t xml:space="preserve">أقمار تمٍّ غالها خسف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انثالها بصروفها الزمن الردي</w:t>
      </w:r>
      <w:r>
        <w:rPr>
          <w:rStyle w:val="FootnoteAnchor"/>
          <w:rtl w:val="true"/>
        </w:rPr>
        <w:footnoteReference w:id="48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 يكن الحسين عليه السلام يطلب ملكاً عضوضاً و لا سلطة بشرية و إنّما يطلب إيقاظ الأُمّة بواجبه الحتمي، و ما هو إلاّ إقامة الأمر بالمعروف و النهي عن المنكر و كأنّ الأُمّة نسيت ذينك العمادين و ذلك لعوامل خلفت رفض ذينك الأمرين المهمين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الأُمّة تعيش بين الترغيب و الترهيب فصارت محايدة عن كل عمل إيجابي يغير الوضع الحاضر و هم بين راضٍ بما يجري، و بين مبغض صامت، يترك الأمر إلى اللّٰه تبارك و تعالى، فكانت القلوب مشفقة و الأيدي مغلولة و على الألسن أُوكية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يصح لمسلم واع، التساهل أمام عربدة يزيد بالكفر الصريح في شعره و نثره، و إنكار الوحي و الرسالة و هذا هو التاريخ يحكي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ورد على يزيد نساء الحسين و أطفاله، و الرؤوس على الرماح و قد أشرفوا ثنيّة جيرون نعب الغراب فأنشأ يزيد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بدت تلك الحمول و أشرقت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الشموس على رُبى جيرون</w:t>
      </w:r>
    </w:p>
    <w:p>
      <w:pPr>
        <w:pStyle w:val="BookText"/>
        <w:rPr/>
      </w:pPr>
      <w:r>
        <w:rPr>
          <w:rFonts w:ascii="Amiri" w:hAnsi="Amiri" w:eastAsia="Amiri" w:cs="Amiri"/>
          <w:color w:val="111111"/>
          <w:sz w:val="28"/>
          <w:sz w:val="28"/>
          <w:szCs w:val="28"/>
          <w:rtl w:val="true"/>
          <w:lang w:bidi="ar-SA"/>
        </w:rPr>
        <w:t xml:space="preserve">نعب الغراب فقلت صح أو لا تصح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قضيت من الغريم ديوني</w:t>
      </w:r>
      <w:r>
        <w:rPr>
          <w:rStyle w:val="FootnoteAnchor"/>
          <w:rtl w:val="true"/>
        </w:rPr>
        <w:footnoteReference w:id="485"/>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يعني أنّه قتل بمن قتل رسول اللّٰه يوم بدر كجده عتبة و خاله وليد بن عتبة، و غيرهما و هذا كفر صريح لا يلهج به إلاّ المنكر للرسالات و النبوات و رسالة سيد الرسل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 يقتصر بذلك بل أخذ ينشد شعر ابن الزبعرى حين حضر رأس الحسين بين يديه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جزع الخزرج من وقع الأسل</w:t>
      </w:r>
    </w:p>
    <w:p>
      <w:pPr>
        <w:pStyle w:val="BookText"/>
        <w:rPr/>
      </w:pPr>
      <w:r>
        <w:rPr>
          <w:rFonts w:ascii="Amiri" w:hAnsi="Amiri" w:eastAsia="Amiri" w:cs="Amiri"/>
          <w:color w:val="111111"/>
          <w:sz w:val="28"/>
          <w:sz w:val="28"/>
          <w:szCs w:val="28"/>
          <w:rtl w:val="true"/>
          <w:lang w:bidi="ar-SA"/>
        </w:rPr>
        <w:t xml:space="preserve">فأهلوا و استهلوا فرحاً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 يا يزيد لا تشل</w:t>
      </w:r>
    </w:p>
    <w:p>
      <w:pPr>
        <w:pStyle w:val="BookText"/>
        <w:rPr/>
      </w:pPr>
      <w:r>
        <w:rPr>
          <w:rFonts w:ascii="IRNazanin" w:hAnsi="IRNazanin" w:eastAsia="IRNazanin"/>
          <w:color w:val="111111"/>
          <w:sz w:val="28"/>
          <w:sz w:val="28"/>
          <w:szCs w:val="28"/>
          <w:rtl w:val="true"/>
          <w:lang w:bidi="fa-IR"/>
        </w:rPr>
        <w:t xml:space="preserve">قد قتلنا القرم من ساداتهم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عدلنا قتل بدر فاعتدل</w:t>
      </w:r>
    </w:p>
    <w:p>
      <w:pPr>
        <w:pStyle w:val="BookText"/>
        <w:rPr/>
      </w:pPr>
      <w:r>
        <w:rPr>
          <w:rFonts w:ascii="Amiri" w:hAnsi="Amiri" w:eastAsia="Amiri" w:cs="Amiri"/>
          <w:color w:val="111111"/>
          <w:sz w:val="28"/>
          <w:sz w:val="28"/>
          <w:szCs w:val="28"/>
          <w:rtl w:val="true"/>
          <w:lang w:bidi="ar-SA"/>
        </w:rPr>
        <w:t xml:space="preserve">لست من خندف إن لم أنتقم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بني أحمد ما كان فعل</w:t>
      </w:r>
    </w:p>
    <w:p>
      <w:pPr>
        <w:pStyle w:val="BookText"/>
        <w:rPr/>
      </w:pPr>
      <w:r>
        <w:rPr>
          <w:rFonts w:ascii="Amiri" w:hAnsi="Amiri" w:eastAsia="Amiri" w:cs="Amiri"/>
          <w:color w:val="111111"/>
          <w:sz w:val="28"/>
          <w:sz w:val="28"/>
          <w:szCs w:val="28"/>
          <w:rtl w:val="true"/>
          <w:lang w:bidi="ar-SA"/>
        </w:rPr>
        <w:t xml:space="preserve">لعبت هاشم بالملك فلا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جاء و لا وحيٌ نزل</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و ليس ذلك ببعيد عن ابن معاوية فإنّ أباه كان يشمئز من سماع الشهادة الثانية على رسالة محمد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أبوك يا ابن عبد اللّٰه لقد كنت عالي الهمة ما رضيت لنفسك إلاّ أن تقرن اسمك مع اسم ربّ العالمين</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لما قال له المغيرة بن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كبرت فلو أظهرت عدلاً لإخوانك من بني هاشم فإنّه لم يكن عندهم شيء تخافه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مَلِكَ أخو تيم، و فعل ما فعل، فو الله ما غدا أن هلك فهلك ذكره إلاّ أن يقول قائل أبو بكر، ثمّ ملك أخو عدي، فاجتهد و شمر فو الله ما غدا أن هلك فهلك ذكره إلاّ أن يقول قائل عمر، ثمّ ملك أخونا عثمان، فعمل ما عمل فو الله ما غدا أن هلك فهلك ذكره إلاّ أن يقول قائل عثمان</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انّ أخا هاشم يصرخ باسمه في كل يوم خمس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محمداً رسول اللّٰه صلى الله عليه و آله و سلم فأي عمل يبقى مع هذا لا أُم لك و اللّٰه إلاّ دفنا دفنا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لمّا سمع المأمون بهذا الحديث كتب إلى الآفاق بلعنه على المنابر فأعظم الناس ذلك و أكبروه و اضطربت العامة فأُشير عليه بالترك فأعرض عما كان عليه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قام الحسين في وجه الحكومة بأولاده و أصحابه القليلين، فقد نفث في جسم الأُمّة روح الكفاح و النضال و حطمت كل حاجز نفسي و اجتماعي كان يوقفهم عن القيام، و أثبت أنّ الأمر بالمعروف و النهي عن المنكر في هذه الظروف الحرجة ليس رهن العِدّة و العُدّة بل إذا حاق الخطر بالأُمّة من ملوكها و أمرائها و زعمائها و أصبحوا يسوقون الناس بأفعالهم و أعمالهم، و المجتمع إلى العيش الجاهلي، وجب على المؤمن الاستنكار بقلبه و لسانه و يده فكان في قيامه تحطيم السدود المزعومة الممانعة عن القيام بالفريضة، و لأجل ذلك استتبعت ثورته، ثورات عديدة تترى من غير فرق بين من ثار و هو على خط الإمام و بين من ثار في وجه الطغمة الأموية و لم يكن على خطه و فكره و لكن الكل كانوا مستلهمين من تلك الثورة العارمة، و لو لا حركة الحسين عليه السلام لما كان لهذه الحركات أيّ أثر في المجتمع الإسلامي، و إن كنت في ريب من ذلك فعليك بدراسة الثورات المتتابعة بعد قيامه و نهضته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قضى الإمام نحبه في اليوم العاشر من محرم الحرام عام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الرضاء بقضاء اللّٰه و قدره بين شفتيه</w:t>
      </w:r>
      <w:r>
        <w:rPr>
          <w:rStyle w:val="FootnoteAnchor"/>
          <w:rtl w:val="true"/>
        </w:rPr>
        <w:footnoteReference w:id="489"/>
      </w:r>
      <w:r>
        <w:rPr>
          <w:rFonts w:ascii="Amiri" w:hAnsi="Amiri" w:eastAsia="Amiri" w:cs="Amiri"/>
          <w:color w:val="111111"/>
          <w:sz w:val="28"/>
          <w:sz w:val="28"/>
          <w:szCs w:val="28"/>
          <w:rtl w:val="true"/>
          <w:lang w:bidi="ar-SA"/>
        </w:rPr>
        <w:t xml:space="preserve">و هو ظمآن لم يشرب الماء منذ ثلاثة أيام، و الفرات يموج بمياهه و حيتانه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على الرواد منهله العذب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الحسين و أولاده و أصحابه حتى يموتوا عطشى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يقتصر عدوّه الغاشم بقتله حتى همّ برضِّ </w:t>
      </w:r>
    </w:p>
    <w:p>
      <w:pPr>
        <w:pStyle w:val="BookText"/>
        <w:rPr/>
      </w:pPr>
      <w:r>
        <w:rPr>
          <w:rFonts w:ascii="Amiri" w:hAnsi="Amiri" w:eastAsia="Amiri" w:cs="Amiri"/>
          <w:color w:val="111111"/>
          <w:sz w:val="28"/>
          <w:sz w:val="28"/>
          <w:szCs w:val="28"/>
          <w:rtl w:val="true"/>
          <w:lang w:bidi="ar-SA"/>
        </w:rPr>
        <w:t>صدره و ظهره بالخيل، ليقضي بذلك على جسم الإمام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فاته أنّ شهداء طريق الحقّ، أحياء عند ربّهم يرزقون، أحياء بين الشعوب الحية، و أنّه سوف ينقلب الأمر لصالح الإمام و ضد العدو حتى في اليوم الذي قضى عليه و أنّه عليه السلام سيجعل من أعدائه الذين وجهوا إليه سيوفهم و رماحهم، أنصاراً صامدين، و ثواراً مناضلين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و تسابق العسكر إلى نهب خيام آل الرسول و نهبوا ما فيها أولاً، و أضرموا النار ثانياً و بنات الزهراء حواسر مسلبات، باكيات فنظرت امرأة من آل بكر بن وائل، كانت مع زوجها، إلى بنات رسول اللّٰه بهذا الحال فصاحت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آل بكر بن وائل أ تسلب بنات رسول اللّٰه لا حكم إلاّ للّٰه، يا لثارات رسول اللّٰه فردها زوجها إلى رحله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ذلك الهتاف من ذلك الوقت، نواة للثورة على العدو، و إن لم يشعر به العدو، و اكتفى بجرها إلى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الحسين فاتحاً في نهضته، إذ لم يكن يتبنّى شيئاً سوى إيقاظ شعور الأُمّة بلزوم القضاء على دعاة الضلال، و كسح أشواك الباطل، عن طريق الشريعة، و تعريف الملاء بالذين هم الأحق بالخلافة و القيادة</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أئمة أهل البيت عليهم السلام غذّوا الأُمّة بتحريضهم على عقد المحافل و المجالس لذكر حادثة الطف، و ما جرى على الحسين من مصائب تدك الجبال الرواسي، و تذيب القلوب القاسية و قد اتخذوا أساليب مختلفة في إحياء حديث الطف بتشكيل أندية العزاء في بيوتهم تارة، و دعوة الناس إليها ثانياً، فقال الإمام الباقر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عبداً اجتمع مع آخر فتذاكر أمرنا</w:t>
      </w:r>
      <w:r>
        <w:rPr>
          <w:rFonts w:eastAsia="Amiri" w:cs="Amiri" w:ascii="Amiri" w:hAnsi="Amiri"/>
          <w:color w:val="111111"/>
          <w:sz w:val="28"/>
          <w:szCs w:val="28"/>
          <w:rtl w:val="true"/>
          <w:lang w:bidi="ar-SA"/>
        </w:rPr>
        <w:t>»</w:t>
      </w:r>
      <w:r>
        <w:rPr>
          <w:rStyle w:val="FootnoteAnchor"/>
          <w:rtl w:val="true"/>
        </w:rPr>
        <w:footnoteReference w:id="491"/>
      </w:r>
      <w:r>
        <w:rPr>
          <w:rFonts w:ascii="Amiri" w:hAnsi="Amiri" w:eastAsia="Amiri" w:cs="Amiri"/>
          <w:color w:val="111111"/>
          <w:sz w:val="28"/>
          <w:sz w:val="28"/>
          <w:szCs w:val="28"/>
          <w:rtl w:val="true"/>
          <w:lang w:bidi="ar-SA"/>
        </w:rPr>
        <w:t xml:space="preserve">فكان لتلك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الذكريات أثراً باهراً في تخليد الثورة في نفوس الأُمّة حتى اتخذه الأحرار مقياساً للسير في ضوئه مصباحاً و إليك نزراً يسيراً من الثورات التالية لثورة الإمام عليه السلام</w:t>
      </w:r>
      <w:r>
        <w:rPr>
          <w:rFonts w:eastAsia="Amiri" w:cs="Amiri" w:ascii="Amiri" w:hAnsi="Amiri"/>
          <w:color w:val="111111"/>
          <w:sz w:val="28"/>
          <w:szCs w:val="28"/>
          <w:rtl w:val="true"/>
          <w:lang w:bidi="ar-SA"/>
        </w:rPr>
        <w:t xml:space="preserve">. </w:t>
      </w:r>
      <w:bookmarkStart w:id="422" w:name="pg11552_114745"/>
    </w:p>
    <w:p>
      <w:pPr>
        <w:pStyle w:val="Heading5"/>
        <w:numPr>
          <w:ilvl w:val="4"/>
          <w:numId w:val="1"/>
        </w:numPr>
        <w:rPr/>
      </w:pPr>
      <w:bookmarkStart w:id="423" w:name="__RefHeading___Toc4209637_73709187"/>
      <w:bookmarkStart w:id="424" w:name="_Toc155"/>
      <w:bookmarkEnd w:id="422"/>
      <w:bookmarkEnd w:id="423"/>
      <w:r>
        <w:rPr>
          <w:rtl w:val="true"/>
        </w:rPr>
        <w:t>(</w:t>
      </w:r>
      <w:r>
        <w:rPr/>
        <w:t>1</w:t>
      </w:r>
      <w:r>
        <w:rPr>
          <w:rtl w:val="true"/>
        </w:rPr>
        <w:t xml:space="preserve">) </w:t>
      </w:r>
      <w:r>
        <w:rPr>
          <w:rtl w:val="true"/>
        </w:rPr>
        <w:t>ثورة أهل المدينة و إخراج عامل يزيد</w:t>
      </w:r>
      <w:bookmarkEnd w:id="424"/>
    </w:p>
    <w:p>
      <w:pPr>
        <w:pStyle w:val="BookText"/>
        <w:rPr/>
      </w:pPr>
      <w:r>
        <w:rPr>
          <w:rFonts w:ascii="Amiri" w:hAnsi="Amiri" w:eastAsia="Amiri" w:cs="Amiri"/>
          <w:color w:val="111111"/>
          <w:sz w:val="28"/>
          <w:sz w:val="28"/>
          <w:szCs w:val="28"/>
          <w:rtl w:val="true"/>
          <w:lang w:bidi="ar-SA"/>
        </w:rPr>
        <w:t>لما ولي الوليد الحجاز أقام يريد غِرّة عبد اللّٰه بن الزبير فلا يجده إلاّ محترزاً ممتنعاً، و ثار نجدة بن عامر النخعي باليمامة حين قتل الحسين، و ثار ابن الزبير بالحجاز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فعزل يزيد الوليد، و ولى عثمان بن محمد بن أبي سفيان فبعث إلى يزيد وفداً من أهل المدينة،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حنظلة، غسيل الملائكة و عبد اللّٰه ابن أبي عمرو بن حفص بن المغيرة المخزومي، و المنذر بن الزبير و رجالاً كثيراً من أشراف أهل المدينة، فقدموا على يزيد فأكرمهم و أحسن إليهم، و أعظم جوائزهم فأعطى عبد اللّٰه بن حنظلة، و كان شريفاً فاضلاً عابداً سيداً، مائة ألف درهم، و كان معه ثمانية بنين، فأعطى كل ولد عشرة آلاف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رجعوا قدموا المدينة كلهم إلاّ المنذر بن الزبير فإنّه قدم العراق على ابن زياد و كان يزيد قد أجازه بمائة ألف دينار، فلمّا قدم أُولئك النفر الوفد، المدينة قاموا فيهم فأظهروا شتم يزيد و عيبه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قدمنا من عند رجل ليس له دين يشرب الخمر، و يضرب بالطنابير، و يعزف عنده القيان، و يلعب بالكلاب، و يسمر عنده الحراب و هم اللصوص و إنّا نشهدكم إنّا قد خلعناه</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قام عبد اللّٰه بن حنظلة الغسيل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جئتكم من عند رجل لو لم أجد إلاّ </w:t>
      </w:r>
    </w:p>
    <w:p>
      <w:pPr>
        <w:pStyle w:val="BookText"/>
        <w:rPr/>
      </w:pPr>
      <w:r>
        <w:rPr>
          <w:rFonts w:ascii="Amiri" w:hAnsi="Amiri" w:eastAsia="Amiri" w:cs="Amiri"/>
          <w:color w:val="111111"/>
          <w:sz w:val="28"/>
          <w:sz w:val="28"/>
          <w:szCs w:val="28"/>
          <w:rtl w:val="true"/>
          <w:lang w:bidi="ar-SA"/>
        </w:rPr>
        <w:t>بنيّ هؤلاء لجاهدته بهم، و قد أعطاني و أكرمني و ما قبلت منه عطاءه إلاّ لأتقوّى به فخلعه الناس، و بايعوا عبد اللّٰه بن حنظلة الغسيل على خلع يزيد و ولّوه عليهم</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دخل عام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أخرج أهل المدينة عثمان بن محمد بن أبي سفيان عامل يزيد، و حصروا بني أُمية بعد بيعتهم عبد اللّٰه بن حنظلة، فاجتمع بنو أُمية و مواليهم و من يرى رأيهم في ألف رجل حتى نزلوا دار مروان بن الحكم فكتبوا إلى يزيد يستغيثون به فبعث إلى عمرو بن سعيد فأقرأه الكتاب و أمره أن يسير إليهم فردّ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أتولّى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إلى عبيد اللّٰه بن زياد يأمره بالمسير إلى المدينة و محاصرة ابن الزبير بمكة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جمعتهما للفاسق، قتل ابن رسول اللّٰه و غزو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إليه يعتذر</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فبعث إلى مسلم بن عقبة المري، و هو الذي سمّي مسرفاً، و هو شيخ كبير فاستجاب، فنادى في الناس بالتجهز إلى الحجاز، و أن يأخذوا عطاءهم و معونة مائة دينار، فانتدب لذلك اثنا عشر ألفاً، و خرج يزيد يعرضهم، فأقبل مسلم إلى المدينة و دخل من ناحية الحرّة و ضرب فسطاطه بين الصفين و اقتتل الصفان قتالاً شديداً و انتهى الأمر، إلى غلبة قوات الشام على أهل المدينة بعد ما قتل من الطرفين أُناس كثير، و لم يقتصر المسرف بذلك بل أباح المدينة ثلاثاً يقتلون الناس و يأخذون المتاع و الأموال</w:t>
      </w:r>
      <w:r>
        <w:rPr>
          <w:rFonts w:eastAsia="Amiri" w:cs="Amiri" w:ascii="Amiri" w:hAnsi="Amiri"/>
          <w:color w:val="111111"/>
          <w:sz w:val="28"/>
          <w:szCs w:val="28"/>
          <w:rtl w:val="true"/>
          <w:lang w:bidi="ar-SA"/>
        </w:rPr>
        <w:t>...</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 xml:space="preserve">. </w:t>
      </w:r>
      <w:bookmarkStart w:id="425" w:name="pg11552_114747"/>
    </w:p>
    <w:p>
      <w:pPr>
        <w:pStyle w:val="Heading5"/>
        <w:numPr>
          <w:ilvl w:val="4"/>
          <w:numId w:val="1"/>
        </w:numPr>
        <w:rPr/>
      </w:pPr>
      <w:bookmarkStart w:id="426" w:name="__RefHeading___Toc4209639_73709187"/>
      <w:bookmarkStart w:id="427" w:name="_Toc156"/>
      <w:bookmarkEnd w:id="425"/>
      <w:bookmarkEnd w:id="426"/>
      <w:r>
        <w:rPr>
          <w:rtl w:val="true"/>
        </w:rPr>
        <w:t>(</w:t>
      </w:r>
      <w:r>
        <w:rPr/>
        <w:t>2</w:t>
      </w:r>
      <w:r>
        <w:rPr>
          <w:rtl w:val="true"/>
        </w:rPr>
        <w:t xml:space="preserve">) </w:t>
      </w:r>
      <w:r>
        <w:rPr>
          <w:rtl w:val="true"/>
        </w:rPr>
        <w:t>ثورة عبد اللّٰه بن الزبير</w:t>
      </w:r>
      <w:bookmarkEnd w:id="427"/>
    </w:p>
    <w:p>
      <w:pPr>
        <w:pStyle w:val="BookText"/>
        <w:rPr/>
      </w:pPr>
      <w:r>
        <w:rPr>
          <w:rFonts w:ascii="Amiri" w:hAnsi="Amiri" w:eastAsia="Amiri" w:cs="Amiri"/>
          <w:color w:val="111111"/>
          <w:sz w:val="28"/>
          <w:sz w:val="28"/>
          <w:szCs w:val="28"/>
          <w:rtl w:val="true"/>
          <w:lang w:bidi="ar-SA"/>
        </w:rPr>
        <w:t>عبد اللّٰه بن الزبير بن العوام ولد بعد الهجرة بعشرين شهراً، و كان أبوه ابن عمة علي عليه السلام و هو ابن خاله، و هو ممن سلّ سيفه يوم السقيفة لصالح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أغمد سيفي حتى يبايع علي، و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ولده على الطرف النقيض من ذلك فهو كما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الزبير منّا أهل البيت حتى نشأ عبد اللّٰه فأفسده</w:t>
      </w:r>
      <w:r>
        <w:rPr>
          <w:rStyle w:val="FootnoteAnchor"/>
          <w:rtl w:val="true"/>
        </w:rPr>
        <w:footnoteReference w:id="494"/>
      </w:r>
      <w:r>
        <w:rPr>
          <w:rFonts w:ascii="Amiri" w:hAnsi="Amiri" w:eastAsia="Amiri" w:cs="Amiri"/>
          <w:color w:val="111111"/>
          <w:sz w:val="28"/>
          <w:sz w:val="28"/>
          <w:szCs w:val="28"/>
          <w:rtl w:val="true"/>
          <w:lang w:bidi="ar-SA"/>
        </w:rPr>
        <w:t>و هو الذي دفع أباه إلى محاربة الإمام في وقعة الجمل بعد ما ندم و أراد التصالح و التراجع</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هذا هو ممن اتخذ ثورة الإمام حجّة على خروجه في وجه الحاكم الأموي و روى الطبري بسنده إلى عبد الملك بن نوفل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لما قتل الحسين عليه السلام قام ابن الزبير في أهل مكة و عظّم مقتله، و عاب أهل الكوفة خاصة و لام أهل العراق عامة فقال بعد أن حمد اللّٰه و أثنى عليه و صلّى على محمد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العراق غدر فجر إلاّ قليلاً، و إنّ أهل الكوفة شرار أهل العراق و أنّهم دعوا حسيناً لينصروه و يولوه عليهم، فلمّا قدم عليهم صاروا إليه،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تضع يدك في أيدينا فنبعث بك إلى ابن زياد بن سمية، فيمضي فيك حكمه و إمّا أن تحارب فرأى و اللّٰه أنّه هو مقتول و لكنّه اختار الميتة الكريمة على الحياة الذميمة فرحم اللّٰه </w:t>
      </w:r>
    </w:p>
    <w:p>
      <w:pPr>
        <w:pStyle w:val="BookText"/>
        <w:rPr/>
      </w:pPr>
      <w:r>
        <w:rPr>
          <w:rFonts w:ascii="Amiri" w:hAnsi="Amiri" w:eastAsia="Amiri" w:cs="Amiri"/>
          <w:color w:val="111111"/>
          <w:sz w:val="28"/>
          <w:sz w:val="28"/>
          <w:szCs w:val="28"/>
          <w:rtl w:val="true"/>
          <w:lang w:bidi="ar-SA"/>
        </w:rPr>
        <w:t xml:space="preserve">حسيناً، و أخزى قاتل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فبعد الحسين نطمئن إلى هؤلاء القوم و نصدق قولهم و نقبل لهم عهداً لا و لا نراهم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قتلوه، طويلاً بالليل قيامه، كثيراً في النهار صيامه، أحقّ بما هم فيه منهم و أولى به في الدين و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 اللّٰه ما كان يبدل بالقرآن، الغناء، و لا بالبكاء من خشية اللّٰه الحداء، و لا بالصيام شرب الحرام، و لا بالمجالس في حلَق الذِّكر الركض في تطلاب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يعرض بذلك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يلقون 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فثار إليه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أظهر بيعتك فإنّه لم يبق 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هلك 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ينازعك هذا الأمر و قد كان يبايع الناس سراً و يظهر أنّه عائذ بالبيت</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لما فرغ مسلم من قتال أهل المدينة و نهبها شخص بمن معه نحو مكة يريد ابن الزبير و من معه، و استخلف على المدينة رَوْح بن زِنباع الجُذاميّ،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استخلف عمرو بن مخرمة الأشجعي، فلمّا انتهى إلى المشلَّل نزل به الموت،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بثنيّة هَرْشَى، فلمّا مات سار الحصين بالناس فقدم مكة لأربع بقين من المحرم سنة أربع و ستين و قد بايع أهلها و أهل الحجاز عبد اللّٰه بن الزبير و اجتمعوا عليه، و لحق به المنهزمون من أهل المدينة فحمل أهل الشام عليهم حملةً انكشف منها أصحاب عبد اللّٰه، ثمّ نزل فصاح بأصحابه، و صابرهم ابن الزبير إلى الليل ثمّ انصرفوا عنه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 الحصر الأوّل ثمّ أقاموا يقاتلونه بقية المحرم و صفر كلّه حتى مضت ثلاثة أيام من شهر ربيع الأوّل سنة أربع و ستين، و لأجل القضاء على ابن الزبير </w:t>
      </w:r>
    </w:p>
    <w:p>
      <w:pPr>
        <w:pStyle w:val="BookText"/>
        <w:rPr/>
      </w:pPr>
      <w:r>
        <w:rPr>
          <w:rFonts w:ascii="Amiri" w:hAnsi="Amiri" w:eastAsia="Amiri" w:cs="Amiri"/>
          <w:color w:val="111111"/>
          <w:sz w:val="28"/>
          <w:sz w:val="28"/>
          <w:szCs w:val="28"/>
          <w:rtl w:val="true"/>
          <w:lang w:bidi="ar-SA"/>
        </w:rPr>
        <w:t>المتحصن في المسجد الحرام رموا البيت بالمجانيق و حرقوه بالنار، و كانت الحرب طاحنة إذ بلغهم نعي يزيد بن معاوية لهلال ربيع الآخر و لم يكن أمامهم إلاّ طريق واحد و هو الرجوع إلى الشام و اختار الرجوع إليها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ابن الزبير يسوس الحجاز و العراق و فيهما عماله إلى أن استولى عبد الملك على العراق عام إحدى و سبعين من الهجرة و انحصرت إمارة ابن الزبير بالحجاز و عند ذاك وجّه عبد الملك، الحجاج بن يوسف الثقفي في ألفين و قيل في ثلاثة آلاف من أهل الشام لقتال عبد اللّٰه بن الزبير، و قدم مكة و حصر ابن الزبير و التجأ هو و أصحابه إلى المسجد الحرام، و نصب الحجاج المنجنيق على أبي قبيس و رمى به الكعبة إلى أن خرج أصحابه إلى الحجاج بالأمان، و قتل ابن الزبير يوم الثلاثاء من جمادي الآخرة عام ثلاث و سبعين من الهجرة</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 xml:space="preserve">. </w:t>
      </w:r>
      <w:bookmarkStart w:id="428" w:name="pg11552_114750"/>
    </w:p>
    <w:p>
      <w:pPr>
        <w:pStyle w:val="Heading5"/>
        <w:numPr>
          <w:ilvl w:val="4"/>
          <w:numId w:val="1"/>
        </w:numPr>
        <w:rPr/>
      </w:pPr>
      <w:bookmarkStart w:id="429" w:name="__RefHeading___Toc4209641_73709187"/>
      <w:bookmarkStart w:id="430" w:name="_Toc157"/>
      <w:bookmarkEnd w:id="428"/>
      <w:bookmarkEnd w:id="429"/>
      <w:r>
        <w:rPr>
          <w:rtl w:val="true"/>
        </w:rPr>
        <w:t>(</w:t>
      </w:r>
      <w:r>
        <w:rPr/>
        <w:t>3</w:t>
      </w:r>
      <w:r>
        <w:rPr>
          <w:rtl w:val="true"/>
        </w:rPr>
        <w:t xml:space="preserve">) </w:t>
      </w:r>
      <w:r>
        <w:rPr>
          <w:rtl w:val="true"/>
        </w:rPr>
        <w:t>ثورة التوابين في الكوفة</w:t>
      </w:r>
      <w:bookmarkEnd w:id="430"/>
    </w:p>
    <w:p>
      <w:pPr>
        <w:pStyle w:val="Heading6"/>
        <w:numPr>
          <w:ilvl w:val="5"/>
          <w:numId w:val="1"/>
        </w:numPr>
        <w:rPr/>
      </w:pPr>
      <w:bookmarkStart w:id="431" w:name="__RefHeading___Toc4209643_73709187"/>
      <w:bookmarkStart w:id="432" w:name="_Toc158"/>
      <w:bookmarkEnd w:id="431"/>
      <w:r>
        <w:rPr>
          <w:rtl w:val="true"/>
        </w:rPr>
        <w:t>اشارة</w:t>
      </w:r>
      <w:bookmarkEnd w:id="432"/>
    </w:p>
    <w:p>
      <w:pPr>
        <w:pStyle w:val="BookText"/>
        <w:rPr/>
      </w:pPr>
      <w:r>
        <w:rPr>
          <w:rFonts w:ascii="Amiri" w:hAnsi="Amiri" w:eastAsia="Amiri" w:cs="Amiri"/>
          <w:color w:val="111111"/>
          <w:sz w:val="28"/>
          <w:sz w:val="28"/>
          <w:szCs w:val="28"/>
          <w:rtl w:val="true"/>
          <w:lang w:bidi="ar-SA"/>
        </w:rPr>
        <w:t>إنّ ثورة أهل المدينة على عامل يزيد و إخراجه من المدينة، و حركة ابن الزبير و استيلاؤه على الحجاز و العراق، لم يكن ردّ فعل مباشر لقتل الحسين عليه السلام و إن كانا متأثرين من ثورته و حركته، و هذا بخلاف حركة التوابين فقد كانت ردّ فعل مباشر لقتله، حيث أحسّوا أنّهم قصّروا في حقّ إمامهم، إذ دعاهم فلم يجيبوا، و ذلك عار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يتبعهم عذاب أليم، و أنّه لا يغسل العار و الإثم عنهم إلاّ بالثورة على قاتليه و على رأسهم، النظام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الطبري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قتل الحسين بن علي و رجع ابن زياد من معسكره بالنخيلة فدخل الكوفة، تلاقت الشيعة بالتلاوم و التندّم، و رأت أنّها قد أخطأت خطأ كبيراً، بدعائهم الحسين إلى النصرة، و تركهم إجابته و مقتله إلى جانبهم، لم ينصروه، و رأوا أنّه لا يُغسل عارهم و الإثم عنهم في مقتله إلاّ بقتل من قتله أو القتل فيه ففزعوا بالكوفة إلى خمسة نفر من رءوس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صرد الخزاعي، و كانت له صحبة مع النبي صلى الله عليه و آله و 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المسيب بن نَجَبة الفزاري، و كان من أصحاب علي عليه السلام و خيارهم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سعد بن نفيل الأزدي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 اللّٰه بن وال التيميّ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رفاعة بن شدّاد البجلي</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هؤلاء النفر الخمسة اجتمعوا في منزل سليمان بن صرد و كانوا من خيار </w:t>
      </w:r>
    </w:p>
    <w:p>
      <w:pPr>
        <w:pStyle w:val="BookText"/>
        <w:rPr/>
      </w:pPr>
      <w:r>
        <w:rPr>
          <w:rFonts w:ascii="Amiri" w:hAnsi="Amiri" w:eastAsia="Amiri" w:cs="Amiri"/>
          <w:color w:val="111111"/>
          <w:sz w:val="28"/>
          <w:sz w:val="28"/>
          <w:szCs w:val="28"/>
          <w:rtl w:val="true"/>
          <w:lang w:bidi="ar-SA"/>
        </w:rPr>
        <w:t>أصحاب علي و معهم أُناس من الشيعة و خيارهم و وجوههم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اجتمعوا إلى منزل سليمان بن صرد بدأ المسيب بن نجبة القوم بالكلام و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ابتلينا بطول العمر و التعرض لأنواع الفتن، فنرغب إلى ربّنا ألاّ يجعلنا ممن يقول له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لَمْ نُعَمِّرْكُمْ مٰا يَتَذَكَّرُ فِيهِ مَنْ تَذَكَّرَ وَ جٰاءَكُمُ اَلنَّذِيرُ</w:t>
      </w:r>
      <w:r>
        <w:rPr>
          <w:rFonts w:eastAsia="Amiri" w:cs="Amiri" w:ascii="Amiri" w:hAnsi="Amiri"/>
          <w:color w:val="111111"/>
          <w:sz w:val="28"/>
          <w:szCs w:val="28"/>
          <w:rtl w:val="true"/>
          <w:lang w:bidi="ar-SA"/>
        </w:rPr>
        <w:t>»</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العمر الذي أعذر اللّٰه فيه إلى ابن آدم ستون سنة، و ليس فينا رجل إلاّ و قد بلغه و قد كنّا مغرمين بتزكية أنفسنا، و تفريط شيعتنا حتى بلا اللّٰه أخيارنا فوجدنا كاذبين، في موطنين من مواطن ابن ابنة نبينا صلى الله عليه و آله و سلم و قد بلغتنا قبل ذلك كتبه و قدمت علينا رسله، و أعذر إلينا، يسألنا نصره عوداً و بدءاً، و علانية و سرّاً فبخلنا عنه بأنفسنا حتى قُتِل إلى جانبنا، لا نحن نصرناه بأيدينا، و لا جادلنا عنه بألسنتنا و لا قوّيناه بأموالنا، و لا طلبنا له النصرة إلى عشائرنا، فما عذرنا إلى ربّنا و عند لقاء نبينا صلى الله عليه و آله و سلم و قد قُتِلَ فينا ولده و حبيبه و ذريته و نسله، لا و اللّٰه لا عذر دون أن تقتلوا قاتله، و الموالين عليه، أو تقتلوا في طلب ذلك فعسى ربّنا أن يرضى عنّا ذلك، و ما أنا بعد لقائه، لعقوبته بآمن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القوم ولّوا عليكم رجلاً منكم فإنّه لا بد لكم من أمير تفزعون إليه، و راية تحفون بها أقول قولي و أستغفر اللّٰه لي و لكم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تكلّم رفاعة بن شداد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هداك لأصوب القول و دعوت إلى أرشد الأُمور، و دعوت إلى جهاد الفاسقين، و إلى التوبة من الذنب العظيم، فمسموع منك، مستجاب لك، مقبول قولك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ولّوا أمركم رجلاً منكم، تفزعون إليه، و تحفون برايته و ذلك رأي قد رأينا مثل الذي رأيت، فإن تكن أنت </w:t>
      </w:r>
    </w:p>
    <w:p>
      <w:pPr>
        <w:pStyle w:val="BookText"/>
        <w:rPr/>
      </w:pPr>
      <w:r>
        <w:rPr>
          <w:rFonts w:ascii="Amiri" w:hAnsi="Amiri" w:eastAsia="Amiri" w:cs="Amiri"/>
          <w:color w:val="111111"/>
          <w:sz w:val="28"/>
          <w:sz w:val="28"/>
          <w:szCs w:val="28"/>
          <w:rtl w:val="true"/>
          <w:lang w:bidi="ar-SA"/>
        </w:rPr>
        <w:t>ذلك الرجل تكن عندنا مرضياً، وفينا متنصّحاً و في جماعتنا محباً، و إن رأيت و رأى أصحابنا ذلك ولّينا هذا الأمر شيخ الشيعة صاحب رسول اللّٰه صلى الله عليه و آله و سلم و ذا السابقة و القدم، سليمان بن صرد المحمود في بأسه و دينه، الموثوق بحزمه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تكلّم كل من عبد اللّٰه بن وال، و عبد اللّٰه بن سعد و تكلّما بنحو من كلام رفاعة بن شداد فذكرا المسيب بن نجبة بفضله، و ذكرا سليمان بن صرد بسابقته و رضاهما بتوليته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تكلّم سليمان بن صرد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و اللّٰه لخائف ألاّ يكون آخرنا إلى هذا الدهر الذي نكدت فيه المعيشة، و عظمت فيه الرزية و شمل فيه الجور أُولي الفضل من هذه الشيعة لما هو خير، إنّا كنّا نمد أعناقنا إلى قدوم آل نبينا، و نمنِّيهم النصر و نحثهم على القدوم، فلما قدموا ونَينا و عجزنا، و ادهنّا و تربصنا و انتظرنا ما يكون، حتى قتل فينا، و لدينا ولد نبينا و سلالته و عصارته و بضعة من لحمه و دمه، إذ جعل يستصرخ و يسأل النصف فلا يُعطاه، اتخذه الفاسقون غرضاً للنبل، و دريئة للرماح حتى أقصدوه، وعدوا عليه فسلبوه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انهضوا فقد سخط عليكم ربّكم، و لا ترجعوا إلى الحلائل و الأبناء حتى يرضى اللّٰه، و اللّٰه ما أظنه راضياً دون أن تناجزوا مَنْ قتله أو تبيروا، ألا لا تهابوا الموت فو الله ما هابه امرؤ قطّ إلاّ ذلّ، كونوا كالاولى من بني إسرائيل إذ قال لهم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إِنَّكُمْ ظَلَمْتُمْ أَنْفُسَكُمْ بِاتِّخٰاذِكُمُ اَلْعِجْلَ فَتُوبُوا إِلىٰ بٰارِئِكُمْ فَاقْتُلُوا أَنْفُسَكُمْ ذٰلِكُمْ خَيْرٌ لَكُمْ عِنْدَ بٰارِئِكُمْ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 القوم جثوا على الركب و اللّٰه و مدّوا الأعناق و رضوا بالقضاء حتى حين علموا أنّه لا ينجيهم من عظيم الذنب إلاّ الصبر على القتل، فكيف بكم لو قد دعيتم إلى مثل ما دعي القوم إليه، أشحذوا السيوف و ركّبوا الأسنة و أعدّوا لهم ما استطعتم من قوّة و من رباط الخيل حتى تدعوا حين تدعوا و تستنفروا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فقام خالد بن سعد بن نفيل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فو الله لو أعلم أنّ قتلي نفسي </w:t>
      </w:r>
    </w:p>
    <w:p>
      <w:pPr>
        <w:pStyle w:val="BookText"/>
        <w:rPr/>
      </w:pPr>
      <w:r>
        <w:rPr>
          <w:rFonts w:ascii="Amiri" w:hAnsi="Amiri" w:eastAsia="Amiri" w:cs="Amiri"/>
          <w:color w:val="111111"/>
          <w:sz w:val="28"/>
          <w:sz w:val="28"/>
          <w:szCs w:val="28"/>
          <w:rtl w:val="true"/>
          <w:lang w:bidi="ar-SA"/>
        </w:rPr>
        <w:t>يخرجني من ذنبي و يرضي عنّي ربّي لقتلتها، و لكن هذا أُمر به قوم كانوا قبلنا، و نُهينا عنه فأُشهد اللّٰه و من حضر من المسلمين أنّ كلّ ما أصبحت أملكه سوى سلاحي الذي أُقاتل به عدوّي، صدقة على المسلمين أُقوّيهم به على قتال القاسطين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قام أبو المعتمر حنش بن ربيعة الكناني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أُشهدكم على مثل ذلك، فقال 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حسبكم من أراد من هذا شيئاً، فليأت بماله عبد اللّٰه ابن وال التيمي تيم بكر بن وائل، فإذا اجتمع عنده كلّ ما تريدون إخراجه من أموالكم، جهزنا به ذوي الخُلَّة و المسكنة من أشياعكم</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أخذ سليمان بن صرد يكاتب وجوه الشيعة في الأطراف و كتب 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سعد بن حذيفة اليمان</w:t>
      </w:r>
      <w:r>
        <w:rPr>
          <w:rStyle w:val="FootnoteAnchor"/>
          <w:rtl w:val="true"/>
        </w:rPr>
        <w:footnoteReference w:id="500"/>
      </w:r>
      <w:r>
        <w:rPr>
          <w:rFonts w:ascii="Amiri" w:hAnsi="Amiri" w:eastAsia="Amiri" w:cs="Amiri"/>
          <w:color w:val="111111"/>
          <w:sz w:val="28"/>
          <w:sz w:val="28"/>
          <w:szCs w:val="28"/>
          <w:rtl w:val="true"/>
          <w:lang w:bidi="ar-SA"/>
        </w:rPr>
        <w:t>يعلمه بما عزموا عليه، و يدعوه إلى مساعدتهم، و من معه من الشيعة بالمدائن، فقرأ سعد بن حذيفة الكتاب على من بالمدائن من الشيعة فأجابوا إلى ذلك فكتبوا إلى سليمان بن صرد يعلمونه أنّهم على الحركة إليه و المساعدة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كتب سليمان أيضاً كتاباً إلى المثنّى بن مخربة العبدي بالبصرة مثل ما كتب إلى سعد بن حذيفة فأجابه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معشر الشيعة حمدنا اللّٰه على ما عزمتم عليه، و نحن موافوك إن شاء اللّٰه للأجل الذي ضربت و كتب في أسفله أبياتاً</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لم يزل القوم في جمع آلة الحرب و الاستعداد للقتال و دعاء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الطلب بدم الحسين فكان يجيبهم القوم بعد القوم، و النفر بعد النفر و لم يزالوا على ذلك إلى أن هلك يزيد بن معاوية سنة أربع و ستين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يزيد جاء إلى سليمان 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هلك هذا الطاغية، </w:t>
      </w:r>
      <w:bookmarkStart w:id="433" w:name="pg11552_114754"/>
    </w:p>
    <w:p>
      <w:pPr>
        <w:pStyle w:val="BookText"/>
        <w:rPr/>
      </w:pPr>
      <w:bookmarkEnd w:id="433"/>
      <w:r>
        <w:rPr>
          <w:rFonts w:ascii="Amiri" w:hAnsi="Amiri" w:eastAsia="Amiri" w:cs="Amiri"/>
          <w:color w:val="111111"/>
          <w:sz w:val="28"/>
          <w:sz w:val="28"/>
          <w:szCs w:val="28"/>
          <w:rtl w:val="true"/>
          <w:lang w:bidi="ar-SA"/>
        </w:rPr>
        <w:t>و الأمر ضعيف فإن شئت وثبنا على عمرو بن حريث، و كان خليفة ابن زياد على الكوفة ثمّ أظهرنا الطلب بدم الحسين و تتبّعنا قتلته و دعونا الناس إلى أهل هذا البيت المستأثر عليهم، المدفوعين عن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سليمان بن صرد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تعجلوا، إنّي قد نظرت فيما ذكرتم فرأيت أنّ قتلة الحسين هم أشراف الكوفة و فرسان العرب و هم المطالبون بدمه، و متى علموا ما تريدون كانوا أشدّ الناس عليكم، و نظرت فيمن تبعني منكم فعلمت أنّهم لو خرجوا لم يدركوا ثأرهم، و لم يشفوا نفوسهم، و كانوا جَزَراً لعدوهم و لكن بثّوا دعاتكم و ادعوا إلى أمركم هذا، شيعتكم و غير شيعتكم فإنّي أرجو أن يكون الناس اليوم حيث هلك هذا الطاغية أسرع إلى أمركم استجابة منهم قبل هلاكه، ففعلوا و استجاب لهم ناس كثير بعد هلاك يزيد، و هم يريدون قتال أهل الشام الذين أقاموا دعائم عرش يزيد، و عدم التعرض بمن في الكوفة من قتلة الحسين عليه السلام على جانب الخلاف من ثورة المختار</w:t>
      </w:r>
      <w:r>
        <w:rPr>
          <w:rFonts w:eastAsia="Amiri" w:cs="Amiri" w:ascii="Amiri" w:hAnsi="Amiri"/>
          <w:color w:val="111111"/>
          <w:sz w:val="28"/>
          <w:szCs w:val="28"/>
          <w:rtl w:val="true"/>
          <w:lang w:bidi="ar-SA"/>
        </w:rPr>
        <w:t>.</w:t>
      </w:r>
    </w:p>
    <w:p>
      <w:pPr>
        <w:pStyle w:val="Heading6"/>
        <w:numPr>
          <w:ilvl w:val="5"/>
          <w:numId w:val="1"/>
        </w:numPr>
        <w:rPr/>
      </w:pPr>
      <w:bookmarkStart w:id="434" w:name="__RefHeading___Toc4209645_73709187"/>
      <w:bookmarkStart w:id="435" w:name="_Toc159"/>
      <w:bookmarkEnd w:id="434"/>
      <w:r>
        <w:rPr>
          <w:rtl w:val="true"/>
        </w:rPr>
        <w:t>مسير التوابين</w:t>
      </w:r>
      <w:r>
        <w:rPr>
          <w:rtl w:val="true"/>
        </w:rPr>
        <w:t>:</w:t>
      </w:r>
      <w:bookmarkEnd w:id="435"/>
    </w:p>
    <w:p>
      <w:pPr>
        <w:pStyle w:val="BookText"/>
        <w:rPr/>
      </w:pPr>
      <w:r>
        <w:rPr>
          <w:rFonts w:ascii="Amiri" w:hAnsi="Amiri" w:eastAsia="Amiri" w:cs="Amiri"/>
          <w:color w:val="111111"/>
          <w:sz w:val="28"/>
          <w:sz w:val="28"/>
          <w:szCs w:val="28"/>
          <w:rtl w:val="true"/>
          <w:lang w:bidi="ar-SA"/>
        </w:rPr>
        <w:t>لما أراد سليمان بن صرد الخزاعي الشخوص سنة خمس و ستين بعث إلى رءوس أصحابه فأتوه، فلمّا أهلّ ربيع الآخر خرج في وجوه أصحابه و كانوا تواعدوا للخروج في تلك الليلة، فلمّا أتى النخيلة دار في الناس فلم يعجبه عددهم فأرسل حكيم بن منقذ الكندي، و الوليد بن عصير الكناني في الكوفة فناديا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لثارات الحسين فكانا أوّل</w:t>
      </w:r>
      <w:r>
        <w:rPr>
          <w:rStyle w:val="FootnoteAnchor"/>
          <w:rtl w:val="true"/>
        </w:rPr>
        <w:footnoteReference w:id="502"/>
      </w:r>
      <w:r>
        <w:rPr>
          <w:rFonts w:ascii="Amiri" w:hAnsi="Amiri" w:eastAsia="Amiri" w:cs="Amiri"/>
          <w:color w:val="111111"/>
          <w:sz w:val="28"/>
          <w:sz w:val="28"/>
          <w:szCs w:val="28"/>
          <w:rtl w:val="true"/>
          <w:lang w:bidi="ar-SA"/>
        </w:rPr>
        <w:t>خلق اللّٰه دعوا يا لثارات الحسين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فأصبح من الغد و قد أتاه نحو مما في عسكره، ثمّ نظر في ديوانه فوجدهم ستة عشر ألفاً ممن بايعه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ما وافانا من ستة عشر ألفاً إلاّ أربعة </w:t>
      </w:r>
    </w:p>
    <w:p>
      <w:pPr>
        <w:pStyle w:val="BookText"/>
        <w:rPr/>
      </w:pPr>
      <w:r>
        <w:rPr>
          <w:rFonts w:ascii="Amiri" w:hAnsi="Amiri" w:eastAsia="Amiri" w:cs="Amiri"/>
          <w:color w:val="111111"/>
          <w:sz w:val="28"/>
          <w:sz w:val="28"/>
          <w:szCs w:val="28"/>
          <w:rtl w:val="true"/>
          <w:lang w:bidi="ar-SA"/>
        </w:rPr>
        <w:t>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بالنخيلة ثلاثاً يبعث إلى من تخلف عنه فخرج إليه نحو من ألف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قام سليمان في أصحابه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من كان خرج، يريد بخروجه وجه اللّٰه و الآخرة فذلك منّا، و نحن منه، و من كان يريد الدنيا فو الله ما نأتي فيئاً نأخذه و غنيمة نغنمها ما خلا رضوان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فتنادى أصحابه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نطلب الدّنيا و إنّما خرجنا نطلب التوبة و الطلب بدم ابن بنت رسول اللّٰه نبينا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فسار سليمان عشية يوم الجمعة لخمس مضين من ربيع الآخر سنة خمس و ستين فوصل دار الأهواز، ثمّ ساروا فانتهوا إلى قبر الحسين فلمّا دخلوا صاحوا صيحة واحدة فما رئي أكثر باكياً من ذلك اليوم فترحموا عليه و تابوا عنده من خذلانه، و ترك القتال معه، و أقاموا عنده يوماً و ليلة يبكون و يتضرعون و يترحمون عليه و على أصحابه، و كان قولهم عند ضريحه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ارحم حسيناً الشهيد ابن الشهيد المهدي ابن المهدي، الصديق ابن الصديق، اللّهمّ إنّا نشهدك إنّا على دينهم و سبيلهم و أعداء قاتليهم، و أولياء محبيهم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إنّا خذلنا ابن بنت نبينا صلى الله عليه و آله و سلم فاغفر لنا ما مضى، منّا و تب علينا و ارحم حسيناً و أصحابه الشهداء الصديقين و إنّا نشهدك أنّا على دينهم، و على ما قتلوا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تغفر لنا و ترحمنا لنكوننّ من الخاسرين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زادهم النظر إليه حنقاً</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ساروا بعد أن كان الرجل يعود إلى ضريحه كالمودع له، فازدحم الناس عليه أكثر من ازدحامهم على الحجر الأسود، ثمّ أخذوا على الأنبار و كتب إليهم عبد اللّٰه بن يزيد كتاباً يثبطّهم عن السير إلى الشام و قتال العدو و لما وصل الكتاب إلى سليمان قرأه على أصحابه، فكتب إليه جواباً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شكره و أثنى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القوم قد استبشروا ببيعهم أنفسهم من ربّهم، و أنّهم قد تابوا من عظيم ذنبهم و توجهوا إلى اللّٰه و توكلوا عليه و رضوا بما قضى اللّٰه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ساروا حتى انتهوا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قرقيسيا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تعبئة و بها زفر بن الحارث الكلابي و قد فتح باب حصنه بعد ما عرف أن فيهم المسيّب بن نجبة فأخرج لهم سوقاً و أمر للمسيب بألف درهم و فرس، فردّ المال و أخذ الفرس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أحتاج إليه إن عرج فرسي، و بعث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إليهم، بخبز كثير و علف و دقيق حتى استغنى الناس عن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ارتحلوا من الغد، و خرج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يشيّعهم و قال لسليمان أنّه قد سار خمسة أُمراء من الرقة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 بن نمير، و شرحبيل بن ذي الكلاع، و أدهم بن محرز، و جبلة بن عبد اللّٰه الخثعمي، و عبيد اللّٰه بن زياد، في عدد كثير مثل الشوك و الشجر، ثمّ اقترح عليهم أن ينزلوا بديرهم حتى يكونوا يد واحدة على العدو الشاميين، فإذا جاءنا هذا العدو، قاتلناهم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يقبل سليمان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أهل مصر ذلك منّا فأبينا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ساروا مجدّين فانتهوا إلى عين الوردة فنزلوا غربيّها و أقاموا خمساً فاستراحوا و أراحوا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أقبل أهل الشام في عساكرهم حتى كانوا من عين الوردة على مسيرة يوم و ليلة، فقام سليمان في أصحابه و ذكر الآخرة و رغب فيها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فقد أتاكم عدوكم الذي دأبتم إليه في السير آناء الليل و النهار، فإذا لقيتموهم فأصدقوهم القتال و اصبروا إنّ اللّٰه مع الصابرين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أنا قتلت فأمير الناس مسيب بن نجبة، فإن قتل، فالأمير عبد اللّٰه بن سعد بن نفيل، فإن قتل، فالأمير عبد اللّٰه بن وال، فإن قتل، فالأمير رفاعة بن شداد، رحم اللّٰه امرأً صدق ما عاهد اللّٰه عليه</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أدنى عسكر من عساكر الشام هو عسكر شرحبيل بن ذي الكلاع، و كان على رأس ميل فسار المسيّب و من معه مسرعين فأشرفوا عليهم و هم غارّون، فحملوا في جانب عسكرهم فانهزم العسكر و أصحاب المسيب منهم رجالاً فأكثروا فيهم الجراح و أخذوا الدواب و خلّى الشاميون عسكرهم و انهزموا، فغنم منه </w:t>
      </w:r>
    </w:p>
    <w:p>
      <w:pPr>
        <w:pStyle w:val="BookText"/>
        <w:rPr/>
      </w:pPr>
      <w:r>
        <w:rPr>
          <w:rFonts w:ascii="Amiri" w:hAnsi="Amiri" w:eastAsia="Amiri" w:cs="Amiri"/>
          <w:color w:val="111111"/>
          <w:sz w:val="28"/>
          <w:sz w:val="28"/>
          <w:szCs w:val="28"/>
          <w:rtl w:val="true"/>
          <w:lang w:bidi="ar-SA"/>
        </w:rPr>
        <w:t>أصحاب المسيّب ما أرادوا ثمّ انصرفوا إلى سليمان موفورين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بلغ الخبر ابن زياد فسرّح الحصين بن نمير مسرعاً حتى نزل في اثني عشر ألفاً، فخرج أصحاب سليمان إليه لأربع بقين من جمادي الأُولى، و على ميمنتهم عبد اللّٰه بن سعد، و على ميسرتهم المسيّب بن نجبة و سليمان في القلب، و جعل الحصين على ميمنته جملة بن عبد اللّٰه</w:t>
      </w:r>
      <w:r>
        <w:rPr>
          <w:rStyle w:val="FootnoteAnchor"/>
          <w:rtl w:val="true"/>
        </w:rPr>
        <w:footnoteReference w:id="503"/>
      </w:r>
      <w:r>
        <w:rPr>
          <w:rFonts w:ascii="Amiri" w:hAnsi="Amiri" w:eastAsia="Amiri" w:cs="Amiri"/>
          <w:color w:val="111111"/>
          <w:sz w:val="28"/>
          <w:sz w:val="28"/>
          <w:szCs w:val="28"/>
          <w:rtl w:val="true"/>
          <w:lang w:bidi="ar-SA"/>
        </w:rPr>
        <w:t>، و على ميسرته ربيعة بن المخارق الغنوي فلمّا دنا بعضهم من بعض دعاهم أهل الشام إلى الجماعة على عبد الملك بن مروان، و دعاهم أصحاب سليمان إلى خلع عبد الملك و تسليم عبيد اللّٰه بن زياد إليهم و أنّهم يخرجون من بالعراق من أصحاب ابن الزبير ثمّ يرد الأمر إلى أهل بيت النبي صلى الله عليه و آله و سلم فأبى كل منهم، فحملت ميمنة سليمان على ميسرة الحصين، و الميسرة أيضاً على الميمنة، و حمل سليمان في القلب على جماعتهم، فانهزم أهل الشام إلى عسكرهم، و ما زال الظفر لأصحاب سليمان إلى أن حجز بينهم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 صبّح الحصين جيش مع ابن ذي الكلاع ثمانية آلاف، أمدهم بهم عبيد اللّٰه بن زياد، و خرج أصحاب سليمان فقاتلوهم قتالاً لم يكن أشد منه جميع النهار، لم يحجز بينهم إلاّ الصلاة، فلمّا أمسوا تحاجزوا و قد كثرت الجراح في الفريقين، و طاف القصّاص على أصحاب سليمان يحرضونهم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أصبح أهل الشام أتاهم أدهم بن محرز الباهلي في نحو من عشرة آلاف من ابن زياد، فاقتتلوا يوم الجمعة قتالاً شديداً إلى ارتفاع الضحى، ثمّ إنّ أهل الشام كثروهم و تعطفوا عليهم من كل جانب، و رأى سليمان ما لقي أصحابه، فنزل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من أراد البكور إلى ربّه و التوبة من ذنبه فإلي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كسر جفنة سيفه و نزل معه ناس كثير و كسروا جفون سيوفهم و مشوا معه، فقاتلوهم، فقتل من أهل الشام مقتلة عظيمة و جرحوا فيهم فأكثروا الجراح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الحُصين صبرهم </w:t>
      </w:r>
    </w:p>
    <w:p>
      <w:pPr>
        <w:pStyle w:val="BookText"/>
        <w:rPr/>
      </w:pPr>
      <w:r>
        <w:rPr>
          <w:rFonts w:ascii="Amiri" w:hAnsi="Amiri" w:eastAsia="Amiri" w:cs="Amiri"/>
          <w:color w:val="111111"/>
          <w:sz w:val="28"/>
          <w:sz w:val="28"/>
          <w:szCs w:val="28"/>
          <w:rtl w:val="true"/>
          <w:lang w:bidi="ar-SA"/>
        </w:rPr>
        <w:t>و بأسهم، بعث الرجّالة ترميهم بالنبل و اكتنفتهم الخيل و الرجال، فقتل سليمان، رحمه اللّٰه، رماه يزيد بن الحصين بسهم فوقع ثمّ وثب ثمّ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سلمان أخذ الراية المسيب بن نجبة و ترحّم على سليمان ثمّ تقدّم فقاتل بها ساعة ثمّ رجع ثمّ 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مراراً، ثمّ قتل، رحمه اللّٰه، بعد أن قتل رجالاً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أخذ الراية عبد اللّٰه بن سعد بن نفيل و ترحّم عليهما، ثمّ 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فَمِنْهُمْ مَنْ قَضىٰ نَحْبَهُ وَ مِنْهُمْ مَنْ يَنْتَظِرُ وَ مٰا بَدَّلُوا تَبْدِيلاً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حفّ به من كان معه من الأزد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هم في القتال أتاهم فرسان ثلاثة من سعد بن حذيفة، يخبرون بمسيرهم في سبعين و مائة من أهل المدائن، و يخبرون أيضاً بمسير أهل البصرة مع المثنى بن مخربة العبدي في ثلاثمائة، فسر الناس فقال عبد اللّٰه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لو جاءُونا و نحن أحياء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الرسل إلى مصارع إخوانهم ساءهم ذلك و استرجعوا و قاتلوا معهم، و قتل عبد اللّٰه بن سعد بن نفيل، قتله ابن أخي ربيعة بن مخارق، و حمل خالد بن سعد بن نفيل على قاتل أخيه فطعنه بالسيف، و اعتنقه الآخر فحمل أصحابه عليه فخلّصوه بكثرتهم و قتلوا خالداً، و بقيت الراية ليس عندها أحد، فنادوا عبد اللّٰه بن وال فإذا هو قد اصطلى الحرب في عصابة معه، فحمل رفاعة بن شداد فكشف أهل الشام عنه، فأتى فأخذ الراية و قاتل ملياً ثمّ 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الحياة التي ليس بعدها موت، و الراحة التي ليس بعدها نصب، و السرور الذي ليس بعده حزن، فليتقرب إلى اللّٰه بقتال هؤلاء المحلّين، و الرواح إلى الجنّة، و ذلك عند العصر فحمل هو و أصحابه فقتلوا رجالاً و كشفوهم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أهل الشام تعطفوا عليهم من كل جانب حتى ردوهم إلى المكان الذي كانوا فيه، و كان مكانهم لا يؤتى إلاّ من وجه واحد، فلما كان المساء تولى </w:t>
      </w:r>
    </w:p>
    <w:p>
      <w:pPr>
        <w:pStyle w:val="BookText"/>
        <w:rPr/>
      </w:pPr>
      <w:r>
        <w:rPr>
          <w:rFonts w:ascii="Amiri" w:hAnsi="Amiri" w:eastAsia="Amiri" w:cs="Amiri"/>
          <w:color w:val="111111"/>
          <w:sz w:val="28"/>
          <w:sz w:val="28"/>
          <w:szCs w:val="28"/>
          <w:rtl w:val="true"/>
          <w:lang w:bidi="ar-SA"/>
        </w:rPr>
        <w:t>قتالهم أدهم بن محرز الباهلي فحمل عليهم في خيله و رجله، فوصل ابن محرز إلى ابن وال و هو يتلو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 أَمْوٰاتاً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فغاظ ذلك أدهم بن محرز فحمل عليه، فضرب يده فأبانها ثمّ تنحى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أظنك وددت أنّك عند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ظننت، و اللّٰه ما أحبّ أنّ يدك مكانها إلاّ أن يكون لي من الأجر مثل ما في يدي ليعظم وزرك و يعظم أجري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فغاظه ذلك أيضاً، فحمل عليه و طعنه فقتله و هو مقبل ما يزول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 وال من الفقهاء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أتوا رفاعة بن شداد البجليّ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 الراية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بنا لعلّ اللّٰه يجمعنا ليوم شرهم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عبد اللّٰه بن عوف بن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و اللّٰه، لئن انصرفت ليركبنّ أكتافنا فلا نبلغ فرسخاً حتى نهلك عن آخرنا، و إن نجا منّا ناج أخذته العرب يتقرّبون به إليهم فقتل صبراً، هذه الشمس قد قاربت الغروب فنقاتلهم على خيلنا، فإذا غسق الليل ركبنا خيولنا أوّل الليل و سرنا حتى نصبح و نسير على مهل، و يحمل الرجل صاحبه و جريحه و نعرف الوجه الذي نأخذه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رأيت، و أخذ الراية و قاتلهم قتالاً شديداً، ورام أهل الشام إهلاكهم قبل الليل فلم يصلوا إلى ذلك لشدّة قتالهم، و تقدّم عبد اللّٰه بن عزير الكناني فقاتل أهل الشام و معه ولده محمد و هو صغير، فنادى بني كنانة من أهل الشام و سلّم ولده إليهم ليوصلوه إلى الكوفة، فعرضوا عليه الأمان، فأبى ثمّ قاتلهم حتى 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تقدّم كرب بن يزيد الحميري عند المساء في مائة من أصحابه فقاتلهم أشد قتال، فعرض عليه و على أصحابه ابن ذي الكلاع الحميري الأمان،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كنّا آمنين في الدنيا و إنّما خرجنا نطلب أمان الآخرة، فقاتلوهم حتى قتلوا و تقدّم صخر ابن هلال المزني في ثلاثين من مزينة فقاتلوا حتى قتلوا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أمسوا رجع أهل الشام إلى معسكرهم، و نظر رفاعة إلى كل رجل قد </w:t>
      </w:r>
    </w:p>
    <w:p>
      <w:pPr>
        <w:pStyle w:val="BookText"/>
        <w:rPr/>
      </w:pPr>
      <w:r>
        <w:rPr>
          <w:rFonts w:ascii="Amiri" w:hAnsi="Amiri" w:eastAsia="Amiri" w:cs="Amiri"/>
          <w:color w:val="111111"/>
          <w:sz w:val="28"/>
          <w:sz w:val="28"/>
          <w:szCs w:val="28"/>
          <w:rtl w:val="true"/>
          <w:lang w:bidi="ar-SA"/>
        </w:rPr>
        <w:t>عُقِر به فرسُه و جُرِح فدفعه إلى قومه ثمّ سار بالناس ليلته، و أصبح الحصين ليلتقيهم فلم يرهم، فلم يبعث في آثارهم، و ساروا حتى أتوا قرقيسيا فعرض عليهم زفر الإقامة، فأقاموا ثلاثاً، فأضافهم ثمّ زودهم و ساروا إلى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سعد بن حذيفة بن اليمان في أهل المدائن فبلغ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الخبر، فرجع فلقي المثنى بن مخربة العبدي في أهل البصرة بصندوداء، فأخبره، فأقاموا حتى أتاهم رفاعة فاستقبلوه، و بكى بعضهم إلى بعض و أقاموا يوماً و ليلة ثمّ تفرقوا، فسار كل طائفة إلى بلدهم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بلغ رفاعة الكوفة كان المختار محبوساً، فأرسل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فمرحباً بالعصبة الذين عظّم اللّٰه لهم الأجر، حين انصرفوا و رضي فعلهم حين قُتِلوا، أما و ربّ البيت ما خطا خاط منكم خطوة، و لا ربا ربوة، إلاّ كان ثواب اللّٰه له أعظم من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سليمان قد قضى ما عليه، و توفّاه اللّٰه، و جعل وجهه مع أرواح النبيين و الصديقين و الشهداء و الصالحين، و لم يكن بصاحبكم الذي به تنصرون، إنّي أنا الأمير المأمور، و الأمين المأمون، و قاتل الجبارين، و المنتقم من أعداء الدين، المقيّد من الأوتار، فأعدوا و استعدوا و أبشروا، أدعوكم إلى كتاب اللّٰه، و سنّة نبيه، و الطلب بدم أهل البيت، و الدفع عن الضعفاء و جهاد المحلين، و السلام</w:t>
      </w:r>
      <w:r>
        <w:rPr>
          <w:rFonts w:eastAsia="Amiri" w:cs="Amiri" w:ascii="Amiri" w:hAnsi="Amiri"/>
          <w:color w:val="111111"/>
          <w:sz w:val="28"/>
          <w:szCs w:val="28"/>
          <w:rtl w:val="true"/>
          <w:lang w:bidi="ar-SA"/>
        </w:rPr>
        <w:t>»</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هي ثورة التوابين، المشرقة، و هممهم العالية، و تفاديهم في سبيل الهدى، و قد بُذل لهم الأمان فلم يقبلوا فقد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صَدَقُوا مٰا عٰاهَدُوا اَللّٰهَ عَلَيْهِ</w:t>
      </w:r>
      <w:r>
        <w:rPr>
          <w:rFonts w:eastAsia="Amiri" w:cs="Amiri" w:ascii="Amiri" w:hAnsi="Amiri"/>
          <w:color w:val="111111"/>
          <w:sz w:val="28"/>
          <w:szCs w:val="28"/>
          <w:rtl w:val="true"/>
          <w:lang w:bidi="ar-SA"/>
        </w:rPr>
        <w:t>»</w:t>
      </w:r>
      <w:r>
        <w:rPr>
          <w:rStyle w:val="FootnoteAnchor"/>
          <w:rtl w:val="true"/>
        </w:rPr>
        <w:footnoteReference w:id="505"/>
      </w:r>
      <w:r>
        <w:rPr>
          <w:rFonts w:ascii="Amiri" w:hAnsi="Amiri" w:eastAsia="Amiri" w:cs="Amiri"/>
          <w:color w:val="111111"/>
          <w:sz w:val="28"/>
          <w:sz w:val="28"/>
          <w:szCs w:val="28"/>
          <w:rtl w:val="true"/>
          <w:lang w:bidi="ar-SA"/>
        </w:rPr>
        <w:t>فقد قاموا بواجبهم فما رجع منهم إلاّ قليل بعد اليأس من الغلبة على العدو فرجعوا إلى أوطانهم و لحقوا بعشائرهم و بذلك ابتغوا أنّ الوظيفة بعد باقية، على عاتقهم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كلمة قيمة للمحقّق شمس الدين نأت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لقد اعتبر التوابون أنّ </w:t>
      </w:r>
    </w:p>
    <w:p>
      <w:pPr>
        <w:pStyle w:val="BookText"/>
        <w:rPr/>
      </w:pPr>
      <w:r>
        <w:rPr>
          <w:rFonts w:ascii="Amiri" w:hAnsi="Amiri" w:eastAsia="Amiri" w:cs="Amiri"/>
          <w:color w:val="111111"/>
          <w:sz w:val="28"/>
          <w:sz w:val="28"/>
          <w:szCs w:val="28"/>
          <w:rtl w:val="true"/>
          <w:lang w:bidi="ar-SA"/>
        </w:rPr>
        <w:t>المسئول الأوّل و الأهم عن قتل الحسين عليه السلام هو النظام، و ليس الأشخاص و كانوا مصيبين في هذا الاعتقاد و لذا نراهم توجّهوا إلى الشام و لم يلقوا بالاً إلى من في الكوفة من قتلة الحسين عليه السلام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الثورة قد انبعثت عن شعور بالإثم و الندم، و عن رغبة في التكفير فمن يقرأ أقوالهم و كتبهم و خطبهم، يلمس فيها الشعور العميق بالإثم و الندم، و الرغبة الحارة عن التكفير، و كونها صادرة عن هذه البواعث، جعلها ثورة انتحارية فالثائرون يريدون الانتقام و التكفير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أثّرت في مجتمع الكوفة تأثيراً عميقاً فقد عبّأت خطبُ قادات هذه الثورة و شعاراتهم، الجماهير في الكوفة للثورة على الحكم الأموي</w:t>
      </w:r>
      <w:r>
        <w:rPr>
          <w:rFonts w:eastAsia="Amiri" w:cs="Amiri" w:ascii="Amiri" w:hAnsi="Amiri"/>
          <w:color w:val="111111"/>
          <w:sz w:val="28"/>
          <w:szCs w:val="28"/>
          <w:rtl w:val="true"/>
          <w:lang w:bidi="ar-SA"/>
        </w:rPr>
        <w:t xml:space="preserve">. </w:t>
      </w:r>
      <w:bookmarkStart w:id="436" w:name="pg11552_114762"/>
    </w:p>
    <w:p>
      <w:pPr>
        <w:pStyle w:val="Heading5"/>
        <w:numPr>
          <w:ilvl w:val="4"/>
          <w:numId w:val="1"/>
        </w:numPr>
        <w:rPr/>
      </w:pPr>
      <w:bookmarkStart w:id="437" w:name="__RefHeading___Toc4209647_73709187"/>
      <w:bookmarkStart w:id="438" w:name="_Toc160"/>
      <w:bookmarkEnd w:id="436"/>
      <w:bookmarkEnd w:id="437"/>
      <w:r>
        <w:rPr>
          <w:rtl w:val="true"/>
        </w:rPr>
        <w:t>(</w:t>
      </w:r>
      <w:r>
        <w:rPr/>
        <w:t>4</w:t>
      </w:r>
      <w:r>
        <w:rPr>
          <w:rtl w:val="true"/>
        </w:rPr>
        <w:t xml:space="preserve">) </w:t>
      </w:r>
      <w:r>
        <w:rPr>
          <w:rtl w:val="true"/>
        </w:rPr>
        <w:t>ثورة المختار</w:t>
      </w:r>
      <w:bookmarkEnd w:id="438"/>
    </w:p>
    <w:p>
      <w:pPr>
        <w:pStyle w:val="Heading6"/>
        <w:numPr>
          <w:ilvl w:val="5"/>
          <w:numId w:val="1"/>
        </w:numPr>
        <w:rPr/>
      </w:pPr>
      <w:bookmarkStart w:id="439" w:name="__RefHeading___Toc4209649_73709187"/>
      <w:bookmarkStart w:id="440" w:name="_Toc161"/>
      <w:bookmarkEnd w:id="439"/>
      <w:r>
        <w:rPr>
          <w:rtl w:val="true"/>
        </w:rPr>
        <w:t>اشارة</w:t>
      </w:r>
      <w:bookmarkEnd w:id="440"/>
    </w:p>
    <w:p>
      <w:pPr>
        <w:pStyle w:val="BookText"/>
        <w:rPr/>
      </w:pPr>
      <w:r>
        <w:rPr>
          <w:rFonts w:ascii="Amiri" w:hAnsi="Amiri" w:eastAsia="Amiri" w:cs="Amiri"/>
          <w:color w:val="111111"/>
          <w:sz w:val="28"/>
          <w:sz w:val="28"/>
          <w:szCs w:val="28"/>
          <w:rtl w:val="true"/>
          <w:lang w:bidi="ar-SA"/>
        </w:rPr>
        <w:t>المختار هو ابن أبي عبيدة بن مسعود بن عمرو بن عوف بن عبدة بن عوف ابن ثقيف الثقفي، ولد عام الهجرة و قد جاء أبوه به إلى علي عليه السلام و هو صغير و أجلسه على فخذه و قال له و هو يمسح على رأسه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لُقّبَ بالكيسان</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ثورة المختار الثقفي من الثورات الانتقامية التي أثلجت قلوب بني هاشم إذ ما امتشطت هاشمية و لا اختضبت، حتى أخذ المختار ثأر الحسين من قتلته، و لما وقف الإمام علي بن الحسين عليهما السلام على ما جرى على أعداء أبيه بيد المختار خرّ ساجداً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أدرك لي ثأري من أعدائي و جزى المختار خيرا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هناك سؤال يطرح نفسه و هو أنّ المختار كان من أهل الولاء لأهل البيت عليهم السلام فلما ذا لم يُشارك في جيش الإمام عليه السلام و لم يقاتل أمامه و لكن التاريخ يجيبك عن هذا السؤال، و هو أنّ الرجل جاء لنصرة الإمام لكن قبض عليه و حيل بينه و بين أُمنيته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يذكر المؤرخون أنّ مسلم بن عقيل عليه السلام خرج قبل الأجل الذي كان بينه و بين أصحابه منهم المختار بن أبي عبيدة، و كان في قرية تدعى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فبلغه ما جرى على مسلم فجاء بمواليه إلى الكوفة يحمل راية خضراء و معه عبد اللّٰه بن الحارث رافعاً لواء أحمر، فانتهى إلى باب الفيل و وضح لديهما قتل مسلم و هانئ و أُشير عليهما بالدخول تحت راية عمرو بن حريث ليسلما على دمهما، ففعلا و حفظ دمهما ابن حريث بشهادته عند ابن زياد باجتنابهما مسلم بن عقيل، فقبل منه بعد أن شتم المختار و استعرض وجهه بالقضيب فشتر</w:t>
      </w:r>
      <w:r>
        <w:rPr>
          <w:rStyle w:val="FootnoteAnchor"/>
          <w:rtl w:val="true"/>
        </w:rPr>
        <w:footnoteReference w:id="509"/>
      </w:r>
      <w:r>
        <w:rPr>
          <w:rFonts w:ascii="Amiri" w:hAnsi="Amiri" w:eastAsia="Amiri" w:cs="Amiri"/>
          <w:color w:val="111111"/>
          <w:sz w:val="28"/>
          <w:sz w:val="28"/>
          <w:szCs w:val="28"/>
          <w:rtl w:val="true"/>
          <w:lang w:bidi="ar-SA"/>
        </w:rPr>
        <w:t xml:space="preserve">عينه، ثمّ أمر بهما فسجنا و بقيا في السجن إلى أن قتل الحسين عليه السلام فكتب المختار إلى عبد اللّٰه بن عمر ابن الخطاب و كان زوج أُخته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يشفع له عند يزيد بن معاوية ففعل و شفعه يزيد و أمر ابن زياد بإطلاقه من السجن بعد أن أجّله بالكوفة ثلاثاً ليخرج إلى الحجاز و إلاّ أعاده إلى السجن</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خرج المختار إلى الحجاز و أقام هناك خمسة أشهر و اجتمع مع ابن الزبير لخروجه على يزيد و كفاحه ضد الأمويين و هذه هي النقطة التي كان المختار و عبد اللّٰه بن الزبير و كثير من المعارضين يشتركون فيها حتى الخوارج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مكث عنده شهوراً و أياماً و لكن لم يجد بغيته فيه، و مع ذلك كلّه قاتل الشاميين جنود الطاغية تحت راية عبد اللّٰه بن الزبير، و هذا يدلّ على خلوصه في مكافحته الأمويين و قد ذكر الطبري شيئاً كثيراً من بطولته و قتاله ضد الشاميين نقتطف منه ما يلي</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مكث المختار مع عبد اللّٰه بن الزبير حتى شاهد الحصار الأوّل حين قدم الحُصين بن النمير السكوني مكة فقاتل في ذلك اليوم، فكان من أحسن الناس يومئذ بلاء و أعظمهم عناء، و لما قتل المنذر بن الزبير و المسور بن مخرمة و مصعب بن </w:t>
      </w:r>
      <w:bookmarkStart w:id="441" w:name="pg11552_114764"/>
    </w:p>
    <w:p>
      <w:pPr>
        <w:pStyle w:val="BookText"/>
        <w:rPr/>
      </w:pPr>
      <w:bookmarkEnd w:id="441"/>
      <w:r>
        <w:rPr>
          <w:rFonts w:ascii="Amiri" w:hAnsi="Amiri" w:eastAsia="Amiri" w:cs="Amiri"/>
          <w:color w:val="111111"/>
          <w:sz w:val="28"/>
          <w:sz w:val="28"/>
          <w:szCs w:val="28"/>
          <w:rtl w:val="true"/>
          <w:lang w:bidi="ar-SA"/>
        </w:rPr>
        <w:t>عبد الرحمن بن عوف الزهري، نادى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أنا ابن أبي عبيد بن مسعود، و أنا ابن الكرار لا الفرار، أنا ابن المقدمين غير المحجمين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يا أهل الحفاظ و حماة الأوتار، فحمى الناس يومئذ و أبلى و قاتل قتالاً حسناً ثمّ أقام مع ابن الزبير في ذلك الحصار حتى كان يوم أُحرق البيت، فإنّه أُحرق يوم السبت لثلاث مضين من شهر ربيع الأوّل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فقاتل المختار يومئذ في عصابة معه نحواً من ثلاثمائة أحسن قتال قاتله أحد من الناس إن كان ليقاتل حتى يتبلّد ثمّ يجلس و يحيط به أصحابه، فإذا استراح نهض فقاتل، فما كان يتوجه نحو طائفة من أهل الشام إلاّ ضاربهم حتى يكشفهم</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 الطبري شيئاً كثيراً من هذه البطولات أيّام إقامته في مكة مع ابن الزبير قبل مهلك يزيد و بعده</w:t>
      </w:r>
      <w:r>
        <w:rPr>
          <w:rFonts w:eastAsia="Amiri" w:cs="Amiri" w:ascii="Amiri" w:hAnsi="Amiri"/>
          <w:color w:val="111111"/>
          <w:sz w:val="28"/>
          <w:szCs w:val="28"/>
          <w:rtl w:val="true"/>
          <w:lang w:bidi="ar-SA"/>
        </w:rPr>
        <w:t>.</w:t>
      </w:r>
    </w:p>
    <w:p>
      <w:pPr>
        <w:pStyle w:val="Heading6"/>
        <w:numPr>
          <w:ilvl w:val="5"/>
          <w:numId w:val="1"/>
        </w:numPr>
        <w:rPr/>
      </w:pPr>
      <w:bookmarkStart w:id="442" w:name="__RefHeading___Toc4209651_73709187"/>
      <w:bookmarkStart w:id="443" w:name="_Toc162"/>
      <w:bookmarkEnd w:id="442"/>
      <w:r>
        <w:rPr>
          <w:rtl w:val="true"/>
        </w:rPr>
        <w:t>مغادرته مكة إلى الكوفة</w:t>
      </w:r>
      <w:r>
        <w:rPr>
          <w:rtl w:val="true"/>
        </w:rPr>
        <w:t>:</w:t>
      </w:r>
      <w:bookmarkEnd w:id="44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بلغ نعي يزيد إليه غادر مكة إلى الكوفة للطلب بدم شهيد الطف و إنّما اختار الكوفة لأنّ هناك مجتمع أنصاره و أعدائه، و لما نزل الكوفة اجتمع حوله كثير من الشيعة، يقول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ناحية من الكوفة و جعل يظهر البكاء على الطالبيين و شيعتهم، و يظهر الحنين و الجزع لهم و يحثُّ على أخذ الثار فمالت إليه الشيعة و انضافوا إلى جملته</w:t>
      </w:r>
      <w:r>
        <w:rPr>
          <w:rStyle w:val="FootnoteAnchor"/>
          <w:rtl w:val="true"/>
        </w:rPr>
        <w:footnoteReference w:id="512"/>
      </w:r>
      <w:r>
        <w:rPr>
          <w:rFonts w:ascii="Amiri" w:hAnsi="Amiri" w:eastAsia="Amiri" w:cs="Amiri"/>
          <w:color w:val="111111"/>
          <w:sz w:val="28"/>
          <w:sz w:val="28"/>
          <w:szCs w:val="28"/>
          <w:rtl w:val="true"/>
          <w:lang w:bidi="ar-SA"/>
        </w:rPr>
        <w:t xml:space="preserve">و لما بلغ إلى ابن الزبير التفاف الشيعة حول المختار و أنّه بصدد الخروج أحسّ خطراً و أنّه سوف يخرج العراق من يده، و قد كان العراق تحت قدرته، فرأى أنّ التفاف الناس حول المختار يرجع إلى عدم كفاءة عامله، فحاول إبداله بعامل آخر لم يكن في اللباقة أحسن منه فاستعمل عبد اللّٰه بن مطيع بالكوفة، و كان قدومه في رمضان لخمس بقين منه، و لما قدم صعد المنبر و خطبهم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الزبير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على مصركم و ثغوركم و أمرني بجباية فيئكم و أن لا أحمل فضل فيئكم عنكم إلاّ برضا منكم، و أن أتّبع وصية عمر ابن الخطاب التي أوصى بها عند وفاته، و سيرة عثمان بن عفان فاتقوا اللّٰه و استقيموا و لا تختلفوا و خذوا على أيدي سفهائكم فإن لم تفعلوا فلوموا أنفسكم و لا تلوموني، فو الله لأُوقعنَّ بالسقيم العاصي، و لأُقيمنّ درع الأصعر المرتاب</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 كلامه مقياساً لشعوره و دهائه و سياسته، فهذه الخطابة التي ألقاها، دليل على عدم تعرفه على بيئته، و النفسيات الحاكمة على سكانها فإنّ ما ذكره إنّما كان يتجاوب مع أفكار قليل من أهل الكوفة الذين كانوا يتجاوبون مع بني أُمية و يحبّون خطهم، و أمّا الأكثرية الساحقة، فكانوا على خلاف تلك الفكرة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لأجل ذلك قام السائب بن مالك الأشعري و لم يمهله لإتمام كلامه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حمل فيئنا برضانا فإنّا نشهد أنّا لا نرضى أن يحمل عنّا فضله، و أن لا يقسم إلاّ فينا، و أن لا يُسار فينا إلاّ بسيرة علي بن أبي طالب التي سار بها في بلادنا هذه حتى هلك، و لا حاجة لنا في سيرة عثمان في فيئنا و لا في أنفسنا، و لا في سيرة عمر بن الخطاب فينا و إن كانت أهون السيرتين علينا و كان يفعل بالناس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يزيد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السائب و برّ، و عندئذ تنبه عبد اللّٰه بن مطيع أنّ كلامه لم يكن بليغاً مطابقاً لمقتضى الحال فعاد بتلطيف ما سبق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نسير فيكم بكل سيرة أحببتموها ثمّ نزل</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لمس المختار ما تتبناه الأكثرية الساحقة من أهل الكوفة و العراق و لم يكن آنذاك في وسعه تحقيق العدل الاجتماعي الذي سار به علي عليه السلام في أيامه، و لكن كانت فيه مقدرة عظيمة على أخذ الثأر حتى يتمكن من الأخذ بمجامع القلوب</w:t>
      </w:r>
      <w:r>
        <w:rPr>
          <w:rFonts w:eastAsia="Amiri" w:cs="Amiri" w:ascii="Amiri" w:hAnsi="Amiri"/>
          <w:color w:val="111111"/>
          <w:sz w:val="28"/>
          <w:szCs w:val="28"/>
          <w:rtl w:val="true"/>
          <w:lang w:bidi="ar-SA"/>
        </w:rPr>
        <w:t xml:space="preserve">. </w:t>
      </w:r>
      <w:bookmarkStart w:id="444" w:name="pg11552_114766"/>
    </w:p>
    <w:p>
      <w:pPr>
        <w:pStyle w:val="Heading6"/>
        <w:numPr>
          <w:ilvl w:val="5"/>
          <w:numId w:val="1"/>
        </w:numPr>
        <w:rPr/>
      </w:pPr>
      <w:bookmarkStart w:id="445" w:name="__RefHeading___Toc4209653_73709187"/>
      <w:bookmarkStart w:id="446" w:name="_Toc163"/>
      <w:bookmarkEnd w:id="444"/>
      <w:bookmarkEnd w:id="445"/>
      <w:r>
        <w:rPr>
          <w:rtl w:val="true"/>
        </w:rPr>
        <w:t>ميزة ثورة المختار</w:t>
      </w:r>
      <w:r>
        <w:rPr>
          <w:rtl w:val="true"/>
        </w:rPr>
        <w:t>:</w:t>
      </w:r>
      <w:bookmarkEnd w:id="446"/>
    </w:p>
    <w:p>
      <w:pPr>
        <w:pStyle w:val="BookText"/>
        <w:rPr/>
      </w:pPr>
      <w:r>
        <w:rPr>
          <w:rFonts w:ascii="Amiri" w:hAnsi="Amiri" w:eastAsia="Amiri" w:cs="Amiri"/>
          <w:color w:val="111111"/>
          <w:sz w:val="28"/>
          <w:sz w:val="28"/>
          <w:szCs w:val="28"/>
          <w:rtl w:val="true"/>
          <w:lang w:bidi="ar-SA"/>
        </w:rPr>
        <w:t>و تتميز ثورة المختار عن ثورة التوابين بأنّ ثورة هؤلاء كانت متوجّهة على النظام الأموي بالذات دون الذين ارتكبوا الجرائم بالمباشرة، و ذلك لاعتقادهم بأنّ النظام هو الأساس لقتل الحسين عليه السلام دون الأشخاص العملاء، فلا بد من السعي لقطع جذور السبب قبل مكافحة المسبب، فلأجل ذلك تركوا الكوفة و فيها قتلة الحسين عليه السلام فتوجهوا إلى الشام و قد استشهد كثير منهم في معركة الحرب مع الشاميين و تراجع القليل منهم إلى الكوفة و على رأسهم رفاعة بن شداد الأمير الأخير لهم، و تفرقوا في عشائرهم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المختار فقد كانت ثورته متوجهه بالذات إلى القتلة، و تطهير أرض العراق من جراثيم العيث و الفساد من الأمويين، و أمّا الذي حداه إلى اتّخاذ هذا الأُسلوب في ثورته هو أنّ العراقيين قد استجابوا لابن الزبير و بايعوه و طردوا عامل الأمويين من الكوفة باسم عمرو بن حريث، و ذلك قبل خروج المختار، و كانت أُمنيتهم من تلك البيعة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تحقيق العدل الاجتماعي و السير وراء الإصلاح الذي قام به الإمام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أخذ الثأر من قاتل الإمام الحسين عليه السلام</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الأمر الأوّل فلم يتحقّق منه شيء واضح حتى يقنع العراقيين، و أمّا الثاني فكان على طرف النقيض من أُمنيتهم حيث كانت هياكل الإثم كعمر بن سعد و شمر بن ذي الجوشن و شبث بن ربعي و غيرهم مقربين إلى السلطة، فصار ذلك سبباً لتسرّب الضعف إلى سلطان ابن الزبير في القلوب فكانوا يتحيّنون الفرص للخروج عن بيعته و إقامة نظام جديد يحقّق العدل الاجتماعي الذي مارسوه في </w:t>
      </w:r>
    </w:p>
    <w:p>
      <w:pPr>
        <w:pStyle w:val="BookText"/>
        <w:rPr/>
      </w:pPr>
      <w:r>
        <w:rPr>
          <w:rFonts w:ascii="Amiri" w:hAnsi="Amiri" w:eastAsia="Amiri" w:cs="Amiri"/>
          <w:color w:val="111111"/>
          <w:sz w:val="28"/>
          <w:sz w:val="28"/>
          <w:szCs w:val="28"/>
          <w:rtl w:val="true"/>
          <w:lang w:bidi="ar-SA"/>
        </w:rPr>
        <w:t>عهد الإمام علي و أخذ الثأر من قتلة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نهض المختار و الشيعة هم الأغلبية الساحقة على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راضين من سلطة ابن الزبير و عامله في الكوفة عبد اللّٰه بن مطيع و اجتمعت الشيعة حول المختار و اتفقوا على الرضا به و لم يزل أصحابه يكثرون، و أمره يقوى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ثورة المختار كانت ثورة وهاجة أنارت الطريق للثائرين الآتين بعده، غير أنّ حولها إبهامات و تأملات أهمها كونها مبعوثة أو مدعمة من جانب ابن الحنفية مع أنّ الإمام القائم مقام الحسين و وليه و سلطان دمه هو علي بن الحسين زين العابدين عليهما السلام و لعلّ اتصاله بابن الحنفية لأجل أنّه قام بالأمر و قد مضت خمس سنين من شهادة الإمام و كان محمد الحنفية شخصية معروفة من عصر الإمام علي و يعد من علماء أهل البيت فاستجاز منه حتى يتخذه رصيداً لثورته و لا يعد ذلك دليلاً على أنّه كان معتقداً بإمامته على أنّه لم يظهر لابن الحنفية أية دعوة لنفسه، و لو رمي بالدعوة فإنّما هو من أساطير المخالفين لأجل تشويه سمعته و التشكيك في قلوب الشيعة، مع أنّ المختار أرسل الرسل و رءوس القتلة إلى علي بن الحسين عليه السلام أثناء ثورته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خرج المختار بعد مناوشات و اشتباكات بينه و بين عبد اللّٰه بن مطيع، عامل ابن الزبير في الكوفة حتى غلب عليه المختار، فدخل المختار القصر و بات فيه و أصبح أشراف الناس في المسجد و على باب القصر و خرج المختار فصعد المنبر فحمد اللّٰه و أثنى عليه و قال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وعد وليه النصر، و عدوّه الخسر، و جعله فيه إلى آخر الدهر وعداً مفعولاً، و قضاءً مقضياً و قد خاب من افترى، أيّها الناس إنّا رفعت لنا راية و مدّت لنا غاية فقيل لنا في الراية أن ارفعوها، و في الغاية أن أجروا إليها و لا تعدوها، فسمعنا دعوة الداعي و مقالة الواعي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نهاية كلامه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فلا و الذي جعل السماء سقفاً محفوظاً و الأرض فجاجاً سبلاً، ما بايعتم بعدَ بيعة علي بن أبي طالب و آل علي، أهدى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نزل و دخل عليه أشراف الكوفة فبايعوه على كتاب اللّٰه و سنّة رسول اللّٰه و الطلب بدماء أهل البيت و جهاد المحلّين و الدفع عن الضعفاء و قتال من قاتلنا و سلم من سالمنا</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أقبل المختار يمني الناس و يستجرّ مودة الأشراف و يحسن السيرة،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مطيع في دار أبي موسى، فسكت فلمّا أمسى بعث له بمائة ألف درهم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بهذه فقد علمت مكانك و أنّك لم يمنعك من الخروج إلاّ عدم النفقة و كان بينهما صداقة</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نهض المختار بالكوفة لأربع عشرة ليلة خلت من ربيع الأوّل سنة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بقي إلى شهر رمضان من سنة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كانت ولايته ما يقارب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شهراً فجدّ في الأمر و بالغ في النصرة و تتبّع أُولئك الأرجاس و قد أخذ الثأر من قتلة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هنا شيئاً قليلاً من قتاله و كفاحه في ساحة الأخذ بالثأر</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عامل المختار على الموصل عبد الرحمن بن سعيد بن قيس الهمداني فزحف إليه عبيد اللّٰه بن زياد بعد قتله سليمان بن صرد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الأمير الأوّل للتوابين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فحاربه عبد الرحمن و كتب إلى المختار بخبره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فوجّه إليه يزيد بن أنس، ثمّ وجّه إبراهيم بن مالك بن الحارث الأشتر، فلقي عبيد اللّٰه بن زياد فقتله، و قتل الحصين ابن نمير السكوني، و شرحبيل بن ذي الكلاع الحميري، و حرق أبدانهما بالنار و أقام والياً على الموصل و أرمينية و آذربيجان من قبل المختار و هو على العراق والٍ، و وجّه </w:t>
      </w:r>
    </w:p>
    <w:p>
      <w:pPr>
        <w:pStyle w:val="BookText"/>
        <w:rPr/>
      </w:pPr>
      <w:r>
        <w:rPr>
          <w:rFonts w:ascii="Amiri" w:hAnsi="Amiri" w:eastAsia="Amiri" w:cs="Amiri"/>
          <w:color w:val="111111"/>
          <w:sz w:val="28"/>
          <w:sz w:val="28"/>
          <w:szCs w:val="28"/>
          <w:rtl w:val="true"/>
          <w:lang w:bidi="ar-SA"/>
        </w:rPr>
        <w:t>برأس عبيد اللّٰه بن زياد إلى علي بن الحسين إلى المدينة مع رجل من قومه،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 بباب علي بن الحسين فإذا رأيت أبوابه قد فتحت و دخل الناس فذاك الوقت الذي يوضع فيه طعامه، فادخل إليه، فجاء الرسول إلى باب علي بن الحسين عليهما السلام فلمّا فتحت أبوابه و دخل الناس للطعام، نادى بأعلى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بيت النبوة، و معدن الرسالة، و مهبط الملائكة و منزل الوحي أنا رسول المختار بن أبي عبيد معي رأس عبيد اللّٰه بن زياد، فلم تبق في شيء من دور بني هاشم امرأة إلاّ صرخت، و دخل الرسول فأخرج الرأس فلمّا رآه علي علي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أبعده اللّٰه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بعضهم أنّ علي بن الحسين عليهما السلام لم يُرَ ضاحكاً يوماً قط، منذ قتل أبوه، إلاّ في ذلك اليوم، و أنّه كان له إبل تحمل الفاكهة من الشام، فلمّا أُتي برأس عبيد اللّٰه بن زياد أمر بتلك الفاكهة ففرقت في أهل المدينة، و امتشطت نساء آل رسول اللّٰه، و اختضبن، و ما امتشطت امرأة و لا اختضبت منذ قتل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تتبّع المختار قتلة الحسين فقتل منهم خلقاً عظيماً، حتى لم يبق منهم كثير أحدٍ، و قتل عمر بن سعد و غيره، و حرق بالنار، و عذب بأصناف العذاب</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جاء الجزري بتفصيل قتل قادة الجيش الأموي في كربلاء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عمرو بن الحجاج الزبيدي ممن شهد قتل الحسين فركب راحلته، و قيل أدركه أصحاب المختار و قد سقط من شدّة العطش فذبحوه و أخذوا رأسه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بعث المختار غلاماً له يدعى زربى في طلب شمر بن ذي الجوشن و معه أصحابه أحاطوا بالبيت الذي فيه شمر، و قام شمر و قد اتّزر ببرد و كان أبرص فظهر بياض برصه من فوق البرد و هو يطاعنهم بالرمح و قد عجّلوه عن لبس ثيابه و سلاحه، </w:t>
      </w:r>
    </w:p>
    <w:p>
      <w:pPr>
        <w:pStyle w:val="BookText"/>
        <w:rPr/>
      </w:pPr>
      <w:r>
        <w:rPr>
          <w:rFonts w:ascii="Amiri" w:hAnsi="Amiri" w:eastAsia="Amiri" w:cs="Amiri"/>
          <w:color w:val="111111"/>
          <w:sz w:val="28"/>
          <w:sz w:val="28"/>
          <w:szCs w:val="28"/>
          <w:rtl w:val="true"/>
          <w:lang w:bidi="ar-SA"/>
        </w:rPr>
        <w:t>و كان أصحابه قد فارقوه فلمّا أبعدوا عنه، سمعوا التكبير و قائلاً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الخبيث، قتله ابن أبي الكنود و أُلقيت جثته للكلاب</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أُرسل إلى خولي بن يزيد الأصبحي و هو صاحب رأس الحسين عليه السلام فاختفى في مخرجه فدخل أصحاب المختار يفتّشون عنه، فخرجت امرأته، و اسمها العيوف بنت مالك، و كانت تعاديه منذ جاء برأس الحسين فقالت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تريدون؟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زوجك؟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أشارت بيدها إلى المخرج فدخلوا فوجدوه و على رأسه قَوْصرّة فأخرجوه و قتلوه إلى جانب أهله و أحرقوه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بعث المختار أبا عمرة إلى عمر بن سعد فأتاه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الأمير فقام عمر، فعثر في جبة له، فضربه أبو عمرة بسيفه فقتله و أخذ رأسه فأحضره عند المختار، فقال المختار لابنه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حفص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جالس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لا خير في العيش بعده فأمر به فقتل، و قال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بحسين، و هذا بعلي بن الحسين و لا سواء، و اللّٰه لو قتلتُ به ثلاثة أرباع قريش، ما وفوا أُنملة من أنامله، ثمّ بعث برأسه و رأس ابنه إلى ابن الحنفية و كتب إليه يعلمه أنّه قد قتل من قدر عليه و إنّه في طلب الباقين ممن حضر القتل</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المختار أرسل إلى حكيم بن طفيل الطائي، و كان أصاب سلب العباس بن علي و رمى الحسين بسهم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بعث إلى قاتل علي بن الحسين و هو مرّة ابن منقذ فأحاطوا بداره، فخرج إليهم على فرسه و بيده رمحه فطاعنهم فضُرب على يده و هرب منهم فنجا و لحق بمصعب بن الزبير و شلّت يده بعد ذلك</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طلب المختار سنان بن أنس الذي كان يدّعي قتل الحسين فرآه قد هرب إلى البصرة فهدم داره، كما أرسل إلى محمد بن الأشعث و لم يجده و قد كان هرب إلى </w:t>
      </w:r>
    </w:p>
    <w:p>
      <w:pPr>
        <w:pStyle w:val="BookText"/>
        <w:rPr/>
      </w:pPr>
      <w:r>
        <w:rPr>
          <w:rFonts w:ascii="Amiri" w:hAnsi="Amiri" w:eastAsia="Amiri" w:cs="Amiri"/>
          <w:color w:val="111111"/>
          <w:sz w:val="28"/>
          <w:sz w:val="28"/>
          <w:szCs w:val="28"/>
          <w:rtl w:val="true"/>
          <w:lang w:bidi="ar-SA"/>
        </w:rPr>
        <w:t>مصعب، فهدم المختار داره و بنى بلبنها و طينها دار حجر بن عدي الكندي، كان زياد قد هدمها</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الختام نذكر عمله القيم الذي أنجى به لفيفاً من أهل بيت النبي الأكرم من الإحراق بالنار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عبد اللّٰه بن الزبير حبس محمد الحنفية و أصحابه بزمزم و توعدهم بالقتل و الإحراق و إعطاء اللّٰه عهداً إن لم يُبايعوا أن ينفذ فيهم ما توعّدهم به، و ضرب لهم في ذلك أجلاً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 بعض من كان مع ابن الحنفية عليه، أنّ يبعث إلى المختار يعلمه حالهم فكتب إلى المختار بذلك و طلب منه النجدة فقرأ المختار الكتاب على الناس، فبكى الناس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سرّحنا إليه، و عجّل، فبعث إليهم ثمانمائة راكب من أهل القوة، حتى دخلوا المسجد الحرام و معهم الرايات و هم ينادون يا لثارات الحسين حتى انتهوا إلى زمزم، و قد أعدّ ابن الزبير الحطب ليحرقهم، و كان قد بقي من الأجل يومان، فكسروا الباب، و دخلوا على ابن الحنفية يستأذنون القتال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لا أستحلّ القتال في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فخافهم ابن الزبير و تركهم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خرج محمد بن الحنفية و من معه إلى شعب علي و هم يسبّون ابن الزبير و يستأذنون محمداً فيه فأبى عليهم فاجتمع في الشعب أربعة آلاف رجل فقسّم بينهم المال و عزوا و امتنعوا</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نقل الجزري أنّ ابن عباس كان أيضاً محبوساً مع محمد الحنفية فأزال جيش المختار الضرر عن كليهما، و لما قتل المختار قوى عليهما ابن الزبير فخرجا إلى الطائف و لما وصل ابن عباس إلى الطائف توفي به و صلّى عليه ابن الحنفية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bookmarkStart w:id="447" w:name="pg11552_114772"/>
    </w:p>
    <w:p>
      <w:pPr>
        <w:pStyle w:val="Heading6"/>
        <w:numPr>
          <w:ilvl w:val="5"/>
          <w:numId w:val="1"/>
        </w:numPr>
        <w:rPr/>
      </w:pPr>
      <w:bookmarkStart w:id="448" w:name="__RefHeading___Toc4209655_73709187"/>
      <w:bookmarkStart w:id="449" w:name="_Toc164"/>
      <w:bookmarkEnd w:id="447"/>
      <w:bookmarkEnd w:id="448"/>
      <w:r>
        <w:rPr>
          <w:rtl w:val="true"/>
        </w:rPr>
        <w:t>قتل المختار بجيش مصعب بن الزبير</w:t>
      </w:r>
      <w:r>
        <w:rPr>
          <w:rtl w:val="true"/>
        </w:rPr>
        <w:t>:</w:t>
      </w:r>
      <w:bookmarkEnd w:id="449"/>
    </w:p>
    <w:p>
      <w:pPr>
        <w:pStyle w:val="BookText"/>
        <w:rPr/>
      </w:pPr>
      <w:r>
        <w:rPr>
          <w:rFonts w:ascii="Amiri" w:hAnsi="Amiri" w:eastAsia="Amiri" w:cs="Amiri"/>
          <w:color w:val="111111"/>
          <w:sz w:val="28"/>
          <w:sz w:val="28"/>
          <w:szCs w:val="28"/>
          <w:rtl w:val="true"/>
          <w:lang w:bidi="ar-SA"/>
        </w:rPr>
        <w:t>كان المختار يسيطر على قسم كبير من أراضي العراق من الكوفة إلى الموصل و غيرهما و كان أمامه عدوين غاشمين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عبد اللّٰه بن الزبير حيث كان يحكم على العراق كله غير أنّه أخرج المختار عامله من الكوفة و بقيت البصرة بيد عامله مصعب بن الزبير، ثانيهما عبد الملك بن مروان الخليفة الأموي الذي كانت بيده مفاتيح الأقطار الإسلامية غير العراق و الحجاز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مصعب يتحيّن الفرصة للهجوم على الكوفة و عزل المختار و كان عبد اللّٰه يشجّعه على ذلك ناسياً عمله المشرق عند ما ضرب جيش الشام الحصار على ابن الزبير، فقد حارب المختار ذلك الجيش المكثَّف أياماً عديدة، و لكن الملك عقيم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جانب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جانب آخر أنّ المختار تتبّع قتلة الحسين عليه السلام بيتاً بيتاً و جدّ في الأمر، و قتل أُولئك الأرجاس، و لأجل فتكه و قتله، هرب قسم من أشراف الكوفة الذين كان لهم يد في قتل الحسين عليه السلام منهم شبث بن ربعي، حيث ورد البصرة على هيئة خاصة يحرض والي البصرة على قتال المختار و هو في عمله هذا اتّبع ضمضم بن عمرو الغفاري عند ما أرسله أبو سفيان ليخبر قريشاً بالخطر الذي يحدق بتجارتهم، فاستأجر ذلك الرجل و أمره بأن يجدع بعيره، و يقطع رحله و يشقّ قميصه من قبله و دبره، و يصيح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قام شبث بن ربعي بنفس ذلك 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الجنس إلى الجنس يميل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راكباً بغلة قد قطع ذنبها و قطع أطراف أُذنها في قباء مشقوق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غوثاه، فقال الأشراف الهاربون إلى البصرة لمصعب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بنا إلى محاربة هذا الرجل الذي هدم دورنا و أخذوا يحرضونه على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فجاء مصعب بجيش كثيف و قد وقعت بينهما حروب طاحنة في أقطار متعددة إلى أن انحسر المختار إلى الكوفة، و تخبّأ بالقصر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فحاصره ابن الزبير بقصر الإمارة مع أربعمائة رجل من أصحابه أياماً، و قد كان المختار يخرج من القصر فيقاتل و يرجع إلى أن قتل لأربع عشرة ليلة خلت من شهر رمضان، خرج بمن معه مستميتين فقتلوا و قتل المختار و جاء القاتل برأسه إلى مصعب بن الزبير فأجازه بثلاثين ألف درهم، ثمّ ابتدأ الجيش بقتل الناهضين معه و قتلوا رجالاً كثيراً، ثمّ بعث مصعب على حرم المختار و دعاهنّ إلى البراءة فرجعت ابنة سمرة بن جندب و لعنته و تبرّأت منه فأطلق سراحها و أبت زوجته الأُُخرى ابنة النعمان بن بشير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أُرزقها ثمّ أتركها، كلا إنّها موتة ثمّ الجنّة و القدوم على الرسول و أهل بيته، فأمر بها مصعب و قتلت صبراً</w:t>
      </w:r>
      <w:r>
        <w:rPr>
          <w:rFonts w:eastAsia="Amiri" w:cs="Amiri" w:ascii="Amiri" w:hAnsi="Amiri"/>
          <w:color w:val="111111"/>
          <w:sz w:val="28"/>
          <w:szCs w:val="28"/>
          <w:rtl w:val="true"/>
          <w:lang w:bidi="ar-SA"/>
        </w:rPr>
        <w:t xml:space="preserve">. </w:t>
      </w:r>
      <w:bookmarkStart w:id="450" w:name="pg11552_114774"/>
    </w:p>
    <w:p>
      <w:pPr>
        <w:pStyle w:val="Heading5"/>
        <w:numPr>
          <w:ilvl w:val="4"/>
          <w:numId w:val="1"/>
        </w:numPr>
        <w:rPr/>
      </w:pPr>
      <w:bookmarkStart w:id="451" w:name="__RefHeading___Toc4209657_73709187"/>
      <w:bookmarkStart w:id="452" w:name="_Toc165"/>
      <w:bookmarkEnd w:id="450"/>
      <w:bookmarkEnd w:id="451"/>
      <w:r>
        <w:rPr>
          <w:rtl w:val="true"/>
        </w:rPr>
        <w:t>(</w:t>
      </w:r>
      <w:r>
        <w:rPr/>
        <w:t>5</w:t>
      </w:r>
      <w:r>
        <w:rPr>
          <w:rtl w:val="true"/>
        </w:rPr>
        <w:t xml:space="preserve">) </w:t>
      </w:r>
      <w:r>
        <w:rPr>
          <w:rtl w:val="true"/>
        </w:rPr>
        <w:t>ثورة عبد الرحمن بن محمد بن الأشعث</w:t>
      </w:r>
      <w:bookmarkEnd w:id="452"/>
    </w:p>
    <w:p>
      <w:pPr>
        <w:pStyle w:val="BookText"/>
        <w:rPr/>
      </w:pPr>
      <w:r>
        <w:rPr>
          <w:rFonts w:ascii="Amiri" w:hAnsi="Amiri" w:eastAsia="Amiri" w:cs="Amiri"/>
          <w:color w:val="111111"/>
          <w:sz w:val="28"/>
          <w:sz w:val="28"/>
          <w:szCs w:val="28"/>
          <w:rtl w:val="true"/>
          <w:lang w:bidi="ar-SA"/>
        </w:rPr>
        <w:t>لا يهمّنا في المقام بيان تفاصيل الثورة التي جاءت في تاريخ الطبري و الكامل و غيرهما و إنّما يهمّنا الإلماع إلى النقطة الحساسة في خطب الثائرين على النظام الأموي، فقد ترى فيها محاكات عن خطب الإمام أبي الشهداء و بذلك صاروا مستلهمين ثورتهم من ثورته، و فكرتهم من فكرته، و قد نقموا من النظام بنفس ما نقم به الإمام منهم، و إليك بيانها على وجه موجز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 الحجاج، عبد الرحمن بن محمد بن الأشعث إلى سجستان على رأس جيش عراقي و قد فتحوا من البلاد شيئاً كثيراً و كتب القائد في النهاية إلى الحجاج أنّ رأيه إيقاف الحرب في هذه البلاد حتى يعرفوا طريقها، و يجبوا خراجها، و لما وصل الكتاب إلى الحجاج كتب إليه كتاباً وبّخه فيه على إيقاف الحرب، ثمّ أردفه بكتاب ثانٍ و ثالث يأمره بالتوغّل في الحرب و أنّه إن أظهر العجز فالأمير أخوه إسحاق بن محمد</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وصلت كتب الحجاج إلى عبد الرحمن جمع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لكم ناصح و لصلاحكم محب، ثمّ ذكر ما دار بينه و بين الحجاج عن طريق الكتب، و أنّه أمره بالتوغل في الحرب في أرض العدو، و هي البلاد التي هلك فيها إخوانكم بالأمس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أنا رجل منكم أمضي إذا مضيتم، و آبي إذا أبيتم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فثار إليه الناس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نأبى على عدوّ اللّٰه، و لا نسمع له و لا نطيع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تكلّم فيمن تكلّم عامر بن واثلة الكناني، فقال بعد أن حمد اللّٰه و 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الحجاج و اللّٰه ما يرى بكم إلاّ ما رأى القائل الأوّل إذ قال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عبدك على الفرس، فإن هلك هلك و إن نجا فلك، إنّ الحجاج و اللّٰه ما يبالي أن يخاطر بكم فيقحمكم بلاداً كثيرة اللهوب و اللصوب، فإن ظفرتم فغنمتم أكل البلاد، و حاز المال، و كان ذلك زيادة في سلطانه، و إن ظفر عدوكم كنتم أنتم الأعداء البغضاء الذين لا يبالي عنتهم و لا يبقي عليهم، اخلعوا عدوّ اللّٰه الحجاج و بايعوا عبد الرحمن فإنّي أُشهدكم أنّي أوّل خالع، فنادى الناس من كل 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فعلنا قد خلعنا عدوّ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عبد المؤمن بن شبث بن ربعي التميمي ثانياً و كان على شرطته حين أقبل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إنّكم إن أطعتم الحجاج جعل هذه البلاد بلادكم ما بقيتم، و جمّركم تجمير فرعون الجنود فإنّه بلغني أنّه أوّل من جمّر البعوث، و لن تعاينوا الأحبة فيما أرى أو يموت أكثركم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بايعوا أميركم و انصرفوا إلى عدوكم فانفوه عن بلادكم، فوثب الناس إلى عبد الرحمن فبايعوه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تبايعوني على خلع الحجاج عدوّ اللّٰه و على النصرة لي و جهاده معي حتى ينفيه اللّٰه من أرض العراق فبايعه الناس و لم يذكر خلع عبد الملك إذ ذاك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خرج عبد الرحمن من سجستان مقبلاً إلى العراق فلمّا دخل فارس اجتمع الناس بعضهم إلى بعض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خلعنا الحجاج عامل عبد الملك فقد خلعنا عبد الملك، فاجتمعوا إلى عبد الرحمن فبايعوه على كتاب اللّٰه و سنّة نبيّه و خلع أئمة الضلالة و جهاد المحلّين</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بعد وقوع اشتباكات عنيفة بين عبد الرحمن و جنود الحجاج، دخل عبد الرحمن البصرة، و بايعه الناس من كهولها و قرائها على حرب الحجاج و خلع عبد الملك و كان ذلك في آخر ذي الحجّة من سنة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فصارت الحرب في </w:t>
      </w:r>
    </w:p>
    <w:p>
      <w:pPr>
        <w:pStyle w:val="BookText"/>
        <w:rPr/>
      </w:pPr>
      <w:r>
        <w:rPr>
          <w:rFonts w:ascii="Amiri" w:hAnsi="Amiri" w:eastAsia="Amiri" w:cs="Amiri"/>
          <w:color w:val="111111"/>
          <w:sz w:val="28"/>
          <w:sz w:val="28"/>
          <w:szCs w:val="28"/>
          <w:rtl w:val="true"/>
          <w:lang w:bidi="ar-SA"/>
        </w:rPr>
        <w:t>الحقيقة بين الشاميين يرأسهم الحجاج، و العراقيين يقودهم عبد الرحمن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مضى ابن الأشعث إلى جانب الكوفة و الحجاج خلف عبد الرحمن إلى أن حصل التقابل بين الجندين في دير الجماجم</w:t>
      </w:r>
      <w:r>
        <w:rPr>
          <w:rStyle w:val="FootnoteAnchor"/>
          <w:rtl w:val="true"/>
        </w:rPr>
        <w:footnoteReference w:id="523"/>
      </w:r>
      <w:r>
        <w:rPr>
          <w:rFonts w:ascii="Amiri" w:hAnsi="Amiri" w:eastAsia="Amiri" w:cs="Amiri"/>
          <w:color w:val="111111"/>
          <w:sz w:val="28"/>
          <w:sz w:val="28"/>
          <w:szCs w:val="28"/>
          <w:rtl w:val="true"/>
          <w:lang w:bidi="ar-SA"/>
        </w:rPr>
        <w:t>فلمّا حمل أهل الشام على العراقيين ناداهم عبد الرحمن ابن أبي ليلى الفقيه،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القرّاء إنّ الفرار ليس بأحد من الناس بأقبح منه بكم، إنّي سمعت عليّاً رفع اللّٰه درجته في الصالحين و أثابه أحسن ثواب الشهداء و الصدّيقين، يقول يوم التقينا أهل الشام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 المؤمنون إنّه من رأى عدواناً يعمل به، و منكراً يدعى إليه فأنكره بقلبه، فقد سلم، و برئ، و من أنكر بلسانه فقد أجر و هو أفضل من صاحبه، و من أنكر بالسيف لتكون كلمة اللّٰه العليا و كلمة الظالمين السفلى، فذلك الذي أصاب سبيل الهدى و نوّر قلبه باليقين، فقاتلوا هؤلاء المحلّين المحدثين المبتدعين الذين قد جهلوا الحقّ فلا يعرفونه و عملوا بالعدوان فليس ينكرونه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قاتلوهم على دينكم و دنياكم، فو الله لئن ظهروا عليكم ليفسدنّ عليكم دينكم و ليغلبنّ على دنياكم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الشعبي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الإسلام قاتلوهم و لا يأخذكم حرج من قتالهم فو الله ما أعلم قوماً على بسيط الأرض أعمل بظلم، و لا أجور منهم في الحكم فليكن بهم البدار</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سعيد بن جبير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قاتلوهم و لا تأثموا من قتالهم بنيّة و يقين و على آثامهم، قاتلوهم على جورهم في الحكم و تجبّرهم في الدين و استذلالهم الضعفاء و إماتتهم الصلاح</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إلى غير ذلك من الخطب التي أُلقيت في ذلك المقام و إن تمت الحرب لصالح الحجاج و قضى على ثورة ابن الأشعث يوم الأربعاء لأربع عشرة مضت من جمادي الأُخرى عام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لكنّها كانت ثورة وهّاجة في وجه العدو استتبعت ثورات أُخرى حتى قضت على بني أُمية من رأس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أُعلّق على ثورة عبد الرحمن بأُمور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الإمعان في هذه الكلم الموجزة يقتضي بأنّ القوم كانوا مستلهمين من خطب الإمام أمير المؤمنين و خطب سيد الشهداء يوم عاشوراء و غيره، و يظهر ذلك بمقارنة خطب أبي الشهداء منذ غادر المدينة إلى أن استشهد في الطف، و بهذا يظهر أنّ هذه الثورات كانت نابعة عن ثورة الحسين و لولاها لما تتابعت هذه الثورات و بالتالي كان الحكم بيد الأمويين إلى قرون كما كان الأمر كذلك بيد العباسيين و لم يكونوا أحسن سلوكاً من الأمويين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نرى أنّ سعيد بن جبير ذلك التابعي العظيم و كميل بن زياد النخعي، ممن شاركوا في هذه الثورة و جاهدوا تحت راية عبد الرحمن بن محمد بن الأشعث مع أنّ بين المقود و القائد بعد المشرقين، فهؤلاء كانوا علويين و عبد الرحمن و أبوه محمد ابن الأشعث كانا عثمانيَّي الهوى، فإنّ محمد بن الأشعث هو الذي قضى على ثورة مسلم في الكوفة و قتله و شارك في 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هذا إلاّ لأنّ رؤساء الشيعة آنذاك استثمروا الفرصة و شاركوا في هذه الثورة ليقضوا على العدوّ الغاشم بيد غيرهم، و لأجل ذلك لما وضعت الحرب أوزارها دعا الحجاج بكميل بن زياد النخعي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المقتصّ من عثمان أمير المؤمنين قد كنت أحب أن أجد عليك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على أيّنا أنت أشد غضباً عليه حين أقاد من نفسه أم عليّ حين عفوت عنه؟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الرجل من ثقيف لا تصرف عليَّ أنيابك و لا تهدّم عليّ تهدُّم الكثيب، و لا تكشر كشران الذئب، و اللّٰه ما بقي من </w:t>
      </w:r>
    </w:p>
    <w:p>
      <w:pPr>
        <w:pStyle w:val="BookText"/>
        <w:rPr/>
      </w:pPr>
      <w:r>
        <w:rPr>
          <w:rFonts w:ascii="Amiri" w:hAnsi="Amiri" w:eastAsia="Amiri" w:cs="Amiri"/>
          <w:color w:val="111111"/>
          <w:sz w:val="28"/>
          <w:sz w:val="28"/>
          <w:szCs w:val="28"/>
          <w:rtl w:val="true"/>
          <w:lang w:bidi="ar-SA"/>
        </w:rPr>
        <w:t>عمري إلاّ ضِمْ‌ءُ الحمار فإنّه يشرب غدوة و يموت عشية، و يشرب عشية و يموت غدوة، اقض ما أنت قاض فإنّ الموعد اللّٰه و بعد القتل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الحجّة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 كان القضاء إليك،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كنتَ فيمن قتل عثمان و خلعت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اقتلوه، فقدم فقتل، قتله أبو الجهم بن كنانة</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الحجاج كان ممن نكست فطرته فالمعروف كان عنده منكراً و المنكر معروفاً، و كان قتل الأبرياء و تعذيبهم بألوان العذاب شيئاً سهلاً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أسرف الحجاج في قتل أسارى دير الجماجم و اعطائه الأموال بلغ ذلك عبد الملك فكتب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بلغ أمير المؤمنين سرفك في الدماء و تبذيرك في الأموال و لا يحتمل أمير المؤمنين هاتين الخصلتين لأحد من الناس، و قد حكم عليك أمير المؤمنين في الدماء في الخطاء الدية و في العمد القود، و في الأموال ردّها إلى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 كتاب عبد الملك إليه كتب إليه في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عليَّ من عقل و لا قود، ما أصبتُ القوم فأدِيَهُم، و لا ظلمتهم فأُقاد بهم، و لا أعطيتهم إلاّ لك، و لا قتلت إلاّ فيك</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سعيد بن الجبير و كميل بن زياد و مئات من التابعين الأبرياء كانوا ممن تستباح دماؤهم و أموالهم فخضّب وجه الأرض بسيول الدماء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إلى اللّٰه المشتكى</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إنّ من العجب العجاب مشاركة الحسن المثنى في انتفاضة ابن الأشعث و لأجل ذلك يعدّه ابن المرتضى سلفاً للزيدية، و لم يكن زيد يوم ذاك إلاّ طفلاً أو مراهقاً، و بما أنّ أهل البيت كانوا يعانون من النظام الأمويّ المتمثل يوم </w:t>
      </w:r>
    </w:p>
    <w:p>
      <w:pPr>
        <w:pStyle w:val="BookText"/>
        <w:rPr/>
      </w:pPr>
      <w:r>
        <w:rPr>
          <w:rFonts w:ascii="Amiri" w:hAnsi="Amiri" w:eastAsia="Amiri" w:cs="Amiri"/>
          <w:color w:val="111111"/>
          <w:sz w:val="28"/>
          <w:sz w:val="28"/>
          <w:szCs w:val="28"/>
          <w:rtl w:val="true"/>
          <w:lang w:bidi="ar-SA"/>
        </w:rPr>
        <w:t>ذلك في بني مروان، شاركوا في مثل هذه الانتفاضة لاتفاقهم معه في الهدف المؤقّت أعني إزالة عبد الملك عن الحكم</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هنا تمت الثورات المتقدمة على ثورة الإمام زيد و قد اتضح كونها مستلهمة من ثورة الحسين بوجه و حان حين الكلام في ثورة زيد الشهيد التي أنارت الطريق للثائرين المتأخرين الذين أنهضهم بثورته، للقضاء على النظام السائد في مدّة لا تتجاوز عشر سنين و إليك البيان</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3" w:name="pg11552_114781"/>
      <w:bookmarkStart w:id="454" w:name="pg11552_114781"/>
      <w:bookmarkEnd w:id="454"/>
    </w:p>
    <w:p>
      <w:pPr>
        <w:pStyle w:val="Heading3"/>
        <w:numPr>
          <w:ilvl w:val="2"/>
          <w:numId w:val="1"/>
        </w:numPr>
        <w:rPr/>
      </w:pPr>
      <w:bookmarkStart w:id="455" w:name="pg11552_114781"/>
      <w:bookmarkStart w:id="456" w:name="__RefHeading___Toc4209659_73709187"/>
      <w:bookmarkStart w:id="457" w:name="_Toc166"/>
      <w:bookmarkEnd w:id="455"/>
      <w:bookmarkEnd w:id="456"/>
      <w:r>
        <w:rPr>
          <w:rtl w:val="true"/>
        </w:rPr>
        <w:t>الفصل الرابع عشر</w:t>
      </w:r>
      <w:r>
        <w:rPr>
          <w:rtl w:val="true"/>
        </w:rPr>
        <w:t xml:space="preserve">: </w:t>
      </w:r>
      <w:r>
        <w:rPr>
          <w:rtl w:val="true"/>
        </w:rPr>
        <w:t>ثورة زيد بن علي بن الحسين كانت استمراراً لثورة الحسين عليهم السلام</w:t>
      </w:r>
      <w:bookmarkEnd w:id="457"/>
    </w:p>
    <w:p>
      <w:pPr>
        <w:pStyle w:val="Heading4"/>
        <w:numPr>
          <w:ilvl w:val="3"/>
          <w:numId w:val="1"/>
        </w:numPr>
        <w:rPr/>
      </w:pPr>
      <w:bookmarkStart w:id="458" w:name="__RefHeading___Toc4209661_73709187"/>
      <w:bookmarkStart w:id="459" w:name="_Toc167"/>
      <w:bookmarkEnd w:id="458"/>
      <w:r>
        <w:rPr>
          <w:rtl w:val="true"/>
        </w:rPr>
        <w:t>اشارة</w:t>
      </w:r>
      <w:bookmarkEnd w:id="459"/>
    </w:p>
    <w:p>
      <w:pPr>
        <w:pStyle w:val="BookText"/>
        <w:rPr/>
      </w:pPr>
      <w:r>
        <w:rPr>
          <w:rFonts w:ascii="Amiri" w:hAnsi="Amiri" w:eastAsia="Amiri" w:cs="Amiri"/>
          <w:color w:val="111111"/>
          <w:sz w:val="28"/>
          <w:sz w:val="28"/>
          <w:szCs w:val="28"/>
          <w:rtl w:val="true"/>
          <w:lang w:bidi="ar-SA"/>
        </w:rPr>
        <w:t>هذه هي الثورة السادسة من الثورات المتتابعة لثورة الإمام أبي الشهداء الحسين عليه السلام المستلهمة منها و لم تكن آخرتها، و قد جاءت الثورات بعد ثورة زيد أيضاً تترى على تقويض النظام الأموي ثمّ النظام العباسي و كان الهدف المشترك بين الجميع مكافحة الظلم و الفساد و نشر العدل و القسط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تخلّ بعضها عن تحوير و 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كانت في حياة زيد أحداث جزئية لم يكن لها دور في تكون الثورة و اختمارها في نفسه و إنّما أشعلت الفتيل، و فجّرت الثورة، و لو صحّ ما ذكروه من الأُمور، فإنّما كانت سبباً لظهور ما كان يختمره زيد طيلة سنوات عصر أخيه الإمام الباقر عليه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بعده عصر الإمام الصادق عليه السلام</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جفاء هشام</w:t>
      </w:r>
      <w:r>
        <w:rPr>
          <w:rStyle w:val="FootnoteAnchor"/>
          <w:rtl w:val="true"/>
        </w:rPr>
        <w:footnoteReference w:id="528"/>
      </w:r>
      <w:r>
        <w:rPr>
          <w:rFonts w:ascii="Amiri" w:hAnsi="Amiri" w:eastAsia="Amiri" w:cs="Amiri"/>
          <w:color w:val="111111"/>
          <w:sz w:val="28"/>
          <w:sz w:val="28"/>
          <w:szCs w:val="28"/>
          <w:rtl w:val="true"/>
          <w:lang w:bidi="ar-SA"/>
        </w:rPr>
        <w:t xml:space="preserve">مثلاً له في مجلسه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يذكره المؤرخون </w:t>
      </w:r>
      <w:r>
        <w:rPr>
          <w:rFonts w:eastAsia="Amiri" w:cs="Amiri" w:ascii="Amiri" w:hAnsi="Amiri"/>
          <w:color w:val="111111"/>
          <w:sz w:val="28"/>
          <w:szCs w:val="28"/>
          <w:rtl w:val="true"/>
          <w:lang w:bidi="ar-SA"/>
        </w:rPr>
        <w:t xml:space="preserve">- </w:t>
      </w:r>
      <w:bookmarkStart w:id="460" w:name="pg11552_114782"/>
    </w:p>
    <w:p>
      <w:pPr>
        <w:pStyle w:val="BookText"/>
        <w:rPr/>
      </w:pPr>
      <w:bookmarkEnd w:id="460"/>
      <w:r>
        <w:rPr>
          <w:rFonts w:ascii="Amiri" w:hAnsi="Amiri" w:eastAsia="Amiri" w:cs="Amiri"/>
          <w:color w:val="111111"/>
          <w:sz w:val="28"/>
          <w:sz w:val="28"/>
          <w:szCs w:val="28"/>
          <w:rtl w:val="true"/>
          <w:lang w:bidi="ar-SA"/>
        </w:rPr>
        <w:t>لا يكون دليلاً شرعياً على النهضة و إراقة الدماء و قتل النفوس، و إنّما يكون موجباً لأن يندفع إلى ما يراه منذ سنوات من لزوم تطهير المجتمع الإسلامي من هؤلاء الظالمين الناصبين، المفسدين و في النهاية المحقِّرين للرسول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زيد الثائر إنساناً إذا ذكر اللّٰه عنده يغشى عليه حتى يقول 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يرجع إلى الدنيا، و كان حليف القرآن و أثر السجود في وجهه واضحاً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كانت هذه ملامحه و مواصفاته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يخوض المعارك المدلهمّة، و لا يضحي بنفسه و نفيسه و دماء أصحابه الأبرياء إلاّ إذا كانت هناك مصلحة عامة ترجع إلى الدين و يرضى بها اللّٰه و رسوله و إمام عصره، و الذي يميط الستر عن نواياه و عن الحوافز التي دفعته إلى الثورة،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أثر عن النبي و عترته من التنبّؤ بشهادته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أثر عنه من قول أوان النهضة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فيجب علينا دراسة هذين الأمرين</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4209663_73709187"/>
      <w:bookmarkStart w:id="462" w:name="_Toc168"/>
      <w:bookmarkEnd w:id="461"/>
      <w:r>
        <w:rPr>
          <w:rtl w:val="true"/>
        </w:rPr>
        <w:t>تنبّؤ النبي و عترته عليهم السلام بقتله</w:t>
      </w:r>
      <w:r>
        <w:rPr>
          <w:rtl w:val="true"/>
        </w:rPr>
        <w:t>:</w:t>
      </w:r>
      <w:bookmarkEnd w:id="46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النبي الأكرم تنبّأ بقتله واصفاً أصحابه بأنّهم يدخلون الجنّة بغير حساب، و وصفه في رواية أُخرى بالمظلوم من أهل بيته، و أنّه كان يحب زيد بن حارثة لكونه سمي زيد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علياً لما وقف بالكناسة بكى و أبكى أصحابه، و وصفه أخوه الإمام الباقر عليه السلام بأنّه سيد أهله و الطالب بأوتارهم، كل ذلك ينمّ عن أنّه لم يخرج إلاّ بدافع ديني استحق به التكريم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نفس النصوص في هذا المجال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صلى الله عليه و آله و سلم مخاطباً لولده الحسين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حسين، يخرج من صلبك رجل يقال له زيد، يتخطى هو و أصحابه يوم القيامة رقاب الناس غراً محجلين يدخلون الجنّة بغير حساب</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مشيراً إلى الحسين 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يخرج من ولده رجل يقال له زيد و يقتل بالكوفة، و يصلب بالكناسة، و يخرج من قبره نبشاً، تفتح لروحه أبواب السماء، و تبتهج به أهل السموات</w:t>
      </w:r>
      <w:r>
        <w:rPr>
          <w:rFonts w:eastAsia="Amiri" w:cs="Amiri" w:ascii="Amiri" w:hAnsi="Amiri"/>
          <w:color w:val="111111"/>
          <w:sz w:val="28"/>
          <w:szCs w:val="28"/>
          <w:rtl w:val="true"/>
          <w:lang w:bidi="ar-SA"/>
        </w:rPr>
        <w:t>»</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إلى زيد بن حارثة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المقتول في اللّٰه، و المصلوب في أُمتي، المظلوم من أهل بيتي سمي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 أشار بيده إلى زيد بن حارثة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مني يا زيد زادك اسمك عندي حباً، فأنت سمي الحبيب من أهل بيتي</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الفرج عن رجاله عن جرير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 سلم في المنام و هو متساند إلى جذع زيد بن علي و هو مصلوب،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هكذا تفعلون بولدي؟</w:t>
      </w:r>
      <w:r>
        <w:rPr>
          <w:rFonts w:eastAsia="Amiri" w:cs="Amiri" w:ascii="Amiri" w:hAnsi="Amiri"/>
          <w:color w:val="111111"/>
          <w:sz w:val="28"/>
          <w:szCs w:val="28"/>
          <w:rtl w:val="true"/>
          <w:lang w:bidi="ar-SA"/>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قال أمير المؤمنين عليه السلام و قد وقف على موضع صلبه بالكوفة، فبكى و أبكى أصحابه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أبكاك؟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رجلاً من ولدي يصلب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رضى أن ينظر إلى عورته أكبّه اللّٰه على وجهه في النار</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أبو الفرج عن مولى آل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علي بن الحسين عليه السلام فدعا ابناً له يقال له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فكبا لوجهه و جعل يمسح الدم عن وجهه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 باللّٰه، أن تكون زيداً المصلوب بالكناسة، من نظر إلى عورته متعمداً أصلى اللّٰه وجهه النار</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الكشي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جالساً إذ أقبل زيد بن علي فلما نظر إليه أبو جعفر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سيد أهل بيتي و الطالب بأوتارهم</w:t>
      </w:r>
      <w:r>
        <w:rPr>
          <w:rFonts w:eastAsia="Amiri" w:cs="Amiri" w:ascii="Amiri" w:hAnsi="Amiri"/>
          <w:color w:val="111111"/>
          <w:sz w:val="28"/>
          <w:szCs w:val="28"/>
          <w:rtl w:val="true"/>
          <w:lang w:bidi="ar-SA"/>
        </w:rPr>
        <w:t>»</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عن معمر بن سعيد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جالساً عند الصادق عليه السلام فجاء زيد بن علي فأخذ بعضادتي الباب، فقال له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عم أُعيذك باللّٰه أن تكون المصلوب بالكناسة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حدثني أبي عن جدي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ولدي رجل يقال له زيد يقتل بالكوفة، و يصلب بالكناسة، يخرج من قبره حين ينشر، تفتح له أبواب السماء يبتهج به أهل السماوات و الأرض</w:t>
      </w:r>
      <w:r>
        <w:rPr>
          <w:rFonts w:eastAsia="Amiri" w:cs="Amiri" w:ascii="Amiri" w:hAnsi="Amiri"/>
          <w:color w:val="111111"/>
          <w:sz w:val="28"/>
          <w:szCs w:val="28"/>
          <w:rtl w:val="true"/>
          <w:lang w:bidi="ar-SA"/>
        </w:rPr>
        <w:t>»</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التنبّؤات الواردة حتى في كلمات غيرهم مثل عبد اللّٰه بن محمد الحنفية</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التنبّؤات و إن لم ترد عن طريق صحيح، لكن بعضها يدعم بعضاً خصوصاً إذا أُضيفت إليه ما سننقله عن أئمة أهل البيت عليهم السلام حول ثورته و نهضته فتصبح جلالة الرجل و مكانته العالية أمراً قطعياً لا شك فيه و أنّ دافعه إلى الخروج كان أمراً إلهياً كما سنشرحه</w:t>
      </w:r>
      <w:r>
        <w:rPr>
          <w:rFonts w:eastAsia="Amiri" w:cs="Amiri" w:ascii="Amiri" w:hAnsi="Amiri"/>
          <w:color w:val="111111"/>
          <w:sz w:val="28"/>
          <w:szCs w:val="28"/>
          <w:rtl w:val="true"/>
          <w:lang w:bidi="ar-SA"/>
        </w:rPr>
        <w:t xml:space="preserve">. </w:t>
      </w:r>
      <w:bookmarkStart w:id="463" w:name="pg11552_114785"/>
    </w:p>
    <w:p>
      <w:pPr>
        <w:pStyle w:val="Heading4"/>
        <w:numPr>
          <w:ilvl w:val="3"/>
          <w:numId w:val="1"/>
        </w:numPr>
        <w:rPr/>
      </w:pPr>
      <w:bookmarkStart w:id="464" w:name="__RefHeading___Toc4209665_73709187"/>
      <w:bookmarkStart w:id="465" w:name="_Toc169"/>
      <w:bookmarkEnd w:id="463"/>
      <w:bookmarkEnd w:id="464"/>
      <w:r>
        <w:rPr>
          <w:rtl w:val="true"/>
        </w:rPr>
        <w:t>ما أثر عنه من قول قبل الخروج و أوانه</w:t>
      </w:r>
      <w:r>
        <w:rPr>
          <w:rtl w:val="true"/>
        </w:rPr>
        <w:t>:</w:t>
      </w:r>
      <w:bookmarkEnd w:id="465"/>
    </w:p>
    <w:p>
      <w:pPr>
        <w:pStyle w:val="BookText"/>
        <w:rPr/>
      </w:pPr>
      <w:r>
        <w:rPr>
          <w:rFonts w:ascii="Amiri" w:hAnsi="Amiri" w:eastAsia="Amiri" w:cs="Amiri"/>
          <w:color w:val="111111"/>
          <w:sz w:val="28"/>
          <w:sz w:val="28"/>
          <w:szCs w:val="28"/>
          <w:rtl w:val="true"/>
          <w:lang w:bidi="ar-SA"/>
        </w:rPr>
        <w:t xml:space="preserve">إنّ دراسة ما نقل عنه من كلمة أو كلمات يوقفنا على مرماه من الثورة، فإن الإنسان بصير على نفسه و مهما اهتم على كتمان ما يضمره لكنه سيظهر على لمحات وجهه و فلتات لسانه، و لكن الثائر أصحر بهدفه في غير واحد من المواضع حتى أنّ الحاكم الأموي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اتّهمه بفكر الثورة و القيام على النظام، و هذا يدلّ على أنّه كان يبوح بها آونة بعد أُخرى، و إليك هذه الكلمات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خرجت على الذين أغاروا على المدينة يوم الحرة ثمّ رموا بيت اللّٰه بحجر المنجنيق و النار</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يشير ثائرنا بكلامه هذا إلى ما ارتكبه الحجاج قائد الجيش الأموي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التجأ ابن الزبير إلى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فحصّبه بالحجارة مستعيناً بالمنجنيق الذي نصبه الجيش على جبل أبي قبيس، المشرف على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ثورة عبد اللّٰه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خرجت على الذين قاتلوا جدي الحسين عليه السلام</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اللّٰه بن مسلم بن بابك،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خرجنا مع زيد بن علي إلى مكة فلما كان نصف الليل و استوت الثريا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بابكي ما ترى هذه الثريا؟ أ ترى أنّ أحداً ينالها؟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 يدي ملصقة بها فأقع إلى الأرض، أو حيث أقع، فأتقطع قطعة قطعة و أن اللّٰه أصلح بين أُمّة محمّد صلى الله عليه و آله و سلم</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هذه الكلمة إشراقة من كلام الحسين و وصيته إلى أخيه محمد ابن الحنفية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ما خرجت أشراً و لا بطراً و لا مفسداً، و لا ظالماً، و إنّما خرجت لطلب الإصلاح في أُمّة جدي، و شيعة أبي علي بن أبي طالب فمن قبلني بقبول الحقّ فاللّٰه أولى </w:t>
      </w:r>
    </w:p>
    <w:p>
      <w:pPr>
        <w:pStyle w:val="BookText"/>
        <w:rPr/>
      </w:pPr>
      <w:r>
        <w:rPr>
          <w:rFonts w:ascii="Amiri" w:hAnsi="Amiri" w:eastAsia="Amiri" w:cs="Amiri"/>
          <w:color w:val="111111"/>
          <w:sz w:val="28"/>
          <w:sz w:val="28"/>
          <w:szCs w:val="28"/>
          <w:rtl w:val="true"/>
          <w:lang w:bidi="ar-SA"/>
        </w:rPr>
        <w:t>بالحقّ، و من ردّ على هذا أصبر حتى يقضي اللّٰه بيني و بين القوم بالحقّ و هو خير الحاكمين</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 بين الكلمتين تقارناً بل توافقاً، و هذا ما يدفعنا إلى أنّ ثورته كانت امتداداً لثورة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أقام زيد الثائر بالكوفة و بايعه أصحابه و كانت بيعته التي يبايع عليها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ندعوكم إلى كتاب اللّٰه و سنّة نبيه، و جهاد الظالمين، و الدفع عن المستضعفين، و إعطاء المحرومين و قسم هذا الفيء بين أهله بالسواء، ورد المظالم، و إقفال المجمر، و نصرنا أهل البيت على من نصب لنا، و جهل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تبايعون على ذلك فإذا قالوا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يده على يده،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 ميثاقه و ذمته و ذمّة رسوله لتفينّ ببيعتي و لتقاتلنّ عدوي، و لتنصحنّ لي في السر و العلانية، فإذا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يده على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كلامه هذا إلماع إلى كلام الإمام الحسين عليه السلام ألقاه بالبيضة عند ما حبسه الحرّ بن يزيد الرياحي عن الحركة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صلى الله عليه و آله و سلم، يعمل في عباد اللّٰه بالإثم و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يغيّر عليه بفعل و لا قول، كان حقّاً على اللّٰه أن يدخله مدخله، ألا و إنّ هؤلاء قد لزموا طاعة الشيطان و تركوا طاعة الرحمن و أظهروا الفساد، و عطّلوا الحدود، و استأثروا بالفيء، و أحلّوا حرام اللّٰه و حرّموا حلاله و أنا أحقّ من غيّر</w:t>
      </w:r>
      <w:r>
        <w:rPr>
          <w:rFonts w:eastAsia="Amiri" w:cs="Amiri" w:ascii="Amiri" w:hAnsi="Amiri"/>
          <w:color w:val="111111"/>
          <w:sz w:val="28"/>
          <w:szCs w:val="28"/>
          <w:rtl w:val="true"/>
          <w:lang w:bidi="ar-SA"/>
        </w:rPr>
        <w:t>»</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ندعوكم إلى كتاب اللّٰه و سنّة نبيه، و إلى السنن أن تحيى </w:t>
      </w:r>
    </w:p>
    <w:p>
      <w:pPr>
        <w:pStyle w:val="BookText"/>
        <w:rPr/>
      </w:pPr>
      <w:r>
        <w:rPr>
          <w:rFonts w:ascii="Amiri" w:hAnsi="Amiri" w:eastAsia="Amiri" w:cs="Amiri"/>
          <w:color w:val="111111"/>
          <w:sz w:val="28"/>
          <w:sz w:val="28"/>
          <w:szCs w:val="28"/>
          <w:rtl w:val="true"/>
          <w:lang w:bidi="ar-SA"/>
        </w:rPr>
        <w:t>و إلى البدع أن تدفع، فإن أنتم أجبتمونا سعدتم، و إن أنتم أبيتم فلست عليكم بوكيل</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كلامه لهشام بن 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يكره قوم قط حدّ السيف إلاّ ذلّوا</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هذه الكلمة من هشام تعرب عن أنّه تجاهر بالثورة في ظروف مناسبة حتى وُشِيَ به إلى هشام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عساكر أنّ زيداً دخل على هشام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زيد بلغني أنّ نفسك لتسمو بك إلى الإمامة، و الإمامة لا تصلح لأولاد الإماء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فأجابه زيد بما مر عليك في الفصل الثالث المعقود لحياته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زيد إنّ اللّٰه لا يجمع النبوة و الملك لأحد،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يَحْسُدُونَ اَلنّٰاسَ عَلىٰ مٰا آتٰاهُمُ اَللّٰهُ مِنْ فَضْلِهِ فَقَدْ آتَيْنٰا آلَ إِبْرٰاهِيمَ اَلْكِتٰابَ وَ اَلْحِكْمَةَ وَ آتَيْنٰاهُمْ مُلْكاً عَظِيماً</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المسعودي أنّه لما قامت الحرب بين أصحاب زيد و جيش يوسف ابن عمر الثقفي انهزم أصحاب زيد و بقي في جماعة يسيرة فقاتلهم أشد قتال و هو يقول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أذل الحياة و عزّ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أراه طعاماً وبيلا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لا بد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فسيري إلى الموت سيراً جميلاً</w:t>
      </w:r>
      <w:r>
        <w:rPr>
          <w:rStyle w:val="FootnoteAnchor"/>
          <w:rtl w:val="true"/>
        </w:rPr>
        <w:footnoteReference w:id="547"/>
      </w:r>
      <w:bookmarkStart w:id="466" w:name="pg11552_114788"/>
    </w:p>
    <w:p>
      <w:pPr>
        <w:pStyle w:val="BookText"/>
        <w:rPr/>
      </w:pPr>
      <w:bookmarkEnd w:id="466"/>
      <w:r>
        <w:rPr>
          <w:rFonts w:ascii="Amiri" w:hAnsi="Amiri" w:eastAsia="Amiri" w:cs="Amiri"/>
          <w:color w:val="111111"/>
          <w:sz w:val="28"/>
          <w:sz w:val="28"/>
          <w:szCs w:val="28"/>
          <w:rtl w:val="true"/>
          <w:lang w:bidi="ar-SA"/>
        </w:rPr>
        <w:t>و ما أنشأه زيد الثائر من الشعر نفس ما أنشده الإمام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سأمضي و ما بالموت عار على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في سبيل اللّٰه يمضي و يقتل</w:t>
      </w:r>
      <w:r>
        <w:rPr>
          <w:rStyle w:val="FootnoteAnchor"/>
          <w:rtl w:val="true"/>
        </w:rPr>
        <w:footnoteReference w:id="54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المسعودي أنّه دخل زيد على هشام بالرصافة،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يكبر عن تقوى اللّٰه و لا يصغر دون تقوى اللّٰه،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لا أُمّ لك أنت الذي تنازعك نفسك في الخلافة و أنت ابن أمة، ثمّ نقل جواب زيد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قام زيد عن المجلس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شرَّدَهُ الخوف و أزرى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من يكره حرَّ الجلاد</w:t>
      </w:r>
    </w:p>
    <w:p>
      <w:pPr>
        <w:pStyle w:val="BookText"/>
        <w:rPr/>
      </w:pPr>
      <w:r>
        <w:rPr>
          <w:rFonts w:ascii="Amiri" w:hAnsi="Amiri" w:eastAsia="Amiri" w:cs="Amiri"/>
          <w:color w:val="111111"/>
          <w:sz w:val="28"/>
          <w:sz w:val="28"/>
          <w:szCs w:val="28"/>
          <w:rtl w:val="true"/>
          <w:lang w:bidi="ar-SA"/>
        </w:rPr>
        <w:t xml:space="preserve">منخرق الكفين يشكو الجوى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تنكثه أطراف مَرْوٍ حداد</w:t>
      </w:r>
    </w:p>
    <w:p>
      <w:pPr>
        <w:pStyle w:val="BookText"/>
        <w:rPr/>
      </w:pPr>
      <w:r>
        <w:rPr>
          <w:rFonts w:ascii="Amiri" w:hAnsi="Amiri" w:eastAsia="Amiri" w:cs="Amiri"/>
          <w:color w:val="111111"/>
          <w:sz w:val="28"/>
          <w:sz w:val="28"/>
          <w:szCs w:val="28"/>
          <w:rtl w:val="true"/>
          <w:lang w:bidi="ar-SA"/>
        </w:rPr>
        <w:t xml:space="preserve">قد كان في الموت له راحة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الموت حتم في رقاب العباد</w:t>
      </w:r>
    </w:p>
    <w:p>
      <w:pPr>
        <w:pStyle w:val="BookText"/>
        <w:rPr/>
      </w:pPr>
      <w:r>
        <w:rPr>
          <w:rFonts w:ascii="Amiri" w:hAnsi="Amiri" w:eastAsia="Amiri" w:cs="Amiri"/>
          <w:color w:val="111111"/>
          <w:sz w:val="28"/>
          <w:sz w:val="28"/>
          <w:szCs w:val="28"/>
          <w:rtl w:val="true"/>
          <w:lang w:bidi="ar-SA"/>
        </w:rPr>
        <w:t xml:space="preserve">إن يُحدث اللّٰه له 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يترك آثار العدا كالرماد</w:t>
      </w:r>
      <w:r>
        <w:rPr>
          <w:rStyle w:val="FootnoteAnchor"/>
          <w:rtl w:val="true"/>
        </w:rPr>
        <w:footnoteReference w:id="54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رسالة زيد إلى علماء الأُمّة أوان خروجه تدل بوضوح على أنّ دافعه إلى الخروج هو الأمر بالمعروف و النهي عن المنكر و قد مر نصّها في الفصل الثالث</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4209667_73709187"/>
      <w:bookmarkStart w:id="468" w:name="_Toc170"/>
      <w:bookmarkEnd w:id="467"/>
      <w:r>
        <w:rPr>
          <w:rtl w:val="true"/>
        </w:rPr>
        <w:t>توطين النفس على الشهادة</w:t>
      </w:r>
      <w:r>
        <w:rPr>
          <w:rtl w:val="true"/>
        </w:rPr>
        <w:t>:</w:t>
      </w:r>
      <w:bookmarkEnd w:id="468"/>
    </w:p>
    <w:p>
      <w:pPr>
        <w:pStyle w:val="BookText"/>
        <w:rPr/>
      </w:pPr>
      <w:r>
        <w:rPr>
          <w:rFonts w:ascii="Amiri" w:hAnsi="Amiri" w:eastAsia="Amiri" w:cs="Amiri"/>
          <w:color w:val="111111"/>
          <w:sz w:val="28"/>
          <w:sz w:val="28"/>
          <w:szCs w:val="28"/>
          <w:rtl w:val="true"/>
          <w:lang w:bidi="ar-SA"/>
        </w:rPr>
        <w:t>خرج زيد موطناً نفسه على القتل و الشهادة، مقدّماً المنيّة على الدنيا الدنية، و قتل العز على عيش الذل، كيف و هو الذي كان يترنّم بقوله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فأجبتها أنّ المنية منهل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أُسقى بذاك المنهل </w:t>
      </w:r>
    </w:p>
    <w:p>
      <w:pPr>
        <w:pStyle w:val="BookText"/>
        <w:rPr/>
      </w:pPr>
      <w:r>
        <w:rPr>
          <w:rFonts w:ascii="Amiri" w:hAnsi="Amiri" w:eastAsia="Amiri" w:cs="Amiri"/>
          <w:color w:val="111111"/>
          <w:sz w:val="28"/>
          <w:sz w:val="28"/>
          <w:szCs w:val="28"/>
          <w:rtl w:val="true"/>
          <w:lang w:bidi="ar-SA"/>
        </w:rPr>
        <w:t>و من كان هذا كلامه و يترنّم بما ماثله أيضاً، لا يخرج لطلب الملك و الإمارة و كسب الجاه و المقام و هو مشرف على القتل، و طلب الجاه من شئون من يريد البقاء و الالتذاذ بلذائذ الدنيا لا من يريد ركوب الرماح و الأسنّة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اتهام زيد بطلب الإمارة و الخلافة فلم يعرف نفسيته و لا بيئته و ظروفه المحدقة به فإنّها كانت تُحتِّم عليه الموت و هو كان يرى الشهادة أمامه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وطّن نفسه على القتل هو الأُمور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كلام جده و آبائه رنين سمعه و أنّه يخرج من ولده رجل يقال له زيد و يقتل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سمع عن والده عليّ بن الحسين عليهما السلام و هو صغير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 باللّٰه أن تكون زيداً المصلوب بالكناسة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 نظيره عن ابن أخيه الإمام الصادق عليه السلام الذي أطبق المسلمون على صدقه، و مع هذه الأخبار المتضافرة كيف لا يوطّن نفسه على الشهادة، و يخرج لطلب الملك و الجاه و المقام دون إباء الضيم، و الأمر بالمعروف و النهي عن المنكر و تعريف الأُمّة بواجبهم تجاه الطغمة الغاشمة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بايعوه ودعوه إلى النضال و الكفاح كانوا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معروفين بالنفاق، و عدم الثبات و الصمود في مسيرة الدعوة و طريق البيعة، فكانوا يبرمون أمراً و ينقضونه من فوره، و أهل الكوفة و إن لم يكن كلّهم كذلك و كان فيهم أبطال صامدون و لكن الأكثرية الساحقة كانوا بهذه الخصيصة و قد عرّفهم الإمام عليّ عليه السلام في غير واحد من خطبه نقتطف منها ما يلي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أشباه الرجال و لا رجال حلوم الأطفال، و عقول ربّات الحجال، لوددت أنّي لم أركم، و لم أعرفكم 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قاتلكم اللّٰه لقد ملأتم قلبي قيحاً، و شحنتم صدري غيظاً</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يقول في خطبة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الكوفة منيت بكم بثلاث و اثنتين، صمّ ذو أسماع، و بكم ذو كلام، و عمي ذو أبصار، لا أحرار صدقٍ عند اللقاء، و لا إخوان ثقة عند 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و اللّٰه أنّ معاوية صارفني بكم صرف الدينار بالدرهم، فأخذ مني عشرة منكم و أعطاني رجلاً منهم</w:t>
      </w:r>
      <w:r>
        <w:rPr>
          <w:rFonts w:eastAsia="Amiri" w:cs="Amiri" w:ascii="Amiri" w:hAnsi="Amiri"/>
          <w:color w:val="111111"/>
          <w:sz w:val="28"/>
          <w:szCs w:val="28"/>
          <w:rtl w:val="true"/>
          <w:lang w:bidi="ar-SA"/>
        </w:rPr>
        <w:t>»</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المبايعون هؤلاء الذين وصفهم جدّه بعدم الثبات و الصدق عند اللقاء، فكيف يصح له أن يعتمد على بيعتهم و يطلب الإمارة؟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الكوفة و إن انجبت أبطالاً شهاماً كتبوا على جبين الدهر بطولاتهم و صدق مواقفهم في ميادين الحرب، و لكن كانت الكوفة تحتضن موالي أتوا من هنا و هناك و توطّنوا فيها، و كان العرب المتوطِّنون فيها وافدين من نقاط شتّى و قبائل مختلفة لا تجمعهم فكرة واحدة و ثقافة فريدة، و قد مصّرت الكوفة أيام عمر بن الخطاب و لم تكن قبل ذلك حاضرة، و هي بخلاف الشام فقد ضربت فيها حضارة عريقة بجرانها قبل قرون، و كانت تسوسهم الوحدة الحضارية و العنصرية و التربية المدنية و الدينية قبل الإسلام، فاستغلال هذه المنطقة بما لها من المواصفات أسهل من استغلال هؤلاء الذين لا يربطهم سوى شيء واحد و هو التوطّن في أرض الكوفة و ما والاها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كنت في شكّ ممّا ذكرنا من هؤلاء فقارن عدد المبايعين لزيد و عدد الحاضرين في ساحة المعركة، فقد أقام زيد بالكوفة خمسة أشهر و بالبصرة شهرين، فأخذ الناس يبايعونه من الشيعة و المحكِّمة و بلغ ديوانه خمسة و عشرين ألفاً أو أزيد كما سيوافيك، و لكن لم يحضر منهم في ميدان القتال إلاّ مائتان و ثمانية عشر رجلاً، و لمّا وقف زيد على قلّة المجيبين،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سبحانه اللّٰه أين الناس؟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محصورون في المسجد،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ما هذا عذر لمن بايعنا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يدلنا على أنّ زيداً قام بالأمر و هو موطن نفسه على الشهادة و إراقة </w:t>
      </w:r>
      <w:bookmarkStart w:id="469" w:name="pg11552_114791"/>
    </w:p>
    <w:p>
      <w:pPr>
        <w:pStyle w:val="BookText"/>
        <w:rPr/>
      </w:pPr>
      <w:bookmarkEnd w:id="469"/>
      <w:r>
        <w:rPr>
          <w:rFonts w:ascii="Amiri" w:hAnsi="Amiri" w:eastAsia="Amiri" w:cs="Amiri"/>
          <w:color w:val="111111"/>
          <w:sz w:val="28"/>
          <w:sz w:val="28"/>
          <w:szCs w:val="28"/>
          <w:rtl w:val="true"/>
          <w:lang w:bidi="ar-SA"/>
        </w:rPr>
        <w:t>دمه في طريق هدفه، ألا و هو إيقاظ الأُمّة و توجيههم نحو واجبهم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زيداً الشهيد كان يواجه دولة كبيرة أُموية ضربت بجرانها أقطار الأرض شرقها و غربها و بيدها مفاتيح الخير و الشر و هو لا يملك من العدة إلاّ شيئاً قليلاً، أ فيصح أن يرمى مثل زيد بأنّه خرج لطلب السلطة و الإمامة لا للشهادة و الفداء؟</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4209669_73709187"/>
      <w:bookmarkStart w:id="471" w:name="_Toc171"/>
      <w:bookmarkEnd w:id="470"/>
      <w:r>
        <w:rPr>
          <w:rtl w:val="true"/>
        </w:rPr>
        <w:t>حول الأحداث الجزئية الدافعة إلى الخروج</w:t>
      </w:r>
      <w:r>
        <w:rPr>
          <w:rtl w:val="true"/>
        </w:rPr>
        <w:t>:</w:t>
      </w:r>
      <w:bookmarkEnd w:id="471"/>
    </w:p>
    <w:p>
      <w:pPr>
        <w:pStyle w:val="Heading5"/>
        <w:numPr>
          <w:ilvl w:val="4"/>
          <w:numId w:val="1"/>
        </w:numPr>
        <w:rPr/>
      </w:pPr>
      <w:bookmarkStart w:id="472" w:name="__RefHeading___Toc4209671_73709187"/>
      <w:bookmarkStart w:id="473" w:name="_Toc172"/>
      <w:bookmarkEnd w:id="472"/>
      <w:r>
        <w:rPr>
          <w:rtl w:val="true"/>
        </w:rPr>
        <w:t>اشارة</w:t>
      </w:r>
      <w:bookmarkEnd w:id="473"/>
    </w:p>
    <w:p>
      <w:pPr>
        <w:pStyle w:val="BookText"/>
        <w:rPr/>
      </w:pPr>
      <w:r>
        <w:rPr>
          <w:rFonts w:ascii="Amiri" w:hAnsi="Amiri" w:eastAsia="Amiri" w:cs="Amiri"/>
          <w:color w:val="111111"/>
          <w:sz w:val="28"/>
          <w:sz w:val="28"/>
          <w:szCs w:val="28"/>
          <w:rtl w:val="true"/>
          <w:lang w:bidi="ar-SA"/>
        </w:rPr>
        <w:t>قد تعرفت على الدافع الواقعي لثورته غير أنّ المؤرخين ذكروا أسباباً أُخرى لخروجه لو صحت فإنّما يعتبر كونها معدات للثورة، و أسباباً لتفجّرها و تقدّمها لا أنّها كوّنت فكرة الثورة في نفسه، و في غضون ما نذكره من الأسباب دلالة واضحة على أنّ الفكرة تكوّنت قبل وقوع هذه الأسباب و إليك بيانها</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4209673_73709187"/>
      <w:bookmarkStart w:id="475" w:name="_Toc173"/>
      <w:bookmarkEnd w:id="474"/>
      <w:r>
        <w:rPr/>
        <w:t>1</w:t>
      </w:r>
      <w:r>
        <w:rPr>
          <w:rtl w:val="true"/>
        </w:rPr>
        <w:t xml:space="preserve"> - </w:t>
      </w:r>
      <w:r>
        <w:rPr>
          <w:rtl w:val="true"/>
        </w:rPr>
        <w:t>اتهامه بأخذ الجائزة من خالد القسري</w:t>
      </w:r>
      <w:r>
        <w:rPr>
          <w:rtl w:val="true"/>
        </w:rPr>
        <w:t>:</w:t>
      </w:r>
      <w:bookmarkEnd w:id="475"/>
    </w:p>
    <w:p>
      <w:pPr>
        <w:pStyle w:val="BookText"/>
        <w:rPr/>
      </w:pPr>
      <w:r>
        <w:rPr>
          <w:rFonts w:ascii="Amiri" w:hAnsi="Amiri" w:eastAsia="Amiri" w:cs="Amiri"/>
          <w:color w:val="111111"/>
          <w:sz w:val="28"/>
          <w:sz w:val="28"/>
          <w:szCs w:val="28"/>
          <w:rtl w:val="true"/>
          <w:lang w:bidi="ar-SA"/>
        </w:rPr>
        <w:t>كان خالد بن عبد اللّٰه القسري عامل هشام على العراق فعزله و نصب يوسف بن عمر مكانه، و تتبع الوالي الثاني مزالق أقدام خالد، العامل الأوّل و كتب إلى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خالداً ابتاع من زيد، أرضاً بالمدينة بعشرة آلاف دينار، ثمّ ردّ الأرض عليه، فكتب هشام إلى عامل المدينة أن يسيّرهم إليه، ففعل، فسألهم هشام عن ذلك فأقرّوا بالجائزة و أنكروا ما سوى ذلك و حلفوا، فصدّقهم و أمرهم بالمسير إلى العراق ليقابلوا خالداً، فساروا على كره و قابلوا خالداً، فصدّقهم، فعادوا نحو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نزلوا القادسية راسل أهل الكوفة زيداً فعاد إليهم</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ادّعى خالد بن عبد اللّٰه القسري أنّه أودع زيداً و داود بن علي و نفراً من قريش مالاً، فكتب يوسف بذلك إلى هشام، فأحضرهم هشام من المدينة </w:t>
      </w:r>
    </w:p>
    <w:p>
      <w:pPr>
        <w:pStyle w:val="BookText"/>
        <w:rPr/>
      </w:pPr>
      <w:r>
        <w:rPr>
          <w:rFonts w:ascii="Amiri" w:hAnsi="Amiri" w:eastAsia="Amiri" w:cs="Amiri"/>
          <w:color w:val="111111"/>
          <w:sz w:val="28"/>
          <w:sz w:val="28"/>
          <w:szCs w:val="28"/>
          <w:rtl w:val="true"/>
          <w:lang w:bidi="ar-SA"/>
        </w:rPr>
        <w:t>و سيّرهم إلى يوسف ليجمع بينهم و بين خالد فقدموا عليه، فقال يوسف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خالداً زعم أنّه أودعك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يودعني و هو يشتم آبائي على منبره؟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خالد فأحضره في عباءة،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زيد قد أنكر أنّك قد أودعته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فنظر خالد إليه و إلى داود بن علي و قال ليوسف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تريد أن تجمع مع إثمك في اثماً في هذا؟ كيف أودعه و أنا أشتمه و أشتم آباءه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شدّدَ عليّ العذاب فادّعيت ذلك و أمَّلت أن يأتي اللّٰه بفرج قبل قدومكم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و أقام زيد و داود بالكوفة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يزيد بن خالد القسري هو الذي ادّعى المال وديعة عند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أمرهم هشام بالمسير إلى العراق إلى يوسف استقالوه خوفاً من شر يوسف و ظلمه،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أكتب إليه بالكفّ عنكم، و ألزمه بذلك، فساروا على 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جمع يوسف بينهم و بين يزيد، فقال يزيد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عندهم قليل و لا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بيَ تهزأ أم بأمير المؤمنين؟ فعذبه يومئذ عذاباً كاد يهلكه، ثمّ أمر بالفرّاشين فضُربوا و ترك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استحلفهم و أطلقهم، فلحقوا بالمدينة، و أقام زيد بالكوفة، و كان زيد قد قال لهشام لما أمره بالمسير إلى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إن بعثتني إليه أن لا نجتمع أنا و أنت حيّين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المسير إليه، فساروا إليه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شك أنّ هذا الحديث مهما كان صحيحاً، لا يكون مبرراً للثورة، لو لم يكن هناك عنصر قوي دفعه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 أنّ الوالي المتتبع لعثرات الوالي الأوّل اتّهمه بأنّه ابتاع من زيد أرضاً بالمدينة بعشرة آلاف دينار ثمّ ردّ الأرض عليه و لم يكن هناك أي بيع و شراء، خصوصاً، البائع يقطن المدينة و المشتري والى العراق، و الأرض المشتراة في المدينة، و من أين لزيد مثل هذه الأرض بهذه القيمة العالية؟ </w:t>
      </w:r>
      <w:bookmarkStart w:id="476" w:name="pg11552_114793"/>
    </w:p>
    <w:p>
      <w:pPr>
        <w:pStyle w:val="BookText"/>
        <w:rPr/>
      </w:pPr>
      <w:bookmarkEnd w:id="476"/>
      <w:r>
        <w:rPr>
          <w:rFonts w:ascii="Amiri" w:hAnsi="Amiri" w:eastAsia="Amiri" w:cs="Amiri"/>
          <w:color w:val="111111"/>
          <w:sz w:val="28"/>
          <w:sz w:val="28"/>
          <w:szCs w:val="28"/>
          <w:rtl w:val="true"/>
          <w:lang w:bidi="ar-SA"/>
        </w:rPr>
        <w:t>و أمّا ما نقل عن خالد، من أنّه اعترف على زيد بأنّه أودع عنده، فلعله ذكره ليرفع العذاب عن نفسه و لم يكن عنده و لا عند غيره شيء فلذلك لما جمعهم يوسف ابن عمر تكلم بالحقيقة،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أودعه و أنا أشتمه و أشتم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فهذا الحدث و إن كان ثقيلاً على مثل زيد لكن لا يكوّن الثورة في نفسه بل يعرب عن تكوّنه قبل هذا الحدث و لأجل ذلك قال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إن بعثتني إليه أن لا نجتمع أنا و أنت حيين أبداً</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4209675_73709187"/>
      <w:bookmarkStart w:id="478" w:name="_Toc174"/>
      <w:bookmarkEnd w:id="477"/>
      <w:r>
        <w:rPr/>
        <w:t>2</w:t>
      </w:r>
      <w:r>
        <w:rPr>
          <w:rtl w:val="true"/>
        </w:rPr>
        <w:t xml:space="preserve"> - </w:t>
      </w:r>
      <w:r>
        <w:rPr>
          <w:rtl w:val="true"/>
        </w:rPr>
        <w:t>التخاصم في الأوقاف</w:t>
      </w:r>
      <w:r>
        <w:rPr>
          <w:rtl w:val="true"/>
        </w:rPr>
        <w:t>:</w:t>
      </w:r>
      <w:bookmarkEnd w:id="478"/>
    </w:p>
    <w:p>
      <w:pPr>
        <w:pStyle w:val="Heading6"/>
        <w:numPr>
          <w:ilvl w:val="5"/>
          <w:numId w:val="1"/>
        </w:numPr>
        <w:rPr/>
      </w:pPr>
      <w:bookmarkStart w:id="479" w:name="__RefHeading___Toc4209677_73709187"/>
      <w:bookmarkStart w:id="480" w:name="_Toc175"/>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كان للنبي الأكرم صلى الله عليه و آله و سلم و فاطمة و علي عليهما السلام أوقافاً يتولاّها بنو الحسن و بنو الحسين و ربما جرت بينهما مشاجرات و قد نقله غير واحد من المؤرخين نأتي بنص الجزري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السبب في ذلك أنّ زيداً كان يخاصم ابن عمه جعفر بن الحسن بن الحسن بن علي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وقوف علي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يخاصم عن بني الحسين عليه السلام، و جعفر يخاصم عن بني الحسن عليه السلام، فكانا يتبالغان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 الوالي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غاية و يقومان فلا يعيدان مما كان بينهما حرفاً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مات جعفر نازعه عبد اللّٰه بن الحسن بن الحسن، فتنازعا يوماً بين يدي خالد بن عبد الملك بن الحارث بالمدينة، فأغلظ عبد اللّٰه لزيد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إسماعيل لأمة و مع ذلك فقد صبرت بعد وفاة سيدها إذ لم يصبر غيرها، يعني فاطمة ابنة الحسين أُم عبد اللّٰه، فإنّها تزوجت بعد أبيه الحسن بن الحسن، ثمّ ندم زيد و استحيا من فاطمة، و هي عمته، فلم يدخل عليها زماناً، فأرسلت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أخي إنّي لأعلم أنّ أُمّك عندك كأُمّ عبد اللّٰه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قالت لعبد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ما قلت لأُم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لنعم دخيلة القوم كانت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خالداً 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اغدوا علينا غداً فلست لعبد الملك إن لم أفصل </w:t>
      </w:r>
    </w:p>
    <w:p>
      <w:pPr>
        <w:pStyle w:val="BookText"/>
        <w:rPr/>
      </w:pPr>
      <w:r>
        <w:rPr>
          <w:rFonts w:ascii="Amiri" w:hAnsi="Amiri" w:eastAsia="Amiri" w:cs="Amiri"/>
          <w:color w:val="111111"/>
          <w:sz w:val="28"/>
          <w:sz w:val="28"/>
          <w:szCs w:val="28"/>
          <w:rtl w:val="true"/>
          <w:lang w:bidi="ar-SA"/>
        </w:rPr>
        <w:t>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فباتت المدينة تغلي كالمرجل،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 كذا، و يقول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الغد جلس خالد في المسجد و اجتمع الناس فمن بين شامت و مهموم، فدعا بهما خالد و هو يحب أن يتشاتما، فذهب عبد اللّٰه يتكلم،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يا أبا محمد، أعْتَقَ زَيد ما يملك إن خاصمك إلى خالد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على خالد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ذرية رسول اللّٰه صلى الله عليه و آله و سلم لأمرٍ ما كان يجمعهم عليه أبو بكر و لا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لهذا السفيه أحد؟ فتكلم رجل من الأنصار من آل عمرو بن حزم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أبي تراب و ابن حسين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للوالي عليك حقاً و لا طاعة؟ فقال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أيّها القحطاني فإنّا لا نجيب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ترغب عني؟ فو اللّٰه إنّي لخير منك، و أبي خير من أبيك، و أُمي خير من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فتضاحك زيد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قريش هذا الدين قد ذهب فذهبت الأحساب، فو الله ليذهب دين القوم و ما تذهب أحسابهم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 عبد اللّٰه بن واقد بن عبد اللّٰه بن عمر بن الخطاب،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و اللّٰه أيّها القحطاني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لهو خير منك نفساً و أُماً و أباً و محتداً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تناوله بكلام كثير، و أخذ كفاً من حصباء و ضرب بها الأرض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 اللّٰه ما لنا على هذا من صبر</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شخص</w:t>
      </w:r>
      <w:r>
        <w:rPr>
          <w:rStyle w:val="FootnoteAnchor"/>
          <w:rtl w:val="true"/>
        </w:rPr>
        <w:footnoteReference w:id="553"/>
      </w:r>
      <w:r>
        <w:rPr>
          <w:rFonts w:ascii="Amiri" w:hAnsi="Amiri" w:eastAsia="Amiri" w:cs="Amiri"/>
          <w:color w:val="111111"/>
          <w:sz w:val="28"/>
          <w:sz w:val="28"/>
          <w:szCs w:val="28"/>
          <w:rtl w:val="true"/>
          <w:lang w:bidi="ar-SA"/>
        </w:rPr>
        <w:t>زيد إلى هشام بن عبد الملك، فجعل هشام لا يأذن له، فيرفع إليه القصص، فكلّما رفع قصة يكتب هشام في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إلى أميرك، فيقول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أرجع إلى خالد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 له يوماً بعد طول حبس و رَقِيَ‌</w:t>
      </w:r>
      <w:r>
        <w:rPr>
          <w:rStyle w:val="FootnoteAnchor"/>
          <w:rtl w:val="true"/>
        </w:rPr>
        <w:footnoteReference w:id="554"/>
      </w:r>
      <w:r>
        <w:rPr>
          <w:rFonts w:ascii="Amiri" w:hAnsi="Amiri" w:eastAsia="Amiri" w:cs="Amiri"/>
          <w:color w:val="111111"/>
          <w:sz w:val="28"/>
          <w:sz w:val="28"/>
          <w:szCs w:val="28"/>
          <w:rtl w:val="true"/>
          <w:lang w:bidi="ar-SA"/>
        </w:rPr>
        <w:t xml:space="preserve">عليّة طويلة، و أمر خادماً أن يتبعه بحيث لا يراه زيد و يسمع ما يقول، فصعد زيد، </w:t>
      </w:r>
      <w:bookmarkStart w:id="481" w:name="pg11552_114795"/>
    </w:p>
    <w:p>
      <w:pPr>
        <w:pStyle w:val="BookText"/>
        <w:rPr/>
      </w:pPr>
      <w:bookmarkEnd w:id="481"/>
      <w:r>
        <w:rPr>
          <w:rFonts w:ascii="Amiri" w:hAnsi="Amiri" w:eastAsia="Amiri" w:cs="Amiri"/>
          <w:color w:val="111111"/>
          <w:sz w:val="28"/>
          <w:sz w:val="28"/>
          <w:szCs w:val="28"/>
          <w:rtl w:val="true"/>
          <w:lang w:bidi="ar-SA"/>
        </w:rPr>
        <w:t>و كان بديناً، فوقف في بعض الدرجة، فسمعه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لا يحب الدنيا أحد إلاّ 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صعد إلى هشام فحلف له على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أُصدقك،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اللّٰه لم يرفع أحداً عن أن يرضى باللّٰه، و لم يضع أحداً عن ألاّ يرضى بذلك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بلغني يا زيد أنّك تذكر الخلافة و تتمناها و لست هنالك و أنت ابن 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 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أولى باللّٰه و لا أرفع درجة عنده من نبي ابتعثه، و قد كان إسماعيل ابن أمة و أخوه ابن صريحة فاختاره اللّٰه عليه و أخرج منه خير البشر، و ما على أحد من ذلك إذ كان جده رسول اللّٰه و أبوه علي بن أبي طالب ما كانت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هشام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ثمّ لا أكون إلاّ بحيث تكره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الحسين لا تظهرن هذا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 من عنده و سار إلى الكوفة، فقال له محمد بن عمر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اللّٰه يا زيد لما لحقت بأهلك و لا تأت أهل الكوفة، فإنّهم لا يفون لك، فلم يقبل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بنا أُسراء على غير ذنب من الحجاز إلى الشام ثمّ إلى الجزيرة ثمّ إلى العراق إلى قيس ثقيف يلعب بنا،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بَكُرَت تخوّفني الحُتوف كأنّني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عن عرض الحياة بمعزل</w:t>
      </w:r>
      <w:r>
        <w:rPr>
          <w:rStyle w:val="FootnoteAnchor"/>
          <w:rtl w:val="true"/>
        </w:rPr>
        <w:footnoteReference w:id="555"/>
      </w:r>
    </w:p>
    <w:p>
      <w:pPr>
        <w:pStyle w:val="Heading6"/>
        <w:numPr>
          <w:ilvl w:val="5"/>
          <w:numId w:val="1"/>
        </w:numPr>
        <w:rPr/>
      </w:pPr>
      <w:bookmarkStart w:id="482" w:name="__RefHeading___Toc4209679_73709187"/>
      <w:bookmarkStart w:id="483" w:name="_Toc176"/>
      <w:bookmarkEnd w:id="482"/>
      <w:r>
        <w:rPr>
          <w:rtl w:val="true"/>
        </w:rPr>
        <w:t>إلفات نظر</w:t>
      </w:r>
      <w:r>
        <w:rPr>
          <w:rtl w:val="true"/>
        </w:rPr>
        <w:t>:</w:t>
      </w:r>
      <w:bookmarkEnd w:id="48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الجزري أنّ زيداً دخل الشام مرتين و قابل فيهما هشاماً،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تحضير هشام إيّاه من المدينة و تسييره إلى يوسف بن عمر في قضية خالد بن عبد اللّٰه القسري، 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النزاع في تولية الأوقاف، و سياق كلام الجزري هو أنّ الرحلة الثانية كانت عقيب ذلك الحدث و ذلك لأنّه بعد ما فرغ من الكلام في النزاع في المدينة،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شخص زيد إلى هشام بن عبد الملك فجعل هشام لا يأذن له فيرفع إليه القصص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مومياً إلى أنّ الرحلة الثانية كانت لأجل فصل الخصومة عند هشام و لكن السياق متروك قطعاً و لو صحت الرحلة الثانية فإنّما كان لأجل شكايات و قصص مختلفة وصلت إليه و أراد رفعها إلى هشام لا لأجل فصل الخصومة بينه و بين بني الحسن في تولية الأوقاف، و يدل على ذلك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صاح على والي المدينة خالد بن عبد الملك عند ما جمعه و عبد اللّٰه بن الحسن في المسجد لرفع الخصومة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ذرية رسول اللّٰه لأمر ما كان يجمعهم عليه أبو بكر و لا عمر، أ فيصح بعد هذا أن يرفع الشكاية في ذلك الموضوع إلى هشام بن عبد الملك؟</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الجزري عند بيان الرحلة الثانية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فيرفع إليه القصص فكلّما رفع قصة يكتب هشام في أسفلها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أميرك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العبارة أنّه كانت هناك شكايات و قصص عديدة أراد أن يلفت نظر هشام إلى تلك الجرائم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أظن أنّ ما ذكره المسعودي في مروجه و شيخنا المفيد في إرشاده ليس قضية أُخرى، بل هو نفس ما جاء به الجزري بتفصيل غير أنّ المسعودي اختزله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نصهما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زيد على هشام بالرصافة فلمّا مثل بين يديه لم ير موضعاً يجلس فيه فجلس حيث انتهى به مجلسه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ليس أحد يكبر عن تقوى اللّٰه و لا يصغر دون تقوى اللّٰه،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أُسكت لا أُمّ لك، أنت الذي تنازعك نفسك في الخلافة، و أنت ابن أمة،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لك جواباً إن أحببت أجبتك به و إن أحببت أسكت عنه، فقال</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أجب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الأُمهات لا يقعدن بالرجال عن الغايات، و قد كانت أُم إسماعيل أمة لأُمّ إسحاق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عليهما</w:t>
      </w:r>
      <w:r>
        <w:rPr>
          <w:rFonts w:eastAsia="Amiri" w:cs="Amiri" w:ascii="Amiri" w:hAnsi="Amiri"/>
          <w:color w:val="111111"/>
          <w:sz w:val="28"/>
          <w:szCs w:val="28"/>
          <w:rtl w:val="true"/>
          <w:lang w:bidi="ar-SA"/>
        </w:rPr>
        <w:t xml:space="preserve">) </w:t>
      </w:r>
      <w:bookmarkStart w:id="484" w:name="pg11552_114797"/>
    </w:p>
    <w:p>
      <w:pPr>
        <w:pStyle w:val="BookText"/>
        <w:rPr/>
      </w:pPr>
      <w:bookmarkEnd w:id="484"/>
      <w:r>
        <w:rPr>
          <w:rFonts w:ascii="Amiri" w:hAnsi="Amiri" w:eastAsia="Amiri" w:cs="Amiri"/>
          <w:color w:val="111111"/>
          <w:sz w:val="28"/>
          <w:sz w:val="28"/>
          <w:szCs w:val="28"/>
          <w:rtl w:val="true"/>
          <w:lang w:bidi="ar-SA"/>
        </w:rPr>
        <w:t>فلم يمنعه ذلك أن بعثه اللّٰه نبياً، و جعله للعرب أباً فأخرج من صلبه خير البشر محمداً صلى الله عليه و آله و سلم فتقول لي هذا و أنا ابن فاطمة و ابن علي، و قام و 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شرده الخوف و أزرى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من يكره حرّ الجلاد</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فمضى عليه إلى الكوفة و خرج عنها و معه القراء و الأشراف فحاربه يوسف ابن عمر الثقفي</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نقل الشيخ المفيد و أكمله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فوثب هشام عن مجلسه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ما أجابه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يبيتنّ هذا في عسكري الليلة، فخرج زيد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يكره قط قوم حدّ السيوف إلاّ ذلّوا فلمّا وصل إلى الكوفة اجتمع إليه أهلها فلم يزالوا به حتى بايعوه على الحرب ثمّ نقضوا بيعته و أسلموه، فقتل و صلب بينهم أربع سنين لا ينكر أحد منهم و لا يعينوه بيد و لا لسان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4209681_73709187"/>
      <w:bookmarkStart w:id="486" w:name="_Toc177"/>
      <w:bookmarkEnd w:id="485"/>
      <w:r>
        <w:rPr/>
        <w:t>3</w:t>
      </w:r>
      <w:r>
        <w:rPr>
          <w:rtl w:val="true"/>
        </w:rPr>
        <w:t xml:space="preserve"> - </w:t>
      </w:r>
      <w:r>
        <w:rPr>
          <w:rtl w:val="true"/>
        </w:rPr>
        <w:t>ردّ زيد على تجرّؤ هشام</w:t>
      </w:r>
      <w:r>
        <w:rPr>
          <w:rtl w:val="true"/>
        </w:rPr>
        <w:t>:</w:t>
      </w:r>
      <w:bookmarkEnd w:id="486"/>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زيد على هشام و قد احتشد المجلس بأهل الشام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يصنع أخوك البقرة؟ فغضب زيد حتى كاد يخرج من إهابه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رسول اللّٰه الباقر، و أنت تسمّيه البقرة، لشد ما اختلفتما، لتخالفه في الآخرة كما خالفته في الدنيا فيرد الجنّة و ترد النار، فانقطع هشام عن الجواب و بان عليه العجز، و لم يستطع دون أن صاح لغلمانه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أخرجوا هذا الأحمق المالق، فأخذ الغلمان بيده فأقاموه</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bookmarkStart w:id="487" w:name="pg11552_114798"/>
    </w:p>
    <w:p>
      <w:pPr>
        <w:pStyle w:val="BookText"/>
        <w:rPr/>
      </w:pPr>
      <w:bookmarkEnd w:id="487"/>
      <w:r>
        <w:rPr>
          <w:rFonts w:ascii="Amiri" w:hAnsi="Amiri" w:eastAsia="Amiri" w:cs="Amiri"/>
          <w:color w:val="111111"/>
          <w:sz w:val="28"/>
          <w:sz w:val="28"/>
          <w:szCs w:val="28"/>
          <w:rtl w:val="true"/>
          <w:lang w:bidi="ar-SA"/>
        </w:rPr>
        <w:t>و قال الصفدي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وفد على هشام بن عبد الملك فرأى منه جفوة، فكان ذلك سبب خروجه و طلبه للخلافة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أنّ الصفدي و من لفَّ لفَّه عرف نفسيات زيد، و روحياته الطاهرة، لوقف على أنّ هذا الحدث و ما أشبهه، لم يكن سبباً للقيام، فإنّه كان مختمراً في النهضة أيام إقامته في المدينة قبل أن يفد إلى هشام حتى أنّ الصفدي يروي نفسه 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زيد بن علي مسجد رسول اللّٰه صلى الله عليه و آله و سلم في يوم حارّ من باب السوق فرأى سعد ابن إبراهيم في جماعة من القرشيين قد حان قيامهم، فقاموا، فأشار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أنتم أضعف من أهل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أشهد أنّ يزيد ليس شراً من هشام فما لكم؟ فقال سعد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هذا قصيرة، فلم ينشب أن خرج و قتل</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8" w:name="__RefHeading___Toc4209683_73709187"/>
      <w:bookmarkStart w:id="489" w:name="_Toc178"/>
      <w:bookmarkEnd w:id="488"/>
      <w:r>
        <w:rPr>
          <w:rtl w:val="true"/>
        </w:rPr>
        <w:t>زيد الثائر في الكوفة</w:t>
      </w:r>
      <w:r>
        <w:rPr>
          <w:rtl w:val="true"/>
        </w:rPr>
        <w:t>:</w:t>
      </w:r>
      <w:bookmarkEnd w:id="48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دخل زيد الكوفة في النصف الثاني من عام مائة و عشرين و أقام بها و ذلك بعد ما أمر به هشام بن عبد الملك من المسير إلى العراق حتى يحاكمه يوسف بن عمر فيما كان يدعيه خالد بن عبد اللّٰه القسري أو ابنه يزيد بن خالد من توديع أموال عنده و عند داود بن علي بن عبد اللّٰه بن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تبيّنت براءته عما يدّعى عليه لم يرحل إلى الحجاز بل أقام بها ظاهراً و معه داود بن علي، و أقبلت الشيعة تختلف إلى زيد و تأمره بالخروج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لنرجو أن تكون أنت المنصور، و ان هذا الزمان هو الذي تهلك فيه بنو أُمية و في خلال المدّة التي كان هو في الكوفة، يرسل يوسف بن عمر إليه رسولاً بعد رسول ليغادر الكوفة، و لكنه في كل مرّة يعتذر بعذر حتى أتى القادسية،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الثعلبية، فتبعه أهل الكوفة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أربعون ألفاً لم </w:t>
      </w:r>
    </w:p>
    <w:p>
      <w:pPr>
        <w:pStyle w:val="BookText"/>
        <w:rPr/>
      </w:pPr>
      <w:r>
        <w:rPr>
          <w:rFonts w:ascii="Amiri" w:hAnsi="Amiri" w:eastAsia="Amiri" w:cs="Amiri"/>
          <w:color w:val="111111"/>
          <w:sz w:val="28"/>
          <w:sz w:val="28"/>
          <w:szCs w:val="28"/>
          <w:rtl w:val="true"/>
          <w:lang w:bidi="ar-SA"/>
        </w:rPr>
        <w:t>يختلف عنك أحد نضرب عنك بأسيافنا و ليس هاهنا من أهل الشام إلاّ عدّة يسيرة، بعض قبائلنا يكفيكهم بإذن اللّٰه و حلفوا له بالأيمان المغلظة</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هناك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لما قضى وطره في الشام و رأى عند هشام من التجبّر و الأنانية غادر الشام إلى الكوفة فأقام بها مستخفياً فينتقل في المنازل، و أقبلت الشيعة تختلف إليه فبايعه وجوه أهل الكوفة و كانت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ندعوكم إلى كتاب اللّٰه، و سنّة نبيه و جهاد الظالمين، و الدفع عن المستضعفين، و اعطاء المحرومين، و قسم هذا الفيء بين أهله بالسواء ورد المظالم و نصر أهل البيت أ تبايعون على ذلك؟ فإذا قالوا نعم وضع يده على أيديهم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عهد اللّٰه و ميثاقه و ذمته و ذمّة رسوله لتفين ببيعتي و لتقاتلنّ عدوي و لتنصحنَّ لي في السر و العلانيّة، فإذا قال نعم، مسح يده على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فبايعه خمسة عشر ألفاً و قيل أربعون ألفاً فأمر أصحابه بالاستعداد، فأقبل من يريد أن يفي له، و يخرج معه و يستعد و يتهيّأ و شاع أمره في الناس</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بما أنّه من البعيد أن تكون لمثل زيد حليف القرآن و العبادة رحلات أو رحلتان إلى الشام فالظاهر هو الوجه الأوّل، و أنّه بعد ما سيّره هشام بن عبد الملك إلى الكوفة لأجل المحاكمة فأقام بها متهيّئاً للثورة، و هذا هو الظاهر أيضاً من أبي الفرج الأصفهاني و بما أنّه زيدي له عناية خاصة بتحقيق مواقف زيد فاقتصر بالوجه الأوّل،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فأقام زيد بعد خروجه من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أياماً، و جعل يوسف يستحثه بالخروج فيعتل عليه بالشغل، و بأشياء يبتاعها فألحّ عليه حتى خرج فأتى القادسية، ثمّ إنّ الشيعة لقوا زيداً فقالوا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أين تخرج عنّا رحمك اللّٰه، و معك مائة ألف سيف من أهل الكوفة و البصرة و خراسان يضربون بني أُمية بها دونك، و ليس قِبَلِنا من أهل الشام إلاّ عدّة يسيرة فأبى عليهم فما زالوا يناشدونه </w:t>
      </w:r>
      <w:bookmarkStart w:id="490" w:name="pg11552_114800"/>
    </w:p>
    <w:p>
      <w:pPr>
        <w:pStyle w:val="BookText"/>
        <w:rPr/>
      </w:pPr>
      <w:bookmarkEnd w:id="490"/>
      <w:r>
        <w:rPr>
          <w:rFonts w:ascii="Amiri" w:hAnsi="Amiri" w:eastAsia="Amiri" w:cs="Amiri"/>
          <w:color w:val="111111"/>
          <w:sz w:val="28"/>
          <w:sz w:val="28"/>
          <w:szCs w:val="28"/>
          <w:rtl w:val="true"/>
          <w:lang w:bidi="ar-SA"/>
        </w:rPr>
        <w:t>حتى رجع بعد أن أعطوه العهود و المواثيق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أقبلت الشيعة و غيرهم يختلفون إليه و يبايعونه حتى أحصى ديوانه خمسة عشر ألف رجل من أهل الكوفة خاصة سوى أهل المدائن و البصرة و واسط و الموصل و خراسان و جرجان و أقام بالكوفة بضعة عشر شهراً و أرسل دعاته إلى الآفاق و الكور يدعو الناس إلى بيعته فلما دنا خروجه، أمر أصحابه بالاستعداد و التهيّؤ، فجعل من يريد أن يفي له يستعد</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1" w:name="__RefHeading___Toc4209685_73709187"/>
      <w:bookmarkStart w:id="492" w:name="_Toc179"/>
      <w:bookmarkEnd w:id="491"/>
      <w:r>
        <w:rPr>
          <w:rtl w:val="true"/>
        </w:rPr>
        <w:t>من بايع زيداً من المحدثين و الفقهاء</w:t>
      </w:r>
      <w:r>
        <w:rPr>
          <w:rtl w:val="true"/>
        </w:rPr>
        <w:t>:</w:t>
      </w:r>
      <w:bookmarkEnd w:id="492"/>
    </w:p>
    <w:p>
      <w:pPr>
        <w:pStyle w:val="Heading5"/>
        <w:numPr>
          <w:ilvl w:val="4"/>
          <w:numId w:val="1"/>
        </w:numPr>
        <w:rPr/>
      </w:pPr>
      <w:bookmarkStart w:id="493" w:name="__RefHeading___Toc4209687_73709187"/>
      <w:bookmarkStart w:id="494" w:name="_Toc180"/>
      <w:bookmarkEnd w:id="493"/>
      <w:r>
        <w:rPr>
          <w:rtl w:val="true"/>
        </w:rPr>
        <w:t>اشارة</w:t>
      </w:r>
      <w:bookmarkEnd w:id="494"/>
    </w:p>
    <w:p>
      <w:pPr>
        <w:pStyle w:val="BookText"/>
        <w:rPr/>
      </w:pPr>
      <w:r>
        <w:rPr>
          <w:rFonts w:ascii="Amiri" w:hAnsi="Amiri" w:eastAsia="Amiri" w:cs="Amiri"/>
          <w:color w:val="111111"/>
          <w:sz w:val="28"/>
          <w:sz w:val="28"/>
          <w:szCs w:val="28"/>
          <w:rtl w:val="true"/>
          <w:lang w:bidi="ar-SA"/>
        </w:rPr>
        <w:t>قد عرفت أنّه بايعه وجوه أهل الكوفة كما بايعه أهل المدائن و البصرة و واسط و الموصل و خراسان و الري و جرجان</w:t>
      </w:r>
      <w:r>
        <w:rPr>
          <w:rStyle w:val="FootnoteAnchor"/>
          <w:rtl w:val="true"/>
        </w:rPr>
        <w:footnoteReference w:id="565"/>
      </w:r>
      <w:r>
        <w:rPr>
          <w:rFonts w:ascii="Amiri" w:hAnsi="Amiri" w:eastAsia="Amiri" w:cs="Amiri"/>
          <w:color w:val="111111"/>
          <w:sz w:val="28"/>
          <w:sz w:val="28"/>
          <w:szCs w:val="28"/>
          <w:rtl w:val="true"/>
          <w:lang w:bidi="ar-SA"/>
        </w:rPr>
        <w:t xml:space="preserve">و لكن نركز على أسماء أهل العلم و نقلة الآثار الذين أتى بأسمائهم أبو الفرج الأصفهاني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التعرف عليهم تأثيراً للتعرّف علىٰ مكانة زيد في قلوب الفقهاء و المحدثين و أهل العلم في ذلك الزمان، و أنّ الرجل ما لم تكن فيه مكانة كبرى في قلوب الناس لما بايعه نظراء أبي حنيفة و الأعمش و ابن أبي ليلى و غيرهم</w:t>
      </w:r>
      <w:r>
        <w:rPr>
          <w:rFonts w:eastAsia="Amiri" w:cs="Amiri" w:ascii="Amiri" w:hAnsi="Amiri"/>
          <w:color w:val="111111"/>
          <w:sz w:val="28"/>
          <w:szCs w:val="28"/>
          <w:rtl w:val="true"/>
          <w:lang w:bidi="ar-SA"/>
        </w:rPr>
        <w:t>.</w:t>
      </w:r>
    </w:p>
    <w:p>
      <w:pPr>
        <w:pStyle w:val="Heading5"/>
        <w:numPr>
          <w:ilvl w:val="4"/>
          <w:numId w:val="1"/>
        </w:numPr>
        <w:rPr/>
      </w:pPr>
      <w:bookmarkStart w:id="495" w:name="__RefHeading___Toc4209689_73709187"/>
      <w:bookmarkStart w:id="496" w:name="_Toc181"/>
      <w:bookmarkEnd w:id="495"/>
      <w:r>
        <w:rPr/>
        <w:t>1</w:t>
      </w:r>
      <w:r>
        <w:rPr>
          <w:rtl w:val="true"/>
        </w:rPr>
        <w:t xml:space="preserve"> - </w:t>
      </w:r>
      <w:r>
        <w:rPr>
          <w:rtl w:val="true"/>
        </w:rPr>
        <w:t>منصور بن المعتمر</w:t>
      </w:r>
      <w:r>
        <w:rPr>
          <w:rtl w:val="true"/>
        </w:rPr>
        <w:t>:</w:t>
      </w:r>
      <w:bookmarkEnd w:id="496"/>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عدّه الرجاليون من أصحاب الإمام الباقر و الصادق عليهما السلام</w:t>
      </w:r>
      <w:r>
        <w:rPr>
          <w:rStyle w:val="FootnoteAnchor"/>
          <w:rtl w:val="true"/>
        </w:rPr>
        <w:footnoteReference w:id="566"/>
      </w:r>
      <w:r>
        <w:rPr>
          <w:rFonts w:ascii="Amiri" w:hAnsi="Amiri" w:eastAsia="Amiri" w:cs="Amiri"/>
          <w:color w:val="111111"/>
          <w:sz w:val="28"/>
          <w:sz w:val="28"/>
          <w:szCs w:val="28"/>
          <w:rtl w:val="true"/>
          <w:lang w:bidi="ar-SA"/>
        </w:rPr>
        <w:t>كان يدعو إلى الخروج مع زيد بن علي، أبطأ منصور عن زيد لما بعثه يدعو إليه، فقتل زيد و منصور غائب عنه، فصام سنة يرجو أن يكفر ذلك عن تأخره، ثمّ خرج بعد ذلك مع عبد اللّٰه بن معاوية بن عبد اللّٰه بن جعفر</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497" w:name="pg11552_114801"/>
    </w:p>
    <w:p>
      <w:pPr>
        <w:pStyle w:val="Heading5"/>
        <w:numPr>
          <w:ilvl w:val="4"/>
          <w:numId w:val="1"/>
        </w:numPr>
        <w:rPr/>
      </w:pPr>
      <w:bookmarkStart w:id="498" w:name="__RefHeading___Toc4209691_73709187"/>
      <w:bookmarkStart w:id="499" w:name="_Toc182"/>
      <w:bookmarkEnd w:id="497"/>
      <w:bookmarkEnd w:id="498"/>
      <w:r>
        <w:rPr/>
        <w:t>2</w:t>
      </w:r>
      <w:r>
        <w:rPr>
          <w:rtl w:val="true"/>
        </w:rPr>
        <w:t xml:space="preserve"> - </w:t>
      </w:r>
      <w:r>
        <w:rPr>
          <w:rtl w:val="true"/>
        </w:rPr>
        <w:t xml:space="preserve">نعمان بن ثابت </w:t>
      </w:r>
      <w:r>
        <w:rPr>
          <w:rtl w:val="true"/>
        </w:rPr>
        <w:t>(</w:t>
      </w:r>
      <w:r>
        <w:rPr>
          <w:rtl w:val="true"/>
        </w:rPr>
        <w:t>أبو حنيفة</w:t>
      </w:r>
      <w:r>
        <w:rPr>
          <w:rtl w:val="true"/>
        </w:rPr>
        <w:t>):</w:t>
      </w:r>
      <w:bookmarkEnd w:id="499"/>
    </w:p>
    <w:p>
      <w:pPr>
        <w:pStyle w:val="BookText"/>
        <w:rPr/>
      </w:pPr>
      <w:r>
        <w:rPr>
          <w:rFonts w:ascii="Amiri" w:hAnsi="Amiri" w:eastAsia="Amiri" w:cs="Amiri"/>
          <w:color w:val="111111"/>
          <w:sz w:val="28"/>
          <w:sz w:val="28"/>
          <w:szCs w:val="28"/>
          <w:rtl w:val="true"/>
          <w:lang w:bidi="ar-SA"/>
        </w:rPr>
        <w:t>روى أبو الفرج عن الفضل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من يأتي زيداً في هذا الشأن من فقهاء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بن كهيل، و يزيد بن أبي زياد، و هارون بن سعد، و هشام بن البريد و أبو هاشم الرماني، و الحجاج بن دينار و غيرهم،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عندي معونة و قوة على جهاد عدوك فاستعن بها أنت و أصحابك في الكراع و السلاح، ثمّ بعث ذلك معي إلى زيد فأخذه زيد</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4209693_73709187"/>
      <w:bookmarkStart w:id="501" w:name="_Toc183"/>
      <w:bookmarkEnd w:id="500"/>
      <w:r>
        <w:rPr/>
        <w:t>3</w:t>
      </w:r>
      <w:r>
        <w:rPr>
          <w:rtl w:val="true"/>
        </w:rPr>
        <w:t xml:space="preserve"> - </w:t>
      </w:r>
      <w:r>
        <w:rPr>
          <w:rtl w:val="true"/>
        </w:rPr>
        <w:t xml:space="preserve">سليمان بن مهران </w:t>
      </w:r>
      <w:r>
        <w:rPr>
          <w:rtl w:val="true"/>
        </w:rPr>
        <w:t>(</w:t>
      </w:r>
      <w:r>
        <w:rPr>
          <w:rtl w:val="true"/>
        </w:rPr>
        <w:t>الأعمش</w:t>
      </w:r>
      <w:r>
        <w:rPr>
          <w:rtl w:val="true"/>
        </w:rPr>
        <w:t>):</w:t>
      </w:r>
      <w:bookmarkEnd w:id="501"/>
    </w:p>
    <w:p>
      <w:pPr>
        <w:pStyle w:val="BookText"/>
        <w:rPr/>
      </w:pPr>
      <w:r>
        <w:rPr>
          <w:rFonts w:ascii="Amiri" w:hAnsi="Amiri" w:eastAsia="Amiri" w:cs="Amiri"/>
          <w:color w:val="111111"/>
          <w:sz w:val="28"/>
          <w:sz w:val="28"/>
          <w:szCs w:val="28"/>
          <w:rtl w:val="true"/>
          <w:lang w:bidi="ar-SA"/>
        </w:rPr>
        <w:t>أحد أعلام الشيعة بالكوفة، و قد جاء عثمان بن عمير أبو اليقظان الفقيه فجلس إلى الأعمش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أخلنا فإنّ لنا إليك حاجة،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خطبكم؟ هذا شريك و هذا عمرو بن سعيد، أذكر حاجتك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إليك زيد بن علي أدعوك إلى نصرته و الجهاد معه و هو من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ما أعرفني بفضله اقرياه مني السلام و قولا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الأعمش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أثق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بالناس و لو أنّا وجدنا لك ثلاثمائة رجل أثق بهم، لغيّرنا لك جوانبها</w:t>
      </w:r>
      <w:r>
        <w:rPr>
          <w:rFonts w:eastAsia="Amiri" w:cs="Amiri" w:ascii="Amiri" w:hAnsi="Amiri"/>
          <w:color w:val="111111"/>
          <w:sz w:val="28"/>
          <w:szCs w:val="28"/>
          <w:rtl w:val="true"/>
          <w:lang w:bidi="ar-SA"/>
        </w:rPr>
        <w:t>.</w:t>
      </w:r>
    </w:p>
    <w:p>
      <w:pPr>
        <w:pStyle w:val="Heading5"/>
        <w:numPr>
          <w:ilvl w:val="4"/>
          <w:numId w:val="1"/>
        </w:numPr>
        <w:rPr/>
      </w:pPr>
      <w:bookmarkStart w:id="502" w:name="__RefHeading___Toc4209695_73709187"/>
      <w:bookmarkStart w:id="503" w:name="_Toc184"/>
      <w:bookmarkEnd w:id="502"/>
      <w:r>
        <w:rPr/>
        <w:t>4</w:t>
      </w:r>
      <w:r>
        <w:rPr>
          <w:rtl w:val="true"/>
        </w:rPr>
        <w:t xml:space="preserve"> - </w:t>
      </w:r>
      <w:r>
        <w:rPr>
          <w:rtl w:val="true"/>
        </w:rPr>
        <w:t>محمد بن عبد الرحمن بن أبي ليلى الأنصاري</w:t>
      </w:r>
      <w:r>
        <w:rPr>
          <w:rtl w:val="true"/>
        </w:rPr>
        <w:t>:</w:t>
      </w:r>
      <w:bookmarkEnd w:id="503"/>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أصحاب الرأي تولى قضاء الكوفة و أقام حاكماً ثلاث و ثلاثين سنة ولي لبني أُمية، ثمّ لبني العباس و مات على القضاء في سنة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له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نقل أبو الفرج عن أحمد بن محمد بن عمران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بن أبي ليلى و منصور بن المعتمر بايعا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بعث يوسف ابن عمر إلى الناس فأخذ عليهم أبواب المسجد فحال بينه و بينهم</w:t>
      </w:r>
      <w:r>
        <w:rPr>
          <w:rFonts w:eastAsia="Amiri" w:cs="Amiri" w:ascii="Amiri" w:hAnsi="Amiri"/>
          <w:color w:val="111111"/>
          <w:sz w:val="28"/>
          <w:szCs w:val="28"/>
          <w:rtl w:val="true"/>
          <w:lang w:bidi="ar-SA"/>
        </w:rPr>
        <w:t xml:space="preserve">. </w:t>
      </w:r>
      <w:bookmarkStart w:id="504" w:name="pg11552_114802"/>
    </w:p>
    <w:p>
      <w:pPr>
        <w:pStyle w:val="Heading5"/>
        <w:numPr>
          <w:ilvl w:val="4"/>
          <w:numId w:val="1"/>
        </w:numPr>
        <w:rPr/>
      </w:pPr>
      <w:bookmarkStart w:id="505" w:name="__RefHeading___Toc4209697_73709187"/>
      <w:bookmarkStart w:id="506" w:name="_Toc185"/>
      <w:bookmarkEnd w:id="504"/>
      <w:bookmarkEnd w:id="505"/>
      <w:r>
        <w:rPr/>
        <w:t>5</w:t>
      </w:r>
      <w:r>
        <w:rPr>
          <w:rtl w:val="true"/>
        </w:rPr>
        <w:t xml:space="preserve"> - </w:t>
      </w:r>
      <w:r>
        <w:rPr>
          <w:rtl w:val="true"/>
        </w:rPr>
        <w:t>هلال بن حباب</w:t>
      </w:r>
      <w:r>
        <w:rPr>
          <w:rtl w:val="true"/>
        </w:rPr>
        <w:t>:</w:t>
      </w:r>
      <w:bookmarkEnd w:id="506"/>
    </w:p>
    <w:p>
      <w:pPr>
        <w:pStyle w:val="BookText"/>
        <w:rPr/>
      </w:pPr>
      <w:r>
        <w:rPr>
          <w:rFonts w:ascii="Amiri" w:hAnsi="Amiri" w:eastAsia="Amiri" w:cs="Amiri"/>
          <w:color w:val="111111"/>
          <w:sz w:val="28"/>
          <w:sz w:val="28"/>
          <w:szCs w:val="28"/>
          <w:rtl w:val="true"/>
          <w:lang w:bidi="ar-SA"/>
        </w:rPr>
        <w:t>كان عالماً فاضلاً راوياً تولى قضاء المدائن و مات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زيد بن علي إلى هلال بن حباب و هو يومئذ قاضي المدائن فأجابه و بايع له</w:t>
      </w:r>
      <w:r>
        <w:rPr>
          <w:rFonts w:eastAsia="Amiri" w:cs="Amiri" w:ascii="Amiri" w:hAnsi="Amiri"/>
          <w:color w:val="111111"/>
          <w:sz w:val="28"/>
          <w:szCs w:val="28"/>
          <w:rtl w:val="true"/>
          <w:lang w:bidi="ar-SA"/>
        </w:rPr>
        <w:t>.</w:t>
      </w:r>
    </w:p>
    <w:p>
      <w:pPr>
        <w:pStyle w:val="Heading5"/>
        <w:numPr>
          <w:ilvl w:val="4"/>
          <w:numId w:val="1"/>
        </w:numPr>
        <w:rPr/>
      </w:pPr>
      <w:bookmarkStart w:id="507" w:name="__RefHeading___Toc4209699_73709187"/>
      <w:bookmarkStart w:id="508" w:name="_Toc186"/>
      <w:bookmarkEnd w:id="507"/>
      <w:r>
        <w:rPr/>
        <w:t>6</w:t>
      </w:r>
      <w:r>
        <w:rPr>
          <w:rtl w:val="true"/>
        </w:rPr>
        <w:t xml:space="preserve"> - </w:t>
      </w:r>
      <w:r>
        <w:rPr>
          <w:rtl w:val="true"/>
        </w:rPr>
        <w:t>زبيد بن الحارث اليامي</w:t>
      </w:r>
      <w:r>
        <w:rPr>
          <w:rtl w:val="true"/>
        </w:rPr>
        <w:t>:</w:t>
      </w:r>
      <w:bookmarkEnd w:id="508"/>
    </w:p>
    <w:p>
      <w:pPr>
        <w:pStyle w:val="BookText"/>
        <w:rPr/>
      </w:pPr>
      <w:r>
        <w:rPr>
          <w:rFonts w:ascii="Amiri" w:hAnsi="Amiri" w:eastAsia="Amiri" w:cs="Amiri"/>
          <w:color w:val="111111"/>
          <w:sz w:val="28"/>
          <w:sz w:val="28"/>
          <w:szCs w:val="28"/>
          <w:rtl w:val="true"/>
          <w:lang w:bidi="ar-SA"/>
        </w:rPr>
        <w:t>ينتهي نسبه إلى يام، بطن من همدان، كان من الشيعة المحدثين في الكوفة و من التابعين، روى أبو الفرج عن سالم بن أبي الحديد،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أرسلني زيد بن علي إلى زبيد اليامي أدعوه إلى الجهاد معه</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4209701_73709187"/>
      <w:bookmarkStart w:id="510" w:name="_Toc187"/>
      <w:bookmarkEnd w:id="509"/>
      <w:r>
        <w:rPr/>
        <w:t>7</w:t>
      </w:r>
      <w:r>
        <w:rPr>
          <w:rtl w:val="true"/>
        </w:rPr>
        <w:t xml:space="preserve"> - </w:t>
      </w:r>
      <w:r>
        <w:rPr>
          <w:rtl w:val="true"/>
        </w:rPr>
        <w:t>يزيد بن أبي زياد القرشي الهاشمي</w:t>
      </w:r>
      <w:r>
        <w:rPr>
          <w:rtl w:val="true"/>
        </w:rPr>
        <w:t>:</w:t>
      </w:r>
      <w:bookmarkEnd w:id="510"/>
    </w:p>
    <w:p>
      <w:pPr>
        <w:pStyle w:val="BookText"/>
        <w:rPr/>
      </w:pPr>
      <w:r>
        <w:rPr>
          <w:rFonts w:ascii="Amiri" w:hAnsi="Amiri" w:eastAsia="Amiri" w:cs="Amiri"/>
          <w:color w:val="111111"/>
          <w:sz w:val="28"/>
          <w:sz w:val="28"/>
          <w:szCs w:val="28"/>
          <w:rtl w:val="true"/>
          <w:lang w:bidi="ar-SA"/>
        </w:rPr>
        <w:t>كان هاشمياً ولاءً لا نسباً، أحد أعلام الشيعة بالكوفة مات سنة مائة و سبع و ثلاثين، روى أبو الفرج عن عبدة بن كثير السراج الجرمي،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يزيد بن أبي زياد مولى بنى هاشم صاحب عبد الرحمن بن أبي ليلى الرقّة يدعو الناس إلى بيعة زيد بن علي، و كان من دعاة زيد بن علي، و أجابه الناس من أهل الرقّة، و كنت فيمن أجابه</w:t>
      </w:r>
      <w:r>
        <w:rPr>
          <w:rFonts w:eastAsia="Amiri" w:cs="Amiri" w:ascii="Amiri" w:hAnsi="Amiri"/>
          <w:color w:val="111111"/>
          <w:sz w:val="28"/>
          <w:szCs w:val="28"/>
          <w:rtl w:val="true"/>
          <w:lang w:bidi="ar-SA"/>
        </w:rPr>
        <w:t>.</w:t>
      </w:r>
    </w:p>
    <w:p>
      <w:pPr>
        <w:pStyle w:val="Heading5"/>
        <w:numPr>
          <w:ilvl w:val="4"/>
          <w:numId w:val="1"/>
        </w:numPr>
        <w:rPr/>
      </w:pPr>
      <w:bookmarkStart w:id="511" w:name="__RefHeading___Toc4209703_73709187"/>
      <w:bookmarkStart w:id="512" w:name="_Toc188"/>
      <w:bookmarkEnd w:id="511"/>
      <w:r>
        <w:rPr/>
        <w:t>8</w:t>
      </w:r>
      <w:r>
        <w:rPr>
          <w:rtl w:val="true"/>
        </w:rPr>
        <w:t xml:space="preserve"> - </w:t>
      </w:r>
      <w:r>
        <w:rPr>
          <w:rtl w:val="true"/>
        </w:rPr>
        <w:t>قيس بن ربيع الأسدي</w:t>
      </w:r>
      <w:r>
        <w:rPr>
          <w:rtl w:val="true"/>
        </w:rPr>
        <w:t>:</w:t>
      </w:r>
      <w:bookmarkEnd w:id="512"/>
    </w:p>
    <w:p>
      <w:pPr>
        <w:pStyle w:val="BookText"/>
        <w:rPr/>
      </w:pPr>
      <w:r>
        <w:rPr>
          <w:rFonts w:ascii="Amiri" w:hAnsi="Amiri" w:eastAsia="Amiri" w:cs="Amiri"/>
          <w:color w:val="111111"/>
          <w:sz w:val="28"/>
          <w:sz w:val="28"/>
          <w:szCs w:val="28"/>
          <w:rtl w:val="true"/>
          <w:lang w:bidi="ar-SA"/>
        </w:rPr>
        <w:t>كان من فقهاء الكوفة و لكثرة أحاديثه و سماعه الحديث قيل له الحوال، قال أبو الوليد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 قيس ستة آلاف حديث توفى بالكوفة سنة مائة و ثمان و 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أبو الفرج أنّ أبا حصين قال لقيس بن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لبيك و لا سعديك، لتبايعن رجلاً من ولد رسول اللّٰه صلى الله عليه و آله و سلم ثمّ تخذله، و ذلك أنّه بلغه بايع زيد بن علي رضوان اللّٰه عليه</w:t>
      </w:r>
      <w:r>
        <w:rPr>
          <w:rFonts w:eastAsia="Amiri" w:cs="Amiri" w:ascii="Amiri" w:hAnsi="Amiri"/>
          <w:color w:val="111111"/>
          <w:sz w:val="28"/>
          <w:szCs w:val="28"/>
          <w:rtl w:val="true"/>
          <w:lang w:bidi="ar-SA"/>
        </w:rPr>
        <w:t xml:space="preserve">. </w:t>
      </w:r>
      <w:bookmarkStart w:id="513" w:name="pg11552_114803"/>
    </w:p>
    <w:p>
      <w:pPr>
        <w:pStyle w:val="Heading5"/>
        <w:numPr>
          <w:ilvl w:val="4"/>
          <w:numId w:val="1"/>
        </w:numPr>
        <w:rPr/>
      </w:pPr>
      <w:bookmarkStart w:id="514" w:name="__RefHeading___Toc4209705_73709187"/>
      <w:bookmarkStart w:id="515" w:name="_Toc189"/>
      <w:bookmarkEnd w:id="513"/>
      <w:bookmarkEnd w:id="514"/>
      <w:r>
        <w:rPr/>
        <w:t>9</w:t>
      </w:r>
      <w:r>
        <w:rPr>
          <w:rtl w:val="true"/>
        </w:rPr>
        <w:t xml:space="preserve"> - </w:t>
      </w:r>
      <w:r>
        <w:rPr>
          <w:rtl w:val="true"/>
        </w:rPr>
        <w:t>سلمة بن كهيل</w:t>
      </w:r>
      <w:r>
        <w:rPr>
          <w:rtl w:val="true"/>
        </w:rPr>
        <w:t>:</w:t>
      </w:r>
      <w:bookmarkEnd w:id="515"/>
    </w:p>
    <w:p>
      <w:pPr>
        <w:pStyle w:val="BookText"/>
        <w:rPr/>
      </w:pPr>
      <w:r>
        <w:rPr>
          <w:rFonts w:ascii="Amiri" w:hAnsi="Amiri" w:eastAsia="Amiri" w:cs="Amiri"/>
          <w:color w:val="111111"/>
          <w:sz w:val="28"/>
          <w:sz w:val="28"/>
          <w:szCs w:val="28"/>
          <w:rtl w:val="true"/>
          <w:lang w:bidi="ar-SA"/>
        </w:rPr>
        <w:t>عدّه الشيخ في رجاله من أصحاب علي بن الحسين و الباقر و الصادق عليهم السلام و يظهر من الروايات انحرافه عن الإمام الباقر، روى الكليني عن الإمام الباقر عليه السلام أنّه قال لسلمة بن كهيل و الحكم بن عتيبة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شرّقا و غرّبا فلا تجدان علماً صحيحاً إلاّ شيئاً خرج من عندنا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الكشي أنّه دخل سلمة بن كهيل و معه جماعة على أبي جعفر و عنده أخوه زيد فقالوا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نتولّى علياً و حسناً و حسيناً و نتبرّأ من أعدائهم؟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فنتولى أبا بكر و عمر و نتبرّأ من أعدائهم؟ فالتفت إليهم زيد بن علي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تتبرّءون من فاطمة، بترتم أمرنا بتركم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فيومئذ سمّوا البترية</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6" w:name="__RefHeading___Toc4209707_73709187"/>
      <w:bookmarkStart w:id="517" w:name="_Toc190"/>
      <w:bookmarkEnd w:id="516"/>
      <w:r>
        <w:rPr/>
        <w:t>10</w:t>
      </w:r>
      <w:r>
        <w:rPr>
          <w:rtl w:val="true"/>
        </w:rPr>
        <w:t xml:space="preserve"> - </w:t>
      </w:r>
      <w:r>
        <w:rPr>
          <w:rtl w:val="true"/>
        </w:rPr>
        <w:t>هارون بن سعد العجلي</w:t>
      </w:r>
      <w:r>
        <w:rPr>
          <w:rtl w:val="true"/>
        </w:rPr>
        <w:t>:</w:t>
      </w:r>
      <w:bookmarkEnd w:id="517"/>
    </w:p>
    <w:p>
      <w:pPr>
        <w:pStyle w:val="BookText"/>
        <w:rPr/>
      </w:pPr>
      <w:r>
        <w:rPr>
          <w:rFonts w:ascii="Amiri" w:hAnsi="Amiri" w:eastAsia="Amiri" w:cs="Amiri"/>
          <w:color w:val="111111"/>
          <w:sz w:val="28"/>
          <w:sz w:val="28"/>
          <w:szCs w:val="28"/>
          <w:rtl w:val="true"/>
          <w:lang w:bidi="ar-SA"/>
        </w:rPr>
        <w:t>و يقال له الجعفي الفقيه كان من حملة الآثار في الكوفة و قد عدّه أبو الفرج من المبايعين كما عرفت</w:t>
      </w:r>
      <w:r>
        <w:rPr>
          <w:rFonts w:eastAsia="Amiri" w:cs="Amiri" w:ascii="Amiri" w:hAnsi="Amiri"/>
          <w:color w:val="111111"/>
          <w:sz w:val="28"/>
          <w:szCs w:val="28"/>
          <w:rtl w:val="true"/>
          <w:lang w:bidi="ar-SA"/>
        </w:rPr>
        <w:t>.</w:t>
      </w:r>
    </w:p>
    <w:p>
      <w:pPr>
        <w:pStyle w:val="Heading5"/>
        <w:numPr>
          <w:ilvl w:val="4"/>
          <w:numId w:val="1"/>
        </w:numPr>
        <w:rPr/>
      </w:pPr>
      <w:bookmarkStart w:id="518" w:name="__RefHeading___Toc4209709_73709187"/>
      <w:bookmarkStart w:id="519" w:name="_Toc191"/>
      <w:bookmarkEnd w:id="518"/>
      <w:r>
        <w:rPr/>
        <w:t>11</w:t>
      </w:r>
      <w:r>
        <w:rPr>
          <w:rtl w:val="true"/>
        </w:rPr>
        <w:t xml:space="preserve"> - </w:t>
      </w:r>
      <w:r>
        <w:rPr>
          <w:rtl w:val="true"/>
        </w:rPr>
        <w:t>أبو هاشم الرماني</w:t>
      </w:r>
      <w:r>
        <w:rPr>
          <w:rtl w:val="true"/>
        </w:rPr>
        <w:t>:</w:t>
      </w:r>
      <w:bookmarkEnd w:id="519"/>
    </w:p>
    <w:p>
      <w:pPr>
        <w:pStyle w:val="BookText"/>
        <w:rPr/>
      </w:pPr>
      <w:r>
        <w:rPr>
          <w:rFonts w:ascii="Amiri" w:hAnsi="Amiri" w:eastAsia="Amiri" w:cs="Amiri"/>
          <w:color w:val="111111"/>
          <w:sz w:val="28"/>
          <w:sz w:val="28"/>
          <w:szCs w:val="28"/>
          <w:rtl w:val="true"/>
          <w:lang w:bidi="ar-SA"/>
        </w:rPr>
        <w:t>اسمه يحيى بن دينار من الفقهاء التابعين</w:t>
      </w:r>
      <w:r>
        <w:rPr>
          <w:rFonts w:eastAsia="Amiri" w:cs="Amiri" w:ascii="Amiri" w:hAnsi="Amiri"/>
          <w:color w:val="111111"/>
          <w:sz w:val="28"/>
          <w:szCs w:val="28"/>
          <w:rtl w:val="true"/>
          <w:lang w:bidi="ar-SA"/>
        </w:rPr>
        <w:t>.</w:t>
      </w:r>
    </w:p>
    <w:p>
      <w:pPr>
        <w:pStyle w:val="Heading5"/>
        <w:numPr>
          <w:ilvl w:val="4"/>
          <w:numId w:val="1"/>
        </w:numPr>
        <w:rPr/>
      </w:pPr>
      <w:bookmarkStart w:id="520" w:name="__RefHeading___Toc4209711_73709187"/>
      <w:bookmarkStart w:id="521" w:name="_Toc192"/>
      <w:bookmarkEnd w:id="520"/>
      <w:r>
        <w:rPr/>
        <w:t>12</w:t>
      </w:r>
      <w:r>
        <w:rPr>
          <w:rtl w:val="true"/>
        </w:rPr>
        <w:t xml:space="preserve"> - </w:t>
      </w:r>
      <w:r>
        <w:rPr>
          <w:rtl w:val="true"/>
        </w:rPr>
        <w:t>الحجاج بن دينار</w:t>
      </w:r>
      <w:r>
        <w:rPr>
          <w:rtl w:val="true"/>
        </w:rPr>
        <w:t>:</w:t>
      </w:r>
      <w:bookmarkEnd w:id="521"/>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كثير الرواية كان من فقهاء التابعين</w:t>
      </w:r>
      <w:r>
        <w:rPr>
          <w:rFonts w:eastAsia="Amiri" w:cs="Amiri" w:ascii="Amiri" w:hAnsi="Amiri"/>
          <w:color w:val="111111"/>
          <w:sz w:val="28"/>
          <w:szCs w:val="28"/>
          <w:rtl w:val="true"/>
          <w:lang w:bidi="ar-SA"/>
        </w:rPr>
        <w:t xml:space="preserve">. </w:t>
      </w:r>
      <w:bookmarkStart w:id="522" w:name="pg11552_114804"/>
    </w:p>
    <w:p>
      <w:pPr>
        <w:pStyle w:val="Heading5"/>
        <w:numPr>
          <w:ilvl w:val="4"/>
          <w:numId w:val="1"/>
        </w:numPr>
        <w:rPr/>
      </w:pPr>
      <w:bookmarkStart w:id="523" w:name="__RefHeading___Toc4209713_73709187"/>
      <w:bookmarkStart w:id="524" w:name="_Toc193"/>
      <w:bookmarkEnd w:id="522"/>
      <w:bookmarkEnd w:id="523"/>
      <w:r>
        <w:rPr/>
        <w:t>13</w:t>
      </w:r>
      <w:r>
        <w:rPr>
          <w:rtl w:val="true"/>
        </w:rPr>
        <w:t xml:space="preserve"> - </w:t>
      </w:r>
      <w:r>
        <w:rPr>
          <w:rtl w:val="true"/>
        </w:rPr>
        <w:t>سفيان الثوري</w:t>
      </w:r>
      <w:r>
        <w:rPr>
          <w:rtl w:val="true"/>
        </w:rPr>
        <w:t>:</w:t>
      </w:r>
      <w:bookmarkEnd w:id="524"/>
    </w:p>
    <w:p>
      <w:pPr>
        <w:pStyle w:val="BookText"/>
        <w:rPr/>
      </w:pPr>
      <w:r>
        <w:rPr>
          <w:rFonts w:ascii="Amiri" w:hAnsi="Amiri" w:eastAsia="Amiri" w:cs="Amiri"/>
          <w:color w:val="111111"/>
          <w:sz w:val="28"/>
          <w:sz w:val="28"/>
          <w:szCs w:val="28"/>
          <w:rtl w:val="true"/>
          <w:lang w:bidi="ar-SA"/>
        </w:rPr>
        <w:t>نسبه إلى ثور بن عبد مناة سمّي بذلك لأنّه نزل جبل ثور الذي به الغار، كان من أعيان فقهاء الكوفة و رواة الحديث استقضاه المهدي على الكوفة فامتنع و تولاه شريك بن عبد اللّٰه النخعي فقال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تحرز سفيان و فاز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أمسى شريك مرصداً للدراهم</w:t>
      </w:r>
    </w:p>
    <w:p>
      <w:pPr>
        <w:pStyle w:val="BookText"/>
        <w:rPr/>
      </w:pPr>
      <w:r>
        <w:rPr>
          <w:rFonts w:ascii="Amiri" w:hAnsi="Amiri" w:eastAsia="Amiri" w:cs="Amiri"/>
          <w:color w:val="111111"/>
          <w:sz w:val="28"/>
          <w:sz w:val="28"/>
          <w:szCs w:val="28"/>
          <w:rtl w:val="true"/>
          <w:lang w:bidi="ar-SA"/>
        </w:rPr>
        <w:t xml:space="preserve">مات في البصرة عام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له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و كان مختفياً من السلطان بايع زيداً على الخروج و لما بلغه قتل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بذل مهجته لربّه و قام بالحقّ لخالقه و لحق بالشهداء المرزوقين</w:t>
      </w:r>
      <w:r>
        <w:rPr>
          <w:rFonts w:eastAsia="Amiri" w:cs="Amiri" w:ascii="Amiri" w:hAnsi="Amiri"/>
          <w:color w:val="111111"/>
          <w:sz w:val="28"/>
          <w:szCs w:val="28"/>
          <w:rtl w:val="true"/>
          <w:lang w:bidi="ar-SA"/>
        </w:rPr>
        <w:t>.</w:t>
      </w:r>
    </w:p>
    <w:p>
      <w:pPr>
        <w:pStyle w:val="Heading5"/>
        <w:numPr>
          <w:ilvl w:val="4"/>
          <w:numId w:val="1"/>
        </w:numPr>
        <w:rPr/>
      </w:pPr>
      <w:bookmarkStart w:id="525" w:name="__RefHeading___Toc4209715_73709187"/>
      <w:bookmarkStart w:id="526" w:name="_Toc194"/>
      <w:bookmarkEnd w:id="525"/>
      <w:r>
        <w:rPr/>
        <w:t>14</w:t>
      </w:r>
      <w:r>
        <w:rPr>
          <w:rtl w:val="true"/>
        </w:rPr>
        <w:t xml:space="preserve"> - </w:t>
      </w:r>
      <w:r>
        <w:rPr>
          <w:rtl w:val="true"/>
        </w:rPr>
        <w:t>مسعر بن كدام الفدكي</w:t>
      </w:r>
      <w:r>
        <w:rPr>
          <w:rtl w:val="true"/>
        </w:rPr>
        <w:t>:</w:t>
      </w:r>
      <w:bookmarkEnd w:id="526"/>
    </w:p>
    <w:p>
      <w:pPr>
        <w:pStyle w:val="BookText"/>
        <w:rPr/>
      </w:pPr>
      <w:r>
        <w:rPr>
          <w:rFonts w:ascii="Amiri" w:hAnsi="Amiri" w:eastAsia="Amiri" w:cs="Amiri"/>
          <w:color w:val="111111"/>
          <w:sz w:val="28"/>
          <w:sz w:val="28"/>
          <w:szCs w:val="28"/>
          <w:rtl w:val="true"/>
          <w:lang w:bidi="ar-SA"/>
        </w:rPr>
        <w:t xml:space="preserve">يعد من مشاهير رواة الحديث في الكوفة من بني صعصعة يبسط له في المسجد الأعظم ليجلس عليه و يحدث، طلبه المنصور للقضاء فأبى و مات سنة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لم يتول شيئاً من ذلك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هم الذين ذكرهم أبو الفرج في مقاتل الطالبيين إلا الأخير</w:t>
      </w:r>
      <w:r>
        <w:rPr>
          <w:rStyle w:val="FootnoteAnchor"/>
          <w:rtl w:val="true"/>
        </w:rPr>
        <w:footnoteReference w:id="570"/>
      </w:r>
      <w:r>
        <w:rPr>
          <w:rFonts w:ascii="Amiri" w:hAnsi="Amiri" w:eastAsia="Amiri" w:cs="Amiri"/>
          <w:color w:val="111111"/>
          <w:sz w:val="28"/>
          <w:sz w:val="28"/>
          <w:szCs w:val="28"/>
          <w:rtl w:val="true"/>
          <w:lang w:bidi="ar-SA"/>
        </w:rPr>
        <w:t>و هناك شخصيات أُخرى بايعوه و لم يذكرهم بل جاءت في مصادر أُخرى، فمن أراد التفصيل فليرجع إليها</w:t>
      </w:r>
      <w:r>
        <w:rPr>
          <w:rFonts w:eastAsia="Amiri" w:cs="Amiri" w:ascii="Amiri" w:hAnsi="Amiri"/>
          <w:color w:val="111111"/>
          <w:sz w:val="28"/>
          <w:szCs w:val="28"/>
          <w:rtl w:val="true"/>
          <w:lang w:bidi="ar-SA"/>
        </w:rPr>
        <w:t>.</w:t>
      </w:r>
      <w:r>
        <w:rPr>
          <w:rStyle w:val="FootnoteAnchor"/>
          <w:rtl w:val="true"/>
        </w:rPr>
        <w:footnoteReference w:id="571"/>
      </w:r>
      <w:bookmarkStart w:id="527" w:name="pg11552_114805"/>
    </w:p>
    <w:p>
      <w:pPr>
        <w:pStyle w:val="Heading4"/>
        <w:numPr>
          <w:ilvl w:val="3"/>
          <w:numId w:val="1"/>
        </w:numPr>
        <w:rPr/>
      </w:pPr>
      <w:bookmarkStart w:id="528" w:name="__RefHeading___Toc4209717_73709187"/>
      <w:bookmarkStart w:id="529" w:name="_Toc195"/>
      <w:bookmarkEnd w:id="527"/>
      <w:bookmarkEnd w:id="528"/>
      <w:r>
        <w:rPr>
          <w:rtl w:val="true"/>
        </w:rPr>
        <w:t>دعاته</w:t>
      </w:r>
      <w:r>
        <w:rPr>
          <w:rtl w:val="true"/>
        </w:rPr>
        <w:t>:</w:t>
      </w:r>
      <w:bookmarkEnd w:id="529"/>
    </w:p>
    <w:p>
      <w:pPr>
        <w:pStyle w:val="BookText"/>
        <w:rPr/>
      </w:pPr>
      <w:r>
        <w:rPr>
          <w:rFonts w:ascii="Amiri" w:hAnsi="Amiri" w:eastAsia="Amiri" w:cs="Amiri"/>
          <w:color w:val="111111"/>
          <w:sz w:val="28"/>
          <w:sz w:val="28"/>
          <w:szCs w:val="28"/>
          <w:rtl w:val="true"/>
          <w:lang w:bidi="ar-SA"/>
        </w:rPr>
        <w:t>إنّ لمكانة دعاة الثورة و منزلتهم بين الناس، تأثيراً بالغاً في اجتذاب الناس و عطفهم إليها، فإذا كان الداعي عالماً بارعاً، أو فقيهاً ورعاً، يأخذ بمجامع القلوب، و يؤثر في الشعوب و قد تعرفت على أسماء بعض دعاته عند الكلام في المبايعين لزيد من الفقهاء و نقلة الآثار نظراء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منصور بن المعتمر</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يزيد بن أبي زياد مولى بني هاشم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سالم 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مقاتل الطالبيين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كونه مصحف سالم بن أبي حفصة، الذي عنونه الكشي مع فريق ممن بايعوا زيداً كسلمة بن كهيل، و الحكم بن عتيبة و غيرهما</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الفضيل بن الزبير الذي دعا أبا حنيفة إلى بيعة زيد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عبدة بن كثير الجرمي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الحسن بن سعد الفقيه</w:t>
      </w:r>
    </w:p>
    <w:p>
      <w:pPr>
        <w:pStyle w:val="BookText"/>
        <w:rPr/>
      </w:pPr>
      <w:r>
        <w:rPr>
          <w:rFonts w:ascii="Amiri" w:hAnsi="Amiri" w:eastAsia="Amiri" w:cs="Amiri"/>
          <w:color w:val="111111"/>
          <w:sz w:val="28"/>
          <w:sz w:val="28"/>
          <w:szCs w:val="28"/>
          <w:rtl w:val="true"/>
          <w:lang w:bidi="ar-SA"/>
        </w:rPr>
        <w:t>قال أبو الفرج كان رسول زيد إلى خراسان عبدة بن كثير الجرمي، و الحسن بن سعد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بن عمير أبو اليقظان الفقيه رسول زيد إلى الأعمش</w:t>
      </w:r>
    </w:p>
    <w:p>
      <w:pPr>
        <w:pStyle w:val="BookText"/>
        <w:rPr/>
      </w:pPr>
      <w:r>
        <w:rPr>
          <w:rFonts w:ascii="Amiri" w:hAnsi="Amiri" w:eastAsia="Amiri" w:cs="Amiri"/>
          <w:color w:val="111111"/>
          <w:sz w:val="28"/>
          <w:sz w:val="28"/>
          <w:szCs w:val="28"/>
          <w:rtl w:val="true"/>
          <w:lang w:bidi="ar-SA"/>
        </w:rPr>
        <w:t>و ذكر السياغي أنّ من دعاته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بن معاوية بن شداد العبسي</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معمر بن خثيم العامري</w:t>
      </w:r>
      <w:r>
        <w:rPr>
          <w:rFonts w:eastAsia="Amiri" w:cs="Amiri" w:ascii="Amiri" w:hAnsi="Amiri"/>
          <w:color w:val="111111"/>
          <w:sz w:val="28"/>
          <w:szCs w:val="28"/>
          <w:rtl w:val="true"/>
          <w:lang w:bidi="ar-SA"/>
        </w:rPr>
        <w:t xml:space="preserve">. </w:t>
      </w:r>
      <w:bookmarkStart w:id="530" w:name="pg11552_114806"/>
    </w:p>
    <w:p>
      <w:pPr>
        <w:pStyle w:val="BookText"/>
        <w:rPr/>
      </w:pPr>
      <w:bookmarkEnd w:id="530"/>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إسحاق بن زيد بن حارثة الأنصاري</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بث الدعاة في مختلف الأقطار ينم عن علو همة زيد، وسعة دعوته و أنّه كان بصدد تشكيل حكومة إسلامية عادلة، غير أنّ الظروف القاسية و تساهل المبايعين، حالت بينه و بين أُمنيته</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4209719_73709187"/>
      <w:bookmarkStart w:id="532" w:name="_Toc196"/>
      <w:bookmarkEnd w:id="531"/>
      <w:r>
        <w:rPr>
          <w:rtl w:val="true"/>
        </w:rPr>
        <w:t>تحذيره عن القيام</w:t>
      </w:r>
      <w:r>
        <w:rPr>
          <w:rtl w:val="true"/>
        </w:rPr>
        <w:t>:</w:t>
      </w:r>
      <w:bookmarkEnd w:id="532"/>
    </w:p>
    <w:p>
      <w:pPr>
        <w:pStyle w:val="BookText"/>
        <w:rPr/>
      </w:pPr>
      <w:r>
        <w:rPr>
          <w:rFonts w:ascii="Amiri" w:hAnsi="Amiri" w:eastAsia="Amiri" w:cs="Amiri"/>
          <w:color w:val="111111"/>
          <w:sz w:val="28"/>
          <w:sz w:val="28"/>
          <w:szCs w:val="28"/>
          <w:rtl w:val="true"/>
          <w:lang w:bidi="ar-SA"/>
        </w:rPr>
        <w:t>قد حذره عن القيام غير واحد من أقاربه و أصدقائه، حذروه عن الخروج معتضداً بالكوفيين و أنّهم أُناس لا يوفون بمواثيقهم و عهودهم، و يشهد بذلك، حياتهم منذ عهد الإمام إلى يومهم هذا نذكر كلمات بعض المحذّرين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الصدوق عن معمر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الصادق عليه السلام فجاء زيد بن علي فأخذ بعضادتي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عم أُعيذك باللّٰه أن تكون المصلوب بالكناسة</w:t>
      </w:r>
      <w:r>
        <w:rPr>
          <w:rFonts w:eastAsia="Amiri" w:cs="Amiri" w:ascii="Amiri" w:hAnsi="Amiri"/>
          <w:color w:val="111111"/>
          <w:sz w:val="28"/>
          <w:szCs w:val="28"/>
          <w:rtl w:val="true"/>
          <w:lang w:bidi="ar-SA"/>
        </w:rPr>
        <w:t>...»</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محمد بن عمر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أُذكّرك يا زيد لما لحقت بأهلك و لا تأت أهل الكوفة فإنّهم لا يفون لك، فلم يقبل</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داود بن علي بن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عم إنّ هؤلاء ليغرّونك من نفسك أ ليس قد خذلوا من كان أعز عليهم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جدّك علي بن أبي طالب حتى قُتل، و الحسن من بعده بايعوه ثمّ وثبوا عليه فانتزعوا رداءه و جرحوه، أ و ليس أخرجوا جدّك الحسين و حلفوا له و خذلوه و أسلموه و لم يرضوا بذلك حتى قتلوه؟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 xml:space="preserve">. </w:t>
      </w:r>
      <w:bookmarkStart w:id="533" w:name="pg11552_114807"/>
    </w:p>
    <w:p>
      <w:pPr>
        <w:pStyle w:val="BookText"/>
        <w:rPr/>
      </w:pPr>
      <w:bookmarkEnd w:id="533"/>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ننشدك اللّٰه كم بايعك؟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بايع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حصل معه، قال ثلاثمائة،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نشدتك اللّٰه، أنت خير أم جدك؟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القرن خير أم ذلك القرن؟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فتطمع أن يفي لك هؤلاء، و قد غدر هؤلاء بجدك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بايعوني و وجبت البيعة في عنقي و أعناقهم،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فتأذن لي أن أخرج من هذا البلد؟ فلا آمن أن يحدث حدث فلا أملك نفسي، فأذن له فخرج إلى اليمامة</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عبد اللّٰه بن الحسن بن الحسن إلى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أهل الكوفة نفخ العلانية، خوَر السريرة، هرج في الرخاء، جزع في اللقاء، تقدّمهم ألسنتهم، و لا تشايعهم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تواترت إليّ كتبهم بدعوتهم فصممتُ عن ندائهم، و ألبست قلبي غشاءً عن ذكرهم، يأساً منهم و اطِّراحاً لهم، و ما لهم مثل إلاّ ما قال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أُهملتم، خضتم، و إن حوربتم خرتم، و إن اجتمع الناس على إمام طعنتم، و إن أجبتم إلى مشاقة نكصتم</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4209721_73709187"/>
      <w:bookmarkStart w:id="535" w:name="_Toc197"/>
      <w:bookmarkEnd w:id="534"/>
      <w:r>
        <w:rPr>
          <w:rtl w:val="true"/>
        </w:rPr>
        <w:t>أعذاره تجاه الناصحين</w:t>
      </w:r>
      <w:r>
        <w:rPr>
          <w:rtl w:val="true"/>
        </w:rPr>
        <w:t>:</w:t>
      </w:r>
      <w:bookmarkEnd w:id="53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النصائح لم تكن رادعة لزيد عن أُمنيته و جهاده، لأنّه كان واقفاً على ما تنطوي عليه سرائر أهل الكوفة من التساهل في مجال العمل بالمواثيق و العهود، و لكنه عليه السلام لم يصغ إلى شيء منها، لأنّه كان موطّناً نفسه على القتل و الشهادة سواء أنال بغيته الظاهرة أي الحكومة و السلطة أم لا، و ذلك لأنّ من أهدافه العالية إنهاض المسلمين إلى الثورة و لو باستشهاده و قتله في سبيل اللّٰه حتى يقضوا على </w:t>
      </w:r>
      <w:bookmarkStart w:id="536" w:name="pg11552_114808"/>
    </w:p>
    <w:p>
      <w:pPr>
        <w:pStyle w:val="BookText"/>
        <w:rPr/>
      </w:pPr>
      <w:bookmarkEnd w:id="536"/>
      <w:r>
        <w:rPr>
          <w:rFonts w:ascii="Amiri" w:hAnsi="Amiri" w:eastAsia="Amiri" w:cs="Amiri"/>
          <w:color w:val="111111"/>
          <w:sz w:val="28"/>
          <w:sz w:val="28"/>
          <w:szCs w:val="28"/>
          <w:rtl w:val="true"/>
          <w:lang w:bidi="ar-SA"/>
        </w:rPr>
        <w:t>عروش بني أُمية، و من حسن الحظ أنّ زيداً وصل إلى تلك الأُمنية، فقد تواترت الثورات بعد زيد هنا و هناك ضد النظام فأُزيلت عروشهم بعد استشهاده بمدّة لا تزيد على عشر سنوات، فصارت جثث بني أُمية طعمة للكلاب و الوحوش، فاستوصلوا من الأراضي الإسلامية و لم يبق منهم إلا حثالات فرّوا إلى الأندلس أو كانوا فيها و ما أجاب به زيد، سلمة بن كهيل من كون بيعة الكوفيين على عنقه و لا بد له من الوفاء بها فإنّما كان جواباً ظاهرياً لاقناع سلمة، و إلاّ فللعمل بالميثاق شروط أوضحها كون الظروف هادئة و العدو غافلاً، أو ضعيفاً و المبايعين صامدين في طريق بيعتهم و لم يكن واحد منها موجوداً</w:t>
      </w:r>
      <w:r>
        <w:rPr>
          <w:rFonts w:eastAsia="Amiri" w:cs="Amiri" w:ascii="Amiri" w:hAnsi="Amiri"/>
          <w:color w:val="111111"/>
          <w:sz w:val="28"/>
          <w:szCs w:val="28"/>
          <w:rtl w:val="true"/>
          <w:lang w:bidi="ar-SA"/>
        </w:rPr>
        <w:t>.</w:t>
      </w:r>
    </w:p>
    <w:p>
      <w:pPr>
        <w:pStyle w:val="Heading4"/>
        <w:numPr>
          <w:ilvl w:val="3"/>
          <w:numId w:val="1"/>
        </w:numPr>
        <w:rPr/>
      </w:pPr>
      <w:bookmarkStart w:id="537" w:name="__RefHeading___Toc4209723_73709187"/>
      <w:bookmarkStart w:id="538" w:name="_Toc198"/>
      <w:bookmarkEnd w:id="537"/>
      <w:r>
        <w:rPr>
          <w:rtl w:val="true"/>
        </w:rPr>
        <w:t>المؤامرة على زيد من الداخل</w:t>
      </w:r>
      <w:r>
        <w:rPr>
          <w:rtl w:val="true"/>
        </w:rPr>
        <w:t>:</w:t>
      </w:r>
      <w:bookmarkEnd w:id="538"/>
    </w:p>
    <w:p>
      <w:pPr>
        <w:pStyle w:val="BookText"/>
        <w:rPr/>
      </w:pPr>
      <w:r>
        <w:rPr>
          <w:rFonts w:ascii="Amiri" w:hAnsi="Amiri" w:eastAsia="Amiri" w:cs="Amiri"/>
          <w:color w:val="111111"/>
          <w:sz w:val="28"/>
          <w:sz w:val="28"/>
          <w:szCs w:val="28"/>
          <w:rtl w:val="true"/>
          <w:lang w:bidi="ar-SA"/>
        </w:rPr>
        <w:t>و لما استتب الأمر لزيد و كانت الثورة تستفحل يوماً بعد يوم و يرجع الناس إلى زيد زرافات و وحداناً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اجتمعت إليه جماعة من المبايعين،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ما قولك في أبي بكر و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رحمهما اللّٰه و غفر لهما ما سمعت أحداً من أهل بيتي يتبرّأ منهما و لا يقول فيهما إلاّ خيراً،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تطلب إذاً بدم أهل هذا البيت؟ إلاّ أن وثبا على سلطانكم فنزعاه من أيديكم، فقال لهم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أقول فيما ذكرتم إنّا كنّا أحقّ بسلطان رسول اللّٰه من الناس أجمعين و إنّ القوم استأثروا علينا و دفعونا عنه و لم يبلغ ذلك عندنا بهم كفراً، قد ولّوا فعدلوا في الناس و عملوا بالكتاب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يظلمك هؤلاء إذا كان أُولئك لم يظلموك؟ فلمَ تدعو إلى قتال قوم ليسوا لك بظالمين؟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ليسوا كأُولئك، إنّ هؤلاء ظالمون لي و لكم و لأنفسهم، ففارقوه و نكثوا بيعته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الإمام و كانوا يزعمون أنّ أبا جعفر محمد بن علي أخا زيد بن علي هو الإمام و كان قد هلك يومئذ، و كان ابنه جعفر بن محمد حيّاً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إمامنا اليوم بعد أبيه و هو أحقّ بالأمر بعد أبيه، و لا نتبع زيد بن علي فليس بإمام فسماهم زيد الرافضة، فهم اليوم يزعمون أنّ الذي سمّاهم رافضة المغيرة حيث فارقوه</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ذكره الطبري في ذلك الموضع نقله أكثر المؤرّخين و أصحاب المقالات حتى اللغويين، قال ابن منظور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الروافض قوم من الشيعة سمّوا بذلك لأنّهم تركوا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قد بايعوا زيد بن علي،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ابرأ من الشيخين نقاتل معك فأبى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وزيري جدي فلا أبرأ منهما فرفضوه و أرفضوا عنه فسمّوا رافضة</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زيد بن علي قد بايعه خمسة عشر ألف رجل من أهل الكوفة، و خرج بهم على والي العراق و هو يوسف بن عمر الثقفي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ننصرك على أعدائك بعد أن تخبرنا برأيك في أبي بكر و عمر بعد أن ظلما جدك علي ابن أبي طالب، فقال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فيهم إلاّ خيراً و ما سمعت من أبي فيهم إلاّ خيراً، و إنّما خرجت على بني أُمية الذين قتلوا جدي الحسين و أغاروا على المدينة يوم وقعة الحرة ثمّ رموا بيت اللّٰه بالمنجنيق و النار ففارقوه عند ذلك حتى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رفضتموني و من يومئذ سمّوا رافضة</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البزدوي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سمّوا روافض لأنّهم وقعوا في أبي بكر و عمر فزجرهم زيد فرفضوه فسمّوا روافض</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نشوان في شرح رسالة 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سميت الرافضة من الشيعة، </w:t>
      </w:r>
      <w:bookmarkStart w:id="539" w:name="pg11552_114810"/>
    </w:p>
    <w:p>
      <w:pPr>
        <w:pStyle w:val="BookText"/>
        <w:rPr/>
      </w:pPr>
      <w:bookmarkEnd w:id="539"/>
      <w:r>
        <w:rPr>
          <w:rFonts w:ascii="Amiri" w:hAnsi="Amiri" w:eastAsia="Amiri" w:cs="Amiri"/>
          <w:color w:val="111111"/>
          <w:sz w:val="28"/>
          <w:sz w:val="28"/>
          <w:szCs w:val="28"/>
          <w:rtl w:val="true"/>
          <w:lang w:bidi="ar-SA"/>
        </w:rPr>
        <w:t>رافضة لرفضهم زيد بن علي بن الحسين و تركهم الخروج معه حين سألوه البراءة من أبي بكر و عمر فلم يجيبهم إلى ذلك</w:t>
      </w:r>
      <w:r>
        <w:rPr>
          <w:rFonts w:eastAsia="Amiri" w:cs="Amiri" w:ascii="Amiri" w:hAnsi="Amiri"/>
          <w:color w:val="111111"/>
          <w:sz w:val="28"/>
          <w:szCs w:val="28"/>
          <w:rtl w:val="true"/>
          <w:lang w:bidi="ar-SA"/>
        </w:rPr>
        <w:t>...</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0" w:name="__RefHeading___Toc4209725_73709187"/>
      <w:bookmarkStart w:id="541" w:name="_Toc199"/>
      <w:bookmarkEnd w:id="540"/>
      <w:r>
        <w:rPr>
          <w:rtl w:val="true"/>
        </w:rPr>
        <w:t>نظرنا في الموضوع</w:t>
      </w:r>
      <w:r>
        <w:rPr>
          <w:rtl w:val="true"/>
        </w:rPr>
        <w:t>:</w:t>
      </w:r>
      <w:bookmarkEnd w:id="541"/>
    </w:p>
    <w:p>
      <w:pPr>
        <w:pStyle w:val="BookText"/>
        <w:rPr/>
      </w:pPr>
      <w:r>
        <w:rPr>
          <w:rFonts w:ascii="Amiri" w:hAnsi="Amiri" w:eastAsia="Amiri" w:cs="Amiri"/>
          <w:color w:val="111111"/>
          <w:sz w:val="28"/>
          <w:sz w:val="28"/>
          <w:szCs w:val="28"/>
          <w:rtl w:val="true"/>
          <w:lang w:bidi="ar-SA"/>
        </w:rPr>
        <w:t>إنّ هذا الموضوع نقله المؤرخون و أرسله أصحاب المقالات و كتاب العقائد و المذاهب، إرسال المسلّم، و لكن لنا فيه ملاحظات نشير إليها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تسمية الشيعة بالرافضة لا تفارق التنابز بالألقاب المحرّم بنص الذكر الحكيم</w:t>
      </w:r>
      <w:r>
        <w:rPr>
          <w:rStyle w:val="FootnoteAnchor"/>
          <w:rtl w:val="true"/>
        </w:rPr>
        <w:footnoteReference w:id="584"/>
      </w:r>
      <w:r>
        <w:rPr>
          <w:rFonts w:ascii="Amiri" w:hAnsi="Amiri" w:eastAsia="Amiri" w:cs="Amiri"/>
          <w:color w:val="111111"/>
          <w:sz w:val="28"/>
          <w:sz w:val="28"/>
          <w:szCs w:val="28"/>
          <w:rtl w:val="true"/>
          <w:lang w:bidi="ar-SA"/>
        </w:rPr>
        <w:t xml:space="preserve">و لا يصدر من إمام فقيه ورع مثل زيد خصوصاً أوان الثورة الذي هو أحوج في هذا الظرف، إلى التآلف و توحيد الكلمة، و أظن أنّ القصة من أوهام حشوية المشارقة، أو من صنايع نواصب المغاربة الذين كان لهم دور في عصر تدوين التأريخ و تأليف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أيام المنصور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بعدها فاختلقوها لتشويه سمعة الشيعة و نسبوها إلى أحد علماء أهل البيت عليهم السلام ليقع موقع القبول من الناس، حتى أنّ المسكين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نشوان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يقتصر على ما ذكر و أردفه بأمر آخر و هو أنّ زيداً لمّا أحسّ أنّ السائلين بصدد نقض البيعة قال حدثني أبي عن جدي أنّه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سيكون قوم يدعون حبّنا لهم نبز</w:t>
      </w:r>
      <w:r>
        <w:rPr>
          <w:rStyle w:val="FootnoteAnchor"/>
          <w:rtl w:val="true"/>
        </w:rPr>
        <w:footnoteReference w:id="585"/>
      </w:r>
      <w:r>
        <w:rPr>
          <w:rFonts w:ascii="Amiri" w:hAnsi="Amiri" w:eastAsia="Amiri" w:cs="Amiri"/>
          <w:color w:val="111111"/>
          <w:sz w:val="28"/>
          <w:sz w:val="28"/>
          <w:szCs w:val="28"/>
          <w:rtl w:val="true"/>
          <w:lang w:bidi="ar-SA"/>
        </w:rPr>
        <w:t>يعرفون به فإذا لقيتموهم فاقتلوهم فإنّهم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فأنتم الرافضة، ففارقوا زيداً عليه السلام فسمّاهم الرافضة فجرى عليهم الاسم</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كيف اعتمد على ذلك الحديث و يلوح عليه أثر الوضع إذ أيّ صلة بين نقض البيعة أو عدم المشاركة في جهاد زيد و نضاله، و بين كونهم </w:t>
      </w:r>
    </w:p>
    <w:p>
      <w:pPr>
        <w:pStyle w:val="BookText"/>
        <w:rPr/>
      </w:pPr>
      <w:r>
        <w:rPr>
          <w:rFonts w:ascii="Amiri" w:hAnsi="Amiri" w:eastAsia="Amiri" w:cs="Amiri"/>
          <w:color w:val="111111"/>
          <w:sz w:val="28"/>
          <w:sz w:val="28"/>
          <w:szCs w:val="28"/>
          <w:rtl w:val="true"/>
          <w:lang w:bidi="ar-SA"/>
        </w:rPr>
        <w:t>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أنّهم يكونون بذلك فاسقين لا 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النبي الأكرم صلى الله عليه و آله و سلم لم يكن إنساناً فارغاً عن كل عملٍ حتى يتحدث عن هؤلاء الذين لم يكن لهم دور في الأوساط الإسلامية إلاّ لمحاً و أياماً قلائل فهذا الحديث وزان سائر الأحاديث التي حشاها الحشوية في كتبهم حول الفرق و المذاهب كالقدرية و المعتزلة و المرجئة و غيرهم، بل كسائر الأحاديث الموضوعة حول محاسن أو مساوئ الأئمة الأربعة الفقهية التي استدل بها الموافق و المخالف لصالح إمامه أو لضد إمام الغير، أعاذنا اللّٰه و إياكم من دسائس الدجالين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السؤال عن الشيخين في ذلك الوقت العصيب مع كون المبايعين بين محبّ و غير محبّ، بين من يراهما خليفتي رسول اللّٰه صلى الله عليه و آله و سلم و من يراهما غير مستحقي هذا المقام، سؤالُ من يريد تشتيت الأمر، و إيجاد الفرقة بين المجاهدين في ساحة الحرب خصوصاً أنّ السؤال طرح عند ما رأى أصحاب زيد بن علي أنّ يوسف بن عمر قد بلغه أمر زيد و أنّه يدس إليه و يبحث في أمره</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فاللائق بقائد محنّك مثل زيد هو التعتيم و الكف عن الإجابة، و لو اضطر إليها لكان له أن يأتي بجمل متشابهة لا تخدش العواطف كما فعله جده الإمام أمير المؤمنين عليهم السلام في حرب صفين عند تقارع السيوف و اشتباك الأسنّة، ففوجئ بمثل هذا السؤال، حيث قام أحد أصحابه سائلاً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المجاهدون فيها بين شيعة يرى الإمام هو الإنسان المنصوص عليه بالخلافة، و من يراه الخليفة الذي بايعه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 أنتم أحق به؟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أخا بني أسد، إنّك لقلقُ الوضين، ترسلُ في غير سدَد، و لك بعدُ ذمامة الصهر و حقّ المسألة، و قد استعلمت فاعلم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الاستبداد علينا بهذا المقام، و نحن الأعلون نسباً، و الأشدّون بالرسول صلى الله عليه و آله و سلم </w:t>
      </w:r>
    </w:p>
    <w:p>
      <w:pPr>
        <w:pStyle w:val="BookText"/>
        <w:rPr/>
      </w:pPr>
      <w:r>
        <w:rPr>
          <w:rFonts w:ascii="Amiri" w:hAnsi="Amiri" w:eastAsia="Amiri" w:cs="Amiri"/>
          <w:color w:val="111111"/>
          <w:sz w:val="28"/>
          <w:sz w:val="28"/>
          <w:szCs w:val="28"/>
          <w:rtl w:val="true"/>
          <w:lang w:bidi="ar-SA"/>
        </w:rPr>
        <w:t>نوطاً، فإنّها كانت أثَرة شُحَّت عليها نفوس قومٍ، و سخت عنها نفوس آخرين، و الحكم للّٰه و المعود</w:t>
      </w:r>
      <w:r>
        <w:rPr>
          <w:rStyle w:val="FootnoteAnchor"/>
          <w:rtl w:val="true"/>
        </w:rPr>
        <w:footnoteReference w:id="588"/>
      </w:r>
      <w:r>
        <w:rPr>
          <w:rFonts w:ascii="Amiri" w:hAnsi="Amiri" w:eastAsia="Amiri" w:cs="Amiri"/>
          <w:color w:val="111111"/>
          <w:sz w:val="28"/>
          <w:sz w:val="28"/>
          <w:szCs w:val="28"/>
          <w:rtl w:val="true"/>
          <w:lang w:bidi="ar-SA"/>
        </w:rPr>
        <w:t>إليه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 عنك نهباً صيح في حجراته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حديثاً ما حديث الرواحل</w:t>
      </w:r>
    </w:p>
    <w:p>
      <w:pPr>
        <w:pStyle w:val="BookText"/>
        <w:rPr/>
      </w:pPr>
      <w:r>
        <w:rPr>
          <w:rFonts w:ascii="Amiri" w:hAnsi="Amiri" w:eastAsia="Amiri" w:cs="Amiri"/>
          <w:color w:val="111111"/>
          <w:sz w:val="28"/>
          <w:sz w:val="28"/>
          <w:szCs w:val="28"/>
          <w:rtl w:val="true"/>
          <w:lang w:bidi="ar-SA"/>
        </w:rPr>
        <w:t>و هلم الخطب في ابن أبي سفيان، فلقد أضحكني الدهر بعد إبكائه، و لا غرو و اللّٰه، فيا له خطباً يستفرغ العجب، و يكثر الأود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حاول القوم إطفاء نور اللّٰه من مصباحه، وسد فوّاره من ينبوعه، و جدحوا بيني و بينهم شرباً وبيئاً، فإن ترتفع عنّا و عنهم محن البلوي، أحملهم من الحقّ على محضه، و إن تكن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تَذْهَبْ نَفْسُكَ عَلَيْهِمْ حَسَرٰاتٍ إِنَّ اَللّٰهَ عَلِيمٌ بِمٰا يَصْنَعُونَ</w:t>
      </w:r>
      <w:r>
        <w:rPr>
          <w:rFonts w:eastAsia="Amiri" w:cs="Amiri" w:ascii="Amiri" w:hAnsi="Amiri"/>
          <w:color w:val="111111"/>
          <w:sz w:val="28"/>
          <w:szCs w:val="28"/>
          <w:rtl w:val="true"/>
          <w:lang w:bidi="ar-SA"/>
        </w:rPr>
        <w:t>»</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ترى أنّ الإمام أوجز في الجواب و عطف نظر السائل إلى خطورة الموقف و لزوم الحرب مع ابن أبي سفيان، قال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أخذ الإمام يصرح له بالنص و يعرفه تفاصيل باطن الأمر، لنفر عنه، و اتّهمه و لم يقبل قوله و لم ينجذب إلى تصديقه، فكان أولى الأُمور في حكم السياسية و تدبير الناس أن يجيب بما لا نفرة منه و لا مطعن عليه فيه</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أين هو من الجواب المبسوط الذي أتى به زيد بن علي كأنّه يريد أن يدرس العقائد في ساحة الحرب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نجل قائدنا المحنك من الكلام الخارج عن طور البلاغة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علياً و أهل بيته مقتفون أثر فاطمة بنت النبي الأكرم صلى الله عليه و آله و سلم في حقّ الخلفاء و لا يصح لمن ينتمي إلى ذلك البيت أن يبوح بخلاف ما عليه أُمّهم وجدهم، هذا الإمام البخاري يذكر موقف فاطمة من الخلفاء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أبو بكر أن يدفع إلى فاطمة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فدك و ميراثها من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فوجدت</w:t>
      </w:r>
      <w:r>
        <w:rPr>
          <w:rStyle w:val="FootnoteAnchor"/>
          <w:rtl w:val="true"/>
        </w:rPr>
        <w:footnoteReference w:id="592"/>
      </w:r>
      <w:r>
        <w:rPr>
          <w:rFonts w:ascii="Amiri" w:hAnsi="Amiri" w:eastAsia="Amiri" w:cs="Amiri"/>
          <w:color w:val="111111"/>
          <w:sz w:val="28"/>
          <w:sz w:val="28"/>
          <w:szCs w:val="28"/>
          <w:rtl w:val="true"/>
          <w:lang w:bidi="ar-SA"/>
        </w:rPr>
        <w:t>فاطمة على أبي بكر في ذلك فهجرته فلم تكلمه حتى توفيت، و عاشت بعد النبي ستة أشهر، فلما توفيت دفنها زوجها علي ليلاً و لم يؤذن بها أبا بكر و صلّى عليها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من جانب، و من جانب آخر، روى الإمام البخاري عن المسور بن مخرمة أنّ رسول اللّٰه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أغضبني</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فبعد هذين الحديثين هل يصحّ أن يترنّم ولد فاطمة بما نسب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المروي عن طريقنا عن سدير ما لا يلائم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جعفر، و معى سلَمة بن كهيل و أبو المقدام ثابت الحدّاد و سالم بن أبي حفصة و كثير النوّاء، و جماعة معه، و عند أبي جعفر أخوه زيد بن علي فقالوا لأبي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نتولى علياً و حسناً و حسيناً و نتبرّأ من أعدائهم؟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نتولى أبا بكر و عمر و نتبرّأ من أعدائهم؟ فالتفت إليهم زيد بن علي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تتبرّءون من فاطمة بتركم اللّٰه؟ بترتم أمرنا، فيومئذ سموا البترية</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مضت أشعاره في ذلك في الفصل الثالث الخاص بخطبه و شعره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ظاهر ما نقل عن زيد في هذا الموضع أنّه هو الذي ابتكر ذلك المصطلح و أطلقه على لفيف من الشيعة الذين رفضوه و تركوه في ساحة الحرب أو </w:t>
      </w:r>
      <w:bookmarkStart w:id="542" w:name="pg11552_114814"/>
    </w:p>
    <w:p>
      <w:pPr>
        <w:pStyle w:val="BookText"/>
        <w:rPr/>
      </w:pPr>
      <w:bookmarkEnd w:id="542"/>
      <w:r>
        <w:rPr>
          <w:rFonts w:ascii="Amiri" w:hAnsi="Amiri" w:eastAsia="Amiri" w:cs="Amiri"/>
          <w:color w:val="111111"/>
          <w:sz w:val="28"/>
          <w:sz w:val="28"/>
          <w:szCs w:val="28"/>
          <w:rtl w:val="true"/>
          <w:lang w:bidi="ar-SA"/>
        </w:rPr>
        <w:t xml:space="preserve">أنّه مما حدّث به النبي الأكرم علياً و هو حدّث أبناءه مع أنّ التاريخ يشهد بخلاف ذلك و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كلمة سياسية تطلق على مخالف الدولة و الحكومات الحاضرة من غير فرق بين علوي أو عثماني حتى أنّ معاوية بن أبي سفيان سمّى مخالفي علي عليه السلام رفضة، و قد جاءت الكلمة في كلمات أبي جعفر الباقر قبل أن تكون لزيد فكرة الثورة أو نفسها و قد أتينا بما جاء حول الكلمة في الجزء الأوّل من هذا المشروع فلا نعيدها، فلاحظ</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المنقول مسنداً عن طرقنا أنّه لم يذكرهما بخير في ذلك الموقف الرهيب</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4209727_73709187"/>
      <w:bookmarkStart w:id="544" w:name="_Toc200"/>
      <w:bookmarkEnd w:id="543"/>
      <w:r>
        <w:rPr>
          <w:rtl w:val="true"/>
        </w:rPr>
        <w:t>الكوفة في مخاض الثورة</w:t>
      </w:r>
      <w:r>
        <w:rPr>
          <w:rtl w:val="true"/>
        </w:rPr>
        <w:t>:</w:t>
      </w:r>
      <w:bookmarkEnd w:id="544"/>
    </w:p>
    <w:p>
      <w:pPr>
        <w:pStyle w:val="BookText"/>
        <w:rPr/>
      </w:pPr>
      <w:r>
        <w:rPr>
          <w:rFonts w:ascii="Amiri" w:hAnsi="Amiri" w:eastAsia="Amiri" w:cs="Amiri"/>
          <w:color w:val="111111"/>
          <w:sz w:val="28"/>
          <w:sz w:val="28"/>
          <w:szCs w:val="28"/>
          <w:rtl w:val="true"/>
          <w:lang w:bidi="ar-SA"/>
        </w:rPr>
        <w:t>كان يوسف بن عمر عامل هشام في العراق، و كان يسكن بالحيرة و هي بلدة بين الكوفة و النجف، و خليفته في الكوفة هو الحكم بن الصلت و رئيس شرطه عمرو بن عبد الرحمن، و مع ما كان لهم عيون و جواسيس لم يطلعوا على ما كان يجري في الكوفة و ما والاها من العشائر، و هذا يدل على حنكة الثائر حيث صانها من الفشل و التسرب إلى الخارج، و قد كان التخطيط معجباً جداً، حيث كان الناس يبايعون زيداً و لا يعرفون مكانه، و ذلك لأنّ معمر بن خثيم و فضيل بن الزبير يُدخلان الناس عليه و عليهم براقع لا يعرفون موضع زيد، فيأتيان بهم من مكان لا يبصرون شيئاً حتى يدخلوا عليه فيبايعون</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الثورة تستفحل إلى أن وافت رسالة هشام إلى عامله أطلعه على الأمر </w:t>
      </w:r>
      <w:bookmarkStart w:id="545" w:name="pg11552_114815"/>
    </w:p>
    <w:p>
      <w:pPr>
        <w:pStyle w:val="BookText"/>
        <w:rPr/>
      </w:pPr>
      <w:bookmarkEnd w:id="545"/>
      <w:r>
        <w:rPr>
          <w:rFonts w:ascii="Amiri" w:hAnsi="Amiri" w:eastAsia="Amiri" w:cs="Amiri"/>
          <w:color w:val="111111"/>
          <w:sz w:val="28"/>
          <w:sz w:val="28"/>
          <w:szCs w:val="28"/>
          <w:rtl w:val="true"/>
          <w:lang w:bidi="ar-SA"/>
        </w:rPr>
        <w:t>و شتمه و سفّهه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لغافل، و جاء فيها أنّ رجلاً من بني أُمية كتب في ما ذكر إلى هشام يذكر له أمر زيد فكتب هشام إلى يوسف يشتمه و يجهّله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لغافل و زيد عاوز ذنبه بالكوفة يبايع له فألحح في طلبه</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فكتب يوسف إلى الحكم بن الصلت و هو خليفته على الكوفة بطلبه، فطلبه، فخفي عليه موضعه، فدس يوسف مملوكاً له خراسانياً ألكن، و أعطاه خمسة آلاف درهم، و أمره أن يلطف لبعض الشيعة فيخبره أنّه قد قدم من خراسان حباً لأهل البيت و أنّ معه مالاً يريد أن يقويهم به، فلم يزل المملوك يلقى الشيعة و يخبرهم عن المال الذي معه حتى أدخلوه على زيد، فخرج، و دلّ يوسف على موضعه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رواية أُخرى أنّه انطلق سليمان بن سراقة إلى يوسف بن عمر فأخبره خبره، و أعلمه أنّه يختلف إلى رجل منهم يقال له عامر، و إلى رجل من بني تميم يقال له طعمة ابن أُخت لبارق، و هو نازل فيهم، فبعث يوسف يطلب زيداً في منزلهما، فلم يوجد عندهما، و أخذ الرجلان فأُتي بهما فلما كلّمهما استبان له أمر زيد و أصحابه و تخوف زيد بن علي أن يؤخذ فتعجل قبل الأجل الذي جعله بينه و بين أهل الكوفة</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ظلت الحكومة تفحص عن موضع زيد فلم تحصّله، و لكن وقف على زمان تفجر الثورة و أنّه واعد أصحابه ليلة الأربعاء أوّل ليلة من صفر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4209729_73709187"/>
      <w:bookmarkStart w:id="547" w:name="_Toc201"/>
      <w:bookmarkEnd w:id="546"/>
      <w:r>
        <w:rPr>
          <w:rtl w:val="true"/>
        </w:rPr>
        <w:t>الحيلولة بين الناس و زيد</w:t>
      </w:r>
      <w:r>
        <w:rPr>
          <w:rtl w:val="true"/>
        </w:rPr>
        <w:t>:</w:t>
      </w:r>
      <w:bookmarkEnd w:id="547"/>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بلغ يوسف أنّ زيداً قد أزمع على الخروج في زمان محدود، أراد فصل </w:t>
      </w:r>
      <w:bookmarkStart w:id="548" w:name="pg11552_114816"/>
    </w:p>
    <w:p>
      <w:pPr>
        <w:pStyle w:val="BookText"/>
        <w:rPr/>
      </w:pPr>
      <w:bookmarkEnd w:id="548"/>
      <w:r>
        <w:rPr>
          <w:rFonts w:ascii="Amiri" w:hAnsi="Amiri" w:eastAsia="Amiri" w:cs="Amiri"/>
          <w:color w:val="111111"/>
          <w:sz w:val="28"/>
          <w:sz w:val="28"/>
          <w:szCs w:val="28"/>
          <w:rtl w:val="true"/>
          <w:lang w:bidi="ar-SA"/>
        </w:rPr>
        <w:t>الناس عن زيد، و الحيلولة بين القائد و المقود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يوسف بن عمر إلى الحكم بن الصلت فأمره أن يجمع أهل الكوفة في المسجد الأعظم يحصرهم فيه، فبعث الحكم إلى العرفاء و الشرط و المناكب و المقاتلة، فأدخلهم المسجد، و نادى 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الأمير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أدركناه في رحله فقد برئت منه الذمة ادخلوا المسجد الأعظم، فأتى الناس المسجد يوم الثلاثاء قبل خروج زيد بيوم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طلبوا زيداً في دار معاوية بن إسحاق بن زيد بن حارثة الأنصاري، فخرج ليلاً و ذلك ليلة الأربعاء في ليلة شديدة البرد من دار معاوية بن إسحاق</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وقف زيد على أنّ العدو قد اطّلع على سره فظل يبحث موضعه، و أنّه لو تأخر و أمهل في الخروج ربما كشف عن مخبئه، فاستعد للقتال، بإلقاء خطب تحث الأفراد، للقيام، و قد عرفت بعضها و نورد في المقام ما لم نذكره هناك</w:t>
      </w:r>
      <w:r>
        <w:rPr>
          <w:rFonts w:eastAsia="Amiri" w:cs="Amiri" w:ascii="Amiri" w:hAnsi="Amiri"/>
          <w:color w:val="111111"/>
          <w:sz w:val="28"/>
          <w:szCs w:val="28"/>
          <w:rtl w:val="true"/>
          <w:lang w:bidi="ar-SA"/>
        </w:rPr>
        <w:t>:</w:t>
      </w:r>
    </w:p>
    <w:p>
      <w:pPr>
        <w:pStyle w:val="Heading4"/>
        <w:numPr>
          <w:ilvl w:val="3"/>
          <w:numId w:val="1"/>
        </w:numPr>
        <w:rPr/>
      </w:pPr>
      <w:bookmarkStart w:id="549" w:name="__RefHeading___Toc4209731_73709187"/>
      <w:bookmarkStart w:id="550" w:name="_Toc202"/>
      <w:bookmarkEnd w:id="549"/>
      <w:r>
        <w:rPr>
          <w:rtl w:val="true"/>
        </w:rPr>
        <w:t>خطبه في حث المبايعين على القتال</w:t>
      </w:r>
      <w:r>
        <w:rPr>
          <w:rtl w:val="true"/>
        </w:rPr>
        <w:t>:</w:t>
      </w:r>
      <w:bookmarkEnd w:id="550"/>
    </w:p>
    <w:p>
      <w:pPr>
        <w:pStyle w:val="Heading5"/>
        <w:numPr>
          <w:ilvl w:val="4"/>
          <w:numId w:val="1"/>
        </w:numPr>
        <w:rPr/>
      </w:pPr>
      <w:bookmarkStart w:id="551" w:name="__RefHeading___Toc4209733_73709187"/>
      <w:bookmarkStart w:id="552" w:name="_Toc203"/>
      <w:bookmarkEnd w:id="551"/>
      <w:r>
        <w:rPr>
          <w:rtl w:val="true"/>
        </w:rPr>
        <w:t>اشارة</w:t>
      </w:r>
      <w:bookmarkEnd w:id="552"/>
    </w:p>
    <w:p>
      <w:pPr>
        <w:pStyle w:val="BookText"/>
        <w:rPr/>
      </w:pPr>
      <w:r>
        <w:rPr>
          <w:rFonts w:ascii="Amiri" w:hAnsi="Amiri" w:eastAsia="Amiri" w:cs="Amiri"/>
          <w:color w:val="111111"/>
          <w:sz w:val="28"/>
          <w:sz w:val="28"/>
          <w:szCs w:val="28"/>
          <w:rtl w:val="true"/>
          <w:lang w:bidi="ar-SA"/>
        </w:rPr>
        <w:t>قد نقل عن الإمام الثائر خطب بليغة عند اشتعال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أنّه لمّا خفقت الرايات على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أكمل لي ديني بعد أن كنت أستحيي من رسول اللّٰه صلى الله عليه و آله و سلم أن أرد عليه و لم آمر أُمّته بمعروف و لم أنه عن منكر</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صاحب 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التقية و التقى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 إلى خالد بن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زيد بن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عليكم بالجهاد، فإنّه قوام الدين </w:t>
      </w:r>
    </w:p>
    <w:p>
      <w:pPr>
        <w:pStyle w:val="BookText"/>
        <w:rPr/>
      </w:pPr>
      <w:r>
        <w:rPr>
          <w:rFonts w:ascii="Amiri" w:hAnsi="Amiri" w:eastAsia="Amiri" w:cs="Amiri"/>
          <w:color w:val="111111"/>
          <w:sz w:val="28"/>
          <w:sz w:val="28"/>
          <w:szCs w:val="28"/>
          <w:rtl w:val="true"/>
          <w:lang w:bidi="ar-SA"/>
        </w:rPr>
        <w:t>و عمود الإسلام و منار الإيمان، و اعلموا أنّه ما ترك قوم الجهاد قطّ إلاّ حقروا و ذلوا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قرأ الفاتحة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هو دين اللّٰه و سنامه و قوامه الجهاد، ثمّ ذكر ما نزل من القرآن في فضل الجهاد من أول القرآن إلى آخره</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المهدي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الإمام أبو طالب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السيد أبو العباس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خثيم،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عليه السلام كتَّب كتائبه فلمّا خفقت راياته رفع يديه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أكمل لي ديني، و اللّٰه ما يسرّني إنّي لقيت محمداً صلى الله عليه و آله و سلم و لم آمر في أُمّته بالمعروف و لم أنههم عن المنكر، و اللّٰه ما أُبالي إذا أقمت كتاب اللّٰه و سنّة رسول اللّٰه صلى الله عليه و آله و سلم أن أُجّجت لي نار ثمّ قُذِفْتُ فيها، ثمّ صرتُ بعد ذلك إلى رحمة اللّٰه تعالى، و اللّٰه لا ينصرني أحد إلاّ كان في الرفيق الأعلى مع محمد و علي و فاطمة و الحسن و الحسين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ويحكم أما ترون هذا القرآن بين أظهركم، جاء به محمد صلى الله عليه و آله و سلم و نحن بنوه؟ يا معاشر الفقهاء و يا أهل الحجا أنا حجّة اللّٰه عليكم، هذه يدي مع أيديكم على أن نقيم حدود اللّٰه و نعمل بكتاب اللّٰه و نقسم فيئكم بينكم بالسوية، فسلوني عن معالم دينكم فإن لم أُنبئكم عما سألتم فولّوا من شئتم ممن علمتم أنّه أعلم مني، و اللّٰه لقد علمت علم أبي علي بن الحسين و علم جدي الحسين و علم علي بن أبي طالب وصي رسول اللّٰه و عيبة علمه، و إنّي لأعلم أهل بيتي، و اللّٰه ما كذبت كذبة منذ عرفت يميني من شمالي، و لا انتهكت محرماً للّٰه عزّ و جلّ منذ عرفت أنّ اللّٰه يؤاخذني</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مضى من طرقنا ما لا يجامع بعض ما ورد في هذه الخطبة فقد كان زيد </w:t>
      </w:r>
    </w:p>
    <w:p>
      <w:pPr>
        <w:pStyle w:val="BookText"/>
        <w:rPr/>
      </w:pPr>
      <w:r>
        <w:rPr>
          <w:rFonts w:ascii="Amiri" w:hAnsi="Amiri" w:eastAsia="Amiri" w:cs="Amiri"/>
          <w:color w:val="111111"/>
          <w:sz w:val="28"/>
          <w:sz w:val="28"/>
          <w:szCs w:val="28"/>
          <w:rtl w:val="true"/>
          <w:lang w:bidi="ar-SA"/>
        </w:rPr>
        <w:t>معترفاً بأعلمية الإمام الصادق عليه السلام فانتظر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الإمام المهدي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المنهاج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و الإمام المرشد باللّٰه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فرات،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زيد عليه السلام على باب الجسر و جاء إلى أهل الشام،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انصروني على أهل الشام فو الله لا ينصرني رجل عليهم إلاّ أخذت بيده أُدخله الجنّة،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عملت عملاً هو أرضى للّٰه من قتال أهل الشام لأفعلنّه، و قد كنت نهيتكم أن لا تتبعوا مدبراً، و لا تجهزوا على جريح، أو تفتحوا باباً مغلقاً، فإن سمعتموهم يسبّون علي بن أبي طالب فاقتلوهم من كل وجه</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الإمام المهدي و السيد أبو العباس الحسني و أبو طالب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بالإسناد إلى سهل بن سليمان الرازي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زيد بن علي عليه السلام يوم خرج لمحاربة القوم بالكوفة، فلم أر يوماً قط كان أبهى، و لا رجالاً كانوا أكثر قرّاء، و لا فقهاء و لا أوفر سلاحاً من أصحاب زيد بن علي، فخرج على بغلة شهباء و عليه عمامة سوداء، بين يدي قربوس سرجه 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أعينوني على أنباط الشام، فو الله لا يعينني عليهم منكم أحد إلاّ رجوت أن يأتيني يوم القيامة آمناً، حتى يجوز على الصراط و يدخل الجنّة، و اللّٰه ما وقفت هذا الموقف حتى علمت التأويل و التنزيل، و المحكم و المتشابه، و الحلال و الحرام بين الدفتين</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هذه الخطب تحكي عن روح ثورية و بطولة باهرة، و تفانٍ في سبيل الحقّ، غير أنّ بعض المغالين في حقّه أدخل في خطبه ما لا يدّعيه زيد، و لا يصدقه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المكذوب المنسوب إليه ما روي عن أبي الجارود أنّ زيداً قال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سلوني قبل </w:t>
      </w:r>
      <w:bookmarkStart w:id="553" w:name="pg11552_114819"/>
    </w:p>
    <w:p>
      <w:pPr>
        <w:pStyle w:val="BookText"/>
        <w:rPr/>
      </w:pPr>
      <w:bookmarkEnd w:id="553"/>
      <w:r>
        <w:rPr>
          <w:rFonts w:ascii="Amiri" w:hAnsi="Amiri" w:eastAsia="Amiri" w:cs="Amiri"/>
          <w:color w:val="111111"/>
          <w:sz w:val="28"/>
          <w:sz w:val="28"/>
          <w:szCs w:val="28"/>
          <w:rtl w:val="true"/>
          <w:lang w:bidi="ar-SA"/>
        </w:rPr>
        <w:t>أن تفقدوني، سلوني فإنّكم لن تسألوا مثلي، و اللّٰه لا تسألوني عن آية من كتاب اللّٰه إلاّ أنبأتكم بها، و لا تسألوني عن حرف من سنّة رسول اللّٰه صلى الله عليه و آله و سلم إلاّ أنبأتكم به، و لكنكم زدتم و نقصتم، و قدّمتم و أخّرتم، فاشتبهت عليكم الأخبار</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4" w:name="__RefHeading___Toc4209735_73709187"/>
      <w:bookmarkStart w:id="555" w:name="_Toc204"/>
      <w:bookmarkEnd w:id="554"/>
      <w:r>
        <w:rPr>
          <w:rtl w:val="true"/>
        </w:rPr>
        <w:t>إلفات نظر</w:t>
      </w:r>
      <w:r>
        <w:rPr>
          <w:rtl w:val="true"/>
        </w:rPr>
        <w:t>:</w:t>
      </w:r>
      <w:bookmarkEnd w:id="555"/>
    </w:p>
    <w:p>
      <w:pPr>
        <w:pStyle w:val="BookText"/>
        <w:rPr/>
      </w:pPr>
      <w:r>
        <w:rPr>
          <w:rFonts w:ascii="Amiri" w:hAnsi="Amiri" w:eastAsia="Amiri" w:cs="Amiri"/>
          <w:color w:val="111111"/>
          <w:sz w:val="28"/>
          <w:sz w:val="28"/>
          <w:szCs w:val="28"/>
          <w:rtl w:val="true"/>
          <w:lang w:bidi="ar-SA"/>
        </w:rPr>
        <w:t>كيف يصدق ذلك الكلام و قد روى ابن عبد البر بإسناده إلى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أحد من الناس يقول سلوني، غير علي بن أبي طالب عليه السلام</w:t>
      </w:r>
      <w:r>
        <w:rPr>
          <w:rStyle w:val="FootnoteAnchor"/>
          <w:rtl w:val="true"/>
        </w:rPr>
        <w:footnoteReference w:id="609"/>
      </w:r>
      <w:r>
        <w:rPr>
          <w:rFonts w:ascii="Amiri" w:hAnsi="Amiri" w:eastAsia="Amiri" w:cs="Amiri"/>
          <w:color w:val="111111"/>
          <w:sz w:val="28"/>
          <w:sz w:val="28"/>
          <w:szCs w:val="28"/>
          <w:rtl w:val="true"/>
          <w:lang w:bidi="ar-SA"/>
        </w:rPr>
        <w:t>قال العلامة المجلسي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أجمع الناس كلّهم على أنّه لم يقل أحد من الصحابة و لا أحد من العلماء هذا الكلام</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جلس علي عليه السلام في الخلافة و بايعه الناس خرج إلى المسجد متعمماً بعمامة رسول اللّٰه صلى الله عليه و آله و سلم لابساً بردة رسول اللّٰه صلى الله عليه و آله و سلم، متنَعلاً نعل رسول اللّٰه صلى الله عليه و آله و سلم، متقلداً سيف رسول اللّٰه صلى الله عليه و آله و سلم، فصعد المنبر فجلس عليه متمكناً ثمّ شبّك بين أصابعه فوضعها أسفل بطنه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معاشر الناس سلوني قبل أن تفقدوني، هذا سفط العلم، هذا لعاب رسول اللّٰه صلى الله عليه و آله و سلم، هذا ما زقّني رسول اللّٰه صلى الله عليه و آله و سلم زقّاً زقاً، سلوني فإنّ عندي علم الأوّلين و الآخرين، أما و اللّٰه لو ثنيت لي وسادة فجلست عليها، لأفتيت أهل التوراة بتوراتهم حتى تنطق التوراة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 أفتيت أهل الإنجيل بإنجيلهم حتى ينطق الإنجيل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 و أفتيت أهل القرآن بقرآنهم حتى ينطق القرآن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 ما كذب، لقد أفتاكم بما أنزل اللّٰه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تتلون القرآن ليلاً و نهاراً، فهل فيكم أحد يعلم ما نزل فيه؟ و لو لا </w:t>
      </w:r>
    </w:p>
    <w:p>
      <w:pPr>
        <w:pStyle w:val="BookText"/>
        <w:rPr/>
      </w:pPr>
      <w:r>
        <w:rPr>
          <w:rFonts w:ascii="Amiri" w:hAnsi="Amiri" w:eastAsia="Amiri" w:cs="Amiri"/>
          <w:color w:val="111111"/>
          <w:sz w:val="28"/>
          <w:sz w:val="28"/>
          <w:szCs w:val="28"/>
          <w:rtl w:val="true"/>
          <w:lang w:bidi="ar-SA"/>
        </w:rPr>
        <w:t>آية في كتاب اللّٰه عزّ و جلّ لأخبرتكم بما كان و بما يكون و بما هو كائن إلى يوم القيامة، و هي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سلوني قبل أن تفقدوني، فوالذي فلق الحبّة و برأ النسمة لو سألتموني عن أيّة آية في ليل أُنزلت أو في نهار أُنزلت، مكيّها و مدنيّها، سفريّها و حضريّها، ناسخها و منسوخها، و محكمها و متشابهها، و تأويلها و تنزيلها لأخبرتكم</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نزيد بياناً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يصحّ لزيد و من هو في درجته و منزلته، أن يدّعي أنّ عنده علم الكتاب و السنّة، و لا يشذّ عنه جواب سؤالٍ، مع أنّه لم يدرس إلاّ عند أبيه الإمام زين العابدين عليه السلام و كان له من العمر عند ما توفي والده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يتجاوز العشرين، و لو أكمل دراسته عند أخيه الإمام الباقر عليه السلام فليس هو بأرفع من أُستاذه الكبير الذي أطبق العلماء على أنّه كان يبقر العلم بقراً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الكلمة إنّما هي لمن كانت له تربية إلهية، و توعية غيبية، تربى في أحضان الوحي، فصار موضع سرّ النبي، و عيبة علمه إلى أن بلغ شأواً يرى ما رآه النبي صلى الله عليه و آله و سلم و يسمع ما سمعه و ليس هو إلاّ الإمام أمير المؤمنين و سيد الوصيين علي ابن أبي طالب، و هو يصف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لي في كل يوم من أخلاقه علماً و يأمرني بالاقتداء به، و لقد كان يجاور في كل سنة بحراء فأراه، و لا يراه غيري، و لم يجمع بيت واحد يومئذ في الإسلام غير رسول اللّٰه صلى الله عليه و آله و سلم و خديجة و أنا ثالثهما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نور الوحي و الرسالة، و أشم ريح النبوة</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لقد سمعت رنّة الشيطان، حين نزل الوحي عليه صلّى الله عليه و آله و سلّم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w:t>
      </w:r>
      <w:bookmarkStart w:id="556" w:name="pg11552_114821"/>
    </w:p>
    <w:p>
      <w:pPr>
        <w:pStyle w:val="BookText"/>
        <w:rPr/>
      </w:pPr>
      <w:bookmarkEnd w:id="556"/>
      <w:r>
        <w:rPr>
          <w:rFonts w:ascii="Amiri" w:hAnsi="Amiri" w:eastAsia="Amiri" w:cs="Amiri"/>
          <w:color w:val="111111"/>
          <w:sz w:val="28"/>
          <w:sz w:val="28"/>
          <w:szCs w:val="28"/>
          <w:rtl w:val="true"/>
          <w:lang w:bidi="ar-SA"/>
        </w:rPr>
        <w:t>هذه الرنّة؟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الشيطان قد آيس من عبادته إنّك تسمع ما أسمع، و ترى ما أرى إلاّ أنّك لست نبي و لكنك وزير و إنّك لعلى خير</w:t>
      </w:r>
      <w:r>
        <w:rPr>
          <w:rFonts w:eastAsia="Amiri" w:cs="Amiri" w:ascii="Amiri" w:hAnsi="Amiri"/>
          <w:color w:val="111111"/>
          <w:sz w:val="28"/>
          <w:szCs w:val="28"/>
          <w:rtl w:val="true"/>
          <w:lang w:bidi="ar-SA"/>
        </w:rPr>
        <w:t>»</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يكن زيد، إلاّ محدِّثاً واعياً، و فقيهاً بارعاً و له من العلم و الفضل، ما للطبقة العليا من تلاميذ أبيه و أخيه غير أنّ الذي رفعه، و أخلد ذكره، إنّما هو جهاده و نضاله، و تفانيه في سبيل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فَضَّلَ اَللّٰهُ اَلْمُجٰاهِدِينَ عَلَى اَلْقٰاعِدِينَ أَجْراً عَظِيماً</w:t>
      </w:r>
      <w:r>
        <w:rPr>
          <w:rFonts w:eastAsia="Amiri" w:cs="Amiri" w:ascii="Amiri" w:hAnsi="Amiri"/>
          <w:color w:val="111111"/>
          <w:sz w:val="28"/>
          <w:szCs w:val="28"/>
          <w:rtl w:val="true"/>
          <w:lang w:bidi="ar-SA"/>
        </w:rPr>
        <w:t>»</w:t>
      </w:r>
      <w:r>
        <w:rPr>
          <w:rStyle w:val="FootnoteAnchor"/>
          <w:rtl w:val="true"/>
        </w:rPr>
        <w:footnoteReference w:id="613"/>
      </w:r>
      <w:r>
        <w:rPr>
          <w:rFonts w:ascii="Amiri" w:hAnsi="Amiri" w:eastAsia="Amiri" w:cs="Amiri"/>
          <w:color w:val="111111"/>
          <w:sz w:val="28"/>
          <w:sz w:val="28"/>
          <w:szCs w:val="28"/>
          <w:rtl w:val="true"/>
          <w:lang w:bidi="ar-SA"/>
        </w:rPr>
        <w:t>، و لا صلة له بعلمه و فضله، و لو قيس ما روى عن الإمام زيد من الحديث و الفقه، إلى ما روى عن الصادقين من العلوم و المعارف لعلم أنّ الأولى أن ينسب ذلك الكلام إلى الإمامين لا إلى زيد، و لكنّهما لم يبوحا بذلك أبداً</w:t>
      </w:r>
      <w:r>
        <w:rPr>
          <w:rFonts w:eastAsia="Amiri" w:cs="Amiri" w:ascii="Amiri" w:hAnsi="Amiri"/>
          <w:color w:val="111111"/>
          <w:sz w:val="28"/>
          <w:szCs w:val="28"/>
          <w:rtl w:val="true"/>
          <w:lang w:bidi="ar-SA"/>
        </w:rPr>
        <w:t>.</w:t>
      </w:r>
    </w:p>
    <w:p>
      <w:pPr>
        <w:pStyle w:val="Heading4"/>
        <w:numPr>
          <w:ilvl w:val="3"/>
          <w:numId w:val="1"/>
        </w:numPr>
        <w:rPr/>
      </w:pPr>
      <w:bookmarkStart w:id="557" w:name="__RefHeading___Toc4209737_73709187"/>
      <w:bookmarkStart w:id="558" w:name="_Toc205"/>
      <w:bookmarkEnd w:id="557"/>
      <w:r>
        <w:rPr>
          <w:rtl w:val="true"/>
        </w:rPr>
        <w:t>تكتيب الكتائب و الهجوم على الكوفة و الحيرة</w:t>
      </w:r>
      <w:r>
        <w:rPr>
          <w:rtl w:val="true"/>
        </w:rPr>
        <w:t>:</w:t>
      </w:r>
      <w:bookmarkEnd w:id="558"/>
    </w:p>
    <w:p>
      <w:pPr>
        <w:pStyle w:val="BookText"/>
        <w:rPr/>
      </w:pPr>
      <w:r>
        <w:rPr>
          <w:rFonts w:ascii="Amiri" w:hAnsi="Amiri" w:eastAsia="Amiri" w:cs="Amiri"/>
          <w:color w:val="111111"/>
          <w:sz w:val="28"/>
          <w:sz w:val="28"/>
          <w:szCs w:val="28"/>
          <w:rtl w:val="true"/>
          <w:lang w:bidi="ar-SA"/>
        </w:rPr>
        <w:t>غادر زيد ليلة الأربعاء، دار معاوية بن إسحاق بن زيد بن حارثة الأنصاري، و استقر خارج الكوفة فأمر برفع الهرادي</w:t>
      </w:r>
      <w:r>
        <w:rPr>
          <w:rStyle w:val="FootnoteAnchor"/>
          <w:rtl w:val="true"/>
        </w:rPr>
        <w:footnoteReference w:id="614"/>
      </w:r>
      <w:r>
        <w:rPr>
          <w:rFonts w:ascii="Amiri" w:hAnsi="Amiri" w:eastAsia="Amiri" w:cs="Amiri"/>
          <w:color w:val="111111"/>
          <w:sz w:val="28"/>
          <w:sz w:val="28"/>
          <w:szCs w:val="28"/>
          <w:rtl w:val="true"/>
          <w:lang w:bidi="ar-SA"/>
        </w:rPr>
        <w:t>فيها فكلما أكل النار هردياً، رفعوا آخر فما زالوا كذلك حتى طلع الفجر فلما أصبح، أمر بعض أصحابه النداء و بالشعار لغاية تقاطر المبايعين إلى النقطة التي استقر فيها لإرسال الكتائب منها إلى الكوفة و الحيرة و لفتح البلدين، و محاربة المانعين من أبناء البيت الأموي و أنصارهم، فكان التخطيط تخطيطاً عسكرياً بارعاً لو لا أن القضاء سبق التدبير، و تسرب أسرار الثورة إلى الخارج، و حالت العامل و خليفته، بينه و بين و ثوب الناس و اجتماعهم لديه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أصبح زيد و تعجب من قلة الحاضرين</w:t>
      </w:r>
      <w:r>
        <w:rPr>
          <w:rStyle w:val="FootnoteAnchor"/>
          <w:rtl w:val="true"/>
        </w:rPr>
        <w:footnoteReference w:id="615"/>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الناس،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p>
    <w:p>
      <w:pPr>
        <w:pStyle w:val="BookText"/>
        <w:rPr/>
      </w:pPr>
      <w:r>
        <w:rPr>
          <w:rFonts w:ascii="Amiri" w:hAnsi="Amiri" w:eastAsia="Amiri" w:cs="Amiri"/>
          <w:color w:val="111111"/>
          <w:sz w:val="28"/>
          <w:sz w:val="28"/>
          <w:szCs w:val="28"/>
          <w:rtl w:val="true"/>
          <w:lang w:bidi="ar-SA"/>
        </w:rPr>
        <w:t>في المسجد الأعظم محصورون،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ما هذا لمن بايعنا بعذر، و لم يجد بداً من القتال بمن معه، موطناً نفسه على الاستشهاد و قد ذكر المؤرخون كيفية قتاله و قتال أصحابه الموفين بعهدهم و بيعتهم، و هم بين موجز في القول و مسهب في النقل، و نحن نكتفي بنصوص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مضى زيد إلى الكوفة و خرج عنها و معه القرّاء و الأشراف، فحاربه يوسف بن عمر الثقفي فلما قامت الحرب، انهزم أصحاب زيد، و بقي في جماعة يسيرة، فقاتلهم أشد قتال و هو يقول متمثلاً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أذل الحياة و عزّ الممات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أراه طعاماً وبيلا</w:t>
      </w:r>
    </w:p>
    <w:p>
      <w:pPr>
        <w:pStyle w:val="BookText"/>
        <w:rPr/>
      </w:pPr>
      <w:r>
        <w:rPr>
          <w:rFonts w:ascii="Amiri" w:hAnsi="Amiri" w:eastAsia="Amiri" w:cs="Amiri"/>
          <w:color w:val="111111"/>
          <w:sz w:val="28"/>
          <w:sz w:val="28"/>
          <w:szCs w:val="28"/>
          <w:rtl w:val="true"/>
          <w:lang w:bidi="ar-SA"/>
        </w:rPr>
        <w:t xml:space="preserve">فإن كان لا بد من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فسيري إلى الموت سيراً جميلا</w:t>
      </w:r>
    </w:p>
    <w:p>
      <w:pPr>
        <w:pStyle w:val="BookText"/>
        <w:rPr/>
      </w:pPr>
      <w:r>
        <w:rPr>
          <w:rFonts w:ascii="Amiri" w:hAnsi="Amiri" w:eastAsia="Amiri" w:cs="Amiri"/>
          <w:color w:val="111111"/>
          <w:sz w:val="28"/>
          <w:sz w:val="28"/>
          <w:szCs w:val="28"/>
          <w:rtl w:val="true"/>
          <w:lang w:bidi="ar-SA"/>
        </w:rPr>
        <w:t>و حال المساء بين الفريقين فراح زيد مثخناً بالجراح و قد أصابه سهم في جبهته فطلبوا من ينزع النصل، فأتى بحجام من بعض القرى فاستكتموه أمره فاستخرج النصل فمات من ساعته، فدفنوه في ساقية ماء و جعلوا على قبره التراب و الحشيش، و أُجري الماء على ذلك، و حضر الحجام مواراته، فعرف الموضع فلما أصبح مضى إلى يوسف متنصحاً، فدلّه على موضع قبره، فاستخرجه يوسف، و بعث برأسه إلى هشام، فكتب إليه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أصلبه عرياناً، فصلبه يوسف كذلك، ففي ذلك يقول بعض شعراء بني أُمية يخاطب آل أبي طالب و شيعتهم من أبيات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مهدياً على الجذع يصلب</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بنى تحت خشبته عموداً، ثمّ كتب هشام إلى يوسف يأمره بإحراقه و ذروه في الرياح</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ما يذكره المسعودي الذي يذكر الأحداث على وجه الإيجاز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الطبري يذكر القصة ببسط و تفصيل و يذكر لزيد بطولات باهرة و أنّه دامت الحرب يومين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الأربعاء و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وصل بأصحابه إلى باب الفيل، فجعل أصحابه يدخلون راياتهم من فوق الأبواب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المسجد اخرجوا، و جعل نصر بن خزيمة يناديهم،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الكوفة اخرجوا من الذل إلى العز، اخرجوا إلى الدين و الدنيا فإنّكم لستم في دين و لا دنيا، فأشرف عليهم أهل الشام فجعلوا يرمونهم بالحجارة من فوق المسجد</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صحّ ما ذكره الطبري و تبعه الجزري لزم أن يكون المتواجدون في معسكره أزيد مما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ممّن لخّص الحادثة و لم تفته الإشارة إلى دقائقها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المنصور باللّٰه عبد اللّٰه بن حمزة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ديوانه قد انطوى على خمسة عشر ألف مقاتل خارجاً عمن بايع من جميع أهل الأمصار و سائر البلدان،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خرج عليه السلام خرج معه القرّاء و الفقهاء و أهل البصائر قدر خمسة آلاف رجل في زيّ لم ير الناس مثله، و تخلّف باقي الناس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اُحتبسوا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يسعنا عند اللّٰه خذلانهم، فسار حتى وصل إليهم و أمرهم بالخروج فلم يفعلوا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نصر بن خزيمة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أهل الكوفة اخرجوا من الذل إلى العز إلى خير الدنيا و الآخرة، و أدخلوا عليهم الرايات من طاقات المسجد فلم ينجح ذلك فيهم شيئاً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أقبلت جنود الشام من تلقاء الحيرة، فحمل عليهم عليه السلام كأنّه الليث المغضب، فقتل منهم أكثر من ألفي قتيل بين الحيرة و الكوفة و أقام بين الحيرة </w:t>
      </w:r>
    </w:p>
    <w:p>
      <w:pPr>
        <w:pStyle w:val="BookText"/>
        <w:rPr/>
      </w:pPr>
      <w:r>
        <w:rPr>
          <w:rFonts w:ascii="Amiri" w:hAnsi="Amiri" w:eastAsia="Amiri" w:cs="Amiri"/>
          <w:color w:val="111111"/>
          <w:sz w:val="28"/>
          <w:sz w:val="28"/>
          <w:szCs w:val="28"/>
          <w:rtl w:val="true"/>
          <w:lang w:bidi="ar-SA"/>
        </w:rPr>
        <w:t xml:space="preserve">و الكوفة، و دخلت جيوش الشام الكوفة ففرق أصحابه فرقتين، فرقة بإزاء أهل الكوفة و فرقة بإزاء أهل الحيرة، و لم يزل أهل الكوفة يخرج الواحد منهم إلى أخيه و المرأة إلى زوجها، و البنت إلى أبيها و الصديق إلى صديقه، فيبكي عليه حتى يرده فأمسى عليه السلام و قد رقّ عسكره و خذله كثير ممن كان معه، و أهل الشام في اثني عشر ألفاً و حاربهم عليه السلام يوم الأربعاء و يوم الخميس و حمل عليهم عشية الخميس، فقتل من فرسانهم زيادة على مائتي فارس، و أُصيب عليه السلام آخر يوم الجمعة بنشابة في جبينه، فحمل إلى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جيء بطبيب نزع النصل، بعد أن عهد إلى ولده يحيى بجهاد الظالمين، ثمّ مات من ساعته و دفن في مجرى ماء و أُجري عليه الماء، فأبصرهم غلام سنديّ، فلما ظهر قتله و صاح صائح يوسف بن عمر بطلبه دلّ عليه، فصلبوه في الكناسة و حرقوه بعد ذلك، و خبطوه بالشماريخ و العثاكيل حتى صار رماداً، و سفّوه في البر و البحر و ذروه في الرياح، فحرق اللّٰه هشاماً في الدنيا و له في الآخرة عذاب النار</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بسط أبو الفرج الكلام في قتاله و نضاله و قال في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جعلت خيل أهل الشام لا تثبت لخيل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العباس ابن سعد إلى يوسف بن عمر يعلمه ما يلقى من الزيدية و سأله أن يبعث إليه الناشبة فبعث إليه سليمان بن كيسان في القيقانية و هم نجارية و كانوا رماة فجعلوا يرمون أصحاب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قاتل معاوية بن إسحاق الأنصاري يومئذ قتالاً شديداً فقتل بين يدي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ثبت زيد في أصحابه حتى إذا كان عند جنح الليل رُمي زيد بسهم فأصاب جانب جبهته اليسرى فنزل السهم في الدماغ، فرجع و رجع أصحابه و لا يظن أهل الشام أنّهم رجعوا إلاّ للمساء و الليل</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فحدثني سلمة بن ثابت و كان من أصحاب زيد و كان آخر </w:t>
      </w:r>
    </w:p>
    <w:p>
      <w:pPr>
        <w:pStyle w:val="BookText"/>
        <w:rPr/>
      </w:pPr>
      <w:r>
        <w:rPr>
          <w:rFonts w:ascii="Amiri" w:hAnsi="Amiri" w:eastAsia="Amiri" w:cs="Amiri"/>
          <w:color w:val="111111"/>
          <w:sz w:val="28"/>
          <w:sz w:val="28"/>
          <w:szCs w:val="28"/>
          <w:rtl w:val="true"/>
          <w:lang w:bidi="ar-SA"/>
        </w:rPr>
        <w:t>من انصرف عنه هو و غلام لمعاوية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أنا و أصحابي نقتفي أثر زيد فنجده قد دخل 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حران بن أبي 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سكة البريد في دور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أبا الحسين، و انطلق ناس من أصحابه فجاءوا بطبيب يقال له سفيان مولى لبني دواس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نزعته من رأسك 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أيسر علي مما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الكبتين فانتزعه فساعة انتزاعه مات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ندفنه؟ أين نواريه؟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نلبسه درعين ثمّ نلقيه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نحتز رأسه ثمّ نلقيه بين القتلى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يحيى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يأكل لحم أبي السباع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بعضهم نحمله إلى العباسية فندفنه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فقبلوا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فانطلقنا فحفرنا له حفرتين و فيها يومئذ ماء كثير حتى إذا نحن مكنّا له، دفناه ثمّ أجرينا عليه الماء و معنا عبد سنديّ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سعيد بن خثيم في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حبشي كان مولى لعبد الحميد الرواسي و كان معمر بن خثيم قد أخذ صفته لزيد و قال يحيى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مملوك لزيد سنديّ و كان حضرهم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مخنف عن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نبطيّ يسقي زرعاً له حين وجبت الشمس فرآهم حيث دفنوه، فلما أصبح أتى الحكم بن الصلت فدلّهم على موضع قبره، فسرح إليه يوسف بن عمر، العباس بن سعيد المري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مخنف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الحجاج بن القاسم فاستخرجوه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حملوه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بعير</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فحدثني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و اللّٰه إليه حين أقبل به على جمل قد شدّ بالحبال و عليه قميص أصفر هروي، فأُلقي من البعير على باب القصر فخرّ كأنّه 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به فصلب بالكناسة، و صلب معه معاوية بن </w:t>
      </w:r>
    </w:p>
    <w:p>
      <w:pPr>
        <w:pStyle w:val="BookText"/>
        <w:rPr/>
      </w:pPr>
      <w:r>
        <w:rPr>
          <w:rFonts w:ascii="Amiri" w:hAnsi="Amiri" w:eastAsia="Amiri" w:cs="Amiri"/>
          <w:color w:val="111111"/>
          <w:sz w:val="28"/>
          <w:sz w:val="28"/>
          <w:szCs w:val="28"/>
          <w:rtl w:val="true"/>
          <w:lang w:bidi="ar-SA"/>
        </w:rPr>
        <w:t>إسحاق، و زياد الهندي و نصر بن خزيمة العبسي</w:t>
      </w:r>
      <w:r>
        <w:rPr>
          <w:rStyle w:val="FootnoteAnchor"/>
          <w:rtl w:val="true"/>
        </w:rPr>
        <w:footnoteReference w:id="619"/>
      </w:r>
      <w:r>
        <w:rPr>
          <w:rFonts w:ascii="Amiri" w:hAnsi="Amiri" w:eastAsia="Amiri" w:cs="Amiri"/>
          <w:color w:val="111111"/>
          <w:sz w:val="28"/>
          <w:sz w:val="28"/>
          <w:szCs w:val="28"/>
          <w:rtl w:val="true"/>
          <w:lang w:bidi="ar-SA"/>
        </w:rPr>
        <w:t>و عن ابن عساكر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بحراستهم و بعث بالرأس إلى الشام فصلب على باب مدينة دمشق ثمّ أرسل إلى المدينة</w:t>
      </w:r>
      <w:r>
        <w:rPr>
          <w:rFonts w:eastAsia="Amiri" w:cs="Amiri" w:ascii="Amiri" w:hAnsi="Amiri"/>
          <w:color w:val="111111"/>
          <w:sz w:val="28"/>
          <w:szCs w:val="28"/>
          <w:rtl w:val="true"/>
          <w:lang w:bidi="ar-SA"/>
        </w:rPr>
        <w:t>»</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الوليد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على باب الزهري إذ سمع جلبة،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وليد؟ فنظرت، فإذا رأس زيد بن علي يطاف به بيد اللعانين، فأخبرته فبكى،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 أهل هذا البيت العجلة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يملكون؟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كانوا قد صلبوه بالكناسة سنة احدى أو اثنتين أو ثلاث و عشرين و مائة، و له اثنتان أو أربع و أربعون سنة، ثمّ أحرقوه بالنار فسمّي زيد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يزل مصلوباً إلى سنة ست و عشرين، ثمّ أُنزل بعد أربع سنين من 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يوجه وجهه ناحية الفرات فيصيح، و قد دارت خشبته ناحية القبلة مراراً، و نسجت العنكبوت على عورته، و كان قد صلب عرياناً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الموكل بخشبته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 سلم في النوم و قد وقف على الخشبة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تصنعون بولدي من بعدي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يا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قتلوك قتلهم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صلبوك صلبهم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هذا في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يوسف بن عمر إلى هشام أن عجل إلى العراق فقد فتنتهم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أحرقه بالنار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ابن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النبي صلى الله عليه و آله و سلم مسنداً ظهره إلى خشبة زيد بن علي و هو يبكي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 تفعلون بولدي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ذلك كله الحافظ ابن عساكر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دمشق</w:t>
      </w:r>
      <w:r>
        <w:rPr>
          <w:rFonts w:eastAsia="Amiri" w:cs="Amiri" w:ascii="Amiri" w:hAnsi="Amiri"/>
          <w:color w:val="111111"/>
          <w:sz w:val="28"/>
          <w:szCs w:val="28"/>
          <w:rtl w:val="true"/>
          <w:lang w:bidi="ar-SA"/>
        </w:rPr>
        <w:t>»</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معجم البلدان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على باب الكورتين مشهد زيد، فيه مدفن زيد بن علي بن أبي طالب الذي قتل بالكوفة و أحرق و حمل رأسه فطيف به الشام، ثمّ حمل إلى مصر فدفن هناك</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 xml:space="preserve">. </w:t>
      </w:r>
      <w:bookmarkStart w:id="559" w:name="pg11552_114827"/>
    </w:p>
    <w:p>
      <w:pPr>
        <w:pStyle w:val="BookText"/>
        <w:rPr/>
      </w:pPr>
      <w:bookmarkEnd w:id="559"/>
      <w:r>
        <w:rPr>
          <w:rFonts w:ascii="Amiri" w:hAnsi="Amiri" w:eastAsia="Amiri" w:cs="Amiri"/>
          <w:color w:val="111111"/>
          <w:sz w:val="28"/>
          <w:sz w:val="28"/>
          <w:szCs w:val="28"/>
          <w:rtl w:val="true"/>
          <w:lang w:bidi="ar-SA"/>
        </w:rPr>
        <w:t>و قال ابن مهنا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الناصر الكبير الطبرستاني لما قتل زيد بعثوا برأسه إلى المدينة و نصب عند قبر النبي صلى الله عليه و آله و سلم يوماً و ليلة</w:t>
      </w:r>
      <w:r>
        <w:rPr>
          <w:rFonts w:eastAsia="Amiri" w:cs="Amiri" w:ascii="Amiri" w:hAnsi="Amiri"/>
          <w:color w:val="111111"/>
          <w:sz w:val="28"/>
          <w:szCs w:val="28"/>
          <w:rtl w:val="true"/>
          <w:lang w:bidi="ar-SA"/>
        </w:rPr>
        <w:t>»</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كأنّهم يريدون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هذا برأس ولدك الذي قتلناه بمن قُتِل منّا يوم بدر نصبناه عند قبرك</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 لأبي نعيم الفضل دكين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زهير بن معاوية يحرس خشبة زيد بن علي؟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كان فيه شر من ذلك، و كان جده الرحيل فيمن قتل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0" w:name="__RefHeading___Toc4209739_73709187"/>
      <w:bookmarkStart w:id="561" w:name="_Toc206"/>
      <w:bookmarkEnd w:id="560"/>
      <w:r>
        <w:rPr>
          <w:rtl w:val="true"/>
        </w:rPr>
        <w:t>الرأي العام في استشهاد زيد</w:t>
      </w:r>
      <w:r>
        <w:rPr>
          <w:rtl w:val="true"/>
        </w:rPr>
        <w:t>:</w:t>
      </w:r>
      <w:bookmarkEnd w:id="561"/>
    </w:p>
    <w:p>
      <w:pPr>
        <w:pStyle w:val="BookText"/>
        <w:rPr/>
      </w:pPr>
      <w:r>
        <w:rPr>
          <w:rFonts w:ascii="Amiri" w:hAnsi="Amiri" w:eastAsia="Amiri" w:cs="Amiri"/>
          <w:color w:val="111111"/>
          <w:sz w:val="28"/>
          <w:sz w:val="28"/>
          <w:szCs w:val="28"/>
          <w:rtl w:val="true"/>
          <w:lang w:bidi="ar-SA"/>
        </w:rPr>
        <w:t>إنّ وعاظ السلاطين و شعراء البلاط الأموي كانوا ينقمون منه و ينظمون القريض في ذمّه، و لمّا صلب أقبل شاعر منهم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 ناقض الميثا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أبشر بالذي ساكا</w:t>
      </w:r>
    </w:p>
    <w:p>
      <w:pPr>
        <w:pStyle w:val="BookText"/>
        <w:rPr/>
      </w:pPr>
      <w:r>
        <w:rPr>
          <w:rFonts w:ascii="Amiri" w:hAnsi="Amiri" w:eastAsia="Amiri" w:cs="Amiri"/>
          <w:color w:val="111111"/>
          <w:sz w:val="28"/>
          <w:sz w:val="28"/>
          <w:szCs w:val="28"/>
          <w:rtl w:val="true"/>
          <w:lang w:bidi="ar-SA"/>
        </w:rPr>
        <w:t xml:space="preserve">نقضت العهد و الميثا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قدماً كان قدماكا</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 تقول هذا لمثل زيد،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الأمير غضبان فأردت أن أرضيه، فرد عليه بعض الشعراء المخلصين و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يا شاعر 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أصبحت أفّاكا</w:t>
      </w:r>
    </w:p>
    <w:p>
      <w:pPr>
        <w:pStyle w:val="BookText"/>
        <w:rPr/>
      </w:pPr>
      <w:r>
        <w:rPr>
          <w:rFonts w:ascii="Amiri" w:hAnsi="Amiri" w:eastAsia="Amiri" w:cs="Amiri"/>
          <w:color w:val="111111"/>
          <w:sz w:val="28"/>
          <w:sz w:val="28"/>
          <w:szCs w:val="28"/>
          <w:rtl w:val="true"/>
          <w:lang w:bidi="ar-SA"/>
        </w:rPr>
        <w:t xml:space="preserve">أ تشتم ابن رسول الل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 و تُرضي من تولاكا</w:t>
      </w:r>
    </w:p>
    <w:p>
      <w:pPr>
        <w:pStyle w:val="BookText"/>
        <w:rPr/>
      </w:pPr>
      <w:r>
        <w:rPr>
          <w:rFonts w:ascii="Amiri" w:hAnsi="Amiri" w:eastAsia="Amiri" w:cs="Amiri"/>
          <w:color w:val="111111"/>
          <w:sz w:val="28"/>
          <w:sz w:val="28"/>
          <w:szCs w:val="28"/>
          <w:rtl w:val="true"/>
          <w:lang w:bidi="ar-SA"/>
        </w:rPr>
        <w:t xml:space="preserve">و يوم الحشر لا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النار مثواكا</w:t>
      </w:r>
      <w:r>
        <w:rPr>
          <w:rStyle w:val="FootnoteAnchor"/>
          <w:rtl w:val="true"/>
        </w:rPr>
        <w:footnoteReference w:id="626"/>
      </w:r>
    </w:p>
    <w:p>
      <w:pPr>
        <w:pStyle w:val="BookText"/>
        <w:rPr/>
      </w:pPr>
      <w:r>
        <w:rPr>
          <w:rFonts w:ascii="Amiri" w:hAnsi="Amiri" w:eastAsia="Amiri" w:cs="Amiri"/>
          <w:color w:val="111111"/>
          <w:sz w:val="28"/>
          <w:sz w:val="28"/>
          <w:szCs w:val="28"/>
          <w:rtl w:val="true"/>
          <w:lang w:bidi="ar-SA"/>
        </w:rPr>
        <w:t>هذا و لما قتل زيد لبست الشيعة السواد، ورثوه بقصائد نذكر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رثى به فضل بن العباس بن عبد الرحمن بن ربيعة بن الحرث بن عبد المطلب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مصلوب على عمود بالكناسة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يا عين لا ترق وجودى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بدمعك ليس ذا حين الجمود</w:t>
      </w:r>
    </w:p>
    <w:p>
      <w:pPr>
        <w:pStyle w:val="BookText"/>
        <w:rPr/>
      </w:pPr>
      <w:r>
        <w:rPr>
          <w:rFonts w:ascii="Amiri" w:hAnsi="Amiri" w:eastAsia="Amiri" w:cs="Amiri"/>
          <w:color w:val="111111"/>
          <w:sz w:val="28"/>
          <w:sz w:val="28"/>
          <w:szCs w:val="28"/>
          <w:rtl w:val="true"/>
          <w:lang w:bidi="ar-SA"/>
        </w:rPr>
        <w:t xml:space="preserve">غداة ابن النبي أبو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صليب بالكناسة فوق عود</w:t>
      </w:r>
    </w:p>
    <w:p>
      <w:pPr>
        <w:pStyle w:val="BookText"/>
        <w:rPr/>
      </w:pPr>
      <w:r>
        <w:rPr>
          <w:rFonts w:ascii="Amiri" w:hAnsi="Amiri" w:eastAsia="Amiri" w:cs="Amiri"/>
          <w:color w:val="111111"/>
          <w:sz w:val="28"/>
          <w:sz w:val="28"/>
          <w:szCs w:val="28"/>
          <w:rtl w:val="true"/>
          <w:lang w:bidi="ar-SA"/>
        </w:rPr>
        <w:t xml:space="preserve">يظل على عمودهم و يُمسي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بنفسي أعظم فوق العمود</w:t>
      </w:r>
    </w:p>
    <w:p>
      <w:pPr>
        <w:pStyle w:val="BookText"/>
        <w:rPr/>
      </w:pPr>
      <w:r>
        <w:rPr>
          <w:rFonts w:ascii="Amiri" w:hAnsi="Amiri" w:eastAsia="Amiri" w:cs="Amiri"/>
          <w:color w:val="111111"/>
          <w:sz w:val="28"/>
          <w:sz w:val="28"/>
          <w:szCs w:val="28"/>
          <w:rtl w:val="true"/>
          <w:lang w:bidi="ar-SA"/>
        </w:rPr>
        <w:t xml:space="preserve">تعدى الكافر الجبار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فأخرجه من القبر اللحيد</w:t>
      </w:r>
    </w:p>
    <w:p>
      <w:pPr>
        <w:pStyle w:val="BookText"/>
        <w:rPr/>
      </w:pPr>
      <w:r>
        <w:rPr>
          <w:rFonts w:ascii="Amiri" w:hAnsi="Amiri" w:eastAsia="Amiri" w:cs="Amiri"/>
          <w:color w:val="111111"/>
          <w:sz w:val="28"/>
          <w:sz w:val="28"/>
          <w:szCs w:val="28"/>
          <w:rtl w:val="true"/>
          <w:lang w:bidi="ar-SA"/>
        </w:rPr>
        <w:t xml:space="preserve">فظلّوا ينبشون أبا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خضيباً بينهم بدم جسيد</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 قال أبو ثميلة الآبار يرثي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أبا الحسين أعار فقدك لوعةً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يلقَ ما لقيت منها يكمد</w:t>
      </w:r>
    </w:p>
    <w:p>
      <w:pPr>
        <w:pStyle w:val="BookText"/>
        <w:rPr/>
      </w:pPr>
      <w:r>
        <w:rPr>
          <w:rFonts w:ascii="Amiri" w:hAnsi="Amiri" w:eastAsia="Amiri" w:cs="Amiri"/>
          <w:color w:val="111111"/>
          <w:sz w:val="28"/>
          <w:sz w:val="28"/>
          <w:szCs w:val="28"/>
          <w:rtl w:val="true"/>
          <w:lang w:bidi="ar-SA"/>
        </w:rPr>
        <w:t xml:space="preserve">كنت المؤمل للعظائم و النهى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ترجى لأمر الأُمة المتأود</w:t>
      </w:r>
    </w:p>
    <w:p>
      <w:pPr>
        <w:pStyle w:val="BookText"/>
        <w:rPr/>
      </w:pPr>
      <w:r>
        <w:rPr>
          <w:rFonts w:ascii="Amiri" w:hAnsi="Amiri" w:eastAsia="Amiri" w:cs="Amiri"/>
          <w:color w:val="111111"/>
          <w:sz w:val="28"/>
          <w:sz w:val="28"/>
          <w:szCs w:val="28"/>
          <w:rtl w:val="true"/>
          <w:lang w:bidi="ar-SA"/>
        </w:rPr>
        <w:t xml:space="preserve">فقتلت حين رضيت كل مناضل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صعدت في العلياء كل مصعد</w:t>
      </w:r>
    </w:p>
    <w:p>
      <w:pPr>
        <w:pStyle w:val="BookText"/>
        <w:rPr/>
      </w:pPr>
      <w:r>
        <w:rPr>
          <w:rFonts w:ascii="Amiri" w:hAnsi="Amiri" w:eastAsia="Amiri" w:cs="Amiri"/>
          <w:color w:val="111111"/>
          <w:sz w:val="28"/>
          <w:sz w:val="28"/>
          <w:szCs w:val="28"/>
          <w:rtl w:val="true"/>
          <w:lang w:bidi="ar-SA"/>
        </w:rPr>
        <w:t xml:space="preserve">و القتل في ذات الإله سجية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 و أحرى بالفعال الأمجد</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الناس قد آمنوا و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 مقتول و بين مشرد</w:t>
      </w:r>
      <w:r>
        <w:rPr>
          <w:rStyle w:val="FootnoteAnchor"/>
          <w:rtl w:val="true"/>
        </w:rPr>
        <w:footnoteReference w:id="628"/>
      </w:r>
    </w:p>
    <w:p>
      <w:pPr>
        <w:pStyle w:val="BookText"/>
        <w:rPr/>
      </w:pPr>
      <w:r>
        <w:rPr>
          <w:rFonts w:ascii="Amiri" w:hAnsi="Amiri" w:eastAsia="Amiri" w:cs="Amiri"/>
          <w:color w:val="111111"/>
          <w:sz w:val="28"/>
          <w:sz w:val="28"/>
          <w:szCs w:val="28"/>
          <w:rtl w:val="true"/>
          <w:lang w:bidi="ar-SA"/>
        </w:rPr>
        <w:t>و قد رثي الإمام الثائر بقصائد كثيرة لو جمعت لكانت كتاباً مفرداً و نكتفي في المقام بما جادت به قريحة سيدنا العلامة الأمين نقتطف منه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لامني فيك الوشاة و أطنبوا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راموا الذي لم يدركوه فخُيّبوا</w:t>
      </w:r>
    </w:p>
    <w:p>
      <w:pPr>
        <w:pStyle w:val="BookText"/>
        <w:rPr/>
      </w:pPr>
      <w:r>
        <w:rPr>
          <w:rFonts w:ascii="Amiri" w:hAnsi="Amiri" w:eastAsia="Amiri" w:cs="Amiri"/>
          <w:color w:val="111111"/>
          <w:sz w:val="28"/>
          <w:sz w:val="28"/>
          <w:szCs w:val="28"/>
          <w:rtl w:val="true"/>
          <w:lang w:bidi="ar-SA"/>
        </w:rPr>
        <w:t xml:space="preserve">أرقت و قد نام الخلي و لم أزل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على جمر الغضى أتقلّب</w:t>
      </w:r>
    </w:p>
    <w:p>
      <w:pPr>
        <w:pStyle w:val="BookText"/>
        <w:rPr/>
      </w:pPr>
      <w:r>
        <w:rPr>
          <w:rFonts w:ascii="Amiri" w:hAnsi="Amiri" w:eastAsia="Amiri" w:cs="Amiri"/>
          <w:color w:val="111111"/>
          <w:sz w:val="28"/>
          <w:sz w:val="28"/>
          <w:szCs w:val="28"/>
          <w:rtl w:val="true"/>
          <w:lang w:bidi="ar-SA"/>
        </w:rPr>
        <w:t xml:space="preserve">عجبت و في الأيام كم من عجائب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لكما فيها عجيب و أعجب</w:t>
      </w:r>
    </w:p>
    <w:p>
      <w:pPr>
        <w:pStyle w:val="BookText"/>
        <w:rPr/>
      </w:pPr>
      <w:r>
        <w:rPr>
          <w:rFonts w:ascii="Amiri" w:hAnsi="Amiri" w:eastAsia="Amiri" w:cs="Amiri"/>
          <w:color w:val="111111"/>
          <w:sz w:val="28"/>
          <w:sz w:val="28"/>
          <w:szCs w:val="28"/>
          <w:rtl w:val="true"/>
          <w:lang w:bidi="ar-SA"/>
        </w:rPr>
        <w:t xml:space="preserve">تفاخَرنا قوم لنا الفخر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مخلوق يجيء و يذهب</w:t>
      </w:r>
    </w:p>
    <w:p>
      <w:pPr>
        <w:pStyle w:val="BookText"/>
        <w:rPr/>
      </w:pPr>
      <w:r>
        <w:rPr>
          <w:rFonts w:ascii="Amiri" w:hAnsi="Amiri" w:eastAsia="Amiri" w:cs="Amiri"/>
          <w:color w:val="111111"/>
          <w:sz w:val="28"/>
          <w:sz w:val="28"/>
          <w:szCs w:val="28"/>
          <w:rtl w:val="true"/>
          <w:lang w:bidi="ar-SA"/>
        </w:rPr>
        <w:t xml:space="preserve">و ما ساءني إلاّ مقالة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آل مروان يضاف و ينسب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صلبنا لكم زيداً على جذع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أر مهدياً على الجذع يصلب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تصلبوا زيداً عناداً لجده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قتلت رسل الإله و صلّبوا</w:t>
      </w:r>
    </w:p>
    <w:p>
      <w:pPr>
        <w:pStyle w:val="BookText"/>
        <w:rPr/>
      </w:pPr>
      <w:r>
        <w:rPr>
          <w:rFonts w:ascii="Amiri" w:hAnsi="Amiri" w:eastAsia="Amiri" w:cs="Amiri"/>
          <w:color w:val="111111"/>
          <w:sz w:val="28"/>
          <w:sz w:val="28"/>
          <w:szCs w:val="28"/>
          <w:rtl w:val="true"/>
          <w:lang w:bidi="ar-SA"/>
        </w:rPr>
        <w:t xml:space="preserve">و إنّا نعد القتل أعظم فخرنا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بيوم به شمس النهار تحجب</w:t>
      </w:r>
    </w:p>
    <w:p>
      <w:pPr>
        <w:pStyle w:val="BookText"/>
        <w:rPr/>
      </w:pPr>
      <w:r>
        <w:rPr>
          <w:rFonts w:ascii="Amiri" w:hAnsi="Amiri" w:eastAsia="Amiri" w:cs="Amiri"/>
          <w:color w:val="111111"/>
          <w:sz w:val="28"/>
          <w:sz w:val="28"/>
          <w:szCs w:val="28"/>
          <w:rtl w:val="true"/>
          <w:lang w:bidi="ar-SA"/>
        </w:rPr>
        <w:t xml:space="preserve">فما لكم و الفخر بالحرب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انتمت تنمى إلينا و تنسب</w:t>
      </w:r>
    </w:p>
    <w:p>
      <w:pPr>
        <w:pStyle w:val="BookText"/>
        <w:rPr/>
      </w:pPr>
      <w:r>
        <w:rPr>
          <w:rFonts w:ascii="Amiri" w:hAnsi="Amiri" w:eastAsia="Amiri" w:cs="Amiri"/>
          <w:color w:val="111111"/>
          <w:sz w:val="28"/>
          <w:sz w:val="28"/>
          <w:szCs w:val="28"/>
          <w:rtl w:val="true"/>
          <w:lang w:bidi="ar-SA"/>
        </w:rPr>
        <w:t xml:space="preserve">هداة الورى في ظلمة الجهل و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غاب منهم كوكب بان كوكب</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كفاهم فخاراً أنّ أحمد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غيرهم أن يدَّعوا الفخر كذبوا</w:t>
      </w:r>
      <w:r>
        <w:rPr>
          <w:rStyle w:val="FootnoteAnchor"/>
          <w:rtl w:val="true"/>
        </w:rPr>
        <w:footnoteReference w:id="629"/>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2" w:name="pg11552_114831"/>
      <w:bookmarkStart w:id="563" w:name="pg11552_114831"/>
      <w:bookmarkEnd w:id="563"/>
    </w:p>
    <w:p>
      <w:pPr>
        <w:pStyle w:val="Heading2"/>
        <w:numPr>
          <w:ilvl w:val="1"/>
          <w:numId w:val="1"/>
        </w:numPr>
        <w:rPr/>
      </w:pPr>
      <w:bookmarkStart w:id="564" w:name="pg11552_114831"/>
      <w:bookmarkStart w:id="565" w:name="__RefHeading___Toc4209741_73709187"/>
      <w:bookmarkStart w:id="566" w:name="_Toc207"/>
      <w:bookmarkEnd w:id="564"/>
      <w:bookmarkEnd w:id="565"/>
      <w:r>
        <w:rPr>
          <w:rtl w:val="true"/>
        </w:rPr>
        <w:t>القسم الثاني</w:t>
      </w:r>
      <w:r>
        <w:rPr>
          <w:rtl w:val="true"/>
        </w:rPr>
        <w:t>: [</w:t>
      </w:r>
      <w:r>
        <w:rPr>
          <w:rtl w:val="true"/>
        </w:rPr>
        <w:t>ما يرجع إلى سائر أئمة الزيدية</w:t>
      </w:r>
      <w:r>
        <w:rPr>
          <w:rtl w:val="true"/>
        </w:rPr>
        <w:t>]</w:t>
      </w:r>
      <w:bookmarkEnd w:id="566"/>
    </w:p>
    <w:p>
      <w:pPr>
        <w:pStyle w:val="Heading3"/>
        <w:numPr>
          <w:ilvl w:val="2"/>
          <w:numId w:val="1"/>
        </w:numPr>
        <w:rPr/>
      </w:pPr>
      <w:bookmarkStart w:id="567" w:name="__RefHeading___Toc4209743_73709187"/>
      <w:bookmarkStart w:id="568" w:name="_Toc208"/>
      <w:bookmarkEnd w:id="567"/>
      <w:r>
        <w:rPr>
          <w:rtl w:val="true"/>
        </w:rPr>
        <w:t>اشارة</w:t>
      </w:r>
      <w:bookmarkEnd w:id="568"/>
    </w:p>
    <w:p>
      <w:pPr>
        <w:pStyle w:val="BookText"/>
        <w:rPr/>
      </w:pPr>
      <w:r>
        <w:rPr>
          <w:rFonts w:ascii="Amiri" w:hAnsi="Amiri" w:eastAsia="Amiri" w:cs="Amiri"/>
          <w:color w:val="111111"/>
          <w:sz w:val="28"/>
          <w:sz w:val="28"/>
          <w:szCs w:val="28"/>
          <w:rtl w:val="true"/>
          <w:lang w:bidi="ar-SA"/>
        </w:rPr>
        <w:t>و إليك مجمل ما فيه من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إجمالي للثائرين بعد الإمام زيد و هم بين داع و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الانتفاضة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الزيدية و دولتهم في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أئمة الزيدية و دولتهم في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الزيدية 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الأعلام المجتهدون من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شخصيات زيدية ذات اتجاهات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الزيدية في كتب تاريخ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الفصل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عقائد الزيدية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الفصل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أُمور متفرقة</w:t>
      </w:r>
      <w:r>
        <w:rPr>
          <w:rFonts w:eastAsia="Amiri" w:cs="Amiri" w:ascii="Amiri" w:hAnsi="Amiri"/>
          <w:color w:val="111111"/>
          <w:sz w:val="28"/>
          <w:szCs w:val="28"/>
          <w:rtl w:val="true"/>
          <w:lang w:bidi="ar-SA"/>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9" w:name="pg11552_114833"/>
      <w:bookmarkStart w:id="570" w:name="pg11552_114833"/>
      <w:bookmarkEnd w:id="570"/>
    </w:p>
    <w:p>
      <w:pPr>
        <w:pStyle w:val="Heading3"/>
        <w:numPr>
          <w:ilvl w:val="2"/>
          <w:numId w:val="1"/>
        </w:numPr>
        <w:rPr/>
      </w:pPr>
      <w:bookmarkStart w:id="571" w:name="pg11552_114833"/>
      <w:bookmarkStart w:id="572" w:name="__RefHeading___Toc4209745_73709187"/>
      <w:bookmarkStart w:id="573" w:name="_Toc209"/>
      <w:bookmarkEnd w:id="571"/>
      <w:bookmarkEnd w:id="572"/>
      <w:r>
        <w:rPr>
          <w:rtl w:val="true"/>
        </w:rPr>
        <w:t>الفصل الأوّل</w:t>
      </w:r>
      <w:r>
        <w:rPr>
          <w:rtl w:val="true"/>
        </w:rPr>
        <w:t xml:space="preserve">: </w:t>
      </w:r>
      <w:r>
        <w:rPr>
          <w:rtl w:val="true"/>
        </w:rPr>
        <w:t>عرض إجمالي للثائرين بعد الإمام زيد و هم بين داع و إمام</w:t>
      </w:r>
      <w:bookmarkEnd w:id="573"/>
    </w:p>
    <w:p>
      <w:pPr>
        <w:pStyle w:val="Heading4"/>
        <w:numPr>
          <w:ilvl w:val="3"/>
          <w:numId w:val="1"/>
        </w:numPr>
        <w:rPr/>
      </w:pPr>
      <w:bookmarkStart w:id="574" w:name="__RefHeading___Toc4209747_73709187"/>
      <w:bookmarkStart w:id="575" w:name="_Toc210"/>
      <w:bookmarkEnd w:id="574"/>
      <w:r>
        <w:rPr>
          <w:rtl w:val="true"/>
        </w:rPr>
        <w:t>اشارة</w:t>
      </w:r>
      <w:bookmarkEnd w:id="575"/>
    </w:p>
    <w:p>
      <w:pPr>
        <w:pStyle w:val="BookText"/>
        <w:rPr/>
      </w:pPr>
      <w:r>
        <w:rPr>
          <w:rFonts w:ascii="Amiri" w:hAnsi="Amiri" w:eastAsia="Amiri" w:cs="Amiri"/>
          <w:color w:val="111111"/>
          <w:sz w:val="28"/>
          <w:sz w:val="28"/>
          <w:szCs w:val="28"/>
          <w:rtl w:val="true"/>
          <w:lang w:bidi="ar-SA"/>
        </w:rPr>
        <w:t>إنّ ثورة زيد بن علي كانت ثورة عارمة بوجه الظالمين هزّت و ضعضعت أركان الدولة الأموية و ساعدت على إزالتهم عن أديم الأرض، و قد استغلّها العباسيون في تنظيم حركتهم لإقامة دولتهم و قد تركت ثورته في القلوب محبّة للثائر و من حبا حبوه بشكل قلّ نظيره، حتى أنّ يحيى بن زيد لما أُطلق سراحه اتّخذ الخراسانيون من قيد قدميه فصوصاً لخواتيمهم، يتبركون بها، و هذا يدلّ على عمق تأثير ثورة زيد في قلوب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لإيقاف القارئ على الأحداث التي وقعت بعد ثورته، نذكر الذين نهجوا منهجه و ساروا على دربه، أخذوا بزمام الثورة و قادوها، واحداً بعد الآخر، و إليك أسماءهم أوّلاً، ثمّ الإدلاء بحياتهم و ثورتهم، ثانياً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زيد، الذي اشترك مع أبيه في الثورة و بقي بعد مقتل أبيه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عبد اللّٰه بن الحسن المعروف بالنفس الزكية المستشهد عام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خرج بالمدينة مطالباً بإرجاع الحقوق إلى أصحابها الشرعيين، و كان محمد </w:t>
      </w:r>
    </w:p>
    <w:p>
      <w:pPr>
        <w:pStyle w:val="BookText"/>
        <w:rPr/>
      </w:pPr>
      <w:r>
        <w:rPr>
          <w:rFonts w:ascii="Amiri" w:hAnsi="Amiri" w:eastAsia="Amiri" w:cs="Amiri"/>
          <w:color w:val="111111"/>
          <w:sz w:val="28"/>
          <w:sz w:val="28"/>
          <w:szCs w:val="28"/>
          <w:rtl w:val="true"/>
          <w:lang w:bidi="ar-SA"/>
        </w:rPr>
        <w:t>قد شارك في ثورة زيد بن علي و لما فشلت عاد إلى المدينة، و سيوافيك أنّ يحيى بن زيد قد فوّض الأمر إلى النفس الزكية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لما قتل محمد بن عبد اللّٰه قام أخوه إبراهيم بن عبد اللّٰه في نفس العام في البصرة، التحق به أنصار زيد بن علي، لمواصلة القتال من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قضى عليه أبو جعفر المنصور في نفس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لما قتل محمد بن عبد اللّٰه، مضى أخوه إدريس بن عبد اللّٰه إلى المغرب فأجابه خلق من الناس و بعث المنصور من اغتاله بالسم و قام ولده إدريس بن إدريس بن عبد اللّٰه بن الحسن مقامه، و أسّس دولة الأدارسة 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تفصيله المسعودي في مروج الذهب</w:t>
      </w:r>
      <w:r>
        <w:rPr>
          <w:rStyle w:val="FootnoteAnchor"/>
          <w:rtl w:val="true"/>
        </w:rPr>
        <w:footnoteReference w:id="630"/>
      </w:r>
      <w:r>
        <w:rPr>
          <w:rFonts w:ascii="Amiri" w:hAnsi="Amiri" w:eastAsia="Amiri" w:cs="Amiri"/>
          <w:color w:val="111111"/>
          <w:sz w:val="28"/>
          <w:sz w:val="28"/>
          <w:szCs w:val="28"/>
          <w:rtl w:val="true"/>
          <w:lang w:bidi="ar-SA"/>
        </w:rPr>
        <w:t>و سيوافيك الكلام فيه 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بن زيد بن علي، أخو يحيى بن زيد، و قد توارى بعد ثورة أخيه فمات متوارياً عام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خرج في خلافة المأمون و دعا إلى الرضا من آل محمد و كانت له أتباع و غلب على بلاد العراق و هزمت جيوش المأمون التي أُرسلت للقضاء عليه، وصلت سيطرة ابن طباطبا إلى الحجاز حتى أنّ الحسين بن الحسن بن علي بن الحسين بن علي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الأفطس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له بالمدينة، و توفي عام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زيد بن علي، و كان أبو السرايا قائداً عاماً لجيشه و كان قبل ذلك داعية لابن طباطبا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توفي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هرب أخوه القاسم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الهند و توفي هناك عام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فعاد ابنه الحسين بن القاسم إلى اليمن، و عند ذلك تواصلت قيادة الثورة بابنه الآخر 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القاسم بن علي بن عمر الأشرف بن علي بن الحسين بن علي ابن أبي طالب، فقد ظهر في الطالقان عام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دعا إلى الرضا من آل محمد، و لكن أُلقي القبض عليه فجيء به إلى المعتصم فسجن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عمر بن الحسين بن زيد بن علي بن الحسين بن علي بن أبي طالب، خرج بالكوفة عام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غير أنّ ثورته فشلت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بن الحسين بن القاسم، المعروف بالزاهد و قد دعا لنفسه بصعدة و بويع للإمامة عام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الإمام يحيى بن الحسين أسس دولة زيدية باليمن و قامت بالإمامة واحد بعد الآخر و كلّهم من أبناء القاسم إلى أن أُقصيت الزيدية عن الحكم في اليمن بحلول الجمهورية، و ذلك في شهر ربيع الأوّل من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سيوافيك أسماء أئمتهم إلى المنصور باللّٰه محمد البدر بن أحمد بن يحيى حميد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قامت دولة زيدية أُخرى في طبرستان بين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ظهر الحسن بن زيد بن محمد بن إسماعيل بن زيد بن الحسين بن الحسن بن علي بن أبي طالب في طبرستان أيام المستعين، و استطاع السيطرة على طبرستان و جرجان بعد قتال مرير ضد محمد بن طاهر أمير خراسان و توفي عام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مقامه أخوه محمد بن زيد و دخل بلاد الديلم عام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امتلكها و تمت بيعة رافع له</w:t>
      </w:r>
      <w:r>
        <w:rPr>
          <w:rFonts w:eastAsia="Amiri" w:cs="Amiri" w:ascii="Amiri" w:hAnsi="Amiri"/>
          <w:color w:val="111111"/>
          <w:sz w:val="28"/>
          <w:szCs w:val="28"/>
          <w:rtl w:val="true"/>
          <w:lang w:bidi="ar-SA"/>
        </w:rPr>
        <w:t xml:space="preserve">. </w:t>
      </w:r>
      <w:bookmarkStart w:id="576" w:name="pg11552_114836"/>
    </w:p>
    <w:p>
      <w:pPr>
        <w:pStyle w:val="BookText"/>
        <w:rPr/>
      </w:pPr>
      <w:bookmarkEnd w:id="576"/>
      <w:r>
        <w:rPr>
          <w:rFonts w:ascii="Amiri" w:hAnsi="Amiri" w:eastAsia="Amiri" w:cs="Amiri"/>
          <w:color w:val="111111"/>
          <w:sz w:val="28"/>
          <w:sz w:val="28"/>
          <w:szCs w:val="28"/>
          <w:rtl w:val="true"/>
          <w:lang w:bidi="ar-SA"/>
        </w:rPr>
        <w:t xml:space="preserve">و في عام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سار محمد بن زيد نحو خراسان للاستيلاء عليها، فاصطدم بإسماعيل الساماني المتوفى عام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مات متأثراً بجراحه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ملك طبرستان بعد ذلك الناصر للحق الحسن بن علي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الأطروش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كان يدعو الناس إلى الإسلام على مذهب زيد بن علي، و كانوا على دين المجوسية فاستجابوا له و استطاع عام </w:t>
      </w:r>
      <w:r>
        <w:rPr>
          <w:rFonts w:eastAsia="Amiri" w:cs="Amiri" w:ascii="Amiri" w:hAnsi="Amiri"/>
          <w:color w:val="111111"/>
          <w:sz w:val="28"/>
          <w:szCs w:val="28"/>
          <w:lang w:bidi="ar-SA"/>
        </w:rPr>
        <w:t>301</w:t>
      </w:r>
      <w:r>
        <w:rPr>
          <w:rFonts w:ascii="Amiri" w:hAnsi="Amiri" w:eastAsia="Amiri" w:cs="Amiri"/>
          <w:color w:val="111111"/>
          <w:sz w:val="28"/>
          <w:sz w:val="28"/>
          <w:szCs w:val="28"/>
          <w:rtl w:val="true"/>
          <w:lang w:bidi="ar-SA"/>
        </w:rPr>
        <w:t xml:space="preserve">، أن يستولي على طبرستان و الديلم إلى أن وافته المنية عام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جاء بعده الحسن بن القاسم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الملقب بالداعي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الحسن بن علي ابن عبد الرحمن بن القاسم بن الحسن بن زيد بن الحسن السبط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قام مقامه محمد بن الحسن بن القاسم بن علي بن عبد الرحمن بن القاسم بن الحسن بن زيد بن الحسن السبط المتوفى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جدولة موجزة وضعتها أمام القارئ للثائرين المشهورين، و إلاّ الثوار الداعون إلى منهج الإمام زيد أكثر من ذلك، و قد ذكر الإمام الأشعري منهم اثنين و عشرين نفراً كلّهم من العلويين، حيث ضرجوا بدمائهم، أو أُقصوا من ديارهم، لإرجاع العدالة و الدين إلى الساحة الإسلامية، و لعلّ بين قرّاء الكتاب من له رغبة في الوقوف على أسماء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نذكر نصّ الشيخ الأشعري بتلخيص</w:t>
      </w:r>
      <w:r>
        <w:rPr>
          <w:rFonts w:eastAsia="Amiri" w:cs="Amiri" w:ascii="Amiri" w:hAnsi="Amiri"/>
          <w:color w:val="111111"/>
          <w:sz w:val="28"/>
          <w:szCs w:val="28"/>
          <w:rtl w:val="true"/>
          <w:lang w:bidi="ar-SA"/>
        </w:rPr>
        <w:t>.</w:t>
      </w:r>
    </w:p>
    <w:p>
      <w:pPr>
        <w:pStyle w:val="Heading4"/>
        <w:numPr>
          <w:ilvl w:val="3"/>
          <w:numId w:val="1"/>
        </w:numPr>
        <w:rPr/>
      </w:pPr>
      <w:bookmarkStart w:id="577" w:name="__RefHeading___Toc4209749_73709187"/>
      <w:bookmarkStart w:id="578" w:name="_Toc211"/>
      <w:bookmarkEnd w:id="577"/>
      <w:r>
        <w:rPr>
          <w:rtl w:val="true"/>
        </w:rPr>
        <w:t>قائمة الثائرين بعد زيد الشهيد</w:t>
      </w:r>
      <w:r>
        <w:rPr>
          <w:rtl w:val="true"/>
        </w:rPr>
        <w:t>:</w:t>
      </w:r>
      <w:bookmarkEnd w:id="57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ذكر من خرج من آل النبي صلى الله عليه و آله و سلم فذكر أوّلاً خروج أبي الشهداء الحسين بن علي عليهما السلام، ثمّ خروج زيد بن علي على وجه التفصيل، و أوجز الكلام فيما يأتي، أعني بهم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عبد اللّٰه بن الحسن بن الحسن، ذو النفس الزكية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اللّٰه بن الحسن بن الحسن، أخو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بن علي بن الحسن بن الحسن بن الحسن، قتيل فخ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عبد اللّٰه بن الحسن بن الحسن بن علي، صار إلى الديلم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يحيى بن عبد اللّٰه بن الحسن المثنى خرج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تاهرت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إبراهيم بن إسماعيل بن إبراهيم بن الحسن بن الحسن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زيد بن علي بن الحسين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موسى بن جعفر بن محمد بن علي بن الحسين بن علي بن أبي طالب، قدس سره خرج مرة باليمن و بالعراق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القاسم من ولد الحسين بن علي، بخراسان، خرج ببلدة يقال لها طالقان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جعفر بن محمد بن علي بن الحسين بن علي الملقب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الديباج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وجهه، خرج داعية لمحمد بن إبراهيم بن إسماعيل بن إبراهيم، فلما مات محمد بن إبراهيم دعا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الأفطس خرج بالمدينة داعياً لمحمد بن إبراهيم بن إسماعيل، فلما مات محمد بن إبراهيم دعا إلى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محمد بن عيسى بن زيد بن علي بن الحسين، خرج في خلافة المعتصم</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زيد بن الحسن بن علي أبي طالب، خرج بطبرستان في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خرج بقزوين، الكوكبي و هو من ولد الأرقط، و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أحمد بن إسماعيل، من ولد الحسين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خرج بالكوفة أيام المستعين، أبو الحسين يحيى بن عمر بن يحيى بن الحسين بن زيد بن علي بن الحسين بن علي بن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خرج في أيامه أيضاً، الحسين بن محمد بن حمزة بن عبد اللّٰه من ولد الحسين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بسواد الكوفة أيام فتنة المستعين، ابن الأفطس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خرج بسواد المدينة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إسماعيل بن يوسف بن إبراهيم من ولد الحسن بن علي فغلب عليها و توفي عام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خلف أخوه محمد بن يوسف و جاء به أبو الساج، و قتل كثيراً من أصحابه و هرب محمد فمات في هربه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خرج بالكوفة في آخر أيام بني أُمية، عبد اللّٰه بن معاوية بن عبد اللّٰه بن جعفر بن أبي طالب، و حاربه عبد اللّٰه بن عمر فغادر الكوفة عازماً إلى فارس، فمات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خرج صاحب البصرة و كان يدّعى أنّه علي بن محمد بن علي بن عيسى ابن زيد بن علي و أنصاره الزنج و غلب على البصرة سنة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قتل سنة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خرج بأرض الشام المقتول على الدّكة، فظفر به المكتفي باللّٰه بعد حروب و وقائع كانت</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النسبة بين ما ذكرناه و ما ذكره الأشعري عموم و خصوص من وجه، و هو </w:t>
      </w:r>
    </w:p>
    <w:p>
      <w:pPr>
        <w:pStyle w:val="BookText"/>
        <w:rPr/>
      </w:pPr>
      <w:r>
        <w:rPr>
          <w:rFonts w:ascii="Amiri" w:hAnsi="Amiri" w:eastAsia="Amiri" w:cs="Amiri"/>
          <w:color w:val="111111"/>
          <w:sz w:val="28"/>
          <w:sz w:val="28"/>
          <w:szCs w:val="28"/>
          <w:rtl w:val="true"/>
          <w:lang w:bidi="ar-SA"/>
        </w:rPr>
        <w:t>بعد لم يذكر الثائر الطائر الصيت يحيى بن الحسين الذي أقام الدولة في اليمن، كما ترك بعض الثائرين المؤسسين للدولة في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الجدير بالدراسة، هو البحث عن الحافز أو الحوافز التي كانت تدفع هؤلاء الأماثل الأشراف نحو القتال في الساحة، فكانوا يرون بأُم أعينهم، أنّه لا يقوم واحد منهم إلاّ و يقتل أو يسجن و يعذّب بألوان العذاب، و مع ذلك كانوا يبادلون هدوء الحياة و ملاذّها بالشهادة في المعارك، و الصلب على المشانق، و قتل الأولاد و الأصحاب، و نهب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النقطة الحساسة في حياة العلويين التي تحتاج إلى دراسة معمقة بحياد و رحابة صدر و بما أنّ موسوعتنا، موسوعة تاريخ العقائد، لا تاريخ الشخصيات و الحوادث، نرجئ البحث عنها إلى آونة أُخرى، و في نهاية المطاف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الثائرون بعد زيد الشهيد إلى أصناف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الانتفاضة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قاموا بوجه الظلم، بعد استشهاد زيد في أقطار مختلفة و علموا أنّ أعواد المشانق نصب أعينهم و كان نصيبهم من القيام هو الشهادة، و إيقاظ الأُمّة و أداء الواجب من دون أن يؤسّسوا دولة في قطر من الأقطار، و إنّما كانت أعمالهم أشبه بما يعبر عنها اليوم بالانتفاضة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ساروا على درب الإمام زيد و صار التوفيق نصيبهم، فأسّسوا دولة في قطر من الأقطار امتدت قرناً أو قروناً، و هؤلاء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أئمة الزيدية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بالإمام يحيى بن الحسين الذي قام بالأمر عام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عام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انتهاءً بحياة المنصور باللّٰه محمد البدر الذي أُزيل عن الحكم بقيام الجمهورية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أئمة الزيدية في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ابتداءً من الحسن بن زيد بن محمد بن </w:t>
      </w:r>
    </w:p>
    <w:p>
      <w:pPr>
        <w:pStyle w:val="BookText"/>
        <w:rPr/>
      </w:pPr>
      <w:r>
        <w:rPr>
          <w:rFonts w:ascii="Amiri" w:hAnsi="Amiri" w:eastAsia="Amiri" w:cs="Amiri"/>
          <w:color w:val="111111"/>
          <w:sz w:val="28"/>
          <w:sz w:val="28"/>
          <w:szCs w:val="28"/>
          <w:rtl w:val="true"/>
          <w:lang w:bidi="ar-SA"/>
        </w:rPr>
        <w:t xml:space="preserve">إسماعيل الذي قام بالحكم و أسّس الدولة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انتهاءً بمحمد بن الحسن ابن القاسم الذي توفي 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دعاة الزيدية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ابتداءً بإدريس بن عبد اللّٰه المحض و انتهاء بأحد احفاده، و سيوافيك تفصيله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فنذكرهم على وجه التفصيل في فصول</w:t>
      </w:r>
      <w:r>
        <w:rPr>
          <w:rFonts w:eastAsia="Amiri" w:cs="Amiri" w:ascii="Amiri" w:hAnsi="Amiri"/>
          <w:color w:val="111111"/>
          <w:sz w:val="28"/>
          <w:szCs w:val="28"/>
          <w:rtl w:val="true"/>
          <w:lang w:bidi="ar-SA"/>
        </w:rPr>
        <w:t xml:space="preserve">: </w:t>
      </w:r>
      <w:bookmarkStart w:id="579" w:name="pg11552_114841"/>
    </w:p>
    <w:p>
      <w:pPr>
        <w:pStyle w:val="Heading3"/>
        <w:numPr>
          <w:ilvl w:val="2"/>
          <w:numId w:val="1"/>
        </w:numPr>
        <w:rPr/>
      </w:pPr>
      <w:bookmarkStart w:id="580" w:name="__RefHeading___Toc4209751_73709187"/>
      <w:bookmarkStart w:id="581" w:name="_Toc212"/>
      <w:bookmarkEnd w:id="579"/>
      <w:bookmarkEnd w:id="580"/>
      <w:r>
        <w:rPr>
          <w:rtl w:val="true"/>
        </w:rPr>
        <w:t>الفصل الثاني</w:t>
      </w:r>
      <w:r>
        <w:rPr>
          <w:rtl w:val="true"/>
        </w:rPr>
        <w:t xml:space="preserve">: </w:t>
      </w:r>
      <w:r>
        <w:rPr>
          <w:rtl w:val="true"/>
        </w:rPr>
        <w:t>أصحاب الانتفاضة</w:t>
      </w:r>
      <w:bookmarkEnd w:id="581"/>
    </w:p>
    <w:p>
      <w:pPr>
        <w:pStyle w:val="Heading4"/>
        <w:numPr>
          <w:ilvl w:val="3"/>
          <w:numId w:val="1"/>
        </w:numPr>
        <w:rPr/>
      </w:pPr>
      <w:bookmarkStart w:id="582" w:name="__RefHeading___Toc4209753_73709187"/>
      <w:bookmarkStart w:id="583" w:name="_Toc213"/>
      <w:bookmarkEnd w:id="582"/>
      <w:r>
        <w:rPr>
          <w:rtl w:val="true"/>
        </w:rPr>
        <w:t>اشارة</w:t>
      </w:r>
      <w:bookmarkEnd w:id="583"/>
    </w:p>
    <w:p>
      <w:pPr>
        <w:pStyle w:val="BookText"/>
        <w:rPr/>
      </w:pPr>
      <w:r>
        <w:rPr>
          <w:rFonts w:ascii="Amiri" w:hAnsi="Amiri" w:eastAsia="Amiri" w:cs="Amiri"/>
          <w:color w:val="111111"/>
          <w:sz w:val="28"/>
          <w:sz w:val="28"/>
          <w:szCs w:val="28"/>
          <w:rtl w:val="true"/>
          <w:lang w:bidi="ar-SA"/>
        </w:rPr>
        <w:t xml:space="preserve">استشهد زيد بن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في طريق دعوته إلى كسح الظلم و نشر العدل، و أشعل فتيل الثورة و بقيت نارها بعد استشهاده متأجّجة بين أولاده و أصحابه، بيد كابر بعد كابر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مَن نهج منهاجه</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4209755_73709187"/>
      <w:bookmarkStart w:id="585" w:name="_Toc214"/>
      <w:bookmarkEnd w:id="584"/>
      <w:r>
        <w:rPr>
          <w:rtl w:val="true"/>
        </w:rPr>
        <w:t>(</w:t>
      </w:r>
      <w:r>
        <w:rPr/>
        <w:t>1</w:t>
      </w:r>
      <w:r>
        <w:rPr>
          <w:rtl w:val="true"/>
        </w:rPr>
        <w:t xml:space="preserve">) </w:t>
      </w:r>
      <w:r>
        <w:rPr>
          <w:rtl w:val="true"/>
        </w:rPr>
        <w:t xml:space="preserve">يحيى بن زيد بن علي </w:t>
      </w:r>
      <w:r>
        <w:rPr>
          <w:rtl w:val="true"/>
        </w:rPr>
        <w:t>(</w:t>
      </w:r>
      <w:r>
        <w:rPr/>
        <w:t>107</w:t>
      </w:r>
      <w:r>
        <w:rPr>
          <w:rtl w:val="true"/>
        </w:rPr>
        <w:t>-</w:t>
      </w:r>
      <w:r>
        <w:rPr/>
        <w:t>125</w:t>
      </w:r>
      <w:r>
        <w:rPr>
          <w:rtl w:val="true"/>
        </w:rPr>
        <w:t xml:space="preserve"> </w:t>
      </w:r>
      <w:r>
        <w:rPr>
          <w:rtl w:val="true"/>
        </w:rPr>
        <w:t>ه</w:t>
      </w:r>
      <w:r>
        <w:rPr>
          <w:rtl w:val="true"/>
        </w:rPr>
        <w:t>)</w:t>
      </w:r>
      <w:bookmarkEnd w:id="585"/>
    </w:p>
    <w:p>
      <w:pPr>
        <w:pStyle w:val="Heading5"/>
        <w:numPr>
          <w:ilvl w:val="4"/>
          <w:numId w:val="1"/>
        </w:numPr>
        <w:rPr/>
      </w:pPr>
      <w:bookmarkStart w:id="586" w:name="__RefHeading___Toc4209757_73709187"/>
      <w:bookmarkStart w:id="587" w:name="_Toc215"/>
      <w:bookmarkEnd w:id="586"/>
      <w:r>
        <w:rPr>
          <w:rtl w:val="true"/>
        </w:rPr>
        <w:t>اشارة</w:t>
      </w:r>
      <w:bookmarkEnd w:id="587"/>
    </w:p>
    <w:p>
      <w:pPr>
        <w:pStyle w:val="BookText"/>
        <w:rPr/>
      </w:pPr>
      <w:r>
        <w:rPr>
          <w:rFonts w:ascii="Amiri" w:hAnsi="Amiri" w:eastAsia="Amiri" w:cs="Amiri"/>
          <w:color w:val="111111"/>
          <w:sz w:val="28"/>
          <w:sz w:val="28"/>
          <w:szCs w:val="28"/>
          <w:rtl w:val="true"/>
          <w:lang w:bidi="ar-SA"/>
        </w:rPr>
        <w:t xml:space="preserve">هو يحيى بن زيد بن علي بن الحسين بن علي بن أبي طالب عليه السلام و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أبي هاشم عبد اللّٰه بن محمد بن الحنفية، و إيّاها عنى أبو ثميلة الآبار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راحم أُمّ موسى و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نجّاه من لجج خضمّ مزبد</w:t>
      </w:r>
    </w:p>
    <w:p>
      <w:pPr>
        <w:pStyle w:val="BookText"/>
        <w:rPr/>
      </w:pPr>
      <w:r>
        <w:rPr>
          <w:rFonts w:ascii="Amiri" w:hAnsi="Amiri" w:eastAsia="Amiri" w:cs="Amiri"/>
          <w:color w:val="111111"/>
          <w:sz w:val="28"/>
          <w:sz w:val="28"/>
          <w:szCs w:val="28"/>
          <w:rtl w:val="true"/>
          <w:lang w:bidi="ar-SA"/>
        </w:rPr>
        <w:t xml:space="preserve">سيسر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حزن فؤادها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يحيى في الكتائب يرتدي</w:t>
      </w:r>
    </w:p>
    <w:p>
      <w:pPr>
        <w:pStyle w:val="BookText"/>
        <w:rPr/>
      </w:pPr>
      <w:r>
        <w:rPr>
          <w:rFonts w:ascii="Amiri" w:hAnsi="Amiri" w:eastAsia="Amiri" w:cs="Amiri"/>
          <w:color w:val="111111"/>
          <w:sz w:val="28"/>
          <w:sz w:val="28"/>
          <w:szCs w:val="28"/>
          <w:rtl w:val="true"/>
          <w:lang w:bidi="ar-SA"/>
        </w:rPr>
        <w:t xml:space="preserve">و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بنت الحرث بن نوفل بن الحرث بن عبد المطلب، أُمّها ابنة المطلب بن أبي وادعة السهمي</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شرف تتابع كابر عن كابر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كالرمح انبوب على انبوب </w:t>
      </w:r>
    </w:p>
    <w:p>
      <w:pPr>
        <w:pStyle w:val="BookText"/>
        <w:rPr/>
      </w:pPr>
      <w:r>
        <w:rPr>
          <w:rFonts w:ascii="Amiri" w:hAnsi="Amiri" w:eastAsia="Amiri" w:cs="Amiri"/>
          <w:color w:val="111111"/>
          <w:sz w:val="28"/>
          <w:sz w:val="28"/>
          <w:szCs w:val="28"/>
          <w:rtl w:val="true"/>
          <w:lang w:bidi="ar-SA"/>
        </w:rPr>
        <w:t>و قد ذكر أبو الفرج الأصفهاني ثورته و استشهاده على وجه مبسط، و جاء الجزري باختصاره في الكامل و نذكر نصّ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قتل زيد بن علي و دفنه يحيى ابنه، سار بعد قتل أبيه، إلى خراسان، فأتى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فأقام بها عند الحريش بن عمرو بن داود حتى هلك هشام، و ولي الوليد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يوسف بن عمر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بمسير يحيى بن زيد و بمنزله عند الحريش،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أشد الأخذ، فأخذ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الحريش، فطالبه بيحيى،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لي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فجلد ستمائة سوط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الحريش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 أنّه تحت قدمي ما رفعتهما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ذلك قريش بن الحريش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 أبي و أنا أدلّك على يحيى، فدلّه عليه، فأخذه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إلى الوليد يُخبره، فكتب الوليد يأمره أن يؤمِّنه و يخلّي سبيله و سبيل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فأطلقه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أمره أن يلحق بالوليد و أمر له بألفي درهم، فسار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فأقام بها،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عبد اللّٰه بن قيس بن عباد يأمره أن يسيّره عنها، فسيّره عنها، فسار حتى انتهى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بيهق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خاف أن يغتاله يوسف بن عمر فعاد إلى نيسابور، و بها عمرو بن زرارة، و كان مع يحيى سبعون رجلاً، فرأى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تجاراً، فأخذ هو و أصحابه دوابهم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علينا أثمانها، فكتب عمرو بن زرارة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يخبره،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يأمره بمحاربته، فقاتله عمرو، و هو في عشرة آلاف و يحيى في سبعين رجلاً، فهزمهم يحيى و قتل عمراً و أصاب دواب كثيرة و سار حتى مرّ بهرات فلم يعرض لمن بها و سار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 بن أحْوز في طلب يحيى، فلحقه بالجوزجان فقاتله قتالاً شديداً، فرُمي يحيى بسهم فأصاب جبهته، رماه رجل من عَنَزة يقال له عيسى، فقُتل أصحاب يحيى من عند آخرهم و أخذوا رأس يحيى و سلبوه قميصه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بلغ الوليد قتل يحيى، كتب إلى يوسف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عُجَيْل أهل العراق فأنزله من جذعه،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زيداً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أحرقه بالنار ثمّ انسفه باليمّ نسفاً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w:t>
      </w:r>
    </w:p>
    <w:p>
      <w:pPr>
        <w:pStyle w:val="BookText"/>
        <w:rPr/>
      </w:pPr>
      <w:r>
        <w:rPr>
          <w:rFonts w:ascii="Amiri" w:hAnsi="Amiri" w:eastAsia="Amiri" w:cs="Amiri"/>
          <w:color w:val="111111"/>
          <w:sz w:val="28"/>
          <w:sz w:val="28"/>
          <w:szCs w:val="28"/>
          <w:rtl w:val="true"/>
          <w:lang w:bidi="ar-SA"/>
        </w:rPr>
        <w:t>يوسف به فأُحرق، ثمّ رضّه و حمله في سفينة ثمّ ذرّاه في الفرات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يحيى فإنّه لما قتل صلب بالجوزجان، فلم يزل مصلوباً حتى ظهر أبو مسلم الخراساني و استولى على خراسان، فأنزله و صلّى عليه و دفنه و أمر بالنياحة عليه في خراسان، و أخذ أبو مسلم ديوان بني أُمية و عرف منه أسماء من حضر قتل يحيى، فمن كان حيّاً قتله، و من كان ميتاً خلفه في أهله بسوء</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السيد المدني في شرح الصحيفة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قتل أبوه زيد بن علي، خرج يحيى حتى نزل بالمدائن، فبعث يوسف بن عمر في طلبه، فخرج إلى الريّ ثمّ إلى نيسابور من خراسان، فسألوه المقام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بلدة لم تُرفع فيها لعلي و آله راية لا حاجة لي في المقام بها، ثمّ خرج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أقام بها عند يزيد بن عمر التميمي ستة أشهر، حتى مضى هشام بن عبد الملك لسبيله، و ولى بعده الوليد بن يزيد فكتب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طلبه فأخذه ببلخ و قيّده و حبسه، فقال عبد اللّٰه بن معاوية بن عبد اللّٰه بن جعفر بن أبي طالب رضي اللّٰه عنه، لما بلغه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ليس بعين اللّٰه ما تفعلونه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عشية يحيى موثق بالسلاسل</w:t>
      </w:r>
    </w:p>
    <w:p>
      <w:pPr>
        <w:pStyle w:val="BookText"/>
        <w:rPr/>
      </w:pPr>
      <w:r>
        <w:rPr>
          <w:rFonts w:ascii="Amiri" w:hAnsi="Amiri" w:eastAsia="Amiri" w:cs="Amiri"/>
          <w:color w:val="111111"/>
          <w:sz w:val="28"/>
          <w:sz w:val="28"/>
          <w:szCs w:val="28"/>
          <w:rtl w:val="true"/>
          <w:lang w:bidi="ar-SA"/>
        </w:rPr>
        <w:t xml:space="preserve">كلاب عوت لا قدّس اللّٰه 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فجئن بصيد لا يحل لآكل</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كتب نصر بن سيار إلى يوسف بن عمر، يخبره بحبسه و كتب يوسف إلى الوليد، فكتب الوليد إليه بأن يحذره الفتنة و يخلّى سبيله فخلّى سبيله و أعطاه ألفي درهم و بغلين، فخرج حتى نزل الجوزجان</w:t>
      </w:r>
      <w:r>
        <w:rPr>
          <w:rStyle w:val="FootnoteAnchor"/>
          <w:rtl w:val="true"/>
        </w:rPr>
        <w:footnoteReference w:id="633"/>
      </w:r>
      <w:r>
        <w:rPr>
          <w:rFonts w:ascii="Amiri" w:hAnsi="Amiri" w:eastAsia="Amiri" w:cs="Amiri"/>
          <w:color w:val="111111"/>
          <w:sz w:val="28"/>
          <w:sz w:val="28"/>
          <w:szCs w:val="28"/>
          <w:rtl w:val="true"/>
          <w:lang w:bidi="ar-SA"/>
        </w:rPr>
        <w:t xml:space="preserve">فلحق به قوم من أهلها و من الطالقان، زهاء خمسمائة رجل، فبعث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 بن سيار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سالم بن أحور فاقتتلوا </w:t>
      </w:r>
    </w:p>
    <w:p>
      <w:pPr>
        <w:pStyle w:val="BookText"/>
        <w:rPr/>
      </w:pPr>
      <w:r>
        <w:rPr>
          <w:rFonts w:ascii="Amiri" w:hAnsi="Amiri" w:eastAsia="Amiri" w:cs="Amiri"/>
          <w:color w:val="111111"/>
          <w:sz w:val="28"/>
          <w:sz w:val="28"/>
          <w:szCs w:val="28"/>
          <w:rtl w:val="true"/>
          <w:lang w:bidi="ar-SA"/>
        </w:rPr>
        <w:t xml:space="preserve">أشد قتال ثلاثة أيام حتى قتل جميع أصحاب يحيى و بقي وحده فقتل عصر يوم الجمعة سنة خمس و عشرين و مائة، و له ثماني عشرة سنة، و بعث برأسه إلى الوليد، فبعث به الوليد إلى المدينة، فوضع في حجر أُمّه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إليه، و 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شردتموه عنّي طويلاً، و أهديتموه إليّ قتيلاً، صلوات اللّٰه عليه و على آبائه بكرة و أصيلاً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قتل عبد اللّٰه بن علي بن عبد اللّٰه بن العباس، مروان بن محمد بن مروان، بعث برأسه حتى وضع في حجر أُمّه فارتاعت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بيحيى بن زيد، و كان الذي احتز رأس يحيى بن زيد، سورة بن أبحر، و أخذ العنبري سلبه، و هذان أخذهما أبو مسلم المروزي فقطع أيديهما و أرجلهما و صلبهما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عقب ليحيى بن زيد</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ما يذكره المؤرّخون و قد كان ليحيى عند الإمام الصادق عليه السلام مكانة عالية، و قد استشهد و لم يكمل العقد الثاني من عمره الشريف حيث تولد عام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استشهد في عام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لما سمع الإمام الصادق شهادته و صلبه حزن حزناً عظيماً و من كلامه في حقّ يحيى فيما بعد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آل أبي سفيان قتلوا الحسين ابن علي صلوات اللّٰه عليه فنزع اللّٰه ملكهم، و قتل هشام، زيد بن علي فنزع اللّٰه ملكه، و قتل الوليد، يحيى بن زيد رحمه اللّٰه فنزع اللّٰه ملكه</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أعلام الإمامية فقد عدّه الشيخ الطوسي في رجاله من أصحاب الإمام الصادق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زيد بن علي بن الحسين بن علي بن أبي طالب المدني، و من غرائب الكلام عدّه من أصحاب الكاظم عليه السلام مع أنّه ولد عام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ثلاثة سنين من استشهاد يحيى بن زيد</w:t>
      </w:r>
      <w:r>
        <w:rPr>
          <w:rFonts w:eastAsia="Amiri" w:cs="Amiri" w:ascii="Amiri" w:hAnsi="Amiri"/>
          <w:color w:val="111111"/>
          <w:sz w:val="28"/>
          <w:szCs w:val="28"/>
          <w:rtl w:val="true"/>
          <w:lang w:bidi="ar-SA"/>
        </w:rPr>
        <w:t xml:space="preserve">. </w:t>
      </w:r>
      <w:bookmarkStart w:id="588" w:name="pg11552_114845"/>
    </w:p>
    <w:p>
      <w:pPr>
        <w:pStyle w:val="Heading5"/>
        <w:numPr>
          <w:ilvl w:val="4"/>
          <w:numId w:val="1"/>
        </w:numPr>
        <w:rPr/>
      </w:pPr>
      <w:bookmarkStart w:id="589" w:name="__RefHeading___Toc4209759_73709187"/>
      <w:bookmarkStart w:id="590" w:name="_Toc216"/>
      <w:bookmarkEnd w:id="588"/>
      <w:bookmarkEnd w:id="589"/>
      <w:r>
        <w:rPr>
          <w:rtl w:val="true"/>
        </w:rPr>
        <w:t>يحيى بن زيد و الصحيفة السجادية</w:t>
      </w:r>
      <w:r>
        <w:rPr>
          <w:rtl w:val="true"/>
        </w:rPr>
        <w:t>:</w:t>
      </w:r>
      <w:bookmarkEnd w:id="590"/>
    </w:p>
    <w:p>
      <w:pPr>
        <w:pStyle w:val="BookText"/>
        <w:rPr/>
      </w:pPr>
      <w:r>
        <w:rPr>
          <w:rFonts w:ascii="Amiri" w:hAnsi="Amiri" w:eastAsia="Amiri" w:cs="Amiri"/>
          <w:color w:val="111111"/>
          <w:sz w:val="28"/>
          <w:sz w:val="28"/>
          <w:szCs w:val="28"/>
          <w:rtl w:val="true"/>
          <w:lang w:bidi="ar-SA"/>
        </w:rPr>
        <w:t>إنّ الصحيفة السجادية نسخة من علوم أئمة أهل البيت، و هي أدعية للإمام السجاد تهز كل إنسان إذا قرأها بدقة و إمعان، و قد أودع فيها الإمام كنوزاً من المعارف، و علّم الإنسان كيفية الدعاء و الابتهال إلى اللّٰه سبحانه، انشأها سيد الساجدين في عصر الظلم و القتل و التشريد و قد كانت نسخة منها عند زيد الثائر، و قد أوصى بها إلى ولده يحيى، و هو أيضاً أوصى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إبراهيم ابني عبد اللّٰه بن الحسن بن علي بن أبي طالب و ذكر تفصيله عمير بن المتوكل الثقفي البلخي عن أبيه متوكل بن هارون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لقيت يحيى بن زيد بن علي عليه السلام و هو متوجه إلى خراسان فسلّمت عليه،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أقبلت؟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الحجّ، فسألني عن أهله و بني عمّه بالمدينة و أحفى السؤال عن جعفر بن محمد فأخبرته بخبره و خبرهم و حزنهم على أبيه زيد بن علي عليه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عمي محمد بن علي عليه السلام أشار إلى أبي بترك الخروج و عرّفه أنّه إن هو خرج و فارق المدينة ما يكون إليه مصير أمره، فهل لقيت ابن عمي جعفر بن محمد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سمعته يذكر شيئاً من أمري؟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ذكرني؟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أُحبّ أن أستقبلك بما سمعته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بالموت تخوفني؟ هات ما سمعته، فقلت سمعته يقول</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إنّك تقتل و تصلب كما قتل أبوك و صلب، فتغير وجهه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يَمْحُوا اَللّٰهُ مٰا يَشٰاءُ وَ يُثْبِتُ وَ عِنْدَهُ أُمُّ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متوكل إنّ اللّٰه عزّ و جلّ أيّد هذا الأمر بنا، و جعل لنا العلم و السيف، فجمعا لنا و خصّ بنو عمنا بالعلم وحده،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رأيت الناس إلى ابن عمك جعفر عليه السلام أميل منهم إليك و إلى 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عمي محمد بن علي و ابنه جعفر عليهما السلام دعوا الناس إلى الحياة و نحن دعوناهم إلى الموت،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أهم أعلم أم أنتم؟ </w:t>
      </w:r>
    </w:p>
    <w:p>
      <w:pPr>
        <w:pStyle w:val="BookText"/>
        <w:rPr/>
      </w:pPr>
      <w:r>
        <w:rPr>
          <w:rFonts w:ascii="Amiri" w:hAnsi="Amiri" w:eastAsia="Amiri" w:cs="Amiri"/>
          <w:color w:val="111111"/>
          <w:sz w:val="28"/>
          <w:sz w:val="28"/>
          <w:szCs w:val="28"/>
          <w:rtl w:val="true"/>
          <w:lang w:bidi="ar-SA"/>
        </w:rPr>
        <w:t>فأطرق إلى الأرض مليّاً ثمّ رفع رأسه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كلّنا له علم غير أنّهم يعلمون كلّ ما نعلم و لا نعلم كلّ ما يعلمون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كتبت من ابن عمي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أرينه، فأخرجت إليه وجوهاً من العلم و أخرجت له دعاء أملاه عليّ أبو عبد اللّٰه عليه السلام و حدثني أنّ أباه محمد بن علي عليهما السلام أملاه عليه، و أخبره أنّه من دعاء أبيه علي بن الحسين عليهما السلام من دعاء الصحيفة الكاملة، فنظر فيه يحيى حتى أتى على آخره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تأذن في نسخه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أ تستأذن فيما هو عنكم،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أنّي لأخرجن إليك صحيفة من الدعاء الكامل ممّا حفظه أبي عن أبيه، و انّ أبي أوصاني بصونها و منعها غير أهلها، قال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إليه فقبلت رأسه،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ابن رسول اللّٰه إنّي لأدين اللّٰه بحبكم و طاعتكم و أنّي لأرجو أن يسعدني في حياتي و مماتي بولايتكم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فرمى صحيفتي التي دفعتها إليه إلى غلام كان معه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هذا الدعاء بخط بيّن و حسن و أعرضه عليّ لعلّي أحفظه، فإنّي كنت أطلبه من جعفر حفظه اللّٰه فيمنعنيه 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فندمت على ما فعلت و لم أدر ما أصنع و لم يكن أبو عبد اللّٰه عليه السلام تقدم إليّ ألاّ أدفعه إلى أحد</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دعا بعيبة فاستخرج منها صحيفة مقفلة مختومة فنظر إلى الخاتم و قبّله و بكى ثمّ فضّه و فتح القفل، ثمّ نشر الصحيفة و وضعها على عينيه و أمرّها على وجهه،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متوكل لو لا ما ذكرت من قول ابن عمي إنّني أُقتل و أُصلب لما دفعتها إليك و لكنت بها ضنيناً و لكني أعلم أنّ قوله حقّ أخذه عن آبائه و أنّه سيصح، فخفت أن يقع مثل هذا العلم إلى بني أُمية فيكتموه و يدّخروه في خزائنهم لأنفسهم، فاقبضها و اكفنيها و تربص بها، فإذا قضى اللّٰه من أمري و أمر هؤلاء القوم ما هو قاض، فهي أمانة لي عندك حتى توصلها إلى ابني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إبراهيم ابني عبد اللّٰه بن الحسن بن الحسن بن علي عليهما السلام فإنّهما القائمان في </w:t>
      </w:r>
    </w:p>
    <w:p>
      <w:pPr>
        <w:pStyle w:val="BookText"/>
        <w:rPr/>
      </w:pPr>
      <w:r>
        <w:rPr>
          <w:rFonts w:ascii="Amiri" w:hAnsi="Amiri" w:eastAsia="Amiri" w:cs="Amiri"/>
          <w:color w:val="111111"/>
          <w:sz w:val="28"/>
          <w:sz w:val="28"/>
          <w:szCs w:val="28"/>
          <w:rtl w:val="true"/>
          <w:lang w:bidi="ar-SA"/>
        </w:rPr>
        <w:t>هذا الأمر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فقبضت الصحيفة، فلما قتل يحيى بن زيد صرت إلى المدينة فلقيت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فحدّثته الحديث عن يحيى فبكى و اشتد وجده به،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 اللّٰه ابن عمي و ألحقه بآبائه و أجداده، و اللّٰه يا متوكل ما منعني من دفع الدعاء إليه إلاّ الذي خافه على صحيفة أبيه، و أين الصحيفة؟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هي، ففتحها، 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و اللّٰه خط عمي زيد و دعاء جدي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لابنه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قم يا إسماعيل فأتني بالدعاء الذي أمرتك بحفظه و صونه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إسماعيل فأخرج صحيفة كأنّها الصحيفة التي دفعها إليّ يحيى بن زيد فقبّلها أبو عبد اللّٰه و وضعها على عينه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خط أبي و إملاء جدي عليهما السلام بمشهد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إن رأيت أن أعرضها مع صحيفة زيد و يحيى، فأذن لي،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رأيتك لذلك أهلاً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و إذا هما أمر واحد و لم أجد حرفاً منها يخالف ما في الصحيفة الأُخرى، ثمّ استأذنت أبا عبد اللّٰه عليه السلام في دفع الصحيفة إلى ابني عبد اللّٰه بن الحسن،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يأمركم أن تؤدوا الأمانات إلى أهلها، نعم فأدفعها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نهضت للقائهما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وجّه إلى محمد و إبراهيم فجاءا،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ميراث ابن عمكما يحيى من أبيه قد خصّكما به دون إخوته و نحن مشترطون عليكما فيه شرطاً،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قل فقولك المقبول،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تخرجا بهذه الصحيفة من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ابن عمكما خاف عليهما أمراً أخافه أنا عليكما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خاف عليها حين علم أنّه يقتل،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أنتما فلا تأمنا فو الله إنّي لأعلم أنّكما ستخرجان كما خرج و ستقتلان كما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فقاما و هما يقولان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حول و لا قوة إلاّ باللّٰه العلي العظيم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خرجا قال لي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متوكل كيف قال لك يحيى إنّ عمي محمد بن علي و ابنه جعفراً دعوا الناس إلى الحياة و دعوناهم إلى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أصلحك اللّٰه قد قال لي ابن عمك يحيى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يرحم اللّٰه يحيى انّ أبي حدثني عن أبيه عن جده عن علي عليه السلام إنّ رسول اللّٰه صلى الله عليه و آله و سلم أخذته نعسة و هو على منبره، فرأى في منامه رجالاً ينزون على منبره نزو القردة، يردّون الناس على أعقابهم القهقرى، فاستوى رسول اللّٰه صلى الله عليه و آله و سلم جالساً و الحزن يُعرف في وجهه، فأتاه جبريل عليه السلام بهذه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جَعَلْنَا اَلرُّؤْيَا اَلَّتِي أَرَيْنٰاكَ إِلاّٰ فِتْنَةً لِلنّٰاسِ وَ اَلشَّجَرَةَ اَلْمَلْعُونَةَ فِي اَلْقُرْآنِ وَ نُخَوِّفُهُمْ فَمٰا يَزِيدُهُمْ إِلاّٰ طُغْيٰاناً كَبِيراً</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يعني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جبريل أعلى عهدي يكونون و في زمني،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تدور رحى الإسلام من مهاجرك فتلبث بذلك عشراً، ثمّ تدور رحى الإسلام على رأس خمسة و ثلاثين من مهاجرك فتلبث بذلك خمساً ثمّ لا بد من رحى ضلالة هي قائمة على قطبها ثمّ ملك الفراعنة قال و أنزل اللّٰه تعالى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أَدْرٰاكَ مٰا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اَلْقَدْرِ خَيْرٌ مِنْ أَلْفِ شَهْرٍ</w:t>
      </w:r>
      <w:r>
        <w:rPr>
          <w:rFonts w:eastAsia="Amiri" w:cs="Amiri" w:ascii="Amiri" w:hAnsi="Amiri"/>
          <w:color w:val="111111"/>
          <w:sz w:val="28"/>
          <w:szCs w:val="28"/>
          <w:rtl w:val="true"/>
          <w:lang w:bidi="ar-SA"/>
        </w:rPr>
        <w:t>»</w:t>
      </w:r>
      <w:r>
        <w:rPr>
          <w:rStyle w:val="FootnoteAnchor"/>
          <w:rtl w:val="true"/>
        </w:rPr>
        <w:footnoteReference w:id="637"/>
      </w:r>
      <w:r>
        <w:rPr>
          <w:rFonts w:ascii="Amiri" w:hAnsi="Amiri" w:eastAsia="Amiri" w:cs="Amiri"/>
          <w:color w:val="111111"/>
          <w:sz w:val="28"/>
          <w:sz w:val="28"/>
          <w:szCs w:val="28"/>
          <w:rtl w:val="true"/>
          <w:lang w:bidi="ar-SA"/>
        </w:rPr>
        <w:t>يملكها بنو أُمية ليس فيها ليلة القدر،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فأطلع اللّٰه عزّ و جلّ نبيه صلى الله عليه و آله و سلم أنّ بني أُمية تملك سلطان هذه الأُمّة و ملكها طول هذه المدّة فلو طاولتهم الجبال لطالوا عليها حتى يأذن اللّٰه تعالى بزوال ملكهم، و هم في ذلك يستشعرون عداوتنا أهل البيت و بغضنا، أخبر اللّٰه نبيه بما يلقىٰ أهل بيت محمد و أهل مودتهم و شيعتهم منهم في أيامهم و ملكهم قال و أنزل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لَمْ تَرَ إِلَى اَلَّذِينَ بَدَّلُوا نِعْمَتَ اَللّٰهِ كُفْراً وَ أَحَلُّوا قَوْمَهُمْ دٰارَ اَلْبَوٰارِ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وَ بِئْسَ اَلْقَرٰارُ</w:t>
      </w:r>
      <w:r>
        <w:rPr>
          <w:rFonts w:eastAsia="Amiri" w:cs="Amiri" w:ascii="Amiri" w:hAnsi="Amiri"/>
          <w:color w:val="111111"/>
          <w:sz w:val="28"/>
          <w:szCs w:val="28"/>
          <w:rtl w:val="true"/>
          <w:lang w:bidi="ar-SA"/>
        </w:rPr>
        <w:t>»</w:t>
      </w:r>
      <w:r>
        <w:rPr>
          <w:rStyle w:val="FootnoteAnchor"/>
          <w:rtl w:val="true"/>
        </w:rPr>
        <w:footnoteReference w:id="638"/>
      </w:r>
      <w:r>
        <w:rPr>
          <w:rFonts w:ascii="Amiri" w:hAnsi="Amiri" w:eastAsia="Amiri" w:cs="Amiri"/>
          <w:color w:val="111111"/>
          <w:sz w:val="28"/>
          <w:sz w:val="28"/>
          <w:szCs w:val="28"/>
          <w:rtl w:val="true"/>
          <w:lang w:bidi="ar-SA"/>
        </w:rPr>
        <w:t>و نعمة اللّٰه محمد و أهل بيته، حبهم إيمان يدخل الجنة و بغضهم كفر و نفاق يدخل النار، فأسر رسول اللّٰه صلى الله عليه و آله و سلم ذلك إلى علي و أهل بيته</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سيوافيك خبر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زيد بعد أخبار محمد و إبراهيم ابني عبد اللّٰه بن الحسن بن الحسن المثنى و ذلك حفظاً للتسلسل الزمني، فسلام اللّٰه عليه يوم ولد و يوم استشهد و يوم يبعث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رثى يحيى بن زيد لفيف من الشعراء منهم دعبل الخزاعي بتائيته المعروفة المشهورة التي تبلغ مائة و عشرين بيتاً رائعاً و فيها من مناقب أهل البيت و مصائبهم الجم الغفير و مطلعها قوله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تجاوبن بالأرنان و الزفرات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نوائح عجم اللفظ و النطقات</w:t>
      </w:r>
    </w:p>
    <w:p>
      <w:pPr>
        <w:pStyle w:val="BookText"/>
        <w:rPr/>
      </w:pPr>
      <w:r>
        <w:rPr>
          <w:rFonts w:ascii="Amiri" w:hAnsi="Amiri" w:eastAsia="Amiri" w:cs="Amiri"/>
          <w:color w:val="111111"/>
          <w:sz w:val="28"/>
          <w:sz w:val="28"/>
          <w:szCs w:val="28"/>
          <w:rtl w:val="true"/>
          <w:lang w:bidi="ar-SA"/>
        </w:rPr>
        <w:t xml:space="preserve">يخبرن بالأنفاس عن سر أنفس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أُسارى هوى ماضٍ و آخر آت</w:t>
      </w:r>
    </w:p>
    <w:p>
      <w:pPr>
        <w:pStyle w:val="BookText"/>
        <w:rPr/>
      </w:pPr>
      <w:r>
        <w:rPr>
          <w:rFonts w:ascii="Amiri" w:hAnsi="Amiri" w:eastAsia="Amiri" w:cs="Amiri"/>
          <w:color w:val="111111"/>
          <w:sz w:val="28"/>
          <w:sz w:val="28"/>
          <w:szCs w:val="28"/>
          <w:rtl w:val="true"/>
          <w:lang w:bidi="ar-SA"/>
        </w:rPr>
        <w:t>إلى أن انتقل عن كل ما يوشح به أوائل القصائد إلى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فكيف و من أنى بطالب زلفة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اللّٰه بعد الصوم و الصلوات</w:t>
      </w:r>
    </w:p>
    <w:p>
      <w:pPr>
        <w:pStyle w:val="BookText"/>
        <w:rPr/>
      </w:pPr>
      <w:r>
        <w:rPr>
          <w:rFonts w:ascii="Amiri" w:hAnsi="Amiri" w:eastAsia="Amiri" w:cs="Amiri"/>
          <w:color w:val="111111"/>
          <w:sz w:val="28"/>
          <w:sz w:val="28"/>
          <w:szCs w:val="28"/>
          <w:rtl w:val="true"/>
          <w:lang w:bidi="ar-SA"/>
        </w:rPr>
        <w:t xml:space="preserve">سوى حبّ أبناء النبي و رهطه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بغض بني الزرقاء و العبلات</w:t>
      </w:r>
    </w:p>
    <w:p>
      <w:pPr>
        <w:pStyle w:val="BookText"/>
        <w:rPr/>
      </w:pPr>
      <w:r>
        <w:rPr>
          <w:rFonts w:ascii="Amiri" w:hAnsi="Amiri" w:eastAsia="Amiri" w:cs="Amiri"/>
          <w:color w:val="111111"/>
          <w:sz w:val="28"/>
          <w:sz w:val="28"/>
          <w:szCs w:val="28"/>
          <w:rtl w:val="true"/>
          <w:lang w:bidi="ar-SA"/>
        </w:rPr>
        <w:t xml:space="preserve">و هند و ما أدّت سمية و ابنها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الكفر في الإسلام و الفجرات</w:t>
      </w:r>
    </w:p>
    <w:p>
      <w:pPr>
        <w:pStyle w:val="BookText"/>
        <w:rPr/>
      </w:pPr>
      <w:r>
        <w:rPr>
          <w:rFonts w:ascii="Amiri" w:hAnsi="Amiri" w:eastAsia="Amiri" w:cs="Amiri"/>
          <w:color w:val="111111"/>
          <w:sz w:val="28"/>
          <w:sz w:val="28"/>
          <w:szCs w:val="28"/>
          <w:rtl w:val="true"/>
          <w:lang w:bidi="ar-SA"/>
        </w:rPr>
        <w:t xml:space="preserve">هم نقضوا عهد الكتاب و فرضه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محكمه بالزور و الشبهات</w:t>
      </w:r>
    </w:p>
    <w:p>
      <w:pPr>
        <w:pStyle w:val="BookText"/>
        <w:rPr/>
      </w:pPr>
      <w:r>
        <w:rPr>
          <w:rFonts w:ascii="IRNazanin" w:hAnsi="IRNazanin" w:eastAsia="IRNazanin"/>
          <w:color w:val="111111"/>
          <w:sz w:val="28"/>
          <w:sz w:val="28"/>
          <w:szCs w:val="28"/>
          <w:rtl w:val="true"/>
          <w:lang w:bidi="fa-IR"/>
        </w:rPr>
        <w:t>ثمّ إلى أن جدد المطلع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بكيت لرسم الدار من عرفات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العين بالعبرات</w:t>
      </w:r>
    </w:p>
    <w:p>
      <w:pPr>
        <w:pStyle w:val="BookText"/>
        <w:rPr/>
      </w:pPr>
      <w:r>
        <w:rPr>
          <w:rFonts w:ascii="Amiri" w:hAnsi="Amiri" w:eastAsia="Amiri" w:cs="Amiri"/>
          <w:color w:val="111111"/>
          <w:sz w:val="28"/>
          <w:sz w:val="28"/>
          <w:szCs w:val="28"/>
          <w:rtl w:val="true"/>
          <w:lang w:bidi="ar-SA"/>
        </w:rPr>
        <w:t xml:space="preserve">و بانَ عرى صبري و هاجت صبابتي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رسوم ديار قد عفت وعرات</w:t>
      </w:r>
    </w:p>
    <w:p>
      <w:pPr>
        <w:pStyle w:val="BookText"/>
        <w:rPr/>
      </w:pPr>
      <w:r>
        <w:rPr>
          <w:rFonts w:ascii="Amiri" w:hAnsi="Amiri" w:eastAsia="Amiri" w:cs="Amiri"/>
          <w:color w:val="111111"/>
          <w:sz w:val="28"/>
          <w:sz w:val="28"/>
          <w:szCs w:val="28"/>
          <w:rtl w:val="true"/>
          <w:lang w:bidi="ar-SA"/>
        </w:rPr>
        <w:t xml:space="preserve">مدارس آيات خلت من تلاوة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منزل وحي مقفر العرصات</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لآل رسول اللّٰه بالخيف من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بالبيت و التعريف و الجمرات </w:t>
      </w:r>
    </w:p>
    <w:p>
      <w:pPr>
        <w:pStyle w:val="BookText"/>
        <w:rPr/>
      </w:pPr>
      <w:r>
        <w:rPr>
          <w:rFonts w:ascii="Amiri" w:hAnsi="Amiri" w:eastAsia="Amiri" w:cs="Amiri"/>
          <w:color w:val="111111"/>
          <w:sz w:val="28"/>
          <w:sz w:val="28"/>
          <w:szCs w:val="28"/>
          <w:rtl w:val="true"/>
          <w:lang w:bidi="ar-SA"/>
        </w:rPr>
        <w:t>ثمّ إلى أن قال عطر اللّٰه مرقده و 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فاطم لو خلت الحسين مجدلاً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مات عطشاناً بشط فرات</w:t>
      </w:r>
    </w:p>
    <w:p>
      <w:pPr>
        <w:pStyle w:val="BookText"/>
        <w:rPr/>
      </w:pPr>
      <w:r>
        <w:rPr>
          <w:rFonts w:ascii="Amiri" w:hAnsi="Amiri" w:eastAsia="Amiri" w:cs="Amiri"/>
          <w:color w:val="111111"/>
          <w:sz w:val="28"/>
          <w:sz w:val="28"/>
          <w:szCs w:val="28"/>
          <w:rtl w:val="true"/>
          <w:lang w:bidi="ar-SA"/>
        </w:rPr>
        <w:t xml:space="preserve">إذاً للطمت الخد فاطم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أجريت دمع العين في الوجنات</w:t>
      </w:r>
    </w:p>
    <w:p>
      <w:pPr>
        <w:pStyle w:val="BookText"/>
        <w:rPr/>
      </w:pPr>
      <w:r>
        <w:rPr>
          <w:rFonts w:ascii="Amiri" w:hAnsi="Amiri" w:eastAsia="Amiri" w:cs="Amiri"/>
          <w:color w:val="111111"/>
          <w:sz w:val="28"/>
          <w:sz w:val="28"/>
          <w:szCs w:val="28"/>
          <w:rtl w:val="true"/>
          <w:lang w:bidi="ar-SA"/>
        </w:rPr>
        <w:t xml:space="preserve">أ فاطم قومي يا ابنة الخير فاندبي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سماوات بأرض فلاة</w:t>
      </w:r>
    </w:p>
    <w:p>
      <w:pPr>
        <w:pStyle w:val="BookText"/>
        <w:rPr/>
      </w:pPr>
      <w:r>
        <w:rPr>
          <w:rFonts w:ascii="Amiri" w:hAnsi="Amiri" w:eastAsia="Amiri" w:cs="Amiri"/>
          <w:color w:val="111111"/>
          <w:sz w:val="28"/>
          <w:sz w:val="28"/>
          <w:szCs w:val="28"/>
          <w:rtl w:val="true"/>
          <w:lang w:bidi="ar-SA"/>
        </w:rPr>
        <w:t xml:space="preserve">قبور بكوفان و أُخرى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بفخ نالها صلواتي</w:t>
      </w:r>
    </w:p>
    <w:p>
      <w:pPr>
        <w:pStyle w:val="BookText"/>
        <w:rPr/>
      </w:pPr>
      <w:r>
        <w:rPr>
          <w:rFonts w:ascii="IRNazanin" w:hAnsi="IRNazanin" w:eastAsia="IRNazanin"/>
          <w:color w:val="111111"/>
          <w:sz w:val="28"/>
          <w:sz w:val="28"/>
          <w:szCs w:val="28"/>
          <w:rtl w:val="true"/>
          <w:lang w:bidi="fa-IR"/>
        </w:rPr>
        <w:t xml:space="preserve">و أُخرى بأرض الجوزجان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بباخمرى لدى الغربات</w:t>
      </w:r>
    </w:p>
    <w:p>
      <w:pPr>
        <w:pStyle w:val="BookText"/>
        <w:rPr/>
      </w:pPr>
      <w:r>
        <w:rPr>
          <w:rFonts w:ascii="Amiri" w:hAnsi="Amiri" w:eastAsia="Amiri" w:cs="Amiri"/>
          <w:color w:val="111111"/>
          <w:sz w:val="28"/>
          <w:sz w:val="28"/>
          <w:szCs w:val="28"/>
          <w:rtl w:val="true"/>
          <w:lang w:bidi="ar-SA"/>
        </w:rPr>
        <w:t xml:space="preserve">و قبر ببغداد لنفس 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تضمنها الرحمن في الغرفات</w:t>
      </w:r>
    </w:p>
    <w:p>
      <w:pPr>
        <w:pStyle w:val="BookText"/>
        <w:rPr/>
      </w:pPr>
      <w:r>
        <w:rPr>
          <w:rFonts w:ascii="Amiri" w:hAnsi="Amiri" w:eastAsia="Amiri" w:cs="Amiri"/>
          <w:color w:val="111111"/>
          <w:sz w:val="28"/>
          <w:sz w:val="28"/>
          <w:szCs w:val="28"/>
          <w:rtl w:val="true"/>
          <w:lang w:bidi="ar-SA"/>
        </w:rPr>
        <w:t xml:space="preserve">قبور ببطن النهر من جنب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معرسهم منها بشط فرات</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توفوا عطاشا بالفرات فليتني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توفيت فيهم قبل حين وفاتي</w:t>
      </w:r>
      <w:r>
        <w:rPr>
          <w:rStyle w:val="FootnoteAnchor"/>
          <w:rtl w:val="true"/>
        </w:rPr>
        <w:footnoteReference w:id="640"/>
      </w:r>
      <w:bookmarkStart w:id="591" w:name="pg11552_114851"/>
    </w:p>
    <w:p>
      <w:pPr>
        <w:pStyle w:val="BookText"/>
        <w:rPr/>
      </w:pPr>
      <w:bookmarkEnd w:id="591"/>
      <w:r>
        <w:rPr>
          <w:rFonts w:ascii="Amiri" w:hAnsi="Amiri" w:eastAsia="Amiri" w:cs="Amiri"/>
          <w:color w:val="111111"/>
          <w:sz w:val="28"/>
          <w:sz w:val="28"/>
          <w:szCs w:val="28"/>
          <w:rtl w:val="true"/>
          <w:lang w:bidi="ar-SA"/>
        </w:rPr>
        <w:t>أصحاب الانتفاضة</w:t>
      </w:r>
    </w:p>
    <w:p>
      <w:pPr>
        <w:pStyle w:val="Heading4"/>
        <w:numPr>
          <w:ilvl w:val="3"/>
          <w:numId w:val="1"/>
        </w:numPr>
        <w:rPr/>
      </w:pPr>
      <w:bookmarkStart w:id="592" w:name="__RefHeading___Toc4209761_73709187"/>
      <w:bookmarkStart w:id="593" w:name="_Toc217"/>
      <w:bookmarkEnd w:id="592"/>
      <w:r>
        <w:rPr>
          <w:rtl w:val="true"/>
        </w:rPr>
        <w:t>(</w:t>
      </w:r>
      <w:r>
        <w:rPr/>
        <w:t>2</w:t>
      </w:r>
      <w:r>
        <w:rPr>
          <w:rtl w:val="true"/>
        </w:rPr>
        <w:t xml:space="preserve">) </w:t>
      </w:r>
      <w:r>
        <w:rPr>
          <w:rtl w:val="true"/>
        </w:rPr>
        <w:t xml:space="preserve">عبد اللّٰه بن الحسن ابن الحسن بن علي بن أبي طالب </w:t>
      </w:r>
      <w:r>
        <w:rPr>
          <w:rtl w:val="true"/>
        </w:rPr>
        <w:t>(</w:t>
      </w:r>
      <w:r>
        <w:rPr/>
        <w:t>70</w:t>
      </w:r>
      <w:r>
        <w:rPr>
          <w:rtl w:val="true"/>
        </w:rPr>
        <w:t>-</w:t>
      </w:r>
      <w:r>
        <w:rPr/>
        <w:t>145</w:t>
      </w:r>
      <w:r>
        <w:rPr>
          <w:rtl w:val="true"/>
        </w:rPr>
        <w:t xml:space="preserve"> </w:t>
      </w:r>
      <w:r>
        <w:rPr>
          <w:rtl w:val="true"/>
        </w:rPr>
        <w:t>ه</w:t>
      </w:r>
      <w:r>
        <w:rPr>
          <w:rtl w:val="true"/>
        </w:rPr>
        <w:t>)</w:t>
      </w:r>
      <w:bookmarkEnd w:id="593"/>
    </w:p>
    <w:p>
      <w:pPr>
        <w:pStyle w:val="BookText"/>
        <w:rPr/>
      </w:pPr>
      <w:r>
        <w:rPr>
          <w:rFonts w:ascii="Amiri" w:hAnsi="Amiri" w:eastAsia="Amiri" w:cs="Amiri"/>
          <w:color w:val="111111"/>
          <w:sz w:val="28"/>
          <w:sz w:val="28"/>
          <w:szCs w:val="28"/>
          <w:rtl w:val="true"/>
          <w:lang w:bidi="ar-SA"/>
        </w:rPr>
        <w:t>إنّ عبد اللّٰه بن الحسن والد محمد النفس الزكية و إبراهيم اللّذين استشهدا في عصر المنصور بطيبة و البصرة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من الإشارة إلى حياة الوالد قبل الولدين</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يطلق عليه عبد اللّٰه المحض، لأنّ أباه هو الحسن بن الحسن السبط، و أُمّه فاطمة بنت الحسين السبط، فهو منسوب إلى رسول اللّٰه، من كلا الطرفين و كان قوي النفس شجاعاً، و لما قدم أبو العباس السفاح و أهله سرّاً على أبي سلمة الخلاّل الكوفة ستر أمرهم، و عزم أن يجعل الخلافة شورى بين ولد علي و العباس حتى يختاروا من أرادوا، فكتب إلى ثلاثة نفر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عليهما السلام و عمر بن علي بن الحسين، و عبد اللّٰه بن الحسن، و وجّه بالكتب مع رجل من مواليهم من ساكني الكوفة فبدأ بجعفر بن محمد عليهما السلام و لقيه ليلاً و أعلمه أنّه رسول أبي سلمة و أنّ معه كتاباً إليه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و أبو سلمة و هو شيعة لغيري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تقرأ الكتاب و تجيب عليه بما رأيت، فقال جعفر لخادمه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قدّم مني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فقدّمه فوضع عليه كتاب أبي سلمة فأحرقه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تجيبه؟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 الجواب</w:t>
      </w:r>
      <w:r>
        <w:rPr>
          <w:rFonts w:eastAsia="Amiri" w:cs="Amiri" w:ascii="Amiri" w:hAnsi="Amiri"/>
          <w:color w:val="111111"/>
          <w:sz w:val="28"/>
          <w:szCs w:val="28"/>
          <w:rtl w:val="true"/>
          <w:lang w:bidi="ar-SA"/>
        </w:rPr>
        <w:t>»</w:t>
      </w:r>
      <w:r>
        <w:rPr>
          <w:rStyle w:val="FootnoteAnchor"/>
          <w:rtl w:val="true"/>
        </w:rPr>
        <w:footnoteReference w:id="6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فخرج من عنده و أتى عبد اللّٰه بن الحسن بن الحسن فقبّل كتابه و ركب إلى جعفر بن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كتاب أبي سلمة يدعوني لأمر، و يراني أحقّ الناس به و قد جاءته شيعتنا، من خراسان فقال له جعفر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متى صاروا شيعتك؟ أنت وجهت أبا سلمة إلى خراسان؟ و أمرته بلبس السواد؟ هل تعرف أحداً منهم باسمه و نسبه؟ كيف يكونون من شيعتك و أنت لا تعرفهم إلاّ يعرفونك؟ فإن هذه الدولة ستتم إلى هؤلاء القوم و لا تتم لأحد من آل أبي طالب و قد جاءني مثل ما جاءك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 غير راض بما قاله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عمر بن علي بن الحسين فردّ الكتاب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كاتبه فأُجيبه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مات عبد اللّٰه المحض في حبس أبي جعفر الدوانيقي مخنوقاً و هو ابن خمس و سبعين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المسعودي كيفية القبض عليه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المنصور قبض على عبد اللّٰه بن الحسن بن الحسن بن علي عليه السلام و كثير من أهل بيته و ذلك في سنة أربع و أربعين و مائة في منصرفه من الحجّ، فحملوا من المدينة إلى الربذة من جادة العراق و كان ممّن حمله مع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بن الحسن بن الحسن، و أبو بكر بن الحسن بن الحسن، و علي الخير، و أخوه العباس، و عبد اللّٰه بن الحسن بن الحسن، و الحسن بن جعفر بن الحسن بن الحسن، و معهم محمد بن عبد اللّٰه بن عمرو بن عثمان بن عفان أخو عبد اللّٰه بن الحسن بن الحسن لأُمّه فاطمة ابنة الحسين بن علي، وجدتهما فاطمة بنت رسول اللّٰه صلى الله عليه و آله و سلم </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فجرد المنصور بالربذة محمد بن عبد اللّٰه بن عمرو بن عثمان فضربه ألف سوط، و سأله عن ابني أخيه محمد و إبراهيم فأنكر أن يعرف مكانهما، فسألت جدته العثماني في ذلك الوقت، و ارتحل المنصور عن الربذة و هو في قبة، و أوهن القوم بالجهد، فحملوا على المحامل المكشوفة، فمر بهم المنصور في قبته على الجمازة، فصاح به عبد اللّٰه بن الحسن يا أبا جعفر ما هكذا فعلنا بكم يوم بدر، </w:t>
      </w:r>
    </w:p>
    <w:p>
      <w:pPr>
        <w:pStyle w:val="BookText"/>
        <w:rPr/>
      </w:pPr>
      <w:r>
        <w:rPr>
          <w:rFonts w:ascii="Amiri" w:hAnsi="Amiri" w:eastAsia="Amiri" w:cs="Amiri"/>
          <w:color w:val="111111"/>
          <w:sz w:val="28"/>
          <w:sz w:val="28"/>
          <w:szCs w:val="28"/>
          <w:rtl w:val="true"/>
          <w:lang w:bidi="ar-SA"/>
        </w:rPr>
        <w:t>فصيرهم إلى الكوفة، و حبسوا في سرداب تحت الأرض لا يفرّقون بين ضياء النهار و سواد الليل، و خلّى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و عبد اللّٰه ابني داود بن الحسن بن الحسن، و موسى بن عبد اللّٰه بن الحسن، و الحسن بن جعفر، و حبس الآخرين ممن ذكرنا حتى ماتوا و ذلك على شاطئ الفرات من قنطرة الكوفة، و مواضعهم بالكوفة تزار في هذا الوقت و هو سنة اثنتين و ثلاثين و ثلاثمائة، و كان قد هدم عليهم الموضع، و كانوا يتوضّئون في مواضعهم فاشتدت عليهم الرائحة، فاحتال بعض مواليهم حتى أدخل عليهم شيئاً من الغالية، فكانوا يدفعون بشمها تلك الروائح المنتنة، و كان الورم في أقدامهم، فلا يزال يرتفع حتى يبلغ الفؤاد فيموت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أنّهم لمّا حبسوا في هذا الموضع أشكل عليهم أوقات الصلاة، فجزّءوا القرآن خمسة أجزاء، فكانوا يصلّون الصلاة على فراغ كل واحد منهم من جزئه و كان عدد من بقي منهم خمسة، فمات اسماعيل بن الحسن فترك عندهم فجيف، فصعق داود بن الحسن فمات، و أتى برأس إبراهيم بن عبد اللّٰه فوجه به المنصور مع الربيع إليهم فوضع الرأس بين أيديهم و عبد اللّٰه يصلي، فقال له إدريس 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اسرع في صلاتك يا أبا محمد، فالتفت إليه و أخذ الرأس فوضعه في حجره،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أهلاً و سهلاً يا أبا القاسم، و اللّٰه لقد كنت من الذين قال اللّٰه عزّ و جلّ فيهم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يُوفُونَ بِعَهْدِ اَللّٰهِ وَ لاٰ يَنْقُضُونَ اَلْمِيثٰاقَ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يَصِلُونَ مٰا أَمَرَ اَللّٰهُ بِهِ أَنْ يُوصَلَ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 فقال له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أبو القاسم في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كان يحميه من الذلّ سيفه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يكفيه أن يأتي الذنوب اجتنابها</w:t>
      </w:r>
    </w:p>
    <w:p>
      <w:pPr>
        <w:pStyle w:val="BookText"/>
        <w:rPr/>
      </w:pPr>
      <w:r>
        <w:rPr>
          <w:rFonts w:ascii="Amiri" w:hAnsi="Amiri" w:eastAsia="Amiri" w:cs="Amiri"/>
          <w:color w:val="111111"/>
          <w:sz w:val="28"/>
          <w:sz w:val="28"/>
          <w:szCs w:val="28"/>
          <w:rtl w:val="true"/>
          <w:lang w:bidi="ar-SA"/>
        </w:rPr>
        <w:t>ثمّ التفت إلى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لصاحبك قد مضى من بؤسنا أيّام و من نعيمك أيّام؟ و الملتقى،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الربيع</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رأيت المنصور قطّ أشدّ انكساراً </w:t>
      </w:r>
    </w:p>
    <w:p>
      <w:pPr>
        <w:pStyle w:val="BookText"/>
        <w:rPr/>
      </w:pPr>
      <w:r>
        <w:rPr>
          <w:rFonts w:ascii="Amiri" w:hAnsi="Amiri" w:eastAsia="Amiri" w:cs="Amiri"/>
          <w:color w:val="111111"/>
          <w:sz w:val="28"/>
          <w:sz w:val="28"/>
          <w:szCs w:val="28"/>
          <w:rtl w:val="true"/>
          <w:lang w:bidi="ar-SA"/>
        </w:rPr>
        <w:t>منه في الوقت الذي بلغته الرسالة</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يتولى صدقات أمير المؤمنين علي عليه السلام بعد أبيه الحسن، و نازعه في ذلك زيد بن علي بن الحسين، و أعقب عبد اللّٰه المحض من ستة 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ذي النفس الزكية، المقتول بقرب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قتيل باخمرى، قريب الكوفة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موسى الجون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عبد اللّٰه صاحب الديلم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سليمان بن عبد اللّٰه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إدريس بن عبد اللّٰه</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 xml:space="preserve">. </w:t>
      </w:r>
      <w:bookmarkStart w:id="594" w:name="pg11552_114855"/>
    </w:p>
    <w:p>
      <w:pPr>
        <w:pStyle w:val="BookText"/>
        <w:rPr/>
      </w:pPr>
      <w:bookmarkEnd w:id="594"/>
      <w:r>
        <w:rPr>
          <w:rFonts w:ascii="Amiri" w:hAnsi="Amiri" w:eastAsia="Amiri" w:cs="Amiri"/>
          <w:color w:val="111111"/>
          <w:sz w:val="28"/>
          <w:sz w:val="28"/>
          <w:szCs w:val="28"/>
          <w:rtl w:val="true"/>
          <w:lang w:bidi="ar-SA"/>
        </w:rPr>
        <w:t>أصحاب الانتفاضة</w:t>
      </w:r>
    </w:p>
    <w:p>
      <w:pPr>
        <w:pStyle w:val="Heading4"/>
        <w:numPr>
          <w:ilvl w:val="3"/>
          <w:numId w:val="1"/>
        </w:numPr>
        <w:rPr/>
      </w:pPr>
      <w:bookmarkStart w:id="595" w:name="__RefHeading___Toc4209763_73709187"/>
      <w:bookmarkStart w:id="596" w:name="_Toc218"/>
      <w:bookmarkEnd w:id="595"/>
      <w:r>
        <w:rPr>
          <w:rtl w:val="true"/>
        </w:rPr>
        <w:t>(</w:t>
      </w:r>
      <w:r>
        <w:rPr/>
        <w:t>3</w:t>
      </w:r>
      <w:r>
        <w:rPr>
          <w:rtl w:val="true"/>
        </w:rPr>
        <w:t xml:space="preserve">) </w:t>
      </w:r>
      <w:r>
        <w:rPr>
          <w:rtl w:val="true"/>
        </w:rPr>
        <w:t xml:space="preserve">محمد بن عبد اللّٰه بن الحسن ابن الحسن بن علي بن أبي طالب النفس الزكية </w:t>
      </w:r>
      <w:r>
        <w:rPr>
          <w:rtl w:val="true"/>
        </w:rPr>
        <w:t>(</w:t>
      </w:r>
      <w:r>
        <w:rPr/>
        <w:t>100</w:t>
      </w:r>
      <w:r>
        <w:rPr>
          <w:rtl w:val="true"/>
        </w:rPr>
        <w:t>-</w:t>
      </w:r>
      <w:r>
        <w:rPr/>
        <w:t>145</w:t>
      </w:r>
      <w:r>
        <w:rPr>
          <w:rtl w:val="true"/>
        </w:rPr>
        <w:t xml:space="preserve"> </w:t>
      </w:r>
      <w:r>
        <w:rPr>
          <w:rtl w:val="true"/>
        </w:rPr>
        <w:t>ه</w:t>
      </w:r>
      <w:r>
        <w:rPr>
          <w:rtl w:val="true"/>
        </w:rPr>
        <w:t>)</w:t>
      </w:r>
      <w:bookmarkEnd w:id="596"/>
    </w:p>
    <w:p>
      <w:pPr>
        <w:pStyle w:val="Heading5"/>
        <w:numPr>
          <w:ilvl w:val="4"/>
          <w:numId w:val="1"/>
        </w:numPr>
        <w:rPr/>
      </w:pPr>
      <w:bookmarkStart w:id="597" w:name="__RefHeading___Toc4209765_73709187"/>
      <w:bookmarkStart w:id="598" w:name="_Toc219"/>
      <w:bookmarkEnd w:id="597"/>
      <w:r>
        <w:rPr>
          <w:rtl w:val="true"/>
        </w:rPr>
        <w:t>اشارة</w:t>
      </w:r>
      <w:bookmarkEnd w:id="598"/>
    </w:p>
    <w:p>
      <w:pPr>
        <w:pStyle w:val="BookText"/>
        <w:rPr/>
      </w:pPr>
      <w:r>
        <w:rPr>
          <w:rFonts w:ascii="Amiri" w:hAnsi="Amiri" w:eastAsia="Amiri" w:cs="Amiri"/>
          <w:color w:val="111111"/>
          <w:sz w:val="28"/>
          <w:sz w:val="28"/>
          <w:szCs w:val="28"/>
          <w:rtl w:val="true"/>
          <w:lang w:bidi="ar-SA"/>
        </w:rPr>
        <w:t xml:space="preserve">محمد بن عبد اللّٰه المعروف بالنفس الزكية المقتول عام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أيّام أبي جعفر المنصور، هو الثائر الثاني، و قد ذكر الشهرستاني أنّ يحيى بن زيد أوصى إليه، و لذلك يعد إماماً ثانياً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تقدّم أنّ أباه عبد اللّٰه من أكابر بني هاشم و كان الجميع يكن له الاحترام، و كان أكبر سناً من الإمام الصادق عليه السلام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كان يدعو الناس لبيعة ولده محمد، و هذا و ما سبق من قبول دعوة أبي سلمة الخلال يكشفان عن روح ثوريّة أوّلاً، و سذاجة في الأُمور السياسية ثانياً</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قتل الوليد بن يزيد بن عبد الملك إثر خلاعته و مجانته عام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تهيّأت الظروف المناسبة للدعوة إلى بني هاشم، ففي هذا الظرف الهادئ جمع عبد اللّٰه بن الحسن، بني هاشم و ألقى فيهم خطبة نقلها أبو الفرج الأصفهاني في كتابه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أهل البيت قد فضّلكم اللّٰه بالرسالة و اختاركم لها و أكثركم بركة يا ذرية محمد بن عبد اللّٰه بنو عمه و عترته، و أولى الناس بالفزع في أمر اللّٰه، من وضعه اللّٰه </w:t>
      </w:r>
    </w:p>
    <w:p>
      <w:pPr>
        <w:pStyle w:val="BookText"/>
        <w:rPr/>
      </w:pPr>
      <w:r>
        <w:rPr>
          <w:rFonts w:ascii="Amiri" w:hAnsi="Amiri" w:eastAsia="Amiri" w:cs="Amiri"/>
          <w:color w:val="111111"/>
          <w:sz w:val="28"/>
          <w:sz w:val="28"/>
          <w:szCs w:val="28"/>
          <w:rtl w:val="true"/>
          <w:lang w:bidi="ar-SA"/>
        </w:rPr>
        <w:t xml:space="preserve">موضعكم من نبيّه صلى الله عليه و آله و سلم و قد ترون كتاب اللّٰه معطلاً، و سنّة نبيه متروكة، و الباطل حيّاً، و الحقّ ميتاً، قاتلوا للّٰه في الطلب لرضاه بما هو أهله قبل أن ينزع منكم اسمكم و تهونوا عليه كما هانت بنو إسرائيل و كانوا أحب خلقه إليه، و قد علمتهم أنّا لم نزل نسمع أنّ هؤلاء القوم إذا قتل بعضهم بعضاً خرج الأمر من أيديهم، فقد قتلوا صاحبهم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الوليد بن يزيد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فهلم نبايع محمداً، فقد علمتم أنّه المهدي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يجتمع أصحابنا بعد، و لو اجتمعوا فعلنا، و لسنا نرى أبا عبد اللّٰه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محاولات حضر الإمام الصادق عليه السلام مجلس القوم فاطلع على أمر القوم و أنّهم يريدون بيعة محمد بن إبراهيم،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علمت ما صنعوا بنا بنو أُمية و قد رأينا أنّ نبايع لهذا الفتى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تفعلوا فإنّ الأمر لم يأت بعد، فغضب عبد اللّٰه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 خلاف ما تقول، و لكنه يحملك على ذلك الحسد لابني،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ذاك يحملني، و لكن هذا و إخوته و أبناؤهم دونكم و ضرب يده على ظهر أبي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نهض و اتبعه عبد الصمد و أبو جعفر المنصور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 تقول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 اللّٰه أقوله و أعلمه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قال لعبد اللّٰه بن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و اللّٰه ما هي إليك و لا إلى ابنيك و لكنّها لهؤلاء و إنّ ابنيك لمقتولان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أهل المجلس و لم يجتمعوا بعدها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عبد اللّٰه بن جعفر بن المسوّر، فخرج جعفر بن محمد يتوكأ على يدي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 صاحب الرداء الأصفر؟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أبا جعفر المنصور،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فإنّا و اللّٰه نجده يقتل محمداً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يقتل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حسده و ربّ الكعبة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خرجت و اللّٰه من الدنيا حتى رأيته قتله</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حكى ابن عنبة أنّ محمد بن عبد اللّٰه بن الحسن ولد سنة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بلا خلاف، و قيل مات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رمضان، و قيل في الخامس و العشرين من رجب، و 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ابن خمس و أربعين سنة و أشهراً، و كان المنصور قد بايع له و لأخيه إبراهيم مع جماعة من بني هاشم، فلمّا بويع لبني العباس اختفى محمد و إبراهيم مدّة خلافة السفاح فلما ملك المنصور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أنّهما على عزم الخروج جدّ في طلبهما و قبض على أبيهما و جماعة من أهلهما فيحكى أنّهما أتيا أباهما و هو في السجن و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رجلان من آل محمد خير من أن يقتل ثمانية،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منعكما أبو جعفر أن تعيشا كريمين فلا يمنعكما أن تموتا كريمين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لما عزم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الخروج واعد أخاه إبراهيم على الظهور في يوم واحد، و ذهب محمد إلى المدينة و إبراهيم إلى البصرة، فاتفق أنّ إبراهيم مرض فخرج أخوه بالمدينة و هو مريض بالبصرة، و لما خلص من مرضه و ظهر أتاه خبر أخيه أنّه قتل و هو على المنبر يخطب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عجيب ما يروى عن محمد بن عبد اللّٰه أنّه لما أحس بالخذلان دخل داره و أمر بالتنور فسجّر ثمّ عمد إلى الدفتر الذي أثبت فيه أسماء الذين بايعوه فألقاه في التنور فاحترق، ثمّ خرج فقاتل حتى قتل بأحجار الزيت، قريباً من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مالك بن أنس الفقيه قد أفتى بالخروج مع محمد و بايعه و لذلك تغير المنصور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خلع أكتافه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المؤرخون دعوته و شهادته بين موجز في القول و معتدل في البيان و مفصل في القصة و بما أنّ في كلامهم ما يلقي الضوء على حياة القائد، نذكر بعض نصوصهم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ممّن أوجز فيه الكلام أبو حنيفة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ذلك العام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المنصور، محمد بن عبد اللّٰه بن الحسن بن الحسن بن علي بن أبي طالب عليه السلام الملقب بالنفس الزكية فوجّه إليه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بن موسى بن علي في خيل فقتل رحمه اللّٰه، و خرج أخوه إبراهيم بن عبد اللّٰه بن الحسن بن الحسن فقتل رضوان اللّٰه عليه</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اليعقوبي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ظهر محمد بن عبد اللّٰه بن الحسن بن الحسن بالمدينة مستهل رجب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فاجتمع معه خلق عظيم و أتته كتب أهل البلدان و وفودهم، فأخذ رياح بن عثمان بن حيّان المري عامل أبي جعفر، فأوثقه بالحديد و حبسه، و توجه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عبد اللّٰه بن الحسن بن الحسن إلى البصرة و قد اجتمع جماعة فأقام مستتراً، و هو يكاتب الناس و يدعوهم إلى طاعته، فلما بلغ أبا جعفر أراد الخروج إلى المدينة ثمّ خاف أن يدع العراق مع ما بلغه من أمر إبراهيم، فوجّه عيسى بن موسى الهاشمي، و معه حميد بن قحطبة الطائي في جيش عظيم فصار إلى المدينة، و خرج محمد إليه في أصحابه فقاتلهم في شهر رمضان و مضى أصحابه إلى الحبس فقتل رياح بن عثمان و كانت أسماء ابنة عبد اللّٰه بن عبيد اللّٰه بن العباس بالمدينة و كانت معادية لمحمد بن عبد اللّٰه، فوجهت بخمار أسود قد جعلته مع مولى لها حتى نصبه على مأذنة المسجد، و وجّهت بمولى لها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 العامري إلى عسكر محمد، 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الهزيمة الهزيمة قد دخل المسوّدة المدينة، فلمّا رأى الناس العلم الأسود انهزموا و أقام محمد يقاتل حتى قتل، فلمّا قتل محمد بن عبد اللّٰه بن الحسن، وجه عيسى بن موسى، كثير بن الحصين العبدي إلى المدينة فدخلها، فتتبع أصحاب محمد فقتلهم و انصرف إلى العراق</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 xml:space="preserve">. </w:t>
      </w:r>
      <w:bookmarkStart w:id="599" w:name="pg11552_114859"/>
    </w:p>
    <w:p>
      <w:pPr>
        <w:pStyle w:val="BookText"/>
        <w:rPr/>
      </w:pPr>
      <w:bookmarkEnd w:id="599"/>
      <w:r>
        <w:rPr>
          <w:rFonts w:ascii="Amiri" w:hAnsi="Amiri" w:eastAsia="Amiri" w:cs="Amiri"/>
          <w:color w:val="111111"/>
          <w:sz w:val="28"/>
          <w:sz w:val="28"/>
          <w:szCs w:val="28"/>
          <w:rtl w:val="true"/>
          <w:lang w:bidi="ar-SA"/>
        </w:rPr>
        <w:t>و 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سنة خمس و أربعين و مائة كان ظهور محمد بن عبد اللّٰه ابن الحسن بن الحسن بن علي بن أبي طالب رضي اللّٰه عنهم بالمدينة، و كان قد بُويع له من كثير من الأنصار و كان يدعى بالنفس الزكية لزهده و نسكه، و كان مستخفياً من المنصور و لم يظهر حتى قبض المنصور على أبيه عبد اللّٰه بن الحسن و عمومته، و كثير من أهله وعدتهم، و لما ظهر محمد بن عبد اللّٰه بالمدينة، استشار إسحاق بن مسلم العقيلي و كان شيخاً ذا رأي و تجربة فأشار إلى ما لم يستحسنه أبو جعفر و بينما كان يتفكر في كيفية المقابلة مع محمد بن إبراهيم بلغه أنّ إبراهيم أخا محمد خرج بالبصرة يدعو إلى أخيه، فبعث عيسى بن موسى في أربعة آلاف فارس و ألفي راجل و أتبعه محمد بن قحطبة في جيش كثيف فقاتلوا محمداً بالمدينة حتى قتل و هو ابن خمس و أربعين سنة و لما اتصل بإبراهيم قتل أخيه، محمد بن عبد اللّٰه و هو بالبصرة صعد المنبر فنعاه و تمثّل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بالمنازل يا خير الفوارس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يفجع بمثلك في الدنيا فقد فجعا</w:t>
      </w:r>
    </w:p>
    <w:p>
      <w:pPr>
        <w:pStyle w:val="BookText"/>
        <w:rPr/>
      </w:pPr>
      <w:r>
        <w:rPr>
          <w:rFonts w:ascii="Amiri" w:hAnsi="Amiri" w:eastAsia="Amiri" w:cs="Amiri"/>
          <w:color w:val="111111"/>
          <w:sz w:val="28"/>
          <w:sz w:val="28"/>
          <w:szCs w:val="28"/>
          <w:rtl w:val="true"/>
          <w:lang w:bidi="ar-SA"/>
        </w:rPr>
        <w:t xml:space="preserve">اللّٰه يعلم أنّي لو خشيتُهم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أوجس القلب من خوف لهم فزعا</w:t>
      </w:r>
    </w:p>
    <w:p>
      <w:pPr>
        <w:pStyle w:val="BookText"/>
        <w:rPr/>
      </w:pPr>
      <w:r>
        <w:rPr>
          <w:rFonts w:ascii="Amiri" w:hAnsi="Amiri" w:eastAsia="Amiri" w:cs="Amiri"/>
          <w:color w:val="111111"/>
          <w:sz w:val="28"/>
          <w:sz w:val="28"/>
          <w:szCs w:val="28"/>
          <w:rtl w:val="true"/>
          <w:lang w:bidi="ar-SA"/>
        </w:rPr>
        <w:t xml:space="preserve">لم يقتلوه و لم أسلم أخيَّ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نموت جميعاً أو نعيش معا</w:t>
      </w:r>
    </w:p>
    <w:p>
      <w:pPr>
        <w:pStyle w:val="Heading5"/>
        <w:numPr>
          <w:ilvl w:val="4"/>
          <w:numId w:val="1"/>
        </w:numPr>
        <w:rPr/>
      </w:pPr>
      <w:bookmarkStart w:id="600" w:name="__RefHeading___Toc4209767_73709187"/>
      <w:bookmarkStart w:id="601" w:name="_Toc220"/>
      <w:bookmarkEnd w:id="600"/>
      <w:r>
        <w:rPr>
          <w:rtl w:val="true"/>
        </w:rPr>
        <w:t>تفرّق إخوة محمد في البلاد</w:t>
      </w:r>
      <w:r>
        <w:rPr>
          <w:rtl w:val="true"/>
        </w:rPr>
        <w:t>:</w:t>
      </w:r>
      <w:bookmarkEnd w:id="601"/>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تفرّق أخوة محمد و ولده في البلدان يدعون إلى إمامته فكان فيمن توجه ابنه، علي بن محمد إلى مصر فقتل بها، و سار ابنه عبد اللّٰه إلى خراسان فهرب لما طُلب، إلى السند فقتل هناك، و سار ابنه الحسن إلى اليمن فحبس فمات في الحبس، و سار أخوه موسى إلى الجزيرة، و مضى أخوه يحيى إلى الري، ثمّ إلى طبرستان، و مضى أخوه إدريس بن عبد اللّٰه إلى المغرب فأجابه خلق من الناس </w:t>
      </w:r>
    </w:p>
    <w:p>
      <w:pPr>
        <w:pStyle w:val="BookText"/>
        <w:rPr/>
      </w:pPr>
      <w:r>
        <w:rPr>
          <w:rFonts w:ascii="Amiri" w:hAnsi="Amiri" w:eastAsia="Amiri" w:cs="Amiri"/>
          <w:color w:val="111111"/>
          <w:sz w:val="28"/>
          <w:sz w:val="28"/>
          <w:szCs w:val="28"/>
          <w:rtl w:val="true"/>
          <w:lang w:bidi="ar-SA"/>
        </w:rPr>
        <w:t>فبعث المنصور من اغتاله بالسم و قام ولده إدريس بن إدريس بن عبد اللّٰه بن الحسن بن الحسن مقامه</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هؤلاء من المؤرخين قد أوجزوا الكلام في دعوته و شهادته، و قد فصّل أبو الفرج الأصفهاني</w:t>
      </w:r>
      <w:r>
        <w:rPr>
          <w:rStyle w:val="FootnoteAnchor"/>
          <w:rtl w:val="true"/>
        </w:rPr>
        <w:footnoteReference w:id="649"/>
      </w:r>
      <w:r>
        <w:rPr>
          <w:rFonts w:ascii="Amiri" w:hAnsi="Amiri" w:eastAsia="Amiri" w:cs="Amiri"/>
          <w:color w:val="111111"/>
          <w:sz w:val="28"/>
          <w:sz w:val="28"/>
          <w:szCs w:val="28"/>
          <w:rtl w:val="true"/>
          <w:lang w:bidi="ar-SA"/>
        </w:rPr>
        <w:t>في المقامين و ابن الاثير في الكامل و قد ذكر كتاب المنصور إلى محمد بن إبراهيم، كما ذكر جوابه إليه</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bookmarkStart w:id="602" w:name="pg11552_114861"/>
    </w:p>
    <w:p>
      <w:pPr>
        <w:pStyle w:val="BookText"/>
        <w:rPr/>
      </w:pPr>
      <w:bookmarkEnd w:id="602"/>
      <w:r>
        <w:rPr>
          <w:rFonts w:ascii="Amiri" w:hAnsi="Amiri" w:eastAsia="Amiri" w:cs="Amiri"/>
          <w:color w:val="111111"/>
          <w:sz w:val="28"/>
          <w:sz w:val="28"/>
          <w:szCs w:val="28"/>
          <w:rtl w:val="true"/>
          <w:lang w:bidi="ar-SA"/>
        </w:rPr>
        <w:t>أصحاب الانتفاضة</w:t>
      </w:r>
    </w:p>
    <w:p>
      <w:pPr>
        <w:pStyle w:val="Heading4"/>
        <w:numPr>
          <w:ilvl w:val="3"/>
          <w:numId w:val="1"/>
        </w:numPr>
        <w:rPr/>
      </w:pPr>
      <w:bookmarkStart w:id="603" w:name="__RefHeading___Toc4209769_73709187"/>
      <w:bookmarkStart w:id="604" w:name="_Toc221"/>
      <w:bookmarkEnd w:id="603"/>
      <w:r>
        <w:rPr>
          <w:rtl w:val="true"/>
        </w:rPr>
        <w:t>(</w:t>
      </w:r>
      <w:r>
        <w:rPr/>
        <w:t>4</w:t>
      </w:r>
      <w:r>
        <w:rPr>
          <w:rtl w:val="true"/>
        </w:rPr>
        <w:t xml:space="preserve">) </w:t>
      </w:r>
      <w:r>
        <w:rPr>
          <w:rtl w:val="true"/>
        </w:rPr>
        <w:t xml:space="preserve">إبراهيم بن عبد اللّٰه بن الحسن بن الحسن </w:t>
      </w:r>
      <w:r>
        <w:rPr>
          <w:rtl w:val="true"/>
        </w:rPr>
        <w:t>(</w:t>
      </w:r>
      <w:r>
        <w:rPr/>
        <w:t>103</w:t>
      </w:r>
      <w:r>
        <w:rPr>
          <w:rtl w:val="true"/>
        </w:rPr>
        <w:t>-</w:t>
      </w:r>
      <w:r>
        <w:rPr/>
        <w:t>145</w:t>
      </w:r>
      <w:r>
        <w:rPr>
          <w:rtl w:val="true"/>
        </w:rPr>
        <w:t xml:space="preserve"> </w:t>
      </w:r>
      <w:r>
        <w:rPr>
          <w:rtl w:val="true"/>
        </w:rPr>
        <w:t>ه</w:t>
      </w:r>
      <w:r>
        <w:rPr>
          <w:rtl w:val="true"/>
        </w:rPr>
        <w:t>)</w:t>
      </w:r>
      <w:bookmarkEnd w:id="604"/>
    </w:p>
    <w:p>
      <w:pPr>
        <w:pStyle w:val="BookText"/>
        <w:rPr/>
      </w:pPr>
      <w:r>
        <w:rPr>
          <w:rFonts w:ascii="Amiri" w:hAnsi="Amiri" w:eastAsia="Amiri" w:cs="Amiri"/>
          <w:color w:val="111111"/>
          <w:sz w:val="28"/>
          <w:sz w:val="28"/>
          <w:szCs w:val="28"/>
          <w:rtl w:val="true"/>
          <w:lang w:bidi="ar-SA"/>
        </w:rPr>
        <w:t>إبراهيم بن عبد اللّٰه بن الحسن أخو محمد ذو النفس الزكية الثائر الثالث بعد يحيى بن زيد و النفس الزكية، و قد تقدم اتفاق الأخوين على الثورة في يوم واحد في قطرين مختلفين، و قد عرفت تأخّر إبراهيم عن أخيه في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مضى إبراهيم أخوه إلى البصرة و ظهر بها، فأجابه أهل فارس و الأهواز و غيرهما من الأمصار و سار من البصرة في عساكر كثيرة من الزيدية و جماعة ممن يذهب إلى قول البغداديين من المعتزلة و غيرهم، و معه عيسى بن زيد بن علي ابن الحسن بن علي بن الحسين بن علي بن أبي طالب فسيّر إليه المنصور عيسى بن موسى و سعيد بن سلم في العساكر، فحارب حتى قتل في الموضع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على ستة عشر فرسخاً من الكوفة من أرض الطف، و هو الموضع الذي ذكرته الشعراء ممن رثى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فممّن ذكر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دعبل بن علي الخزاعي، في قصيدته الرائعة التائية التي نقل قسم منها عند ذكر شهادة أخيه محمد النفس الزكية و فيها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قبور بكوفان و أُخرى بطيبة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أُخرى بفخّ نالها صلوات</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أُخرى بأرض الجوزجان محلها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 بباخمرى لدى الغربات </w:t>
      </w:r>
    </w:p>
    <w:p>
      <w:pPr>
        <w:pStyle w:val="BookText"/>
        <w:rPr/>
      </w:pPr>
      <w:r>
        <w:rPr>
          <w:rFonts w:ascii="Amiri" w:hAnsi="Amiri" w:eastAsia="Amiri" w:cs="Amiri"/>
          <w:color w:val="111111"/>
          <w:sz w:val="28"/>
          <w:sz w:val="28"/>
          <w:szCs w:val="28"/>
          <w:rtl w:val="true"/>
          <w:lang w:bidi="ar-SA"/>
        </w:rPr>
        <w:t>و قتل معه من الزيدية من شيعته أربعمائة رجل،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خمسمائة رجل</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صاحب 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إبراهيم يكنى أبا الحسن، قتل بأرض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باخمرى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قرية تقارب الكوفة و ظَهَر ليلة الاثنين غرة شهر رمضان سنة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ذلك بالبصرة و كان مقتله بعد مقتل أخيه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ذي الحجّة من السنة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بايع إبراهيم وجوه المسلمين منهم بشير الرحال، و أبو حنيفة الفقيه، و الأعمش، و عباد بن المنصور القاضي صاحب مسجد عباد بالبصرة، و المفضل بن محمد و شعبة الحافظ إلى نظائرهم</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النسابة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إبراهيم من كبار العلماء في فنون كثيرة، يقال إنّه كان أيام اختفائه في البصرة قد اختفى عند المفضل بن محمد الضبي، فطلب منه دواوين العرب ليطالعها فأتاه بما قدر عليه فأعلم إبراهيم على ثمانين قصيدة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قتل إبراهيم استخرجها المفضل و سماها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المفضليات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قرئت بعده على الأصمعي فزاد بها، و ظهر إبراهيم ليلة الاثنين غرة شهر رمضان سنة خمس و أربعين و مائة بالبصرة و بايعه وجوه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حنيفة الفقيه بايعه أيضاً و كان قد أفتى الناس بالخروج معه، فيحكى أنّ امرأة أتته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أفتيت ابني بالخروج مع إبراهيم فخرج فقتل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كنتُ مكانَ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إليه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قد جهزت إليك أربعة آلاف درهم و لم يكن عندي غيرها، و لو لا أمانات الناس عندي للحقت بك، فإذا لقيت القوم و ظفرت بهم فافعل كما فعل أبوك في أهل صفين، أُقتل مدبرهم و أجهز على جريحهم، و لا تفعل كما فعل أبوك في أهل الجمل فإنّ القوم لهم فئة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الكتاب وقع </w:t>
      </w:r>
    </w:p>
    <w:p>
      <w:pPr>
        <w:pStyle w:val="BookText"/>
        <w:rPr/>
      </w:pPr>
      <w:r>
        <w:rPr>
          <w:rFonts w:ascii="Amiri" w:hAnsi="Amiri" w:eastAsia="Amiri" w:cs="Amiri"/>
          <w:color w:val="111111"/>
          <w:sz w:val="28"/>
          <w:sz w:val="28"/>
          <w:szCs w:val="28"/>
          <w:rtl w:val="true"/>
          <w:lang w:bidi="ar-SA"/>
        </w:rPr>
        <w:t xml:space="preserve">إلى الدوانيقي و كان سبب تغيّره على أبي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جيء برأس إبراهيم فوضعه في طشت بين يديه و الحسن بن زيد بن الحسن بن علي واقف على رأسه عليه السواد فخنقته العبرة و التفت إليه المنصور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تعرف رأس من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فتى كان تحميه من الضيم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ينجيه من دار الهوان اجتنابها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لكن أراد رأسي فكان رأسه أهون عليَّ و لوددت أنّه فاء إلى طاعتي، و يقول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حمل ابن أبي الكلام الجعفري رأسه إلى مصر</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bookmarkStart w:id="605" w:name="pg11552_114864"/>
    </w:p>
    <w:p>
      <w:pPr>
        <w:pStyle w:val="BookText"/>
        <w:rPr/>
      </w:pPr>
      <w:bookmarkEnd w:id="605"/>
      <w:r>
        <w:rPr>
          <w:rFonts w:ascii="Amiri" w:hAnsi="Amiri" w:eastAsia="Amiri" w:cs="Amiri"/>
          <w:color w:val="111111"/>
          <w:sz w:val="28"/>
          <w:sz w:val="28"/>
          <w:szCs w:val="28"/>
          <w:rtl w:val="true"/>
          <w:lang w:bidi="ar-SA"/>
        </w:rPr>
        <w:t>أصحاب الانتفاضة</w:t>
      </w:r>
    </w:p>
    <w:p>
      <w:pPr>
        <w:pStyle w:val="Heading4"/>
        <w:numPr>
          <w:ilvl w:val="3"/>
          <w:numId w:val="1"/>
        </w:numPr>
        <w:rPr/>
      </w:pPr>
      <w:bookmarkStart w:id="606" w:name="__RefHeading___Toc4209771_73709187"/>
      <w:bookmarkStart w:id="607" w:name="_Toc222"/>
      <w:bookmarkEnd w:id="606"/>
      <w:r>
        <w:rPr>
          <w:rtl w:val="true"/>
        </w:rPr>
        <w:t>(</w:t>
      </w:r>
      <w:r>
        <w:rPr/>
        <w:t>5</w:t>
      </w:r>
      <w:r>
        <w:rPr>
          <w:rtl w:val="true"/>
        </w:rPr>
        <w:t xml:space="preserve">) </w:t>
      </w:r>
      <w:r>
        <w:rPr>
          <w:rtl w:val="true"/>
        </w:rPr>
        <w:t xml:space="preserve">عيسى بن زيد الثائر </w:t>
      </w:r>
      <w:r>
        <w:rPr>
          <w:rtl w:val="true"/>
        </w:rPr>
        <w:t xml:space="preserve">(... - </w:t>
      </w:r>
      <w:r>
        <w:rPr/>
        <w:t>168</w:t>
      </w:r>
      <w:r>
        <w:rPr>
          <w:rtl w:val="true"/>
        </w:rPr>
        <w:t xml:space="preserve"> </w:t>
      </w:r>
      <w:r>
        <w:rPr>
          <w:rtl w:val="true"/>
        </w:rPr>
        <w:t>ه</w:t>
      </w:r>
      <w:r>
        <w:rPr>
          <w:rtl w:val="true"/>
        </w:rPr>
        <w:t>)</w:t>
      </w:r>
      <w:bookmarkEnd w:id="607"/>
    </w:p>
    <w:p>
      <w:pPr>
        <w:pStyle w:val="BookText"/>
        <w:rPr/>
      </w:pPr>
      <w:r>
        <w:rPr>
          <w:rFonts w:ascii="Amiri" w:hAnsi="Amiri" w:eastAsia="Amiri" w:cs="Amiri"/>
          <w:color w:val="111111"/>
          <w:sz w:val="28"/>
          <w:sz w:val="28"/>
          <w:szCs w:val="28"/>
          <w:rtl w:val="true"/>
          <w:lang w:bidi="ar-SA"/>
        </w:rPr>
        <w:t xml:space="preserve">أحد أولاد زيد الثائر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موتم الأشبال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كان وصي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باخمرى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عبد اللّٰه المحض و حامل رايته، فلمّا قتل إبراهيم اختفى عيسى إلى أن مات، و كان أبو جعفر المنصور قد بذل له الأمان و أكده و كان شديد الخوف منه لم يأمن وثوبه عليه، فقيل لعيسى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لئن يبيتنَّ ليلة واحدة خائفاً منّي أحبّ إليّ مما طلعت عليه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يسمّى موتم الأشبال لأنّه قتل أسداً له أشبال فسمّي موتم الأشبال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عيسى مع محمد بن عبد اللّٰه النفس الزكية ثمّ مع أخيه إبراهيم، و كان إبراهيم قد جعل له الأمر بعده و كان حامل رايته فلمّا قتل إبراهيم استتر و لم يتم له الخروج فبقي مستتراً أيام المنصور و أيّام المهدي و أيام الهادي و صلّى عليه الحسن بن صالح سراً و دفنه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ذكر النسابة ابن عنبة من حياته شيئاً كثيراً يؤجّج الفؤاد و مما ذكره أنّه كان في أيّام اختفائه يستقي الماء على جمل،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حكى لي الشيخ النقيب تاج الدين بإسناده عن محمد بن زيد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محمد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أرى عمي عيسى،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إلى الكوفة فإذا وصلتها اذهب إلى الشارع الفلاني و اجلس هناك فإنّه سيمر عليك رجل آدم طويل، له سجادة بين عينيه، يسوق جملاً عليه مزادتان، كلّما خطا خطوة كبّر اللّٰه سبحانه، و سبّحه و هلّله </w:t>
      </w:r>
    </w:p>
    <w:p>
      <w:pPr>
        <w:pStyle w:val="BookText"/>
        <w:rPr/>
      </w:pPr>
      <w:r>
        <w:rPr>
          <w:rFonts w:ascii="Amiri" w:hAnsi="Amiri" w:eastAsia="Amiri" w:cs="Amiri"/>
          <w:color w:val="111111"/>
          <w:sz w:val="28"/>
          <w:sz w:val="28"/>
          <w:szCs w:val="28"/>
          <w:rtl w:val="true"/>
          <w:lang w:bidi="ar-SA"/>
        </w:rPr>
        <w:t>و قدّسه، فذلك عمك عيسى فقم إليه فسلّم عليه، قال محمد بن محمد بن زيد فذهبت إلى الكوفة فلمّا وصلتها جلستُ حيث أمرني أبي فلم ألبث أن جاء الرجل الذي وصفه لي أبي و بين يديه جمل عليه راوية فقمت إليه و أكببت على يديه أُقبّلهما فذعر مني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محمد بن زيد</w:t>
      </w:r>
      <w:r>
        <w:rPr>
          <w:rStyle w:val="FootnoteAnchor"/>
          <w:rtl w:val="true"/>
        </w:rPr>
        <w:footnoteReference w:id="654"/>
      </w:r>
      <w:r>
        <w:rPr>
          <w:rFonts w:ascii="Amiri" w:hAnsi="Amiri" w:eastAsia="Amiri" w:cs="Amiri"/>
          <w:color w:val="111111"/>
          <w:sz w:val="28"/>
          <w:sz w:val="28"/>
          <w:szCs w:val="28"/>
          <w:rtl w:val="true"/>
          <w:lang w:bidi="ar-SA"/>
        </w:rPr>
        <w:t>فسكن ثمّ أناخ جمله و جلس إليَّ في ظل حائط هناك و حدثني ساعة، و سألني عن أهلي و أصحابه ثمّ ودّعني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لا تعد إليّ بعد هذا فإنّي أخشى الشهرة</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صاحب 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من أصحاب محمد بن عبد اللّٰه قتيل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أحجار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فاختفى عيسى من يد المهدي و مات في الاستتار على أيام الرشيد و كان شيخنا أبو الحسن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دينار يزعم أنّه قتل زيد و لابنه الحسين أربع سنين و لابنه عيسى سنة و لابنه محمد أربعون يوماً</w:t>
      </w:r>
      <w:r>
        <w:rPr>
          <w:rStyle w:val="FootnoteAnchor"/>
          <w:rtl w:val="true"/>
        </w:rPr>
        <w:footnoteReference w:id="656"/>
      </w:r>
      <w:r>
        <w:rPr>
          <w:rFonts w:ascii="Amiri" w:hAnsi="Amiri" w:eastAsia="Amiri" w:cs="Amiri"/>
          <w:color w:val="111111"/>
          <w:sz w:val="28"/>
          <w:sz w:val="28"/>
          <w:szCs w:val="28"/>
          <w:rtl w:val="true"/>
          <w:lang w:bidi="ar-SA"/>
        </w:rPr>
        <w:t xml:space="preserve">و على ذلك فقد توفي عيسى حوالي عام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للهجرة</w:t>
      </w:r>
      <w:r>
        <w:rPr>
          <w:rFonts w:eastAsia="Amiri" w:cs="Amiri" w:ascii="Amiri" w:hAnsi="Amiri"/>
          <w:color w:val="111111"/>
          <w:sz w:val="28"/>
          <w:szCs w:val="28"/>
          <w:rtl w:val="true"/>
          <w:lang w:bidi="ar-SA"/>
        </w:rPr>
        <w:t>.</w:t>
      </w:r>
      <w:bookmarkStart w:id="608" w:name="pg11552_114866"/>
    </w:p>
    <w:p>
      <w:pPr>
        <w:pStyle w:val="BookText"/>
        <w:rPr/>
      </w:pPr>
      <w:bookmarkEnd w:id="608"/>
      <w:r>
        <w:rPr>
          <w:rFonts w:ascii="Amiri" w:hAnsi="Amiri" w:eastAsia="Amiri" w:cs="Amiri"/>
          <w:color w:val="111111"/>
          <w:sz w:val="28"/>
          <w:sz w:val="28"/>
          <w:szCs w:val="28"/>
          <w:rtl w:val="true"/>
          <w:lang w:bidi="ar-SA"/>
        </w:rPr>
        <w:t>أصحاب الانتفاضة</w:t>
      </w:r>
    </w:p>
    <w:p>
      <w:pPr>
        <w:pStyle w:val="Heading4"/>
        <w:numPr>
          <w:ilvl w:val="3"/>
          <w:numId w:val="1"/>
        </w:numPr>
        <w:rPr/>
      </w:pPr>
      <w:bookmarkStart w:id="609" w:name="__RefHeading___Toc4209773_73709187"/>
      <w:bookmarkStart w:id="610" w:name="_Toc223"/>
      <w:bookmarkEnd w:id="609"/>
      <w:r>
        <w:rPr>
          <w:rtl w:val="true"/>
        </w:rPr>
        <w:t>(</w:t>
      </w:r>
      <w:r>
        <w:rPr/>
        <w:t>6</w:t>
      </w:r>
      <w:r>
        <w:rPr>
          <w:rtl w:val="true"/>
        </w:rPr>
        <w:t xml:space="preserve">) </w:t>
      </w:r>
      <w:r>
        <w:rPr>
          <w:rtl w:val="true"/>
        </w:rPr>
        <w:t xml:space="preserve">الحسين بن علي الفخيّ </w:t>
      </w:r>
      <w:r>
        <w:rPr>
          <w:rtl w:val="true"/>
        </w:rPr>
        <w:t xml:space="preserve">(... - </w:t>
      </w:r>
      <w:r>
        <w:rPr/>
        <w:t>169</w:t>
      </w:r>
      <w:r>
        <w:rPr>
          <w:rtl w:val="true"/>
        </w:rPr>
        <w:t xml:space="preserve"> </w:t>
      </w:r>
      <w:r>
        <w:rPr>
          <w:rtl w:val="true"/>
        </w:rPr>
        <w:t>ه</w:t>
      </w:r>
      <w:r>
        <w:rPr>
          <w:rtl w:val="true"/>
        </w:rPr>
        <w:t>)</w:t>
      </w:r>
      <w:bookmarkEnd w:id="610"/>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الحسين بن علي بن الحسن المثلث أي الحسن بن الحسن بن الحسن بن علي بن أبي طالب عليه السلام قال صاحب 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ولد علي زين العابدين الحسن المثلث، الحسين بن علي و هو الشهيد صاحب فخ، خرج و معه جماعة من العلويين زمن الهادي موسى بن المهدي بن المنصور بمكة، و جاء موسى بن عيسى ابن على و محمد بن سليمان بن المنصور فقتلاهم بفخ يوم التروية سنة تسع و ستين و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سبعين، و حملا رأسه إلى الهادي، فأنكر الهادي فعلهما و إمضاءهما حكم السيف فيهم دون رأيه، و نقل أبو نصر البخاري عن محمد الجواد ابن علي الرضا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لنا بعد الطف مصرع أعظم من فخ</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bookmarkStart w:id="611" w:name="pg11552_114867"/>
    </w:p>
    <w:p>
      <w:pPr>
        <w:pStyle w:val="BookText"/>
        <w:rPr/>
      </w:pPr>
      <w:bookmarkEnd w:id="611"/>
      <w:r>
        <w:rPr>
          <w:rFonts w:ascii="Amiri" w:hAnsi="Amiri" w:eastAsia="Amiri" w:cs="Amiri"/>
          <w:color w:val="111111"/>
          <w:sz w:val="28"/>
          <w:sz w:val="28"/>
          <w:szCs w:val="28"/>
          <w:rtl w:val="true"/>
          <w:lang w:bidi="ar-SA"/>
        </w:rPr>
        <w:t>أصحاب الانتفاضة</w:t>
      </w:r>
    </w:p>
    <w:p>
      <w:pPr>
        <w:pStyle w:val="Heading4"/>
        <w:numPr>
          <w:ilvl w:val="3"/>
          <w:numId w:val="1"/>
        </w:numPr>
        <w:rPr/>
      </w:pPr>
      <w:bookmarkStart w:id="612" w:name="__RefHeading___Toc4209775_73709187"/>
      <w:bookmarkStart w:id="613" w:name="_Toc224"/>
      <w:bookmarkEnd w:id="612"/>
      <w:r>
        <w:rPr>
          <w:rtl w:val="true"/>
        </w:rPr>
        <w:t>(</w:t>
      </w:r>
      <w:r>
        <w:rPr/>
        <w:t>7</w:t>
      </w:r>
      <w:r>
        <w:rPr>
          <w:rtl w:val="true"/>
        </w:rPr>
        <w:t xml:space="preserve">) </w:t>
      </w:r>
      <w:r>
        <w:rPr>
          <w:rtl w:val="true"/>
        </w:rPr>
        <w:t xml:space="preserve">محمد بن إبراهيم طباطبا </w:t>
      </w:r>
      <w:r>
        <w:rPr>
          <w:rtl w:val="true"/>
        </w:rPr>
        <w:t>(</w:t>
      </w:r>
      <w:r>
        <w:rPr/>
        <w:t>173</w:t>
      </w:r>
      <w:r>
        <w:rPr>
          <w:rtl w:val="true"/>
        </w:rPr>
        <w:t>-</w:t>
      </w:r>
      <w:r>
        <w:rPr/>
        <w:t>199</w:t>
      </w:r>
      <w:r>
        <w:rPr>
          <w:rtl w:val="true"/>
        </w:rPr>
        <w:t xml:space="preserve"> </w:t>
      </w:r>
      <w:r>
        <w:rPr>
          <w:rtl w:val="true"/>
        </w:rPr>
        <w:t>ه</w:t>
      </w:r>
      <w:r>
        <w:rPr>
          <w:rtl w:val="true"/>
        </w:rPr>
        <w:t>)</w:t>
      </w:r>
      <w:bookmarkEnd w:id="613"/>
    </w:p>
    <w:p>
      <w:pPr>
        <w:pStyle w:val="BookText"/>
        <w:rPr/>
      </w:pPr>
      <w:r>
        <w:rPr>
          <w:rFonts w:ascii="Amiri" w:hAnsi="Amiri" w:eastAsia="Amiri" w:cs="Amiri"/>
          <w:color w:val="111111"/>
          <w:sz w:val="28"/>
          <w:sz w:val="28"/>
          <w:szCs w:val="28"/>
          <w:rtl w:val="true"/>
          <w:lang w:bidi="ar-SA"/>
        </w:rPr>
        <w:t xml:space="preserve">هو محمد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إسماعيل بن علي الغمر بن إبراهيم بن الحسن بن الحسن بن علي بن أبي طالب</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صاحب 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إبراهيم بن إسماعيل بن الغمر فهو طباطبا و لقب بذلك لأنّه أراد أن يقول قبا فقال طبا، لردّة في لسانه، و كان له خطر و تقدم و أبرزَ صفحتَه و دعا إلى 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 إبراهيم بن إسماعيل بن الغمر ثلاثة عشر ولداً،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بنتان 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لبابة و فاطمة، و الذكور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و إبراهيم، و إسماعيل، و موسى، و هارون، و علي، و عبد اللّٰه، و محمد</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هو الوالد و أمّا الولد أي محمد، يقول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صاحب أبي السرايا يكنّى أبا عبد اللّٰه، خرج بالكوفة فجأة و انقرض ولده غير انّ رجلاً منهم يقال له محمد بن الحسين بن جعفر بن محمد هذا، صاحب أبي السرايا خرج إلى بلاد الحبشة فما نعرف له خبراً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ولد إبراهيم طباطبا أيضاً محمد بن إبراهيم و يكنى أبا عبد اللّٰه أحد أئمة الزيدية، خرج بالكوفة داعياً إلى الرضا من آل محمد، و خرج معه أبو السرايا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 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الشيباني في أيام المنصور، فغلب على الكوفة و دعا بالآفاق و لقّب بأمير المؤمنين و عظم أمره ثمّ مات فجأة، و انقرض عقبه، و كان من ولده محمد بن الحسين بن جعفر بن محمد هذا، خرج إلى الحبشة فما يعرف له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بعض النسخ مات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سمّاه أبو السرايا سماً و مات منه و اللّٰه أعلم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الطبري في حوادث 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خرج بالكوفة محمد بن إبراهيم ابن إسماعيل بن إبراهيم بن الحسن بن الحسن بن علي بن أبي طالب يوم الخميس لعشر خلون من جمادي الآخرة يدعو إلى الرضا من آل محمد و العمل بالكتاب و السنّة و هو الذي يقال له ابن طباطبا و كان القيم بأمره في الحرب و تدبيرها و قيادة جيوشه أبا السرايا و اسمه السري بن منصور</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بما أنّ أبا السرايا جاء اسمه في ذكر لفيف من الثائرين، نذكر عنه شيئاً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خير الدين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السري بن منصور الشيباني ثائر شجاع من الأُمراء العصاميين فجمع عصابة كان يقطع بها الطريق، ثمّ لحق بيزيد بن مزيد الشيباني بإرمينيا و معه ثلاثون فارساً فجعله في القواد فاشتهرت شجاعته، و لما نشبت فتنة الأمين و المأمون انتقل إلى عسكر هرثمة بن أعين و سار معه نحو ألفي مقاتل و خوطب بالأمير، و لما قتل الأمين نقص هرثمة من أرزاقه و أرزاق أصحابه فخرج في نحو مائتي فارس فحصر عامل عين التمر و أخذ ما معه من المال ففرّقه في أصحابه، ثمّ استولى على الأنبار و ذهب إلى الرقة و قد كثر جمعه فلقيه بهما ابن </w:t>
      </w:r>
    </w:p>
    <w:p>
      <w:pPr>
        <w:pStyle w:val="BookText"/>
        <w:rPr/>
      </w:pPr>
      <w:r>
        <w:rPr>
          <w:rFonts w:ascii="Amiri" w:hAnsi="Amiri" w:eastAsia="Amiri" w:cs="Amiri"/>
          <w:color w:val="111111"/>
          <w:sz w:val="28"/>
          <w:sz w:val="28"/>
          <w:szCs w:val="28"/>
          <w:rtl w:val="true"/>
          <w:lang w:bidi="ar-SA"/>
        </w:rPr>
        <w:t xml:space="preserve">طباطبا العلوي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قد خرج على بني العباس، فبايعه أبو السرايا و تولّى قيادة جنده، و استوليا على الكوفة، فضرب بها أبو السرايا الدرهم، و سيّر الجيوش إلى البصرة و نواحيها، و عمل على ضبط بغداد، و امتلك المدائن و واسطاً، و استفحل أمره، و أرسل العمال و الأُمراء إلى اليمن و الحجاز و واسط و الأهواز، و توالت عليه جيوش العباسيين فلم تضعضعه إلى أن قتله الحسن بن سهل و بعث برأسه إلى المأمون و نصبت جثته على جسر بغداد</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فصل أبو الفرج الكلام حول خروج أبو السرايا و لقائه مع محمد بن إبراهيم يرجع ملخصه إلى ما ذكره خير الدين، و لذلك اقتصرنا عليه</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ليعلم أنّ القاسم الرسّي الذي يعتبر الإمام الثاني للزيدية من فريق الأئمة المجتهدين هو أخو محمد بن إبراهيم، كما أنّ الإمام الهادي الذي أسس دولة فيها هو حفيد القاسم الرسّي، فالكل من أغصان الشجرة الطيبة العلوية</w:t>
      </w:r>
      <w:r>
        <w:rPr>
          <w:rFonts w:eastAsia="Amiri" w:cs="Amiri" w:ascii="Amiri" w:hAnsi="Amiri"/>
          <w:color w:val="111111"/>
          <w:sz w:val="28"/>
          <w:szCs w:val="28"/>
          <w:rtl w:val="true"/>
          <w:lang w:bidi="ar-SA"/>
        </w:rPr>
        <w:t>.</w:t>
      </w:r>
      <w:bookmarkStart w:id="614" w:name="pg11552_114870"/>
    </w:p>
    <w:p>
      <w:pPr>
        <w:pStyle w:val="BookText"/>
        <w:rPr/>
      </w:pPr>
      <w:bookmarkEnd w:id="614"/>
      <w:r>
        <w:rPr>
          <w:rFonts w:ascii="Amiri" w:hAnsi="Amiri" w:eastAsia="Amiri" w:cs="Amiri"/>
          <w:color w:val="111111"/>
          <w:sz w:val="28"/>
          <w:sz w:val="28"/>
          <w:szCs w:val="28"/>
          <w:rtl w:val="true"/>
          <w:lang w:bidi="ar-SA"/>
        </w:rPr>
        <w:t>أصحاب الانتفاضة</w:t>
      </w:r>
    </w:p>
    <w:p>
      <w:pPr>
        <w:pStyle w:val="Heading4"/>
        <w:numPr>
          <w:ilvl w:val="3"/>
          <w:numId w:val="1"/>
        </w:numPr>
        <w:rPr/>
      </w:pPr>
      <w:bookmarkStart w:id="615" w:name="__RefHeading___Toc4209777_73709187"/>
      <w:bookmarkStart w:id="616" w:name="_Toc225"/>
      <w:bookmarkEnd w:id="615"/>
      <w:r>
        <w:rPr>
          <w:rtl w:val="true"/>
        </w:rPr>
        <w:t>(</w:t>
      </w:r>
      <w:r>
        <w:rPr/>
        <w:t>8</w:t>
      </w:r>
      <w:r>
        <w:rPr>
          <w:rtl w:val="true"/>
        </w:rPr>
        <w:t xml:space="preserve">) </w:t>
      </w:r>
      <w:r>
        <w:rPr>
          <w:rtl w:val="true"/>
        </w:rPr>
        <w:t xml:space="preserve">محمد بن محمد بن زيد بن علي </w:t>
      </w:r>
      <w:r>
        <w:rPr>
          <w:rtl w:val="true"/>
        </w:rPr>
        <w:t>(</w:t>
      </w:r>
      <w:r>
        <w:rPr/>
        <w:t>182</w:t>
      </w:r>
      <w:r>
        <w:rPr>
          <w:rtl w:val="true"/>
        </w:rPr>
        <w:t>-</w:t>
      </w:r>
      <w:r>
        <w:rPr/>
        <w:t>202</w:t>
      </w:r>
      <w:r>
        <w:rPr>
          <w:rtl w:val="true"/>
        </w:rPr>
        <w:t xml:space="preserve"> </w:t>
      </w:r>
      <w:r>
        <w:rPr>
          <w:rtl w:val="true"/>
        </w:rPr>
        <w:t>ه</w:t>
      </w:r>
      <w:r>
        <w:rPr>
          <w:rtl w:val="true"/>
        </w:rPr>
        <w:t>)</w:t>
      </w:r>
      <w:bookmarkEnd w:id="616"/>
    </w:p>
    <w:p>
      <w:pPr>
        <w:pStyle w:val="BookText"/>
        <w:rPr/>
      </w:pPr>
      <w:r>
        <w:rPr>
          <w:rFonts w:ascii="Amiri" w:hAnsi="Amiri" w:eastAsia="Amiri" w:cs="Amiri"/>
          <w:color w:val="111111"/>
          <w:sz w:val="28"/>
          <w:sz w:val="28"/>
          <w:szCs w:val="28"/>
          <w:rtl w:val="true"/>
          <w:lang w:bidi="ar-SA"/>
        </w:rPr>
        <w:t>يحدّث صاحب المجدي عن أبيه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زيد الشهيد بن علي بن الحسين عليه السلام و كان بليغاً، و له أحد عشر ولداً،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محمداً الأكبر و كان على عهد المأمون و هو صاحب أبي السرايا بعد ابن طباطبا قبره بمرو، و كان سقي سماً</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لمحمد بن زيد الشهيد عدّة بنين، منهم محمد بن محمد ابن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خرج أبو السرايا و أخذ البيعة لمحمد بن إبراهيم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المذكور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فجأة نصب أبو السرايا مكانه محمد بن محمد بن زيد هذا، و لقبه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فندب الحسن بن سهل إليه هرثمة بن أعين، فحاربه و أسره و حمله إلى الحسن بن سهل فحمله الحسن إلى المأمون، فتعجب المأمون من صغر سنه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 اللّٰه في الصنع بابن عمك؟ فقال محمد بن محمد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رأيت أمين اللّٰه في العفو و الحلم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يسيراً عنده أعظم الجرم</w:t>
      </w:r>
    </w:p>
    <w:p>
      <w:pPr>
        <w:pStyle w:val="BookText"/>
        <w:rPr/>
      </w:pPr>
      <w:r>
        <w:rPr>
          <w:rFonts w:ascii="Amiri" w:hAnsi="Amiri" w:eastAsia="Amiri" w:cs="Amiri"/>
          <w:color w:val="111111"/>
          <w:sz w:val="28"/>
          <w:sz w:val="28"/>
          <w:szCs w:val="28"/>
          <w:rtl w:val="true"/>
          <w:lang w:bidi="ar-SA"/>
        </w:rPr>
        <w:t xml:space="preserve">فأعرض عن جهلي و داوى سقامه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بعفو جرى عن جلده هبوه السقم</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توفي محمد بن محمد بن زيد بمرو و سقاه المأمون السم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هو ابن عشرين سنة،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ينظر كبده يخرج من حلقه قطعاً فيلقيه في طشت و يقلبه بخلال في يده</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 xml:space="preserve">. </w:t>
      </w:r>
      <w:bookmarkStart w:id="617" w:name="pg11552_114871"/>
    </w:p>
    <w:p>
      <w:pPr>
        <w:pStyle w:val="BookText"/>
        <w:rPr/>
      </w:pPr>
      <w:bookmarkEnd w:id="617"/>
      <w:r>
        <w:rPr>
          <w:rFonts w:ascii="Amiri" w:hAnsi="Amiri" w:eastAsia="Amiri" w:cs="Amiri"/>
          <w:color w:val="111111"/>
          <w:sz w:val="28"/>
          <w:sz w:val="28"/>
          <w:szCs w:val="28"/>
          <w:rtl w:val="true"/>
          <w:lang w:bidi="ar-SA"/>
        </w:rPr>
        <w:t>أصحاب الانتفاضة</w:t>
      </w:r>
    </w:p>
    <w:p>
      <w:pPr>
        <w:pStyle w:val="Heading4"/>
        <w:numPr>
          <w:ilvl w:val="3"/>
          <w:numId w:val="1"/>
        </w:numPr>
        <w:rPr/>
      </w:pPr>
      <w:bookmarkStart w:id="618" w:name="__RefHeading___Toc4209779_73709187"/>
      <w:bookmarkStart w:id="619" w:name="_Toc226"/>
      <w:bookmarkEnd w:id="618"/>
      <w:r>
        <w:rPr>
          <w:rtl w:val="true"/>
        </w:rPr>
        <w:t>(</w:t>
      </w:r>
      <w:r>
        <w:rPr/>
        <w:t>9</w:t>
      </w:r>
      <w:r>
        <w:rPr>
          <w:rtl w:val="true"/>
        </w:rPr>
        <w:t xml:space="preserve">) </w:t>
      </w:r>
      <w:r>
        <w:rPr>
          <w:rtl w:val="true"/>
        </w:rPr>
        <w:t xml:space="preserve">محمد بن القاسم بن علي بن عمر ابن علي بن الحسين بن علي بن أبي طالب </w:t>
      </w:r>
      <w:r>
        <w:rPr>
          <w:rtl w:val="true"/>
        </w:rPr>
        <w:t xml:space="preserve">(... - </w:t>
      </w:r>
      <w:r>
        <w:rPr>
          <w:rtl w:val="true"/>
        </w:rPr>
        <w:t xml:space="preserve">بعد </w:t>
      </w:r>
      <w:r>
        <w:rPr/>
        <w:t>319</w:t>
      </w:r>
      <w:r>
        <w:rPr>
          <w:rtl w:val="true"/>
        </w:rPr>
        <w:t xml:space="preserve"> </w:t>
      </w:r>
      <w:r>
        <w:rPr>
          <w:rtl w:val="true"/>
        </w:rPr>
        <w:t>ه</w:t>
      </w:r>
      <w:r>
        <w:rPr>
          <w:rtl w:val="true"/>
        </w:rPr>
        <w:t>)</w:t>
      </w:r>
      <w:bookmarkEnd w:id="619"/>
    </w:p>
    <w:p>
      <w:pPr>
        <w:pStyle w:val="BookText"/>
        <w:rPr/>
      </w:pPr>
      <w:r>
        <w:rPr>
          <w:rFonts w:ascii="Amiri" w:hAnsi="Amiri" w:eastAsia="Amiri" w:cs="Amiri"/>
          <w:color w:val="111111"/>
          <w:sz w:val="28"/>
          <w:sz w:val="28"/>
          <w:szCs w:val="28"/>
          <w:rtl w:val="true"/>
          <w:lang w:bidi="ar-SA"/>
        </w:rPr>
        <w:t>قال صاحب المجدي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الوالد أي القاسم بن علي بن عمر فهو يكنى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شاعراً و قد اختفى ببغداد، و أمّا الولد فقد أشخصه الرشيد من الحجاز و حبسه و أفلت من الحبس</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ابو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القاسم يكنى أبا جعفر، و كانت العامة تلقّبه الصوفي، لأنّه كان يُدْمِن لبس ثياب من الصوف الأبيض، و كان من أهل العلم و الفقه و الدين و الزهد و حسن المذهب، و كان يذهب إلى القول بالعدل و التوحيد و يرى رأي الزيدية الجارودية، خرج في أيام المعتصم بالطالقان، فأخذه عبد اللّٰه بن طاهر و وجّه به الى المعتصم</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هذه السنة أي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أخاف المعتصم، محمد بن القاسم بن علي بن عمر بن علي بن الحسين بن علي بن أبي طالب رحمهم اللّٰه، و كان بالكوفة من العبادة و الزهد و الورع في نهاية الوصف، فلمّا خاف على نفسه هرب فصار إلى خراسان، فتنقل في مواضع كثيرة من كورها كمرو، و سرخس و الطالقان و نسا، فكانت له هناك حروب و كوائن و انقاد إليه و إلى إمامته خلق كثير من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الناس، ثمّ حمله عبد اللّٰه بن طاهر إلى المعتصم، فحبسه في أزج اتخذه في بستان بسر من رأى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تنوزع في محمد بن القاسم، فمن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قتل بالسم، و منهم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ناساً من شيعته من الطالقان أتوا ذلك البستان فتأتوا للخدمة فيه من غرس و زراعة، و اتخذوا سلالم من الجبال و اللبود و الطالقانية و نقبوا الأزج و أخرجوه، فذهبوا به فلم يعرف له خبر إلى اليوم، و قد انقاد إلى إمامته خلق كثير من الزيدية إلى هذا الوقت و هو سنة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 xml:space="preserve">. </w:t>
      </w:r>
      <w:bookmarkStart w:id="620" w:name="pg11552_114873"/>
    </w:p>
    <w:p>
      <w:pPr>
        <w:pStyle w:val="Heading3"/>
        <w:numPr>
          <w:ilvl w:val="2"/>
          <w:numId w:val="1"/>
        </w:numPr>
        <w:rPr/>
      </w:pPr>
      <w:bookmarkStart w:id="621" w:name="__RefHeading___Toc4209781_73709187"/>
      <w:bookmarkStart w:id="622" w:name="_Toc227"/>
      <w:bookmarkEnd w:id="620"/>
      <w:bookmarkEnd w:id="621"/>
      <w:r>
        <w:rPr>
          <w:rtl w:val="true"/>
        </w:rPr>
        <w:t>الفصل الثالث</w:t>
      </w:r>
      <w:r>
        <w:rPr>
          <w:rtl w:val="true"/>
        </w:rPr>
        <w:t xml:space="preserve">: </w:t>
      </w:r>
      <w:r>
        <w:rPr>
          <w:rtl w:val="true"/>
        </w:rPr>
        <w:t>أئمة الزيدية و دولتهم في اليمن</w:t>
      </w:r>
      <w:bookmarkEnd w:id="622"/>
    </w:p>
    <w:p>
      <w:pPr>
        <w:pStyle w:val="Heading4"/>
        <w:numPr>
          <w:ilvl w:val="3"/>
          <w:numId w:val="1"/>
        </w:numPr>
        <w:rPr/>
      </w:pPr>
      <w:bookmarkStart w:id="623" w:name="__RefHeading___Toc4209783_73709187"/>
      <w:bookmarkStart w:id="624" w:name="_Toc228"/>
      <w:bookmarkEnd w:id="623"/>
      <w:r>
        <w:rPr>
          <w:rtl w:val="true"/>
        </w:rPr>
        <w:t>اشارة</w:t>
      </w:r>
      <w:bookmarkEnd w:id="624"/>
    </w:p>
    <w:p>
      <w:pPr>
        <w:pStyle w:val="BookText"/>
        <w:rPr/>
      </w:pPr>
      <w:r>
        <w:rPr>
          <w:rFonts w:ascii="Amiri" w:hAnsi="Amiri" w:eastAsia="Amiri" w:cs="Amiri"/>
          <w:color w:val="111111"/>
          <w:sz w:val="28"/>
          <w:sz w:val="28"/>
          <w:szCs w:val="28"/>
          <w:rtl w:val="true"/>
          <w:lang w:bidi="ar-SA"/>
        </w:rPr>
        <w:t>قد تعرفت على أسماء و حياة الثائرين بعد زيد الشهيد إجمالاً، و هؤلاء الأماثل قاموا في وجه الظلم في مناطق مختلفة، بصورة انتفاضات ناجحة و غير ناجحة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الآن دور الثائرين الأفاضل، المؤسسين دولاً في قطر كبير من الأقطار الثلاثة و هؤلاء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أئمة الزيدية و تأسيس الدولة في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أئمة الزيدية و تأسيس الدولة في طبرستان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أئمة الزيدية و تأسيس الدولة في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إليك البيان ابتداء من أئمتهم في اليمن و أوّل ثائرهم و في الحقيقة مؤسس دولتهم هو</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4209785_73709187"/>
      <w:bookmarkStart w:id="626" w:name="_Toc229"/>
      <w:bookmarkEnd w:id="625"/>
      <w:r>
        <w:rPr>
          <w:rtl w:val="true"/>
        </w:rPr>
        <w:t>يحيى بن الحسين بن القاسم الرسي بن إبراهيم طباطبا</w:t>
      </w:r>
      <w:bookmarkEnd w:id="626"/>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صاحب المجدي في حقّ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القاسم الرسّي كان سيداً كريماً ولد له يحيى، و هو أبو الحسين الهادي، الجليل، الفارس، الدين، إمام الزيدية و كان مصنفاً، شاعراً، ظهر باليمن مات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يتولى الجهاد بنفسه </w:t>
      </w:r>
    </w:p>
    <w:p>
      <w:pPr>
        <w:pStyle w:val="BookText"/>
        <w:rPr/>
      </w:pPr>
      <w:r>
        <w:rPr>
          <w:rFonts w:ascii="Amiri" w:hAnsi="Amiri" w:eastAsia="Amiri" w:cs="Amiri"/>
          <w:color w:val="111111"/>
          <w:sz w:val="28"/>
          <w:sz w:val="28"/>
          <w:szCs w:val="28"/>
          <w:rtl w:val="true"/>
          <w:lang w:bidi="ar-SA"/>
        </w:rPr>
        <w:t>و يلبس جبة صوف و كان قشفاً رحمه اللّٰه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أبو عبد اللّٰه الحسين بن القاسم الرسي و كان سيداً كريماً، فأعقب من رجلين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الحسين يحيى الهادي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محمد عبد اللّٰه السيد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يحيى الهادي بن الحسين بن القاسم الرسّي يكنى أبا عبد اللّٰه، كان إماماً من أئمة الزيدية، جليلاً فارساً، ورعاً، مصنفاً، شاعراً، ظهر باليمن و يلقب بالهادي إلى الحقّ، و كان يتولى الجهاد بنفسه و يلبس جبة صوف، له تصانيف كبار في الفقه قريبة من مذهب أبي حنيفة، و كان ظهوره باليمن أيام المعتضد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هناك عام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خُطِبَ له بمكة سبع سنين، و أولاده أئمة الزيدية و ملوك اليمن و قد ولي الحكومة بعد رحيل الهادي ولداه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القاسم محمد المرتضى، قام بالأمر بعد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الناصر قام بالأمر بعد تنازل أخيه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سيوافيك ترجمة الوالد و الولدين في الفصل السادس المختص ببيان أعلامهم المجتهدين، و إليك أسماء الأئمة الذين كان لهم الحكم إلى قيام الجمهورية عام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توالت الإمامة من عقب الإمام يحيى بعد الولدين إلى قيام الجمهورية العربية في أرض اليمن إلاّ في فترات قليلة، فلأجل إيقاف القارئ على أسمائهم نأتي بالقائمة التالية و من أراد التفصيل فليرجع إلى الكتب المعدّة لذلك</w:t>
      </w:r>
      <w:r>
        <w:rPr>
          <w:rFonts w:eastAsia="Amiri" w:cs="Amiri" w:ascii="Amiri" w:hAnsi="Amiri"/>
          <w:color w:val="111111"/>
          <w:sz w:val="28"/>
          <w:szCs w:val="28"/>
          <w:rtl w:val="true"/>
          <w:lang w:bidi="ar-SA"/>
        </w:rPr>
        <w:t xml:space="preserve">. </w:t>
      </w:r>
      <w:bookmarkStart w:id="627" w:name="pg11552_114875"/>
    </w:p>
    <w:p>
      <w:pPr>
        <w:pStyle w:val="Heading4"/>
        <w:numPr>
          <w:ilvl w:val="3"/>
          <w:numId w:val="1"/>
        </w:numPr>
        <w:rPr/>
      </w:pPr>
      <w:bookmarkStart w:id="628" w:name="__RefHeading___Toc4209787_73709187"/>
      <w:bookmarkStart w:id="629" w:name="_Toc230"/>
      <w:bookmarkEnd w:id="627"/>
      <w:bookmarkEnd w:id="628"/>
      <w:r>
        <w:rPr>
          <w:rtl w:val="true"/>
        </w:rPr>
        <w:t>سلسلة أئمة الزيدية في اليمن</w:t>
      </w:r>
      <w:r>
        <w:rPr>
          <w:rtl w:val="true"/>
        </w:rPr>
        <w:t>:</w:t>
      </w:r>
      <w:bookmarkEnd w:id="629"/>
    </w:p>
    <w:p>
      <w:pPr>
        <w:pStyle w:val="BookText"/>
        <w:rPr/>
      </w:pPr>
      <w:r>
        <w:rPr>
          <w:rFonts w:ascii="Amiri" w:hAnsi="Amiri" w:eastAsia="Amiri" w:cs="Amiri"/>
          <w:color w:val="111111"/>
          <w:sz w:val="28"/>
          <w:sz w:val="28"/>
          <w:szCs w:val="28"/>
          <w:rtl w:val="true"/>
          <w:lang w:bidi="ar-SA"/>
        </w:rPr>
        <w:t>قد قام غير واحد من الزيدية بذكر أئمتهم حسب التسلسل الزمني، و تصدّيهم لأمر الإمامة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أحمد بن يحيى 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مقدمة البحر الزخار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باب في تعداد أئمة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المقصود الدعاة دون المقتصدين هو مرتب على مراتبهم في القيام عليهم السلام أولهم علي بن أبي طالب كرم اللّٰه وجهه بويع له في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ولده الحسن بن علي قام يوم الاثنين لثمان بقين من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أخوه الحسين بن علي قام حين أتى نعي معاوية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الحسن بن الحسن قام و دعا و بايعه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زيد بن علي قام يوم الأربعاء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يحيى بن زيد قام و 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ساق أسماء الأئمة إلى والده الإمام المهدي علي بن محمد بن علي بن منصور بن يحيى بن مفضل بن الحجاج بن علي بن يحيى بن القاسم بن الإمام يوسف الداعي بن يحيى بن أحمد الناصر بن الهادي إلى الحق ولد سنة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سنة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تعجب من ذكر الإمام علي بن أبي طالب و الحسنين، و الحسن بن الحسن، و زيد بن علي دون الإمام زين العابدين، من أئمة الزيدية مع أنّ زيداً تولد و قام بالدعوة بعد قرن و ربع و ذلك لأجل أنّ المراد من الزيدية هي يتَّبعُ المنهج </w:t>
      </w:r>
    </w:p>
    <w:p>
      <w:pPr>
        <w:pStyle w:val="BookText"/>
        <w:rPr/>
      </w:pPr>
      <w:r>
        <w:rPr>
          <w:rFonts w:ascii="Amiri" w:hAnsi="Amiri" w:eastAsia="Amiri" w:cs="Amiri"/>
          <w:color w:val="111111"/>
          <w:sz w:val="28"/>
          <w:sz w:val="28"/>
          <w:szCs w:val="28"/>
          <w:rtl w:val="true"/>
          <w:lang w:bidi="ar-SA"/>
        </w:rPr>
        <w:t>الخاص في باب الإمامة و هو الذي قام و دعا إلى إمامته و بويع و خرج، و له من المؤهلات و المواصفات المذكورة في بابها، و الإمام و السبطان مشوا على هذا الدرب دون الإمام السجاد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ممن قام بتدوين أسماء و حياة أئمة الزيدية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التحف شرح الزلف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نظم أسماء الأئمة نظماً و شرحها شرحاً، و المؤلف أُنموذج السلف السيد مجد الدين بن محمد بن منصور الحسن المؤيدي شيخ الزيدية في العصر الحاضر باليمن فقد أتى بأسمائهم و قليلاً من حياتهم إلى الإمام المتوكل على اللّٰه يحيى بن الإمام المنصور باللّٰه محمد بن يحيى الذي قام بعده وفاة أبيه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فجنّد الجنود و خفقت له الرايات، وصفت البنود، و في أيامه النعمة الكبرى و المنة العظمى إخراجه الأتراك و إجلاؤهم من اليمن و في هذا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أوامره و نواهيه في أرض اليمن جارية</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سبق زمن تأليف الكتاب على دعوة الإمامين بعد المتوكل و لم يذكر منهما شيئاً أعني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الناصر لدين اللّٰه أحمد بن يحيى حميد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المنصور باللّٰه محمد البدر بن أحمد بن يحيى حميد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لم يحكم الثاني إلاّ أياماً قلائل و أُزيل عن الحكم بقيام الثورة و إعلان الجمهورية بقيام أحد العسكريين باسم السلال عام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بما أنّا استوفينا ذكر الأئمة الدعاة حتى عصر الإمام يحيى الهادي نذكر سلسلة الزيدية بعد عصره إلى زماننا هذا، و قد استخرجت القائمة من عدّة مصادر و لم نذكر فيها الدعاة الذين ليسوا بأئمة بل هم حسب مصطلح الزيدية </w:t>
      </w:r>
    </w:p>
    <w:p>
      <w:pPr>
        <w:pStyle w:val="BookText"/>
        <w:rPr/>
      </w:pPr>
      <w:r>
        <w:rPr>
          <w:rFonts w:ascii="Amiri" w:hAnsi="Amiri" w:eastAsia="Amiri" w:cs="Amiri"/>
          <w:color w:val="111111"/>
          <w:sz w:val="28"/>
          <w:sz w:val="28"/>
          <w:szCs w:val="28"/>
          <w:rtl w:val="true"/>
          <w:lang w:bidi="ar-SA"/>
        </w:rPr>
        <w:t>مقتصدون، و قد عقد في البحر الزخار باباً لأسماء هؤلاء أيضاً</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استعنت في تنظيم القائمة، أحد الفضلاء أعني الشيخ علي اليمني دامت إفاضاته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المرتضى لدين اللّٰه محمد بن يحيى و هو ابن الهادي يحيى بن الحسين، بويع له بالإمامة في غرة محرم 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وفاة الهادي و استمر في الحكم عشرة أشهر ثمّ تنازل عن الحكم لما رأى من تخاذل بعض الناس، و توفي في أيام أخيه الناصر أحمد سنة عشر و ثلاثمائة و عمره اثنتان و ثلاثون سنة، و كان يلقب بجبريل الأرض لنسكه، و دفن بجوار الهادي في مدينة صعدة في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الناصر أحمد بن الهادي يحيى بن الحسين، بويع له بعد تنازل المرتضى محمد و كان حين وفاة الهادي في الحجاز ثمّ قدم بعد ذلك، و كانت له حروب مع القرامطة و هزمهم في جميعها وصفت له أكثر اليمن، و استمر في الحكم حتى توفي سنة ثلاثمائة و خمسة و عشرين و دفن بجوار أبيه و أخيه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المنصور باللّٰه القاسم بن علي بن عبد اللّٰه العياني قام ببلاد خثعم من أرض الشام ثمّ خرج إلى اليمن و توفي سنة ثلاث و تسعين و ثلاثمائة بقرية عيان شمال اليمن و هو من ذرية محمد بن القاسم بن إبراهيم طباطبا</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الناصر أبو الفتح الديلمي و هو أبو الفتح بن الحسين بن محمد من ذرية علي بن الحسن بن زيد بن الحسن بن علي بن أبي طالب، قام في بلاد الديلم شمال إيران في عام ثلاثين و أربعمائة، ثمّ خرج إلى اليمن فاستولى على أكثر اليمن و استشهد سنة نيف و أربعين أو خمسين و أربعمائة في وقعة بينه و بين علي بن محمد الصليحي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المتوكل على اللّٰه أحمد بن سليمان من ذرية الناصر أحمد بن الهادي، استولى على جميع اليمن و خطب له بينبع و خيبر و توفي في ربيع سنة ست و خمسين و خمسمائة عن ست و ستين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المنصور باللّٰه عبد اللّٰه بن حمزة ينتهي نسبه إلى عبد اللّٰه بن الحسين ابن القاسم بن إبراهيم طباطبا، دعوته سنة أربع و تسعين و خمسمائة و يعتبر مجدد المذهب الزيدي في القرن السابع الهجري، توفي في محرم سنة أربع عشرة و ستمائة عن عمر يناهز الثانية و الخمسين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أحمد بن الحسين من ذرية محمد بن القاسم بن إبراهيم طباطبا، دعا إلى اللّٰه سنة ست و أربعين و ستمائة و قتل سنة ست و خمسين و ستمائة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المنصور باللّٰه الحسن بن بدر الدين دعا في الخامس و العشرين من شوال سنة سبع و خمسين و ستمائة و توفي سنة سبعين و ستمائة عن أربع و سبعين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المتوكل على اللّٰه المطهر بن يحيى و كانت دعوته سنة ست و سبعين و ستمائة و توفي في سنة سبع و تسعين و ستمائة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محمد بن المطهر و كانت دعوته سنة إحدى و سبعمائة و توفي سنة ثمان و عشرين و سبعمائة عن سبعين عاماً، و يعتبر من المجددين للمذهب الزيدي في القرن الثامن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المؤيد باللّٰه يحيى بن حمزة ينتهي نسبه إلى الإمام علي بن موسى الرضا من جهة الإمام الجواد عليه السلام ثمّ الإمام علي الهادي عليه السلام و كان قيامه سنت تسع و عشرين و سبعمائة و توفي سنة تسع و أربعين و سبعمائة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المهدي لدين اللّٰه علي بن محمد، كانت ولادته سنة سبعمائة و خمسة للهجرة و دعوته سنة سبعمائة و خمسين للهجرة و توفي في جمادي الآخرة سنة </w:t>
      </w:r>
    </w:p>
    <w:p>
      <w:pPr>
        <w:pStyle w:val="BookText"/>
        <w:rPr/>
      </w:pPr>
      <w:r>
        <w:rPr>
          <w:rFonts w:ascii="Amiri" w:hAnsi="Amiri" w:eastAsia="Amiri" w:cs="Amiri"/>
          <w:color w:val="111111"/>
          <w:sz w:val="28"/>
          <w:sz w:val="28"/>
          <w:szCs w:val="28"/>
          <w:rtl w:val="true"/>
          <w:lang w:bidi="ar-SA"/>
        </w:rPr>
        <w:t>سبعمائة و أربعة و سبعين للهجرة و قيل في ربيع الأوّل من نفس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الهادي لدين اللّٰه علي بن المؤيد، كانت دعوته سنة ست و سبعمائة و توفي في العاشر من محرم سنة ست و ثلاثين و ثمانمائة عن ثمانين سنة، و مدّة حكمه ما يقرب من أربعين 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لدين اللّٰه أحمد بن يحيى المرتضى، ولادته سنة سبعمائة و أربعة و ستين و كانت دعوته سنة سبعمائة و ثلاثة و تسعين فأُسر و حبس فلمّا آيس الهادي علي بن المؤيد من خروجه من الحبس دعا لنفسه، و توفي المهدي في سنة ثمانمائة و أربعين 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المتوكل على اللّٰه المطهر بن محمد و هو من ذرية عبد اللّٰه بن الحسين بن القاسم بن إبراهيم طباطبا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قيامه في سنة ثمانمائة و إحدى و أربعين و توفي في صفر سنة تسع و سبعين و ثمانمائة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الهادي عز الدين بن الحسن، كانت دعوته في تسعة شوال سنة ثمانين و ثمانمائة و يعتبر مجدداً للدين في القرن التاسع الهجري، و حكم اليمن و مكّة و كانت وفاته في رجب سنة تسعمائة عن خمس و خمسين عاماً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المتوكل على اللّٰه يحيى شرف الدين بن شمس الدين بن الإمام المهدي أحمد بن يحيى المرتضى، كانت بيعته في جمادي الأُولى سنة اثنتي عشرة و تسعمائة و في أيامه خرج الجراكسة و الأتراك من اليمن و توفي سنة خمس و ستين و تسعمائة و هو ابن سبع و ثمانين سنة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الهادي الحسن بن عز الدين، كانت دعوته أواخر أيام الإمام شرف الدين و ذلك بإشارة من الإمام شرف الدين بعد ذهاب بصره، فبويع له سنة ثمان و خمسين و تسعمائة و توفي سنة سبع و ثمانين و تسعمائة عن سبع و سبعين سنة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الناصر لدين اللّٰه الحسن بن علي بن داود، بويع له سنة أربع و ثمانين و تسعمائة، أسره الأتراك سنة ثلاث و تسعين و تسعمائة في سادس عشر من شهر رمضان و سجن في اليمن سنة ثمّ أُرسل إلى القسطنطينية و بقي مسجوناً إلى أن توفي سنة أربع و عشرين و ألف 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المنصور باللّٰه القاسم بن محمد بن علي، بويع له في محرم سنة ألف و ستة هجرية، و هو مجدد القرن الحادي عشر، و هو و أولاده الذين أخرجوا الأتراك من اليمن و توفي سنة ألف و تسعة و عشرين هجرية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المؤيد باللّٰه محمد بن القاسم بن محمد، بويع له بعد وفاة أبيه القاسم بن محمد و توفي بعد صلاة الجمعة في اليوم الثامن من شهر رجب في سنة ألف و أربع و خمسين للهجرة، و في أيامه تم خروج الأتراك نهائياً من اليمن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المتوكل على اللّٰه إسماعيل بن القاسم بن محمد، بويع له بعد وفاة المؤيد سنة أربع و خمسين و ألف و توفي في جمادي الآخر سنة سبع و ثمانين و ألف و امتدّ حكمه إلى ظفار عمان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المنصور باللّٰه القاسم بن المؤيد باللّٰه محمد بن القاسم بن محمد، بويع له بعد وفاة عمه المتوكل على اللّٰه إسماعيل و توفي سنة ألف و سبعة و عشرين للهجرة النبوية على صاحبها و آله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المؤيد باللّٰه محمد بن المتوكل على اللّٰه إسماعيل، دعا بعد وفاة المؤيد و توفي سنة سبع و تسعين و ألف 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المتوكل على اللّٰه إسماعيل بن أحمد بن عبد اللّٰه الكبسي المغلس دعوته سنة إحدى و عشرين و مائتين و توفي سنة ثمان و أربعين و مائتين و يعتبر مجدداً للمذهب الزيدي في القرن الثاني عشر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المنصور باللّٰه أبو محمد أحمد بن هاشم بن المحسن، كانت </w:t>
      </w:r>
    </w:p>
    <w:p>
      <w:pPr>
        <w:pStyle w:val="BookText"/>
        <w:rPr/>
      </w:pPr>
      <w:r>
        <w:rPr>
          <w:rFonts w:ascii="Amiri" w:hAnsi="Amiri" w:eastAsia="Amiri" w:cs="Amiri"/>
          <w:color w:val="111111"/>
          <w:sz w:val="28"/>
          <w:sz w:val="28"/>
          <w:szCs w:val="28"/>
          <w:rtl w:val="true"/>
          <w:lang w:bidi="ar-SA"/>
        </w:rPr>
        <w:t>دعوته سنة ألف و مائتين و أربع و ستين و توفي سنة ألف و مائتين و تسع و ستين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المنصور باللّٰه محمد بن عبد اللّٰه الوزير، كانت دعوته سنة ألف و مائتين و سبعين ثمّ اعتزل بعد سنة من قيامه و توفي سنة ألف و ثلاثمائة و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المتوكل على اللّٰه المحسن بن أحمد الحوثي، كانت دعوته في سنة ألف و مائتين و إحدى و سبعين و توفي سنة ألف و مائتين و خمس و 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لدين اللّٰه أبو القاسم محمد بن القاسم بن إسماعيل الحسيني يرجع نسبه إلى الإمام يحيى بن حمزة الحسيني، كانت دعوته سنة ألف و مائتين و ثمان و تسعين للهجرة ثمّ أُخذ بعد ذلك و سجنه الأتراك و توفي سنة ألف و ثلاثمائة و تسعة عشر للهجرة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الهادي لدين اللّٰه شرف الدين بن محمد الحسيني، يرجع نسبه إلى الإمام يحيى بن حمزة الحسيني خرج أواخر القرن الثالث عشر أثناء سجن الإمام المهدي و توفي سنة ألف و ثلاثمائة و سبعة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المنصور باللّٰه محمد بن يحيى بن محمد حميد الدين و هو من ذرية الإمام القاسم بن محمد، دعا سنة سبع و ثلاثمائة و هو و ابنه الإمام يحيى حميد الدين من أخرج الأتراك من اليمن و توفي سنة ألف و ثلاثمائة و اثنين و عشرين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المتوكل على اللّٰه يحيى بن محمد حميد الدين، دعا بعد وفاة والده المنصور باللّٰه محمد في سنة ألف و ثلاثمائة و اثنين و عشرين، و هو الذي أخرج الأتراك نهائياً من اليمن و له المنة الكبرى في إبقاء اليمن بعيداً عن الاستعمار و الأجانب، و استمرّ حكم الإمام يحيى حتى استشهد سنة ألف و ثلاثمائة و سبع و ستين</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هؤلاء هم الأئمة الذين حكموا اليمن بعد الهادي يحيى بن الحسين و هم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أجمعوا على إمامتهم و كان هناك غيرهم ممن حكم اليمن إلاّ أنّهم لم يصلوا إلى درجة الإمامة عندهم و هم إمّا دعاة أو محتسبون، و جاء بعد الإمام يحيى من أخذ بثأره الإمام أحمد بن يحيى حميد الدين كان عالماً جليلاً و فارساً شجاعاً و كان عادلاً في حكمه إلاّ أنّه لم تكتمل شروط الإمامة فيه و استمر حكمه إلى سنة ألف و ثلاثمائة و ثلاثة و ثمانين للهجرة</w:t>
      </w:r>
      <w:r>
        <w:rPr>
          <w:rFonts w:eastAsia="Amiri" w:cs="Amiri" w:ascii="Amiri" w:hAnsi="Amiri"/>
          <w:color w:val="111111"/>
          <w:sz w:val="28"/>
          <w:szCs w:val="28"/>
          <w:rtl w:val="true"/>
          <w:lang w:bidi="ar-SA"/>
        </w:rPr>
        <w:t>.</w:t>
      </w:r>
      <w:bookmarkStart w:id="630" w:name="pg11552_114883"/>
    </w:p>
    <w:p>
      <w:pPr>
        <w:pStyle w:val="Heading3"/>
        <w:numPr>
          <w:ilvl w:val="2"/>
          <w:numId w:val="1"/>
        </w:numPr>
        <w:rPr/>
      </w:pPr>
      <w:bookmarkStart w:id="631" w:name="__RefHeading___Toc4209789_73709187"/>
      <w:bookmarkStart w:id="632" w:name="_Toc231"/>
      <w:bookmarkEnd w:id="630"/>
      <w:bookmarkEnd w:id="631"/>
      <w:r>
        <w:rPr>
          <w:rtl w:val="true"/>
        </w:rPr>
        <w:t>الفصل الرابع</w:t>
      </w:r>
      <w:r>
        <w:rPr>
          <w:rtl w:val="true"/>
        </w:rPr>
        <w:t xml:space="preserve">: </w:t>
      </w:r>
      <w:r>
        <w:rPr>
          <w:rtl w:val="true"/>
        </w:rPr>
        <w:t>أئمة الزيدية و دولتهم في طبرستان</w:t>
      </w:r>
      <w:bookmarkEnd w:id="632"/>
    </w:p>
    <w:p>
      <w:pPr>
        <w:pStyle w:val="BookText"/>
        <w:rPr/>
      </w:pPr>
      <w:r>
        <w:rPr>
          <w:rFonts w:ascii="Amiri" w:hAnsi="Amiri" w:eastAsia="Amiri" w:cs="Amiri"/>
          <w:color w:val="111111"/>
          <w:sz w:val="28"/>
          <w:sz w:val="28"/>
          <w:szCs w:val="28"/>
          <w:rtl w:val="true"/>
          <w:lang w:bidi="ar-SA"/>
        </w:rPr>
        <w:t xml:space="preserve">و قد أسّس بعض الثائرين على منهج زيد الثائر دولة زيدية في طبرستان، و هم بين داع و إمام، أو بين إمام جهاد، و إمام اجتهاد، نعم هنا مشكلة و هو اجتماع إمامين في عصر واحد و إن كانا في قطرين، و سيوافيك أنّ الناصر الأطروش من أئمة الزيدية في طبرستان كان معاصراً مع الإمام الهادي يحيى بن الحسين الذي توفي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إليك أسماءهم و قليلاً من حياتهم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زيد بن محمد بن إسماعيل بن الحسن بن زيد بن الحسن بن الحسن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المسعودى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خلافة المستعين و ذلك في سنة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ظهر ببلاد طبرستان الحسن بن زيد بن محمد بن إسماعيل، بن الحسن، بن زيد بن الحسن بن الحسن بن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فغلب عليها و على جرجان بعد حروب كثيرة و قتال شديد و ما زالت في يده إلى أن مات سنة سبعين و مائتين</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توفي الحسن بن زيد العلوي، صاحب طبرستان، في رجب و كانت ولايته تسع عشرة سنة و ثمانية أشهر و ستة أيام، و ولي مكانه أخوه </w:t>
      </w:r>
    </w:p>
    <w:p>
      <w:pPr>
        <w:pStyle w:val="BookText"/>
        <w:rPr/>
      </w:pPr>
      <w:r>
        <w:rPr>
          <w:rFonts w:ascii="Amiri" w:hAnsi="Amiri" w:eastAsia="Amiri" w:cs="Amiri"/>
          <w:color w:val="111111"/>
          <w:sz w:val="28"/>
          <w:sz w:val="28"/>
          <w:szCs w:val="28"/>
          <w:rtl w:val="true"/>
          <w:lang w:bidi="ar-SA"/>
        </w:rPr>
        <w:t>محمد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الحسن جواداً مدحه رجل فأعطاه عشرة آلاف درهم، و كان متواضعاً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حكى عنه أنّه مدحه شاعر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فرد، و ابن زيد فرد،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بفيك الحجر، يا كذاب، هلا قلت اللّٰه فرد، و ابن زيد 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نزل عن مكانه، و خرّ ساجداً للّٰه تعالى، و ألصق خده بالتراب و حرم الشاعر</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زيد بن محمد بن إسماعيل، فقام مكانه أخيه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حاربه رافع بن هرثمة و دخل محمد بن زيد إلى الديلم في سنة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فصارت في يده و بايعه بعد ذلك رافع بن هرثمة، و صار في جملته و انقاد لدعوته و القول بطاعته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توفي 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ما أُثخن في معركة الحرب مع السامانيين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الحسن بن زيد و محمد بن زيد يدعوان إلى الرضا من آل محمد و كذلك من طرأ بعدهما ببلاد طبرستان</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الناصر للحقّ الأطروش، أبو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علي بن الحسن بن علي بن عمر الأشرف</w:t>
      </w:r>
      <w:r>
        <w:rPr>
          <w:rStyle w:val="FootnoteAnchor"/>
          <w:rtl w:val="true"/>
        </w:rPr>
        <w:footnoteReference w:id="676"/>
      </w:r>
      <w:r>
        <w:rPr>
          <w:rFonts w:ascii="Amiri" w:hAnsi="Amiri" w:eastAsia="Amiri" w:cs="Amiri"/>
          <w:color w:val="111111"/>
          <w:sz w:val="28"/>
          <w:sz w:val="28"/>
          <w:szCs w:val="28"/>
          <w:rtl w:val="true"/>
          <w:lang w:bidi="ar-SA"/>
        </w:rPr>
        <w:t xml:space="preserve">بن علي بن الحسين بن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ستوافيك ترجمته في الفصل القادم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الحسن بن القاسم بن الحسن بن علي بن عبد الرحمن بن القاسم بن الحسن بن زيد بن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المؤيدي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الإمام الداعي إلى اللّٰه أبو محمد الحسن بن القاسم بن </w:t>
      </w:r>
    </w:p>
    <w:p>
      <w:pPr>
        <w:pStyle w:val="BookText"/>
        <w:rPr/>
      </w:pPr>
      <w:r>
        <w:rPr>
          <w:rFonts w:ascii="Amiri" w:hAnsi="Amiri" w:eastAsia="Amiri" w:cs="Amiri"/>
          <w:color w:val="111111"/>
          <w:sz w:val="28"/>
          <w:sz w:val="28"/>
          <w:szCs w:val="28"/>
          <w:rtl w:val="true"/>
          <w:lang w:bidi="ar-SA"/>
        </w:rPr>
        <w:t>الحسن بن علي بن عبد الرحمن الشجري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هذا الإمام من أركان الناصر للحق الحسن بن علي الاطروش، و كان يضرب بعدله المثل، و استشهد سنة ست عشرة و ثلاثمائة و له اثنتان و خمسون سنة، و أقام أود الدين الحنيف في نيسابور و الري و نواحيهما و في الجبل و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المؤيدي في الزلف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كذا الحسن بن القاسم بن الفرد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في جيلان للحقّ مانع</w:t>
      </w:r>
      <w:r>
        <w:rPr>
          <w:rStyle w:val="FootnoteAnchor"/>
          <w:rtl w:val="true"/>
        </w:rPr>
        <w:footnoteReference w:id="67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بن الحسن بن القاسم بن علي بن عبد الرحمن بن القاسم بن الحسن بن زيد بن الحسن السبط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المؤيدي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أبو عبد اللّٰه المهدي لدين اللّٰه محمد بن الإمام الحسن بن القاسم بن علي بن عبد الرحمن الشجري بن القاسم بن الحسن بن زيد ابن الحسن السبط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الإمام الذي جمع بين القاسمية و الناصرية بعد التباين العظيم بسبب الاختلاف في الاجتهاد فأظهر القول بأنّ كل مجتهد يصيب في الاجتهاديات و هو الذي قيل فيه لو مادت الأرض لشيء لعظمه لمادت لعلم أبي عبد اللّٰه الداعي و والده الإمام الحسن بن القاسم الذي تقدم بعد الإمام الناصر الاطروش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ببغداد ثمّ وصل الديلم و بايعه من علماء الأُمّة أربعة آلاف، سنة ثلاث و خمسين و ثلاثمائة قبضه اللّٰه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روي عن الإمام أبي طالب أنّه مات مسموماً</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بذهاب هؤلاء، ذهبت الدولة الزيدية في طبرستان و لهم إلى الآن آثار و قبور تزار</w:t>
      </w:r>
      <w:r>
        <w:rPr>
          <w:rFonts w:eastAsia="Amiri" w:cs="Amiri" w:ascii="Amiri" w:hAnsi="Amiri"/>
          <w:color w:val="111111"/>
          <w:sz w:val="28"/>
          <w:szCs w:val="28"/>
          <w:rtl w:val="true"/>
          <w:lang w:bidi="ar-SA"/>
        </w:rPr>
        <w:t xml:space="preserve">. </w:t>
      </w:r>
      <w:bookmarkStart w:id="633" w:name="pg11552_114886"/>
    </w:p>
    <w:p>
      <w:pPr>
        <w:pStyle w:val="Heading3"/>
        <w:numPr>
          <w:ilvl w:val="2"/>
          <w:numId w:val="1"/>
        </w:numPr>
        <w:rPr/>
      </w:pPr>
      <w:bookmarkStart w:id="634" w:name="__RefHeading___Toc4209791_73709187"/>
      <w:bookmarkStart w:id="635" w:name="_Toc232"/>
      <w:bookmarkEnd w:id="633"/>
      <w:bookmarkEnd w:id="634"/>
      <w:r>
        <w:rPr>
          <w:rtl w:val="true"/>
        </w:rPr>
        <w:t>الفصل الخامس</w:t>
      </w:r>
      <w:r>
        <w:rPr>
          <w:rtl w:val="true"/>
        </w:rPr>
        <w:t xml:space="preserve">: </w:t>
      </w:r>
      <w:r>
        <w:rPr>
          <w:rtl w:val="true"/>
        </w:rPr>
        <w:t>الدولة الزيدية في المغرب</w:t>
      </w:r>
      <w:bookmarkEnd w:id="635"/>
    </w:p>
    <w:p>
      <w:pPr>
        <w:pStyle w:val="Heading4"/>
        <w:numPr>
          <w:ilvl w:val="3"/>
          <w:numId w:val="1"/>
        </w:numPr>
        <w:rPr/>
      </w:pPr>
      <w:bookmarkStart w:id="636" w:name="__RefHeading___Toc4209793_73709187"/>
      <w:bookmarkStart w:id="637" w:name="_Toc233"/>
      <w:bookmarkEnd w:id="636"/>
      <w:r>
        <w:rPr>
          <w:rtl w:val="true"/>
        </w:rPr>
        <w:t>اشارة</w:t>
      </w:r>
      <w:bookmarkEnd w:id="637"/>
    </w:p>
    <w:p>
      <w:pPr>
        <w:pStyle w:val="BookText"/>
        <w:rPr/>
      </w:pPr>
      <w:r>
        <w:rPr>
          <w:rFonts w:ascii="Amiri" w:hAnsi="Amiri" w:eastAsia="Amiri" w:cs="Amiri"/>
          <w:color w:val="111111"/>
          <w:sz w:val="28"/>
          <w:sz w:val="28"/>
          <w:szCs w:val="28"/>
          <w:rtl w:val="true"/>
          <w:lang w:bidi="ar-SA"/>
        </w:rPr>
        <w:t>الادارسة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لعبد اللّٰه المحض أي عبد اللّٰه بن الحسن بن الحسن السبط عليه السلام ستة أبناء قد ذكرنا أسماءهم عند ذكر ثورة محمد بن عبد اللّٰه النفس الزكية، منهم</w:t>
      </w:r>
      <w:r>
        <w:rPr>
          <w:rFonts w:eastAsia="Amiri" w:cs="Amiri" w:ascii="Amiri" w:hAnsi="Amiri"/>
          <w:color w:val="111111"/>
          <w:sz w:val="28"/>
          <w:szCs w:val="28"/>
          <w:rtl w:val="true"/>
          <w:lang w:bidi="ar-SA"/>
        </w:rPr>
        <w:t>:</w:t>
      </w:r>
    </w:p>
    <w:p>
      <w:pPr>
        <w:pStyle w:val="Heading4"/>
        <w:numPr>
          <w:ilvl w:val="3"/>
          <w:numId w:val="1"/>
        </w:numPr>
        <w:rPr/>
      </w:pPr>
      <w:bookmarkStart w:id="638" w:name="__RefHeading___Toc4209795_73709187"/>
      <w:bookmarkStart w:id="639" w:name="_Toc234"/>
      <w:bookmarkEnd w:id="638"/>
      <w:r>
        <w:rPr/>
        <w:t>1</w:t>
      </w:r>
      <w:r>
        <w:rPr>
          <w:rtl w:val="true"/>
        </w:rPr>
        <w:t xml:space="preserve"> - </w:t>
      </w:r>
      <w:r>
        <w:rPr>
          <w:rtl w:val="true"/>
        </w:rPr>
        <w:t>إدريس بن عبد اللّٰه المحض</w:t>
      </w:r>
      <w:r>
        <w:rPr>
          <w:rtl w:val="true"/>
        </w:rPr>
        <w:t>:</w:t>
      </w:r>
      <w:bookmarkEnd w:id="639"/>
    </w:p>
    <w:p>
      <w:pPr>
        <w:pStyle w:val="BookText"/>
        <w:rPr/>
      </w:pP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محمد بن عبد اللّٰه المحض المعروف بالنفس الزكية تفرق إخوته في البلاد، يدعون إلى إمامته، فكان فيمن توجه، ابنه علي بن محمد إلى مصر، فقتل هناك، و سار ابنه الحسن إلى اليمن فحبس فمات في الحبس، و سار إخوة موسى إلى الجزيرة، و مضى أخوه يحيى إلى الريّ، ثمّ إلى طبرستان، و مضى أخوه إدريس بن عبد اللّٰه إلى المغرب فأجابه خلق من الناس فبعث المنصور من اغتاله بالسم فيما احتوى عليه من مدن المغرب</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العلوي العمري النسابة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إدريس بن عبد اللّٰه مع الحسين صاحب </w:t>
      </w:r>
    </w:p>
    <w:p>
      <w:pPr>
        <w:pStyle w:val="BookText"/>
        <w:rPr/>
      </w:pPr>
      <w:r>
        <w:rPr>
          <w:rFonts w:ascii="IRNazanin" w:hAnsi="IRNazanin" w:eastAsia="IRNazanin"/>
          <w:color w:val="111111"/>
          <w:sz w:val="28"/>
          <w:sz w:val="28"/>
          <w:szCs w:val="28"/>
          <w:rtl w:val="true"/>
          <w:lang w:bidi="fa-IR"/>
        </w:rPr>
        <w:t>الفخ</w:t>
      </w:r>
      <w:r>
        <w:rPr>
          <w:rStyle w:val="FootnoteAnchor"/>
          <w:rtl w:val="true"/>
        </w:rPr>
        <w:footnoteReference w:id="680"/>
      </w:r>
      <w:r>
        <w:rPr>
          <w:rFonts w:ascii="Amiri" w:hAnsi="Amiri" w:eastAsia="Amiri" w:cs="Amiri"/>
          <w:color w:val="111111"/>
          <w:sz w:val="28"/>
          <w:sz w:val="28"/>
          <w:szCs w:val="28"/>
          <w:rtl w:val="true"/>
          <w:lang w:bidi="ar-SA"/>
        </w:rPr>
        <w:t>، فلما قتل الحسين انهزم حتى لحق بالمغرب فسمّ هناك</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انهزم إدريس حتى دخل المغرب فسمّ هناك بعد أن ملك، و كان قد هرب إلى فاس و طنجة و معه مولاه راشد و دعاهم إلى الدين فأجابوه و ملكوه، فاغتم الرشيد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 حتى امتنع من النوم و دعا سليمان ابن جرير الرقي متكلم الزيدية و أعطاه سماً، فورد سليمان بن جرير متوسماً بالمذهب فسر به إدريس بن عبد اللّٰه ثمّ طلب منه عزة و وجد خلوة من مولاه راشد فسقاه السم فهرب، فخرج راشد خلفه فضربه على وجهه ضربة منكرة وفاته، و عاد و قد مضى إدريس لسبيله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كانت بيعة إدريس بن عبد اللّٰه في شهر رمضان سنة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استمر بالأمر إلى ست سنين إلاّ ستة شهر</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عبد اللّٰه بن الحسن المثنى بن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 دولة الأدارسة في المغرب و إليه نسبتها، أوّل ما عرف عنه أنّه كان مع الحسين بن علي بن الحسن المثلث، في المدينة أيام ثورته على الهادي العباسي سنة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ثمّ قتل الحسين، فانهزم إدريس إلى مصر فالمغرب الأقصى سنة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نزل بمدينة وليلى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مقربة من مكناس و هي اليوم مدينة قصر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كبيرها يومئذ إسحاق بن محمد فعرّفه إدريس بنفسه، فأجاره و أكرمه، ثمّ جمع البربر على القيام بدعوته، و خلع طاعة بني العباس، فتم له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يوم الجمعة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فجمع جيشاً كثيفاً و خرج به غازياً فبلغ بلاد تادَلة </w:t>
      </w:r>
      <w:bookmarkStart w:id="640" w:name="pg11552_114888"/>
    </w:p>
    <w:p>
      <w:pPr>
        <w:pStyle w:val="BookText"/>
        <w:rPr/>
      </w:pPr>
      <w:bookmarkEnd w:id="6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قرب 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ففتح معاقلها، و عاد إلى وليلى، ثمّ غزا تلمسان فبايع له صاحبها، و عظم أمر إدريس فاستمر إلى أن توفي مسموماً في وليلى في عام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هو أول من دخل المغرب من الطالبيين، و من نسله الباقي إلى الآن في المغرب شرفاء العلم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الشرفاء الوزانيون، و الريسيون، و الشبيهيون، و الطاهريون الجوطيون، و العمرانيون، و التونسيون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دار القيطون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الطالبيون، و الغالبيون، و الدباغيون، و الكتانيون، و الشفشاويون، و الوَدْغيريون، و الدرقاويون، و الزكاريون</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1" w:name="__RefHeading___Toc4209797_73709187"/>
      <w:bookmarkStart w:id="642" w:name="_Toc235"/>
      <w:bookmarkEnd w:id="641"/>
      <w:r>
        <w:rPr/>
        <w:t>2</w:t>
      </w:r>
      <w:r>
        <w:rPr>
          <w:rtl w:val="true"/>
        </w:rPr>
        <w:t xml:space="preserve"> - </w:t>
      </w:r>
      <w:r>
        <w:rPr>
          <w:rtl w:val="true"/>
        </w:rPr>
        <w:t>إدريس بن إدريس بن عبد اللّٰه المحض</w:t>
      </w:r>
      <w:r>
        <w:rPr>
          <w:rtl w:val="true"/>
        </w:rPr>
        <w:t>:</w:t>
      </w:r>
      <w:bookmarkEnd w:id="642"/>
    </w:p>
    <w:p>
      <w:pPr>
        <w:pStyle w:val="BookText"/>
        <w:rPr/>
      </w:pPr>
      <w:r>
        <w:rPr>
          <w:rFonts w:ascii="Amiri" w:hAnsi="Amiri" w:eastAsia="Amiri" w:cs="Amiri"/>
          <w:color w:val="111111"/>
          <w:sz w:val="28"/>
          <w:sz w:val="28"/>
          <w:szCs w:val="28"/>
          <w:rtl w:val="true"/>
          <w:lang w:bidi="ar-SA"/>
        </w:rPr>
        <w:t>يقول ابن عنبة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أعقب إدريس بن عبد اللّٰه المحض من ابنه إدريس وحده، و كان إدريس بن إدريس لما مات أبوه حملاً، و أُمه أم ولد بربرية، و لما مات إدريس ابن عبد اللّٰه وضعت المغاربة التاج على بطن جاريته أُم إدريس فولدته بعد أربعة أشهر، قال الشيخ أبو نصر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خفي على الناس حديث إدريس لبعده عنهم و نسبوه إلى مولاه راشد، و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احتال في ذلك لبقاء الملك له، و لم يعقب إدريس بن عبد اللّٰه و ليس الأمر كذلك فإنّ داود بن قاسم الجعفري و هو أحد كبار العلماء و ممن له معرفة بالنسب، حكى أنّه كان حاضراً قصة إدريس بن عبد اللّٰه و سمّه و ولادة إدريس بن إدريس،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معه بالمغرب فما رأيت أشجع منه و لا أحسن وجهاً، و قال الرضا بن موسى الكاظم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إدريس بن إدريس ابن عبد اللّٰه من شجعان أهل البيت و اللّٰه ما ترك فينا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هاشم داود بن القاسم بن اسحاق بن عبد اللّٰه بن جعفر الطيار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أنشدني إدريس بن إدريس لنفسه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أبياتاً شعرية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لإدريس بن إدريس بن عبد اللّٰه المحض أحد عشر رجلاً و 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رقية و أُم محمد، و لكنه أعقب من سبعة، و 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عيسى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يحيى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أعقب من غير هؤلاء أيضاً و لكل منهم ممالك في بلاد المغرب هم بها ملوك إلى الآن</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تعليقة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أولدهم إدريس بن إدريس أحد عشر رجلاً، و بنتين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رقية و أُم محمد، و الذي أعقب فيهم سبعة، و الذي ملك الأمر منهم في بلاد المغرب محمد و استمر بالأمر ثماني سنين ثمّ توفي في شهر ربيع الأوّل سنة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قام بعده أولاده ثمّ أحفاده و كان آخرهم الحسن بن القاسم كنون بن محمد بن القاسم بن إدريس الذي تولى الملك سنة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سنة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بموته انقرضت دولة الأدارسة من بلاد المغرب و قد ملكوا الأمر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تقريباً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عذارى المراكشي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الهجرات العربية تنثال على مراكش من إفريقية و الأندلس، فقرر إدريس الثاني تأسيس عاصمة له و شرع في إنشاء مدينة فاس عام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حيث سكن البربر المنطقة الشرقية و العرب المنطقة الغربية، و قد أصبحت هذه المدينة مركزاً من أكبر مراكز الإسلام علمياً و دينياً و تجارياً و صناعياً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قام إدريس الثاني بحملات عسكرية في جبال أطلس و ظل يتنقل بعدها بين فاس و تلمسان و وليله إلى أن مات مسموماً عام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ظروف غامضة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ترك اثني عشر ولداً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و أحمد و عبد اللّٰه و عيسى و إدريس و جعفر </w:t>
      </w:r>
    </w:p>
    <w:p>
      <w:pPr>
        <w:pStyle w:val="BookText"/>
        <w:rPr/>
      </w:pPr>
      <w:r>
        <w:rPr>
          <w:rFonts w:ascii="Amiri" w:hAnsi="Amiri" w:eastAsia="Amiri" w:cs="Amiri"/>
          <w:color w:val="111111"/>
          <w:sz w:val="28"/>
          <w:sz w:val="28"/>
          <w:szCs w:val="28"/>
          <w:rtl w:val="true"/>
          <w:lang w:bidi="ar-SA"/>
        </w:rPr>
        <w:t>و يحيى و حمزة و عبد اللّٰه و القاسم و داود و يحيى، ولي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إدريس، ففرّق البلاد على إخوته بأمر جدته البربرية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الخلاف نشأ بين بعض الإخوة و لم تستقرّ بعدها دولة الأدارسة بسبب منازعة الخوارج لهم برئاسة عبد الرزاق الخارجي الصفري إلى أنّ انتهت عام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إدريس بن إدريس بن عبد اللّٰه بن الحسن المثنى، أبو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ملوك الأدارسة في المغرب الأقصى، و باني مدينة 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في وليلى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بجبل زرهون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من مكناس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توفي أبوه و هو جنين، فقام بشئون البربر راشد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مولى أبيه إدريس الأوّل و أمينه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قتل راشد سنة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فقام بكفالة إدريس أبو خالد العبدي، حتى بلغ الحادية عشر، فبايعه البربر في جامع وليلى سنة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فتولّى ملك أبيه و أحسن تدبيره و كان جواداً فصيحاً حازماً، أحبته رعيته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استمال أهل تونس و طرابلس الغرب و الأندلس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كانت في يد العباسيين بالمشرق، يحكمها ولاتهم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غصت وليلى بالوفود و السكان فاختلط 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انتقل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غزا بلاد المصامدة فاستولى عليها، و قبائل نفزة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المغرب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فانقادت إليه، و زار تلمسان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أبوه قد افتتحها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فأصلح سورها و جامعها و أقام فيها ثلاث سنوات، ثمّ عاد إلى فاس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انتظمت له كلمة البربر و زناتة، و اقتطع المغربين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الأقصى و الأوسط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دولة العباسيين من لدن السوس الأقصى إلى وادي شلف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وصفا له ملك المغرب و ضرب السكة باسمه و توفي بفاس</w:t>
      </w:r>
      <w:r>
        <w:rPr>
          <w:rStyle w:val="FootnoteAnchor"/>
          <w:rtl w:val="true"/>
        </w:rPr>
        <w:footnoteReference w:id="686"/>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قد ولد عام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بذلك يكون عمره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عاماً</w:t>
      </w:r>
      <w:r>
        <w:rPr>
          <w:rFonts w:eastAsia="Amiri" w:cs="Amiri" w:ascii="Amiri" w:hAnsi="Amiri"/>
          <w:color w:val="111111"/>
          <w:sz w:val="28"/>
          <w:szCs w:val="28"/>
          <w:rtl w:val="true"/>
          <w:lang w:bidi="ar-SA"/>
        </w:rPr>
        <w:t xml:space="preserve">. </w:t>
      </w:r>
      <w:bookmarkStart w:id="643" w:name="pg11552_114891"/>
    </w:p>
    <w:p>
      <w:pPr>
        <w:pStyle w:val="Heading3"/>
        <w:numPr>
          <w:ilvl w:val="2"/>
          <w:numId w:val="1"/>
        </w:numPr>
        <w:rPr/>
      </w:pPr>
      <w:bookmarkStart w:id="644" w:name="__RefHeading___Toc4209799_73709187"/>
      <w:bookmarkStart w:id="645" w:name="_Toc236"/>
      <w:bookmarkEnd w:id="643"/>
      <w:bookmarkEnd w:id="644"/>
      <w:r>
        <w:rPr>
          <w:rtl w:val="true"/>
        </w:rPr>
        <w:t>الفصل السادس</w:t>
      </w:r>
      <w:r>
        <w:rPr>
          <w:rtl w:val="true"/>
        </w:rPr>
        <w:t xml:space="preserve">: </w:t>
      </w:r>
      <w:r>
        <w:rPr>
          <w:rtl w:val="true"/>
        </w:rPr>
        <w:t>الأعلام المجتهدون من الزيدية</w:t>
      </w:r>
      <w:bookmarkEnd w:id="645"/>
    </w:p>
    <w:p>
      <w:pPr>
        <w:pStyle w:val="Heading4"/>
        <w:numPr>
          <w:ilvl w:val="3"/>
          <w:numId w:val="1"/>
        </w:numPr>
        <w:rPr/>
      </w:pPr>
      <w:bookmarkStart w:id="646" w:name="__RefHeading___Toc4209801_73709187"/>
      <w:bookmarkStart w:id="647" w:name="_Toc237"/>
      <w:bookmarkEnd w:id="646"/>
      <w:r>
        <w:rPr>
          <w:rtl w:val="true"/>
        </w:rPr>
        <w:t>اشارة</w:t>
      </w:r>
      <w:bookmarkEnd w:id="647"/>
    </w:p>
    <w:p>
      <w:pPr>
        <w:pStyle w:val="BookText"/>
        <w:rPr/>
      </w:pPr>
      <w:r>
        <w:rPr>
          <w:rFonts w:ascii="Amiri" w:hAnsi="Amiri" w:eastAsia="Amiri" w:cs="Amiri"/>
          <w:color w:val="111111"/>
          <w:sz w:val="28"/>
          <w:sz w:val="28"/>
          <w:szCs w:val="28"/>
          <w:rtl w:val="true"/>
          <w:lang w:bidi="ar-SA"/>
        </w:rPr>
        <w:t>إنّ أعلام الزيدية بين إمام جهاد و استشهاد و إمام فقه و اجتهاد، فمن الطبقة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النفس الزكية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إبراهيم بن عبد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عيسى بن 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الحسين الفخيّ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يحيى بن عبد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طباطبا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محمد بن زيد، و غيرهم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تعرفت على موجز أحوالهم و جهادهم و استشهادهم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هناك أئمة فقه و اجتهاد أشادوا هذا المذهب بتفكيرهم و بجهادهم العلمي المتواصل عبر القرون منضماً إلى حروبهم مع المتمردين و الظالمين، و ها نحن </w:t>
      </w:r>
    </w:p>
    <w:p>
      <w:pPr>
        <w:pStyle w:val="BookText"/>
        <w:rPr/>
      </w:pPr>
      <w:r>
        <w:rPr>
          <w:rFonts w:ascii="Amiri" w:hAnsi="Amiri" w:eastAsia="Amiri" w:cs="Amiri"/>
          <w:color w:val="111111"/>
          <w:sz w:val="28"/>
          <w:sz w:val="28"/>
          <w:szCs w:val="28"/>
          <w:rtl w:val="true"/>
          <w:lang w:bidi="ar-SA"/>
        </w:rPr>
        <w:t xml:space="preserve">نأتي على ذكر لفيف منهم مع الإشارة إلى حياتهم و تأليفاتهم، و أفضل مرجع لدراسة أحوالهم إلى القرن السابع،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الوردية في مناقب أئمة الزيدية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تأليف أبي الحسن حسام الدين حميد بن أحمد المحلي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ألّف في ذلك المجال كتب تتضمن حياة أئمة الزيدية نشير إلى أسمائها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قرة العيون في أخبار اليمن الميمون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لوجيه الدين عبد الرحمن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نشرها القاضي محمد بن علي الأكوع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مصادر الفكر العربي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اليمن لعبد اللّٰه الحبشي، طبع 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اتحاف المهتدين بذكر الأئمة المجدّدين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محمد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البدر الطالع بمحاسن من بعد 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للشوكاني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حكام اليمن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محمد الحبشي، طبع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مطلع البدور، و مجمع البحور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أبي الرجال صفي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طبقات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إبراهيم بن القاسم الشهاري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يقف عليه المتتبع في آثار الزيدية</w:t>
      </w:r>
      <w:r>
        <w:rPr>
          <w:rFonts w:eastAsia="Amiri" w:cs="Amiri" w:ascii="Amiri" w:hAnsi="Amiri"/>
          <w:color w:val="111111"/>
          <w:sz w:val="28"/>
          <w:szCs w:val="28"/>
          <w:rtl w:val="true"/>
          <w:lang w:bidi="ar-SA"/>
        </w:rPr>
        <w:t>.</w:t>
      </w:r>
      <w:bookmarkStart w:id="648" w:name="pg11552_114893"/>
    </w:p>
    <w:p>
      <w:pPr>
        <w:pStyle w:val="Heading4"/>
        <w:numPr>
          <w:ilvl w:val="3"/>
          <w:numId w:val="1"/>
        </w:numPr>
        <w:rPr/>
      </w:pPr>
      <w:bookmarkStart w:id="649" w:name="__RefHeading___Toc4209803_73709187"/>
      <w:bookmarkStart w:id="650" w:name="_Toc238"/>
      <w:bookmarkEnd w:id="648"/>
      <w:bookmarkEnd w:id="649"/>
      <w:r>
        <w:rPr>
          <w:rtl w:val="true"/>
        </w:rPr>
        <w:t>(</w:t>
      </w:r>
      <w:r>
        <w:rPr/>
        <w:t>1</w:t>
      </w:r>
      <w:r>
        <w:rPr>
          <w:rtl w:val="true"/>
        </w:rPr>
        <w:t xml:space="preserve">) </w:t>
      </w:r>
      <w:r>
        <w:rPr>
          <w:rtl w:val="true"/>
        </w:rPr>
        <w:t xml:space="preserve">أحمد بن عيسى بن زيد بن علي </w:t>
      </w:r>
      <w:r>
        <w:rPr>
          <w:rtl w:val="true"/>
        </w:rPr>
        <w:t>(</w:t>
      </w:r>
      <w:r>
        <w:rPr/>
        <w:t>157</w:t>
      </w:r>
      <w:r>
        <w:rPr>
          <w:rtl w:val="true"/>
        </w:rPr>
        <w:t>-</w:t>
      </w:r>
      <w:r>
        <w:rPr/>
        <w:t>247</w:t>
      </w:r>
      <w:r>
        <w:rPr>
          <w:rtl w:val="true"/>
        </w:rPr>
        <w:t xml:space="preserve"> </w:t>
      </w:r>
      <w:r>
        <w:rPr>
          <w:rtl w:val="true"/>
        </w:rPr>
        <w:t>ه</w:t>
      </w:r>
      <w:r>
        <w:rPr>
          <w:rtl w:val="true"/>
        </w:rPr>
        <w:t>)</w:t>
      </w:r>
      <w:bookmarkEnd w:id="650"/>
    </w:p>
    <w:p>
      <w:pPr>
        <w:pStyle w:val="BookText"/>
        <w:rPr/>
      </w:pPr>
      <w:r>
        <w:rPr>
          <w:rFonts w:ascii="Amiri" w:hAnsi="Amiri" w:eastAsia="Amiri" w:cs="Amiri"/>
          <w:color w:val="111111"/>
          <w:sz w:val="28"/>
          <w:sz w:val="28"/>
          <w:szCs w:val="28"/>
          <w:rtl w:val="true"/>
          <w:lang w:bidi="ar-SA"/>
        </w:rPr>
        <w:t>الإمام أحمد بن عيسى بن زيد بن علي بن الحسين بن علي بن أبي طالب عليهم السلام يكنّى أبا عبد اللّٰه، و أُمّه عاتكة بنت الفضل بن عبد الرحمن بن العباس ابن ربيعة بن الحارث بن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يوم الثاني من شهر محرم الحرام سنة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توفي والده و هو صغير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الفرج الأصفهاني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وُشيَ إلى هارون بأحمد بن عيسى و القاسم بن علي بن عمر بن علي بن الحسين فأمر بإشخاصهما إليه من الحجاز فلمّا وصلا إليه، أمر بحبسهما فحبسا في سعة عند الفضل بن الربيع مكاناً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فاحتال بعض الزيدية فدسّ إليهما فالوذجاً في حاجات أحدهما مُبْنج فأطعما المُبْنج الموكّلين فلمّا علما إلى ذلك قد بلغ فيهم خرجا،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يزل مدّة ببغداد مستتراً، و قد بلغ الرشيد خبره، فوضع الرصد في كل موضع، و أمر بتفتيش كل دار، يتّهم صاحبهما بالتشيع و طلب أحمد فيها، فلم يزل ذلك دأبه حتى أمكنه التخلص فمضى إلى البصرة فأقام بها</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عيسى بن زيد له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الحسين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محمد بن منصور الكوفي</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المؤيّدي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عبد اللّٰه أحمد بن عيسى بن زيد بن علي بن </w:t>
      </w:r>
    </w:p>
    <w:p>
      <w:pPr>
        <w:pStyle w:val="BookText"/>
        <w:rPr/>
      </w:pPr>
      <w:r>
        <w:rPr>
          <w:rFonts w:ascii="Amiri" w:hAnsi="Amiri" w:eastAsia="Amiri" w:cs="Amiri"/>
          <w:color w:val="111111"/>
          <w:sz w:val="28"/>
          <w:sz w:val="28"/>
          <w:szCs w:val="28"/>
          <w:rtl w:val="true"/>
          <w:lang w:bidi="ar-SA"/>
        </w:rPr>
        <w:t xml:space="preserve">الحسين السبط عليهم السلام فقيه آل محمد، و له الأمالي المعروفة بعلوم آل محمد سمّاها الإمام المنصور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بدائع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و قد جاوز الثمانين سنة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قد كان حبسه الرشيد ثمّ أخرجه اللّٰه تعالى و بقي في البصرة إلى أن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يروي عن حسين بن علوان كثيراً و محمد بن بكر العلائي، و عن محمد ابن بكر عن أبي الجارود عن أبي جعفر الباقر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 محمد، و محمد بن المنصور المرادي بواسطة ابنيه المذكورين و بلا واسطة و لم يرو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كتاب الأمالي فهو الذي طبع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رأب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أجزاء بتحقيق العلامة علي بن إسماعيل بن عبد اللّٰه المؤيد الصنعاني و صدر عن دار النفائس ببيروت عام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قال محقق الكتاب إنّه كصحيح البخاري عند أهل البيت النبوي الشريف</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أخرج المؤلف فيه </w:t>
      </w:r>
      <w:r>
        <w:rPr>
          <w:rFonts w:eastAsia="Amiri" w:cs="Amiri" w:ascii="Amiri" w:hAnsi="Amiri"/>
          <w:color w:val="111111"/>
          <w:sz w:val="28"/>
          <w:szCs w:val="28"/>
          <w:lang w:bidi="ar-SA"/>
        </w:rPr>
        <w:t>2790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عن الرسول و أئمة أهل البيت و الباقر و الصادق عليهم السلام، و قد أكثر النقل عن النبي الأكرم صلى الله عليه و آله و سلم عن غير طريق علي و أبنائه عليهم السلام، كما حدّث عن أبي جعفر الباقر عليه السلام و الكتاب جدير بالمطالعة و الدراسة و الاستفادة و الاعتماد عليه، عند صحّة السند، فلا يتمّ جامع حديثي للشيعة إلاّ بنقل ما ورد فيه عن أئمة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استخرج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المغفور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مصادر ما رواه عن النبي صلى الله عليه و آله و سلم عن طريق الصحابة و التابعين، و قصرت يده عن استخراج ما رواه عن أئمة أهل البيت عليهم السلام عن المصادر الحديثية الشيعيّة، ليكون آية للصحة و الإتقان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ذيّل الجزء الثالث برسالة أسماها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تعريف برواة الأحاديث و الآثار الواردة في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ممتعة</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الجامع لأحاديثه هو أبو جعفر محمد بن منصور بن يزيد المرادي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إليك </w:t>
      </w:r>
    </w:p>
    <w:p>
      <w:pPr>
        <w:pStyle w:val="BookText"/>
        <w:rPr/>
      </w:pPr>
      <w:r>
        <w:rPr>
          <w:rFonts w:ascii="Amiri" w:hAnsi="Amiri" w:eastAsia="Amiri" w:cs="Amiri"/>
          <w:color w:val="111111"/>
          <w:sz w:val="28"/>
          <w:sz w:val="28"/>
          <w:szCs w:val="28"/>
          <w:rtl w:val="true"/>
          <w:lang w:bidi="ar-SA"/>
        </w:rPr>
        <w:t>سند 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أخبرنا أبو جعفر محمد بن منصور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أحمد بن عيسى بن زيد عن حسين بن علوان، عن أبي خالد، عن زيد عن آبائه عن علي عليه السلام و إليك ترجمتهم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منصور بن يزيد</w:t>
      </w:r>
      <w:r>
        <w:rPr>
          <w:rStyle w:val="FootnoteAnchor"/>
          <w:rtl w:val="true"/>
        </w:rPr>
        <w:footnoteReference w:id="691"/>
      </w:r>
      <w:r>
        <w:rPr>
          <w:rFonts w:ascii="Amiri" w:hAnsi="Amiri" w:eastAsia="Amiri" w:cs="Amiri"/>
          <w:color w:val="111111"/>
          <w:sz w:val="28"/>
          <w:sz w:val="28"/>
          <w:szCs w:val="28"/>
          <w:rtl w:val="true"/>
          <w:lang w:bidi="ar-SA"/>
        </w:rPr>
        <w:t>و لقد رجعت في ترجمة محمد بن منصور المرادي إلى العلامة بدر الدين أحد العلماء الكبار في اليمن و الذي يزور حالياً الجمهورية الإسلامية في إيران، و حرّر شيئاً ما هذا ملخصه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ترجمة محمد بن منصور الكوفي المرادي مؤلف الامالي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العلامة أحمد بن صالح ابن أبي الرجال أحد كبار علماء الزيدية في كتابه مطلع البدور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العترة و الشيعة، عذب الشريعة، لمن أراد بحار الشريعة محمد بن منصور المقري المرادي كان الأئمة يجلّونه إجلال الأب الكريم و هو ينزلهم في منزلهم الشريف العظيم، و كان شيخاً معمّراً قد ذكر في عمره بخط بعض الطلبة كلام لم يتفق عندي فانقله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الذي جمع أمالي أحمد بن عيسى، و هو أحد الأربعة الذين اعتمد عليهم في الجامع الكافي، لأنّ مؤلف الجامع الكافي و هو 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قال الذهبي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الامام المحدث الثقة العالم مسند الكوفة أبو عبد اللّٰه محمد بن علي بن الحسن بن عبد الرحمن العلوي جمع كتاباً فيه علم الأئمة بالعراق فاجتمع فيه ما لم يجتمع في غيره</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السيد العلاّمة صارم الدين إبراهيم بن محمد عليه السلام لمحمد بن منصور، تفسير،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بعض شيوخنا رضى اللّٰه عنه أنّ لمحمد بن منصور </w:t>
      </w:r>
    </w:p>
    <w:p>
      <w:pPr>
        <w:pStyle w:val="BookText"/>
        <w:rPr/>
      </w:pPr>
      <w:r>
        <w:rPr>
          <w:rFonts w:ascii="Amiri" w:hAnsi="Amiri" w:eastAsia="Amiri" w:cs="Amiri"/>
          <w:color w:val="111111"/>
          <w:sz w:val="28"/>
          <w:sz w:val="28"/>
          <w:szCs w:val="28"/>
          <w:rtl w:val="true"/>
          <w:lang w:bidi="ar-SA"/>
        </w:rPr>
        <w:t>كتاب التفسير الكبير، و كتاب التفسير الصغير، و كتاب أحمد بن عيسى عليه السلام لعله يريد الأمالي و سيرة الأئمة العادلة، و كتاب رسالة بخراسان، و بعض ينسبها إلى الحسن بن زيد بطبرستان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المرادي من الزيدية و هو أبو جعفر محمد بن منصور المرادي الزيدي و له من الكتب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التفسير الكبير، كتاب التفسير الصغير، كتاب أحمد بن عيسى، كتاب سيرة الأئمة العادلة، و له كتب في الاحكام مثل طهارة و صلاة و غير ذلك على تلاوة كتب الفقه، و له كتاب الخميس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رسالته على لسان بعض الطالبيين إلى الحسن بن زيد بطبرستان</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عيسى بن زيد، و قد مرت 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 بن علوان، 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الكلبي ولاءً كوفي عامي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أخوه الحسن يكنّى أبا محمد، ثقة، رويا عن أبي عبد اللّٰه عليه السلام و ليس للحسن كتاب، و الحسن أخص بنا و أولى، روى الحسين عن الأعمش، و هشام بن عروة، و للحسين كتاب تختلف رواياته</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خالد الواسطي عن زيد بن علي له كتاب كبير رواه عنه نصر بن مزاحم المنقري و غيره</w:t>
      </w:r>
      <w:r>
        <w:rPr>
          <w:rStyle w:val="FootnoteAnchor"/>
          <w:rtl w:val="true"/>
        </w:rPr>
        <w:footnoteReference w:id="694"/>
      </w:r>
      <w:r>
        <w:rPr>
          <w:rFonts w:ascii="Amiri" w:hAnsi="Amiri" w:eastAsia="Amiri" w:cs="Amiri"/>
          <w:color w:val="111111"/>
          <w:sz w:val="28"/>
          <w:sz w:val="28"/>
          <w:szCs w:val="28"/>
          <w:rtl w:val="true"/>
          <w:lang w:bidi="ar-SA"/>
        </w:rPr>
        <w:t>روى الصدوق في أماليه بإسناده عن عمرو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زيد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زمان رجل منّا أهل البيت يحتج اللّٰه به على خلقه، و حجّة زماننا ابن أخي جعفر بن محمد عليه السلام لا يضل من تبعه و لا يهتدي من خالفه</w:t>
      </w:r>
      <w:r>
        <w:rPr>
          <w:rStyle w:val="FootnoteAnchor"/>
          <w:rtl w:val="true"/>
        </w:rPr>
        <w:footnoteReference w:id="695"/>
      </w:r>
      <w:r>
        <w:rPr>
          <w:rFonts w:ascii="Amiri" w:hAnsi="Amiri" w:eastAsia="Amiri" w:cs="Amiri"/>
          <w:color w:val="111111"/>
          <w:sz w:val="28"/>
          <w:sz w:val="28"/>
          <w:szCs w:val="28"/>
          <w:rtl w:val="true"/>
          <w:lang w:bidi="ar-SA"/>
        </w:rPr>
        <w:t>و ضعفه الذهبي تبعاً لعادته من تضعيف شيعة أهل البيت عليهم السلام و مواليهم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 xml:space="preserve">. </w:t>
      </w:r>
      <w:bookmarkStart w:id="651" w:name="pg11552_114897"/>
    </w:p>
    <w:p>
      <w:pPr>
        <w:pStyle w:val="Heading4"/>
        <w:numPr>
          <w:ilvl w:val="3"/>
          <w:numId w:val="1"/>
        </w:numPr>
        <w:rPr/>
      </w:pPr>
      <w:bookmarkStart w:id="652" w:name="__RefHeading___Toc4209805_73709187"/>
      <w:bookmarkStart w:id="653" w:name="_Toc239"/>
      <w:bookmarkEnd w:id="651"/>
      <w:bookmarkEnd w:id="652"/>
      <w:r>
        <w:rPr>
          <w:rtl w:val="true"/>
        </w:rPr>
        <w:t>(</w:t>
      </w:r>
      <w:r>
        <w:rPr/>
        <w:t>2</w:t>
      </w:r>
      <w:r>
        <w:rPr>
          <w:rtl w:val="true"/>
        </w:rPr>
        <w:t xml:space="preserve">) </w:t>
      </w:r>
      <w:r>
        <w:rPr>
          <w:rtl w:val="true"/>
        </w:rPr>
        <w:t xml:space="preserve">القاسم الرسي </w:t>
      </w:r>
      <w:r>
        <w:rPr>
          <w:rtl w:val="true"/>
        </w:rPr>
        <w:t>(</w:t>
      </w:r>
      <w:r>
        <w:rPr/>
        <w:t>169</w:t>
      </w:r>
      <w:r>
        <w:rPr>
          <w:rtl w:val="true"/>
        </w:rPr>
        <w:t>-</w:t>
      </w:r>
      <w:r>
        <w:rPr/>
        <w:t>246</w:t>
      </w:r>
      <w:r>
        <w:rPr>
          <w:rtl w:val="true"/>
        </w:rPr>
        <w:t xml:space="preserve"> </w:t>
      </w:r>
      <w:r>
        <w:rPr>
          <w:rtl w:val="true"/>
        </w:rPr>
        <w:t>ه</w:t>
      </w:r>
      <w:r>
        <w:rPr>
          <w:rtl w:val="true"/>
        </w:rPr>
        <w:t>)</w:t>
      </w:r>
      <w:bookmarkEnd w:id="653"/>
    </w:p>
    <w:p>
      <w:pPr>
        <w:pStyle w:val="BookText"/>
        <w:rPr/>
      </w:pPr>
      <w:r>
        <w:rPr>
          <w:rFonts w:ascii="Amiri" w:hAnsi="Amiri" w:eastAsia="Amiri" w:cs="Amiri"/>
          <w:color w:val="111111"/>
          <w:sz w:val="28"/>
          <w:sz w:val="28"/>
          <w:szCs w:val="28"/>
          <w:rtl w:val="true"/>
          <w:lang w:bidi="ar-SA"/>
        </w:rPr>
        <w:t xml:space="preserve">القاسم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طباطبا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إسماعيل بن إبراهيم بن الحسن المثنى المعروف بالقاسم الرسي، فهو الحجر الأساس لظهور الأئمة في اليمن و هو جد الإمام الهادي يحيى بن الحسين الذي خرج في اليمن و أسّس حكومة زيدية فيها طالت قروناً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ممن ترجمه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حسام الدين حميد الدين المحلي فقد ذكر نسبه، و صفاته، و طرفاً من مناقبه و أحواله و زهده و قسماً من الوصايا و الحكم و الآداب المنقولة منه، ثمّ شرح دعوته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استشهد أخوه محمد بن إبراهيم عليه السلام و هو بمصر دعا إلى نفسه و بثّ الدعاة و هو على حال الاستتار فأجابه عالَم من الناس من بلدان مختلفة، و جاءته بيعة أهل مكة، و المدينة، و الكوفة، و أهل الريّ، و قزوين، و طبرستان و تخوم الديلم، و كاتبه أهل العدل من البصرة و الأهواز، و حثّوه على الظهور و إظهار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أقام عليه السلام بمصر نحو عشر سنين و اشتد الطلب له هناك من عبد اللّٰه ابن طاهر فلم يمكنه المقام، فعاد إلى بلاد الحجاز و تهامة و خرج جماعة من دعاته من بني عمه و غيرهم إلى بلخ و الطالقان و الجوزجان، فبايعه كثير من أهلها و سألوه أن ينفذ إليهم بولد له ليظهروا الدعوة، فانتشر خبره قبل التمكن من ذلك، فوجهت الجيوش في طلبه فانحاز إلى حيّ من البدو، و استخفى فيهم و أراد الخروج بالمدينة في وقت من الأوقات فأشار عليه أصحابه بأن لا يفعل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لم يزل على هذه الطريقة، مثابراً على الدعوة، صابراً على التغرّب و التردّد في النواحي و البلدان متحملاً للشدة مجتهداً في إظهار دين اللّٰه</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تهيّأت مقدمات ظهوره و كانت له بيعات كثيرة في أوقات مختلفة أوّلها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البيعة الجامعة كانت سنة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منزل محمد بن منصور المرادي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فشلت دعوته و لم تساعده المقادير إلى كل ما أراد، فانتقل إلى الرسِّ في آخر أيامه، و هي أرض اشتراها وراء جبل أسود بالقرب من ذي الحليفة، و بنى هناك لنفسه و لولده و توفي بها سنة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له سبع و سبعون سنة، و دفن فيها و مشهده معروف يزوره من يريد زيارته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له من المؤلفات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الكبير، و قد بالغ فيه في الكلام على الفلاسفة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الدليل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العدل و التوحيد الكبير، و فيه من أُصول العدل و التوحيد و تصديق الوعد و الوعيد و المبالغة في الكلام على الجبرية على لطافة حجمه، ما يشهد بغزارة علمه، و وفور فهمه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على ابن المقفّع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الرد على النصارى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المسترشد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الرد على المجبرة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تأويل العرش و الكرسي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المسألة و فيها مناظرته مع الملحد</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تثبيت الإمامة و تقديم أمير المؤمنين على المشايخ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الفرائض و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صلاة اليوم و الليلة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مسائل علي بن جهشيار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الناسخ و المنسوخ</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سياسة النفس</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 xml:space="preserve">. </w:t>
      </w:r>
      <w:bookmarkStart w:id="654" w:name="pg11552_114899"/>
    </w:p>
    <w:p>
      <w:pPr>
        <w:pStyle w:val="Heading4"/>
        <w:numPr>
          <w:ilvl w:val="3"/>
          <w:numId w:val="1"/>
        </w:numPr>
        <w:rPr/>
      </w:pPr>
      <w:bookmarkStart w:id="655" w:name="__RefHeading___Toc4209807_73709187"/>
      <w:bookmarkStart w:id="656" w:name="_Toc240"/>
      <w:bookmarkEnd w:id="654"/>
      <w:bookmarkEnd w:id="655"/>
      <w:r>
        <w:rPr>
          <w:rtl w:val="true"/>
        </w:rPr>
        <w:t>(</w:t>
      </w:r>
      <w:r>
        <w:rPr/>
        <w:t>3</w:t>
      </w:r>
      <w:r>
        <w:rPr>
          <w:rtl w:val="true"/>
        </w:rPr>
        <w:t xml:space="preserve">) </w:t>
      </w:r>
      <w:r>
        <w:rPr>
          <w:rtl w:val="true"/>
        </w:rPr>
        <w:t xml:space="preserve">يحيى بن الحسين بن القاسم الرسي </w:t>
      </w:r>
      <w:r>
        <w:rPr>
          <w:rtl w:val="true"/>
        </w:rPr>
        <w:t>(</w:t>
      </w:r>
      <w:r>
        <w:rPr/>
        <w:t>245</w:t>
      </w:r>
      <w:r>
        <w:rPr>
          <w:rtl w:val="true"/>
        </w:rPr>
        <w:t>-</w:t>
      </w:r>
      <w:r>
        <w:rPr/>
        <w:t>298</w:t>
      </w:r>
      <w:r>
        <w:rPr>
          <w:rtl w:val="true"/>
        </w:rPr>
        <w:t xml:space="preserve"> </w:t>
      </w:r>
      <w:r>
        <w:rPr>
          <w:rtl w:val="true"/>
        </w:rPr>
        <w:t>ه</w:t>
      </w:r>
      <w:r>
        <w:rPr>
          <w:rtl w:val="true"/>
        </w:rPr>
        <w:t>)</w:t>
      </w:r>
      <w:bookmarkEnd w:id="656"/>
    </w:p>
    <w:p>
      <w:pPr>
        <w:pStyle w:val="BookText"/>
        <w:rPr/>
      </w:pPr>
      <w:r>
        <w:rPr>
          <w:rFonts w:ascii="Amiri" w:hAnsi="Amiri" w:eastAsia="Amiri" w:cs="Amiri"/>
          <w:color w:val="111111"/>
          <w:sz w:val="28"/>
          <w:sz w:val="28"/>
          <w:szCs w:val="28"/>
          <w:rtl w:val="true"/>
          <w:lang w:bidi="ar-SA"/>
        </w:rPr>
        <w:t>هو الإمام الهادي إلى الحقّ المبين، أبو الحسين يحيى بن الحسين بن القاسم ابن إبراهيم بن إسماعيل بن إبراهيم بن الحسن بن الحسن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بالمدينة المطهرة سنة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حمل إلى جده القاسم فوضعه في حجره المبارك و عوّذه، و قال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سمّيته؟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 قد كان للحسين أخ يسمى يحيى توفي قبل ذلك، فبكى القاسم حين ذكره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يحيى صاحب اليمن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أقام اللّٰه به الدين في أرض اليمن و أحيا به رسوم الفرائض و السنن، فجدد أحكام خاتم النبيين، و آثار سيد الوصيين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قيامه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له مع القرامطة الخارجين عن الإسلام نيف و سبعون وقعة كانت له اليد فيها كلها، و مع بني الحارث نيف و سبعون وقعة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خطب له بمكة المشرفة سبعة سنين كما ذكر ذلك في عمدة الطالب و غيره، و قبضه اللّٰه إليه شهيداً بالسم و هو في ثلاث و خمسين سنة ليلة الأحد لعشر بقين من ذي الحجّة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دفن يوم الاثنين في قبره الشريف المقابل لمحراب جامعه الذي أسّسه بصعدة</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 حسام الدين المحلّي طرفاً من مناقبه و أحواله و سيرته، و أنّه المؤسس للدولة الزيدية في اليمن، و إليك فهرساً من أسماء كتبه التي ذكرها المحلي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صنف التصانيف الفائقة و الكتب البديعة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المنتخب في الفقه، و هو من جلائل الكتب و فيه فقه واسع و علم رائع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الفنون في الفقه، مهذب ملخص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مسائل محمد بن سعيد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أُمهات الأولاد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الولاء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في التوحيد كتب جليلة القدر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التوحيد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المسترشد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الإرادة و المشيئة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ابن الحنفية في الكلام على الجبرية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نوادر القرامطة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أُصول الدين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الإمامة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إثبات النبوة و الوصية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الرد على الإمامية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البالغ المدرك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المنزلة بين المنزلتين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الحملة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الديانة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الخشية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تفسير خطايا الأنبياء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الرد على ابن جرير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التفسير 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معان القرآن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الفوائد جزءان إلى غير ذلك، و قد ذكر عبد اللّٰه بن محمد الحبشي له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أثراً أتى بأسمائها و خصوصياتها و محل نسخها المخطوطة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 منه كتابان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الأحكام و قد طبع في جزءين و هو يشمل الكتب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الطهارة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الجنائز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النفقات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الشفعة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الكفالة، و الضمان، و الحوالة، و الوكالة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الغصب و الإقرار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التفليس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و النذور، و الكفارات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المزارعة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الهبة، و الصدقة، و العمرى، و الرقبى، و العارية، و الوديعة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الضالة، و اللقطة، و اللقيط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الحدود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الديات، و الجراحة، و الجنايات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الصيد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الذبائح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الأطعمة و الأشربة و اللباس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الوصايا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القاضي، و القضاء، و الشهادات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الزهد، و الآداب، و غيره من محاسن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الردّ و الاحتجاج على الحسن بن محمد بن الحنفية أجاب فيه على ثلاث و أربعين سؤالاً وجهه الحسن على القائلين بالاختيار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الإمام، في صدر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وقع إلينا كلام الحسن</w:t>
      </w:r>
      <w:r>
        <w:rPr>
          <w:rStyle w:val="FootnoteAnchor"/>
          <w:rtl w:val="true"/>
        </w:rPr>
        <w:footnoteReference w:id="699"/>
      </w:r>
      <w:r>
        <w:rPr>
          <w:rFonts w:ascii="Amiri" w:hAnsi="Amiri" w:eastAsia="Amiri" w:cs="Amiri"/>
          <w:color w:val="111111"/>
          <w:sz w:val="28"/>
          <w:sz w:val="28"/>
          <w:szCs w:val="28"/>
          <w:rtl w:val="true"/>
          <w:lang w:bidi="ar-SA"/>
        </w:rPr>
        <w:t>بن الحنفية، يؤكد فيه الجبر، و يشدد في ذلك منه الأمر، و يزعم فيه أنّ اللّٰه سبحانه جبر العباد أجمعين من الملائكة المقربين، و الأنبياء المرسلين، و جميع الثقلين على كل الأعمال من صالح أو طالح فرأينا أن نجيبه في ذلك و ننقض عليه ما جاء به من المهالك و نثبت عليه في ذلك كله لربنا و سيدنا و خالقنا ما هو أهله مما هو عليه و ما لا يجوز لخلق اللّٰه، أن يقول بغيره فيه، فاختصرنا له في قوله الجواب، و تركنا خشية التطويل، كثيراً من الأسباب، فلينظر من نظر في قولنا و قوله، و جوابنا لسؤاله بلب حاضر و رأيٍ حيٍّ صادر، يبن له الحقّ إن شاء اللّٰه و يثبت في قلبة الصدق</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طبعت الرسالة ضمن رسائل العدل و التوحيد في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طبعته معها، رسائل أُخر عام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بيروت بإشراف سيف الدين الكاتب المجاز من جامعة الأزهر</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خرج مرتين، مرة سنة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حتى بلغ موضعاً يقال له الشرفة بالقرب من صنعاء و أذعن له الناس بالطاعة، و أقام مدّة يسيرة، حتى خذله أهل البلاد، فعاد إلى الحجاز ثمّ وصلت كتبهم إليه سنة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فأجاب طلبهم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ذكر المؤيدي قسماً من أشعاره و قصائده، و مما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الفواطم لهونا طعن 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مدامنا حرب يدور رحاها</w:t>
      </w:r>
    </w:p>
    <w:p>
      <w:pPr>
        <w:pStyle w:val="BookText"/>
        <w:rPr/>
      </w:pPr>
      <w:r>
        <w:rPr>
          <w:rFonts w:ascii="Amiri" w:hAnsi="Amiri" w:eastAsia="Amiri" w:cs="Amiri"/>
          <w:color w:val="111111"/>
          <w:sz w:val="28"/>
          <w:sz w:val="28"/>
          <w:szCs w:val="28"/>
          <w:rtl w:val="true"/>
          <w:lang w:bidi="ar-SA"/>
        </w:rPr>
        <w:t>و مما كتب إلى بني حرث مع كتاب</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خذوا حذركم مني فإنّي 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جيوش اللّٰه و اللّٰه غالب</w:t>
      </w:r>
      <w:r>
        <w:rPr>
          <w:rStyle w:val="FootnoteAnchor"/>
          <w:rtl w:val="true"/>
        </w:rPr>
        <w:footnoteReference w:id="701"/>
      </w:r>
      <w:bookmarkStart w:id="657" w:name="pg11552_114903"/>
    </w:p>
    <w:p>
      <w:pPr>
        <w:pStyle w:val="Heading4"/>
        <w:numPr>
          <w:ilvl w:val="3"/>
          <w:numId w:val="1"/>
        </w:numPr>
        <w:rPr/>
      </w:pPr>
      <w:bookmarkStart w:id="658" w:name="__RefHeading___Toc4209809_73709187"/>
      <w:bookmarkStart w:id="659" w:name="_Toc241"/>
      <w:bookmarkEnd w:id="657"/>
      <w:bookmarkEnd w:id="658"/>
      <w:r>
        <w:rPr>
          <w:rtl w:val="true"/>
        </w:rPr>
        <w:t>(</w:t>
      </w:r>
      <w:r>
        <w:rPr/>
        <w:t>4</w:t>
      </w:r>
      <w:r>
        <w:rPr>
          <w:rtl w:val="true"/>
        </w:rPr>
        <w:t xml:space="preserve">) </w:t>
      </w:r>
      <w:r>
        <w:rPr>
          <w:rtl w:val="true"/>
        </w:rPr>
        <w:t xml:space="preserve">الناصر للحقّ، الأطروش أبو محمد الحسن بن علي </w:t>
      </w:r>
      <w:r>
        <w:rPr>
          <w:rtl w:val="true"/>
        </w:rPr>
        <w:t>(</w:t>
      </w:r>
      <w:r>
        <w:rPr/>
        <w:t>230</w:t>
      </w:r>
      <w:r>
        <w:rPr>
          <w:rtl w:val="true"/>
        </w:rPr>
        <w:t>-</w:t>
      </w:r>
      <w:r>
        <w:rPr/>
        <w:t>304</w:t>
      </w:r>
      <w:r>
        <w:rPr>
          <w:rtl w:val="true"/>
        </w:rPr>
        <w:t xml:space="preserve"> </w:t>
      </w:r>
      <w:r>
        <w:rPr>
          <w:rtl w:val="true"/>
        </w:rPr>
        <w:t>ه</w:t>
      </w:r>
      <w:r>
        <w:rPr>
          <w:rtl w:val="true"/>
        </w:rPr>
        <w:t>)</w:t>
      </w:r>
      <w:bookmarkEnd w:id="659"/>
    </w:p>
    <w:p>
      <w:pPr>
        <w:pStyle w:val="Heading5"/>
        <w:numPr>
          <w:ilvl w:val="4"/>
          <w:numId w:val="1"/>
        </w:numPr>
        <w:rPr/>
      </w:pPr>
      <w:bookmarkStart w:id="660" w:name="__RefHeading___Toc4209811_73709187"/>
      <w:bookmarkStart w:id="661" w:name="_Toc242"/>
      <w:bookmarkEnd w:id="660"/>
      <w:r>
        <w:rPr>
          <w:rtl w:val="true"/>
        </w:rPr>
        <w:t>اشارة</w:t>
      </w:r>
      <w:bookmarkEnd w:id="661"/>
    </w:p>
    <w:p>
      <w:pPr>
        <w:pStyle w:val="BookText"/>
        <w:rPr/>
      </w:pPr>
      <w:r>
        <w:rPr>
          <w:rFonts w:ascii="Amiri" w:hAnsi="Amiri" w:eastAsia="Amiri" w:cs="Amiri"/>
          <w:color w:val="111111"/>
          <w:sz w:val="28"/>
          <w:sz w:val="28"/>
          <w:szCs w:val="28"/>
          <w:rtl w:val="true"/>
          <w:lang w:bidi="ar-SA"/>
        </w:rPr>
        <w:t>هو أبو محمد الحسن بن علي بن الحسن، بن علي بن عمر الأشرف بن علي ابن الحسين بن علي بن أبي طالب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 الأئمة الزيديين، مؤسس دولتها في طبرستان، صاحب التآليف و التصانيف، و قد كان مع محمد بن زيد إلى أن قتل محمد بجرجان فجرّه القضاء إلى بلاد الديلم و هم كفار فأسلموا على يديه، و ظهروا و ذلك سنة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بعد ظهور الهادي في اليمن بسبع سنين</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استنقذهم من الضيم و بقي على هذه الحالة يأمر بالمعروف و ينهى عن المنكر إلى أن استولى على أهلها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حسام الدين المحلي و حكى طرفاً من مناقبه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حكي أنّه عليه السلام حضر لغذاء بعض الأشراف فلما سمع البكاء من داره،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الميت الذي يبكى عليه مات حتف أنفه على فراشه و بين أهله و عشيرته، و إنّما الأسف على أُولئك النفوس الطاهرة التي قتلت تحت أديم السماء، و فرّق بين الأجساد و الرؤوس، و على الذين قتلوا في الحبوس و في القيود و الكبول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تآليف نذكرها</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البساط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في التفسير احتج فيه بألف بيت من الشعر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 الواضحة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فيه دلائل حسنة على إمامة أمير المؤمنين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إلى غير ذلك مما يبلغ إلى أربعة عشر كتاباً واسع و أُلِّفَ في فقهه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الحاصر لفقه الناصر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المؤيد باللّٰه،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أبي طالب،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أبي القاسم البستي،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العالم أبي جعفر محمد بن يعقوب الهوسمي،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هذه الكتب الأربعة أُلفت في فقه الناصر و جميع أهل الجبل من الزيدية كلهم على مذهبه في 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ليلة الجمعة لخمس بقين من شعبان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له أربع و 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شعره قصيدة أوّلها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أناف على السبعين ذا الحول 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بد لي إلاّ إلى اللّٰه راجع</w:t>
      </w:r>
    </w:p>
    <w:p>
      <w:pPr>
        <w:pStyle w:val="BookText"/>
        <w:rPr/>
      </w:pPr>
      <w:r>
        <w:rPr>
          <w:rFonts w:ascii="Amiri" w:hAnsi="Amiri" w:eastAsia="Amiri" w:cs="Amiri"/>
          <w:color w:val="111111"/>
          <w:sz w:val="28"/>
          <w:sz w:val="28"/>
          <w:szCs w:val="28"/>
          <w:rtl w:val="true"/>
          <w:lang w:bidi="ar-SA"/>
        </w:rPr>
        <w:t xml:space="preserve">و صرت تقومني العصا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كأنّي كلما قمت راكع</w:t>
      </w:r>
      <w:r>
        <w:rPr>
          <w:rStyle w:val="FootnoteAnchor"/>
          <w:rtl w:val="true"/>
        </w:rPr>
        <w:footnoteReference w:id="703"/>
      </w:r>
    </w:p>
    <w:p>
      <w:pPr>
        <w:pStyle w:val="BookText"/>
        <w:rPr/>
      </w:pPr>
      <w:r>
        <w:rPr>
          <w:rFonts w:ascii="Amiri" w:hAnsi="Amiri" w:eastAsia="Amiri" w:cs="Amiri"/>
          <w:color w:val="111111"/>
          <w:sz w:val="28"/>
          <w:sz w:val="28"/>
          <w:szCs w:val="28"/>
          <w:rtl w:val="true"/>
          <w:lang w:bidi="ar-SA"/>
        </w:rPr>
        <w:t xml:space="preserve">و كانت مدّة ظهوره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سنين و أشهراً و دفن فيها و مشهده هناك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فلو كانت إمامته مختصة بهذه السنين الأخيرة فلا يكون في وقت واحد إمامان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المعروف أنّه دعا إلى نفسه قبل ذلك كما عرفت حيث دخل بلاد ديلم عام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داعياً إلى نفسه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مجد الدين المؤيدي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يرد بين الصفين متقلداً مصحفه و سيفه،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رسول اللّٰه و هذا كتاب اللّٰه، فمن أجاب إلى هذا و إلاّ فهذا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جرير الطبري في تاريخه، و لم ير الناس مثل عدل الأطروش و حسن سيرته و إقامته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ابن 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الأطروش، فاضلاً حسن المذهب، عدلاً في أحكامه، ولى طبرستان</w:t>
      </w:r>
      <w:r>
        <w:rPr>
          <w:rFonts w:eastAsia="Amiri" w:cs="Amiri" w:ascii="Amiri" w:hAnsi="Amiri"/>
          <w:color w:val="111111"/>
          <w:sz w:val="28"/>
          <w:szCs w:val="28"/>
          <w:rtl w:val="true"/>
          <w:lang w:bidi="ar-SA"/>
        </w:rPr>
        <w:t xml:space="preserve">... </w:t>
      </w:r>
      <w:bookmarkStart w:id="662" w:name="pg11552_114905"/>
    </w:p>
    <w:p>
      <w:pPr>
        <w:pStyle w:val="BookText"/>
        <w:rPr/>
      </w:pPr>
      <w:bookmarkEnd w:id="662"/>
      <w:r>
        <w:rPr>
          <w:rFonts w:ascii="Amiri" w:hAnsi="Amiri" w:eastAsia="Amiri" w:cs="Amiri"/>
          <w:color w:val="111111"/>
          <w:sz w:val="28"/>
          <w:sz w:val="28"/>
          <w:szCs w:val="28"/>
          <w:rtl w:val="true"/>
          <w:lang w:bidi="ar-SA"/>
        </w:rPr>
        <w:t>و قال الإمام أبو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يحث الناس على نصرة الهادي يحيى بن الحسين</w:t>
      </w:r>
      <w:r>
        <w:rPr>
          <w:rStyle w:val="FootnoteAnchor"/>
          <w:rtl w:val="true"/>
        </w:rPr>
        <w:footnoteReference w:id="704"/>
      </w:r>
      <w:r>
        <w:rPr>
          <w:rFonts w:ascii="Amiri" w:hAnsi="Amiri" w:eastAsia="Amiri" w:cs="Amiri"/>
          <w:color w:val="111111"/>
          <w:sz w:val="28"/>
          <w:sz w:val="28"/>
          <w:szCs w:val="28"/>
          <w:rtl w:val="true"/>
          <w:lang w:bidi="ar-SA"/>
        </w:rPr>
        <w:t>و يقول من يمكنه أن ينصره و قرب منه فنصرته واجبة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تمكن من نصرتي و قرب مني فلينصرني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طويل القامة يضرب إلى الأُدمة، به طرش من ضربة</w:t>
      </w:r>
      <w:r>
        <w:rPr>
          <w:rFonts w:eastAsia="Amiri" w:cs="Amiri" w:ascii="Amiri" w:hAnsi="Amiri"/>
          <w:color w:val="111111"/>
          <w:sz w:val="28"/>
          <w:szCs w:val="28"/>
          <w:rtl w:val="true"/>
          <w:lang w:bidi="ar-SA"/>
        </w:rPr>
        <w:t>.</w:t>
      </w:r>
    </w:p>
    <w:p>
      <w:pPr>
        <w:pStyle w:val="Heading5"/>
        <w:numPr>
          <w:ilvl w:val="4"/>
          <w:numId w:val="1"/>
        </w:numPr>
        <w:rPr/>
      </w:pPr>
      <w:bookmarkStart w:id="663" w:name="__RefHeading___Toc4209813_73709187"/>
      <w:bookmarkStart w:id="664" w:name="_Toc243"/>
      <w:bookmarkEnd w:id="663"/>
      <w:r>
        <w:rPr>
          <w:rtl w:val="true"/>
        </w:rPr>
        <w:t>أولاده</w:t>
      </w:r>
      <w:r>
        <w:rPr>
          <w:rtl w:val="true"/>
        </w:rPr>
        <w:t>:</w:t>
      </w:r>
      <w:bookmarkEnd w:id="664"/>
    </w:p>
    <w:p>
      <w:pPr>
        <w:pStyle w:val="BookText"/>
        <w:rPr/>
      </w:pPr>
      <w:r>
        <w:rPr>
          <w:rFonts w:ascii="Amiri" w:hAnsi="Amiri" w:eastAsia="Amiri" w:cs="Amiri"/>
          <w:color w:val="111111"/>
          <w:sz w:val="28"/>
          <w:sz w:val="28"/>
          <w:szCs w:val="28"/>
          <w:rtl w:val="true"/>
          <w:lang w:bidi="ar-SA"/>
        </w:rPr>
        <w:t>أبو الحسن الأديب الشاعر، و أبو القاسم جعفر و أبي الحسين أحمد و قد أشار، مؤلف التحف إلى تعاصر الإمامين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الهادي و الناصر في قطرين بقوله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عاصره في الجيل أفضل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أبسل من يدعى إذا انحاز هالع</w:t>
      </w:r>
      <w:r>
        <w:rPr>
          <w:rStyle w:val="FootnoteAnchor"/>
          <w:rtl w:val="true"/>
        </w:rPr>
        <w:footnoteReference w:id="705"/>
      </w:r>
      <w:bookmarkStart w:id="665" w:name="pg11552_114906"/>
    </w:p>
    <w:p>
      <w:pPr>
        <w:pStyle w:val="Heading4"/>
        <w:numPr>
          <w:ilvl w:val="3"/>
          <w:numId w:val="1"/>
        </w:numPr>
        <w:rPr/>
      </w:pPr>
      <w:bookmarkStart w:id="666" w:name="__RefHeading___Toc4209815_73709187"/>
      <w:bookmarkStart w:id="667" w:name="_Toc244"/>
      <w:bookmarkEnd w:id="665"/>
      <w:bookmarkEnd w:id="666"/>
      <w:r>
        <w:rPr>
          <w:rtl w:val="true"/>
        </w:rPr>
        <w:t>(</w:t>
      </w:r>
      <w:r>
        <w:rPr/>
        <w:t>5</w:t>
      </w:r>
      <w:r>
        <w:rPr>
          <w:rtl w:val="true"/>
        </w:rPr>
        <w:t xml:space="preserve">) </w:t>
      </w:r>
      <w:r>
        <w:rPr>
          <w:rtl w:val="true"/>
        </w:rPr>
        <w:t xml:space="preserve">الإمام المرتضى أبو القاسم محمد بن يحيى </w:t>
      </w:r>
      <w:r>
        <w:rPr>
          <w:rtl w:val="true"/>
        </w:rPr>
        <w:t>(</w:t>
      </w:r>
      <w:r>
        <w:rPr/>
        <w:t>278</w:t>
      </w:r>
      <w:r>
        <w:rPr>
          <w:rtl w:val="true"/>
        </w:rPr>
        <w:t>-</w:t>
      </w:r>
      <w:r>
        <w:rPr/>
        <w:t>313</w:t>
      </w:r>
      <w:r>
        <w:rPr>
          <w:rtl w:val="true"/>
        </w:rPr>
        <w:t xml:space="preserve"> </w:t>
      </w:r>
      <w:r>
        <w:rPr>
          <w:rtl w:val="true"/>
        </w:rPr>
        <w:t>ه</w:t>
      </w:r>
      <w:r>
        <w:rPr>
          <w:rtl w:val="true"/>
        </w:rPr>
        <w:t>)</w:t>
      </w:r>
      <w:bookmarkEnd w:id="667"/>
    </w:p>
    <w:p>
      <w:pPr>
        <w:pStyle w:val="BookText"/>
        <w:rPr/>
      </w:pPr>
      <w:r>
        <w:rPr>
          <w:rFonts w:ascii="Amiri" w:hAnsi="Amiri" w:eastAsia="Amiri" w:cs="Amiri"/>
          <w:color w:val="111111"/>
          <w:sz w:val="28"/>
          <w:sz w:val="28"/>
          <w:szCs w:val="28"/>
          <w:rtl w:val="true"/>
          <w:lang w:bidi="ar-SA"/>
        </w:rPr>
        <w:t xml:space="preserve">هو ابن الإمام الهادي بايعه الناس بعد وفاة والده 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أقام بصعدة و في يده بلاد همدان و نجران و خولان، و سيّر جنوده لقتال القرامطة، فقتلوا في كل فج و استقامت له الأُمور، و بويع يوم الخميس لإحدى و عشرين ليلة مضت من ذي القعدة من 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كان ورعاً متقللاً من المعاش كثير العبادة مؤثراً للعلم و العمل و قد تخلّى عن الحكم بعد سنتين لأخيه الناصر بعد أن رأى أشياء ساءته من عشيرته و له من العمر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الأُصول في العدل و التوحيد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ابن فضل القرمطي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جواب مسائل ابن مهدي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رسالة الإمام المرتضى إلى أهل طبرستان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السبع المنتقاة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الروافض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الرد على القرامطة أتباع علي بن فضل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الشرح و البيان في تفسير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شعر جيد، و له قصيدة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حي همدان انّ اللّٰه فضلكم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بنصر آل رسول اللّٰه في الكتب</w:t>
      </w:r>
      <w:r>
        <w:rPr>
          <w:rStyle w:val="FootnoteAnchor"/>
          <w:rtl w:val="true"/>
        </w:rPr>
        <w:footnoteReference w:id="706"/>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تنازل ورثه في الحكم أخوه الآتي</w:t>
      </w:r>
      <w:r>
        <w:rPr>
          <w:rFonts w:eastAsia="Amiri" w:cs="Amiri" w:ascii="Amiri" w:hAnsi="Amiri"/>
          <w:color w:val="111111"/>
          <w:sz w:val="28"/>
          <w:szCs w:val="28"/>
          <w:rtl w:val="true"/>
          <w:lang w:bidi="ar-SA"/>
        </w:rPr>
        <w:t>:</w:t>
      </w:r>
      <w:bookmarkStart w:id="668" w:name="pg11552_114907"/>
    </w:p>
    <w:p>
      <w:pPr>
        <w:pStyle w:val="Heading4"/>
        <w:numPr>
          <w:ilvl w:val="3"/>
          <w:numId w:val="1"/>
        </w:numPr>
        <w:rPr/>
      </w:pPr>
      <w:bookmarkStart w:id="669" w:name="__RefHeading___Toc4209817_73709187"/>
      <w:bookmarkStart w:id="670" w:name="_Toc245"/>
      <w:bookmarkEnd w:id="668"/>
      <w:bookmarkEnd w:id="669"/>
      <w:r>
        <w:rPr>
          <w:rtl w:val="true"/>
        </w:rPr>
        <w:t>(</w:t>
      </w:r>
      <w:r>
        <w:rPr/>
        <w:t>6</w:t>
      </w:r>
      <w:r>
        <w:rPr>
          <w:rtl w:val="true"/>
        </w:rPr>
        <w:t xml:space="preserve">) </w:t>
      </w:r>
      <w:r>
        <w:rPr>
          <w:rtl w:val="true"/>
        </w:rPr>
        <w:t xml:space="preserve">الناصر لدين اللّٰه أحمد بن يحيى ابن الحسين ولد الإمام الهادي </w:t>
      </w:r>
      <w:r>
        <w:rPr>
          <w:rtl w:val="true"/>
        </w:rPr>
        <w:t xml:space="preserve">(... - </w:t>
      </w:r>
      <w:r>
        <w:rPr/>
        <w:t>320</w:t>
      </w:r>
      <w:r>
        <w:rPr>
          <w:rtl w:val="true"/>
        </w:rPr>
        <w:t xml:space="preserve"> </w:t>
      </w:r>
      <w:r>
        <w:rPr>
          <w:rtl w:val="true"/>
        </w:rPr>
        <w:t>ه</w:t>
      </w:r>
      <w:r>
        <w:rPr>
          <w:rtl w:val="true"/>
        </w:rPr>
        <w:t>)</w:t>
      </w:r>
      <w:bookmarkEnd w:id="670"/>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 حسام الدين المحلي طرفاً من مناقبه و شعره و ظهوره و أجمل الكلام في سبب تنازل أخيه الإمام المرتضى عن الحكم لصالحه، و قد كانت بيعته سنة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بويع له بالخلافة يوم الجمعة في مسجد الهادي إلى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اجتمع إليه خلق كثير من الناس، ثمّ أقبلت نجران و أهل همدان فبايعوه على الطاعة، فأرسل قواده و اعماله إلى جميع مخالفيه و ساس الأُمور أحسن سياسة، و كانت أكثر حروبه مع الباطنية، إلى أن وافته المنية سنة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كانت مدّة ظهوره نحو عشرين سنة و دفن بصعدة إلى جنب أخيه و أبيه و مشاهدهم معروفة مزورة</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bookmarkStart w:id="671" w:name="pg11552_114908"/>
    </w:p>
    <w:p>
      <w:pPr>
        <w:pStyle w:val="Heading4"/>
        <w:numPr>
          <w:ilvl w:val="3"/>
          <w:numId w:val="1"/>
        </w:numPr>
        <w:rPr/>
      </w:pPr>
      <w:bookmarkStart w:id="672" w:name="__RefHeading___Toc4209819_73709187"/>
      <w:bookmarkStart w:id="673" w:name="_Toc246"/>
      <w:bookmarkEnd w:id="671"/>
      <w:bookmarkEnd w:id="672"/>
      <w:r>
        <w:rPr>
          <w:rtl w:val="true"/>
        </w:rPr>
        <w:t>(</w:t>
      </w:r>
      <w:r>
        <w:rPr/>
        <w:t>7</w:t>
      </w:r>
      <w:r>
        <w:rPr>
          <w:rtl w:val="true"/>
        </w:rPr>
        <w:t xml:space="preserve">) </w:t>
      </w:r>
      <w:r>
        <w:rPr>
          <w:rtl w:val="true"/>
        </w:rPr>
        <w:t xml:space="preserve">الإمام السيد المؤيد أبو الحسين أحمد بن الحسين بن هارون </w:t>
      </w:r>
      <w:r>
        <w:rPr>
          <w:rtl w:val="true"/>
        </w:rPr>
        <w:t>(</w:t>
      </w:r>
      <w:r>
        <w:rPr/>
        <w:t>333</w:t>
      </w:r>
      <w:r>
        <w:rPr>
          <w:rtl w:val="true"/>
        </w:rPr>
        <w:t>-</w:t>
      </w:r>
      <w:r>
        <w:rPr/>
        <w:t>411</w:t>
      </w:r>
      <w:r>
        <w:rPr>
          <w:rtl w:val="true"/>
        </w:rPr>
        <w:t xml:space="preserve"> </w:t>
      </w:r>
      <w:r>
        <w:rPr>
          <w:rtl w:val="true"/>
        </w:rPr>
        <w:t>ه</w:t>
      </w:r>
      <w:r>
        <w:rPr>
          <w:rtl w:val="true"/>
        </w:rPr>
        <w:t>)</w:t>
      </w:r>
      <w:bookmarkEnd w:id="673"/>
    </w:p>
    <w:p>
      <w:pPr>
        <w:pStyle w:val="BookText"/>
        <w:rPr/>
      </w:pPr>
      <w:r>
        <w:rPr>
          <w:rFonts w:ascii="Amiri" w:hAnsi="Amiri" w:eastAsia="Amiri" w:cs="Amiri"/>
          <w:color w:val="111111"/>
          <w:sz w:val="28"/>
          <w:sz w:val="28"/>
          <w:szCs w:val="28"/>
          <w:rtl w:val="true"/>
          <w:lang w:bidi="ar-SA"/>
        </w:rPr>
        <w:t>من أئمة الزيدية في أواخر القرن الرابع و أوائل الخامس، ترجمه حسام الدين المحلي في الحدائق الوردية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نسب تعنو له الأنوار، و تغض من شعاعها الشموس و الأقمار، ينتهي إلى جوهر النبي صلى الله عليه و آله و سلم جواهره، و نمت إلى عنصره الكريم عناصره، و هذا هو الفضل الرائق، و الحسب الفائق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وحيد عصره و فريد دهره، و الحافظ لعلوم العترة عليهم السلام و الناصر لفقه الذرية الكرام فَأُخذ عنه مذهب الزيدية، و قرِئ عليه الكلام على طريقة البغدادية و كان في الأصل إمامياً فوضح له الحقّ فانقاد له أحسن انقياد و اختلف أيضاً إلى أبي الحسين علي بن إسماعيل بن إدريس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عليه فقه الزيدية و الحنفية و روى عنه الحديث عن الناصر للحق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أبو الحسين هذا من أجلة أهل طبرستان رئاسة و ستراً و فضلاً و علماً، قال مصنف 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عليه السلام في الورع و التقشف و الاحتياط و التفرد إلى حد يقصر العبارَة عنه، و الفهم عن الإحاطة و تصوّف في عنفوان شبابه حتى بلغ في علومهم مبلغاً منيعاً و حلّ التصوف و الزهد محلاّ رفيعاً و صنف سياسة المريدين</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يحمل السمك من السوق إلى داره، و كانت الشيعة يتشبثون و يتبركون بحمله فلا يمكن أحداً من حمله،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أحمله قسراً للهوى و تركاً للتكبر لا لاعواز من يحمله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كان قدس اللّٰه روحه يجالس الفقراء و أهل المسكنة و يكابر أهل السير و العفة و يميل إليهم، و كان يرد الهدايا و الوصايا إلى بيت المال و كان يكثر ذكر الصالحين و إذا خلى بنفسه يتلو القرآن بصوت حزين إلى آخر ما ذكره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الزركلي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الحسين بن هارون الأقطع، من أبناء زيد بن الحسن العلوي الطالبي القرشي، أبو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 زيدي، من أهل طبرستان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مولده بها في آمل، و دعوته الأُولى سنة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بويع له بالديلم و لقب بالسيد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المؤيد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مدة ملكه عشرون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غزير العلم، له مصنفات في الفقه و الكلام،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الأثر،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مجلدات</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ترجمة ضافية في مقدمة الجزء الأوّل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 في فقه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حسام الدين المحلي من أنه كان إمامياً، ثمّ صار زيدياً، حقّ، و قد نبه بذلك الشيخ الطوسي في أوائل كتاب التهذيب ناقلاً عن الشيخ المفيد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الحسين الهاروني العلوي كان يعتقد الحقّ و يدين بالإمامة فرجع عنها لما التبس عليه الأمر في اختلاف الأحاديث و ترك المذهب، ودان بغيره لما لم يتبين له وجوه المعاني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يدل على أنّه دخل فيه على غير بصيرة و اعتقد المذهب من جهة التقليد، لأنّ الاختلاف في الفروع لا يوجب ترك ما ثبت بالأدلة من الأُصول</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ذكرنا علل اختلاف الأخبار المروية عن أئمة أهل البيت و ذكرنا أسبابها المختلفة، مقرونا بالشواهد في محاضراتنا في الأُصول </w:t>
      </w:r>
      <w:r>
        <w:rPr>
          <w:rStyle w:val="FootnoteAnchor"/>
          <w:rtl w:val="true"/>
        </w:rPr>
        <w:footnoteReference w:id="711"/>
      </w:r>
      <w:r>
        <w:rPr>
          <w:rFonts w:ascii="Amiri" w:hAnsi="Amiri" w:eastAsia="Amiri" w:cs="Amiri"/>
          <w:color w:val="111111"/>
          <w:sz w:val="28"/>
          <w:sz w:val="28"/>
          <w:szCs w:val="28"/>
          <w:rtl w:val="true"/>
          <w:lang w:bidi="ar-SA"/>
        </w:rPr>
        <w:t xml:space="preserve">و كان الشيخ أبا </w:t>
      </w:r>
    </w:p>
    <w:p>
      <w:pPr>
        <w:pStyle w:val="BookText"/>
        <w:rPr/>
      </w:pPr>
      <w:r>
        <w:rPr>
          <w:rFonts w:ascii="Amiri" w:hAnsi="Amiri" w:eastAsia="Amiri" w:cs="Amiri"/>
          <w:color w:val="111111"/>
          <w:sz w:val="28"/>
          <w:sz w:val="28"/>
          <w:szCs w:val="28"/>
          <w:rtl w:val="true"/>
          <w:lang w:bidi="ar-SA"/>
        </w:rPr>
        <w:t xml:space="preserve">الحسين لم يكن واقفاً عليها عن كثب، و إلاّ لما ترك المذهب، و قد وصل إلينا من كتبه،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التجريد في فقه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ثلاثة أجزاء كبار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القطع الرحلي، نشرته مكتب عنبر بدمشق عام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الكتاب شرح لفتاوى الإمامين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القاسم بن إبراهيم الرسي، و الهادي يحيى بن الحسين بوجه مبسط، و قد تجلّى فيه تبحره في الفقه الزيدي بعيداً عن الفقه الحنفي كما هو ظاهر لمن طالع الكتاب بالإمعان و الدقة و لأبي الحسين الهاروني، شعر رائق منه ما يمدح به الصاحب بن عباد نقتبس منه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عهدها، صوب من المزن الهاطل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بها تلك الربا و المنازل</w:t>
      </w:r>
    </w:p>
    <w:p>
      <w:pPr>
        <w:pStyle w:val="BookText"/>
        <w:rPr/>
      </w:pPr>
      <w:r>
        <w:rPr>
          <w:rFonts w:ascii="Amiri" w:hAnsi="Amiri" w:eastAsia="Amiri" w:cs="Amiri"/>
          <w:color w:val="111111"/>
          <w:sz w:val="28"/>
          <w:sz w:val="28"/>
          <w:szCs w:val="28"/>
          <w:rtl w:val="true"/>
          <w:lang w:bidi="ar-SA"/>
        </w:rPr>
        <w:t xml:space="preserve">منازل نجم الوصل فيهن طالع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يضيء و نجم الهجر فيهن آفل</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أيّها ذا الصاحب الماجد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أنامله العليا غيوث هواطل</w:t>
      </w:r>
    </w:p>
    <w:p>
      <w:pPr>
        <w:pStyle w:val="BookText"/>
        <w:rPr/>
      </w:pPr>
      <w:r>
        <w:rPr>
          <w:rFonts w:ascii="Amiri" w:hAnsi="Amiri" w:eastAsia="Amiri" w:cs="Amiri"/>
          <w:color w:val="111111"/>
          <w:sz w:val="28"/>
          <w:sz w:val="28"/>
          <w:szCs w:val="28"/>
          <w:rtl w:val="true"/>
          <w:lang w:bidi="ar-SA"/>
        </w:rPr>
        <w:t xml:space="preserve">أنامل لو كنت تشير إلى الصفا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تفجر للعافين منها جداول</w:t>
      </w:r>
    </w:p>
    <w:p>
      <w:pPr>
        <w:pStyle w:val="BookText"/>
        <w:rPr/>
      </w:pPr>
      <w:r>
        <w:rPr>
          <w:rFonts w:ascii="Amiri" w:hAnsi="Amiri" w:eastAsia="Amiri" w:cs="Amiri"/>
          <w:color w:val="111111"/>
          <w:sz w:val="28"/>
          <w:sz w:val="28"/>
          <w:szCs w:val="28"/>
          <w:rtl w:val="true"/>
          <w:lang w:bidi="ar-SA"/>
        </w:rPr>
        <w:t xml:space="preserve">إليك عميد المجد سارت ركابهم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لهم إلاّ علاك وسائل</w:t>
      </w:r>
    </w:p>
    <w:p>
      <w:pPr>
        <w:pStyle w:val="BookText"/>
        <w:rPr/>
      </w:pPr>
      <w:r>
        <w:rPr>
          <w:rFonts w:ascii="Amiri" w:hAnsi="Amiri" w:eastAsia="Amiri" w:cs="Amiri"/>
          <w:color w:val="111111"/>
          <w:sz w:val="28"/>
          <w:sz w:val="28"/>
          <w:szCs w:val="28"/>
          <w:rtl w:val="true"/>
          <w:lang w:bidi="ar-SA"/>
        </w:rPr>
        <w:t xml:space="preserve">و أسعدتهم و النحس لولاك ناجم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أعذرتهم و الذل لولاك شامل</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 زمان لم تزينه عاطل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مديح غير مدحك باطل</w:t>
      </w:r>
      <w:r>
        <w:rPr>
          <w:rStyle w:val="FootnoteAnchor"/>
          <w:rtl w:val="true"/>
        </w:rPr>
        <w:footnoteReference w:id="712"/>
      </w:r>
      <w:bookmarkStart w:id="674" w:name="pg11552_114911"/>
    </w:p>
    <w:p>
      <w:pPr>
        <w:pStyle w:val="Heading4"/>
        <w:numPr>
          <w:ilvl w:val="3"/>
          <w:numId w:val="1"/>
        </w:numPr>
        <w:rPr/>
      </w:pPr>
      <w:bookmarkStart w:id="675" w:name="__RefHeading___Toc4209821_73709187"/>
      <w:bookmarkStart w:id="676" w:name="_Toc247"/>
      <w:bookmarkEnd w:id="674"/>
      <w:bookmarkEnd w:id="675"/>
      <w:r>
        <w:rPr>
          <w:rtl w:val="true"/>
        </w:rPr>
        <w:t>(</w:t>
      </w:r>
      <w:r>
        <w:rPr/>
        <w:t>8</w:t>
      </w:r>
      <w:r>
        <w:rPr>
          <w:rtl w:val="true"/>
        </w:rPr>
        <w:t xml:space="preserve">) </w:t>
      </w:r>
      <w:r>
        <w:rPr>
          <w:rtl w:val="true"/>
        </w:rPr>
        <w:t xml:space="preserve">الحاكم الجشمي </w:t>
      </w:r>
      <w:r>
        <w:rPr>
          <w:rtl w:val="true"/>
        </w:rPr>
        <w:t>(</w:t>
      </w:r>
      <w:r>
        <w:rPr/>
        <w:t>413</w:t>
      </w:r>
      <w:r>
        <w:rPr>
          <w:rtl w:val="true"/>
        </w:rPr>
        <w:t>-</w:t>
      </w:r>
      <w:r>
        <w:rPr/>
        <w:t>494</w:t>
      </w:r>
      <w:r>
        <w:rPr>
          <w:rtl w:val="true"/>
        </w:rPr>
        <w:t xml:space="preserve"> </w:t>
      </w:r>
      <w:r>
        <w:rPr>
          <w:rtl w:val="true"/>
        </w:rPr>
        <w:t>ه</w:t>
      </w:r>
      <w:r>
        <w:rPr>
          <w:rtl w:val="true"/>
        </w:rPr>
        <w:t>)</w:t>
      </w:r>
      <w:bookmarkEnd w:id="676"/>
    </w:p>
    <w:p>
      <w:pPr>
        <w:pStyle w:val="BookText"/>
        <w:rPr/>
      </w:pPr>
      <w:r>
        <w:rPr>
          <w:rFonts w:ascii="Amiri" w:hAnsi="Amiri" w:eastAsia="Amiri" w:cs="Amiri"/>
          <w:color w:val="111111"/>
          <w:sz w:val="28"/>
          <w:sz w:val="28"/>
          <w:szCs w:val="28"/>
          <w:rtl w:val="true"/>
          <w:lang w:bidi="ar-SA"/>
        </w:rPr>
        <w:t xml:space="preserve">المحسن بن محمد بن كرامة الجشمي البيهقي، 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الحاكم الجشمي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أحد المفسرين العظام المتبحرين في علام الكلام، شيخ الزمخشري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بنيسابور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اشتهر بصنعاء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توفي مقتولاً بمكة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تآليف يبلغ إلى اثنين و أربعين، و إليك 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القرآن، في ثمانية أجزاء، و يوجد منها الجزء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مكتبة الفاتيكان تاريخ كتابتها سنة </w:t>
      </w:r>
      <w:r>
        <w:rPr>
          <w:rFonts w:eastAsia="Amiri" w:cs="Amiri" w:ascii="Amiri" w:hAnsi="Amiri"/>
          <w:color w:val="111111"/>
          <w:sz w:val="28"/>
          <w:szCs w:val="28"/>
          <w:lang w:bidi="ar-SA"/>
        </w:rPr>
        <w:t>565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عيون المسائل في علم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التأثير و المؤثر في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المنتخب في فقه الزيدية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السفينة في التاريخ إلى زمانه في أربعة أجزاء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تحكيم العقول في الأُصول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على مذهب الزيدية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التامة في نصيحة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جلاء الأبصار في علم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بالفارسية، مبسوط و موجز</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الكعبي المعتزلي 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أكمله عبد الجبار القاضي المعتزلي بكتاب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فضل الاعتزال و 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استدركه الحاكم الجشمي بطبقتين من 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الحادية عشرة، و الثانية عشرة، و قد طبعه فؤاد السيد، أمين المخطوطات بدار الكتب المصرية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677" w:name="pg11552_114912"/>
    </w:p>
    <w:p>
      <w:pPr>
        <w:pStyle w:val="Heading4"/>
        <w:numPr>
          <w:ilvl w:val="3"/>
          <w:numId w:val="1"/>
        </w:numPr>
        <w:rPr/>
      </w:pPr>
      <w:bookmarkStart w:id="678" w:name="__RefHeading___Toc4209823_73709187"/>
      <w:bookmarkStart w:id="679" w:name="_Toc248"/>
      <w:bookmarkEnd w:id="677"/>
      <w:bookmarkEnd w:id="678"/>
      <w:r>
        <w:rPr>
          <w:rtl w:val="true"/>
        </w:rPr>
        <w:t>(</w:t>
      </w:r>
      <w:r>
        <w:rPr/>
        <w:t>9</w:t>
      </w:r>
      <w:r>
        <w:rPr>
          <w:rtl w:val="true"/>
        </w:rPr>
        <w:t xml:space="preserve">) </w:t>
      </w:r>
      <w:r>
        <w:rPr>
          <w:rtl w:val="true"/>
        </w:rPr>
        <w:t xml:space="preserve">أبو سعيد نشوان بن سعيد الحميري </w:t>
      </w:r>
      <w:r>
        <w:rPr>
          <w:rtl w:val="true"/>
        </w:rPr>
        <w:t xml:space="preserve">(... - </w:t>
      </w:r>
      <w:r>
        <w:rPr/>
        <w:t>573</w:t>
      </w:r>
      <w:r>
        <w:rPr>
          <w:rtl w:val="true"/>
        </w:rPr>
        <w:t xml:space="preserve"> </w:t>
      </w:r>
      <w:r>
        <w:rPr>
          <w:rtl w:val="true"/>
        </w:rPr>
        <w:t>ه</w:t>
      </w:r>
      <w:r>
        <w:rPr>
          <w:rtl w:val="true"/>
        </w:rPr>
        <w:t>)</w:t>
      </w:r>
      <w:bookmarkEnd w:id="679"/>
    </w:p>
    <w:p>
      <w:pPr>
        <w:pStyle w:val="Heading5"/>
        <w:numPr>
          <w:ilvl w:val="4"/>
          <w:numId w:val="1"/>
        </w:numPr>
        <w:rPr/>
      </w:pPr>
      <w:bookmarkStart w:id="680" w:name="__RefHeading___Toc4209825_73709187"/>
      <w:bookmarkStart w:id="681" w:name="_Toc249"/>
      <w:bookmarkEnd w:id="680"/>
      <w:r>
        <w:rPr>
          <w:rtl w:val="true"/>
        </w:rPr>
        <w:t>اشارة</w:t>
      </w:r>
      <w:bookmarkEnd w:id="681"/>
    </w:p>
    <w:p>
      <w:pPr>
        <w:pStyle w:val="BookText"/>
        <w:rPr/>
      </w:pPr>
      <w:r>
        <w:rPr>
          <w:rFonts w:ascii="Amiri" w:hAnsi="Amiri" w:eastAsia="Amiri" w:cs="Amiri"/>
          <w:color w:val="111111"/>
          <w:sz w:val="28"/>
          <w:sz w:val="28"/>
          <w:szCs w:val="28"/>
          <w:rtl w:val="true"/>
          <w:lang w:bidi="ar-SA"/>
        </w:rPr>
        <w:t>كان أوحد أهل عصره، و أعلم أهل زمانه في اللغة و النحو و الإنسان و التواريخ و سائر ما يتصل بفنون الأدب، شاعراً، كاتباً خطيباً مفوها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له في الفرائض اليد الطولى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السيوطي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العلاّمة المعتزلي النحوي اللغوي، كذا ذكره الخزرجي،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أوحد أهل عصره، و أعلم أهل دهره، فقيهاً نبيلاً، عالماً متفنّناً، عارفاً بالنحو و اللغة و الأُصول و الفروع و الأنساب و التواريخ و سائر فنون الأدب، شاعراً فصيحاً بليغاً مفوهاً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شمس العلوم في اللغة، ثمانية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البلغة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سلك فيها مسلكاً غريباً، يذكر الكلمة من اللغة، فإن كان لها نفع من جهة الطلب ذكره، فاختصره ولده في جزءين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الحلوم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ياقوت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استولى نشوان على تلاع و حصون و قدّمه أهل جبل صَبِر، حتى صار ملكاً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بعد عصر يوم الجمعة رابع عشر ذي الحجّة سنة ثلاث و سبعين و خمسمائة</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 نشوان ذا نفس وثّابة، طموحة إلى المعالي، لا ترضى إلاّ بالوصول إلى قمة المجد و الجمع بين شرف العلم و شرف الملك</w:t>
      </w:r>
      <w:r>
        <w:rPr>
          <w:rFonts w:eastAsia="Amiri" w:cs="Amiri" w:ascii="Amiri" w:hAnsi="Amiri"/>
          <w:color w:val="111111"/>
          <w:sz w:val="28"/>
          <w:szCs w:val="28"/>
          <w:rtl w:val="true"/>
          <w:lang w:bidi="ar-SA"/>
        </w:rPr>
        <w:t xml:space="preserve">. </w:t>
      </w:r>
      <w:bookmarkStart w:id="682" w:name="pg11552_114913"/>
    </w:p>
    <w:p>
      <w:pPr>
        <w:pStyle w:val="Heading5"/>
        <w:numPr>
          <w:ilvl w:val="4"/>
          <w:numId w:val="1"/>
        </w:numPr>
        <w:rPr/>
      </w:pPr>
      <w:bookmarkStart w:id="683" w:name="__RefHeading___Toc4209827_73709187"/>
      <w:bookmarkStart w:id="684" w:name="_Toc250"/>
      <w:bookmarkEnd w:id="682"/>
      <w:bookmarkEnd w:id="683"/>
      <w:r>
        <w:rPr>
          <w:rtl w:val="true"/>
        </w:rPr>
        <w:t>مؤلفاته</w:t>
      </w:r>
      <w:r>
        <w:rPr>
          <w:rtl w:val="true"/>
        </w:rPr>
        <w:t>:</w:t>
      </w:r>
      <w:bookmarkEnd w:id="6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شمس العلوم و دواء كلام العرب من العلوم، و هو من كتب الأدب الهامة ألّفه في ثمانية أجزاء و رتبه على حروف المعجم، و هو أشبه بدائرة المعارف الرائجة في عصرنا، و قد اختصر هذا الكتاب ابنه في جزءين و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ضياء الحلوم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مرّ و قد نشرت منتخبات منه في أخبار اليمن بعناية عظيم الدين أحمد مطبوعة في مطبعة بريد في مدينة ليدن في سنة </w:t>
      </w:r>
      <w:r>
        <w:rPr>
          <w:rFonts w:eastAsia="Amiri" w:cs="Amiri" w:ascii="Amiri" w:hAnsi="Amiri"/>
          <w:color w:val="111111"/>
          <w:sz w:val="28"/>
          <w:szCs w:val="28"/>
          <w:lang w:bidi="ar-SA"/>
        </w:rPr>
        <w:t>1916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القصيدة الحميرية أو النشوانية، و هي خلاصة السيرة لملوك حمير، و الإذواء و الإقبال، مطلعها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جد و هو غير مزاح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فاعمل لنفسك صالحاً يا صاح</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القوافي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في تفسير القرآن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صنعاء و زبيد</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ارجوزة في الشهور الرومية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على التصريف</w:t>
      </w:r>
    </w:p>
    <w:p>
      <w:pPr>
        <w:pStyle w:val="BookText"/>
        <w:rPr/>
      </w:pPr>
      <w:r>
        <w:rPr>
          <w:rFonts w:ascii="Amiri" w:hAnsi="Amiri" w:eastAsia="Amiri" w:cs="Amiri"/>
          <w:color w:val="111111"/>
          <w:sz w:val="28"/>
          <w:sz w:val="28"/>
          <w:szCs w:val="28"/>
          <w:rtl w:val="true"/>
          <w:lang w:bidi="ar-SA"/>
        </w:rPr>
        <w:t xml:space="preserve">آخرها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الحور العين و تنبيه السامعين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طبعت عام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بتحقيق كمال مصطفى و ذكر ترجمة المؤلف في أوّله شكر اللّٰه مساعيه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قدّم له المحقق محمد زاهد الكوثري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قرأ الكتاب يقف على أنّه كان زيدياً، و مع ذلك ربما لا يصرح بمذهبه</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ذلك ما يذكره في باب الإمامة عدّة نظريات،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إبراهيم بن سيار النظام، و هي إمامة أكرم الخلق و خيرهم عند اللّٰه، فمن كان أتقى الناس للّٰه، </w:t>
      </w:r>
    </w:p>
    <w:p>
      <w:pPr>
        <w:pStyle w:val="BookText"/>
        <w:rPr/>
      </w:pPr>
      <w:r>
        <w:rPr>
          <w:rFonts w:ascii="Amiri" w:hAnsi="Amiri" w:eastAsia="Amiri" w:cs="Amiri"/>
          <w:color w:val="111111"/>
          <w:sz w:val="28"/>
          <w:sz w:val="28"/>
          <w:szCs w:val="28"/>
          <w:rtl w:val="true"/>
          <w:lang w:bidi="ar-SA"/>
        </w:rPr>
        <w:t>و أكرمهم عند اللّٰه، و أعلمهم باللّٰه، و أعملهم بطاعته، كان أولاهم بالإمامة، و القيام في خلقه، كائناً من كان منهم، عربياً كان أو أعجمياً،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المذهب الذي ذهب إليه النظام هو أقرب الوجوه إلى العدل و أبعدها عن المحاباة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المعلوم أنّ الضابط الذي أعطاه النظام و قبله المؤلف لا ينطبق إلاّ على علي عليه السلام، مع ذلك لم يصرّح المؤلف بالاسم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خص فصلاً لفضل زيد</w:t>
      </w:r>
      <w:r>
        <w:rPr>
          <w:rStyle w:val="FootnoteAnchor"/>
          <w:rtl w:val="true"/>
        </w:rPr>
        <w:footnoteReference w:id="717"/>
      </w:r>
      <w:r>
        <w:rPr>
          <w:rFonts w:ascii="Amiri" w:hAnsi="Amiri" w:eastAsia="Amiri" w:cs="Amiri"/>
          <w:color w:val="111111"/>
          <w:sz w:val="28"/>
          <w:sz w:val="28"/>
          <w:szCs w:val="28"/>
          <w:rtl w:val="true"/>
          <w:lang w:bidi="ar-SA"/>
        </w:rPr>
        <w:t>و ذكر خروجه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يظهر منه أنّ باليمن في عصره كان فرقتين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الجارودية من الزيدية، و المباركية من الإسماعيلية</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الكتاب بحوث واسعة حول الفرق الإسلامية، و لأجل ذلك صار الكتاب ممتعاً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ترجمه الزركلي</w:t>
      </w:r>
      <w:r>
        <w:rPr>
          <w:rStyle w:val="FootnoteAnchor"/>
          <w:rtl w:val="true"/>
        </w:rPr>
        <w:footnoteReference w:id="719"/>
      </w:r>
      <w:r>
        <w:rPr>
          <w:rFonts w:ascii="Amiri" w:hAnsi="Amiri" w:eastAsia="Amiri" w:cs="Amiri"/>
          <w:color w:val="111111"/>
          <w:sz w:val="28"/>
          <w:sz w:val="28"/>
          <w:szCs w:val="28"/>
          <w:rtl w:val="true"/>
          <w:lang w:bidi="ar-SA"/>
        </w:rPr>
        <w:t>و لم يزد شيئاً عما جاء في مقدمة ذلك الكتاب</w:t>
      </w:r>
      <w:r>
        <w:rPr>
          <w:rFonts w:eastAsia="Amiri" w:cs="Amiri" w:ascii="Amiri" w:hAnsi="Amiri"/>
          <w:color w:val="111111"/>
          <w:sz w:val="28"/>
          <w:szCs w:val="28"/>
          <w:rtl w:val="true"/>
          <w:lang w:bidi="ar-SA"/>
        </w:rPr>
        <w:t xml:space="preserve">. </w:t>
      </w:r>
      <w:bookmarkStart w:id="685" w:name="pg11552_114915"/>
    </w:p>
    <w:p>
      <w:pPr>
        <w:pStyle w:val="Heading4"/>
        <w:numPr>
          <w:ilvl w:val="3"/>
          <w:numId w:val="1"/>
        </w:numPr>
        <w:rPr/>
      </w:pPr>
      <w:bookmarkStart w:id="686" w:name="__RefHeading___Toc4209829_73709187"/>
      <w:bookmarkStart w:id="687" w:name="_Toc251"/>
      <w:bookmarkEnd w:id="685"/>
      <w:bookmarkEnd w:id="686"/>
      <w:r>
        <w:rPr>
          <w:rtl w:val="true"/>
        </w:rPr>
        <w:t>(</w:t>
      </w:r>
      <w:r>
        <w:rPr/>
        <w:t>10</w:t>
      </w:r>
      <w:r>
        <w:rPr>
          <w:rtl w:val="true"/>
        </w:rPr>
        <w:t xml:space="preserve">) </w:t>
      </w:r>
      <w:r>
        <w:rPr>
          <w:rtl w:val="true"/>
        </w:rPr>
        <w:t>الإمام المنصور باللّٰه</w:t>
      </w:r>
      <w:r>
        <w:rPr>
          <w:rtl w:val="true"/>
        </w:rPr>
        <w:t xml:space="preserve">: </w:t>
      </w:r>
      <w:r>
        <w:rPr>
          <w:rtl w:val="true"/>
        </w:rPr>
        <w:t xml:space="preserve">عبد اللّٰه بن حمزة بن سليمان </w:t>
      </w:r>
      <w:r>
        <w:rPr>
          <w:rtl w:val="true"/>
        </w:rPr>
        <w:t>(</w:t>
      </w:r>
      <w:r>
        <w:rPr/>
        <w:t>561</w:t>
      </w:r>
      <w:r>
        <w:rPr>
          <w:rtl w:val="true"/>
        </w:rPr>
        <w:t>-</w:t>
      </w:r>
      <w:r>
        <w:rPr/>
        <w:t>614</w:t>
      </w:r>
      <w:r>
        <w:rPr>
          <w:rtl w:val="true"/>
        </w:rPr>
        <w:t xml:space="preserve"> </w:t>
      </w:r>
      <w:r>
        <w:rPr>
          <w:rtl w:val="true"/>
        </w:rPr>
        <w:t>ه</w:t>
      </w:r>
      <w:r>
        <w:rPr>
          <w:rtl w:val="true"/>
        </w:rPr>
        <w:t>)</w:t>
      </w:r>
      <w:bookmarkEnd w:id="687"/>
    </w:p>
    <w:p>
      <w:pPr>
        <w:pStyle w:val="BookText"/>
        <w:rPr/>
      </w:pPr>
      <w:r>
        <w:rPr>
          <w:rFonts w:ascii="Amiri" w:hAnsi="Amiri" w:eastAsia="Amiri" w:cs="Amiri"/>
          <w:color w:val="111111"/>
          <w:sz w:val="28"/>
          <w:sz w:val="28"/>
          <w:szCs w:val="28"/>
          <w:rtl w:val="true"/>
          <w:lang w:bidi="ar-SA"/>
        </w:rPr>
        <w:t>عبد اللّٰه بن حمزة بن سليمان المنتهي نسبه إلى إبراهيم طباطبا بن إسماعيل الديباج بن إبراهيم الحسن بن المثنى، كان آية في الحفظ، قرأ الأُصولين على حسام الدين أبي محمد الحسن بن محمد الرصاص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ألف كتباً كثيراً و له شعراً رائق نقلها حسام الدين المحلي في الحدائق الوردية و ترجم له، ترجمة ضافية استغرق خمسين صفحة ذكر أنّه دعا لنفسه عام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بويع عام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عام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بأرض حولان، قال عبد اللّٰه الحبشي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الإمامة بتكليف من أهل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يأمل في دعوة الأمير عماد الدين بن يحيى فاعتذر عنها و تحملها الإمام عبد اللّٰه، على مشقّة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بداية دعوته جاءت رسائل من أهل 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يطلبونه لتخليصهم من نفوذ بني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كانوا قد استولوا على ناحيتهم فاعتذر فلم يقبلوا عذره و ما زالوا به حتى أقبل عليهم و خلّصهم من بني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 المؤرخون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قبل أن يدخل حصن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أهله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ملكت هذا الحصن و لكم فيه حقّ العمارة و لست أُقيم إلاّ برضاكم، فإن تأذنوا لي و إلاّ خرجت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رضينا بك، فأقام بين ظهرانيهم سنتين و 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أكثر أخباره معارك مع سلاطين بني حاتم، و كان قد أتى من مصر إلى اليمن سيف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فوقعت بينه و بين الإمام بعض المعارك كتلك الوقعة التي قتل فيها أخوه الإمام محمد بن حمزة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زالت الحروب بينهم حتى 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طغتكين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593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 الصلح </w:t>
      </w:r>
    </w:p>
    <w:p>
      <w:pPr>
        <w:pStyle w:val="BookText"/>
        <w:rPr/>
      </w:pPr>
      <w:r>
        <w:rPr>
          <w:rFonts w:ascii="Amiri" w:hAnsi="Amiri" w:eastAsia="Amiri" w:cs="Amiri"/>
          <w:color w:val="111111"/>
          <w:sz w:val="28"/>
          <w:sz w:val="28"/>
          <w:szCs w:val="28"/>
          <w:rtl w:val="true"/>
          <w:lang w:bidi="ar-SA"/>
        </w:rPr>
        <w:t>بينه و بين السلطان علي بن حاتم بعد أن جدّد لنفسه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كتب في شتى المواضيع من الفقه و أُصوله و الكلام و الحديث و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صفوة الأخيار في أُصول الفقه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حديقة الحكم النبوية شرح الأربعين السلفية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الشافي في أُصول الدين أربعة أجزاء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الهادية بالأدلة البادية في السبي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الأجوبة الكافية بالأدلة الوافية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الدرة اليمنية في أحكام السبي و الغنيمة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الاختيار المنصورية في المسائل الفقهية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الإيضاح لعجمة الإفصاح أكثره يتعلق بالسير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الفتاوى مرتب على كتب الفقه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القاهرة بالأدلة الباهرة في الفقه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الحاكمة بالأدلة العالمة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الناصحة المشيرة بترك الاعتراض على السيرة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العقيدة النبوية في الأُصول الدينية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الفارقة بين الزيدية و المارقة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النافعة بالأدلة القاطعة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الكافية إلى أهل العقول الوافية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الرسالة الناصحة بالأدلة الواضحة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الجوهرة الشفافة الرادعة للرسالة الطوافة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الأجوبة الرافعة للإشكال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الزبدة في أُصول الدين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العقد الثمين في الإمامة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القاطعة للأوراد في الجهاد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تحفة الإخوان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الرسالة التهامية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ديوانه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شعره الرائق قوله في حقّ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عمنا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يشهد للفارس المعلم</w:t>
      </w:r>
    </w:p>
    <w:p>
      <w:pPr>
        <w:pStyle w:val="BookText"/>
        <w:rPr/>
      </w:pPr>
      <w:r>
        <w:rPr>
          <w:rFonts w:ascii="Amiri" w:hAnsi="Amiri" w:eastAsia="Amiri" w:cs="Amiri"/>
          <w:color w:val="111111"/>
          <w:sz w:val="28"/>
          <w:sz w:val="28"/>
          <w:szCs w:val="28"/>
          <w:rtl w:val="true"/>
          <w:lang w:bidi="ar-SA"/>
        </w:rPr>
        <w:t xml:space="preserve">أبينا علي وصي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خصه باللوا الأعظم</w:t>
      </w:r>
    </w:p>
    <w:p>
      <w:pPr>
        <w:pStyle w:val="BookText"/>
        <w:rPr/>
      </w:pPr>
      <w:r>
        <w:rPr>
          <w:rFonts w:ascii="Amiri" w:hAnsi="Amiri" w:eastAsia="Amiri" w:cs="Amiri"/>
          <w:color w:val="111111"/>
          <w:sz w:val="28"/>
          <w:sz w:val="28"/>
          <w:szCs w:val="28"/>
          <w:rtl w:val="true"/>
          <w:lang w:bidi="ar-SA"/>
        </w:rPr>
        <w:t xml:space="preserve">لكم حرمة بانتساب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نحن من لحمه و الدم</w:t>
      </w:r>
    </w:p>
    <w:p>
      <w:pPr>
        <w:pStyle w:val="BookText"/>
        <w:rPr/>
      </w:pPr>
      <w:r>
        <w:rPr>
          <w:rFonts w:ascii="Amiri" w:hAnsi="Amiri" w:eastAsia="Amiri" w:cs="Amiri"/>
          <w:color w:val="111111"/>
          <w:sz w:val="28"/>
          <w:sz w:val="28"/>
          <w:szCs w:val="28"/>
          <w:rtl w:val="true"/>
          <w:lang w:bidi="ar-SA"/>
        </w:rPr>
        <w:t xml:space="preserve">لأن كان يجمعنا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السنام من المنسم؟</w:t>
      </w:r>
    </w:p>
    <w:p>
      <w:pPr>
        <w:pStyle w:val="BookText"/>
        <w:rPr/>
      </w:pPr>
      <w:r>
        <w:rPr>
          <w:rFonts w:ascii="Amiri" w:hAnsi="Amiri" w:eastAsia="Amiri" w:cs="Amiri"/>
          <w:color w:val="111111"/>
          <w:sz w:val="28"/>
          <w:sz w:val="28"/>
          <w:szCs w:val="28"/>
          <w:rtl w:val="true"/>
          <w:lang w:bidi="ar-SA"/>
        </w:rPr>
        <w:t xml:space="preserve">و إن كنتم كنجوم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فنحن الأهلّة للأنجم</w:t>
      </w:r>
    </w:p>
    <w:p>
      <w:pPr>
        <w:pStyle w:val="BookText"/>
        <w:rPr/>
      </w:pPr>
      <w:r>
        <w:rPr>
          <w:rFonts w:ascii="Amiri" w:hAnsi="Amiri" w:eastAsia="Amiri" w:cs="Amiri"/>
          <w:color w:val="111111"/>
          <w:sz w:val="28"/>
          <w:sz w:val="28"/>
          <w:szCs w:val="28"/>
          <w:rtl w:val="true"/>
          <w:lang w:bidi="ar-SA"/>
        </w:rPr>
        <w:t xml:space="preserve">و نحن بنو بنته دونكم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بنو عمه المسلم</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حماه أبونا أبو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أسلم و الناس لم تسلم </w:t>
      </w:r>
    </w:p>
    <w:p>
      <w:pPr>
        <w:pStyle w:val="BookText"/>
        <w:rPr/>
      </w:pPr>
      <w:r>
        <w:rPr>
          <w:rFonts w:ascii="Amiri" w:hAnsi="Amiri" w:eastAsia="Amiri" w:cs="Amiri"/>
          <w:color w:val="111111"/>
          <w:sz w:val="28"/>
          <w:sz w:val="28"/>
          <w:szCs w:val="28"/>
          <w:rtl w:val="true"/>
          <w:lang w:bidi="ar-SA"/>
        </w:rPr>
        <w:t xml:space="preserve">و قد كان يكتم إيمانه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الولاء فلا يكتم</w:t>
      </w:r>
    </w:p>
    <w:p>
      <w:pPr>
        <w:pStyle w:val="BookText"/>
        <w:rPr/>
      </w:pPr>
      <w:r>
        <w:rPr>
          <w:rFonts w:ascii="Amiri" w:hAnsi="Amiri" w:eastAsia="Amiri" w:cs="Amiri"/>
          <w:color w:val="111111"/>
          <w:sz w:val="28"/>
          <w:sz w:val="28"/>
          <w:szCs w:val="28"/>
          <w:rtl w:val="true"/>
          <w:lang w:bidi="ar-SA"/>
        </w:rPr>
        <w:t xml:space="preserve">و أي الفضائل لم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ببذل النوال و ضرب الكمي؟</w:t>
      </w:r>
    </w:p>
    <w:p>
      <w:pPr>
        <w:pStyle w:val="BookText"/>
        <w:rPr/>
      </w:pPr>
      <w:r>
        <w:rPr>
          <w:rFonts w:ascii="Amiri" w:hAnsi="Amiri" w:eastAsia="Amiri" w:cs="Amiri"/>
          <w:color w:val="111111"/>
          <w:sz w:val="28"/>
          <w:sz w:val="28"/>
          <w:szCs w:val="28"/>
          <w:rtl w:val="true"/>
          <w:lang w:bidi="ar-SA"/>
        </w:rPr>
        <w:t xml:space="preserve">قفونا محمد في فعله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قفوتم أبا مجرم</w:t>
      </w:r>
      <w:r>
        <w:rPr>
          <w:rStyle w:val="FootnoteAnchor"/>
          <w:rtl w:val="true"/>
        </w:rPr>
        <w:footnoteReference w:id="720"/>
      </w:r>
    </w:p>
    <w:p>
      <w:pPr>
        <w:pStyle w:val="BookText"/>
        <w:rPr/>
      </w:pPr>
      <w:r>
        <w:rPr>
          <w:rFonts w:ascii="Amiri" w:hAnsi="Amiri" w:eastAsia="Amiri" w:cs="Amiri"/>
          <w:color w:val="111111"/>
          <w:sz w:val="28"/>
          <w:sz w:val="28"/>
          <w:szCs w:val="28"/>
          <w:rtl w:val="true"/>
          <w:lang w:bidi="ar-SA"/>
        </w:rPr>
        <w:t xml:space="preserve">هدى الملك هدي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فكافأتموه بسفك الدم</w:t>
      </w:r>
    </w:p>
    <w:p>
      <w:pPr>
        <w:pStyle w:val="BookText"/>
        <w:rPr/>
      </w:pPr>
      <w:r>
        <w:rPr>
          <w:rFonts w:ascii="Amiri" w:hAnsi="Amiri" w:eastAsia="Amiri" w:cs="Amiri"/>
          <w:color w:val="111111"/>
          <w:sz w:val="28"/>
          <w:sz w:val="28"/>
          <w:szCs w:val="28"/>
          <w:rtl w:val="true"/>
          <w:lang w:bidi="ar-SA"/>
        </w:rPr>
        <w:t xml:space="preserve">ورثنا الكتاب و أحكامه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مفصح الناس و الأعجم</w:t>
      </w:r>
    </w:p>
    <w:p>
      <w:pPr>
        <w:pStyle w:val="BookText"/>
        <w:rPr/>
      </w:pPr>
      <w:r>
        <w:rPr>
          <w:rFonts w:ascii="Amiri" w:hAnsi="Amiri" w:eastAsia="Amiri" w:cs="Amiri"/>
          <w:color w:val="111111"/>
          <w:sz w:val="28"/>
          <w:sz w:val="28"/>
          <w:szCs w:val="28"/>
          <w:rtl w:val="true"/>
          <w:lang w:bidi="ar-SA"/>
        </w:rPr>
        <w:t xml:space="preserve">فإن تفزعوا نحو بارئكم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فزعنا إلى آية المحكم</w:t>
      </w:r>
    </w:p>
    <w:p>
      <w:pPr>
        <w:pStyle w:val="BookText"/>
        <w:rPr/>
      </w:pPr>
      <w:r>
        <w:rPr>
          <w:rFonts w:ascii="Amiri" w:hAnsi="Amiri" w:eastAsia="Amiri" w:cs="Amiri"/>
          <w:color w:val="111111"/>
          <w:sz w:val="28"/>
          <w:sz w:val="28"/>
          <w:szCs w:val="28"/>
          <w:rtl w:val="true"/>
          <w:lang w:bidi="ar-SA"/>
        </w:rPr>
        <w:t xml:space="preserve">أشرب الخمور و فعل الفجور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شيم النفر الأكرم؟</w:t>
      </w:r>
    </w:p>
    <w:p>
      <w:pPr>
        <w:pStyle w:val="BookText"/>
        <w:rPr/>
      </w:pPr>
      <w:r>
        <w:rPr>
          <w:rFonts w:ascii="Amiri" w:hAnsi="Amiri" w:eastAsia="Amiri" w:cs="Amiri"/>
          <w:color w:val="111111"/>
          <w:sz w:val="28"/>
          <w:sz w:val="28"/>
          <w:szCs w:val="28"/>
          <w:rtl w:val="true"/>
          <w:lang w:bidi="ar-SA"/>
        </w:rPr>
        <w:t xml:space="preserve">قتلتم هداة الورى الطاهرين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كفعل يزيد الشقي العمي</w:t>
      </w:r>
    </w:p>
    <w:p>
      <w:pPr>
        <w:pStyle w:val="BookText"/>
        <w:rPr/>
      </w:pPr>
      <w:r>
        <w:rPr>
          <w:rFonts w:ascii="Amiri" w:hAnsi="Amiri" w:eastAsia="Amiri" w:cs="Amiri"/>
          <w:color w:val="111111"/>
          <w:sz w:val="28"/>
          <w:sz w:val="28"/>
          <w:szCs w:val="28"/>
          <w:rtl w:val="true"/>
          <w:lang w:bidi="ar-SA"/>
        </w:rPr>
        <w:t xml:space="preserve">فخرتم بملك لكم زائل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يقصر عن ملكنا الأدوم</w:t>
      </w:r>
    </w:p>
    <w:p>
      <w:pPr>
        <w:pStyle w:val="BookText"/>
        <w:rPr/>
      </w:pPr>
      <w:r>
        <w:rPr>
          <w:rFonts w:ascii="Amiri" w:hAnsi="Amiri" w:eastAsia="Amiri" w:cs="Amiri"/>
          <w:color w:val="111111"/>
          <w:sz w:val="28"/>
          <w:sz w:val="28"/>
          <w:szCs w:val="28"/>
          <w:rtl w:val="true"/>
          <w:lang w:bidi="ar-SA"/>
        </w:rPr>
        <w:t xml:space="preserve">و لا بد للملك من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مسلك المنهج الأقوم</w:t>
      </w:r>
    </w:p>
    <w:p>
      <w:pPr>
        <w:pStyle w:val="BookText"/>
        <w:rPr/>
      </w:pPr>
      <w:r>
        <w:rPr>
          <w:rFonts w:ascii="Amiri" w:hAnsi="Amiri" w:eastAsia="Amiri" w:cs="Amiri"/>
          <w:color w:val="111111"/>
          <w:sz w:val="28"/>
          <w:sz w:val="28"/>
          <w:szCs w:val="28"/>
          <w:rtl w:val="true"/>
          <w:lang w:bidi="ar-SA"/>
        </w:rPr>
        <w:t xml:space="preserve">إلى النفر الشمّ أهل الكسا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طلب الحقّ لم يظلم</w:t>
      </w:r>
      <w:r>
        <w:rPr>
          <w:rStyle w:val="FootnoteAnchor"/>
          <w:rtl w:val="true"/>
        </w:rPr>
        <w:footnoteReference w:id="721"/>
      </w:r>
    </w:p>
    <w:p>
      <w:pPr>
        <w:pStyle w:val="BookText"/>
        <w:rPr/>
      </w:pPr>
      <w:r>
        <w:rPr>
          <w:rFonts w:ascii="Amiri" w:hAnsi="Amiri" w:eastAsia="Amiri" w:cs="Amiri"/>
          <w:color w:val="111111"/>
          <w:sz w:val="28"/>
          <w:sz w:val="28"/>
          <w:szCs w:val="28"/>
          <w:rtl w:val="true"/>
          <w:lang w:bidi="ar-SA"/>
        </w:rPr>
        <w:t xml:space="preserve">و قد ترجمه الزركلي في الأعلام و ذكر صورة تآليفه مشيراً إلى المخطوط منه و المطبوع و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رمز بعلامة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مشيراً إلى أنّه مخطوط</w:t>
      </w:r>
      <w:r>
        <w:rPr>
          <w:rStyle w:val="FootnoteAnchor"/>
          <w:rtl w:val="true"/>
        </w:rPr>
        <w:footnoteReference w:id="722"/>
      </w:r>
      <w:r>
        <w:rPr>
          <w:rFonts w:ascii="Amiri" w:hAnsi="Amiri" w:eastAsia="Amiri" w:cs="Amiri"/>
          <w:color w:val="111111"/>
          <w:sz w:val="28"/>
          <w:sz w:val="28"/>
          <w:szCs w:val="28"/>
          <w:rtl w:val="true"/>
          <w:lang w:bidi="ar-SA"/>
        </w:rPr>
        <w:t>مع أنّه طبع في الثمانينات بعد قيام الجمهورية و هو رد على الإماميّة، و لأجل إيقاف القارئ على نماذج من نقده على الإمامية نأتي بنظره في النص على إمامة علي، و هو ممن يقول بأنّ النص كان خفياً لا جليّاً،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الخلاف بين الشيعة في علي بن أبي طالب أمير المؤمنين في وجوه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كيفية النصّ عليه عليه السلام بعد اتفاقهم على ثبوت إمامته بالنص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حاله بعد ظهور قتله و إخبار الرسول صلى الله عليه و آله و سلم بذلك و إخبار علي عليه السلام بذلك من بعده و كون ذلك معلوماً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المتقدمين عليه، المخالفين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نترك كلامه في الأمرين الأخيرين و نقتصر بكلامه في الأمر الأوّل، و قد اختار أن النصّ على إمامته لم يكن جلياً بل كان خفياً و لكن الإمامية تقول بكونه جلياً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الإمامية فقد ادّعوا أنّ النصّ جلي بحيث نعلم أنّ الجميع اضطروا إلى العلم بالمراد، و ان الكلّ علموا أنّ قصد النبي صلى الله عليه و آله و سلم كون علي إمام الأُمّة بعده بلا 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أشكل عليه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المراد من النصّ معلوماً بالضرورة لاستغنوا عن الكشف و البيان كما هو الحال في الأُمور الضرورية، مثلاً إنّا لا ننصب لأهل الإسلام الدليل على أنّ الصلوات خمس، و أنّ الزكاة مفروضة في الأموال، و أنّ الحجّ إلى بيت اللّٰه، و أنّ نبيّ هذه الأُمّة محمّد رسول اللّٰه، لما كانت هذه معلومة ضرورة، لم تفتقر إلى بيان و لا 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رأى علماءهم المبرزين كالشريف المرتضى الموسوي و من تقدمه و تأخر عنه من أهل الكلام، بالغوا في تبيين معنى الآية و الخبر بل الأخبار علمنا أنّهم من اعتقاد الضرورة، على شفا جرف هار، لأنّ من تحمل المشقة في إظهار الظاهر كان عابثاً و كيف يكشف المكشوف أو مجتهد في صفة المشاهد المعروف</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لأنّا قد اتفقنا نحن و إيّاهم و نحن الجم الغفير و العدد المتعذر الانحصار الكثير، فكيف لم يحصل العلم لكلّنا أو بعضنا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نحن و إيّاهم قد اتفقنا على أنّ الإمام بعد رسول اللّٰه صلى الله عليه و آله و سلم بلا فصل علي بن أبي طالب و أنّ من تقدم عليه فقد أخطأ و عصى، فلو كان ما ذكروا من النصّ يوصل إلى الضرورة لوصلنا لاتفاقنا نحن و إيّاهم على العلم بالدليل و كيفية ترتيب الاستدلال فلو حصل العلم لهم، لحصل </w:t>
      </w:r>
    </w:p>
    <w:p>
      <w:pPr>
        <w:pStyle w:val="BookText"/>
        <w:rPr/>
      </w:pPr>
      <w:r>
        <w:rPr>
          <w:rFonts w:ascii="Amiri" w:hAnsi="Amiri" w:eastAsia="Amiri" w:cs="Amiri"/>
          <w:color w:val="111111"/>
          <w:sz w:val="28"/>
          <w:sz w:val="28"/>
          <w:szCs w:val="28"/>
          <w:rtl w:val="true"/>
          <w:lang w:bidi="ar-SA"/>
        </w:rPr>
        <w:t>لنا ضرورة</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عقيدة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التي يعتبر فيها العلم، و لا يكفي فيها الظن و الحدس و لا خبر الآحاد، و المراد من العلم، هو العلم بما صدر عنه صلى الله عليه و آله و سلم فإذا كان المطلوب فيها العلم، ثمّ الاعتقاد و عقد القلب فهو يطلب لنفسه أن يكون النص الوارد في ذلك المجال جلياً مورثاً للعلم و اليقين، ذابّاً للشك و الريب عن أذهان المكلّفين حاضرهم و غائبهم، و كل من وصل إليه خطابه إلى يوم القيامة، و إلاّ فلا ينتج إلاّ الظن و الشك غير المفيدين في ذلك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الإعلام بإمامة علي واجباً على النبي من اللّٰه سبحانه، اذاً لا يخلو الأمر من حالتين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مع تمكنه من النص الجليّ، أو لا معه، و الثاني لا تصدقه حياة النبي خصوصاً القسم الأخير منها، عند ما استقر الاسلام ملقياً جرانه و متبوّئاً أوطانه</w:t>
      </w:r>
      <w:r>
        <w:rPr>
          <w:rStyle w:val="FootnoteAnchor"/>
          <w:rtl w:val="true"/>
        </w:rPr>
        <w:footnoteReference w:id="724"/>
      </w:r>
      <w:r>
        <w:rPr>
          <w:rFonts w:ascii="Amiri" w:hAnsi="Amiri" w:eastAsia="Amiri" w:cs="Amiri"/>
          <w:color w:val="111111"/>
          <w:sz w:val="28"/>
          <w:sz w:val="28"/>
          <w:szCs w:val="28"/>
          <w:rtl w:val="true"/>
          <w:lang w:bidi="ar-SA"/>
        </w:rPr>
        <w:t xml:space="preserve">فكان النبي، مطاعاً و مهاباً، منذ وعى الوحي الإلهي بملء قلبه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يُبَلِّغُونَ رِسٰالاٰتِ اَللّٰهِ وَ يَخْشَوْنَهُ وَ لاٰ يَخْشَوْنَ أَحَداً إِلاَّ اَللّٰهَ وَ كَفىٰ بِاللّٰهِ حَسِيباً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ضوء ذلك فكان في وسع النبي، التنصيص الواضح بولاية الإمام في أنّه سبحانه جعله إماماً للناس بعد رحيله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العدول عنه إلى النص الخفي، تعريض للأُمّة، للتفرقة و النزاع، و زرع لبذر الخلاف و النقاش و مع أنّه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اِعْتَصِمُوا بِحَبْلِ اَللّٰهِ جَمِيعاً وَ لاٰ تَفَرَّقُوا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القضايا البديهية في المنطق تنقسم إلى أقسام، بعضها غنية عن </w:t>
      </w:r>
    </w:p>
    <w:p>
      <w:pPr>
        <w:pStyle w:val="BookText"/>
        <w:rPr/>
      </w:pPr>
      <w:r>
        <w:rPr>
          <w:rFonts w:ascii="Amiri" w:hAnsi="Amiri" w:eastAsia="Amiri" w:cs="Amiri"/>
          <w:color w:val="111111"/>
          <w:sz w:val="28"/>
          <w:sz w:val="28"/>
          <w:szCs w:val="28"/>
          <w:rtl w:val="true"/>
          <w:lang w:bidi="ar-SA"/>
        </w:rPr>
        <w:t>الكشف و البيان و البرهنة و الاستدلال دون البعض الآخر و المجموع عبارة عن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الأوّليات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المشاهدات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المتواترات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التجربيات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الحدسيات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الفطريات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تعريف واحد، و الثلاثة الأُول و إن كانت غنية عن البرهنة و الاستدلال، لكن الثلاثة الأخيرة، بحاجة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كونها من أُصول اليقينيات و البديهيات لدى المنطقيين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مثلاً كون نور القمر مستفاداً من الشمس من الحدسيات، لكن الإذعان بالحكم المذكور غير غني عن البيان، و لأجل ذلك يستدل عليه بتشكل القمر عند اعتراض الأرض بينه و بين الشمس، و مثلها التجربيات التي لا تفارق عن بذل الجهد، في طريق المطلوب أيّاماً و شهوراً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الفطريات فمصطلح المنطقيين فيها غير مصطلح القرآن، فهي عندهم عبارة عما لا يصدقه العقل بمجرد تصور طرفيها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كالأوّليّات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وسيط إلاّ أنّ هذا الوسيط ليس مما يذهب عن الذهن حتى يحتاج إلى الفكر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ذلك فليس كل قضية ضرورية، غنية عن الكشف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 ابن حمزة جعل القضايا الضرورية مساوية للأوّليّات التي يصدقها العقل لذاتها و بدون سبب خارج عن ذاتها مثل قولنا، الكل أعظم من الجزء و غفل عن أنّ المراد من النصّ الجلي هو المفيد للعلم بالضرورة و إن كانت الإفادة متوقفة على أُمور بسيطة، لو التفت إليها، لحصل العلم، فبذل الجهد في الاستدلال بحديث الغدير، سنداً و مضموناً لا ينافي كونها من القضايا اليقينية المفيدة لليقين و لو بعد التأمل في أُمور حوله</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النبي الأكرم ألقى حديث الغدير الذي هو من أوضح الأدلة على إمامة علي عليه السلام في منصرفه عن حجة الوداع في أرض تسمى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ألقاه في محتشد عظيم ضمّ إلى نفسه أزيد من ثمانين ألف صحابي من أقطار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وقف من شهد الواقعة على مقاصد النبي و مآربه، من غير شك و لا ترديد فيها، و لكن ابتعاد الأجيال اللاحقة، عن عصر الرسول، صار سبباً، لاختفاء كثير من القرائن اللفظية و الحالية التي كان لها دور في تبيين المقصود فمست الحاجة بجمعها و ترصيفها على وجه، تحكي لنا الواقعة على ما هي عليها، بلا زيادة و لا نقيصة حتى يصير الغائب كالحاضر في فهم المراد، و ينتقلا بالضرورة إلى معنى واحد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 البيان و الكشف إحضار الواقعة بما لها من الخصوصيات المسموعة و المرئية في عقلية الغائب حتى يكون هو و الحاضر في رحاب الخطاب سيان، و هذا طبيعة كل قضية حصل الفصل الزمني بينها و الجيل اللاحق، فليس للقائل بصحة الواقعة إلاّ مسير واحد، و هو إخراج الواقعة عن ملفِّ التاريخ و تصويرها على وجه كأنّ الجيل اللاحق، يرى نفس ما رآه السابق حتى يكون الجيلان أمام التاريخ سواسية، و مثل ذلك لا يُخرج الواقعة عن كونها جلية</w:t>
      </w:r>
      <w:r>
        <w:rPr>
          <w:rFonts w:eastAsia="Amiri" w:cs="Amiri" w:ascii="Amiri" w:hAnsi="Amiri"/>
          <w:color w:val="111111"/>
          <w:sz w:val="28"/>
          <w:szCs w:val="28"/>
          <w:rtl w:val="true"/>
          <w:lang w:bidi="ar-SA"/>
        </w:rPr>
        <w:t>.</w:t>
      </w:r>
      <w:bookmarkStart w:id="688" w:name="pg11552_114922"/>
    </w:p>
    <w:p>
      <w:pPr>
        <w:pStyle w:val="Heading4"/>
        <w:numPr>
          <w:ilvl w:val="3"/>
          <w:numId w:val="1"/>
        </w:numPr>
        <w:rPr/>
      </w:pPr>
      <w:bookmarkStart w:id="689" w:name="__RefHeading___Toc4209831_73709187"/>
      <w:bookmarkStart w:id="690" w:name="_Toc252"/>
      <w:bookmarkEnd w:id="688"/>
      <w:bookmarkEnd w:id="689"/>
      <w:r>
        <w:rPr>
          <w:rtl w:val="true"/>
        </w:rPr>
        <w:t>(</w:t>
      </w:r>
      <w:r>
        <w:rPr/>
        <w:t>11</w:t>
      </w:r>
      <w:r>
        <w:rPr>
          <w:rtl w:val="true"/>
        </w:rPr>
        <w:t xml:space="preserve">) </w:t>
      </w:r>
      <w:r>
        <w:rPr>
          <w:rtl w:val="true"/>
        </w:rPr>
        <w:t xml:space="preserve">المؤيد باللّٰه يحيى بن حمزة بن علي </w:t>
      </w:r>
      <w:r>
        <w:rPr>
          <w:rtl w:val="true"/>
        </w:rPr>
        <w:t>(</w:t>
      </w:r>
      <w:r>
        <w:rPr/>
        <w:t>669</w:t>
      </w:r>
      <w:r>
        <w:rPr>
          <w:rtl w:val="true"/>
        </w:rPr>
        <w:t>-</w:t>
      </w:r>
      <w:r>
        <w:rPr/>
        <w:t>749</w:t>
      </w:r>
      <w:r>
        <w:rPr>
          <w:rtl w:val="true"/>
        </w:rPr>
        <w:t xml:space="preserve"> </w:t>
      </w:r>
      <w:r>
        <w:rPr>
          <w:rtl w:val="true"/>
        </w:rPr>
        <w:t>ه</w:t>
      </w:r>
      <w:r>
        <w:rPr>
          <w:rtl w:val="true"/>
        </w:rPr>
        <w:t>)</w:t>
      </w:r>
      <w:bookmarkEnd w:id="690"/>
    </w:p>
    <w:p>
      <w:pPr>
        <w:pStyle w:val="BookText"/>
        <w:rPr/>
      </w:pPr>
      <w:r>
        <w:rPr>
          <w:rFonts w:ascii="Amiri" w:hAnsi="Amiri" w:eastAsia="Amiri" w:cs="Amiri"/>
          <w:color w:val="111111"/>
          <w:sz w:val="28"/>
          <w:sz w:val="28"/>
          <w:szCs w:val="28"/>
          <w:rtl w:val="true"/>
          <w:lang w:bidi="ar-SA"/>
        </w:rPr>
        <w:t>هو الإمام المؤيد باللّٰه، أبو إدريس يحيى بن حمزة بن علي بن إبراهيم بن يوسف بن علي بن إبراهيم بن محمد بن أحمد بن إدريس بن جعفر بن علي التقي ابن محمد الجواد بن الإمام علي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المعروف بعلمه الجم، و اطّلاعه الواسع، و توغّله في علم الكلام و بروزه في أسرار البلاغة و الفصاحة، يعرّفه المؤيدي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الإمام من منن اللّٰه على أرض اليمن، و أنواره المضيئة في جبين الزمن، نفع اللّٰه بعلومه الأئمة و أفاض من بركاته على هذه الأُمّة، قام بالحكم بعد وفاة الإمام محمد بن المطهر سنة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عن عمر يناهز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مؤلفاته فهي كثيرة جداً و قد وصل إلينا منها الكتاب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الطراز المتضمن لأسرار البلاغة و علوم حقائق الإعجاز، فرغ منه مؤلفه سنة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بالقاهرة عام </w:t>
      </w:r>
      <w:r>
        <w:rPr>
          <w:rFonts w:eastAsia="Amiri" w:cs="Amiri" w:ascii="Amiri" w:hAnsi="Amiri"/>
          <w:color w:val="111111"/>
          <w:sz w:val="28"/>
          <w:szCs w:val="28"/>
          <w:lang w:bidi="ar-SA"/>
        </w:rPr>
        <w:t>1332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بمطبعة المقتطف في ثلاثة أجزاء و هذا الكتاب من حسنات الدهر، و قد أفادنا كثيراً عند البحث عن إعجاز القرآن في محاضراتنا في الإلهيّات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تأليفاته المهمة أيضاً</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الشامل لحقائق الأدلة العقلية و أُصول المسائل الدنيوية، و منه نسخة في المكتبة العربية في اليمن برقم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الكتاب الذي استخرجه الدكتور أحمد </w:t>
      </w:r>
    </w:p>
    <w:p>
      <w:pPr>
        <w:pStyle w:val="BookText"/>
        <w:rPr/>
      </w:pPr>
      <w:r>
        <w:rPr>
          <w:rFonts w:ascii="Amiri" w:hAnsi="Amiri" w:eastAsia="Amiri" w:cs="Amiri"/>
          <w:color w:val="111111"/>
          <w:sz w:val="28"/>
          <w:sz w:val="28"/>
          <w:szCs w:val="28"/>
          <w:rtl w:val="true"/>
          <w:lang w:bidi="ar-SA"/>
        </w:rPr>
        <w:t>محمود صبحي آراء المؤلف الكلامية منه و ضم إليه آراء مختلف المتكلمين الذين أدلوا بآرائهم حول مختلف الموضوعات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الذي أبرزه بين العلماء هو كتابان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الطراز على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الانتصار في الفقه، و هو الينبوع الذي نهل منه ابن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ستوافيك ترجمته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المادة الأُولى لكتاب 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يذكر أنّه في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مجلداً، و قد ذكر غير واحد من المترجمين له كتاب</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الديباج الوضي في الكشف عن أسرار كلام الوصي، و هو شرح لكتاب نهج البلاغة الذي جمعه الشريف الرضي</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bookmarkStart w:id="691" w:name="pg11552_114924"/>
    </w:p>
    <w:p>
      <w:pPr>
        <w:pStyle w:val="Heading4"/>
        <w:numPr>
          <w:ilvl w:val="3"/>
          <w:numId w:val="1"/>
        </w:numPr>
        <w:rPr/>
      </w:pPr>
      <w:bookmarkStart w:id="692" w:name="__RefHeading___Toc4209833_73709187"/>
      <w:bookmarkStart w:id="693" w:name="_Toc253"/>
      <w:bookmarkEnd w:id="691"/>
      <w:bookmarkEnd w:id="692"/>
      <w:r>
        <w:rPr>
          <w:rtl w:val="true"/>
        </w:rPr>
        <w:t>(</w:t>
      </w:r>
      <w:r>
        <w:rPr/>
        <w:t>12</w:t>
      </w:r>
      <w:r>
        <w:rPr>
          <w:rtl w:val="true"/>
        </w:rPr>
        <w:t xml:space="preserve">) </w:t>
      </w:r>
      <w:r>
        <w:rPr>
          <w:rtl w:val="true"/>
        </w:rPr>
        <w:t xml:space="preserve">أحمد بن يحيى بن المرتضى المهدي لدين للّٰه </w:t>
      </w:r>
      <w:r>
        <w:rPr>
          <w:rtl w:val="true"/>
        </w:rPr>
        <w:t>(</w:t>
      </w:r>
      <w:r>
        <w:rPr/>
        <w:t>764</w:t>
      </w:r>
      <w:r>
        <w:rPr>
          <w:rtl w:val="true"/>
        </w:rPr>
        <w:t>-</w:t>
      </w:r>
      <w:r>
        <w:rPr/>
        <w:t>840</w:t>
      </w:r>
      <w:r>
        <w:rPr>
          <w:rtl w:val="true"/>
        </w:rPr>
        <w:t xml:space="preserve"> </w:t>
      </w:r>
      <w:r>
        <w:rPr>
          <w:rtl w:val="true"/>
        </w:rPr>
        <w:t>ه</w:t>
      </w:r>
      <w:r>
        <w:rPr>
          <w:rtl w:val="true"/>
        </w:rPr>
        <w:t>)</w:t>
      </w:r>
      <w:bookmarkEnd w:id="693"/>
    </w:p>
    <w:p>
      <w:pPr>
        <w:pStyle w:val="Heading5"/>
        <w:numPr>
          <w:ilvl w:val="4"/>
          <w:numId w:val="1"/>
        </w:numPr>
        <w:rPr/>
      </w:pPr>
      <w:bookmarkStart w:id="694" w:name="__RefHeading___Toc4209835_73709187"/>
      <w:bookmarkStart w:id="695" w:name="_Toc254"/>
      <w:bookmarkEnd w:id="694"/>
      <w:r>
        <w:rPr>
          <w:rtl w:val="true"/>
        </w:rPr>
        <w:t>اشارة</w:t>
      </w:r>
      <w:bookmarkEnd w:id="695"/>
    </w:p>
    <w:p>
      <w:pPr>
        <w:pStyle w:val="BookText"/>
        <w:rPr/>
      </w:pPr>
      <w:r>
        <w:rPr>
          <w:rFonts w:ascii="IRNazanin" w:hAnsi="IRNazanin" w:eastAsia="IRNazanin"/>
          <w:color w:val="111111"/>
          <w:sz w:val="28"/>
          <w:sz w:val="28"/>
          <w:szCs w:val="28"/>
          <w:rtl w:val="true"/>
          <w:lang w:bidi="fa-IR"/>
        </w:rPr>
        <w:t>مؤلّف البحر الزخار</w:t>
      </w:r>
    </w:p>
    <w:p>
      <w:pPr>
        <w:pStyle w:val="BookText"/>
        <w:rPr/>
      </w:pPr>
      <w:r>
        <w:rPr>
          <w:rFonts w:ascii="Amiri" w:hAnsi="Amiri" w:eastAsia="Amiri" w:cs="Amiri"/>
          <w:color w:val="111111"/>
          <w:sz w:val="28"/>
          <w:sz w:val="28"/>
          <w:szCs w:val="28"/>
          <w:rtl w:val="true"/>
          <w:lang w:bidi="ar-SA"/>
        </w:rPr>
        <w:t>ابن المرتضى أحد الأئمّة الزيديين اللامعين، لا يشق غباره، فهو بحر لا يبارى في الفقه و الأُصول و لنذكر شيئاً من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مجد الدين المؤيدي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المهدي لدين اللّٰه، أحد من ارتضع من العلوم لبابها، و اكترع من لجج البحار عبابها، هو أبو الحسن أحمد بن يحيى بن المرتضى بن أحمد بن المرتضى بن المفضل بن منصور بن المفضل الكبير بن عبد اللّٰه الحجاج بن علي بن يحيى بن القاسم بن يوسف بن الإمام يحيى بن الإمام الناصر لدين اللّٰه أحمد بن يحيى الحسين بن القاسم الرسيّ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تلقى العلوم الأدبية و اللغوية و الدينية من أُسرته و بلغ إلى حد بايعه العلماء بالإمامة بعد وفاة الإمام الناصر صلاح الدين بن محمد عام </w:t>
      </w:r>
      <w:r>
        <w:rPr>
          <w:rFonts w:eastAsia="Amiri" w:cs="Amiri" w:ascii="Amiri" w:hAnsi="Amiri"/>
          <w:color w:val="111111"/>
          <w:sz w:val="28"/>
          <w:szCs w:val="28"/>
          <w:lang w:bidi="ar-SA"/>
        </w:rPr>
        <w:t>793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بينما بايع الوزراء ابن الإمام الناصر يعني علي بن 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فصارت الغلبة نصيب الثاني فسجن ابن المرتضى، و لقد كان التوفيق حليفه في السجن فتفرغ للتأليف و انتج آثاراً لها مكانة كبرى في الأوساط العلمية لا سيما الزيدية إلى أن وافته المنية عام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ينقل المؤيد أنّ الهادي بن إبراهيم يستعطف عليّ بن صلاح الذي سجن </w:t>
      </w:r>
    </w:p>
    <w:p>
      <w:pPr>
        <w:pStyle w:val="BookText"/>
        <w:rPr/>
      </w:pPr>
      <w:r>
        <w:rPr>
          <w:rFonts w:ascii="Amiri" w:hAnsi="Amiri" w:eastAsia="Amiri" w:cs="Amiri"/>
          <w:color w:val="111111"/>
          <w:sz w:val="28"/>
          <w:sz w:val="28"/>
          <w:szCs w:val="28"/>
          <w:rtl w:val="true"/>
          <w:lang w:bidi="ar-SA"/>
        </w:rPr>
        <w:t>ابن المرتضى و يطلب منه إطلاق سراحه بالأبيات الشعرية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فداك أبي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تلطف بالقرابة و الرحامة</w:t>
      </w:r>
    </w:p>
    <w:p>
      <w:pPr>
        <w:pStyle w:val="BookText"/>
        <w:rPr/>
      </w:pPr>
      <w:r>
        <w:rPr>
          <w:rFonts w:ascii="Amiri" w:hAnsi="Amiri" w:eastAsia="Amiri" w:cs="Amiri"/>
          <w:color w:val="111111"/>
          <w:sz w:val="28"/>
          <w:sz w:val="28"/>
          <w:szCs w:val="28"/>
          <w:rtl w:val="true"/>
          <w:lang w:bidi="ar-SA"/>
        </w:rPr>
        <w:t xml:space="preserve">فإنّ السيد المهدي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تحق له الفخامة</w:t>
      </w:r>
    </w:p>
    <w:p>
      <w:pPr>
        <w:pStyle w:val="BookText"/>
        <w:rPr/>
      </w:pPr>
      <w:r>
        <w:rPr>
          <w:rFonts w:ascii="Amiri" w:hAnsi="Amiri" w:eastAsia="Amiri" w:cs="Amiri"/>
          <w:color w:val="111111"/>
          <w:sz w:val="28"/>
          <w:sz w:val="28"/>
          <w:szCs w:val="28"/>
          <w:rtl w:val="true"/>
          <w:lang w:bidi="ar-SA"/>
        </w:rPr>
        <w:t xml:space="preserve">أ لم يكن جدك المهدي خالاً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 كفى بذاك في الرحامة</w:t>
      </w:r>
    </w:p>
    <w:p>
      <w:pPr>
        <w:pStyle w:val="BookText"/>
        <w:rPr/>
      </w:pPr>
      <w:r>
        <w:rPr>
          <w:rFonts w:ascii="Amiri" w:hAnsi="Amiri" w:eastAsia="Amiri" w:cs="Amiri"/>
          <w:color w:val="111111"/>
          <w:sz w:val="28"/>
          <w:sz w:val="28"/>
          <w:szCs w:val="28"/>
          <w:rtl w:val="true"/>
          <w:lang w:bidi="ar-SA"/>
        </w:rPr>
        <w:t xml:space="preserve">أخاف إذا استمر القيد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مقيداً يوم القيامة</w:t>
      </w:r>
    </w:p>
    <w:p>
      <w:pPr>
        <w:pStyle w:val="BookText"/>
        <w:rPr/>
      </w:pPr>
      <w:r>
        <w:rPr>
          <w:rFonts w:ascii="Amiri" w:hAnsi="Amiri" w:eastAsia="Amiri" w:cs="Amiri"/>
          <w:color w:val="111111"/>
          <w:sz w:val="28"/>
          <w:sz w:val="28"/>
          <w:szCs w:val="28"/>
          <w:rtl w:val="true"/>
          <w:lang w:bidi="ar-SA"/>
        </w:rPr>
        <w:t xml:space="preserve">فيسألك الإله بأي ذنب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تقيده و تحبسه ظلامة</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 xml:space="preserve">اُعتقل ابن المرتضى في سجن صنعاء سبع سنوات ثمّ أفرج عنه فتوجه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إلى صعدة سنة </w:t>
      </w:r>
      <w:r>
        <w:rPr>
          <w:rFonts w:eastAsia="Amiri" w:cs="Amiri" w:ascii="Amiri" w:hAnsi="Amiri"/>
          <w:color w:val="111111"/>
          <w:sz w:val="28"/>
          <w:szCs w:val="28"/>
          <w:lang w:bidi="ar-SA"/>
        </w:rPr>
        <w:t>802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 سنة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رحل إلى بلاد حجّة و تزوج هناك و عكف إلى التأليف و ترك الترقب بالمهدي و أراح قلبه من مشاكل السياسة، و قد ترجمه غير واحد من الأعلام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الشوكاني،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بمدينة ذمار يوم الاثنين لعله سابع شهر رجب سنة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خمس و سبعين و سبعمائة</w:t>
      </w:r>
      <w:r>
        <w:rPr>
          <w:rStyle w:val="FootnoteAnchor"/>
          <w:rtl w:val="true"/>
        </w:rPr>
        <w:footnoteReference w:id="7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في علم العربية فلبث في قراءة النحو و التصريف و المعاني و البيان قدر سبع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برع في هذه العلوم الثلاثة وفاق غيره من أبناء زمانه ثمّ أخذ في علم الكلام على صنوه الهادي، و على القاضي يحيى بن محمد المدحجي فسمع على الآخر الخلاصة و حفظ الغياضة ثمّ شرح الأُصول للسيد مانكديم، ثمّ أخذ في علم اللطيف فقرأ تذكرة ابن متويه على القاضي المذكور مرة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على القاضي على بن عبد اللّٰه بن أبي الخير مرة أُخرى ثمّ قرأ عليه المحيط و المعتمد لأبي الحسين البصري و منتهى السئول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 على الفقيه علي بن صالح السيرة النبوية و نظام الغريب، و مقامات الحريري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المقرئ المعروف بابن النساخ الكشاف، </w:t>
      </w:r>
    </w:p>
    <w:p>
      <w:pPr>
        <w:pStyle w:val="BookText"/>
        <w:rPr/>
      </w:pPr>
      <w:r>
        <w:rPr>
          <w:rFonts w:ascii="Amiri" w:hAnsi="Amiri" w:eastAsia="Amiri" w:cs="Amiri"/>
          <w:color w:val="111111"/>
          <w:sz w:val="28"/>
          <w:sz w:val="28"/>
          <w:szCs w:val="28"/>
          <w:rtl w:val="true"/>
          <w:lang w:bidi="ar-SA"/>
        </w:rPr>
        <w:t>و على أخيه الهادي المتقدم علم الفقه و قرأ غير ذلك و تبحر في العلوم و اشتهر فضله و بعد صيته و صنف التصانيف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أُصول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نكت الفرائد في معرفة الملك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القلائد و شرحها الدرر الفرائد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الملل و شرحها الأُمنية و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رياضة الأفهام في لطيف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دامغ الأوهام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أُصول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الفصول في معاني جوهرة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معيار العقول و شرحه منهاج الوصول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علم النحو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الكوكب الزاهر شرح مقدمة طاهر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الشافية شرح الكافية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المكلّل بفرائد معاني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علوم الأدب في قانون كلام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إكليل التاج و جوهرة الوهاج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الغيث المدرار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مجلدات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الأنوار في الآثار الناصة على مسائل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مجلد لطيف 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النوار في الرد على المرخصين في الملاهي و المزمار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علم الطريقة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تكملة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الفرائض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 الفائض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المنطق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القسطاس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شرحها يواقيت السير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انتفع الناس بمصنفاته لا سيما الفقهية فإنّ عمدة زيدية اليمن في جميع جهاته على الأزهار و شرحه و البحر الزخار</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بسط الكلام في سيره و آثاره علي بن عبد الكريم الفضيل شرف الدين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فلاحظ من سيرة المهدي عليه السلام انّه بعد أن خرج من سجن صنعاء جنّد نفسَه للجهاد و الجلاد، و لكن جهادُه و جلاده في هذه الفترة لم يكن مع المنصور علي بن صلاح و لا مع غيره و إنّما كان مع الجهلِ و البدعِ و الضلالاتِ، </w:t>
      </w:r>
    </w:p>
    <w:p>
      <w:pPr>
        <w:pStyle w:val="BookText"/>
        <w:rPr/>
      </w:pPr>
      <w:r>
        <w:rPr>
          <w:rFonts w:ascii="Amiri" w:hAnsi="Amiri" w:eastAsia="Amiri" w:cs="Amiri"/>
          <w:color w:val="111111"/>
          <w:sz w:val="28"/>
          <w:sz w:val="28"/>
          <w:szCs w:val="28"/>
          <w:rtl w:val="true"/>
          <w:lang w:bidi="ar-SA"/>
        </w:rPr>
        <w:t>جاهَد هذا الثالوثَ الرهيبَ بلسانه، و بيانه، و سلوكه، و خرج بنفسه من أجل ذلك إلى القرية و تجول في السهول حيثما تسكن القبائل و تأوي إليها النسور القشاعم من أحفاد الأنصار و أشبال أحفاد الأنصار، و فيها حمل راية الجهاد و نادى بوجوب الاجتهاد و بحرية و قدسية الفكر و الرأي للانتقاد الحرّ و الاستنباط الحرّ من مصادر الإسلام الأُولى كتاب اللّٰه و سنّة رسوله صلى الله عليه و آله و سلم و الاستفادة من الثروات الفكرية التي خلَفها الأئمة الهادونَ، و العلماء المجتهدون في كل أصقاع الأرض، و من أجل ذلك ألّف المؤلفات الشاملة و حرر الرسالات الصادعة و بدّد الشبهات بالحجج النيرات، و لذا ظهرت بعض مؤلفاته في هذه الفترة على النحو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 خروجه من السجن ألف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الجامع لمذاهب علماء الأمصار و فيه تظهر آراؤه و أنظاره الخاصة في كل المسائل التي اشتمل عليها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816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سافر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بلاد مسور و فيه مكث ما شاء اللّٰه و بدأ في كتابة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غايات الأفكار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شرح لما تضمنه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بعد أن سافر إلى الأهنوم و أصلح أحوال أهله 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 الغرض، و منها استدعاه أهل حراز لإصلاح شأنهم و مكث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شاء اللّٰه و فيه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الدامغ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الوصول لمعيار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القسطاس في المنطق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القاموس الفائض في الفرائض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رجع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لزيارة أولاده و في هذه الفترة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القمر النوار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الدقائق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حياة القلوب</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سنة </w:t>
      </w:r>
      <w:r>
        <w:rPr>
          <w:rFonts w:eastAsia="Amiri" w:cs="Amiri" w:ascii="Amiri" w:hAnsi="Amiri"/>
          <w:color w:val="111111"/>
          <w:sz w:val="28"/>
          <w:szCs w:val="28"/>
          <w:lang w:bidi="ar-SA"/>
        </w:rPr>
        <w:t>836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توفي الإمام الهادي علي بن المؤيد و أوصى بتسليم ما كان بيده من الحصون إلى الإمام المهدي صاحب الترجمة فأمر ابنه الحسن بن المؤيد بتعهدها و افتقادها، أمّا الإمام نفسه فقد رحل إلى ظفير حجّة، حيث اتّخذه وطناً له </w:t>
      </w:r>
      <w:bookmarkStart w:id="696" w:name="pg11552_114928"/>
    </w:p>
    <w:p>
      <w:pPr>
        <w:pStyle w:val="BookText"/>
        <w:rPr/>
      </w:pPr>
      <w:bookmarkEnd w:id="696"/>
      <w:r>
        <w:rPr>
          <w:rFonts w:ascii="Amiri" w:hAnsi="Amiri" w:eastAsia="Amiri" w:cs="Amiri"/>
          <w:color w:val="111111"/>
          <w:sz w:val="28"/>
          <w:sz w:val="28"/>
          <w:szCs w:val="28"/>
          <w:rtl w:val="true"/>
          <w:lang w:bidi="ar-SA"/>
        </w:rPr>
        <w:t xml:space="preserve">و ذلك في سنة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في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توفاه اللّٰه شهيداً بالطاعون و قبره بالظفير مشهور رحمه اللّٰه و جزاه خيراً و ألحقنا به صالحين</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4209837_73709187"/>
      <w:bookmarkStart w:id="698" w:name="_Toc255"/>
      <w:bookmarkEnd w:id="697"/>
      <w:r>
        <w:rPr>
          <w:rtl w:val="true"/>
        </w:rPr>
        <w:t>آثاره المعروفة</w:t>
      </w:r>
      <w:r>
        <w:rPr>
          <w:rtl w:val="true"/>
        </w:rPr>
        <w:t>:</w:t>
      </w:r>
      <w:bookmarkEnd w:id="698"/>
    </w:p>
    <w:p>
      <w:pPr>
        <w:pStyle w:val="Heading6"/>
        <w:numPr>
          <w:ilvl w:val="5"/>
          <w:numId w:val="1"/>
        </w:numPr>
        <w:rPr/>
      </w:pPr>
      <w:bookmarkStart w:id="699" w:name="__RefHeading___Toc4209839_73709187"/>
      <w:bookmarkStart w:id="700" w:name="_Toc256"/>
      <w:bookmarkEnd w:id="699"/>
      <w:r>
        <w:rPr>
          <w:rtl w:val="true"/>
        </w:rPr>
        <w:t>اشارة</w:t>
      </w:r>
      <w:bookmarkEnd w:id="700"/>
    </w:p>
    <w:p>
      <w:pPr>
        <w:pStyle w:val="BookText"/>
        <w:rPr/>
      </w:pPr>
      <w:r>
        <w:rPr>
          <w:rFonts w:ascii="Amiri" w:hAnsi="Amiri" w:eastAsia="Amiri" w:cs="Amiri"/>
          <w:color w:val="111111"/>
          <w:sz w:val="28"/>
          <w:sz w:val="28"/>
          <w:szCs w:val="28"/>
          <w:rtl w:val="true"/>
          <w:lang w:bidi="ar-SA"/>
        </w:rPr>
        <w:t>ثمّ إنّ الذي شهّر الإمام ابن المرتضى هو آثاره القيمة نذكر منها ما يلي</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4209841_73709187"/>
      <w:bookmarkStart w:id="702" w:name="_Toc257"/>
      <w:bookmarkEnd w:id="701"/>
      <w:r>
        <w:rPr/>
        <w:t>1</w:t>
      </w:r>
      <w:r>
        <w:rPr>
          <w:rtl w:val="true"/>
        </w:rPr>
        <w:t xml:space="preserve"> - </w:t>
      </w:r>
      <w:r>
        <w:rPr>
          <w:rtl w:val="true"/>
        </w:rPr>
        <w:t>البحر الزخار الجامع لمذاهب أهل الأمصار</w:t>
      </w:r>
      <w:r>
        <w:rPr>
          <w:rtl w:val="true"/>
        </w:rPr>
        <w:t>:</w:t>
      </w:r>
      <w:bookmarkEnd w:id="702"/>
    </w:p>
    <w:p>
      <w:pPr>
        <w:pStyle w:val="BookText"/>
        <w:rPr/>
      </w:pPr>
      <w:r>
        <w:rPr>
          <w:rFonts w:ascii="Amiri" w:hAnsi="Amiri" w:eastAsia="Amiri" w:cs="Amiri"/>
          <w:color w:val="111111"/>
          <w:sz w:val="28"/>
          <w:sz w:val="28"/>
          <w:szCs w:val="28"/>
          <w:rtl w:val="true"/>
          <w:lang w:bidi="ar-SA"/>
        </w:rPr>
        <w:t xml:space="preserve">و قد طبع مرة واحدة عام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مبتوراً مشتملاً على أربعة فنون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الأحكام الفقهية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الفرائض الشرعية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الغرائب من فقه السيرة النبوية المسمّى بالدرة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تكملة الأحكام و التصفية عن بواطن الآثار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طبع ثانياً عام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منضماً إلى الكتب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الدين،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أُصول الفقه،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علم اللطيف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الفلسفة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الملل و النحل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آيات الأحكام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سيرة سيد البشر و أصحابه العشرة الغرر، و عترته المنتجبين الزهر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طبع الكتاب في سبعة أجزاء، و الجزء الأوّل باسم المقدّمة، و الكتاب مشتمل على عشرة فنون، و هو موسوعة كبيرة احتفل بها العلماء في الأوساط المتنورة</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4209843_73709187"/>
      <w:bookmarkStart w:id="704" w:name="_Toc258"/>
      <w:bookmarkEnd w:id="703"/>
      <w:r>
        <w:rPr/>
        <w:t>2</w:t>
      </w:r>
      <w:r>
        <w:rPr>
          <w:rtl w:val="true"/>
        </w:rPr>
        <w:t xml:space="preserve"> - </w:t>
      </w:r>
      <w:r>
        <w:rPr>
          <w:rtl w:val="true"/>
        </w:rPr>
        <w:t>كتاب الأزهار في فقه الأئمة الأطهار</w:t>
      </w:r>
      <w:r>
        <w:rPr>
          <w:rtl w:val="true"/>
        </w:rPr>
        <w:t>:</w:t>
      </w:r>
      <w:bookmarkEnd w:id="70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حظي الكتاب بالاهتمام البالغ من قبل المقلّدين و المجتهدين و ربما يقال نظمت و نضدت فيه مسائل الفقه، أو ثمانية و عشرين ألفاً من مسائل الشريعة منطوقاً و مفهوماً و عليه اعتمدت الزيدية حتى عصرنا 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الحقّ أنّه لم يحظ متن فقهي من متون الأئمة بمثل ما حظى به متن الأزهار من عناية العلماء و اهتمامهم بتعليقاتهم، و هو بين الزيدية، كالعروة الوثقى عند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ألّف بعده كتابان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الآثار، و الهداية على غرار الأزهار، و لكن لم يحرزا القبول و الأوّل لحفيد المؤلّف شرف الدين المتوفى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الثاني لصارم الدين إبراهيم بن محمد الوزير المتوفى سنة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هناك من قام بمناقشة المضمون و كيفية الاستنباط كالعلامة الجلال في كتابه ضوء النهار، ورد عليه، ابن الأمير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منحة الغفّار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وصلت النوبة للشوكاني فقام بالتعليق عليه مع النقد اللاذع و سمّى كتابه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 الجرار المتدفق على حدائق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الاسم يعرب عن المسمّى و هو بصدد هدم ما بناه الإمام، و تخريب ما أرساه و قد أثار هذا النوع من التأليف مشاعر أكثر رجالات العلم المتحررين، فكتبوا ردوداً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تصانيفه فيبلغ عدد الجمع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قسم منها ضمن البحر الزخار و تعرفت على فهرسته في ترجمة الشوكاني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لم يكتف الإمام بالرسائل و المواعظ و المؤلفات في نشر علومه و أفكاره، بل قرض الشعر و نظّم القصائد الهادفة، و له قصيدة تذكر أبناء فاطمة الزهراء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ما رأيت الفاطمي تمردا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 على كسب المعاصي و أخلدا</w:t>
      </w:r>
    </w:p>
    <w:p>
      <w:pPr>
        <w:pStyle w:val="BookText"/>
        <w:rPr/>
      </w:pPr>
      <w:r>
        <w:rPr>
          <w:rFonts w:ascii="Amiri" w:hAnsi="Amiri" w:eastAsia="Amiri" w:cs="Amiri"/>
          <w:color w:val="111111"/>
          <w:sz w:val="28"/>
          <w:sz w:val="28"/>
          <w:szCs w:val="28"/>
          <w:rtl w:val="true"/>
          <w:lang w:bidi="ar-SA"/>
        </w:rPr>
        <w:t xml:space="preserve">فذاك الذي لما اكتسى ثوب 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أثواب الدناءة و ارتدا</w:t>
      </w:r>
    </w:p>
    <w:p>
      <w:pPr>
        <w:pStyle w:val="BookText"/>
        <w:rPr/>
      </w:pPr>
      <w:r>
        <w:rPr>
          <w:rFonts w:ascii="Amiri" w:hAnsi="Amiri" w:eastAsia="Amiri" w:cs="Amiri"/>
          <w:color w:val="111111"/>
          <w:sz w:val="28"/>
          <w:sz w:val="28"/>
          <w:szCs w:val="28"/>
          <w:rtl w:val="true"/>
          <w:lang w:bidi="ar-SA"/>
        </w:rPr>
        <w:t xml:space="preserve">فيا سوأتا للفاطمي إذا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أسير المعاصي يوم يلقى محمدا</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لم يكن إلاّ الحياء 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يخش أن يصلى الجحيم مخلّدا </w:t>
      </w:r>
      <w:bookmarkStart w:id="705" w:name="pg11552_114930"/>
    </w:p>
    <w:p>
      <w:pPr>
        <w:pStyle w:val="BookText"/>
        <w:rPr/>
      </w:pPr>
      <w:bookmarkEnd w:id="705"/>
      <w:r>
        <w:rPr>
          <w:rFonts w:ascii="Amiri" w:hAnsi="Amiri" w:eastAsia="Amiri" w:cs="Amiri"/>
          <w:color w:val="111111"/>
          <w:sz w:val="28"/>
          <w:sz w:val="28"/>
          <w:szCs w:val="28"/>
          <w:rtl w:val="true"/>
          <w:lang w:bidi="ar-SA"/>
        </w:rPr>
        <w:t xml:space="preserve">لكان له و اللّٰه أعظم وازعٍ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النكر و الفحشاء كهلاً و أمردا</w:t>
      </w:r>
    </w:p>
    <w:p>
      <w:pPr>
        <w:pStyle w:val="BookText"/>
        <w:rPr/>
      </w:pPr>
      <w:r>
        <w:rPr>
          <w:rFonts w:ascii="Amiri" w:hAnsi="Amiri" w:eastAsia="Amiri" w:cs="Amiri"/>
          <w:color w:val="111111"/>
          <w:sz w:val="28"/>
          <w:sz w:val="28"/>
          <w:szCs w:val="28"/>
          <w:rtl w:val="true"/>
          <w:lang w:bidi="ar-SA"/>
        </w:rPr>
        <w:t xml:space="preserve">فقل لبني الزهراء إن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بنى لكمو بيت التقاء و شيدا</w:t>
      </w:r>
    </w:p>
    <w:p>
      <w:pPr>
        <w:pStyle w:val="BookText"/>
        <w:rPr/>
      </w:pPr>
      <w:r>
        <w:rPr>
          <w:rFonts w:ascii="Amiri" w:hAnsi="Amiri" w:eastAsia="Amiri" w:cs="Amiri"/>
          <w:color w:val="111111"/>
          <w:sz w:val="28"/>
          <w:sz w:val="28"/>
          <w:szCs w:val="28"/>
          <w:rtl w:val="true"/>
          <w:lang w:bidi="ar-SA"/>
        </w:rPr>
        <w:t xml:space="preserve">و أنّ أباكم حيدر بعده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حماه و قد قامت إلى هدمه العدى</w:t>
      </w:r>
    </w:p>
    <w:p>
      <w:pPr>
        <w:pStyle w:val="BookText"/>
        <w:rPr/>
      </w:pPr>
      <w:r>
        <w:rPr>
          <w:rFonts w:ascii="Amiri" w:hAnsi="Amiri" w:eastAsia="Amiri" w:cs="Amiri"/>
          <w:color w:val="111111"/>
          <w:sz w:val="28"/>
          <w:sz w:val="28"/>
          <w:szCs w:val="28"/>
          <w:rtl w:val="true"/>
          <w:lang w:bidi="ar-SA"/>
        </w:rPr>
        <w:t xml:space="preserve">فلا تهدموا بنيان والدكم و 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تحسى أبوكم دونه جرع الردا</w:t>
      </w:r>
    </w:p>
    <w:p>
      <w:pPr>
        <w:pStyle w:val="BookText"/>
        <w:rPr/>
      </w:pPr>
      <w:r>
        <w:rPr>
          <w:rFonts w:ascii="Amiri" w:hAnsi="Amiri" w:eastAsia="Amiri" w:cs="Amiri"/>
          <w:color w:val="111111"/>
          <w:sz w:val="28"/>
          <w:sz w:val="28"/>
          <w:szCs w:val="28"/>
          <w:rtl w:val="true"/>
          <w:lang w:bidi="ar-SA"/>
        </w:rPr>
        <w:t xml:space="preserve">فشرّ فتىً في العالمين فتى أتى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أصلحت كفا أبيه فأفسدا</w:t>
      </w:r>
    </w:p>
    <w:p>
      <w:pPr>
        <w:pStyle w:val="Heading5"/>
        <w:numPr>
          <w:ilvl w:val="4"/>
          <w:numId w:val="1"/>
        </w:numPr>
        <w:rPr/>
      </w:pPr>
      <w:bookmarkStart w:id="706" w:name="__RefHeading___Toc4209845_73709187"/>
      <w:bookmarkStart w:id="707" w:name="_Toc259"/>
      <w:bookmarkEnd w:id="706"/>
      <w:r>
        <w:rPr>
          <w:rtl w:val="true"/>
        </w:rPr>
        <w:t>نظرة في كتاب طبقات المعتزلة</w:t>
      </w:r>
      <w:r>
        <w:rPr>
          <w:rtl w:val="true"/>
        </w:rPr>
        <w:t>:</w:t>
      </w:r>
      <w:bookmarkEnd w:id="707"/>
    </w:p>
    <w:p>
      <w:pPr>
        <w:pStyle w:val="BookText"/>
        <w:rPr/>
      </w:pPr>
      <w:r>
        <w:rPr>
          <w:rFonts w:ascii="Amiri" w:hAnsi="Amiri" w:eastAsia="Amiri" w:cs="Amiri"/>
          <w:color w:val="111111"/>
          <w:sz w:val="28"/>
          <w:sz w:val="28"/>
          <w:szCs w:val="28"/>
          <w:rtl w:val="true"/>
          <w:lang w:bidi="ar-SA"/>
        </w:rPr>
        <w:t>إنّ من سبر كتاب طبقات المعتزلة لابن المرتضى يقف على أنّه يرى منهج الاعتزال صورة صحيحة للإسلام، و أنّه و الاعتزال، وجهان لعملة واحدة حيث ذكر للمعتزلة اثنتي عشر طبقة إلى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بالشكل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الخلفاء الأربعة و عبد اللّٰه بن العباس و عبد اللّٰه بن مسعود و غيرهم من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الحسنان اللّذين منهما اشتهر القول بالتوحيد و العدل ثمّ ذكر أسماء عدّة من تلك الطبقة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الحسن المثنى، و عبد اللّٰه بن الحسن و أولاده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الزكية و غيره</w:t>
      </w:r>
      <w:r>
        <w:rPr>
          <w:rStyle w:val="FootnoteAnchor"/>
          <w:rtl w:val="true"/>
        </w:rPr>
        <w:footnoteReference w:id="730"/>
      </w:r>
      <w:r>
        <w:rPr>
          <w:rFonts w:ascii="Amiri" w:hAnsi="Amiri" w:eastAsia="Amiri" w:cs="Amiri"/>
          <w:color w:val="111111"/>
          <w:sz w:val="28"/>
          <w:sz w:val="28"/>
          <w:szCs w:val="28"/>
          <w:rtl w:val="true"/>
          <w:lang w:bidi="ar-SA"/>
        </w:rPr>
        <w:t>و من أولاد علي أبو هاشم عبد اللّٰه بن محمد الحنفية</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الطبقة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غيلان بن مسلم الدمشقي و واصل بن عطاء و عمرو بن عبيد إلى أن انتهى إلى الطبقة الأخيرة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واصل بن عطاء هو مؤسس منهج الاعتزال، و قد انتقل إلى أحد الأُصول الخمسة أي المنزلة بين المنزلتين من النقاش الدائر بينه و بين الحسن البصري، ثمّ تكامل المنهج و تصقّل عبر العصور فكيف يكون الاعتزال صورة أُخرى للإسلام؟</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قرأ كتاب طبقات المعتزلة للإمام ابن المرتضى، لا يشك في أنّ الكاتب معتزلي مائة بالمائة، و مع ذلك هو زيدي متمسك بأهداب المذهب الزيدي كذلك فكيف 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لعله، اعتزل في غير باب الإمامة</w:t>
      </w:r>
      <w:r>
        <w:rPr>
          <w:rFonts w:eastAsia="Amiri" w:cs="Amiri" w:ascii="Amiri" w:hAnsi="Amiri"/>
          <w:color w:val="111111"/>
          <w:sz w:val="28"/>
          <w:szCs w:val="28"/>
          <w:rtl w:val="true"/>
          <w:lang w:bidi="ar-SA"/>
        </w:rPr>
        <w:t>.</w:t>
      </w:r>
      <w:bookmarkStart w:id="708" w:name="pg11552_114932"/>
    </w:p>
    <w:p>
      <w:pPr>
        <w:pStyle w:val="Heading4"/>
        <w:numPr>
          <w:ilvl w:val="3"/>
          <w:numId w:val="1"/>
        </w:numPr>
        <w:rPr/>
      </w:pPr>
      <w:bookmarkStart w:id="709" w:name="__RefHeading___Toc4209847_73709187"/>
      <w:bookmarkStart w:id="710" w:name="_Toc260"/>
      <w:bookmarkEnd w:id="708"/>
      <w:bookmarkEnd w:id="709"/>
      <w:r>
        <w:rPr>
          <w:rtl w:val="true"/>
        </w:rPr>
        <w:t>(</w:t>
      </w:r>
      <w:r>
        <w:rPr/>
        <w:t>13</w:t>
      </w:r>
      <w:r>
        <w:rPr>
          <w:rtl w:val="true"/>
        </w:rPr>
        <w:t xml:space="preserve">) </w:t>
      </w:r>
      <w:r>
        <w:rPr>
          <w:rtl w:val="true"/>
        </w:rPr>
        <w:t xml:space="preserve">الإمام المنصور باللّٰه القاسم بن محمد علي </w:t>
      </w:r>
      <w:r>
        <w:rPr>
          <w:rtl w:val="true"/>
        </w:rPr>
        <w:t>(</w:t>
      </w:r>
      <w:r>
        <w:rPr/>
        <w:t>1029</w:t>
      </w:r>
      <w:r>
        <w:rPr>
          <w:rtl w:val="true"/>
        </w:rPr>
        <w:t>)</w:t>
      </w:r>
      <w:bookmarkEnd w:id="710"/>
    </w:p>
    <w:p>
      <w:pPr>
        <w:pStyle w:val="Heading5"/>
        <w:numPr>
          <w:ilvl w:val="4"/>
          <w:numId w:val="1"/>
        </w:numPr>
        <w:rPr/>
      </w:pPr>
      <w:bookmarkStart w:id="711" w:name="__RefHeading___Toc4209849_73709187"/>
      <w:bookmarkStart w:id="712" w:name="_Toc261"/>
      <w:bookmarkEnd w:id="711"/>
      <w:r>
        <w:rPr>
          <w:rtl w:val="true"/>
        </w:rPr>
        <w:t>اشارة</w:t>
      </w:r>
      <w:bookmarkEnd w:id="712"/>
    </w:p>
    <w:p>
      <w:pPr>
        <w:pStyle w:val="BookText"/>
        <w:rPr/>
      </w:pPr>
      <w:r>
        <w:rPr>
          <w:rFonts w:ascii="Amiri" w:hAnsi="Amiri" w:eastAsia="Amiri" w:cs="Amiri"/>
          <w:color w:val="111111"/>
          <w:sz w:val="28"/>
          <w:sz w:val="28"/>
          <w:szCs w:val="28"/>
          <w:rtl w:val="true"/>
          <w:lang w:bidi="ar-SA"/>
        </w:rPr>
        <w:t>مؤلف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الاساس، و الاعتصام</w:t>
      </w:r>
    </w:p>
    <w:p>
      <w:pPr>
        <w:pStyle w:val="BookText"/>
        <w:rPr/>
      </w:pPr>
      <w:r>
        <w:rPr>
          <w:rFonts w:ascii="Amiri" w:hAnsi="Amiri" w:eastAsia="Amiri" w:cs="Amiri"/>
          <w:color w:val="111111"/>
          <w:sz w:val="28"/>
          <w:sz w:val="28"/>
          <w:szCs w:val="28"/>
          <w:rtl w:val="true"/>
          <w:lang w:bidi="ar-SA"/>
        </w:rPr>
        <w:t>هو الإمام الأجل المنصور باللّٰه أبو محمد القاسم بن محمد بن علي بن محمد ابن علي بن الرشيد بن أحمد بن الأمير الحسين الأملحي بن علي بن يحيى بن محمد ابن يوسف الأشل بن القاسم بن الإمام الداعي إلى اللّٰه يوسف بن الإمام المنصور باللّٰه يحيى بن الإمام الناصر أحمد بن الإمام الهادي إلى الحقّ يحيى بن الحسين قام بعد إياسه من خروج الإمام الناصر الحسن بن علي في المحرم سنة ست و ألف و طهّر الأرض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نشر فيها الإيمان و الهدى و لقد جدد اللّٰه بعلمه و سيفه الدين الحنيف و أحيى بجهاده و اجتهاده معالم الشرع الشريف و طلع عليه السلام من أيّام الشدائد إلى الحصن المنيع جبل برط من بلد همدان بن 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قبضه اللّٰه ثاني عشر شهر ربيع الأوّل سنة تسع و عشرين و ألف عن اثنتين و ستين سنة</w:t>
      </w:r>
      <w:r>
        <w:rPr>
          <w:rFonts w:eastAsia="Amiri" w:cs="Amiri" w:ascii="Amiri" w:hAnsi="Amiri"/>
          <w:color w:val="111111"/>
          <w:sz w:val="28"/>
          <w:szCs w:val="28"/>
          <w:rtl w:val="true"/>
          <w:lang w:bidi="ar-SA"/>
        </w:rPr>
        <w:t>.</w:t>
      </w:r>
    </w:p>
    <w:p>
      <w:pPr>
        <w:pStyle w:val="Heading5"/>
        <w:numPr>
          <w:ilvl w:val="4"/>
          <w:numId w:val="1"/>
        </w:numPr>
        <w:rPr/>
      </w:pPr>
      <w:bookmarkStart w:id="713" w:name="__RefHeading___Toc4209851_73709187"/>
      <w:bookmarkStart w:id="714" w:name="_Toc262"/>
      <w:bookmarkEnd w:id="713"/>
      <w:r>
        <w:rPr>
          <w:rtl w:val="true"/>
        </w:rPr>
        <w:t>أولاده</w:t>
      </w:r>
      <w:r>
        <w:rPr>
          <w:rtl w:val="true"/>
        </w:rPr>
        <w:t>:</w:t>
      </w:r>
      <w:bookmarkEnd w:id="714"/>
    </w:p>
    <w:p>
      <w:pPr>
        <w:pStyle w:val="BookText"/>
        <w:rPr/>
      </w:pPr>
      <w:r>
        <w:rPr>
          <w:rFonts w:ascii="Amiri" w:hAnsi="Amiri" w:eastAsia="Amiri" w:cs="Amiri"/>
          <w:color w:val="111111"/>
          <w:sz w:val="28"/>
          <w:sz w:val="28"/>
          <w:szCs w:val="28"/>
          <w:rtl w:val="true"/>
          <w:lang w:bidi="ar-SA"/>
        </w:rPr>
        <w:t xml:space="preserve">محمد و علي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إسماعيل و إسحاق درج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يوسف</w:t>
      </w:r>
      <w:r>
        <w:rPr>
          <w:rFonts w:eastAsia="Amiri" w:cs="Amiri" w:ascii="Amiri" w:hAnsi="Amiri"/>
          <w:color w:val="111111"/>
          <w:sz w:val="28"/>
          <w:szCs w:val="28"/>
          <w:rtl w:val="true"/>
          <w:lang w:bidi="ar-SA"/>
        </w:rPr>
        <w:t>.</w:t>
      </w:r>
    </w:p>
    <w:p>
      <w:pPr>
        <w:pStyle w:val="Heading5"/>
        <w:numPr>
          <w:ilvl w:val="4"/>
          <w:numId w:val="1"/>
        </w:numPr>
        <w:rPr/>
      </w:pPr>
      <w:bookmarkStart w:id="715" w:name="__RefHeading___Toc4209853_73709187"/>
      <w:bookmarkStart w:id="716" w:name="_Toc263"/>
      <w:bookmarkEnd w:id="715"/>
      <w:r>
        <w:rPr>
          <w:rtl w:val="true"/>
        </w:rPr>
        <w:t>مؤلفاته</w:t>
      </w:r>
      <w:r>
        <w:rPr>
          <w:rtl w:val="true"/>
        </w:rPr>
        <w:t>:</w:t>
      </w:r>
      <w:bookmarkEnd w:id="716"/>
    </w:p>
    <w:p>
      <w:pPr>
        <w:pStyle w:val="BookText"/>
        <w:rPr/>
      </w:pPr>
      <w:r>
        <w:rPr>
          <w:rFonts w:ascii="Amiri" w:hAnsi="Amiri" w:eastAsia="Amiri" w:cs="Amiri"/>
          <w:color w:val="111111"/>
          <w:sz w:val="28"/>
          <w:sz w:val="28"/>
          <w:szCs w:val="28"/>
          <w:rtl w:val="true"/>
          <w:lang w:bidi="ar-SA"/>
        </w:rPr>
        <w:t xml:space="preserve">و من مؤلفاته الاعتصام في السنة بلغ فيه إلى الحجّ و أتمه السيد العلامة أحمد ابن يوسف زيارة المتوفى 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المرقاة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أُصول الفقه</w:t>
      </w:r>
      <w:r>
        <w:rPr>
          <w:rFonts w:eastAsia="Amiri" w:cs="Amiri" w:ascii="Amiri" w:hAnsi="Amiri"/>
          <w:color w:val="111111"/>
          <w:sz w:val="28"/>
          <w:szCs w:val="28"/>
          <w:rtl w:val="true"/>
          <w:lang w:bidi="ar-SA"/>
        </w:rPr>
        <w:t xml:space="preserve">. </w:t>
      </w:r>
      <w:bookmarkStart w:id="717" w:name="pg11552_114933"/>
    </w:p>
    <w:p>
      <w:pPr>
        <w:pStyle w:val="BookText"/>
        <w:rPr/>
      </w:pPr>
      <w:bookmarkEnd w:id="717"/>
      <w:r>
        <w:rPr>
          <w:rFonts w:ascii="Amiri" w:hAnsi="Amiri" w:eastAsia="Amiri" w:cs="Amiri"/>
          <w:color w:val="111111"/>
          <w:sz w:val="28"/>
          <w:sz w:val="28"/>
          <w:szCs w:val="28"/>
          <w:rtl w:val="true"/>
          <w:lang w:bidi="ar-SA"/>
        </w:rPr>
        <w:t>الإرشاد و التحذير و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الأساس في أُصول الدين الذي يقول فيه الأبيات البليغة من البحر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الأساس كرامة فتلقه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بكرامة الإنصاف</w:t>
      </w:r>
    </w:p>
    <w:p>
      <w:pPr>
        <w:pStyle w:val="BookText"/>
        <w:rPr/>
      </w:pPr>
      <w:r>
        <w:rPr>
          <w:rFonts w:ascii="Amiri" w:hAnsi="Amiri" w:eastAsia="Amiri" w:cs="Amiri"/>
          <w:color w:val="111111"/>
          <w:sz w:val="28"/>
          <w:sz w:val="28"/>
          <w:szCs w:val="28"/>
          <w:rtl w:val="true"/>
          <w:lang w:bidi="ar-SA"/>
        </w:rPr>
        <w:t xml:space="preserve">و احرز نفيساً من نفائس نثره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جمعت بغوص في خِضمِّ صاف</w:t>
      </w:r>
    </w:p>
    <w:p>
      <w:pPr>
        <w:pStyle w:val="BookText"/>
        <w:rPr/>
      </w:pPr>
      <w:r>
        <w:rPr>
          <w:rFonts w:ascii="Amiri" w:hAnsi="Amiri" w:eastAsia="Amiri" w:cs="Amiri"/>
          <w:color w:val="111111"/>
          <w:sz w:val="28"/>
          <w:sz w:val="28"/>
          <w:szCs w:val="28"/>
          <w:rtl w:val="true"/>
          <w:lang w:bidi="ar-SA"/>
        </w:rPr>
        <w:t xml:space="preserve">جمع المهيمن بيننا في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يفي بإصابة و تصادف</w:t>
      </w:r>
      <w:r>
        <w:rPr>
          <w:rStyle w:val="FootnoteAnchor"/>
          <w:rtl w:val="true"/>
        </w:rPr>
        <w:footnoteReference w:id="731"/>
      </w:r>
    </w:p>
    <w:p>
      <w:pPr>
        <w:pStyle w:val="Heading5"/>
        <w:numPr>
          <w:ilvl w:val="4"/>
          <w:numId w:val="1"/>
        </w:numPr>
        <w:rPr/>
      </w:pPr>
      <w:bookmarkStart w:id="718" w:name="__RefHeading___Toc4209855_73709187"/>
      <w:bookmarkStart w:id="719" w:name="_Toc264"/>
      <w:bookmarkEnd w:id="718"/>
      <w:r>
        <w:rPr>
          <w:rtl w:val="true"/>
        </w:rPr>
        <w:t>و له شروح</w:t>
      </w:r>
      <w:r>
        <w:rPr>
          <w:rtl w:val="true"/>
        </w:rPr>
        <w:t>.</w:t>
      </w:r>
      <w:bookmarkEnd w:id="71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مجد الدين في مقدمة كتاب الاعتصام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الذي ألّف اللّٰه به الدين بعد شتاته، و وصل به حبل الاسلام بعد انبتاته، و رفع بدعوته من الملة الحنفية اعلامها، و أنفذ بجهاده من الشريعة المطهرة في الأقطار أحكامها، و جلى الظلم، و كشف به البهم، ذو الآيات الظاهرة و البراهين الزاهرة، و الأخلاق النبوية، و العلوم العلوية، الذي كشف به غياهب ظلم الظالمين، الإمام الأعظم الداعي إلى التي هي أقوم، أبو محمد مولانا الإمام أمير المؤمنين، و سيد المسلمين، و الصادع بالحقّ المبين، المحيي لطريقة سلف الأئمة السابقين، المنصور باللّٰه القاسم بن محمد بن علي بن محمد بن علي بن الرشيد بن أحمد بن الأمير الحسين بن الأمير علي بن يحيى العالم البر بن محمد العالم التقي بن يوسف الأصغر الأشل بن الإمام الداعي إلى اللّٰه القاسم بن الإمام الداعي إلى اللّٰه يوسف الأكبر بن الإمام المنصور باللّٰه يحيى بن الإمام الناصر لدين اللّٰه أحمد بن الإمام الهادي إلى الحقّ يحيى بن الحسين الحافظ بن الإمام ترجمان الدين القاسم بن إبراهيم الغمر بن إسماعيل الديباج بن إبراهيم الشّبه بن الحسن الرضي بن الحسن السبط بن أمير المؤمنين و سيد الوصيين و أفضل الصديقين علي بن أبي طالب و ابن فاطمة البتول الزهراء، و الصديقة الكبرى، </w:t>
      </w:r>
    </w:p>
    <w:p>
      <w:pPr>
        <w:pStyle w:val="BookText"/>
        <w:rPr/>
      </w:pPr>
      <w:r>
        <w:rPr>
          <w:rFonts w:ascii="Amiri" w:hAnsi="Amiri" w:eastAsia="Amiri" w:cs="Amiri"/>
          <w:color w:val="111111"/>
          <w:sz w:val="28"/>
          <w:sz w:val="28"/>
          <w:szCs w:val="28"/>
          <w:rtl w:val="true"/>
          <w:lang w:bidi="ar-SA"/>
        </w:rPr>
        <w:t>سيدة نساء الأعاجم و الأعارب ابنة سيد المرسلين، و ختم النبيين أحمد الأمين، صلوات اللّٰه و سلامه و تحياته و إكرامه عليهم أجمعين ما أنهلت السحائب، و أنارت الكواكب و انزاحت بأنوار هدايتهم الغياهب</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و كتابه الأكياس خير دليل على شجاعته الأدبية في بيان الحقّ، و ترك التقية أو المماشاة مع أهل السنّة قال في 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أبي بكر في فدك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الإمام يحيى و الإمام المهدي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أبي بكر في فدك صحيح، لأنّه حكم باجتهاده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المنازع، و أيّما منازع حكم لنفسه فحكمه باطل إجماعاً، و لو لم يخالف اجتهاده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يكن القاضي له من 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 به إقراره و جحوده</w:t>
      </w:r>
    </w:p>
    <w:p>
      <w:pPr>
        <w:pStyle w:val="BookText"/>
        <w:rPr/>
      </w:pPr>
      <w:r>
        <w:rPr>
          <w:rFonts w:ascii="Amiri" w:hAnsi="Amiri" w:eastAsia="Amiri" w:cs="Amiri"/>
          <w:color w:val="111111"/>
          <w:sz w:val="28"/>
          <w:sz w:val="28"/>
          <w:szCs w:val="28"/>
          <w:rtl w:val="true"/>
          <w:lang w:bidi="ar-SA"/>
        </w:rPr>
        <w:t xml:space="preserve">و أيضاً فانّ الإمام عندهما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عليه السلام، و هو لم يرض ولايته، فكيف يصح قضاؤه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كانت اليد لفاطمة عليها السلام، لأنّ في الرواية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تطلب حقها بعد أن رفع عاملها، فايجاب البينة عليها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اعتمد على خبره و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 ما خلفناه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الزكاة التي لا تحلّ لبني هاشم غير موروثة بل تصرف في مصرفها</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لفاطمة عليها السلام أن تعتمد على خبرها و خبر علي و الحسن و الحسين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لنا ذلك من رواية الهادي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تثبيت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 أيمن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صلى الله عليه و آله و سلم أنحلها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نصّ صريح لا يحتمل التأويل</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مع ذلك نرى أنّه يتتعتع و يتلعثم في بيان حكم من تقدم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يجتري أن يحكم بأنّهم بغوا على الإمام و عصوه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حكم من تقدم الوصي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أنّهم إن لم يعلموا استحقاقه عليه السلام دونهم بعد التحري فلا إثم عليهم، و إن أخطئوا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لَيْسَ عَلَيْكُمْ جُنٰاحٌ فِيمٰا أَخْطَأْتُمْ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رفع عن أُمتي الخطأ و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علموا فخطيئتهم كبيرة للإجماع على أنّ منع إمام الحقّ من تناول الواجب أو منع الواجب منه بغى عليه، و الإجماع على أنّ البغي عليه فسق، لأنّه اتباع لغير سبيل المؤمنين و اللّٰه تعالى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يَتَّبِعْ غَيْرَ سَبِيلِ اَلْمُؤْمِنِينَ نُوَلِّهِ مٰا تَوَلّٰى وَ نُصْلِهِ جَهَنَّمَ وَ سٰاءَتْ مَصِيراً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توقف من أئمتنا عليهم السلام لعدم حصول العلم بأنّهم علموا أو جهلوا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معارضة إبقائهم على الأصل من الجهل باستحقاقه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بأنّ الأصل في أعمال المكلفين التي تعلق بالحقوق العمد، أ لا نرى أن رجلاً قتل رجلاً، ثمّ ادعى الخطأ أنّه لا يقبل قوله بالإجماع</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بوجوب حمل علماء الصحابة على السلامة، و عدم الإخلال بتعريفهم، إذ مثل ذلك واجب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 اَلْهُدىٰ مِنْ بَعْدِ مٰا بَيَّنّٰاهُ لِلنّٰاسِ فِي اَلْكِتٰابِ أُولٰئِكَ يَلْعَنُهُمُ اَللّٰهُ وَ يَلْعَنُهُمُ اَللاّٰعِنُونَ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لنقل تعريفهم إياهم نقلاً لم يبلغ حد التواتر وجب الوقف في حقهم دون علماء الصحابة لحصول العلم بتلبّسهم بالمعصية، و هو اغتصاب إمامته عليه السلام، و لم يحصل مثل ذلك في حقّ علماء الصحابة</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0" w:name="pg11552_114937"/>
      <w:bookmarkStart w:id="721" w:name="pg11552_114937"/>
      <w:bookmarkEnd w:id="721"/>
    </w:p>
    <w:p>
      <w:pPr>
        <w:pStyle w:val="Heading3"/>
        <w:numPr>
          <w:ilvl w:val="2"/>
          <w:numId w:val="1"/>
        </w:numPr>
        <w:rPr/>
      </w:pPr>
      <w:bookmarkStart w:id="722" w:name="pg11552_114937"/>
      <w:bookmarkStart w:id="723" w:name="__RefHeading___Toc4209857_73709187"/>
      <w:bookmarkStart w:id="724" w:name="_Toc265"/>
      <w:bookmarkEnd w:id="722"/>
      <w:bookmarkEnd w:id="723"/>
      <w:r>
        <w:rPr>
          <w:rtl w:val="true"/>
        </w:rPr>
        <w:t>الفصل السابع</w:t>
      </w:r>
      <w:r>
        <w:rPr>
          <w:rtl w:val="true"/>
        </w:rPr>
        <w:t xml:space="preserve">: </w:t>
      </w:r>
      <w:r>
        <w:rPr>
          <w:rtl w:val="true"/>
        </w:rPr>
        <w:t>شخصيات زيدية ذات اتجاهات خاصة</w:t>
      </w:r>
      <w:bookmarkEnd w:id="724"/>
    </w:p>
    <w:p>
      <w:pPr>
        <w:pStyle w:val="Heading4"/>
        <w:numPr>
          <w:ilvl w:val="3"/>
          <w:numId w:val="1"/>
        </w:numPr>
        <w:rPr/>
      </w:pPr>
      <w:bookmarkStart w:id="725" w:name="__RefHeading___Toc4209859_73709187"/>
      <w:bookmarkStart w:id="726" w:name="_Toc266"/>
      <w:bookmarkEnd w:id="725"/>
      <w:r>
        <w:rPr>
          <w:rtl w:val="true"/>
        </w:rPr>
        <w:t>اشارة</w:t>
      </w:r>
      <w:bookmarkEnd w:id="726"/>
    </w:p>
    <w:p>
      <w:pPr>
        <w:pStyle w:val="BookText"/>
        <w:rPr/>
      </w:pPr>
      <w:r>
        <w:rPr>
          <w:rFonts w:ascii="Amiri" w:hAnsi="Amiri" w:eastAsia="Amiri" w:cs="Amiri"/>
          <w:color w:val="111111"/>
          <w:sz w:val="28"/>
          <w:sz w:val="28"/>
          <w:szCs w:val="28"/>
          <w:rtl w:val="true"/>
          <w:lang w:bidi="ar-SA"/>
        </w:rPr>
        <w:t>الطابع الفريد للمذهب الزيدي، هو أنّه عقليّ في الأُصول و العقائد، يقتفي أثر الدليل و البرهان و يتعرض للشكوك و الشبهات، و يجيب عنها، و هو يرافق المعتزلة في أكثر المسائل إلاّ ما يرجع إلى الإمامة، و يناضل الأشاعرة في غالبها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 أنّ المذهب الأشعري، هو المذهب المعتدل بين المذهب العقلي المحض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الاعتزال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النقليّ المحض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فالمذهب الزيدي لا يرافقه إلاّ في الأقل القليل في مجال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اتجاهه في الفقه فهو نفس ذلك الاتجاه، فالفقه الرائج بين الزيدية هو فقه الإمام يحيى الهادي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حنفيّ الاتجاه، يعمل بالقياس و الاستحسان، و يرجّح بالعقل عند تعارض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طابع المذهب الزيدي، و مع ذلك ترى أنّ شخصيات بارزة نقضوا ذلك الإطار، و تحرّروا عن القيد الذي ضربه المذهب عليهم، و هم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متفتّح مع السلف و أهل الحديث، أو مؤيد للحركة الوهابية المدمّرة لآثار الرسالة باسم مكافحة الشرك</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الممثّل للاتجاه الأوّل، هو ابن الوزير في القرن الثامن، كما أنّ الممثّل للاتجاه الثاني، الأمير الصنعاني في القرن الثاني عشر، و الجامع بين الاتجاهين في القرن الثالث عشر هو الشوكاني و بما أنّه كان لهم دور في تطوير المذهب الزيدي في بعض الأدوار، و إن غاب نجمهم بعد حين، ناسب أن نشير إلى زوايا من حياتهم و تفكيراتهم حسب التسلسل الزمني</w:t>
      </w:r>
      <w:r>
        <w:rPr>
          <w:rFonts w:eastAsia="Amiri" w:cs="Amiri" w:ascii="Amiri" w:hAnsi="Amiri"/>
          <w:color w:val="111111"/>
          <w:sz w:val="28"/>
          <w:szCs w:val="28"/>
          <w:rtl w:val="true"/>
          <w:lang w:bidi="ar-SA"/>
        </w:rPr>
        <w:t xml:space="preserve">. </w:t>
      </w:r>
      <w:bookmarkStart w:id="727" w:name="pg11552_114938"/>
    </w:p>
    <w:p>
      <w:pPr>
        <w:pStyle w:val="BookText"/>
        <w:rPr/>
      </w:pPr>
      <w:bookmarkEnd w:id="727"/>
      <w:r>
        <w:rPr>
          <w:rFonts w:ascii="Amiri" w:hAnsi="Amiri" w:eastAsia="Amiri" w:cs="Amiri"/>
          <w:color w:val="111111"/>
          <w:sz w:val="28"/>
          <w:sz w:val="28"/>
          <w:szCs w:val="28"/>
          <w:rtl w:val="true"/>
          <w:lang w:bidi="ar-SA"/>
        </w:rPr>
        <w:t>زيدي تسنّن</w:t>
      </w:r>
    </w:p>
    <w:p>
      <w:pPr>
        <w:pStyle w:val="Heading4"/>
        <w:numPr>
          <w:ilvl w:val="3"/>
          <w:numId w:val="1"/>
        </w:numPr>
        <w:rPr/>
      </w:pPr>
      <w:bookmarkStart w:id="728" w:name="__RefHeading___Toc4209861_73709187"/>
      <w:bookmarkStart w:id="729" w:name="_Toc267"/>
      <w:bookmarkEnd w:id="728"/>
      <w:r>
        <w:rPr>
          <w:rtl w:val="true"/>
        </w:rPr>
        <w:t>(</w:t>
      </w:r>
      <w:r>
        <w:rPr/>
        <w:t>1</w:t>
      </w:r>
      <w:r>
        <w:rPr>
          <w:rtl w:val="true"/>
        </w:rPr>
        <w:t xml:space="preserve">) </w:t>
      </w:r>
      <w:r>
        <w:rPr>
          <w:rtl w:val="true"/>
        </w:rPr>
        <w:t xml:space="preserve">ابن الوزير محمد بن إبراهيم </w:t>
      </w:r>
      <w:r>
        <w:rPr>
          <w:rtl w:val="true"/>
        </w:rPr>
        <w:t>(</w:t>
      </w:r>
      <w:r>
        <w:rPr/>
        <w:t>775</w:t>
      </w:r>
      <w:r>
        <w:rPr>
          <w:rtl w:val="true"/>
        </w:rPr>
        <w:t>-</w:t>
      </w:r>
      <w:r>
        <w:rPr/>
        <w:t>840</w:t>
      </w:r>
      <w:r>
        <w:rPr>
          <w:rtl w:val="true"/>
        </w:rPr>
        <w:t xml:space="preserve"> </w:t>
      </w:r>
      <w:r>
        <w:rPr>
          <w:rtl w:val="true"/>
        </w:rPr>
        <w:t>ه</w:t>
      </w:r>
      <w:r>
        <w:rPr>
          <w:rtl w:val="true"/>
        </w:rPr>
        <w:t>)</w:t>
      </w:r>
      <w:bookmarkEnd w:id="729"/>
    </w:p>
    <w:p>
      <w:pPr>
        <w:pStyle w:val="BookText"/>
        <w:rPr/>
      </w:pPr>
      <w:r>
        <w:rPr>
          <w:rFonts w:ascii="Amiri" w:hAnsi="Amiri" w:eastAsia="Amiri" w:cs="Amiri"/>
          <w:color w:val="111111"/>
          <w:sz w:val="28"/>
          <w:sz w:val="28"/>
          <w:szCs w:val="28"/>
          <w:rtl w:val="true"/>
          <w:lang w:bidi="ar-SA"/>
        </w:rPr>
        <w:t xml:space="preserve">هو محمد بن إبراهيم بن علي بن المرتضى بن المفضل بن المنصور، بن محمد، بن العفيف، بن مفضل بن الحجاج، بن عليّ، بن يحيى بن القاسم، ابن الإمام الداعي يوسف، ابن الإمام المنصور باللّٰه يحيى بن الناصر أحمد ابن الهادي يحيى بن الحسين بن القاسم بن إبراهيم بن إسماعيل بن إبراهيم بن الحسن بن الحسن بن علي بن أبي طالب رضي اللّٰه عنهم جميعاً، ولد في رجب عام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توفي في محرم عام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مجتهد باحث، من أعيان اليمن و هو أخو الهادي بن إبراهيم تعلّم بصنعاء و صعدة و مكة، و أقبل في أواخر عمره على العبادة</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يعرّفه ابن حجر 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مقبل على الاشتغال بالحديث، شديدُ الميل إلى السنّة بخلاف أهل بيته</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الشوكاني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كلامه لا يشبه كلام أهل عصره و لا كلام من بعده بل هو نمط من كلام ابن حزم و ابن تيمية و هو في عداد أئمة الزيدية المجتهدين الذين لا يرفعون إلى التقليد رأساً و لا يشوبون دينهم بشيء من البدع الذي لا يخلو أهل مذهب من المذاهب شيء منها</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كلامه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إيثار الحقّ على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موقفه من المذاهب </w:t>
      </w:r>
    </w:p>
    <w:p>
      <w:pPr>
        <w:pStyle w:val="BookText"/>
        <w:rPr/>
      </w:pPr>
      <w:r>
        <w:rPr>
          <w:rFonts w:ascii="Amiri" w:hAnsi="Amiri" w:eastAsia="Amiri" w:cs="Amiri"/>
          <w:color w:val="111111"/>
          <w:sz w:val="28"/>
          <w:sz w:val="28"/>
          <w:szCs w:val="28"/>
          <w:rtl w:val="true"/>
          <w:lang w:bidi="ar-SA"/>
        </w:rPr>
        <w:t>الكلامية يقول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رأيت مصنفي كتب المذاهب ينتصر فيها المصنف لمذهب واحدٍ في القويّ و الضعيف، و لم يسلك أحد منهم مسلك مصنفي كتب الفقه التي تذكر فيها مذاهب أهل الملة الإسلامية، و يقوّى فيها ما قوّته الدلائل البرهانية سواء أ كانت لقريب أم بعيد، لصديق أم بغيض، و كتب العقائد أحقّ بسلوك هذا المسلك من كتب الفروع، أمّا كون الحقّ واحداً فصحيح، و لكن لا يستلزم أن يكون الصواب في جميع المواضع المتفرقة قد اجتمع لفرقة منها إلاّ ما حصل فيه إجماع من الأُمّة و العترة، و انّ من أندر الأشياء أن يحرص المتكلم على معرفة الحقّ في أقوال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وسّع دائرة المراء و الضلال هو البحث عما لا يُعلَم و السعي فيما لا يُدرك و الاشتغال بالبحث عن الدقائق التي لا طريق إلى معرفتها، السير في الطريق التي لا توصل إلى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طلب أي علم بجحود و لا كل مطلوب بموجود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المحتاج إليه من المعارف الإسلامية في الأُصول سبعة أُمور كلها فطرية جليّة و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العلوم الضرورية التي يبتني الإسلام على ثبوتها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ثبوت الربّ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توحيده سبحانه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كماله بأسمائه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ثبوت النبوّات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الإيمان بجميع الأنبياء و عدم التفريق بينهم</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ترك الابتداع في الدين بالزيادة على ما جاء به الأنبياء أو النقص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الأُمور السبعة تكفي العامّي فإن تعرض فيها لشبهة قادحة تمكن من حلها عن طريق القرينة الجلية</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ما ذكره ابن الوزير من أنّه يكفي العامّي الاعتقاد بالأُمور و إن كان أمراً صحيحاً، لكن إلزام الجميع بالعمل على نمط واحد، أمر لا يقبله العقل و هل يصح إيقاف البحث على وجوه أصحاب العقول و الأدمغة الكبيرة، كالفارابي و ابن سينا، و ابن رشد و الرازي و نصير الدين الطوسي و من جاء بعدهم بحجّة أنّه يكفيهم تحصيل البرهان على الأُمور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تحريم الحوار الصحيح و المناظرة المبنيّة على الأُسس الصحيحة ممّا دعى إليه الذكر الحكيم، و أحاديث العترة الطاهرة و قد قدّمنا شيئاً من ذلك في غضون الأجزاء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أظنّ انّ الوزير تأثر بالتيار السلفيّ الذي أثاره 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تلميذه ابن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قريباً من عصره و بلغ إلى أرض الحجاز و اليمن، و لقد كانت الأذهان الساذجة، أرضاً خصبة لتلك الفكرة فإنّها كانت تحمل حقاً و باطلاً فمن جانب تدعو إلى الاجتهاد الحرّ و ترك التقليد، لإمام من أئمة الفقه، و من جانب آخر، يدعو إلى إغلاق العقل و إعدامه في مجال المعارف و تقليد حرفية النصوص الواردة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انتهى إلى القول بالتشبيه و التجسيم و الجهة، غاية الأمر يتبرّءون من مضاعفاتها،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كيف</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ابن الوزير مع ذكائه و توقّده، تأثر بموجة الفكر السلفي، و ابتدع من حيث لا يشعر، فزعم أنّ السلفية مذهب، مع أنّه ليس بمذهب و ليس السلف خيراً من الخلف، و لا الخلف بأقصر منهم عقلاً و وعياً، و الحجّة هو الكتاب و السنّة الصحيحة و العقل الصريح الذي لولاه، لانسدّ باب المعرفة، فما معنى ترجيح </w:t>
      </w:r>
    </w:p>
    <w:p>
      <w:pPr>
        <w:pStyle w:val="BookText"/>
        <w:rPr/>
      </w:pPr>
      <w:r>
        <w:rPr>
          <w:rFonts w:ascii="Amiri" w:hAnsi="Amiri" w:eastAsia="Amiri" w:cs="Amiri"/>
          <w:color w:val="111111"/>
          <w:sz w:val="28"/>
          <w:sz w:val="28"/>
          <w:szCs w:val="28"/>
          <w:rtl w:val="true"/>
          <w:lang w:bidi="ar-SA"/>
        </w:rPr>
        <w:t>السلف على الخلف، و رفض تقليد الأئمة الفقهية، و وضع قيد السلفية على العقول و الأفئدة مكان تقليدهم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الترجمة لما ارتحل إلى مكة و قرأ علم الحديث على شيخه ابن ظهيرة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يا مولانا لو انتسبتَ إلى الإمام الشافعي أو أبي حنيفة؟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احتجت إلى هذا النسب و التقليدات، ما اخترت غير الإمام القاسم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حفيده الهادي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أتى بأسماء كتبه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ما ذكره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العواصم و القواصم في الذب عن سنّة أبي القاسم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 الباسم و هو مختصر كتاب العواصم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طبع في مصر في إدارة الطباعة المنيرية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ترجيح أساليب القرآن على أساليب اليونان، يقول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كتاب في غاية الإفادة و الإجادة على أُسلوب مخترع لا يقدر على مثله إلاّ مثله، طبع بمصر عام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نصر الأعيان على شر العميان، ردّ فيه على المعري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البرهان القاطع في معرفة الصانع ألّفه عام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طبع بمصر عام </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التنقيح في علوم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إيثار الحقّ على الخلق، المطبوع بمصر عام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غير ذلك مما ذكره الشوكاني و غيره</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 xml:space="preserve">. </w:t>
      </w:r>
      <w:bookmarkStart w:id="730" w:name="pg11552_114942"/>
    </w:p>
    <w:p>
      <w:pPr>
        <w:pStyle w:val="BookText"/>
        <w:rPr/>
      </w:pPr>
      <w:bookmarkEnd w:id="730"/>
      <w:r>
        <w:rPr>
          <w:rFonts w:ascii="Amiri" w:hAnsi="Amiri" w:eastAsia="Amiri" w:cs="Amiri"/>
          <w:color w:val="111111"/>
          <w:sz w:val="28"/>
          <w:sz w:val="28"/>
          <w:szCs w:val="28"/>
          <w:rtl w:val="true"/>
          <w:lang w:bidi="ar-SA"/>
        </w:rPr>
        <w:t>زيدي تسنّن و توهّب</w:t>
      </w:r>
    </w:p>
    <w:p>
      <w:pPr>
        <w:pStyle w:val="Heading4"/>
        <w:numPr>
          <w:ilvl w:val="3"/>
          <w:numId w:val="1"/>
        </w:numPr>
        <w:rPr/>
      </w:pPr>
      <w:bookmarkStart w:id="731" w:name="__RefHeading___Toc4209863_73709187"/>
      <w:bookmarkStart w:id="732" w:name="_Toc268"/>
      <w:bookmarkEnd w:id="731"/>
      <w:r>
        <w:rPr>
          <w:rtl w:val="true"/>
        </w:rPr>
        <w:t>(</w:t>
      </w:r>
      <w:r>
        <w:rPr/>
        <w:t>2</w:t>
      </w:r>
      <w:r>
        <w:rPr>
          <w:rtl w:val="true"/>
        </w:rPr>
        <w:t xml:space="preserve">) </w:t>
      </w:r>
      <w:r>
        <w:rPr>
          <w:rtl w:val="true"/>
        </w:rPr>
        <w:t>ابن الأمير</w:t>
      </w:r>
      <w:r>
        <w:rPr>
          <w:rtl w:val="true"/>
        </w:rPr>
        <w:t xml:space="preserve">: </w:t>
      </w:r>
      <w:r>
        <w:rPr>
          <w:rtl w:val="true"/>
        </w:rPr>
        <w:t xml:space="preserve">محمد بن إسماعيل </w:t>
      </w:r>
      <w:r>
        <w:rPr>
          <w:rtl w:val="true"/>
        </w:rPr>
        <w:t>(</w:t>
      </w:r>
      <w:r>
        <w:rPr/>
        <w:t>1099</w:t>
      </w:r>
      <w:r>
        <w:rPr>
          <w:rtl w:val="true"/>
        </w:rPr>
        <w:t>-</w:t>
      </w:r>
      <w:r>
        <w:rPr/>
        <w:t>1186</w:t>
      </w:r>
      <w:r>
        <w:rPr>
          <w:rtl w:val="true"/>
        </w:rPr>
        <w:t xml:space="preserve"> </w:t>
      </w:r>
      <w:r>
        <w:rPr>
          <w:rtl w:val="true"/>
        </w:rPr>
        <w:t>ه</w:t>
      </w:r>
      <w:r>
        <w:rPr>
          <w:rtl w:val="true"/>
        </w:rPr>
        <w:t>)</w:t>
      </w:r>
      <w:bookmarkEnd w:id="732"/>
    </w:p>
    <w:p>
      <w:pPr>
        <w:pStyle w:val="Heading5"/>
        <w:numPr>
          <w:ilvl w:val="4"/>
          <w:numId w:val="1"/>
        </w:numPr>
        <w:rPr/>
      </w:pPr>
      <w:bookmarkStart w:id="733" w:name="__RefHeading___Toc4209865_73709187"/>
      <w:bookmarkStart w:id="734" w:name="_Toc269"/>
      <w:bookmarkEnd w:id="733"/>
      <w:r>
        <w:rPr>
          <w:rtl w:val="true"/>
        </w:rPr>
        <w:t>اشارة</w:t>
      </w:r>
      <w:bookmarkEnd w:id="734"/>
    </w:p>
    <w:p>
      <w:pPr>
        <w:pStyle w:val="BookText"/>
        <w:rPr/>
      </w:pPr>
      <w:r>
        <w:rPr>
          <w:rFonts w:ascii="IRNazanin" w:hAnsi="IRNazanin" w:eastAsia="IRNazanin"/>
          <w:color w:val="111111"/>
          <w:sz w:val="28"/>
          <w:sz w:val="28"/>
          <w:szCs w:val="28"/>
          <w:rtl w:val="true"/>
          <w:lang w:bidi="fa-IR"/>
        </w:rPr>
        <w:t>مؤلّف سبل السلام</w:t>
      </w:r>
    </w:p>
    <w:p>
      <w:pPr>
        <w:pStyle w:val="BookText"/>
        <w:rPr/>
      </w:pPr>
      <w:r>
        <w:rPr>
          <w:rFonts w:ascii="Amiri" w:hAnsi="Amiri" w:eastAsia="Amiri" w:cs="Amiri"/>
          <w:color w:val="111111"/>
          <w:sz w:val="28"/>
          <w:sz w:val="28"/>
          <w:szCs w:val="28"/>
          <w:rtl w:val="true"/>
          <w:lang w:bidi="ar-SA"/>
        </w:rPr>
        <w:t>هو محمد بن إسماعيل بن صلاح، ينتهي نسبه إلى الأمير يحيى بن حمزة الحسني، الذي تعرفت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 بكحلان، ثمّ انتقلت أُسرته عام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إلى صنعاء عاصمة اليمن، و تعلّم النحو و البيان و علوم الفقه و أُصول الدين، ثمّ سافر إلى الحجاز مرتين، و أخذ علوم الحديث هناك و برع في العلوم المختلفة حتى برع أقرانه و تفرّد بالرئاسة العلمية في صنعاء و أظهر الاجتهاد و الوقوف مع الأدلة و نفر من التقليد و زيّف ما لا دليل عليه من الآراء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كتبه النافعة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سبل السلام في شرح بلوغ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بلوغ المرام فقد ألّفه الحافظ ابن حجر العسقلاني، و جمع فيه كل الأحاديث التي استنبط الفقهاء منها الأحكام الفقهية مبيناً عقب كلّ منها، من أخرجه من أئمة الحديث كالبخاريّ و مسلم، و مالك، و أبي داود، و غيرهم موضحاً درجة الحديث من صحة أو حسن أو ضعف، مرتّباً له على أبواب الفقه، و ضمّ إلى ذلك في آخر الكتاب قسماً مهماً في الآداب و الأخلاق و الذكر و الدعاء</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الشرح فالأصل كما يقوله الشوكاني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للمغربي، اختصره </w:t>
      </w:r>
      <w:bookmarkStart w:id="735" w:name="pg11552_114943"/>
    </w:p>
    <w:p>
      <w:pPr>
        <w:pStyle w:val="BookText"/>
        <w:rPr/>
      </w:pPr>
      <w:bookmarkEnd w:id="735"/>
      <w:r>
        <w:rPr>
          <w:rFonts w:ascii="Amiri" w:hAnsi="Amiri" w:eastAsia="Amiri" w:cs="Amiri"/>
          <w:color w:val="111111"/>
          <w:sz w:val="28"/>
          <w:sz w:val="28"/>
          <w:szCs w:val="28"/>
          <w:rtl w:val="true"/>
          <w:lang w:bidi="ar-SA"/>
        </w:rPr>
        <w:t xml:space="preserve">محمد بن إسماعيل الأمير، فبيّن لغته و سبب الضعف فيما ضعّفه الحافظ ابن حجر، إذ أنكره، أو وهمه أو أعلّه، و ذكر ما يدلّ عليه الحديث من الأحكام الفقهية و من قال بها من كبار المجتهدين صحابة و تابعين و أئمة المذاهب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خالفها مبيّناً نوع المخالفة و دليلها، ثمّ يقضي بالكتاب و السنّة غير متحيز إلى مذهب من المذاهب</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له مع أهل عصره خطوب و محن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في أيام المتوكل على اللّٰه القاسم بن الحسين، ثمّ في أيّام ولده الإمام المنصور باللّٰه الحسين بن القاسم، ثمّ في أيام ولده الإمام المهدي العباس بن الحسين، و تجمع العوام لقتله مرّة بعد مرّة حفظه اللّٰه من كيدهم، و كفاه شرّهم و ولاه الإمام المنصور باللّٰه، الخطابة بجامع صنعاء فاستمر كذلك إلى أيّام ولده المهديّ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كانت العامة ترميه بالنصب مستدلين على ذلك بكونه عاكفاً على الأُمّهات، و سائر كتب الحديث، عاملاً بما فيها، و من صنع هذا الصنع رمته العامّة بذلك لا سيما إذا تظهر بفعل شيء من سنن الصلاة كرفع اليدين و ضمّهما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القبض و التكتف</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6" w:name="__RefHeading___Toc4209867_73709187"/>
      <w:bookmarkStart w:id="737" w:name="_Toc270"/>
      <w:bookmarkEnd w:id="736"/>
      <w:r>
        <w:rPr>
          <w:rtl w:val="true"/>
        </w:rPr>
        <w:t>هنا ملاحظات</w:t>
      </w:r>
      <w:r>
        <w:rPr>
          <w:rtl w:val="true"/>
        </w:rPr>
        <w:t>:</w:t>
      </w:r>
      <w:bookmarkEnd w:id="737"/>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ابن الأمير بلغ درجة الاجتهاد المطلق، فرفض الالتزام بمذهب خاصّ و قام يعمل برأيه و هو بغية كل طالب 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المظاهرة على مخالفة العامة لما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رفع اليد و ضمها الذي يعبر عنه في الفقه الإمامي بالتكتف أو قبض اليد اليسري باليمنى، كما هو التعبير الرائج اليوم، سنّة و ليس بفرض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يكن بدعة أُموية </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أو ما كان من واجب ابن الأمير عقلاً ترك السنّة، لدفع الفتنة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قد روي أنّ الإمام الشافعي زار مرقد الإمام أبي حنيفة و صلى فيه و لم يَقنُت، ثمّ سئل عن ترك القنوت مع أنّه مذهبه، قال توقيراً للإمام فإنّه لا يرى القنوت سائغاً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عقل الإمام الشافعي و تدبيره و ليكن لنا أُسوة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الاقتصار بما في بلوغ المرام من الروايات، في مقام الإفتاء شاهد صدق على أنّ الرجل ترك مذهب أهل البيت تماماً، و تفتح على روايات أهل السنّة و صار ينقض و يبرم في ظل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 التظاهر بتلك الفكرة في الأوساط الزيدية يثير حفيظة الأكثرين و ليس المروي عن أئمة أهل البيت، بأدنى مما روى عن الصحابة و التابعين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يبدو أنّ ابن الأمير كان إنساناً ساذجاً متأثراً بكل تيّار يصل إليه إذا رافق نفسيته، و لما بلغ إليه خروج محمد بن عبد الوهاب في نجد، و وقف على رأيه من تدمير آثار الرسالة و النهي عن التوسل و الزيارة أخذ بترويج أفكاره و لم يقتصر بذلك و قد ألّف كتاباً في ذلك المضمار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تطهير الاعتقاد من أدران 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اسمه يحكى عن مدى تعصبه بالتوهّب، قد أكثر عنه النقل السيد الأمين قدس سره في كتاب كشف الارتياب</w:t>
      </w:r>
      <w:r>
        <w:rPr>
          <w:rStyle w:val="FootnoteAnchor"/>
          <w:rtl w:val="true"/>
        </w:rPr>
        <w:footnoteReference w:id="743"/>
      </w:r>
      <w:r>
        <w:rPr>
          <w:rFonts w:ascii="Amiri" w:hAnsi="Amiri" w:eastAsia="Amiri" w:cs="Amiri"/>
          <w:color w:val="111111"/>
          <w:sz w:val="28"/>
          <w:sz w:val="28"/>
          <w:szCs w:val="28"/>
          <w:rtl w:val="true"/>
          <w:lang w:bidi="ar-SA"/>
        </w:rPr>
        <w:t>، و هذا يعرب عن ان ابن الأمير اغترّ بمنهجه من دون دراسة و تحليل ثمّ إنّه أنشأ قصيدة في مدح الداعي و هنّأ به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نجد و من حلّ في نجدٍ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تسليمي على البعد، لا يُجدي</w:t>
      </w:r>
    </w:p>
    <w:p>
      <w:pPr>
        <w:pStyle w:val="BookText"/>
        <w:rPr/>
      </w:pPr>
      <w:r>
        <w:rPr>
          <w:rFonts w:ascii="Amiri" w:hAnsi="Amiri" w:eastAsia="Amiri" w:cs="Amiri"/>
          <w:color w:val="111111"/>
          <w:sz w:val="28"/>
          <w:sz w:val="28"/>
          <w:szCs w:val="28"/>
          <w:rtl w:val="true"/>
          <w:lang w:bidi="ar-SA"/>
        </w:rPr>
        <w:t>إلى أن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جاءت الأخبار عنه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يُعيد لنا الشرع الشريف بما يبدي</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هو يتعاطف مع مقولة الحركة و محتواها، و يقول في مدح محمد بن عبد الوهاب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يعمر أركان الشريعة، هادماً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مشاهد ضلّ الناس فيه عن الرشد</w:t>
      </w:r>
    </w:p>
    <w:p>
      <w:pPr>
        <w:pStyle w:val="BookText"/>
        <w:rPr/>
      </w:pPr>
      <w:r>
        <w:rPr>
          <w:rFonts w:ascii="Amiri" w:hAnsi="Amiri" w:eastAsia="Amiri" w:cs="Amiri"/>
          <w:color w:val="111111"/>
          <w:sz w:val="28"/>
          <w:sz w:val="28"/>
          <w:szCs w:val="28"/>
          <w:rtl w:val="true"/>
          <w:lang w:bidi="ar-SA"/>
        </w:rPr>
        <w:t xml:space="preserve">أعادوا بها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ذلك من ودِّ</w:t>
      </w:r>
    </w:p>
    <w:p>
      <w:pPr>
        <w:pStyle w:val="BookText"/>
        <w:rPr/>
      </w:pPr>
      <w:r>
        <w:rPr>
          <w:rFonts w:ascii="Amiri" w:hAnsi="Amiri" w:eastAsia="Amiri" w:cs="Amiri"/>
          <w:color w:val="111111"/>
          <w:sz w:val="28"/>
          <w:sz w:val="28"/>
          <w:szCs w:val="28"/>
          <w:rtl w:val="true"/>
          <w:lang w:bidi="ar-SA"/>
        </w:rPr>
        <w:t xml:space="preserve">و قد هتفوا عند الشدائد باسمها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يهتف المضطر بالصمد الفردِ</w:t>
      </w:r>
    </w:p>
    <w:p>
      <w:pPr>
        <w:pStyle w:val="BookText"/>
        <w:rPr/>
      </w:pPr>
      <w:r>
        <w:rPr>
          <w:rFonts w:ascii="Amiri" w:hAnsi="Amiri" w:eastAsia="Amiri" w:cs="Amiri"/>
          <w:color w:val="111111"/>
          <w:sz w:val="28"/>
          <w:sz w:val="28"/>
          <w:szCs w:val="28"/>
          <w:rtl w:val="true"/>
          <w:lang w:bidi="ar-SA"/>
        </w:rPr>
        <w:t xml:space="preserve">و قد سرّني ما جاءني من طريقة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أرى هذه الطريقة لي وحدي</w:t>
      </w:r>
    </w:p>
    <w:p>
      <w:pPr>
        <w:pStyle w:val="BookText"/>
        <w:rPr/>
      </w:pPr>
      <w:r>
        <w:rPr>
          <w:rFonts w:ascii="Amiri" w:hAnsi="Amiri" w:eastAsia="Amiri" w:cs="Amiri"/>
          <w:color w:val="111111"/>
          <w:sz w:val="28"/>
          <w:sz w:val="28"/>
          <w:szCs w:val="28"/>
          <w:rtl w:val="true"/>
          <w:lang w:bidi="ar-SA"/>
        </w:rPr>
        <w:t>و لما أتته الأنباء عن قائد الحركة بأنّه يسفك الدماء، و ينهب الأموال، و يكفّر الأُمة المحمدية في جميع الأقطار، تراجع عن التأييد شكلياً لا من حيث المحتوى، و قال في قصيدة نقض فيها، قصيدته الأُولى، مستهلها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رجعتُ عن القول الذي قلتُ في النجدي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صحّ لي عنه خلاف الذي عندي</w:t>
      </w:r>
    </w:p>
    <w:p>
      <w:pPr>
        <w:pStyle w:val="BookText"/>
        <w:rPr/>
      </w:pPr>
      <w:r>
        <w:rPr>
          <w:rFonts w:ascii="Amiri" w:hAnsi="Amiri" w:eastAsia="Amiri" w:cs="Amiri"/>
          <w:color w:val="111111"/>
          <w:sz w:val="28"/>
          <w:sz w:val="28"/>
          <w:szCs w:val="28"/>
          <w:rtl w:val="true"/>
          <w:lang w:bidi="ar-SA"/>
        </w:rPr>
        <w:t xml:space="preserve">ظننت به خيراً و قلت عسى عسى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ناصحاً يهدي الأنام و يستهدي</w:t>
      </w:r>
    </w:p>
    <w:p>
      <w:pPr>
        <w:pStyle w:val="BookText"/>
        <w:rPr/>
      </w:pPr>
      <w:r>
        <w:rPr>
          <w:rFonts w:ascii="Amiri" w:hAnsi="Amiri" w:eastAsia="Amiri" w:cs="Amiri"/>
          <w:color w:val="111111"/>
          <w:sz w:val="28"/>
          <w:sz w:val="28"/>
          <w:szCs w:val="28"/>
          <w:rtl w:val="true"/>
          <w:lang w:bidi="ar-SA"/>
        </w:rPr>
        <w:t xml:space="preserve">فقد خابَ فيه الظنّ لا خاب نصحنا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كل ظنٍّ للحقائق لي مهدي</w:t>
      </w:r>
    </w:p>
    <w:p>
      <w:pPr>
        <w:pStyle w:val="BookText"/>
        <w:rPr/>
      </w:pPr>
      <w:r>
        <w:rPr>
          <w:rFonts w:ascii="Amiri" w:hAnsi="Amiri" w:eastAsia="Amiri" w:cs="Amiri"/>
          <w:color w:val="111111"/>
          <w:sz w:val="28"/>
          <w:sz w:val="28"/>
          <w:szCs w:val="28"/>
          <w:rtl w:val="true"/>
          <w:lang w:bidi="ar-SA"/>
        </w:rPr>
        <w:t>ثمّ أخذ في ردّ شكل تطبيق المبدأ،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لي ابن لي لما ذا سفكتَ دماءهم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ذا نهبت المال قصداً على عمد</w:t>
      </w:r>
    </w:p>
    <w:p>
      <w:pPr>
        <w:pStyle w:val="BookText"/>
        <w:rPr/>
      </w:pPr>
      <w:r>
        <w:rPr>
          <w:rFonts w:ascii="Amiri" w:hAnsi="Amiri" w:eastAsia="Amiri" w:cs="Amiri"/>
          <w:color w:val="111111"/>
          <w:sz w:val="28"/>
          <w:sz w:val="28"/>
          <w:szCs w:val="28"/>
          <w:rtl w:val="true"/>
          <w:lang w:bidi="ar-SA"/>
        </w:rPr>
        <w:t>و قد عصموا هذا و هذا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سوى اللّٰه المهيمن ذي المجد</w:t>
      </w:r>
    </w:p>
    <w:p>
      <w:pPr>
        <w:pStyle w:val="BookText"/>
        <w:rPr/>
      </w:pPr>
      <w:r>
        <w:rPr>
          <w:rFonts w:ascii="Amiri" w:hAnsi="Amiri" w:eastAsia="Amiri" w:cs="Amiri"/>
          <w:color w:val="111111"/>
          <w:sz w:val="28"/>
          <w:sz w:val="28"/>
          <w:szCs w:val="28"/>
          <w:rtl w:val="true"/>
          <w:lang w:bidi="ar-SA"/>
        </w:rPr>
        <w:t xml:space="preserve">و هذا لعمري غير ما أنت فيه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تجاريك في قتل لمن كان في نجد</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فمالك في سفك الدماء قطّ 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 اللّٰه و احذر ما تسرّ و ما تبدي </w:t>
      </w:r>
    </w:p>
    <w:p>
      <w:pPr>
        <w:pStyle w:val="BookText"/>
        <w:rPr/>
      </w:pPr>
      <w:r>
        <w:rPr>
          <w:rFonts w:ascii="Amiri" w:hAnsi="Amiri" w:eastAsia="Amiri" w:cs="Amiri"/>
          <w:color w:val="111111"/>
          <w:sz w:val="28"/>
          <w:sz w:val="28"/>
          <w:szCs w:val="28"/>
          <w:rtl w:val="true"/>
          <w:lang w:bidi="ar-SA"/>
        </w:rPr>
        <w:t xml:space="preserve">لقد عزب عن ابن الأمير أنّه هو الذي أحلّ سفك دمائهم حيث شبههم في قصيدته الأُولى 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يكون دم الوثني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محترماً مصوناً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الأمير ندم حين ما لا ينفعه الندم، و قد أظهر الندامة بعد سفك الدماء الطاهرة، و قتل النفوس الأبرياء، و نهب الأموال، و تدمير البيوت و الخيام، بحجّة أنّهم يتوسلون بالنبي، أو يزورون قبره الشريف و من قرأ تاريخ الوهابية الأثيمة يقف على أنّه أُسس على قتل آلاف من الرجال و النساء و الأطفال، الذين 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يصلّون، يزكون، و يحجّون و ما نقموا منهم إلاّ أنّهم كانوا يعزّرون النبي الأكرم، و يمجّدون نبي التوحيد، و يتبرّكون بآثاره، كما كانت الصحابة متبركين بها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فقد تخلّى ابن الوزير عن المذهب الزيدي و تحول إلى سلفي وهابي، و تسرع في تأييد موقف ابن عبد الوهاب، فلو كان مذهب السلف، الإخافة و سلّ السيف، و ضرب الرقاب، و تدمير آثار الرسالة، و إنساء الأنبياء و الأولياء عن الأذهان، و إثبات جهة الفوق و الاستواء على العرش الذي هو فوق السموات و الأرض، و الجسمية و الغضب و الضحك و اليد اليمنى و الشمال، و الأصابع و الكف للّٰه سبحانه بمعانيها اللغوية، فألف سلام اللّٰه على الخلف مع بدعه المزعومة، و توسلاته المختلقة بزعمهم</w:t>
      </w:r>
      <w:r>
        <w:rPr>
          <w:rFonts w:eastAsia="Amiri" w:cs="Amiri" w:ascii="Amiri" w:hAnsi="Amiri"/>
          <w:color w:val="111111"/>
          <w:sz w:val="28"/>
          <w:szCs w:val="28"/>
          <w:rtl w:val="true"/>
          <w:lang w:bidi="ar-SA"/>
        </w:rPr>
        <w:t xml:space="preserve">. </w:t>
      </w:r>
      <w:bookmarkStart w:id="738" w:name="pg11552_114947"/>
    </w:p>
    <w:p>
      <w:pPr>
        <w:pStyle w:val="BookText"/>
        <w:rPr/>
      </w:pPr>
      <w:bookmarkEnd w:id="738"/>
      <w:r>
        <w:rPr>
          <w:rFonts w:ascii="Amiri" w:hAnsi="Amiri" w:eastAsia="Amiri" w:cs="Amiri"/>
          <w:color w:val="111111"/>
          <w:sz w:val="28"/>
          <w:sz w:val="28"/>
          <w:szCs w:val="28"/>
          <w:rtl w:val="true"/>
          <w:lang w:bidi="ar-SA"/>
        </w:rPr>
        <w:t>زيدي تسنّن و توهّب</w:t>
      </w:r>
    </w:p>
    <w:p>
      <w:pPr>
        <w:pStyle w:val="Heading4"/>
        <w:numPr>
          <w:ilvl w:val="3"/>
          <w:numId w:val="1"/>
        </w:numPr>
        <w:rPr/>
      </w:pPr>
      <w:bookmarkStart w:id="739" w:name="__RefHeading___Toc4209869_73709187"/>
      <w:bookmarkStart w:id="740" w:name="_Toc271"/>
      <w:bookmarkEnd w:id="739"/>
      <w:r>
        <w:rPr>
          <w:rtl w:val="true"/>
        </w:rPr>
        <w:t>(</w:t>
      </w:r>
      <w:r>
        <w:rPr/>
        <w:t>3</w:t>
      </w:r>
      <w:r>
        <w:rPr>
          <w:rtl w:val="true"/>
        </w:rPr>
        <w:t xml:space="preserve">) </w:t>
      </w:r>
      <w:r>
        <w:rPr>
          <w:rtl w:val="true"/>
        </w:rPr>
        <w:t xml:space="preserve">محمد بن علي بن محمد بن عبد اللّٰه الشوكاني الصنعاني </w:t>
      </w:r>
      <w:r>
        <w:rPr>
          <w:rtl w:val="true"/>
        </w:rPr>
        <w:t>(</w:t>
      </w:r>
      <w:r>
        <w:rPr/>
        <w:t>1172</w:t>
      </w:r>
      <w:r>
        <w:rPr>
          <w:rtl w:val="true"/>
        </w:rPr>
        <w:t>-</w:t>
      </w:r>
      <w:r>
        <w:rPr/>
        <w:t>1250</w:t>
      </w:r>
      <w:r>
        <w:rPr>
          <w:rtl w:val="true"/>
        </w:rPr>
        <w:t xml:space="preserve"> </w:t>
      </w:r>
      <w:r>
        <w:rPr>
          <w:rtl w:val="true"/>
        </w:rPr>
        <w:t>ه</w:t>
      </w:r>
      <w:r>
        <w:rPr>
          <w:rtl w:val="true"/>
        </w:rPr>
        <w:t>)</w:t>
      </w:r>
      <w:bookmarkEnd w:id="740"/>
    </w:p>
    <w:p>
      <w:pPr>
        <w:pStyle w:val="Heading5"/>
        <w:numPr>
          <w:ilvl w:val="4"/>
          <w:numId w:val="1"/>
        </w:numPr>
        <w:rPr/>
      </w:pPr>
      <w:bookmarkStart w:id="741" w:name="__RefHeading___Toc4209871_73709187"/>
      <w:bookmarkStart w:id="742" w:name="_Toc272"/>
      <w:bookmarkEnd w:id="741"/>
      <w:r>
        <w:rPr>
          <w:rtl w:val="true"/>
        </w:rPr>
        <w:t>اشارة</w:t>
      </w:r>
      <w:bookmarkEnd w:id="742"/>
    </w:p>
    <w:p>
      <w:pPr>
        <w:pStyle w:val="BookText"/>
        <w:rPr/>
      </w:pPr>
      <w:r>
        <w:rPr>
          <w:rFonts w:ascii="Amiri" w:hAnsi="Amiri" w:eastAsia="Amiri" w:cs="Amiri"/>
          <w:color w:val="111111"/>
          <w:sz w:val="28"/>
          <w:sz w:val="28"/>
          <w:szCs w:val="28"/>
          <w:rtl w:val="true"/>
          <w:lang w:bidi="ar-SA"/>
        </w:rPr>
        <w:t>أحد الشخصيات البارزة في اليمن الخضراء قد ترجم لنفسه في كتابه البدر الطالع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نشأ بصنعاء فقرأ القرآن على جماعة من المعلمين، و ختمه على الفقيه حسن ابن عبد اللّٰه الهبل، و جوّده على جماعة من مشايخ القرآن، بصنعاء ثمّ حفظ الأزهار للإمام المهدي، و مختصر الفرائض للعصيفري، و الملحة للحريري، و الكافية و الشافية لابن الحاجب، و التهذيب للتفتازاني، و التلخيص للقزويني، و الغاية لابن الإمام، و بعض مختصر المنتهى لابن الحاجب، و منظومة الجزريّ، و منظومة الجزاز في العروض و آداب البحث للعضدي و رسالة الوضع له أيضاً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كان حفظه لهذه المختصرات قبل الشروع في الطلب، و بعضها بعد ذلك، ثمّ قبل شروعه في الطلب كان كثير الاشتغال بمطالعة كتب التواريخ و مجاميع الأدب من أيام كونه في المكتب فطالع كتباً عدّة، و مجاميع كثيرة، ثمّ شرع في الطلب و قرأ على والده رحمه اللّٰه شرح الأزهار، إلى آخر ما ذكره من الكتب التي قرأها على مشايخه أو سمعها من أساتذته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البخاري من أوّله إلى آخره على السيّد العلامة علي بن إبراهيم، و سمع صحيح مسلم جميعاً و سنن الترمذي جميعاً و بعض موطأ مالك و بعض شفاء القاضي عياض على السيد العلامة عبد القادر بن أحمد، و كذلك سمع منه بعض جامع الأُصول، و بعض سنن النسائي و بعض سنن ابن ماجة، </w:t>
      </w:r>
    </w:p>
    <w:p>
      <w:pPr>
        <w:pStyle w:val="BookText"/>
        <w:rPr/>
      </w:pPr>
      <w:r>
        <w:rPr>
          <w:rFonts w:ascii="Amiri" w:hAnsi="Amiri" w:eastAsia="Amiri" w:cs="Amiri"/>
          <w:color w:val="111111"/>
          <w:sz w:val="28"/>
          <w:sz w:val="28"/>
          <w:szCs w:val="28"/>
          <w:rtl w:val="true"/>
          <w:lang w:bidi="ar-SA"/>
        </w:rPr>
        <w:t xml:space="preserve">و سمع جميع سنن أبي داود و تخريجها للمنذري، و بعض المعالم للخطابي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كذلك بعض المنتقى لابن تيميّة على السيد القادر بن أحمد و كذلك سمع شرح بلوغ المرام</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ترك الشوكاني آثاراً في التفسير و الفقه و الحديث و الكلام و هنا نذكر من آثاره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 في التفسير، و قد طبع في خمسة أجزاء جمع بين فني الرواية و الدراية من علم التفسير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نيل الأوطار شرح منتقى الأخبار في الحديث، و المنتقى تأليف الشيخ أبو البركات شيخ الحنابلة مجد الدين عبد السلام بن عبد اللّٰه الحرّاني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ابن تيمية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القول المفيد في أدلّة الاجتهاد و التقليد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الثقات إلى اتفاق الشرائع على التوحيد و الميعاد و النبوات، ردّ به على موسى بن ميمون الأندلسي اليهودي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الإلمام بحياة الشوكاني دراسة و قراءة، أُستاذاً و شيخاً، تعرب عن أنّه كان سلفيّ المذهب، متحرّراً عن التقيّد بمذهب أحد الأئمة، و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يشهد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أوجد هزّة في الأوساط اليمنية، و هو و إن أخذ من السلفية، بهذا الجانب، الجميل، و لكنّه تورّط في مغبّة لوازم التجسيم و التشبيه، و تتلخص عقائده في الأُمور التالية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حمل صفات اللّٰه تعالى الواردة في القرآن و السنّة على ظاهرها من غير تأويل، و قد ألّف رسالة في ذلك سمّاها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التحف بمذهب السلف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يذكر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 كُرْسِيُّهُ اَلسَّمٰاوٰاتِ وَ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p>
    <w:p>
      <w:pPr>
        <w:pStyle w:val="BookText"/>
        <w:rPr/>
      </w:pPr>
      <w:r>
        <w:rPr>
          <w:rFonts w:ascii="Amiri" w:hAnsi="Amiri" w:eastAsia="Amiri" w:cs="Amiri"/>
          <w:color w:val="111111"/>
          <w:sz w:val="28"/>
          <w:sz w:val="28"/>
          <w:szCs w:val="28"/>
          <w:rtl w:val="true"/>
          <w:lang w:bidi="ar-SA"/>
        </w:rPr>
        <w:t>الكرسي جسم وردت به الآثار بصفته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الأقوال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هو الأوّل، و لا وجه للعدول عن المعنى الحقيقي إلى مجرد خيالات و ضلالات</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المتتبع في تفسيره يجد أنّه يقوي مذهب السلف في غالب المواضع حتى رؤية اللّٰه في الآخرة لو سلم كونها مذهب السلف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للمجتهد تقليد أئمة المذاهب الفقهية، و هو في تلك الفكرة مصيب مشكور، لكنّه أفرط في تطبيق الآيات الذامة للمشركين في تقليدهم الآباء، على مقلدي أئمة المذاهب</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نحن نقدر كسر قيد الالتزام بالمذاهب الفقهية للمستطيع استخراج الأحكام عن أدلتها الشرعية، لكن المجتهد المطلق عبارة عمن استوعب الأدلّة و استقصاها و منها الأحاديث المروية عن أئمة أهل البيت التي رواها شيعتهم من زيدية و إسماعيلية و إمامية، لكن الأسف أنّ المتخرجين في حقول الفقه إمّا مقلد لأئمة الفقه أو خارج عن هذا الإطار، و لكنّه ضارب عن أحاديث العترة، مع أنّها أحد الثقلين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جمع بين القولين المتضادين، فمن جانب يرى أنّ الشهداء أحياء حقيقة لا مجازاً</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أي لا تقولوا لمن يقتل في سبيل اللّٰه هم أموات بل هم أحياء، و لكن لا تشعرون بهذه الحياة عند مشاهدتكم لأبدانهم بعد سلب أرواحهم، لأنكم تحكمون عليها بالموت في ظاهر الأمر بحسب ما يبلغ إليه علمكم، الذي هو بالنسبة إلى علم اللّٰه كما يأخذ الطائر في منقاره من ماء البحر و ليسوا كذلك في الواقع بل هم أحياء في البرزخ</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جانب آخر يرى التوسل بالأنبياء مخالفاً للذكر الحكيم و قد أفاض الكلام في الإنكار على التوسل عند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أَمْلِكُ لِنَفْسِي ضَرًّا وَ لاٰ نَفْعاً إِلاّٰ مٰا شٰاءَ اَللّٰهُ لِكُلِّ أُمَّةٍ أَجَلٌ إِذٰا جٰاءَ أَجَلُهُمْ فَلاٰ يَسْتَأْخِرُونَ سٰاعَةً وَ لاٰ يَسْتَقْدِمُونَ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تفسير الآية نفس ما ورثه من ابن تيمية و لاعق قصعته محمد بن عبد الوهاب</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لا خوف الإطالة لأتيت بنص كلامه ليقف القارئ على وحدة النسج، و بما أنّنا أفضنا في الجزء الرابع من هذه الموسوعة الكلام في التوسل، نطوي الكلام غير أنّا نذكر هنا نكته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المتوسل لا يدّعي أنّ النبيّ صلى الله عليه و آله و سلم يملك نفعه أو ضرّه، حتى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يملك نفع نفسه و لا ضره، فكيف بغيره، و إنّما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الأنبياء و الصديقين و الشهداء أحياء حسب ما قرره الشوكاني، و الصلة بيننا و بينه موجودة، فنطلب منهم الدعاء كما نطلبه منهم في حال الحياة، و ربّما توسل بذواتهم و مقاماتهم، و ذلك لاستمطار رحمته سبحانه، و جلب رضوانه، و المخاطب الحقيقي لقضاء الحاجة هو اللّٰه سبحانه و الركائب مناخة على أبوابه سبحانه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الشوكاني و إن كسر قيد الالتزام بمذهب الزيدية، و لكنّه لم يتخلّ عنه تماماً في بعض الموارد من تفسيره فربما يذكر بعض الروايات الدالّة على إمامة </w:t>
      </w:r>
    </w:p>
    <w:p>
      <w:pPr>
        <w:pStyle w:val="BookText"/>
        <w:rPr/>
      </w:pPr>
      <w:r>
        <w:rPr>
          <w:rFonts w:ascii="Amiri" w:hAnsi="Amiri" w:eastAsia="Amiri" w:cs="Amiri"/>
          <w:color w:val="111111"/>
          <w:sz w:val="28"/>
          <w:sz w:val="28"/>
          <w:szCs w:val="28"/>
          <w:rtl w:val="true"/>
          <w:lang w:bidi="ar-SA"/>
        </w:rPr>
        <w:t>علي عليه الصلاة و السلام، لكن بشكل هادئ، حيث ذكر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نزلت في حقّ عبادة بن الصامت، و 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حقّ علي، و أخرج الخطيب في المتفق و المفترق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عليّ بخاتم و هو راكع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 صلى الله عليه و آله و سلم للسائل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أعطاك هذا الخاتم؟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الراكع، فأنزل اللّٰه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عبد الرزاق و عبد بن حميد و ابن جرير و أبو الشيخ و ابن مردويه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إلى آخر ما ذكره</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يذكر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 يُطَهِّرَكُمْ تَطْهِيراً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نزلت في زوجات النبي صلى الله عليه و آله و سلم،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سعيد الخدري و مجاهد، و قتادة إنّ أهل البيت المذكورين في الآية علي و فاطمة و الحسن و الحسين خاصة، و من حججهم الخطاب في الآية بما يصلح للذكور لا للإناث، و هو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عنكم، و ليطهركم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كان للنساء خاصة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عنكنّ، يطهركنّ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أجاب الأوّلون عن هذا التذكير باعتبار لفظ الأهل كما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تَعْجَبِينَ مِنْ أَمْرِ اَللّٰهِ رَحْمَتُ اَللّٰهِ وَ بَرَكٰاتُهُ عَلَيْكُمْ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يقول الرجل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أهلك؟ يريد زوجته أو زوجاته،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ذكر أدلّة القولين و خرج بأنّ الحقّ شموله للطائفتين</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لعلّ هذا الجمع الذي لجأ إليه، كان مقتضى ظروفه، و إلاّ فكيف يمكن </w:t>
      </w:r>
    </w:p>
    <w:p>
      <w:pPr>
        <w:pStyle w:val="BookText"/>
        <w:rPr/>
      </w:pPr>
      <w:r>
        <w:rPr>
          <w:rFonts w:ascii="Amiri" w:hAnsi="Amiri" w:eastAsia="Amiri" w:cs="Amiri"/>
          <w:color w:val="111111"/>
          <w:sz w:val="28"/>
          <w:sz w:val="28"/>
          <w:szCs w:val="28"/>
          <w:rtl w:val="true"/>
          <w:lang w:bidi="ar-SA"/>
        </w:rPr>
        <w:t>القول بالجمع، و هو خرق للإجماع المركب أوّلاً، و مخالف للروايات المتضافرة من أنّ النبي الأكرم صلى الله عليه و آله و سلم جمع علياً و ابنيه و زوجته تحت الكساء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أهل بيت، و لم يجز لأُمّ سلمة أن تدخل تحت الكساء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لكنه قد قصر في بعض المواضع، حيث لم يذكر نزول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 أَتْمَمْتُ عَلَيْكُمْ نِعْمَتِي وَ رَضِيتُ لَكُمُ اَلْإِسْلاٰمَ 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علي مع تضافر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فسر إكمال الدين بإكمال ظهوره على الأديان كلها، و غلبته لها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ذكر في تفسير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 وَ إِنْ لَمْ تَفْعَلْ فَمٰا بَلَّغْتَ رِسٰالَتَهُ وَ اَللّٰهُ يَعْصِمُكَ مِنَ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أبي حاتم و ابن مردويه و ابن عساكر عن أبي سعيد الخدري،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على رسول اللّٰه يوم غدير خم في علي بن أبي طالب رضي اللّٰه عنه،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أخرج ابن مردويه 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نقرأ على عهد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اَلرَّسُولُ بَلِّغْ مٰا أُنْزِلَ إِلَيْكَ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مولى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لَمْ تَفْعَلْ فَمٰا بَلَّغْتَ رِسٰالَتَهُ وَ اَللّٰهُ يَعْصِمُكَ مِنَ اَلنّٰاسِ</w:t>
      </w:r>
      <w:r>
        <w:rPr>
          <w:rFonts w:eastAsia="Amiri" w:cs="Amiri" w:ascii="Amiri" w:hAnsi="Amiri"/>
          <w:color w:val="111111"/>
          <w:sz w:val="28"/>
          <w:szCs w:val="28"/>
          <w:rtl w:val="true"/>
          <w:lang w:bidi="ar-SA"/>
        </w:rPr>
        <w:t>»</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تقدير فما يذكره في حقّ أئمة أهل البيت أثر من آثار نشأته بين الزيدية، و لكنّه في مجال العقيدة سلفيّ، يتمسك بحرفية القرآن و يجوّز الرؤية في الآخرة</w:t>
      </w:r>
      <w:r>
        <w:rPr>
          <w:rStyle w:val="FootnoteAnchor"/>
          <w:rtl w:val="true"/>
        </w:rPr>
        <w:footnoteReference w:id="7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يذهب في مجال الفقه إلى حجّية كل صحابي من غير فرق بين المعلوم و المجهول، حتى ألّف 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القول المقبول في ردّ خبر المجهول من غير صحابة الرسول</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xml:space="preserve">و يصدر عن الصحاح و المسانيد و يخالف مذهب الزيدية </w:t>
      </w:r>
      <w:bookmarkStart w:id="743" w:name="pg11552_114953"/>
    </w:p>
    <w:p>
      <w:pPr>
        <w:pStyle w:val="BookText"/>
        <w:rPr/>
      </w:pPr>
      <w:bookmarkEnd w:id="743"/>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كتابه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 الجرار المتدفق على حدائق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ثورة عارمة على الزيدية في المجالات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إليك الكلام في هذا الكتاب</w:t>
      </w:r>
      <w:r>
        <w:rPr>
          <w:rFonts w:eastAsia="Amiri" w:cs="Amiri" w:ascii="Amiri" w:hAnsi="Amiri"/>
          <w:color w:val="111111"/>
          <w:sz w:val="28"/>
          <w:szCs w:val="28"/>
          <w:rtl w:val="true"/>
          <w:lang w:bidi="ar-SA"/>
        </w:rPr>
        <w:t>.</w:t>
      </w:r>
    </w:p>
    <w:p>
      <w:pPr>
        <w:pStyle w:val="Heading5"/>
        <w:numPr>
          <w:ilvl w:val="4"/>
          <w:numId w:val="1"/>
        </w:numPr>
        <w:rPr/>
      </w:pPr>
      <w:bookmarkStart w:id="744" w:name="__RefHeading___Toc4209873_73709187"/>
      <w:bookmarkStart w:id="745" w:name="_Toc273"/>
      <w:bookmarkEnd w:id="744"/>
      <w:r>
        <w:rPr>
          <w:rtl w:val="true"/>
        </w:rPr>
        <w:t xml:space="preserve">قصة </w:t>
      </w:r>
      <w:r>
        <w:rPr>
          <w:rtl w:val="true"/>
        </w:rPr>
        <w:t>«</w:t>
      </w:r>
      <w:r>
        <w:rPr>
          <w:rtl w:val="true"/>
        </w:rPr>
        <w:t>السيل الجرار المتدفق</w:t>
      </w:r>
      <w:r>
        <w:rPr>
          <w:rtl w:val="true"/>
        </w:rPr>
        <w:t>»:</w:t>
      </w:r>
      <w:bookmarkEnd w:id="745"/>
    </w:p>
    <w:p>
      <w:pPr>
        <w:pStyle w:val="BookText"/>
        <w:rPr/>
      </w:pPr>
      <w:r>
        <w:rPr>
          <w:rFonts w:ascii="Amiri" w:hAnsi="Amiri" w:eastAsia="Amiri" w:cs="Amiri"/>
          <w:color w:val="111111"/>
          <w:sz w:val="28"/>
          <w:sz w:val="28"/>
          <w:szCs w:val="28"/>
          <w:rtl w:val="true"/>
          <w:lang w:bidi="ar-SA"/>
        </w:rPr>
        <w:t xml:space="preserve">ألّف أحمد بن يحيى بن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الأزهار في فقه الأئمة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شرحه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الغيث المدرار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على مذهب الإمام الهادي الزيدي في الفروع، يقول المقدِّم لكتاب البحر الزخار في مقدمته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الكتاب لشموله و تحقيقه، و بلاغة أُسلوبه، و حسن تبويبه يعدّ من آيات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يحيى بن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اختصه اللّٰه بها و منحه إياه لنفع المؤمنين و انتشال الجاهلين من ظلام الحيرة إلى نور المعرفة و الهدى</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قد ألّفه الإمام في السجن بين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بما أنّ الكتاب باقة أزهار من الفقه الهادوي فيظن أنّه راجع إليه بعد الخروج من السجن إلاّ إذا كانت المصادر فيه متوفّرة و قد كان العمل عليه في المحاكم و الأوساط العلمية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المعلوم أنّ فكرة التحرير من الفقه الهادوي، الذي غرس بذرتها ابن الوزير، و سقاها ابن الأمير، على طرف النقيض من محتويات الكتاب و اشتهاره بين العلماء و لأجل ذلك قام الشوكاني بنقده بكتاب أسماه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السيل الجرار، المتدفق على حدائق الأزهار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فأثار بكتابه هذا، و الاسم الذي سمّاه به حفيظة كثير من الزيديين قال في مقدمة الكتاب</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مختصر الأزهار لما كان مدرس طلبة هذه الديار في هذه الأعصار و معتمدهم الذي عليه في عباداتهم و معاملاتهم المدار، و كان قد وقع في كثير من </w:t>
      </w:r>
    </w:p>
    <w:p>
      <w:pPr>
        <w:pStyle w:val="BookText"/>
        <w:rPr/>
      </w:pPr>
      <w:r>
        <w:rPr>
          <w:rFonts w:ascii="Amiri" w:hAnsi="Amiri" w:eastAsia="Amiri" w:cs="Amiri"/>
          <w:color w:val="111111"/>
          <w:sz w:val="28"/>
          <w:sz w:val="28"/>
          <w:szCs w:val="28"/>
          <w:rtl w:val="true"/>
          <w:lang w:bidi="ar-SA"/>
        </w:rPr>
        <w:t>مسائله الاختلاف بين المختلفين من علماء الدين و المحققين من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أن أكون حكماً بينه و بينهم ثمّ بينهم أنفسهم عند اختلافهم في ذات بينهم، فمن كان أهلاً للترجيح و متأهلاً للتقسيم و التصحيح فهو إن شاء اللّٰه سيعرف لهذا التعليق قدره و يجعله لنفسه مرجعاً و لما ينوبه ذخراً، و أمّا من لم يكن بهذا المكان و لا بلغ مبالغ أهل هذا الشأن و لا جرى مع فرسان هذا الميدان فهو حقيق بأن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ذا يغشّك يا حمامة فادرجي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الكتاب في مجلدات أربعة قام بطبعه المجلس الأعلى للشئون الإسلامية بعد قيام الجمهورية العربية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أيضاً في طريق أهدافه من هدم آثار الإمامة في اليمن و لو بيد علمائها</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الختام نذكر تأليفه المفيد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البدر الطالع بمحاسن من بعد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ألّفه لغاية خاصة و هو أنّ الخلف ليس بأقل من السلف، و لا مسوغ للتقليد لأئمة الفقه بل يجب التحرر عن الالتزام بفقه إمام خاص، قال في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شاع على ألسن جماعة من الرعاع، اختصاص سلف هذه الأُمّة بإحراز فضيلة السبق في العلوم دون خلفها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اشتهر عن جماعة من أهل المذاهب الأربعة تعذّر وجود مجتهد بعد المائة السادسة كما نقل عن البعض، أو بعد المائة السابعة كما زعمه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كانت هذه المقالة بمكان من الجهالة لا يخفى على من له أدنى حظّ من علم، و أنزر نصيب من عرفان، و أحقر حصة من فهم، لأنّها قصر للتفضّل الإلهي، و الفيض الرباني على بعض العباد دون البعض، و على أهل عصر دون عصر، و أبناء دهر دون دهر بدون برهان و لا قرآن على أنّ هذه المقالة المخذولة و الحكاية المرذولة تستلزم خلو هذه الأعصار المتأخرة عن قائم بحجج اللّٰه، و مترجم عن كتابه و سنّة رسوله، و مبيّن لما شرعه لعباده، و ذلك هو ضياع الشريعة بلا مرية، و ذهاب الدين بلا شك و هو تعالى قد تكفّل بحفظ دينه </w:t>
      </w:r>
    </w:p>
    <w:p>
      <w:pPr>
        <w:pStyle w:val="BookText"/>
        <w:rPr/>
      </w:pPr>
      <w:r>
        <w:rPr>
          <w:rFonts w:ascii="Amiri" w:hAnsi="Amiri" w:eastAsia="Amiri" w:cs="Amiri"/>
          <w:color w:val="111111"/>
          <w:sz w:val="28"/>
          <w:sz w:val="28"/>
          <w:szCs w:val="28"/>
          <w:rtl w:val="true"/>
          <w:lang w:bidi="ar-SA"/>
        </w:rPr>
        <w:t>و ليس المراد حفظه في بطون الصحف و الدفاتر، بل إيجاد من يبيّنه للناس في كل وقت و عند كل 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حداني ذلك إلى وضع كتاب يشتمل على تراجم أكابر العلماء من أهل القرن الثامن و من بعدهم مما بلغني خبره إلى عصرنا هذا، ليعلم صاحب تلك المقالة أنّ اللّٰه و له المنّة قد تفضل على الخلف كما تفضل على السلف، بل ربما كان في أهل العصور المتأخرة من العلماء المحيطين بالمعارف العلمية على اختلاف أنواعها، من يقلّ نظيره من أهل العصور المتقدمة كما سيقف على ذلك من أمعن النظر في هذا الكتاب و حلّ عن عنقه، عرى التقليد و قد ضممت إلى العلماء من بلغني خبره من العباد و الخلفاء و الملوك و الرؤساء و الأُدباء و لم أذكر منهم إلاّ من له جلالة قدر و نبالة ذكر و فخامة شأن دون من لم يكن كذلك</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طبع الكتاب في جزءين يشتمل الجزء الأوّل على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ترجمة للشخصيات العلمية و السياسية، و قد وقع الخطأ في أرقام تراجم الجزء الثاني فالظاهر منه أنّ الجزءين يحتوي على ترجمة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و قد فرغ من تأليف الكتاب عام </w:t>
      </w:r>
      <w:r>
        <w:rPr>
          <w:rFonts w:eastAsia="Amiri" w:cs="Amiri" w:ascii="Amiri" w:hAnsi="Amiri"/>
          <w:color w:val="111111"/>
          <w:sz w:val="28"/>
          <w:szCs w:val="28"/>
          <w:lang w:bidi="ar-SA"/>
        </w:rPr>
        <w:t>1213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النسابة المعروف اليمني محمد بن محمد بن يحيى بن زبارة، ذيّله بملحق، أتى فيه بترجمة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شخصية من مشاهير اليمن لكن على وجه الاختصار، و قد ترجم من عثر عليه من تراجم من بعد القرن السابع إلى أثناء القرن الثاني عشر من رجال اليمن الميمون، و لم يسجّل فيه تراجم الرجال الذين ذكروا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نيل الأوطار من تراجم رجال اليمن في القرن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في القاهرة عام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شكر اللّٰه مساعيه</w:t>
      </w:r>
      <w:r>
        <w:rPr>
          <w:rFonts w:eastAsia="Amiri" w:cs="Amiri" w:ascii="Amiri" w:hAnsi="Amiri"/>
          <w:color w:val="111111"/>
          <w:sz w:val="28"/>
          <w:szCs w:val="28"/>
          <w:rtl w:val="true"/>
          <w:lang w:bidi="ar-SA"/>
        </w:rPr>
        <w:t xml:space="preserve">. </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6" w:name="pg11552_114957"/>
      <w:bookmarkStart w:id="747" w:name="pg11552_114957"/>
      <w:bookmarkEnd w:id="747"/>
    </w:p>
    <w:p>
      <w:pPr>
        <w:pStyle w:val="Heading3"/>
        <w:numPr>
          <w:ilvl w:val="2"/>
          <w:numId w:val="1"/>
        </w:numPr>
        <w:rPr/>
      </w:pPr>
      <w:bookmarkStart w:id="748" w:name="pg11552_114957"/>
      <w:bookmarkStart w:id="749" w:name="__RefHeading___Toc4209875_73709187"/>
      <w:bookmarkStart w:id="750" w:name="_Toc274"/>
      <w:bookmarkEnd w:id="748"/>
      <w:bookmarkEnd w:id="749"/>
      <w:r>
        <w:rPr>
          <w:rtl w:val="true"/>
        </w:rPr>
        <w:t>الفصل الثامن</w:t>
      </w:r>
      <w:r>
        <w:rPr>
          <w:rtl w:val="true"/>
        </w:rPr>
        <w:t xml:space="preserve">: </w:t>
      </w:r>
      <w:r>
        <w:rPr>
          <w:rtl w:val="true"/>
        </w:rPr>
        <w:t>فرق الزيدية في كتب تاريخ العقائد</w:t>
      </w:r>
      <w:bookmarkEnd w:id="750"/>
    </w:p>
    <w:p>
      <w:pPr>
        <w:pStyle w:val="Heading4"/>
        <w:numPr>
          <w:ilvl w:val="3"/>
          <w:numId w:val="1"/>
        </w:numPr>
        <w:rPr/>
      </w:pPr>
      <w:bookmarkStart w:id="751" w:name="__RefHeading___Toc4209877_73709187"/>
      <w:bookmarkStart w:id="752" w:name="_Toc275"/>
      <w:bookmarkEnd w:id="751"/>
      <w:r>
        <w:rPr>
          <w:rtl w:val="true"/>
        </w:rPr>
        <w:t>اشارة</w:t>
      </w:r>
      <w:bookmarkEnd w:id="752"/>
    </w:p>
    <w:p>
      <w:pPr>
        <w:pStyle w:val="BookText"/>
        <w:rPr/>
      </w:pPr>
      <w:r>
        <w:rPr>
          <w:rFonts w:ascii="Amiri" w:hAnsi="Amiri" w:eastAsia="Amiri" w:cs="Amiri"/>
          <w:color w:val="111111"/>
          <w:sz w:val="28"/>
          <w:sz w:val="28"/>
          <w:szCs w:val="28"/>
          <w:rtl w:val="true"/>
          <w:lang w:bidi="ar-SA"/>
        </w:rPr>
        <w:t>قد ذكر مؤرخو العقائد، للزيدية فرقاً بين مقتصر على الثلاثة، و إلى مفيض إلى ستة، و ثمانية، و إليك نصوصهم حسب التسلسل الزمني في التأليف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الأشعري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قالوا بقول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 النبي صلى الله عليه و آله و سلم نصّ على علي بن أبي طالب بالوصف لا بالتسمية، فكان هو الإمام من بعده و أنّ الناس ضلّوا و كفروا بتركهم الاقتداء به بعد الرسول صلى الله عليه و آله و سلم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علي هو الإمام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الإمام من بعد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افترقت الجارودية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فرقة زعمت أنّ علياً نصّ على 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الحسن نص على 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هي شورى في ولد الحسن و ولد الحسين فمن خرج منهم يدعو إلى سبيل ربّه و كان عالماً فاضلاً فهو الإمام، و فرقة زعمت أنّ النبي صلى الله عليه و آله و سلم نص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علي و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الحسن ليقوم واحد بعد واحد</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افترقت الجارودية في نوع آخر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فزعمت فرقة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عبد اللّٰه 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و أنّه يخرج و يغلب، و فرقة أُخرى زعمت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w:t>
      </w:r>
    </w:p>
    <w:p>
      <w:pPr>
        <w:pStyle w:val="BookText"/>
        <w:rPr/>
      </w:pPr>
      <w:r>
        <w:rPr>
          <w:rFonts w:ascii="Amiri" w:hAnsi="Amiri" w:eastAsia="Amiri" w:cs="Amiri"/>
          <w:color w:val="111111"/>
          <w:sz w:val="28"/>
          <w:sz w:val="28"/>
          <w:szCs w:val="28"/>
          <w:rtl w:val="true"/>
          <w:lang w:bidi="ar-SA"/>
        </w:rPr>
        <w:t>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الطالقان حي لم يمت و أنّه يخرج و يغلب، و فرقة قالت مثل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الفرقة الثانية من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سليمان بن جرير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 الإمامة شورى و انّها تصلح بعقد رجلين من خيار المسلمين، و انّها قد تصلح في المفضول و إن كان الفاضل أفضل في كل حال، و يثبتون إمامة الشيخين أبي بكر و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جرير أنّه كان يزعم أنّ بيعة أبي بكر و عمر خطأ لا يستحقان عليها اسم الفسق من قبل التأويل، و انّ الأُمّة قد تركت الأصلح في بيعتهم إياهما، و كان سليمان بن جرير يقدم على عثمان و يكفره عند الأحداث التي نقمت عليه، و يزعم أنّه قد ثبت عنده أنّ علي بن أبي طالب لا يضل و لا تقوم عليه شهادة عادلة بضلالة، و لا يوجب علم هذه النكتة على العامة إذ كان إنّما تجب هذه النكتة من طريق الروايات الصحيحة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الزيدية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 النواء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إنّما سمّوا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يلقب بالأبتر، يزعمون أنّ علياً أفضل الناس بعد رسول اللّٰه صلى الله عليه و آله و سلم و أولاهم بالإمامة، و أنّ بيعة أبي بكر و عمر ليست بخطإ، لأنّ علياً ترك ذلك لهما، و يقفون في عثمان و في قتلته و لا يقدمون عليه بإكفار، و ينكرون رجعة الأموات إلى الدنيا، و لا يرون لعلي إمامة إلاّ حين بويع، و قد حكي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صالح 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يتبرّأ من عثمان رضوان اللّٰه عليه بعد الأحداث التي نقمت عليه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الفرقة الرابعة من الزيدية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النعيمية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نعيم بن اليمان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 علياً كان مستحقاً للإمامة و أنّه أفضل الناس بعد رسول اللّٰه صلى الله عليه و آله و سلم، و أنّ الأُمّة ليست بمخطئة خطأ أثم في أن ولّت أبا بكر و عمر رضوان اللّٰه تعالى عليهما، و لكنها </w:t>
      </w:r>
    </w:p>
    <w:p>
      <w:pPr>
        <w:pStyle w:val="BookText"/>
        <w:rPr/>
      </w:pPr>
      <w:r>
        <w:rPr>
          <w:rFonts w:ascii="Amiri" w:hAnsi="Amiri" w:eastAsia="Amiri" w:cs="Amiri"/>
          <w:color w:val="111111"/>
          <w:sz w:val="28"/>
          <w:sz w:val="28"/>
          <w:szCs w:val="28"/>
          <w:rtl w:val="true"/>
          <w:lang w:bidi="ar-SA"/>
        </w:rPr>
        <w:t>مخطئة خطأ بيّناً في ترك الأفضل و تبرّءوا من عثمان و من محارب علي و شهدوا عليه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الفرقة الخامسة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يتبرّءون من أبي بكر و عمر و لا ينكرون رجعة الأموات قبل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الفرقة السادسة من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يتولّون أبا بكر و عمر، و لا يتبرّءون ممن برئ منهما، و ينكرون رجعة الأموات و يتبرّءون ممن دان بها و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رجل يدعى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يعقوب</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الزيدية كانت في عصرهم ثمانية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الفرقة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أصحاب أبي الجارود زياد بن المنذر العبدي، و ذهبوا إلى أنّ الإمامة مقصورة في ولد الحسن و الحسين دون غيرهما، ثمّ الفرقة الثانية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المرئية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الفرقة الثالثة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الأبرقية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الفرقة الرابعة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اليعقوبية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أصحاب يعقوب بن علي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الفرقة الخامسة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الفرقة السادسة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أصحاب كثير الأبتر و الحسن بن صالح 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الفرقة السابعة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أصحاب سليمان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الفرقة الثامنة المعروفة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أصحاب محمد بن يمان الكوفي، و قد زاد هؤلاء في المذاهب و فرّعوا مذاهب على ما سلف من أُصولهم</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نشوان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افترقت الزيدية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بترية و جريرية </w:t>
      </w:r>
    </w:p>
    <w:p>
      <w:pPr>
        <w:pStyle w:val="BookText"/>
        <w:rPr/>
      </w:pPr>
      <w:r>
        <w:rPr>
          <w:rFonts w:ascii="Amiri" w:hAnsi="Amiri" w:eastAsia="Amiri" w:cs="Amiri"/>
          <w:color w:val="111111"/>
          <w:sz w:val="28"/>
          <w:sz w:val="28"/>
          <w:szCs w:val="28"/>
          <w:rtl w:val="true"/>
          <w:lang w:bidi="ar-SA"/>
        </w:rPr>
        <w:t>و 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البترية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كان أفضل الناس بعد رسول اللّٰه صلى الله عليه و آله و سلم و أولاهم بالإمامة، و أنّ بيعة أبي بكر و عمر ليست بخطإ، لأنّ علياً عليه السلام سلم لهما ذلك، بمنزلة رجل كان له حقّ على رجل فتركه له، و وقفت في أمر عثمان، و شهدت بالكفر على من حارب علياً، و سمّوا البترية، لأنّهم نسبوا إلى كثير النواء، و كان المغيرة بن سعيد يلقب كثيراً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الجريرية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كان الإمام بعد رسول اللّٰه صلى الله عليه و آله و سلم و أنّ بيعة أبي بكر و عمر كانت خطأ لا يستحق عليه اسم الكفر، و لا اسم الفسوق، و أنّ الأُمّة قد تركت الأصلح، و برئت من عثمان سبب أحداثه، و شهدت عليه و على من حارب علياً بالكفر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و سلم نصّ على علي عليه السلام بالإشارة و الوصف دون التسمية و التعيين، و إنّه أشار إليه و وصفه بالصفات التي لم توجد إلاّ فيه، و إنّ الأُمّة ضلت و كفرت بصرفها الأمر إلى غيره، و إنّ رسول اللّٰه صلى الله عليه و آله و سلم نصّ على الحسن و الحسين عليهما السلام بمثل نصّه على علي، ثمّ إنّ الإمام بعد هؤلاء الثلاثة ليس بمنصوص عليه، و لكن الإمامة شورى بين الأفاضل من ولد الحسن و الحسين، فمن شهر منهم سيفه و دعا إلى سبيل ربّه و باين الظالمين، و كان صحيح النسب من هذين البطنين، و كان عالماً زاهداً شجاعاً، فهو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افترقت الجارودية في نوع آخر ثلاث 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زعمت أنّ محمد بن عبد اللّٰه النفس الزكية بن الحسن بن الحسن بن علي بن أبي طالب لم يمت و لا يموت، حتى يملأ الأرض عدلاً، و أنّه القائم المهدي المنتظر عندهم، و كان محمد بن عبد اللّٰه خرج على المنصور فقتل بالمدينة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فرقة زعمت أنّ محمد بن القاسم بن علي بن عمر بن علي بن الحسين </w:t>
      </w:r>
      <w:bookmarkStart w:id="753" w:name="pg11552_114961"/>
    </w:p>
    <w:p>
      <w:pPr>
        <w:pStyle w:val="BookText"/>
        <w:rPr/>
      </w:pPr>
      <w:bookmarkEnd w:id="753"/>
      <w:r>
        <w:rPr>
          <w:rFonts w:ascii="Amiri" w:hAnsi="Amiri" w:eastAsia="Amiri" w:cs="Amiri"/>
          <w:color w:val="111111"/>
          <w:sz w:val="28"/>
          <w:sz w:val="28"/>
          <w:szCs w:val="28"/>
          <w:rtl w:val="true"/>
          <w:lang w:bidi="ar-SA"/>
        </w:rPr>
        <w:t>ابن علي بن أبي طالب، حي لم يمت و لا يموت، حتى يملأ الأرض عدلاً، و أنّه المهدي المنتظر عندهم، و كان محمد بن القاسم هذا خرج على المعتصم بالطالقان فأسره المعتصم، فلم يدر بعد ذلك كيف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فرقة زعمت أنّ يحيى بن عمر بن يحيى بن الحسين بن زيد بن علي بن الحسين بن علي بن أبي طالب حي لم يمت، و أنّه القائم المنتظر عندهم، و لا يموت حتى يملأ الأرض عدلاً، و كان يحيى بن عمر هذا خرج على المستعين، فقتل 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رواية أبي القاسم البلخي عن الزيدية، و ليس باليمن من فرق الزيدية غير الجارودية، و هم بصنعاء و صعدة و ما يليهما</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4" w:name="__RefHeading___Toc4209879_73709187"/>
      <w:bookmarkStart w:id="755" w:name="_Toc276"/>
      <w:bookmarkEnd w:id="754"/>
      <w:r>
        <w:rPr>
          <w:rtl w:val="true"/>
        </w:rPr>
        <w:t>دراسة حول فرق الزيدية</w:t>
      </w:r>
      <w:r>
        <w:rPr>
          <w:rtl w:val="true"/>
        </w:rPr>
        <w:t>:</w:t>
      </w:r>
      <w:bookmarkEnd w:id="755"/>
    </w:p>
    <w:p>
      <w:pPr>
        <w:pStyle w:val="Heading5"/>
        <w:numPr>
          <w:ilvl w:val="4"/>
          <w:numId w:val="1"/>
        </w:numPr>
        <w:rPr/>
      </w:pPr>
      <w:bookmarkStart w:id="756" w:name="__RefHeading___Toc4209881_73709187"/>
      <w:bookmarkStart w:id="757" w:name="_Toc277"/>
      <w:bookmarkEnd w:id="756"/>
      <w:r>
        <w:rPr>
          <w:rtl w:val="true"/>
        </w:rPr>
        <w:t>اشارة</w:t>
      </w:r>
      <w:bookmarkEnd w:id="757"/>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تعرفت على كلمات المؤرّخين في فرق الزيدية، فهي بين ما يحصرهم في ثلاث، إلى آخر يعدهم ست فرق، إلى ثالث يحسبهم ثماني فرق، و هذا الاختلاف يكشف عن وجود غيوم تُلبّد سماء الواقع، و لكن الذي يهمنا هنا، مسألة أُخرى، أنّ هذه الفرق، كلها قد بادت و ذهبت أدراج الرياح مع بقاء الزيدية في اليمن، و الذي يميز الزيدية عن سائر الفرق الإسلامية ليس شيء مما ورد في عقائد هذه الفرق و إنّما هو عبارة عن القول بإمامة زيد بن علي بن الحسين بن علي بن أبي طالب رضي اللّٰه عنه و وجوب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الظلمة، و استحقاق الإمامة بالفضل و الطلب لا بالوراثة مع القول بتفضيل علي كرم اللّٰه وجهه و أولويته بالإمامة و قصرها من بعده في البطنين الحسن و الحسين</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 xml:space="preserve">. </w:t>
      </w:r>
      <w:bookmarkStart w:id="758" w:name="pg11552_114962"/>
    </w:p>
    <w:p>
      <w:pPr>
        <w:pStyle w:val="BookText"/>
        <w:rPr/>
      </w:pPr>
      <w:bookmarkEnd w:id="758"/>
      <w:r>
        <w:rPr>
          <w:rFonts w:ascii="Amiri" w:hAnsi="Amiri" w:eastAsia="Amiri" w:cs="Amiri"/>
          <w:color w:val="111111"/>
          <w:sz w:val="28"/>
          <w:sz w:val="28"/>
          <w:szCs w:val="28"/>
          <w:rtl w:val="true"/>
          <w:lang w:bidi="ar-SA"/>
        </w:rPr>
        <w:t>و لا يوجد اليوم في اليمن بين الزيدية من المفاهيم الكلامية المنسوبة إلى الفرق كالجارودية، أو السليمانية، أو البترية أو الصالحية، إلاّ مفهوم واحد، و هو المفهوم العام الذي تعرفت عليه و هو القول بإمامة زيد و الخروج على وجه الظلمة و استمرار الإمامة في بطن الحسنين، و أنّها بالطلب و الفضل و أمّا أسماء تلك الفرق و العقائد المنسوب إليهم فلا توجد اليوم إلاّ في بطون الكتب و المؤلّفات في الفرق الإسلامية كالملل و النحل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الحال في اليمن كما ذكره الفضيل شرف الدين فالبحث عن هذه الفرق من ناحية إيجابياتها و سلبياتها ليس مهماً بعد ما أبادهم الدهر، و إنّما اللازم دراسة المفهوم الجامع بين فرقهم، نعم هناك أمرين هامين يجب التنبيه عليهما</w:t>
      </w:r>
      <w:r>
        <w:rPr>
          <w:rFonts w:eastAsia="Amiri" w:cs="Amiri" w:ascii="Amiri" w:hAnsi="Amiri"/>
          <w:color w:val="111111"/>
          <w:sz w:val="28"/>
          <w:szCs w:val="28"/>
          <w:rtl w:val="true"/>
          <w:lang w:bidi="ar-SA"/>
        </w:rPr>
        <w:t>:</w:t>
      </w:r>
    </w:p>
    <w:p>
      <w:pPr>
        <w:pStyle w:val="Heading5"/>
        <w:numPr>
          <w:ilvl w:val="4"/>
          <w:numId w:val="1"/>
        </w:numPr>
        <w:rPr/>
      </w:pPr>
      <w:bookmarkStart w:id="759" w:name="__RefHeading___Toc4209883_73709187"/>
      <w:bookmarkStart w:id="760" w:name="_Toc278"/>
      <w:bookmarkEnd w:id="759"/>
      <w:r>
        <w:rPr>
          <w:rtl w:val="true"/>
        </w:rPr>
        <w:t>في تسميتهم بالزيدية</w:t>
      </w:r>
      <w:r>
        <w:rPr>
          <w:rtl w:val="true"/>
        </w:rPr>
        <w:t>:</w:t>
      </w:r>
      <w:bookmarkEnd w:id="760"/>
    </w:p>
    <w:p>
      <w:pPr>
        <w:pStyle w:val="BookText"/>
        <w:rPr/>
      </w:pPr>
      <w:r>
        <w:rPr>
          <w:rFonts w:ascii="Amiri" w:hAnsi="Amiri" w:eastAsia="Amiri" w:cs="Amiri"/>
          <w:color w:val="111111"/>
          <w:sz w:val="28"/>
          <w:sz w:val="28"/>
          <w:szCs w:val="28"/>
          <w:rtl w:val="true"/>
          <w:lang w:bidi="ar-SA"/>
        </w:rPr>
        <w:t xml:space="preserve">إنّ مؤرخي العقائد يسمّونهم بالزيدية شأنهم شأن سائر الفرق التابعة لإمامها من غير فرق بين كونه إماماً في الأُصول و العقائد كالشيخ الأشعري، أو إماماً في الفقه و الأحكام كالحنفي و الشافعي، فتصور لنا هذه التسمية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الفرق تلقّت أُصولها و فروعها من إمامهم زيد الشهيد، كما أخذت الأشاعرة أُصولها من الشيخ الأشعري، و الحنفية من إمامها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هذه التسمية بهذا المفاد خاطئة جداً، لأنّه لم تكن لزيد عقيدة خاصة في المسائل الكلامية حتى يكون أتباعه عيالاً له في هذا المجال، كما أنّه لم يكن له كتاب فقهي استدلالي حتى يرجع المقلِّدون، إليه في الفروع</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الثابت عن زيد الشهيد، أنّه كان يقول بالتوحيد و العدل شأن كل علوي يقتفي أثر الإمام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القول بهذين الأصلين دليلاً على أنّهم اقتفوا زيداً في هذين الأصلين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الثابت عنه في مجال الفقه يعود إلى المسند الذي تعرفت عليه، و هو لا يتجاوز عن نقل أحاديث فقهية، و لا يعلم منه مدى فقاهته و استطاعته في استخراج الفروع من الأُصول، و على فرض التسليم بذلك فالفقهاء المعروفون بالزيدية ابتداء من الإمام أحمد بن عيسىٰ، إلى الإمام القاسم الرسّي، إلى الإمام يحيى الهادي، إلى الناصر الأطروش، حتى تصل النوبة إلى الإمام المجتهد يحيى بن حمزة و الإمام المهدي بن المرتضى 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غيرهم من فقهاء كبار، فهؤلاء لم يعلم من أحوالهم أنّهم اعتمدوا في فتاواهم على فتوى إمام مذهبهم زيد، بل المعلوم خلافه، فإنّ الفقه المعروف بالفقه الزيدي إنّما وصل إلى ما وصل من السعة نتيجة جهد هؤلاء الفقهاء الكبار، فهذا الفقه عطاء بحوثهم الشخصية التي ليس لها صلة بزيد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المذهب الزيدي يحرم التقليد على كل متمكن من أخذ الحكم من كتاب اللّٰه و سنة رسول اللّٰه صلى الله عليه و آله و سلم أو غيرهما من الأدلّة الشرعية، و لا يبيحه في الفروع إلاّ لغير المتمكن من الاجتهاد،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 إِنْ كُنْتُمْ لاٰ تَعْلَمُونَ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الأمر كذلك فالعطاء الموجود في الفقه الزيدي و أُصوله يرجع إلى رجال المذهب الزيدي على اختلاف طبقاتهم، و هم بين إمام في المذهب كالإمام القاسم بن إبراهيم المتوفى عام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حفيده الإمام الهادي يحيى بن الحسين المتوفى عام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الإمام الناصر الأطروش الحسن بن علي المتوفى عام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إلى مخرّج للمذهب و هم الذين استخرجوا من كلام الأئمة أو احتجاجاتهم أحكاماً لا تتعارض مع الكتاب و السنة و من رجال هذه الطبقة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محمد بن منصور المردي المتوفى حوالي عام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أبو العباس أحمد بن إبراهيم المتوفى سنة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أحمد بن الحسين بن هارون الحسني المتوفى عام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أبو طالب يحيى بن الحسين بن هارون الحسني المتوفى سنة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محصّل، و هم الذين اهتموا بتحصيل أقوال الأئمة و ما استخرج منها، و نقلوها إلى تلامذتهم بطريق الرواية أو المناولة لمؤلفاتهم،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العلاّمة القاضي زيد بن محمد الكلاوي الجيلي الملقب بحافظ أقوال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تفصيل طبقات رجال المذهب الزيدي في خاتمة المطاف ضمن الأمر الثامن</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المذهب الزيدي قد نضج في هذه الأعصار و تبلور في ظل جهود هؤلاء الفطاحل الأعلام، فهو عطاء علمائهم و مفكّريهم في الكتاب و السنّة و سائر القواعد الاجتهادية، و لا يمت إلى إمامهم زيد بصلة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ذلك، فإنّ هؤلاء في فقههم قبل كونهم زيديين، رسّيون، انتساباً إلى الإمام الأوّل القاسم بن إبراهيم، و هادويون انتساباً إلى الإمام الثاني يحيى بن الحسين، أو ناصريّون انتساباً إلى الإمام الناصر الأطروش الحسن بن علي</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ممن يدعم تلك الفكرة عالم اليمن الحالي السيد مجد الدين المؤيدي في تقديمه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 نظرية و 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المذهب الفقهي المعروف المتداول بين أهل الفقه في اليمن فليس المراد به المذهب الزيدي كما يتوهم و لا مذهب جملة أهل البيت، بل المراد به في الأصل كما نص عليه الأعلام المحقّقون قواعد و أُصول أخذوها من أقوال الإمام القاسم بن إبراهيم و أولاده و حفيده الهادي </w:t>
      </w:r>
    </w:p>
    <w:p>
      <w:pPr>
        <w:pStyle w:val="BookText"/>
        <w:rPr/>
      </w:pPr>
      <w:r>
        <w:rPr>
          <w:rFonts w:ascii="Amiri" w:hAnsi="Amiri" w:eastAsia="Amiri" w:cs="Amiri"/>
          <w:color w:val="111111"/>
          <w:sz w:val="28"/>
          <w:sz w:val="28"/>
          <w:szCs w:val="28"/>
          <w:rtl w:val="true"/>
          <w:lang w:bidi="ar-SA"/>
        </w:rPr>
        <w:t>إلى الحقّ و ولديه المرتضى و الناصر عليهم السلام نصاً أو تخريجاً، ثمّ توسعوا في ذلك فصاروا يذهِّبون على ما ترجح عندهم على مقتضى تلك القواعد و إن خالف نصّ الإمام الهادي إلى الحقّ عليه السلام، الذي هو إمام المذهب على التحقيق فضلاً عن غيره، و لهذا رجّح كثير من الأئمة الأعلام للمتابع أن يأخذ بالنص و يترك التخريج المخالف له و منهم الإمام المجدد للدين المنصور باللّٰه القاسم بن محمد فإنّه ضعف التخاريج غاية التضعيف و بسط القول في ذلك بما فيه الكفاية في كتابه الإرشاد و كذا غيره من الأئمة عليهم السلام</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 يثبت أنّ المذهب الزيدي حصيلة التفكير الحرّ في الكتاب و السنّة و لا يمت إلى الإمام زيد، هو وجود الاجتهاد و عدم غلق بابه خلال العصور المتقدمة، من دون أن يتخذوا آراء الإمام الواحد حقاً غير قابل للخدش كما عليه الأحناف و الشوافع و الحنابلة و المالكية</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الفضيل شرف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المميز للمذهب الزيدي على امتداد التاريخ الإسلامي هو التجديد المستمر دون التقيد باجتهاد فرد واحد من أئمته أو علمائه أو التمحور الفكري حول ما توصلوا إليه من اجتهادات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المطّلع المتتبع لتاريخ الفكر الزيدي يعلم بأنّه بقي منفتحاً على جميع المذاهب الإسلامية المعتبرة يأخذ منها ماله أساس و مستند من كتاب اللّٰه و الصحيح من سنّة رسول اللّٰه صلى الله عليه و آله و سلم دون ما تعصب، أو جمود، أو انغلاق، بل أنّ من قواعد المذهب عدم جواز التقليد عند المتمكنين من العلماء القادرين على استنباط الأحكام من 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بذلك بقي المذهب و علماؤه روّاد تجديد و إصلاح يعملون لإيجاد حلول لمختلف قضايا الحياة المتجدّدة في كل العصور إيماناً منهم بأنّ الدين الإسلامي الحنيف الذي أُنزل على خاتم الأنبياء صلى الله عليه و آله و سلم ليبلّغه إلى البشرية جمعاء هذا الدين قد </w:t>
      </w:r>
    </w:p>
    <w:p>
      <w:pPr>
        <w:pStyle w:val="BookText"/>
        <w:rPr/>
      </w:pPr>
      <w:r>
        <w:rPr>
          <w:rFonts w:ascii="Amiri" w:hAnsi="Amiri" w:eastAsia="Amiri" w:cs="Amiri"/>
          <w:color w:val="111111"/>
          <w:sz w:val="28"/>
          <w:sz w:val="28"/>
          <w:szCs w:val="28"/>
          <w:rtl w:val="true"/>
          <w:lang w:bidi="ar-SA"/>
        </w:rPr>
        <w:t>جاء واسعاً رحباً ليستوعب مختلف قضايا البشرية في مختلف المجتمعات و العصور و يضع لها الحلول الإيجابية الناجعة، و إلاّ لما كان القرآن آخر الكتب السماوية المنزلة، و لما كان محمد خاتم الرسل و الأنبياء و آخرهم حتى قيام الساعة</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كان هذا هو الطابع الأوّل للمذهب الزيدي فمن المستحيل نسبه إلى الإمام الثائر زيد الشهيد الذي لم ترث منه الزيدية إلاّ بضع أحاديث من غير 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الكلام الحقّ إنّ الزيدي عبارة عن من يقول بالعدل و التوحيد و إمامة زيد ابن علي بعد الأئمة، الثلاثة علي و السبطين عليهم السلام و وجوب الخروج على الظلمة، و استحقاق الإمامة بالفضل و الطلب، هذا هو العنصر المقوم في كون الرجل زيدياً، و أما سوى ذلك مما يوجد في كتبهم فهو عطاء علمائهم المفكرين طيلة القرون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من أعلام الزيدية من يصرّ على خلاف تلك النظرية، فيرى أنّ إطلاق اسم الزيدية على أتباع الإمام زيد يرجع إليه مستدلاً بقول الإمام محمد بن عبد اللّٰه النفس الزكية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 اللّٰه لقد أحيا زيد بن علي ما دثر من سنن المرسلين، و أقام عموداً إذا اعوجّ و لم ننحو إلاّ أثره و لم نقتبس إلاّ من نوره</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النص لا يدلّ على وجود التسمية، كما لا يدل على أنّ هناك منهجاً كلامياً أو فقهياً لزيد الثائر، و إنّما يدلّ على اتباع أثره في أصل واحد و هو الثورة على الظالمين لإحياء ما اندثر من السنن، و نحن بدورنا نجلّ زيد الشهيد عن أن يفرق وحدة المسلمين و بالأخص شيعة جده أمير المؤمنين و يقسمهم إلى زيدي و غير زيدي فيوسع الصدع بدل رأبه،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هُوَ اَلْقٰادِرُ عَلىٰ أَنْ </w:t>
      </w:r>
    </w:p>
    <w:p>
      <w:pPr>
        <w:pStyle w:val="BookText"/>
        <w:rPr/>
      </w:pPr>
      <w:r>
        <w:rPr>
          <w:rFonts w:ascii="Amiri" w:hAnsi="Amiri" w:eastAsia="Amiri" w:cs="Amiri"/>
          <w:color w:val="111111"/>
          <w:sz w:val="28"/>
          <w:sz w:val="28"/>
          <w:szCs w:val="28"/>
          <w:rtl w:val="true"/>
          <w:lang w:bidi="ar-SA"/>
        </w:rPr>
        <w:t>يَبْعَثَ عَلَيْكُمْ عَذٰاباً مِنْ فَوْقِكُمْ أَوْ مِنْ تَحْتِ أَرْجُلِكُمْ أَوْ يَلْبِسَكُمْ شِيَعاً وَ يُذِيقَ بَعْضَكُمْ بَأْسَ بَعْضٍ اُنْظُرْ كَيْفَ نُصَرِّفُ اَلْآيٰاتِ لَعَلَّهُمْ يَفْقَهُونَ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نهاية المطاف إنّي أُرجح قول من يقول إنّ هذه النسبة لم يطلقها الإمام زيد على أتباعه و لا أطلقها في البداية أتباعه على أنفسهم، و لما جاء الثائرون بعد زيد، ناهجين منهجه، صارت اللفظة إشارة لمن يسلك مسلكه في مجال الخروج على الظلمة و إنقاذ المسلمين من كابوس الأُمويين أو العباسيين، من دون أن يكون فيه دلالة على مذهب كلامي أو 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فالزيدية شعار حرية و عزة و كرامة، و جهاد و تضحية في سبيل اللّٰه و ليس شعاراً لمذهب خاص سوى ما عرفت من الإيمان بإمامة الإمام علي و سبطيه عليهم السلام</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61" w:name="pg11552_114969"/>
      <w:bookmarkStart w:id="762" w:name="pg11552_114969"/>
      <w:bookmarkEnd w:id="762"/>
    </w:p>
    <w:p>
      <w:pPr>
        <w:pStyle w:val="Heading3"/>
        <w:numPr>
          <w:ilvl w:val="2"/>
          <w:numId w:val="1"/>
        </w:numPr>
        <w:rPr/>
      </w:pPr>
      <w:bookmarkStart w:id="763" w:name="pg11552_114969"/>
      <w:bookmarkStart w:id="764" w:name="__RefHeading___Toc4209885_73709187"/>
      <w:bookmarkStart w:id="765" w:name="_Toc279"/>
      <w:bookmarkEnd w:id="763"/>
      <w:bookmarkEnd w:id="764"/>
      <w:r>
        <w:rPr>
          <w:rtl w:val="true"/>
        </w:rPr>
        <w:t>الفصل التاسع</w:t>
      </w:r>
      <w:r>
        <w:rPr>
          <w:rtl w:val="true"/>
        </w:rPr>
        <w:t xml:space="preserve">: </w:t>
      </w:r>
      <w:r>
        <w:rPr>
          <w:rtl w:val="true"/>
        </w:rPr>
        <w:t>في عقائد الزيدية</w:t>
      </w:r>
      <w:bookmarkEnd w:id="765"/>
    </w:p>
    <w:p>
      <w:pPr>
        <w:pStyle w:val="Heading4"/>
        <w:numPr>
          <w:ilvl w:val="3"/>
          <w:numId w:val="1"/>
        </w:numPr>
        <w:rPr/>
      </w:pPr>
      <w:bookmarkStart w:id="766" w:name="__RefHeading___Toc4209887_73709187"/>
      <w:bookmarkStart w:id="767" w:name="_Toc280"/>
      <w:bookmarkEnd w:id="766"/>
      <w:r>
        <w:rPr>
          <w:rtl w:val="true"/>
        </w:rPr>
        <w:t>اشارة</w:t>
      </w:r>
      <w:bookmarkEnd w:id="767"/>
    </w:p>
    <w:p>
      <w:pPr>
        <w:pStyle w:val="BookText"/>
        <w:rPr/>
      </w:pPr>
      <w:r>
        <w:rPr>
          <w:rFonts w:ascii="Amiri" w:hAnsi="Amiri" w:eastAsia="Amiri" w:cs="Amiri"/>
          <w:color w:val="111111"/>
          <w:sz w:val="28"/>
          <w:sz w:val="28"/>
          <w:szCs w:val="28"/>
          <w:rtl w:val="true"/>
          <w:lang w:bidi="ar-SA"/>
        </w:rPr>
        <w:t>قد ساقنا الغور في حياة زيد الثائر الشهيد، إلى الحكم بأنّه لم يكن صاحب منهج كلامي، و لا فقهيّ فلو كان يقول بالعدل و التوحيد، و يكافح الجبر و التشبيه، فلأجل أنّه ورثهما عن أبيه وجده عن علي عليهم السلام و إن كان يفتي في مورد أو موارد فقد كان يصدر عن الحديث الذي يرويه عن الرسول الأعظم عن طريق آبائه الطاهرين و هذا المقدار من المؤهلات لا يصيّر الإنسان، من أصحاب المناهج في علمي الكلام و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جاء بعد زيد، مفكرون وعاة، و هم بين دعاة للمذهب، أو بناة للدولة في اليمن و طبرستان، فساهموا في إرساء مذهب باسم المذهب الزيديّ، متفتحين في الأُصول و العقائد مع المعتزلة، و في الفقه و كيفية الاستنباط مع الحنفية، و لكن الصلة بين ما كان عليه زيد الشهيد في الأُصول و الفروع و ما أرسوه هؤلاء في مجالي العقيدة و الشريعة منقطعة إلاّ في القليل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زيد ربيب البيت العلويّ، من القول بالأُصول الخمسة التي تبناها واصل بن عطاء و عمرو بن عبيد، و من جاء بعدهما من أعلام المعتزلة، حتى صارت مندسّة في مذهب الزيدية، بلا زيادة و نقيصة إلى يومنا هذا؟</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زيد الذي انتهل من المعين العذب العلويّ الذي رفض العمل بالقياس و الاستحسان، من القول بأنّهما من مصادر التشريع الإسلامي كما عليه </w:t>
      </w:r>
    </w:p>
    <w:p>
      <w:pPr>
        <w:pStyle w:val="BookText"/>
        <w:rPr/>
      </w:pPr>
      <w:r>
        <w:rPr>
          <w:rFonts w:ascii="Amiri" w:hAnsi="Amiri" w:eastAsia="Amiri" w:cs="Amiri"/>
          <w:color w:val="111111"/>
          <w:sz w:val="28"/>
          <w:sz w:val="28"/>
          <w:szCs w:val="28"/>
          <w:rtl w:val="true"/>
          <w:lang w:bidi="ar-SA"/>
        </w:rPr>
        <w:t>المذهب الفقهي للزيدية؟</w:t>
      </w:r>
    </w:p>
    <w:p>
      <w:pPr>
        <w:pStyle w:val="BookText"/>
        <w:rPr/>
      </w:pPr>
      <w:r>
        <w:rPr>
          <w:rFonts w:ascii="Amiri" w:hAnsi="Amiri" w:eastAsia="Amiri" w:cs="Amiri"/>
          <w:color w:val="111111"/>
          <w:sz w:val="28"/>
          <w:sz w:val="28"/>
          <w:szCs w:val="28"/>
          <w:rtl w:val="true"/>
          <w:lang w:bidi="ar-SA"/>
        </w:rPr>
        <w:t xml:space="preserve">و من ألمّ بحياة أئمة أهل البيت ابتداءًَ بالإمام علي عليه السلام و انتهاءً إلى حياة الأئمة كالصادقين و الكاظم و الرضا، يقف على أنهم عليهم السلام في منتأى من القول بهذا و ذاك، كيف و كان النزاع بينهم و بين مشايخ المعتزلة قائماً على قدم و ساق و قد حفظت كتب الحديث و السير، لفيفاً منها، و كان الرفض للقياس و الاستحسان و الظنون التي ما أُنزل بها من سلطان، شعار مذهبهم، به كانوا يُعرفون و به كانوا يُميزون 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نجد دخول هذه العناصر في مذهب الزيدية الذي ينتمي إلى أئمة أهل البيت، عليّ عليه السلام و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الأُمّة الإسلامية و لا سيما الإمامية و الزيدية على أنّ الرسول أوصى بالتمسك بالثقلين و أنّه لا يعدل بهما إلى غيرهما، و شبّه الرسول الأعظم صلى الله عليه و آله و سلم أهل بيته بسفينة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أهل بيتي كسفينة نوح من ركبها نجا و من تخلف عنها 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بالتالي أمر بركوبها في تمام الطريق، و لا يشك أحد في أنّ الباقرين و الكاظمين من أئمة أهل البيت، و مع ذلك فقد فارقت الزيدية هؤلاء في حياتهم العلمية و العملية و بالتالي اقتدوا ببعض الأئمة دون البعض الآخر، و ركبوا السفينة في بعض الطريق لا في جميعها و صار هذا و ذاك سبباً لحدوث شقة كبيرة بين المذهب الزيدي، و ما كان عليه متأخرو أئمة أهل البيت الذي وعاه عنهم شيعتهم من عصر الإمام علي إلى آخر الأئمة الاثني عشر عليهم السلام، و اشتهر باسم المذهب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أُغالي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المذهب الزيدي مذهب ممزوج و منتزع من مذاهب مختلفة في مجالي العقيدة و الشريعة ساقتهم إلى ذلك، الظروف السائدة عليهم و صار مطبوعاً بطابع مذهب زيد، و إن لم يكن له صلة بزيد إلاّ في القسم القليل</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ثمّ التقت الزيدية في العدل و التوحيد، مع شيعة أهل البيت جميعاً، إذ </w:t>
      </w:r>
    </w:p>
    <w:p>
      <w:pPr>
        <w:pStyle w:val="BookText"/>
        <w:rPr/>
      </w:pPr>
      <w:r>
        <w:rPr>
          <w:rFonts w:ascii="Amiri" w:hAnsi="Amiri" w:eastAsia="Amiri" w:cs="Amiri"/>
          <w:color w:val="111111"/>
          <w:sz w:val="28"/>
          <w:sz w:val="28"/>
          <w:szCs w:val="28"/>
          <w:rtl w:val="true"/>
          <w:lang w:bidi="ar-SA"/>
        </w:rPr>
        <w:t>شعارهم في جميع الظروف و الأدوار، رفض الجبر، و التشبيه، و الجميع في التديّن بذينك الأصلين عيال على الإمام علي بن أبي طالب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أنّهم التقوا في الأُصول الثلاثة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الوعد و الوعيد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المنزلة بين المنزلتين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المعتزلة حيث أدخلوا هذه الأُصول في مذهبهم، و حكموا بخلود مرتكب الكبيرة في النار إذا مات بلا توبة، و حرمانه من الشفاعة لأنّها للعدول دون الفساق، فهي إذاً بمعنى ترفيع الدرجة لا الحط من الذنوب كل ذلك أخذاً بالأصل الأوّل، كما جعلوا الفاسق، في منزلة بين المنزلتين فهو عندهم لا مؤمن و لا كافر بل هو فاسق، أخذاً بالأصل الثاني، و لكنّهم تخبّطوا في الأصل الثالث و زعموا أنّه أصل مختص بالمعتزلة و الزيدية، مع أنّ الإمامية يشاركونهم في هذه الأُصول عند اجتماع الشرائط، أي وجود دولة إسلامية يرأسها الإمام المعصوم أو النائب عنه باسم الفقيه العادل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الزيدية التقت في القول بحجّية القياس و الاستحسان و الإجماع بما هو هو، دون كونه كاشفاً عن قول المعصوم، و حجية قول الصحابي و فعله، مع أهل السنّة و لذلك صاروا أكثر فرق الشيعة اعتدالاً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ميلاً إلى التفتح معهم</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العلامة الفارقة و النقطة الشاخصة التي تميز هذا المذهب عما سواه من المذاهب، و يسوقهم إلى التفتح مع الإمامية و الإسماعيلية هو القول بإمامة علي و الحسنين بالنص الجلي أو الخفي عن النبي الأكرم صلى الله عليه و آله و سلم و القول بأنّ تقدم غيرهم </w:t>
      </w:r>
    </w:p>
    <w:p>
      <w:pPr>
        <w:pStyle w:val="BookText"/>
        <w:rPr/>
      </w:pPr>
      <w:r>
        <w:rPr>
          <w:rFonts w:ascii="Amiri" w:hAnsi="Amiri" w:eastAsia="Amiri" w:cs="Amiri"/>
          <w:color w:val="111111"/>
          <w:sz w:val="28"/>
          <w:sz w:val="28"/>
          <w:szCs w:val="28"/>
          <w:rtl w:val="true"/>
          <w:lang w:bidi="ar-SA"/>
        </w:rPr>
        <w:t>عليهم كان خطأ 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واقع المذاهب، و عموده الفقري، فقد أخذوا من كل مذهب ضغثاً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كانت عناية مشايخ الزيدية في العصور الأوّلية، بالنقل عن الصادقين و الأخذ بقولهما أكثر من الذين جاءوا بعدهم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أحمد بن عيسى بن زيد، مؤلف الأمالي فقد أكثر فيها النقل عنهما و عن غيرهما من أئمة أهل البيت عليهم السلام، و لكن أين هو من البحر الزخار لابن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سبل السلام للأمير محمد بن إسماعيل الأمير اليمني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الروض النضير للسباعي، أو نيل الأوطار في شرح منتقى الأخبار للشوكاني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 لا يصدرون في عامة المسائل إلاّ ما شذ، إلاّ عما يصدر عنه فقهاء أهل السنة، فالمصادر الحديثية هي الصحاح و المسانيد، و الحجج الفقهية بعد الكتاب و السنّة، هي القياس و الاستحسان، و كأنّه لم يكن هنا باقر و لا صادق، و لا كاظم و لا رضا عليهم السلام و نسوا و تناسوا مقاماتهم و علومهم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نأتي في هذه العجالة بأُصول عقائدهم مستندين إلى ما ألفه الإمام المرتضى في مقدمة البحر الزخار، مقتصرين على الرءوس دون الشعب المتفرقة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القائمة لعقائدهم يتجلى مدى انتمائهم، للمعتزلة أو للسنّة و الشيعة، و النص لابن المرتضى بتلخيص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صفاته عين ذاته، و يستحق بها صفاته لذاته لا لمعان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للأشعرية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لمعان قديمة بذاته ليست إياه و لا بعضه و لا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أشار بذلك إلى المعاني الزائدة التي أثبتها الأشعري و هي ثمانية مجموعة في قول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حياة، و علم، و قدرة، و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و إبصار و سمع مع البقاء</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يُرىٰ سبحانه، و لا يجوز عليه الرؤية و إلاّ لرأيناه الآن لارتفاع الموانع </w:t>
      </w:r>
    </w:p>
    <w:p>
      <w:pPr>
        <w:pStyle w:val="BookText"/>
        <w:rPr/>
      </w:pPr>
      <w:r>
        <w:rPr>
          <w:rFonts w:ascii="Amiri" w:hAnsi="Amiri" w:eastAsia="Amiri" w:cs="Amiri"/>
          <w:color w:val="111111"/>
          <w:sz w:val="28"/>
          <w:sz w:val="28"/>
          <w:szCs w:val="28"/>
          <w:rtl w:val="true"/>
          <w:lang w:bidi="ar-SA"/>
        </w:rPr>
        <w:t>الثمانية</w:t>
      </w:r>
      <w:r>
        <w:rPr>
          <w:rStyle w:val="FootnoteAnchor"/>
          <w:rtl w:val="true"/>
        </w:rPr>
        <w:footnoteReference w:id="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اختص بجهة يتصل بها الشعاع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ليس بذي ماهية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المعتزلة و الزيدية و أكثر الخوارج و المرجئة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حسن الأشياء و قبحها عقليان، و أكثر الزيدية على أنّه يقبح الشيء لوقوعه على وجه من كونه ظلماً أو كذباً أو مفسدة إذ متى علمناه كذلك، علمنا قبحه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مريد بإرادة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سبحانه مريد بإرادة حادثة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خلافاً للكلابية و الأشعرية حيث قالوا بإرادة قديمة، و قالت النجارية بإرادة نفس ذاته،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للزم إيجاده جميع المرادات، إذ لا اختصاص لذاته ببعضها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متكلم بكلام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كلام اللّٰه تعالى فعله الحروف و الأصوات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العبد غير مخلوق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خالفت الجهمية و جعلت نسبته إلى العبد مجازاً كطال و قصر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قالت النجارية و الكلابية و ضرار، و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للّٰه و كسب للعبد، لنا وقوعه بحسب دواعيه و انتفاؤه بحسب كراهيته مستمراً بذلك يعلم تأثير المؤثر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لزوم سقوط حسن المدح و الذم، و سبّه لنفسه، تعالى اللّٰه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تكليف ما لا يطاق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المجبرة لا تلتزمه حتى صرح الأشعري بجوازه، لنا تكليف الضرير بنقط المصحف و من لا جناح له بالطيران، معلوم قبحه ضرورة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وُسْعَهٰا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المعاصي ليس بقضاء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يطلق على اللّٰه أنّه يضل الخلق</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الوعد و الوعيد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أصل في كلام المعتزلة و الزيدية و قد عقد ابن المرتضى باباً و فرع عليه فروعاً و الغاية المتوخاة منها، الحكم بخلود المسلم الفاسق في النار،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خلود مرتكب الكبيرة الذي مات بلا توبة فيها و لم أعثر </w:t>
      </w:r>
    </w:p>
    <w:p>
      <w:pPr>
        <w:pStyle w:val="BookText"/>
        <w:rPr/>
      </w:pPr>
      <w:r>
        <w:rPr>
          <w:rFonts w:ascii="Amiri" w:hAnsi="Amiri" w:eastAsia="Amiri" w:cs="Amiri"/>
          <w:color w:val="111111"/>
          <w:sz w:val="28"/>
          <w:sz w:val="28"/>
          <w:szCs w:val="28"/>
          <w:rtl w:val="true"/>
          <w:lang w:bidi="ar-SA"/>
        </w:rPr>
        <w:t xml:space="preserve">على نصّ في كلام ابن المرتضى، و لكن صرّح به غير واحد من علمائهم و نأتي بنص العالم المعاصر الزيدي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 نظرية و 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الزيدية و سائر العدلية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مؤمناً فهو من أصحاب الجنّة خالداً فيها أبداً، و من مات كافراً أو عاصياً لم يتب فهو من أصحاب السعير خالداً فيها أبداً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يَعْصِ اَللّٰهَ وَ رَسُولَهُ فَإِنَّ لَهُ نٰارَ جَهَنَّمَ خٰالِدِينَ فِيهٰا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 اَلْفُجّٰارَ لَفِي جَحِيمٍ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يَصْلَوْنَهٰا يَوْمَ اَلدِّينِ وَ مٰا هُمْ عَنْهٰا بِغٰائِبِينَ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الانفطار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مَنْ كَسَبَ سَيِّئَةً وَ أَحٰاطَتْ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بَلىٰ مَنْ كَسَبَ سَيِّئَةً وَ أَحٰاطَتْ بِهِ خَطِيئَتُهُ فَأُولٰئِكَ أَصْحٰابُ اَلنّٰارِ هُمْ فِيهٰا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مرتكب الكبيرة لا مؤمن و 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فاسق و في منزلة بين المنزلتين و هذا أحد أُصول المعتزلة لكن الزيدية أدخلوه في الأصل السابق الوعد و الوعيد، قال ابن المرتضى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الفاسق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مرتكب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بكافر، خلافاً للخوارج، و لا مؤمن خلافاً للمرجئة إذ هو مدح و الفسق ذم فلا يجتمعان</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تجب شرعاً لا عقلاً و عليه إجماع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 على إمامة عليّ و الحسنين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ينص صلى الله عليه و آله و سلم على إمام بعده، و قالت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نصّ على عليّ و الحسنين</w:t>
      </w:r>
      <w:r>
        <w:rPr>
          <w:rStyle w:val="FootnoteAnchor"/>
          <w:rtl w:val="true"/>
        </w:rPr>
        <w:footnoteReference w:id="769"/>
      </w:r>
      <w:r>
        <w:rPr>
          <w:rFonts w:ascii="Amiri" w:hAnsi="Amiri" w:eastAsia="Amiri" w:cs="Amiri"/>
          <w:color w:val="111111"/>
          <w:sz w:val="28"/>
          <w:sz w:val="28"/>
          <w:szCs w:val="28"/>
          <w:rtl w:val="true"/>
          <w:lang w:bidi="ar-SA"/>
        </w:rPr>
        <w:t>و قالت البكرية على أبي بكر</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عقد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تعقد الإمامة بالدعوة مع الكمال و لا تنعقد بالغلبة </w:t>
      </w:r>
    </w:p>
    <w:p>
      <w:pPr>
        <w:pStyle w:val="BookText"/>
        <w:rPr/>
      </w:pPr>
      <w:r>
        <w:rPr>
          <w:rFonts w:ascii="Amiri" w:hAnsi="Amiri" w:eastAsia="Amiri" w:cs="Amiri"/>
          <w:color w:val="111111"/>
          <w:sz w:val="28"/>
          <w:sz w:val="28"/>
          <w:szCs w:val="28"/>
          <w:rtl w:val="true"/>
          <w:lang w:bidi="ar-SA"/>
        </w:rPr>
        <w:t>خلاف الحشوية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أوضحه المحقّق في هامش الكتاب و قال مع عدم المنازع فيفوز بذلك أو بأن تحصل له البيعة من الأكثرية مع وجود المنازع، و كل ذلك بعد سبق ترشيحه من ذوي الحل و العقد لمعرفة حصوله على الشروط المؤهلة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معدن الإمامة البطنان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معدن الإمامة البطنان، للإجماع على صحتهما و لا دليل على غيرهما، و 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أولاد الحسين و قالت الأشعرية بل قريش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الإمامان في زمان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الزيدية لا يصلح إمامان في زمان فقالت الكرامية و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لنا إجماع الصحابة بعد قول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 منكم أمير و إذا عقد لاثنين في وقت واحد بطلا و يستأنف كنكاح وليّين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من اعتبر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بيعه واحد برضا أربعة من أهل الحل و العقد و قال أبو القاسم البلخي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واحد و إن لم يرض غيره، لنا لم يعقد عمر و أبو عبيدة لأبي بكر إلاّ برضا سالم و بشير و أُسيد و بايع عبد الرحمن عثمان، برضا الباقين</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بعد الرسول عليّ، ثمّ الحسن ثمّ الحسين عليهم السلام للأخبار المشهورة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القضاء في فدك صحيح خلافاً للإمامية و بعض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باطلاً لنقضه علي و لو كان ظلماً لأنكره بنو هاشم و المسلمون</w:t>
      </w:r>
      <w:r>
        <w:rPr>
          <w:rFonts w:eastAsia="Amiri" w:cs="Amiri" w:ascii="Amiri" w:hAnsi="Amiri"/>
          <w:color w:val="111111"/>
          <w:sz w:val="28"/>
          <w:szCs w:val="28"/>
          <w:rtl w:val="true"/>
          <w:lang w:bidi="ar-SA"/>
        </w:rPr>
        <w:t>.</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خطأ المتقدمين على عليّ في الخلافة قطعي، لمخالفتهم، و لا يقطع </w:t>
      </w:r>
      <w:bookmarkStart w:id="768" w:name="pg11552_114976"/>
    </w:p>
    <w:p>
      <w:pPr>
        <w:pStyle w:val="BookText"/>
        <w:rPr/>
      </w:pPr>
      <w:bookmarkEnd w:id="768"/>
      <w:r>
        <w:rPr>
          <w:rFonts w:ascii="Amiri" w:hAnsi="Amiri" w:eastAsia="Amiri" w:cs="Amiri"/>
          <w:color w:val="111111"/>
          <w:sz w:val="28"/>
          <w:sz w:val="28"/>
          <w:szCs w:val="28"/>
          <w:rtl w:val="true"/>
          <w:lang w:bidi="ar-SA"/>
        </w:rPr>
        <w:t>لفسقهم إذ لم يفعلوه تمرداً بل لشبهة فلا تمنع الترضية عليهم لتقدم القطع بإيمانهم فلا يبطل بالشك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خطأ طلحة و الزبير و عائشة قطعي لبغيهم على إمام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توبة الناكثين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الأكثر أنّه قد صحت توبتهم، و قالت الإمامية و بعض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الأكثر أنّ معاوية فاسق لبغيه، لم تثبت توبته فيجب التبرّي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يجب الأمر بالمعروف و 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بالقول و السيف مع اجتماع الشروط قالت الحشوية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قالت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وجود الإمام 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فَقٰاتِلُوا اَلَّتِي تَبْغِي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هذه رءوس عقائد الزيدية استخرجناها من كتاب القلائد في تصحيح الاعتقاد، المطبوع في مقدمة البحر الزخار 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المؤلف ممن يشار إليه بين علماء الزيدية، و هو مؤلف البحر الزخار، و من أحد أئمة الفقه و الاجتهاد في القرن التاسع</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4209889_73709187"/>
      <w:bookmarkStart w:id="770" w:name="_Toc281"/>
      <w:bookmarkEnd w:id="769"/>
      <w:r>
        <w:rPr>
          <w:rtl w:val="true"/>
        </w:rPr>
        <w:t>النص الجلي أو الخفي على إمامة علي عليه السلام</w:t>
      </w:r>
      <w:r>
        <w:rPr>
          <w:rtl w:val="true"/>
        </w:rPr>
        <w:t>:</w:t>
      </w:r>
      <w:bookmarkEnd w:id="770"/>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كتب تاريخ العقائد طفحت بهذا العنوان، فمثلاً نقلوا بأنّ الجارودية ذهبت إلى أنّ النبي صلى الله عليه و آله و سلم نصّ على إمامة عليّ بالوصف دون النص</w:t>
      </w:r>
      <w:r>
        <w:rPr>
          <w:rStyle w:val="FootnoteAnchor"/>
          <w:rtl w:val="true"/>
        </w:rPr>
        <w:footnoteReference w:id="772"/>
      </w:r>
      <w:r>
        <w:rPr>
          <w:rFonts w:ascii="Amiri" w:hAnsi="Amiri" w:eastAsia="Amiri" w:cs="Amiri"/>
          <w:color w:val="111111"/>
          <w:sz w:val="28"/>
          <w:sz w:val="28"/>
          <w:szCs w:val="28"/>
          <w:rtl w:val="true"/>
          <w:lang w:bidi="ar-SA"/>
        </w:rPr>
        <w:t>و معنى هذا أنّ النبي الأكرم صلى الله عليه و آله و سلم قد بيّن الملامح العامة للإمام، و كان علي عليه السلام هو المصداق الوحيد لهذه الملامح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النوبختي عن الجارودية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نصّ على عليّ عليه السلام بالوصف دون التسمية، و الناس مقصرون إذا لم يتعرفوا الوصف و لم يطلبوا الموصوف</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ربما يعبرون بأنّ النبي صلى الله عليه و آله و سلم نصّ على ولاية الإمام نصاً خفياً غير جلي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الكلمات و نظائرها توجد، في التعبير عن المذهب الجارودي في مقام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السليمانية أو الجريرية فأظهروا المرونة أكثر من الجارودية، فقد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شورى و أنّها تنعقد بعقد رجلين من خيار الأُمّة، و أجازوا إجازة المفضول و أثبتوا إمامة أبي بكر و عمر، و زعموا أنّ الأُمّة تركت الأصل في البيعة لها، لأنّ علياً كان أولى بالإمامة منهما، إلاّ أنّ الخطأ في بيعتهما لم يوجب كفراً و لا فسقاً</w:t>
      </w:r>
      <w:r>
        <w:rPr>
          <w:rStyle w:val="FootnoteAnchor"/>
          <w:rtl w:val="true"/>
        </w:rPr>
        <w:footnoteReference w:id="7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الذي أظن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ظنّ الألمعي صواب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النظرتين قد صدرتا تقية و صيانة لوجودهم بين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أنّ الزيدية يرفضون التقية كما سيوافيك، و لكنّهم عملوا بها حيث لا يشاءون، فإنّهم قد عاشروا أهل السنّة في بيئة واحدة و مجتمع واحد تربطهم أحكام واحدة، حيث رأوا أنّ التعبير عن واقع المذهب أي وجود النصّ على الاسم و إن شئت قلت</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وجود النصّ الصريح يستلزم تفسيق الصحابة، و هذا لا يتلائم و طبيعة حياتهم، فلذلك جعلوا من هذا التعبير واجهة لعقيدتهم الواقعية فجمعوا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زعمهم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العقيدة و الهدف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 أئمة أهل البيت عليهم السلام عن بكرة أبيهم يرون النصّ على خلافة علي عليه السلام و هذا المميز لشيعة أئمة أهل البيت عن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يميز الشيعة عن غيرهم من الفرق هو هذا العنصر فقط، و ما سوى ذلك عقائد كلامية مستخرجة من الكتاب </w:t>
      </w:r>
    </w:p>
    <w:p>
      <w:pPr>
        <w:pStyle w:val="BookText"/>
        <w:rPr/>
      </w:pPr>
      <w:r>
        <w:rPr>
          <w:rFonts w:ascii="Amiri" w:hAnsi="Amiri" w:eastAsia="Amiri" w:cs="Amiri"/>
          <w:color w:val="111111"/>
          <w:sz w:val="28"/>
          <w:sz w:val="28"/>
          <w:szCs w:val="28"/>
          <w:rtl w:val="true"/>
          <w:lang w:bidi="ar-SA"/>
        </w:rPr>
        <w:t>و السنّة</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ما ذكرناه مقبولاً لدى القارئ و إلاّ فإنّ هذا النوع من التفكير تطرّق إلى المذهب الزيدي في العصور السابقة عن طريق معاشرتهم مع معتزلة بغداد، الذين قالوا بأفضلية الإمام علي عليه السلام و جواز تقديم المفضول على الفاضل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مرّ تحقيق القول في ترجمة حمزة بن عبد اللّٰه فلاحظ</w:t>
      </w:r>
      <w:r>
        <w:rPr>
          <w:rFonts w:eastAsia="Amiri" w:cs="Amiri" w:ascii="Amiri" w:hAnsi="Amiri"/>
          <w:color w:val="111111"/>
          <w:sz w:val="28"/>
          <w:szCs w:val="28"/>
          <w:rtl w:val="true"/>
          <w:lang w:bidi="ar-SA"/>
        </w:rPr>
        <w:t xml:space="preserve">. </w:t>
      </w:r>
      <w:bookmarkStart w:id="771" w:name="pg11552_114979"/>
    </w:p>
    <w:p>
      <w:pPr>
        <w:pStyle w:val="Heading4"/>
        <w:numPr>
          <w:ilvl w:val="3"/>
          <w:numId w:val="1"/>
        </w:numPr>
        <w:rPr/>
      </w:pPr>
      <w:bookmarkStart w:id="772" w:name="__RefHeading___Toc4209891_73709187"/>
      <w:bookmarkStart w:id="773" w:name="_Toc282"/>
      <w:bookmarkEnd w:id="771"/>
      <w:bookmarkEnd w:id="772"/>
      <w:r>
        <w:rPr>
          <w:rtl w:val="true"/>
        </w:rPr>
        <w:t>العقد الثمين في معرفة ربّ العالمين</w:t>
      </w:r>
      <w:bookmarkEnd w:id="773"/>
    </w:p>
    <w:p>
      <w:pPr>
        <w:pStyle w:val="Heading5"/>
        <w:numPr>
          <w:ilvl w:val="4"/>
          <w:numId w:val="1"/>
        </w:numPr>
        <w:rPr/>
      </w:pPr>
      <w:bookmarkStart w:id="774" w:name="__RefHeading___Toc4209893_73709187"/>
      <w:bookmarkStart w:id="775" w:name="_Toc283"/>
      <w:bookmarkEnd w:id="774"/>
      <w:r>
        <w:rPr>
          <w:rtl w:val="true"/>
        </w:rPr>
        <w:t>اشارة</w:t>
      </w:r>
      <w:bookmarkEnd w:id="775"/>
    </w:p>
    <w:p>
      <w:pPr>
        <w:pStyle w:val="BookText"/>
        <w:rPr/>
      </w:pPr>
      <w:r>
        <w:rPr>
          <w:rFonts w:ascii="Amiri" w:hAnsi="Amiri" w:eastAsia="Amiri" w:cs="Amiri"/>
          <w:color w:val="111111"/>
          <w:sz w:val="28"/>
          <w:sz w:val="28"/>
          <w:szCs w:val="28"/>
          <w:rtl w:val="true"/>
          <w:lang w:bidi="ar-SA"/>
        </w:rPr>
        <w:t xml:space="preserve">تأليف الأمير الحسين بن بدر الدين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أن أخرجت عقائد الزيدية من كتاب البحر الزخار، وقفت على رسالة مختصرة باسم العقد الثمين في معرفة ربّ العالمين لمؤلّفه العلامة الأمير الحسين بن بدر الدين محمد المطبوع باليمن، نشرته دار التراث اليمني صنعاء، و مكتبة التراث الإسلامي بصعدة و هي من أوائل الكتب الدراسية في حقل أُصول الدين و المؤلّف من أجلّ علماء الزيدية، و أكثرهم تأليفاً و تعد كتبه من أهم الأُصول التي يعتمد عليها علماء الزيدية و يدرسونها كمناهج</w:t>
      </w:r>
      <w:r>
        <w:rPr>
          <w:rStyle w:val="FootnoteAnchor"/>
          <w:rtl w:val="true"/>
        </w:rPr>
        <w:footnoteReference w:id="775"/>
      </w:r>
      <w:r>
        <w:rPr>
          <w:rFonts w:ascii="Amiri" w:hAnsi="Amiri" w:eastAsia="Amiri" w:cs="Amiri"/>
          <w:color w:val="111111"/>
          <w:sz w:val="28"/>
          <w:sz w:val="28"/>
          <w:szCs w:val="28"/>
          <w:rtl w:val="true"/>
          <w:lang w:bidi="ar-SA"/>
        </w:rPr>
        <w:t>و إليك نصها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المختصّ بصفات الإلهية و القدم، المتعالي عن الحدوث و العدم، الذي لم يسبقه وقت و لا زمان، و لا تحويه جهة و لا مكان، جلّ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ذاته بما ابتدعه من غرائب مصنوعاته، و عجائب مخلوقاته، حتى نطق صامتها بالإقرار بربوبيته بغير مَذْوَد، و برز مجادلاً لكل من عطّل و ألحد</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صلواته و سلامه على سيدنا محمد الذي هو بالمعجزات مؤيد، و في المرسلين مرَجّب و مسوّد، و على آله الغرّ الهداة، و الولاة على جميع الولاة، و على صحابته </w:t>
      </w:r>
      <w:bookmarkStart w:id="776" w:name="pg11552_114980"/>
    </w:p>
    <w:p>
      <w:pPr>
        <w:pStyle w:val="BookText"/>
        <w:rPr/>
      </w:pPr>
      <w:bookmarkEnd w:id="776"/>
      <w:r>
        <w:rPr>
          <w:rFonts w:ascii="Amiri" w:hAnsi="Amiri" w:eastAsia="Amiri" w:cs="Amiri"/>
          <w:color w:val="111111"/>
          <w:sz w:val="28"/>
          <w:sz w:val="28"/>
          <w:szCs w:val="28"/>
          <w:rtl w:val="true"/>
          <w:lang w:bidi="ar-SA"/>
        </w:rPr>
        <w:t>المكرّمين المؤيدين، و التابعين لهم بإحسان إلى يوم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w:t>
      </w:r>
    </w:p>
    <w:p>
      <w:pPr>
        <w:pStyle w:val="Heading5"/>
        <w:numPr>
          <w:ilvl w:val="4"/>
          <w:numId w:val="1"/>
        </w:numPr>
        <w:rPr/>
      </w:pPr>
      <w:bookmarkStart w:id="777" w:name="__RefHeading___Toc4209895_73709187"/>
      <w:bookmarkStart w:id="778" w:name="_Toc284"/>
      <w:bookmarkEnd w:id="777"/>
      <w:r>
        <w:rPr>
          <w:rtl w:val="true"/>
        </w:rPr>
        <w:t>التوحيد</w:t>
      </w:r>
      <w:bookmarkEnd w:id="778"/>
    </w:p>
    <w:p>
      <w:pPr>
        <w:pStyle w:val="Heading6"/>
        <w:numPr>
          <w:ilvl w:val="5"/>
          <w:numId w:val="1"/>
        </w:numPr>
        <w:rPr/>
      </w:pPr>
      <w:bookmarkStart w:id="779" w:name="__RefHeading___Toc4209897_73709187"/>
      <w:bookmarkStart w:id="780" w:name="_Toc285"/>
      <w:bookmarkEnd w:id="779"/>
      <w:r>
        <w:rPr>
          <w:rtl w:val="true"/>
        </w:rPr>
        <w:t>[</w:t>
      </w:r>
      <w:r>
        <w:rPr>
          <w:rtl w:val="true"/>
        </w:rPr>
        <w:t>فصل في</w:t>
      </w:r>
      <w:r>
        <w:rPr>
          <w:rtl w:val="true"/>
        </w:rPr>
        <w:t>] [</w:t>
      </w:r>
      <w:r>
        <w:rPr>
          <w:rtl w:val="true"/>
        </w:rPr>
        <w:t>الدلالة على أن اللّٰه تعالى خالق العالم</w:t>
      </w:r>
      <w:r>
        <w:rPr>
          <w:rtl w:val="true"/>
        </w:rPr>
        <w:t>]</w:t>
      </w:r>
      <w:bookmarkEnd w:id="780"/>
    </w:p>
    <w:p>
      <w:pPr>
        <w:pStyle w:val="BookText"/>
        <w:rPr/>
      </w:pPr>
      <w:r>
        <w:rPr>
          <w:rFonts w:ascii="Amiri" w:hAnsi="Amiri" w:eastAsia="Amiri" w:cs="Amiri"/>
          <w:color w:val="111111"/>
          <w:sz w:val="28"/>
          <w:sz w:val="28"/>
          <w:szCs w:val="28"/>
          <w:rtl w:val="true"/>
          <w:lang w:bidi="ar-SA"/>
        </w:rPr>
        <w:t>أيّها الطالب للرشاد، و الهارب بنفسه عن هُوّة الإلحاد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ذلك؟</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خلقني، و من خلق شيئاً فهو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عرفت أنّه خلقك؟</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لأنّي لم أكن شيئاً ثمّ صرتُ شيئاً، و لم أكن قادراً ثمّ صرت قادراً،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ثمّ صرت كبيراً، و لم أكن عاقلاً ثمّ صرت عاقلاً، و شاهدت الأشياء تحدث بعد أن لم تكن؛ فرأيت الولد يخرج و لا يعلم شيئاً، ثمّ يصير رضيعاً، ثمّ طفلاً، ثمّ غُلاماً، ثمّ بالغاً، ثمّ شاباً، ثمّ كهلاً، ثمّ شيخاً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نحو ذلك من هبوب الرياح بعد أن لم تكن، و سكونها بعد هبوبها، و طلوع الكواكب بعد أُفولها، و أفولها بعد طلوعها، و ظهور السحاب و زواله، و كذلك المطر و النبات و الثمار المختلفات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دلائل الحدوث</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كانت محدَثة فلا بد لها من محدِث، لأنّها قد اشتركت في الجسميّة، ثمّ افترقت هيئاتها و صورها؛ فننظر سماءً، و أرضاً، و ثماراً، و أشجاراً، و آباراً، و بحوراً، و أنهاراً، و إناثاً، و ذكوراً، و أحياءً، و أمواتاً، و جمعاً، و أشتاتاً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كذلك ننظر إلى الأعراض الضروريات المعلومات، فإنّها اشتركت في كونها أعراضاً، ثمّ افترقت و انقسمت بين شهوةٍ و نفرةٍ، و حياةٍ و قدرةٍ، و يبوسةٍ و رطوبة، و طُعومٍ مكروهة و محبوبة، و روائح شتى، و حرّ و برد، و وجاء و فناء، و ألوان متضادّة على المحل، و موت يقطع الرزق و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فنعرف أنّه لا بد من مخالف خالف بينها، و أحدث ما شاهدنا حدوثه منها، و أنّه غيرٌ لها، لأنّها لا تُحدِث نفسها، إذ الشيء لا يُحدثُ نفسه، لأنّه يُؤدّي إلى أن يكون قَبلَ نفسه، و غيراً لها، و كذلك لا تصوّر أنفسها، و لا تخالف بين هيئتها، و لا يقع ذلك بشيء مما يقوله الجاهلون، من طبع أو مادّة، أو فلك، أو نجم، أو علّة، أو عقل، أو روح، أو نفس، أو غير ذلك مما يقولونه؛ لأنّ ذلك إن كان من قبيل الموجبات لم تخلُ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موجودة، أو معدومة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الموجودة لا تخل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قديمة، أو محدثة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ثبوت ذلك لعلّة قديمة و لا معدومة، لأنّه لو كان كما زعموا لكان يلزم وجود العالم بما فيه في الأزل، و استغناؤه عن تلك العلل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ثبوت ذلك لعلّة محدثة، لأنّها لا تخلو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تكون مماثلة لما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 كانت مماثلة وجب أن يكون معلولها متماثلاً، و في علمنا باختلاف ذلك العالم دلالة على بطلان القول بأنّه عن علة مماثلة أو علل متماثلات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يجوز أن يكون لعلة مخالفة، و لا علل مخالفة، لأنّها حينئذ تكون قد شاركت العالم في الاختلاف؛ الذي لأجله احتاج إليها، فيدور الكلام إلى ما لا يعقل و لا ينحصر من العلل</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فيجب الاقتصار على المحقّق المعلوم، و القضاء بأنّ الذي أحدثها و صوّرها، و خالف بينها هو الفاعل المختار، و هو الحيّ القيوم</w:t>
      </w:r>
      <w:r>
        <w:rPr>
          <w:rFonts w:eastAsia="Amiri" w:cs="Amiri" w:ascii="Amiri" w:hAnsi="Amiri"/>
          <w:color w:val="111111"/>
          <w:sz w:val="28"/>
          <w:szCs w:val="28"/>
          <w:rtl w:val="true"/>
          <w:lang w:bidi="ar-SA"/>
        </w:rPr>
        <w:t xml:space="preserve">. </w:t>
      </w:r>
      <w:bookmarkStart w:id="781" w:name="pg11552_114982"/>
    </w:p>
    <w:p>
      <w:pPr>
        <w:pStyle w:val="Heading6"/>
        <w:numPr>
          <w:ilvl w:val="5"/>
          <w:numId w:val="1"/>
        </w:numPr>
        <w:rPr/>
      </w:pPr>
      <w:bookmarkStart w:id="782" w:name="__RefHeading___Toc4209899_73709187"/>
      <w:bookmarkStart w:id="783" w:name="_Toc286"/>
      <w:bookmarkEnd w:id="781"/>
      <w:bookmarkEnd w:id="782"/>
      <w:r>
        <w:rPr>
          <w:rtl w:val="true"/>
        </w:rPr>
        <w:t xml:space="preserve">فصل </w:t>
      </w:r>
      <w:r>
        <w:rPr>
          <w:rtl w:val="true"/>
        </w:rPr>
        <w:t>[</w:t>
      </w:r>
      <w:r>
        <w:rPr>
          <w:rtl w:val="true"/>
        </w:rPr>
        <w:t>في أنّ اللّٰه تعالى قادر</w:t>
      </w:r>
      <w:r>
        <w:rPr>
          <w:rtl w:val="true"/>
        </w:rPr>
        <w:t>]</w:t>
      </w:r>
      <w:bookmarkEnd w:id="783"/>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قادر، أم غير قادر؟</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قادر؛ لأنّه أوجد هذه الأفعال التي هي العالم، و الفعل لا يصح إلاّ من قادر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أوجده تعالى لا بمماسّة، و لا بآلة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أَمْرُهُ إِذٰا أَرٰادَ شَيْئاً أَنْ يَقُولَ لَهُ كُنْ فَيَكُونُ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6"/>
        <w:numPr>
          <w:ilvl w:val="5"/>
          <w:numId w:val="1"/>
        </w:numPr>
        <w:rPr/>
      </w:pPr>
      <w:bookmarkStart w:id="784" w:name="__RefHeading___Toc4209901_73709187"/>
      <w:bookmarkStart w:id="785" w:name="_Toc287"/>
      <w:bookmarkEnd w:id="784"/>
      <w:r>
        <w:rPr>
          <w:rtl w:val="true"/>
        </w:rPr>
        <w:t xml:space="preserve">فصل </w:t>
      </w:r>
      <w:r>
        <w:rPr>
          <w:rtl w:val="true"/>
        </w:rPr>
        <w:t>[</w:t>
      </w:r>
      <w:r>
        <w:rPr>
          <w:rtl w:val="true"/>
        </w:rPr>
        <w:t>في أنّ اللّٰه تعالى عالم</w:t>
      </w:r>
      <w:r>
        <w:rPr>
          <w:rtl w:val="true"/>
        </w:rPr>
        <w:t>]</w:t>
      </w:r>
      <w:bookmarkEnd w:id="78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أربك عالم، أم غير عالم؟</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عالم، و برهان ذلك ما نشاهده فيما خلقه من بدائع الحكمة، و غرائب الصنعة؛ فإنّ فيها من الإحكام و الترتيب، ما يعجز عن وصفه اللبيب،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 ذلك لا يصح إلاّ من عالم، كما أنّ الكتابة المحكمة لا تصح إلاّ من عالم بها، و هو تعالى لا يختص بمعلوم دون معلوم، فيجب أن يعلم جميع المعلومات، على كل الوجوه التي يصح أن تعلم عليها</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سبحانه يعلم ما أجنّه الليل، و أضاء عليه النهار، و يعلم عدد قطر الأمطار، و مثاقيل البحار، و يعلم السرّ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بين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هو أخفى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ما لم يخرج من بين شفتين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يَكُونُ مِنْ نَجْوىٰ ثَلاٰثَةٍ إِلاّٰ هُوَ رٰابِعُهُمْ وَ لاٰ خَمْسَةٍ إِلاّٰ هُوَ سٰادِسُهُمْ وَ لاٰ أَدْنىٰ مِنْ ذٰلِكَ وَ لاٰ أَكْثَرَ إِلاّٰ هُوَ 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المجادلة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بعلمه لا يلاصقهم، و هو شاخص عنهم و لا يفارقهم</w:t>
      </w:r>
      <w:r>
        <w:rPr>
          <w:rFonts w:eastAsia="Amiri" w:cs="Amiri" w:ascii="Amiri" w:hAnsi="Amiri"/>
          <w:color w:val="111111"/>
          <w:sz w:val="28"/>
          <w:szCs w:val="28"/>
          <w:rtl w:val="true"/>
          <w:lang w:bidi="ar-SA"/>
        </w:rPr>
        <w:t xml:space="preserve">. </w:t>
      </w:r>
      <w:bookmarkStart w:id="786" w:name="pg11552_114983"/>
    </w:p>
    <w:p>
      <w:pPr>
        <w:pStyle w:val="Heading6"/>
        <w:numPr>
          <w:ilvl w:val="5"/>
          <w:numId w:val="1"/>
        </w:numPr>
        <w:rPr/>
      </w:pPr>
      <w:bookmarkStart w:id="787" w:name="__RefHeading___Toc4209903_73709187"/>
      <w:bookmarkStart w:id="788" w:name="_Toc288"/>
      <w:bookmarkEnd w:id="786"/>
      <w:bookmarkEnd w:id="787"/>
      <w:r>
        <w:rPr>
          <w:rtl w:val="true"/>
        </w:rPr>
        <w:t xml:space="preserve">فصل </w:t>
      </w:r>
      <w:r>
        <w:rPr>
          <w:rtl w:val="true"/>
        </w:rPr>
        <w:t>[</w:t>
      </w:r>
      <w:r>
        <w:rPr>
          <w:rtl w:val="true"/>
        </w:rPr>
        <w:t>في أنّ اللّٰه تعالى حي</w:t>
      </w:r>
      <w:r>
        <w:rPr>
          <w:rtl w:val="true"/>
        </w:rPr>
        <w:t>]</w:t>
      </w:r>
      <w:bookmarkEnd w:id="788"/>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أربك حيّ، أم لا؟</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حيٌّ، لأنّه تعالى لو لم يكن حيّاً لم يكن قادراً، و لا عالماً، لأن الميّت و الجماد لا يفعلان فعلاً، و لا يحدثان صنعاً</w:t>
      </w:r>
      <w:r>
        <w:rPr>
          <w:rFonts w:eastAsia="Amiri" w:cs="Amiri" w:ascii="Amiri" w:hAnsi="Amiri"/>
          <w:color w:val="111111"/>
          <w:sz w:val="28"/>
          <w:szCs w:val="28"/>
          <w:rtl w:val="true"/>
          <w:lang w:bidi="ar-SA"/>
        </w:rPr>
        <w:t>.</w:t>
      </w:r>
    </w:p>
    <w:p>
      <w:pPr>
        <w:pStyle w:val="Heading6"/>
        <w:numPr>
          <w:ilvl w:val="5"/>
          <w:numId w:val="1"/>
        </w:numPr>
        <w:rPr/>
      </w:pPr>
      <w:bookmarkStart w:id="789" w:name="__RefHeading___Toc4209905_73709187"/>
      <w:bookmarkStart w:id="790" w:name="_Toc289"/>
      <w:bookmarkEnd w:id="789"/>
      <w:r>
        <w:rPr>
          <w:rtl w:val="true"/>
        </w:rPr>
        <w:t xml:space="preserve">فصل </w:t>
      </w:r>
      <w:r>
        <w:rPr>
          <w:rtl w:val="true"/>
        </w:rPr>
        <w:t>[</w:t>
      </w:r>
      <w:r>
        <w:rPr>
          <w:rtl w:val="true"/>
        </w:rPr>
        <w:t>في أنّ اللّٰه تعالى قديم</w:t>
      </w:r>
      <w:r>
        <w:rPr>
          <w:rtl w:val="true"/>
        </w:rPr>
        <w:t>]</w:t>
      </w:r>
      <w:bookmarkEnd w:id="79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ربّك قديم، أم غير قديم؟</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موجود لا أوّل لِوجوده؛ لأنّه لو كان لوجوده أوّلٌ لكان محدَثاً، و لو كان محدثاً لاحتاج إلى محدِث، إلى ما لا يتناهى، و ذلك محالٌ، فهو قديم، قادر، حيٌّ، عليم، لم يزل و لا يزال، و لا يخرج عن ذلك في حال من الأحوال، لأنّه لو لم يكن كذلك لم يكن له بدٌّ من فاعل فعله، و جاعلٍ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صفات الكمال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 أو يكون لعلّة، و قد ثبت أنّه تعالى قديم؛ فلا يصح القول بشيء من ذلك</w:t>
      </w:r>
      <w:r>
        <w:rPr>
          <w:rFonts w:eastAsia="Amiri" w:cs="Amiri" w:ascii="Amiri" w:hAnsi="Amiri"/>
          <w:color w:val="111111"/>
          <w:sz w:val="28"/>
          <w:szCs w:val="28"/>
          <w:rtl w:val="true"/>
          <w:lang w:bidi="ar-SA"/>
        </w:rPr>
        <w:t>.</w:t>
      </w:r>
    </w:p>
    <w:p>
      <w:pPr>
        <w:pStyle w:val="Heading6"/>
        <w:numPr>
          <w:ilvl w:val="5"/>
          <w:numId w:val="1"/>
        </w:numPr>
        <w:rPr/>
      </w:pPr>
      <w:bookmarkStart w:id="791" w:name="__RefHeading___Toc4209907_73709187"/>
      <w:bookmarkStart w:id="792" w:name="_Toc290"/>
      <w:bookmarkEnd w:id="791"/>
      <w:r>
        <w:rPr>
          <w:rtl w:val="true"/>
        </w:rPr>
        <w:t xml:space="preserve">فصل </w:t>
      </w:r>
      <w:r>
        <w:rPr>
          <w:rtl w:val="true"/>
        </w:rPr>
        <w:t>[</w:t>
      </w:r>
      <w:r>
        <w:rPr>
          <w:rtl w:val="true"/>
        </w:rPr>
        <w:t>في أنّ اللّٰه تعالى سميع بصير</w:t>
      </w:r>
      <w:r>
        <w:rPr>
          <w:rtl w:val="true"/>
        </w:rPr>
        <w:t>]</w:t>
      </w:r>
      <w:bookmarkEnd w:id="79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أربك سميع بصير؟</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لأنّه حيٌّ كما تقدم، و لا يعتريه شيء من الآفات، لأنّ الآفات لا تجوز إلاّ على الأجسام، و هو تعالى ليس بجسم، لأنّ الأجسام محدَثة كما تقدم، و هو تعالى قديم أيضاً</w:t>
      </w:r>
      <w:r>
        <w:rPr>
          <w:rFonts w:eastAsia="Amiri" w:cs="Amiri" w:ascii="Amiri" w:hAnsi="Amiri"/>
          <w:color w:val="111111"/>
          <w:sz w:val="28"/>
          <w:szCs w:val="28"/>
          <w:rtl w:val="true"/>
          <w:lang w:bidi="ar-SA"/>
        </w:rPr>
        <w:t xml:space="preserve">. </w:t>
      </w:r>
      <w:bookmarkStart w:id="793" w:name="pg11552_114984"/>
    </w:p>
    <w:p>
      <w:pPr>
        <w:pStyle w:val="Heading6"/>
        <w:numPr>
          <w:ilvl w:val="5"/>
          <w:numId w:val="1"/>
        </w:numPr>
        <w:rPr/>
      </w:pPr>
      <w:bookmarkStart w:id="794" w:name="__RefHeading___Toc4209909_73709187"/>
      <w:bookmarkStart w:id="795" w:name="_Toc291"/>
      <w:bookmarkEnd w:id="793"/>
      <w:bookmarkEnd w:id="794"/>
      <w:r>
        <w:rPr>
          <w:rtl w:val="true"/>
        </w:rPr>
        <w:t xml:space="preserve">فصل </w:t>
      </w:r>
      <w:r>
        <w:rPr>
          <w:rtl w:val="true"/>
        </w:rPr>
        <w:t>[</w:t>
      </w:r>
      <w:r>
        <w:rPr>
          <w:rtl w:val="true"/>
        </w:rPr>
        <w:t>في أنّ اللّٰه تعالى لا يشبه الأشياء</w:t>
      </w:r>
      <w:r>
        <w:rPr>
          <w:rtl w:val="true"/>
        </w:rPr>
        <w:t>]</w:t>
      </w:r>
      <w:bookmarkEnd w:id="79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ربّك مشبه الأشياء؟</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لا يشبه الأشياء؛ لأنّ الأشياء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جوهرٌ، و عرَضٌ، و 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يجوز أن يكون جوهراً، و لا عرضاً؛ لأنّهما غير حيّين و لا قادرين، و هو تعالى حيّ قادر، و لأنّهما محدَثان و هو قديم و لا يجوز أن يكون جسماً، لأنّا قد بيّنا أنّه خالق الأجسام، و الشيء لا يخلق مثله، و لأنّ الجسم مؤلّف مصنوع، يفترق و يجتمع، و يسكن و يتحرّك، و يكون في الجهات، و تسبقه الأوقات، و كل ذلك شواهد الحدوث، و قد ثبت أنّه تعالى قديم، فلا يجوز أن يكون محدَثاً بل ليس كمثله شيء و هو السميع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جوهراً و لا جسماً و لا عرضاً لم يوصف بالكيف، و لا الأين، و لا الحيث، و لا البين، و لا الوجه، و لا الجنب، و لا اليدين، لم يقطعه بعد، و لم يسبقه قبل، و لم يجزّئه بعضٌ، و لا جمعه كلٌّ، ليس في الأرض و لا في السماء، و لا حلّ في متحيّز أصلاً، و لا حدّه فوقٌ و لا تحت، و لا يمين، و لا شمال، و لا خلفٌ، و لا أمام، و لا يجوز عليه المجيء و لا الذهاب، و لا الهبوط و لا الصعود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قبل خلق العالم و لا مكان، و يكون بعد فناء العالم و لا مكان، و هو خالق المكان مستغن عن المكان، و خالق الزمان فلم يتقدمه زمان، ليس بنور و لا ظلام، لأنّ جميع ما ذكر فان في القدم</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لأجل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طويل، و لا قصير، و لا عريض و لا عميق، و لا شويه و لا مليح، و 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يسترّ أو يغتمّ، أو يظنّ أو يهتمّ، أو يعزمُ، أو يؤلّم، أو يلتذّ أو يشتهي، أو ينفرُ، لأنّ ذلك كلّه شواهد الوجود بعد العدم، و منافٍ لما هو عليه من صفات الكمال و العظمة و الجلال</w:t>
      </w:r>
      <w:r>
        <w:rPr>
          <w:rFonts w:eastAsia="Amiri" w:cs="Amiri" w:ascii="Amiri" w:hAnsi="Amiri"/>
          <w:color w:val="111111"/>
          <w:sz w:val="28"/>
          <w:szCs w:val="28"/>
          <w:rtl w:val="true"/>
          <w:lang w:bidi="ar-SA"/>
        </w:rPr>
        <w:t xml:space="preserve">. </w:t>
      </w:r>
      <w:bookmarkStart w:id="796" w:name="pg11552_114985"/>
    </w:p>
    <w:p>
      <w:pPr>
        <w:pStyle w:val="Heading6"/>
        <w:numPr>
          <w:ilvl w:val="5"/>
          <w:numId w:val="1"/>
        </w:numPr>
        <w:rPr/>
      </w:pPr>
      <w:bookmarkStart w:id="797" w:name="__RefHeading___Toc4209911_73709187"/>
      <w:bookmarkStart w:id="798" w:name="_Toc292"/>
      <w:bookmarkEnd w:id="796"/>
      <w:bookmarkEnd w:id="797"/>
      <w:r>
        <w:rPr>
          <w:rtl w:val="true"/>
        </w:rPr>
        <w:t xml:space="preserve">فصل </w:t>
      </w:r>
      <w:r>
        <w:rPr>
          <w:rtl w:val="true"/>
        </w:rPr>
        <w:t>[</w:t>
      </w:r>
      <w:r>
        <w:rPr>
          <w:rtl w:val="true"/>
        </w:rPr>
        <w:t>في آيات الصفات</w:t>
      </w:r>
      <w:r>
        <w:rPr>
          <w:rtl w:val="true"/>
        </w:rPr>
        <w:t>]</w:t>
      </w:r>
      <w:bookmarkEnd w:id="798"/>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ذكر في القرآن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يَدٰاهُ مَبْسُوطَتٰانِ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 له جنباً، و عيناً، و أعيناً، و نفساً، و أيدٍ، لقوله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عَمِلَتْ أَيْدِينٰا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يداه نعمتاه، و يَدُهُ قُدْرَتُه، و الأيدي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و القوة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جنباً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حَسْرَتىٰ عَلىٰ مٰا فَرَّطْتُ فِي جَنْبِ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نفساً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مٰا فِي نَفْسِي وَ لاٰ أَعْلَمُ مٰا فِي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سرّي و غيبي، و لا أعلم سرّكَ و غيبك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و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فَثَمَّ وَجْهُ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الجهة التي وجّهكم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 من العين و الأعين فالمراد به الحفظ و الكَلاءَة و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اِسْتَوىٰ عَلَى اَلْعَرْشِ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استواؤه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استيلاؤه بالقدرة و السلطان، ليس كمثله شيء، و لا يشبهه ميّت و لا حي</w:t>
      </w:r>
      <w:r>
        <w:rPr>
          <w:rFonts w:eastAsia="Amiri" w:cs="Amiri" w:ascii="Amiri" w:hAnsi="Amiri"/>
          <w:color w:val="111111"/>
          <w:sz w:val="28"/>
          <w:szCs w:val="28"/>
          <w:rtl w:val="true"/>
          <w:lang w:bidi="ar-SA"/>
        </w:rPr>
        <w:t>.</w:t>
      </w:r>
    </w:p>
    <w:p>
      <w:pPr>
        <w:pStyle w:val="Heading6"/>
        <w:numPr>
          <w:ilvl w:val="5"/>
          <w:numId w:val="1"/>
        </w:numPr>
        <w:rPr/>
      </w:pPr>
      <w:bookmarkStart w:id="799" w:name="__RefHeading___Toc4209913_73709187"/>
      <w:bookmarkStart w:id="800" w:name="_Toc293"/>
      <w:bookmarkEnd w:id="799"/>
      <w:r>
        <w:rPr>
          <w:rtl w:val="true"/>
        </w:rPr>
        <w:t xml:space="preserve">فصل </w:t>
      </w:r>
      <w:r>
        <w:rPr>
          <w:rtl w:val="true"/>
        </w:rPr>
        <w:t>[</w:t>
      </w:r>
      <w:r>
        <w:rPr>
          <w:rtl w:val="true"/>
        </w:rPr>
        <w:t>في أنّ اللّٰه تعالى غني</w:t>
      </w:r>
      <w:r>
        <w:rPr>
          <w:rtl w:val="true"/>
        </w:rPr>
        <w:t>]</w:t>
      </w:r>
      <w:bookmarkEnd w:id="80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أربك غني أم لا؟</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غنيٌّ لم يزل و لا يزال، و لا تجوز عليه الحاجة في حال من الأحوال، لأنّ الحاجة لا تجوز إلاّ على من جازت عليه المنفعة و المضرة، و اللّذة و الألم، و هذه الأُمور لا تجوز إلاّ على من جازت عليه الشهوة و النفرة، و هما لا يجوزان إلاّ على الأجسام؛ فيسترُّ الجسم بإدراك ما يشتهيه و يلتذ به، و ينمو و يزداد بتناوله، و يغتم </w:t>
      </w:r>
      <w:bookmarkStart w:id="801" w:name="pg11552_114986"/>
    </w:p>
    <w:p>
      <w:pPr>
        <w:pStyle w:val="BookText"/>
        <w:rPr/>
      </w:pPr>
      <w:bookmarkEnd w:id="801"/>
      <w:r>
        <w:rPr>
          <w:rFonts w:ascii="Amiri" w:hAnsi="Amiri" w:eastAsia="Amiri" w:cs="Amiri"/>
          <w:color w:val="111111"/>
          <w:sz w:val="28"/>
          <w:sz w:val="28"/>
          <w:szCs w:val="28"/>
          <w:rtl w:val="true"/>
          <w:lang w:bidi="ar-SA"/>
        </w:rPr>
        <w:t>بإدراك ما ينفر عنه و يتضرر به، و ينقص بتناوله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ثبت أنّه تعالى ليس بجسم، بل هو خالق الجسم، فكيف يخلق مثل ذاته، أو تشاركه الأجسام في صفاته؟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يجوز عليه شيء من ذلك</w:t>
      </w:r>
      <w:r>
        <w:rPr>
          <w:rFonts w:eastAsia="Amiri" w:cs="Amiri" w:ascii="Amiri" w:hAnsi="Amiri"/>
          <w:color w:val="111111"/>
          <w:sz w:val="28"/>
          <w:szCs w:val="28"/>
          <w:rtl w:val="true"/>
          <w:lang w:bidi="ar-SA"/>
        </w:rPr>
        <w:t>.</w:t>
      </w:r>
    </w:p>
    <w:p>
      <w:pPr>
        <w:pStyle w:val="Heading6"/>
        <w:numPr>
          <w:ilvl w:val="5"/>
          <w:numId w:val="1"/>
        </w:numPr>
        <w:rPr/>
      </w:pPr>
      <w:bookmarkStart w:id="802" w:name="__RefHeading___Toc4209915_73709187"/>
      <w:bookmarkStart w:id="803" w:name="_Toc294"/>
      <w:bookmarkEnd w:id="802"/>
      <w:r>
        <w:rPr>
          <w:rtl w:val="true"/>
        </w:rPr>
        <w:t xml:space="preserve">فصل </w:t>
      </w:r>
      <w:r>
        <w:rPr>
          <w:rtl w:val="true"/>
        </w:rPr>
        <w:t>[</w:t>
      </w:r>
      <w:r>
        <w:rPr>
          <w:rtl w:val="true"/>
        </w:rPr>
        <w:t>في أنّ اللّٰه لا يُرى بالأبصار</w:t>
      </w:r>
      <w:r>
        <w:rPr>
          <w:rtl w:val="true"/>
        </w:rPr>
        <w:t>]</w:t>
      </w:r>
      <w:bookmarkEnd w:id="803"/>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أربك يرى بالأبصار، أم لا يرى؟</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مقالة باطلة عند أُولي الأبصار، لأنّه لو رئي في مكان لدل ذلك على حُدُوثه، لأنّ ما حواه محْدُودٌ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في غير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لا يعقل، بل فيه نفي الرؤية، 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تُدْرِكُهُ اَلْأَبْصٰارُ وَ هُوَ يُدْرِكُ اَلْأَبْصٰارَ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فنفى نفياً عاماً لجميع المكلفين،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أوقات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اللّٰه تعالى لموسى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سأله الرؤية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تَرٰانِي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يسأل موسى عليه السلام الرؤية لنفسه، بل عن سؤال قومه، كما حكاه اللّٰه في قصص قومه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فَقَدْ سَأَلُوا مُوسىٰ أَكْبَرَ مِنْ ذٰلِكَ فَقٰالُوا أَرِنَا اَللّٰهَ جَهْرَةً فَأَخَذَتْهُمُ اَلصّٰاعِقَةُ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لو سألها لنفسه لصعق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لما لم يقع منه خطيئة إلا سؤاله لهم الرؤية من دون إذن، قال لربه عزّ و 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تُهْلِكُنٰا بِمٰا فَعَلَ اَلسُّفَهٰاءُ مِنّٰا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6"/>
        <w:numPr>
          <w:ilvl w:val="5"/>
          <w:numId w:val="1"/>
        </w:numPr>
        <w:rPr/>
      </w:pPr>
      <w:bookmarkStart w:id="804" w:name="__RefHeading___Toc4209917_73709187"/>
      <w:bookmarkStart w:id="805" w:name="_Toc295"/>
      <w:bookmarkEnd w:id="804"/>
      <w:r>
        <w:rPr>
          <w:rtl w:val="true"/>
        </w:rPr>
        <w:t xml:space="preserve">فصل </w:t>
      </w:r>
      <w:r>
        <w:rPr>
          <w:rtl w:val="true"/>
        </w:rPr>
        <w:t>[</w:t>
      </w:r>
      <w:r>
        <w:rPr>
          <w:rtl w:val="true"/>
        </w:rPr>
        <w:t>في أنّ اللّٰه تعالى واحد</w:t>
      </w:r>
      <w:r>
        <w:rPr>
          <w:rtl w:val="true"/>
        </w:rPr>
        <w:t>]</w:t>
      </w:r>
      <w:bookmarkEnd w:id="805"/>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ربّك واحدٌ لا ثاني له، أم لا؟</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هو واحد لا ثاني له في الجلال، متفرد هو بصفات الكمال؛ لأنّه لو </w:t>
      </w:r>
      <w:bookmarkStart w:id="806" w:name="pg11552_114987"/>
    </w:p>
    <w:p>
      <w:pPr>
        <w:pStyle w:val="BookText"/>
        <w:rPr/>
      </w:pPr>
      <w:bookmarkEnd w:id="806"/>
      <w:r>
        <w:rPr>
          <w:rFonts w:ascii="Amiri" w:hAnsi="Amiri" w:eastAsia="Amiri" w:cs="Amiri"/>
          <w:color w:val="111111"/>
          <w:sz w:val="28"/>
          <w:sz w:val="28"/>
          <w:szCs w:val="28"/>
          <w:rtl w:val="true"/>
          <w:lang w:bidi="ar-SA"/>
        </w:rPr>
        <w:t>كان معه إله ثان لوجب أن يشاركه في صفات الكمال على الحد الذي اختصّ بها، و لو كان كذلك لكان على ما قدر قادراً، و لو كان كذلك لجاز عليهما التشاجر و التنازع، و لصح بينهما التعارض و التمانع، و لو قدّرنا هذا الجائز لأدى إلى اجتماع الضدين من الأفعال، أو عجز القديم عن المراد، و كل ذلك محال، تعالى عنه ذو الجلال؛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فِيهِمٰا آلِهَةٌ إِلاَّ اَللّٰهُ لَفَسَدَتٰا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لقوله عزّ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جَعَلُوا لِلّٰهِ شُرَكٰاءَ خَلَقُوا كَخَلْقِهِ فَتَشٰابَهَ اَلْخَلْقُ عَلَيْهِمْ قُلِ اَللّٰهُ خٰالِقُ كُلِّ شَيْ‌ءٍ وَ هُوَ اَلْوٰاحِدُ اَلْقَهّٰارُ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فتبين أنّ الخلق يشهد بإله واحد، و أنّه ليس هناك خلق ثانٍ يشهد بإله ثان، و هذا واضح؛ فإنّ هذا العالم دليلٌ على إله واحد و هو الذي أرسل الرسل، و أوضح السُّبل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ذلك قوله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شَهِدَ اَللّٰهُ أَنَّهُ لاٰ إِلٰهَ إِلاّٰ هُوَ وَ اَلْمَلاٰئِكَةُ وَ أُولُوا اَلْعِلْمِ قٰائِماً بِالْقِسْطِ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إِلٰهُكُمْ إِلٰهٌ وٰاحِدٌ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الصمد</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807" w:name="__RefHeading___Toc4209919_73709187"/>
      <w:bookmarkStart w:id="808" w:name="_Toc296"/>
      <w:bookmarkEnd w:id="807"/>
      <w:r>
        <w:rPr>
          <w:rtl w:val="true"/>
        </w:rPr>
        <w:t>(</w:t>
      </w:r>
      <w:r>
        <w:rPr>
          <w:rtl w:val="true"/>
        </w:rPr>
        <w:t>العدل</w:t>
      </w:r>
      <w:r>
        <w:rPr>
          <w:rtl w:val="true"/>
        </w:rPr>
        <w:t>)</w:t>
      </w:r>
      <w:bookmarkEnd w:id="808"/>
    </w:p>
    <w:p>
      <w:pPr>
        <w:pStyle w:val="Heading6"/>
        <w:numPr>
          <w:ilvl w:val="5"/>
          <w:numId w:val="1"/>
        </w:numPr>
        <w:rPr/>
      </w:pPr>
      <w:bookmarkStart w:id="809" w:name="__RefHeading___Toc4209921_73709187"/>
      <w:bookmarkStart w:id="810" w:name="_Toc297"/>
      <w:bookmarkEnd w:id="809"/>
      <w:r>
        <w:rPr>
          <w:rtl w:val="true"/>
        </w:rPr>
        <w:t>[</w:t>
      </w:r>
      <w:r>
        <w:rPr>
          <w:rtl w:val="true"/>
        </w:rPr>
        <w:t>فصل في أنّ اللّٰه تعالى عدل حكيم</w:t>
      </w:r>
      <w:r>
        <w:rPr>
          <w:rtl w:val="true"/>
        </w:rPr>
        <w:t>]</w:t>
      </w:r>
      <w:bookmarkEnd w:id="81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ربّك عدل حكيم؟</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فإنّه لا يفعل القبح و لا يُخِلُّ بالواجب من جهة الحكمة، و أفعاله كلّها حسنة</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يفعل القبيح لأنّه إنّما يقع ممن جهلَ قُبْحَه، أو دعته حاجة إلى فِعْلِه و إن عَلِمَ قبحَه، و هو تعالى عالم بقبح القبائح؛ لأنّها من جملة المعلومات </w:t>
      </w:r>
      <w:bookmarkStart w:id="811" w:name="pg11552_114988"/>
    </w:p>
    <w:p>
      <w:pPr>
        <w:pStyle w:val="BookText"/>
        <w:rPr/>
      </w:pPr>
      <w:bookmarkEnd w:id="811"/>
      <w:r>
        <w:rPr>
          <w:rFonts w:ascii="Amiri" w:hAnsi="Amiri" w:eastAsia="Amiri" w:cs="Amiri"/>
          <w:color w:val="111111"/>
          <w:sz w:val="28"/>
          <w:sz w:val="28"/>
          <w:szCs w:val="28"/>
          <w:rtl w:val="true"/>
          <w:lang w:bidi="ar-SA"/>
        </w:rPr>
        <w:t>و هو عالم بجميعها كما تقدم، و غنيّ عن فعلها كما تقدم أيضاً، و عالم باستغنائه عنها، و كل من كان بهذه الأوصاف فإنّه لا يفعل القبيح، أ لا ترى أنّ من مُلْكُه ألفي ألف قنْطارٍ من الذَّهب؛ فإنّه لا يسرق الدّانق، لعلمه بقبح السرق، و غناه عن أخذ الدانق، و علمه باستغنائه عنه، و كذلك لو قيل للعاقل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 أعطيناك درهماً، و إن كذبت أعطيناك درهماً، فإنّه لا يختار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وتيرة واحدة، و طريقة مستمرة، و لا عِلّة لذلك إلاّ ما ذكرناه</w:t>
      </w:r>
      <w:r>
        <w:rPr>
          <w:rFonts w:eastAsia="Amiri" w:cs="Amiri" w:ascii="Amiri" w:hAnsi="Amiri"/>
          <w:color w:val="111111"/>
          <w:sz w:val="28"/>
          <w:szCs w:val="28"/>
          <w:rtl w:val="true"/>
          <w:lang w:bidi="ar-SA"/>
        </w:rPr>
        <w:t>.</w:t>
      </w:r>
    </w:p>
    <w:p>
      <w:pPr>
        <w:pStyle w:val="Heading6"/>
        <w:numPr>
          <w:ilvl w:val="5"/>
          <w:numId w:val="1"/>
        </w:numPr>
        <w:rPr/>
      </w:pPr>
      <w:bookmarkStart w:id="812" w:name="__RefHeading___Toc4209923_73709187"/>
      <w:bookmarkStart w:id="813" w:name="_Toc298"/>
      <w:bookmarkEnd w:id="812"/>
      <w:r>
        <w:rPr>
          <w:rtl w:val="true"/>
        </w:rPr>
        <w:t xml:space="preserve">فصل </w:t>
      </w:r>
      <w:r>
        <w:rPr>
          <w:rtl w:val="true"/>
        </w:rPr>
        <w:t>[</w:t>
      </w:r>
      <w:r>
        <w:rPr>
          <w:rtl w:val="true"/>
        </w:rPr>
        <w:t>في أنّ أفعال العباد منهم</w:t>
      </w:r>
      <w:r>
        <w:rPr>
          <w:rtl w:val="true"/>
        </w:rPr>
        <w:t>]</w:t>
      </w:r>
      <w:bookmarkEnd w:id="813"/>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أفعال العباد منهم</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ربّك خَلَق أفعال العباد؟</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يقول ذلك إلاّ أهل الضلال و العناد، كيف يأمرهم بفعل ما قد خَلَق و أمضى، أو ينهاهم عن فعل ما قَدْ صَوَّر و قضى، و لأنّ الإنسان يلحقه حكم فعله من المدح و الثّناء، و الذمّ و الاستهزاء، و الثواب و الجزاء، فكيف يكون ذلك من العلي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لأنّه يحصل بحسب قصدِه و دواعيه، و ينتفي بحسب كراهته و صرفه على طريقة واحدة، و لأن اللّٰه تعالى قد أضاف أفعال العباد إليهم، فقال</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يَكْسِبُونَ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يَفْعَلُونَ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يَصْنَعُونَ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يَكْفُرُونَ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تَخْلُقُونَ إِفْكاً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نحو ذلك في القرآن كثير، و لكنّه تعالى أمَرَ تخييراً، و نهى تحذيراً، أَقدَرَهُم على فعل الضِّدين، و هداهم النجدين، و مكّنهم في الحالين، لم يمنعهم عن فعل المعاصي جبراً، و لا قهرهم على فعل الطاعات قهراً، </w:t>
      </w:r>
      <w:bookmarkStart w:id="814" w:name="pg11552_114989"/>
    </w:p>
    <w:p>
      <w:pPr>
        <w:pStyle w:val="BookText"/>
        <w:rPr/>
      </w:pPr>
      <w:bookmarkEnd w:id="814"/>
      <w:r>
        <w:rPr>
          <w:rFonts w:ascii="Amiri" w:hAnsi="Amiri" w:eastAsia="Amiri" w:cs="Amiri"/>
          <w:color w:val="111111"/>
          <w:sz w:val="28"/>
          <w:sz w:val="28"/>
          <w:szCs w:val="28"/>
          <w:rtl w:val="true"/>
          <w:lang w:bidi="ar-SA"/>
        </w:rPr>
        <w:t>و لو شاء لفعل كما قال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لَوْ شٰاءَ رَبُّكَ لَآمَنَ مَنْ فِي اَلْأَرْضِ كُلُّهُمْ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 مشيئة الإجبار لا مشيئة الاختيار، لأنّه لو أكرههم لم يكونوا مكلّفين، و لَبَطل الغرض ببعثة المرسلين</w:t>
      </w:r>
      <w:r>
        <w:rPr>
          <w:rFonts w:eastAsia="Amiri" w:cs="Amiri" w:ascii="Amiri" w:hAnsi="Amiri"/>
          <w:color w:val="111111"/>
          <w:sz w:val="28"/>
          <w:szCs w:val="28"/>
          <w:rtl w:val="true"/>
          <w:lang w:bidi="ar-SA"/>
        </w:rPr>
        <w:t>.</w:t>
      </w:r>
    </w:p>
    <w:p>
      <w:pPr>
        <w:pStyle w:val="Heading6"/>
        <w:numPr>
          <w:ilvl w:val="5"/>
          <w:numId w:val="1"/>
        </w:numPr>
        <w:rPr/>
      </w:pPr>
      <w:bookmarkStart w:id="815" w:name="__RefHeading___Toc4209925_73709187"/>
      <w:bookmarkStart w:id="816" w:name="_Toc299"/>
      <w:bookmarkEnd w:id="815"/>
      <w:r>
        <w:rPr>
          <w:rtl w:val="true"/>
        </w:rPr>
        <w:t xml:space="preserve">فصل </w:t>
      </w:r>
      <w:r>
        <w:rPr>
          <w:rtl w:val="true"/>
        </w:rPr>
        <w:t>[</w:t>
      </w:r>
      <w:r>
        <w:rPr>
          <w:rtl w:val="true"/>
        </w:rPr>
        <w:t>في أنّ اللّٰه لا يعذب أحداً إلاّ بذنبه</w:t>
      </w:r>
      <w:r>
        <w:rPr>
          <w:rtl w:val="true"/>
        </w:rPr>
        <w:t>]</w:t>
      </w:r>
      <w:bookmarkEnd w:id="816"/>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 يعذب أحداً بغير ذنبه؟</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أحداً إلاّ بذنبه؛ لأنّ عقاب من لا ذنب له ظلم، و الظلم قبيح، و هو تعالى لا يفعل القبيح، 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6"/>
        <w:numPr>
          <w:ilvl w:val="5"/>
          <w:numId w:val="1"/>
        </w:numPr>
        <w:rPr/>
      </w:pPr>
      <w:bookmarkStart w:id="817" w:name="__RefHeading___Toc4209927_73709187"/>
      <w:bookmarkStart w:id="818" w:name="_Toc300"/>
      <w:bookmarkEnd w:id="817"/>
      <w:r>
        <w:rPr>
          <w:rtl w:val="true"/>
        </w:rPr>
        <w:t xml:space="preserve">فصل </w:t>
      </w:r>
      <w:r>
        <w:rPr>
          <w:rtl w:val="true"/>
        </w:rPr>
        <w:t>[</w:t>
      </w:r>
      <w:r>
        <w:rPr>
          <w:rtl w:val="true"/>
        </w:rPr>
        <w:t>في أنّ اللّٰه لا يقضي إلاّ بالحق</w:t>
      </w:r>
      <w:r>
        <w:rPr>
          <w:rtl w:val="true"/>
        </w:rPr>
        <w:t>]</w:t>
      </w:r>
      <w:bookmarkEnd w:id="818"/>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اللّٰه لا يقضي إلاّ بالحق</w:t>
      </w:r>
      <w:r>
        <w:rPr>
          <w:rFonts w:eastAsia="Amiri" w:cs="Amiri" w:ascii="Amiri" w:hAnsi="Amiri"/>
          <w:color w:val="111111"/>
          <w:sz w:val="28"/>
          <w:szCs w:val="28"/>
          <w:rtl w:val="true"/>
          <w:lang w:bidi="ar-SA"/>
        </w:rPr>
        <w:t>]</w:t>
      </w:r>
      <w:r>
        <w:rPr>
          <w:rStyle w:val="FootnoteAnchor"/>
          <w:rtl w:val="true"/>
        </w:rPr>
        <w:footnoteReference w:id="777"/>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أربك يقضي بغير الحق؟</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لا يقضي بالكفر و الفساد، لما في ذلك من مخالفة الحكمة و السداد،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يَقْضِي بِالْحَقِّ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فلا يجوز القول بأنّ المعاصي بقضاء اللّٰه تعالى و قَدَره بمعنى الخلق و الأمر، لأنّها باطلٌ، و لأنّ إجماع المسلمين منعقدٌ على أنّ الرضى بالمعاصي لا يجوز، و إجماعهم منعقد على أنّ الرضا بقضاء اللّٰه واجب، و لا مخلص إذاً من ذلك إلاّ بالقول بأنّ المعاصي ليست بقضاء </w:t>
      </w:r>
      <w:bookmarkStart w:id="819" w:name="pg11552_114990"/>
    </w:p>
    <w:p>
      <w:pPr>
        <w:pStyle w:val="BookText"/>
        <w:rPr/>
      </w:pPr>
      <w:bookmarkEnd w:id="819"/>
      <w:r>
        <w:rPr>
          <w:rFonts w:ascii="Amiri" w:hAnsi="Amiri" w:eastAsia="Amiri" w:cs="Amiri"/>
          <w:color w:val="111111"/>
          <w:sz w:val="28"/>
          <w:sz w:val="28"/>
          <w:szCs w:val="28"/>
          <w:rtl w:val="true"/>
          <w:lang w:bidi="ar-SA"/>
        </w:rPr>
        <w:t>اللّٰه؛ بمعنى أنّه خلقها، و لا أنّه أمر بها، و أمّا أنّه تعالى عالم بها فهو تعالى عالم بها، لأنّها من جملة المعلومات، و عِلْمُه بها لم يحمل العبد على فعلها، و لم يجبره على صنعها كما تقدم</w:t>
      </w:r>
      <w:r>
        <w:rPr>
          <w:rFonts w:eastAsia="Amiri" w:cs="Amiri" w:ascii="Amiri" w:hAnsi="Amiri"/>
          <w:color w:val="111111"/>
          <w:sz w:val="28"/>
          <w:szCs w:val="28"/>
          <w:rtl w:val="true"/>
          <w:lang w:bidi="ar-SA"/>
        </w:rPr>
        <w:t>.</w:t>
      </w:r>
    </w:p>
    <w:p>
      <w:pPr>
        <w:pStyle w:val="Heading6"/>
        <w:numPr>
          <w:ilvl w:val="5"/>
          <w:numId w:val="1"/>
        </w:numPr>
        <w:rPr/>
      </w:pPr>
      <w:bookmarkStart w:id="820" w:name="__RefHeading___Toc4209929_73709187"/>
      <w:bookmarkStart w:id="821" w:name="_Toc301"/>
      <w:bookmarkEnd w:id="820"/>
      <w:r>
        <w:rPr>
          <w:rtl w:val="true"/>
        </w:rPr>
        <w:t xml:space="preserve">فصل </w:t>
      </w:r>
      <w:r>
        <w:rPr>
          <w:rtl w:val="true"/>
        </w:rPr>
        <w:t>[</w:t>
      </w:r>
      <w:r>
        <w:rPr>
          <w:rtl w:val="true"/>
        </w:rPr>
        <w:t>في أنّ اللّٰه لا يكلف أحداً فوق طاقته</w:t>
      </w:r>
      <w:r>
        <w:rPr>
          <w:rtl w:val="true"/>
        </w:rPr>
        <w:t>]</w:t>
      </w:r>
      <w:bookmarkEnd w:id="82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ربك يُكلّف أحداً فوق طاقته؟</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لا يكلف أحداً إلاّ ما يطيق؛ لأنّ تكليف ما لا يطاق قبيح، و هو تعالى لا يفعل القبيح، فقد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الطّاقة، 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آتٰاهٰا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Heading6"/>
        <w:numPr>
          <w:ilvl w:val="5"/>
          <w:numId w:val="1"/>
        </w:numPr>
        <w:rPr/>
      </w:pPr>
      <w:bookmarkStart w:id="822" w:name="__RefHeading___Toc4209931_73709187"/>
      <w:bookmarkStart w:id="823" w:name="_Toc302"/>
      <w:bookmarkEnd w:id="822"/>
      <w:r>
        <w:rPr>
          <w:rtl w:val="true"/>
        </w:rPr>
        <w:t xml:space="preserve">فصل </w:t>
      </w:r>
      <w:r>
        <w:rPr>
          <w:rtl w:val="true"/>
        </w:rPr>
        <w:t>[</w:t>
      </w:r>
      <w:r>
        <w:rPr>
          <w:rtl w:val="true"/>
        </w:rPr>
        <w:t>في أنّ اللّٰه لا يريد شيئاً من القبائح</w:t>
      </w:r>
      <w:r>
        <w:rPr>
          <w:rtl w:val="true"/>
        </w:rPr>
        <w:t>]</w:t>
      </w:r>
      <w:bookmarkEnd w:id="823"/>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أنّ اللّٰه لا يريد شيئاً من القبائح</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أربك يريد شيئاً من القبائح؟</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لا يريد شيئاً منها، فلا يريد الظلم، و لا يرضى الكفر، و لا يحب الفساد، لأنّ ذلك كله يرجع إلى إرادة القبيح، و إرادة القبيح هي قبيحة، و هو تعالى لا يفعل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لا ترى أنّه لو أخبرنا مُخبرٌ ظاهرهُ العدالة، بأنّه يريد الزنا و الظلم لسقطت عدالته، و نقصت منزلته، عند جميع العقلاء، و لا علّة لذلك إلاّ أنّه أتى قبيحاً، و هو إرادة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لاٰ يُحِبُّ اَلْفَسٰادَ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يَرْضىٰ لِعِبٰادِهِ اَلْكُفْرَ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اَللّٰهُ يُرِيدُ ظُلْماً لِلْعِبٰادِ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824" w:name="pg11552_114991"/>
    </w:p>
    <w:p>
      <w:pPr>
        <w:pStyle w:val="Heading6"/>
        <w:numPr>
          <w:ilvl w:val="5"/>
          <w:numId w:val="1"/>
        </w:numPr>
        <w:rPr/>
      </w:pPr>
      <w:bookmarkStart w:id="825" w:name="__RefHeading___Toc4209933_73709187"/>
      <w:bookmarkStart w:id="826" w:name="_Toc303"/>
      <w:bookmarkEnd w:id="824"/>
      <w:bookmarkEnd w:id="825"/>
      <w:r>
        <w:rPr>
          <w:rtl w:val="true"/>
        </w:rPr>
        <w:t xml:space="preserve">فصل </w:t>
      </w:r>
      <w:r>
        <w:rPr>
          <w:rtl w:val="true"/>
        </w:rPr>
        <w:t>[</w:t>
      </w:r>
      <w:r>
        <w:rPr>
          <w:rtl w:val="true"/>
        </w:rPr>
        <w:t>في أنّ اللّٰه لا يفعل ما هو مفسدة</w:t>
      </w:r>
      <w:r>
        <w:rPr>
          <w:rtl w:val="true"/>
        </w:rPr>
        <w:t>]</w:t>
      </w:r>
      <w:bookmarkEnd w:id="826"/>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ربّك يفعل لعباده ما هو مَفْسَدة؟</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بل لا يفعل إلاّ الصّلاح، و لا يبلوهم إلاّ بما يدعوهم إلى الفلاح، سواء كان ذلك محنة أو نعمة؛ لأنّه تعالى لا يفعل إلاّ الصّواب و الحكمة كما تقدم، فإذا أمرضهم و ابتلاهم أو امتحنهم بفوت ما أعطاهم، فلا بُدّ من اعتبار المكلفين؛ ليخرج بذلك عن كونه عَبَثاً، و قد نبّه على ذلك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وَ لاٰ يَرَوْنَ أَنَّهُمْ يُفْتَنُونَ فِي كُلِّ عٰامٍ مَرَّةً أَوْ مَرَّتَيْنِ ثُمَّ لاٰ يَتُوبُونَ وَ لاٰ هُمْ يَذَّكَّرُونَ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لا بُدّ من العِوَض المتوفّي على ذلك بأضعاف مضاعفة، ليخرج بذلك عن كونه ظلماً، و قد ورَدَ ذلك في السنّة كثيراً، و الغَرَضُ الاختصار</w:t>
      </w:r>
      <w:r>
        <w:rPr>
          <w:rFonts w:eastAsia="Amiri" w:cs="Amiri" w:ascii="Amiri" w:hAnsi="Amiri"/>
          <w:color w:val="111111"/>
          <w:sz w:val="28"/>
          <w:szCs w:val="28"/>
          <w:rtl w:val="true"/>
          <w:lang w:bidi="ar-SA"/>
        </w:rPr>
        <w:t>.</w:t>
      </w:r>
    </w:p>
    <w:p>
      <w:pPr>
        <w:pStyle w:val="Heading5"/>
        <w:numPr>
          <w:ilvl w:val="4"/>
          <w:numId w:val="1"/>
        </w:numPr>
        <w:rPr/>
      </w:pPr>
      <w:bookmarkStart w:id="827" w:name="__RefHeading___Toc4209935_73709187"/>
      <w:bookmarkStart w:id="828" w:name="_Toc304"/>
      <w:bookmarkEnd w:id="827"/>
      <w:r>
        <w:rPr>
          <w:rtl w:val="true"/>
        </w:rPr>
        <w:t>(</w:t>
      </w:r>
      <w:r>
        <w:rPr>
          <w:rtl w:val="true"/>
        </w:rPr>
        <w:t>النبوة</w:t>
      </w:r>
      <w:r>
        <w:rPr>
          <w:rtl w:val="true"/>
        </w:rPr>
        <w:t>)</w:t>
      </w:r>
      <w:bookmarkEnd w:id="828"/>
    </w:p>
    <w:p>
      <w:pPr>
        <w:pStyle w:val="Heading6"/>
        <w:numPr>
          <w:ilvl w:val="5"/>
          <w:numId w:val="1"/>
        </w:numPr>
        <w:rPr/>
      </w:pPr>
      <w:bookmarkStart w:id="829" w:name="__RefHeading___Toc4209937_73709187"/>
      <w:bookmarkStart w:id="830" w:name="_Toc305"/>
      <w:bookmarkEnd w:id="829"/>
      <w:r>
        <w:rPr>
          <w:rtl w:val="true"/>
        </w:rPr>
        <w:t xml:space="preserve">فصل </w:t>
      </w:r>
      <w:r>
        <w:rPr>
          <w:rtl w:val="true"/>
        </w:rPr>
        <w:t>[</w:t>
      </w:r>
      <w:r>
        <w:rPr>
          <w:rtl w:val="true"/>
        </w:rPr>
        <w:t>في معرفة النبي صلى الله عليه و آله و سلم</w:t>
      </w:r>
      <w:r>
        <w:rPr>
          <w:rtl w:val="true"/>
        </w:rPr>
        <w:t>]</w:t>
      </w:r>
      <w:bookmarkEnd w:id="830"/>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أكملت معرفة ربّك، فمن نبيك؟</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برهانك على ذلك؟</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جاء بالمعجزة عقيب ادّعائه النبوّة، و كل من كان كذلك فهو نبيّ 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برهانك على أنّه جاء بالمعجز عقيب ادّعائه النبوّة؟</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المعلوم ضرورة أنّه كان في الدنيا قبيلةٌ تُسمّى قريش، و أن فيهم قبيلة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هاشم، و أنّه كان فيهم رجلٌ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اللّٰه، و المعلوم ضرورةً </w:t>
      </w:r>
      <w:bookmarkStart w:id="831" w:name="pg11552_114992"/>
    </w:p>
    <w:p>
      <w:pPr>
        <w:pStyle w:val="BookText"/>
        <w:rPr/>
      </w:pPr>
      <w:bookmarkEnd w:id="831"/>
      <w:r>
        <w:rPr>
          <w:rFonts w:ascii="Amiri" w:hAnsi="Amiri" w:eastAsia="Amiri" w:cs="Amiri"/>
          <w:color w:val="111111"/>
          <w:sz w:val="28"/>
          <w:sz w:val="28"/>
          <w:szCs w:val="28"/>
          <w:rtl w:val="true"/>
          <w:lang w:bidi="ar-SA"/>
        </w:rPr>
        <w:t>أنّه ادّعى النبوة، و أنّه جاء بالقرآن بعد ادعاء النبوة، و أنّه مشتمل على آيات التحدّي، و أنّه كان يتلوها على المشركين و يسمعونها و هم النّهاية في الفصاحة، و المعلوم ضرورةً شدّةُ عداوتهم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معجز لأنّه تحداهم على أنّ يأتوا بمثله فعجزوا، ثمّ تحداهم على أن يأتوا بعشر سور مثله فعجزوا، ثمّ تحداهم بأنّ يأتوا بسورة من مثله فلم يقدروا على ذلك؛ لأنّهم لو قدروا على معارضته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شدّة عداوتهم له و علمهم بأنّ معارضته بمثل ما جاء به تبطلُ دعواه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عدلوا عنها إلى الشّاقّ من محاربته، التي لا تدل على بطلان دعواه، فدلّ ذلك على كونه معجزاً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القرآن مشتمل على الإخبار بالغيوب المستقبلة، و على الإخبار عن الأُمور الماضية، فكان الأمر على ما أخبر في الماضي و المستقبل، فدَلّ ذلك على كونه معجزاً، لا يقدر عليه أحد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 معجزات كثيرة تقارب ألف معجزة،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مجيء الشجرة إليه، و جريها على الماء كالسفينة، و سير الشّجرة، و إحيائه الموتى، و تسبيح الحصى في يده، و نحو ذلك كثير، و إنما قلنا بأنّ من كان كذلك فهو نبي صادق؛ لأنّ إظهار المعجز على أيدي الكَذّابين قبيح، و هو تعالى لا يفعله، و إذا ثبت صدقُهُ و صحّت نبوته، وجب تصديقه فيما أخبرنا به عن الأنبياء و المرسلين قبله، و وجب القضاء بصحة نبوتهم و تصديق رسالتهم، و هذا واضح</w:t>
      </w:r>
      <w:r>
        <w:rPr>
          <w:rFonts w:eastAsia="Amiri" w:cs="Amiri" w:ascii="Amiri" w:hAnsi="Amiri"/>
          <w:color w:val="111111"/>
          <w:sz w:val="28"/>
          <w:szCs w:val="28"/>
          <w:rtl w:val="true"/>
          <w:lang w:bidi="ar-SA"/>
        </w:rPr>
        <w:t>.</w:t>
      </w:r>
    </w:p>
    <w:p>
      <w:pPr>
        <w:pStyle w:val="Heading6"/>
        <w:numPr>
          <w:ilvl w:val="5"/>
          <w:numId w:val="1"/>
        </w:numPr>
        <w:rPr/>
      </w:pPr>
      <w:bookmarkStart w:id="832" w:name="__RefHeading___Toc4209939_73709187"/>
      <w:bookmarkStart w:id="833" w:name="_Toc306"/>
      <w:bookmarkEnd w:id="832"/>
      <w:r>
        <w:rPr>
          <w:rtl w:val="true"/>
        </w:rPr>
        <w:t xml:space="preserve">فصل </w:t>
      </w:r>
      <w:r>
        <w:rPr>
          <w:rtl w:val="true"/>
        </w:rPr>
        <w:t>[</w:t>
      </w:r>
      <w:r>
        <w:rPr>
          <w:rtl w:val="true"/>
        </w:rPr>
        <w:t>في معرفة القرآن</w:t>
      </w:r>
      <w:r>
        <w:rPr>
          <w:rtl w:val="true"/>
        </w:rPr>
        <w:t>]</w:t>
      </w:r>
      <w:bookmarkEnd w:id="833"/>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اعتقادك في القرآن؟</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اعتقادي أنّه كلام اللّٰه تعالى، و أنّه كلام مسموع محدثٌ مخلوق</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دليلك على ذلك؟ </w:t>
      </w:r>
    </w:p>
    <w:p>
      <w:pPr>
        <w:pStyle w:val="BookText"/>
        <w:rPr/>
      </w:pPr>
      <w:r>
        <w:rPr>
          <w:rFonts w:ascii="Amiri" w:hAnsi="Amiri" w:eastAsia="Amiri" w:cs="Amiri"/>
          <w:color w:val="111111"/>
          <w:sz w:val="28"/>
          <w:sz w:val="28"/>
          <w:szCs w:val="28"/>
          <w:rtl w:val="true"/>
          <w:lang w:bidi="ar-SA"/>
        </w:rPr>
        <w:t>فقل، 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كلام اللّٰه تعالى،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أَحَدٌ مِنَ اَلْمُشْرِكِينَ اِسْتَجٰارَكَ فَأَجِرْهُ حَتّٰى يَسْمَعَ كَلاٰمَ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المعلوم أن الكلام الذي سمعه المشركون ليس بشيء غير هذا القرآن، و لأنّ المعلوم ضرورة أنّ النبي صلى الله عليه و آله و سلم كان يدين و يخبر بذلك، و هو لا يدين إلاّ بالحق، و لا يخبر إلاّ بالصدق، لأنّ ظهور المعجز على يديه قد استأمن وقوع الخطأ فيما يدين به، و ظهور الكذب فيما يخبر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مسموعٌ فذلك معلوم بالحسّ 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سَمِعْنٰا قُرْآناً عَجَباً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المعلوم ضرورة أنّ ذلك المسموع هذا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محدَثٌ؛ فلأنّه فعل من أفعاله تعالى، و الفاعل متقدم على فعله بالضّرورة، و ما يتقدمه غيره فهو مُحدَث، و لأنّ بعضه متقدم على بعض، و ذلك يدل على أنّه محدَث، و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يَأْتِيهِمْ مِنْ ذِكْرٍ مِنْ رَبِّهِمْ مُحْدَثٍ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الذكر هو القرآن،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إِنَّهُ لَذِكْرٌ لَكَ وَ لِقَوْمِكَ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شَرَفٌ لك و لقومك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مخلوقٌ؛ فلأنّه مُرَتَّبٌ منظومٌ على مقدارٍ معلومٍ موافقٍ للمصلحة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الصِّفةِ المنزَّلة جَازَ وَصفهُ بأنّه مخلوقٌ، و لِما رواه عمر بن الخطاب، عن النبي صلى الله عليه و آله و سلم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اللّٰه و لا شيء ثمّ خلق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الذكر هو القرآن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أعتقد أنّه حقّ لا باطل فيه،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إِنَّهُ لَكِتٰابٌ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يَأْتِيهِ اَلْبٰاطِلُ مِنْ بَيْنِ يَدَيْهِ وَ لاٰ مِنْ خَلْفِهِ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أعتقد أنّه لا تناقض فيه و لا تعارض و لا اختلاف،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كٰانَ مِنْ عِنْدِ غَيْرِ اَللّٰهِ لَوَجَدُوا فِيهِ اِخْتِلاٰفاً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834" w:name="pg11552_114994"/>
    </w:p>
    <w:p>
      <w:pPr>
        <w:pStyle w:val="Heading5"/>
        <w:numPr>
          <w:ilvl w:val="4"/>
          <w:numId w:val="1"/>
        </w:numPr>
        <w:rPr/>
      </w:pPr>
      <w:bookmarkStart w:id="835" w:name="__RefHeading___Toc4209941_73709187"/>
      <w:bookmarkStart w:id="836" w:name="_Toc307"/>
      <w:bookmarkEnd w:id="834"/>
      <w:bookmarkEnd w:id="835"/>
      <w:r>
        <w:rPr>
          <w:rtl w:val="true"/>
        </w:rPr>
        <w:t>(</w:t>
      </w:r>
      <w:r>
        <w:rPr>
          <w:rtl w:val="true"/>
        </w:rPr>
        <w:t>الإمامة</w:t>
      </w:r>
      <w:r>
        <w:rPr>
          <w:rtl w:val="true"/>
        </w:rPr>
        <w:t>)</w:t>
      </w:r>
      <w:bookmarkEnd w:id="836"/>
    </w:p>
    <w:p>
      <w:pPr>
        <w:pStyle w:val="Heading6"/>
        <w:numPr>
          <w:ilvl w:val="5"/>
          <w:numId w:val="1"/>
        </w:numPr>
        <w:rPr/>
      </w:pPr>
      <w:bookmarkStart w:id="837" w:name="__RefHeading___Toc4209943_73709187"/>
      <w:bookmarkStart w:id="838" w:name="_Toc308"/>
      <w:bookmarkEnd w:id="837"/>
      <w:r>
        <w:rPr>
          <w:rtl w:val="true"/>
        </w:rPr>
        <w:t xml:space="preserve">فصل </w:t>
      </w:r>
      <w:r>
        <w:rPr>
          <w:rtl w:val="true"/>
        </w:rPr>
        <w:t>[</w:t>
      </w:r>
      <w:r>
        <w:rPr>
          <w:rtl w:val="true"/>
        </w:rPr>
        <w:t>في إمامة الإمام علي عليه السلام</w:t>
      </w:r>
      <w:r>
        <w:rPr>
          <w:rtl w:val="true"/>
        </w:rPr>
        <w:t>]</w:t>
      </w:r>
      <w:bookmarkEnd w:id="838"/>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 الأئمة بعد رسول اللّٰه صلى الله عليه و آله و سلم، و أولى الأُمّة بالخلافة بعده بلا فصل؟</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أمير المؤمنين و سيد الوصيين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دعوى، فما برهانك؟</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إجماع العترة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فقوله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 يؤتِ الزكاةَ في حالِ ركوعه غيرُ علي عليه السلام، و ذلك أنّ سائلاً سأل على عهد رسول اللّٰه صلى الله عليه و آله و سلم في حال ركوع عليّ في الصلاة، و ذلك في مسجد النبي صلى الله عليه و آله و سلم، فلم يعطه أحدٌ شيئاً، فأشار إليه عليه السلام بخاتمه و هو راكع و نواه زكاة، فأخذه السائلُ، فنزل جبريل عليه السلام بهذه الآية على رسول اللّٰه صلى الله عليه و آله و سلم في الحال، فكانت في علي عليه السلام خاصة دون غيره من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تفيد معنى الإمامة لأنّ الوليّ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المالك للتصرّف، كما يقال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المرأة، و ولي اليتيم، أي المالك للتصرف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 فخبر الغدير، و هو قوله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اللّهمّ والِ مَنْ والاه و عادِ مَنْ عاداه، 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له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ابن أبي طالب، أصبحت مولاي و مولى كل مؤمن و مؤمنة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روينا عن المؤيد باللّٰه بإسناده إلى الصادق جعفر بن محمد الباقر أنّه سُئِلَ </w:t>
      </w:r>
      <w:bookmarkStart w:id="839" w:name="pg11552_114995"/>
    </w:p>
    <w:p>
      <w:pPr>
        <w:pStyle w:val="BookText"/>
        <w:rPr/>
      </w:pPr>
      <w:bookmarkEnd w:id="839"/>
      <w:r>
        <w:rPr>
          <w:rFonts w:ascii="Amiri" w:hAnsi="Amiri" w:eastAsia="Amiri" w:cs="Amiri"/>
          <w:color w:val="111111"/>
          <w:sz w:val="28"/>
          <w:sz w:val="28"/>
          <w:szCs w:val="28"/>
          <w:rtl w:val="true"/>
          <w:lang w:bidi="ar-SA"/>
        </w:rPr>
        <w:t>عن معنى هذا الخير،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مولاي أولى بي من نفسي لا أمر لي معه، و أنا ولي المؤمنين أولى بهم من أنفسهم لا أمر لهم معي، و من كنت مولاه أولى به من نفسه لا أمر له معي، فعلي مولاه أولى به من نفسه لا أمر له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ثبت ذلك فإنّه يفيد معنى الإمامة؛ لأنّا لا نعني بقولنا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إمام إلاّ أنّه أولى بالتصرف في الأُمّة من أنفسهم، و لأنّ لفظ المولى لا يفهم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بالتصرف،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مولى العبد، أي المالك للتصرف فيه، و هذا يفيد معنى الإمامة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يدلّ على ذلك من السنّة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خبر المنزلة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معلوم كخبر الغدير، و هو قوله صلى الله عليه و آله و سلم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فاستثنى النبوة، فدَلَّ ذلك على شموله لخصال الفضل كلها، و من جملتها مِلْك التصرف على الأُمّة، و أنّه أولى الخلق بالتصرف منهم، و ذلك معنى الإمامة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فإجماع العترة منعقد على ذلك</w:t>
      </w:r>
      <w:r>
        <w:rPr>
          <w:rFonts w:eastAsia="Amiri" w:cs="Amiri" w:ascii="Amiri" w:hAnsi="Amiri"/>
          <w:color w:val="111111"/>
          <w:sz w:val="28"/>
          <w:szCs w:val="28"/>
          <w:rtl w:val="true"/>
          <w:lang w:bidi="ar-SA"/>
        </w:rPr>
        <w:t>.</w:t>
      </w:r>
    </w:p>
    <w:p>
      <w:pPr>
        <w:pStyle w:val="Heading6"/>
        <w:numPr>
          <w:ilvl w:val="5"/>
          <w:numId w:val="1"/>
        </w:numPr>
        <w:rPr/>
      </w:pPr>
      <w:bookmarkStart w:id="840" w:name="__RefHeading___Toc4209945_73709187"/>
      <w:bookmarkStart w:id="841" w:name="_Toc309"/>
      <w:bookmarkEnd w:id="840"/>
      <w:r>
        <w:rPr>
          <w:rtl w:val="true"/>
        </w:rPr>
        <w:t xml:space="preserve">فصل </w:t>
      </w:r>
      <w:r>
        <w:rPr>
          <w:rtl w:val="true"/>
        </w:rPr>
        <w:t>[</w:t>
      </w:r>
      <w:r>
        <w:rPr>
          <w:rtl w:val="true"/>
        </w:rPr>
        <w:t>في إمامة الحسنين</w:t>
      </w:r>
      <w:r>
        <w:rPr>
          <w:rtl w:val="true"/>
        </w:rPr>
        <w:t>]</w:t>
      </w:r>
      <w:bookmarkEnd w:id="841"/>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الإمامة بعد علي عليه السلام؟</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للحسن ولده من بعده، ثمّ هي للحسين من بعد أخيه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الدليل على إمامتهما؟</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المعلوم، و هو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الحسن و الحسين إمامان قاما أو قعدا، و أبوهما خير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هذا نصُّ جَلِيّ على إمامتهما، و فيه إشارة إلى إمامة </w:t>
      </w:r>
      <w:bookmarkStart w:id="842" w:name="pg11552_114996"/>
    </w:p>
    <w:p>
      <w:pPr>
        <w:pStyle w:val="BookText"/>
        <w:rPr/>
      </w:pPr>
      <w:bookmarkEnd w:id="842"/>
      <w:r>
        <w:rPr>
          <w:rFonts w:ascii="Amiri" w:hAnsi="Amiri" w:eastAsia="Amiri" w:cs="Amiri"/>
          <w:color w:val="111111"/>
          <w:sz w:val="28"/>
          <w:sz w:val="28"/>
          <w:szCs w:val="28"/>
          <w:rtl w:val="true"/>
          <w:lang w:bidi="ar-SA"/>
        </w:rPr>
        <w:t>أبيهما، لأنّه لا يكون خيراً منه إلاّ إمام شاركه في خصال الإمامة و زاد عليه فيها، فيكون حينئذ خيراً منه، و هذا واضح، و الإجماع منعقد على أنّه لا ولاية لهما على الأُمّة في زمن النبي صلى الله عليه و آله و سلم، و لا في زمن علي عليه السلام إلاّ عن أمرهما، و أنّه لا ولاية للحسين في زمن أخيه الحسن إلاّ عن أمره، فبقيت الإمامة مخصوصة بالإجماع</w:t>
      </w:r>
      <w:r>
        <w:rPr>
          <w:rFonts w:eastAsia="Amiri" w:cs="Amiri" w:ascii="Amiri" w:hAnsi="Amiri"/>
          <w:color w:val="111111"/>
          <w:sz w:val="28"/>
          <w:szCs w:val="28"/>
          <w:rtl w:val="true"/>
          <w:lang w:bidi="ar-SA"/>
        </w:rPr>
        <w:t>.</w:t>
      </w:r>
    </w:p>
    <w:p>
      <w:pPr>
        <w:pStyle w:val="Heading6"/>
        <w:numPr>
          <w:ilvl w:val="5"/>
          <w:numId w:val="1"/>
        </w:numPr>
        <w:rPr/>
      </w:pPr>
      <w:bookmarkStart w:id="843" w:name="__RefHeading___Toc4209947_73709187"/>
      <w:bookmarkStart w:id="844" w:name="_Toc310"/>
      <w:bookmarkEnd w:id="843"/>
      <w:r>
        <w:rPr>
          <w:rtl w:val="true"/>
        </w:rPr>
        <w:t xml:space="preserve">فصل </w:t>
      </w:r>
      <w:r>
        <w:rPr>
          <w:rtl w:val="true"/>
        </w:rPr>
        <w:t>[</w:t>
      </w:r>
      <w:r>
        <w:rPr>
          <w:rtl w:val="true"/>
        </w:rPr>
        <w:t>في الإمامة بعد الحسنين</w:t>
      </w:r>
      <w:r>
        <w:rPr>
          <w:rtl w:val="true"/>
        </w:rPr>
        <w:t>]</w:t>
      </w:r>
      <w:bookmarkEnd w:id="844"/>
    </w:p>
    <w:p>
      <w:pPr>
        <w:pStyle w:val="Heading6"/>
        <w:numPr>
          <w:ilvl w:val="5"/>
          <w:numId w:val="1"/>
        </w:numPr>
        <w:rPr/>
      </w:pPr>
      <w:bookmarkStart w:id="845" w:name="__RefHeading___Toc4209949_73709187"/>
      <w:bookmarkStart w:id="846" w:name="_Toc311"/>
      <w:bookmarkEnd w:id="845"/>
      <w:r>
        <w:rPr>
          <w:rtl w:val="true"/>
        </w:rPr>
        <w:t>اشارة</w:t>
      </w:r>
      <w:bookmarkEnd w:id="846"/>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الإمامة بعد الحسنين</w:t>
      </w:r>
      <w:r>
        <w:rPr>
          <w:rFonts w:eastAsia="Amiri" w:cs="Amiri" w:ascii="Amiri" w:hAnsi="Amiri"/>
          <w:color w:val="111111"/>
          <w:sz w:val="28"/>
          <w:szCs w:val="28"/>
          <w:rtl w:val="true"/>
          <w:lang w:bidi="ar-SA"/>
        </w:rPr>
        <w:t>]</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الإمامة بعدهما؟</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محصورة في البطنين و محظورة على من عدا أولاد السبطين، فهي لمن قام و دعا من أولاد من ينتمي نسبه من قِبَل أبيه إلى أحدهما، متى كان جامعاً لخصال الإمامة،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الباهر، و الفضل الظاهر، و الشجاعة، و السخاء، و جودة الرأي بلا امتراء، و القوة على تدبير الأُمور، و الورع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يدل على ذلك؟</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يدلّ على الحصر فهو أنّ العقل يقضي بقبح الإمامة، لأنّها تقتضي التصرف في أُمور ضارة من القتل، و الصّلب، و نحوهما، و قد انعقد إجماع المسلمين على جوازها في أولاد فاطمة عليها السلام، و لا دليل يدل على جوازها في غيرهم، فبقي من عداهم لا يصلح، و لأنّ العترة أجمعت على أنّها لا تجوز في غيرهم، و إجماعهم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يدلّ على اعتبار خصال الإمامة التي ذكرنا فهو إجماع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فسّروا لنا هذه الخصال</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العلمُ، فإنّه يكون عارفاً بتوحيد اللّٰه و عدله، و ما يدخل تحت ذلك، </w:t>
      </w:r>
      <w:bookmarkStart w:id="847" w:name="pg11552_114997"/>
    </w:p>
    <w:p>
      <w:pPr>
        <w:pStyle w:val="BookText"/>
        <w:rPr/>
      </w:pPr>
      <w:bookmarkEnd w:id="847"/>
      <w:r>
        <w:rPr>
          <w:rFonts w:ascii="Amiri" w:hAnsi="Amiri" w:eastAsia="Amiri" w:cs="Amiri"/>
          <w:color w:val="111111"/>
          <w:sz w:val="28"/>
          <w:sz w:val="28"/>
          <w:szCs w:val="28"/>
          <w:rtl w:val="true"/>
          <w:lang w:bidi="ar-SA"/>
        </w:rPr>
        <w:t>و أن يكون عارفاً بأُصول الشرائع و كونها الأدلة، و هي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 السنّة، و الإجماع، و القياس، و المراد بذلك أن يكون فهماً في معرفة أوامر القرآن و السنّة و نواهيهما، و عامّهما، و خاصّهما، و مجملهما، و مبينهما، و ناسخهما، و منسوخهما، عارفاً بمواضع الوفاق، و طُرُق الخلاف في فروع الفقه، لئلاّ يجتهد في مواضع الإجماع، فيتحرى في معرفة القياس و الاجتهاد، ليمكنه ردّ الفرع إلى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الفضل، فإن يكون أشهر أهل زمانه بالزيادة على غيره في خصال الإمامة أو كأشهرهم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الشجاعة، فإنّه يكون بحيث لا يجبن عن لقاء أعداء اللّٰه، و أن يكون رابط الجأش و إن لم يكثُر قَتْلُه و قِتالُه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السخاء، فإن يكون سخياً بوضع الحقوق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جودة الرأي، فإن يكون بالمنزلة التي يُرْجَعُ إليه عند التباس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القوة على تدبير الأُمور، فلا يكون منه نقص في عقله، و لا آفة في جسمه، يضعف لأجل ذلك عن النظر في أُمور الدّين و إصلاح أحوال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الورع، فإن يكون كافّاً عن المقبحات، قائماً بالواجبات</w:t>
      </w:r>
      <w:r>
        <w:rPr>
          <w:rFonts w:eastAsia="Amiri" w:cs="Amiri" w:ascii="Amiri" w:hAnsi="Amiri"/>
          <w:color w:val="111111"/>
          <w:sz w:val="28"/>
          <w:szCs w:val="28"/>
          <w:rtl w:val="true"/>
          <w:lang w:bidi="ar-SA"/>
        </w:rPr>
        <w:t>.</w:t>
      </w:r>
    </w:p>
    <w:p>
      <w:pPr>
        <w:pStyle w:val="Heading6"/>
        <w:numPr>
          <w:ilvl w:val="5"/>
          <w:numId w:val="1"/>
        </w:numPr>
        <w:rPr/>
      </w:pPr>
      <w:bookmarkStart w:id="848" w:name="__RefHeading___Toc4209951_73709187"/>
      <w:bookmarkStart w:id="849" w:name="_Toc312"/>
      <w:bookmarkEnd w:id="848"/>
      <w:r>
        <w:rPr>
          <w:rtl w:val="true"/>
        </w:rPr>
        <w:t xml:space="preserve">فرع </w:t>
      </w:r>
      <w:r>
        <w:rPr>
          <w:rtl w:val="true"/>
        </w:rPr>
        <w:t>[</w:t>
      </w:r>
      <w:r>
        <w:rPr>
          <w:rtl w:val="true"/>
        </w:rPr>
        <w:t>في طريق معرفة مواصفات الإمام</w:t>
      </w:r>
      <w:r>
        <w:rPr>
          <w:rtl w:val="true"/>
        </w:rPr>
        <w:t>]</w:t>
      </w:r>
      <w:bookmarkEnd w:id="849"/>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الطريق إلى إثبات كونه على هذه الخصال؟</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 عالماً فيحصل العلم به للعلماء بالمباحثة و المناظرة، و يحصل لغيرهم من الأتْباع العلم بكونه عالماً بوقوع الإطباق و الإجماع على كونه كذلك</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سائر الخصال فلا بد من حصول العلم بكونه عليها، و إن كان غائباً، فإنّه يحصل العلم التواتري بذلك، و كذلك حكم العلم إذا كان غائباً، فإن طريق </w:t>
      </w:r>
      <w:bookmarkStart w:id="850" w:name="pg11552_114998"/>
    </w:p>
    <w:p>
      <w:pPr>
        <w:pStyle w:val="BookText"/>
        <w:rPr/>
      </w:pPr>
      <w:bookmarkEnd w:id="850"/>
      <w:r>
        <w:rPr>
          <w:rFonts w:ascii="Amiri" w:hAnsi="Amiri" w:eastAsia="Amiri" w:cs="Amiri"/>
          <w:color w:val="111111"/>
          <w:sz w:val="28"/>
          <w:sz w:val="28"/>
          <w:szCs w:val="28"/>
          <w:rtl w:val="true"/>
          <w:lang w:bidi="ar-SA"/>
        </w:rPr>
        <w:t>العلم به الأخبار المتواترة للعلماء و غيرهم، و إن كان حاضراً فلا بد من حصول العلم بكونه جامعاً لها، لأنّها من أُصول الدين، فلا يأخذ بالأمارات المقتضية للظن بكونه جامعاً لها</w:t>
      </w:r>
      <w:r>
        <w:rPr>
          <w:rFonts w:eastAsia="Amiri" w:cs="Amiri" w:ascii="Amiri" w:hAnsi="Amiri"/>
          <w:color w:val="111111"/>
          <w:sz w:val="28"/>
          <w:szCs w:val="28"/>
          <w:rtl w:val="true"/>
          <w:lang w:bidi="ar-SA"/>
        </w:rPr>
        <w:t>.</w:t>
      </w:r>
    </w:p>
    <w:p>
      <w:pPr>
        <w:pStyle w:val="Heading6"/>
        <w:numPr>
          <w:ilvl w:val="5"/>
          <w:numId w:val="1"/>
        </w:numPr>
        <w:rPr/>
      </w:pPr>
      <w:bookmarkStart w:id="851" w:name="__RefHeading___Toc4209953_73709187"/>
      <w:bookmarkStart w:id="852" w:name="_Toc313"/>
      <w:bookmarkEnd w:id="851"/>
      <w:r>
        <w:rPr>
          <w:rtl w:val="true"/>
        </w:rPr>
        <w:t xml:space="preserve">فصل </w:t>
      </w:r>
      <w:r>
        <w:rPr>
          <w:rtl w:val="true"/>
        </w:rPr>
        <w:t>[</w:t>
      </w:r>
      <w:r>
        <w:rPr>
          <w:rtl w:val="true"/>
        </w:rPr>
        <w:t>الأمر بالمعروف و النهي عن المنكر</w:t>
      </w:r>
      <w:r>
        <w:rPr>
          <w:rtl w:val="true"/>
        </w:rPr>
        <w:t>]</w:t>
      </w:r>
      <w:bookmarkEnd w:id="85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تدين به في الأمر بالمعروف و النهي عن المنكر؟</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اللّٰه تعالى أنّه يجب الأمر بالمعروف الواجب و النهي عن المنكر؛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 يَأْمُرُونَ بِالْمَعْرُوفِ وَ يَنْهَوْنَ عَنِ اَلْمُنْكَرِ وَ أُولٰئِكَ هُمُ اَلْمُفْلِحُونَ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يجب الأمر بالمعروف الواجب؛ لإجماع المسلمين أنّه لا يجب الأمر بالمعروف المندوب، فلم يبق إلاّ القضاء بالأمر بالمعروف الواجب مع الإمكان و إلاّ بطلت فائدة الآية، و معلوم خلاف ذلك،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النهي عن كل منكر لإجماع المسلمين على ذلك؛ و لأنّ المنكرات كلها قبائح فيجب النهي عنها جميعاً مع الإمكان، كما يلزم الأمر بالمعروف الواجب مع الإمكان</w:t>
      </w:r>
      <w:r>
        <w:rPr>
          <w:rFonts w:eastAsia="Amiri" w:cs="Amiri" w:ascii="Amiri" w:hAnsi="Amiri"/>
          <w:color w:val="111111"/>
          <w:sz w:val="28"/>
          <w:szCs w:val="28"/>
          <w:rtl w:val="true"/>
          <w:lang w:bidi="ar-SA"/>
        </w:rPr>
        <w:t>.</w:t>
      </w:r>
    </w:p>
    <w:p>
      <w:pPr>
        <w:pStyle w:val="Heading5"/>
        <w:numPr>
          <w:ilvl w:val="4"/>
          <w:numId w:val="1"/>
        </w:numPr>
        <w:rPr/>
      </w:pPr>
      <w:bookmarkStart w:id="853" w:name="__RefHeading___Toc4209955_73709187"/>
      <w:bookmarkStart w:id="854" w:name="_Toc314"/>
      <w:bookmarkEnd w:id="853"/>
      <w:r>
        <w:rPr>
          <w:rtl w:val="true"/>
        </w:rPr>
        <w:t>(</w:t>
      </w:r>
      <w:r>
        <w:rPr>
          <w:rtl w:val="true"/>
        </w:rPr>
        <w:t>المعاد</w:t>
      </w:r>
      <w:r>
        <w:rPr>
          <w:rtl w:val="true"/>
        </w:rPr>
        <w:t>)</w:t>
      </w:r>
      <w:bookmarkEnd w:id="854"/>
    </w:p>
    <w:p>
      <w:pPr>
        <w:pStyle w:val="Heading6"/>
        <w:numPr>
          <w:ilvl w:val="5"/>
          <w:numId w:val="1"/>
        </w:numPr>
        <w:rPr/>
      </w:pPr>
      <w:bookmarkStart w:id="855" w:name="__RefHeading___Toc4209957_73709187"/>
      <w:bookmarkStart w:id="856" w:name="_Toc315"/>
      <w:bookmarkEnd w:id="855"/>
      <w:r>
        <w:rPr>
          <w:rtl w:val="true"/>
        </w:rPr>
        <w:t xml:space="preserve">فصل </w:t>
      </w:r>
      <w:r>
        <w:rPr>
          <w:rtl w:val="true"/>
        </w:rPr>
        <w:t>[</w:t>
      </w:r>
      <w:r>
        <w:rPr>
          <w:rtl w:val="true"/>
        </w:rPr>
        <w:t>في الوعد و الوعيد</w:t>
      </w:r>
      <w:r>
        <w:rPr>
          <w:rtl w:val="true"/>
        </w:rPr>
        <w:t>]</w:t>
      </w:r>
      <w:bookmarkEnd w:id="856"/>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ذا تدين به في الوعد و الوعيد؟</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اللّٰه بأنّه لا بدّ من الثواب للمؤمنين إذا ماتوا على الإيمان مستقيمين، و دخولهم جنات النعيم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يَمَسُّهُمْ فِيهٰا نَصَبٌ وَ مٰا هُمْ مِنْهٰا بِمُخْرَجِينَ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خٰالِدِينَ فِيهٰا أَبَداً</w:t>
      </w:r>
      <w:r>
        <w:rPr>
          <w:rFonts w:eastAsia="Amiri" w:cs="Amiri" w:ascii="Amiri" w:hAnsi="Amiri"/>
          <w:color w:val="111111"/>
          <w:sz w:val="28"/>
          <w:szCs w:val="28"/>
          <w:rtl w:val="true"/>
          <w:lang w:bidi="ar-SA"/>
        </w:rPr>
        <w:t xml:space="preserve">». </w:t>
      </w:r>
      <w:bookmarkStart w:id="857" w:name="pg11552_114999"/>
    </w:p>
    <w:p>
      <w:pPr>
        <w:pStyle w:val="BookText"/>
        <w:rPr/>
      </w:pPr>
      <w:bookmarkEnd w:id="857"/>
      <w:r>
        <w:rPr>
          <w:rFonts w:ascii="Amiri" w:hAnsi="Amiri" w:eastAsia="Amiri" w:cs="Amiri"/>
          <w:color w:val="111111"/>
          <w:sz w:val="28"/>
          <w:sz w:val="28"/>
          <w:szCs w:val="28"/>
          <w:rtl w:val="true"/>
          <w:lang w:bidi="ar-SA"/>
        </w:rPr>
        <w:t>و أدين اللّٰه بصحة ما وعد به من سعة الجنة، و طيب مساكنها، و سرُرها الموضوعة، و مآكلها المستلذة المستطابة، و فواكهها الكثيرة التي ليست بمقطوعة و لا ممنوعة، و أنهارها الجارية التي ليست بمستقذرة و لا آسنة، و لا متغيرة و لا آجنةٍ، و ملابسها الفاخرة، و زوجاتها الحسان الطاهرة، و البهية النّاضِرة، و نحو ذلك مما بيّنه اللّٰه تعالى في كتابه المجيد، و هو حقّ لا يأتيه الباطل من بين يديه و لا من خلفه تنزيل من حكيم حميد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أدين اللّٰه تعالى أنّه لا بدَّ من عقاب الكافرين في جهنم بالعذاب الأليم، و شراب الحميم، و شجرة الزَّقُّوم طعام الأثيم، و أنّهم يخلّدون فيها أبداً، و يلبسون ثياباً من نار، و سرابيل من القَطِران، كلّما نضجت جلودُهم بدّلهم اللّٰه جلوداً غيرها ليذوقوا العذاب، و كل ذلك معلوم من ضرورة الدين</w:t>
      </w:r>
      <w:r>
        <w:rPr>
          <w:rFonts w:eastAsia="Amiri" w:cs="Amiri" w:ascii="Amiri" w:hAnsi="Amiri"/>
          <w:color w:val="111111"/>
          <w:sz w:val="28"/>
          <w:szCs w:val="28"/>
          <w:rtl w:val="true"/>
          <w:lang w:bidi="ar-SA"/>
        </w:rPr>
        <w:t>.</w:t>
      </w:r>
    </w:p>
    <w:p>
      <w:pPr>
        <w:pStyle w:val="Heading6"/>
        <w:numPr>
          <w:ilvl w:val="5"/>
          <w:numId w:val="1"/>
        </w:numPr>
        <w:rPr/>
      </w:pPr>
      <w:bookmarkStart w:id="858" w:name="__RefHeading___Toc4209959_73709187"/>
      <w:bookmarkStart w:id="859" w:name="_Toc316"/>
      <w:bookmarkEnd w:id="858"/>
      <w:r>
        <w:rPr>
          <w:rtl w:val="true"/>
        </w:rPr>
        <w:t xml:space="preserve">فصل </w:t>
      </w:r>
      <w:r>
        <w:rPr>
          <w:rtl w:val="true"/>
        </w:rPr>
        <w:t>[</w:t>
      </w:r>
      <w:r>
        <w:rPr>
          <w:rtl w:val="true"/>
        </w:rPr>
        <w:t>في أهل الكبائر</w:t>
      </w:r>
      <w:r>
        <w:rPr>
          <w:rtl w:val="true"/>
        </w:rPr>
        <w:t>]</w:t>
      </w:r>
      <w:bookmarkEnd w:id="859"/>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ذا تدين به في أهل الكبائر سوى أهل الكفر؟</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فُسّاقاً، و مجرمين، و طغاة، و ظالمين، لإجماع الأُمّة على تسميتهم بذلك، و لا أُسمّيهم كفاراً على الإطلاق، و لا مؤمنين</w:t>
      </w:r>
      <w:r>
        <w:rPr>
          <w:rStyle w:val="FootnoteAnchor"/>
          <w:rtl w:val="true"/>
        </w:rPr>
        <w:footnoteReference w:id="780"/>
      </w:r>
      <w:r>
        <w:rPr>
          <w:rFonts w:ascii="Amiri" w:hAnsi="Amiri" w:eastAsia="Amiri" w:cs="Amiri"/>
          <w:color w:val="111111"/>
          <w:sz w:val="28"/>
          <w:sz w:val="28"/>
          <w:szCs w:val="28"/>
          <w:rtl w:val="true"/>
          <w:lang w:bidi="ar-SA"/>
        </w:rPr>
        <w:t>لفقد الدلالة على ذلك</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أدين اللّٰه تعالى بأنّهم متى ماتوا مُصرّين على الكبائر فإنّهم يدخلون نار جهنم، و يخلّدون</w:t>
      </w:r>
      <w:r>
        <w:rPr>
          <w:rStyle w:val="FootnoteAnchor"/>
          <w:rtl w:val="true"/>
        </w:rPr>
        <w:footnoteReference w:id="781"/>
      </w:r>
      <w:r>
        <w:rPr>
          <w:rFonts w:ascii="Amiri" w:hAnsi="Amiri" w:eastAsia="Amiri" w:cs="Amiri"/>
          <w:color w:val="111111"/>
          <w:sz w:val="28"/>
          <w:sz w:val="28"/>
          <w:szCs w:val="28"/>
          <w:rtl w:val="true"/>
          <w:lang w:bidi="ar-SA"/>
        </w:rPr>
        <w:t>فيها أبداً، و لا يخرجون في حال من الأحوال،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bookmarkStart w:id="860" w:name="pg11552_115000"/>
    </w:p>
    <w:p>
      <w:pPr>
        <w:pStyle w:val="BookText"/>
        <w:rPr/>
      </w:pPr>
      <w:bookmarkEnd w:id="860"/>
      <w:r>
        <w:rPr>
          <w:rFonts w:ascii="Amiri" w:hAnsi="Amiri" w:eastAsia="Amiri" w:cs="Amiri"/>
          <w:color w:val="111111"/>
          <w:sz w:val="28"/>
          <w:sz w:val="28"/>
          <w:szCs w:val="28"/>
          <w:rtl w:val="true"/>
          <w:lang w:bidi="ar-SA"/>
        </w:rPr>
        <w:t>اَلْمُجْرِمِينَ فِي عَذٰابِ جَهَنَّمَ خٰالِدُونَ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الفاسق عاصٍ، كما أنّ الكافر عاصٍ، فيجب حمل ذلك على عمومه، إلاّ ما خصّته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اَلَّذِينَ لاٰ يَدْعُونَ مَعَ اَللّٰهِ إِلٰهاً آخَرَ وَ لاٰ يَقْتُلُونَ اَلنَّفْسَ اَلَّتِي حَرَّمَ اَللّٰهُ إِلاّٰ بِالْحَقِّ وَ لاٰ يَزْنُونَ وَ مَنْ يَفْعَلْ ذٰلِكَ يَلْقَ أَثٰاماً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لَهُ اَلْعَذٰابُ يَوْمَ اَلْقِيٰامَةِ وَ يَخْلُدْ فِيهِ مُهٰاناً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إجماع العترة على ذلك، و إجماعهم حجة</w:t>
      </w:r>
      <w:r>
        <w:rPr>
          <w:rFonts w:eastAsia="Amiri" w:cs="Amiri" w:ascii="Amiri" w:hAnsi="Amiri"/>
          <w:color w:val="111111"/>
          <w:sz w:val="28"/>
          <w:szCs w:val="28"/>
          <w:rtl w:val="true"/>
          <w:lang w:bidi="ar-SA"/>
        </w:rPr>
        <w:t>.</w:t>
      </w:r>
    </w:p>
    <w:p>
      <w:pPr>
        <w:pStyle w:val="Heading6"/>
        <w:numPr>
          <w:ilvl w:val="5"/>
          <w:numId w:val="1"/>
        </w:numPr>
        <w:rPr/>
      </w:pPr>
      <w:bookmarkStart w:id="861" w:name="__RefHeading___Toc4209961_73709187"/>
      <w:bookmarkStart w:id="862" w:name="_Toc317"/>
      <w:bookmarkEnd w:id="861"/>
      <w:r>
        <w:rPr>
          <w:rtl w:val="true"/>
        </w:rPr>
        <w:t xml:space="preserve">فصل </w:t>
      </w:r>
      <w:r>
        <w:rPr>
          <w:rtl w:val="true"/>
        </w:rPr>
        <w:t>[</w:t>
      </w:r>
      <w:r>
        <w:rPr>
          <w:rtl w:val="true"/>
        </w:rPr>
        <w:t>في صفة المؤمن و ما يجب في حقّه</w:t>
      </w:r>
      <w:r>
        <w:rPr>
          <w:rtl w:val="true"/>
        </w:rPr>
        <w:t>]</w:t>
      </w:r>
      <w:bookmarkEnd w:id="86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المؤمن، و ما يجب في حقه؟</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أتى بالواجبات، و اجتنب المُقَبّحات، فمن كان كذلك؛ فإنّا نسميه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مؤمناً، و مسلماً، و زكياً، و تقياً، و براً، و وليّاً، و صالحاً، و ذلك إجماع، و يجب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إجلاله، و تعظيمه، و احترامه، و تشميته، و موالاته، و مودّته، و تحرم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معاداته، و بُغضُه، و تحظر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نميمته، و غيبَتُهُ، و هو إجماع أيضاً، و مضمون ذلك أن تُحِبَّ له ما تحب لنفسك، و تكره له ما تكره لنفسك، و بذلك وردت السنّة</w:t>
      </w:r>
      <w:r>
        <w:rPr>
          <w:rFonts w:eastAsia="Amiri" w:cs="Amiri" w:ascii="Amiri" w:hAnsi="Amiri"/>
          <w:color w:val="111111"/>
          <w:sz w:val="28"/>
          <w:szCs w:val="28"/>
          <w:rtl w:val="true"/>
          <w:lang w:bidi="ar-SA"/>
        </w:rPr>
        <w:t>.</w:t>
      </w:r>
    </w:p>
    <w:p>
      <w:pPr>
        <w:pStyle w:val="Heading6"/>
        <w:numPr>
          <w:ilvl w:val="5"/>
          <w:numId w:val="1"/>
        </w:numPr>
        <w:rPr/>
      </w:pPr>
      <w:bookmarkStart w:id="863" w:name="__RefHeading___Toc4209963_73709187"/>
      <w:bookmarkStart w:id="864" w:name="_Toc318"/>
      <w:bookmarkEnd w:id="863"/>
      <w:r>
        <w:rPr>
          <w:rtl w:val="true"/>
        </w:rPr>
        <w:t xml:space="preserve">فصل </w:t>
      </w:r>
      <w:r>
        <w:rPr>
          <w:rtl w:val="true"/>
        </w:rPr>
        <w:t>[</w:t>
      </w:r>
      <w:r>
        <w:rPr>
          <w:rtl w:val="true"/>
        </w:rPr>
        <w:t>في صفة الكافر</w:t>
      </w:r>
      <w:r>
        <w:rPr>
          <w:rtl w:val="true"/>
        </w:rPr>
        <w:t>]</w:t>
      </w:r>
      <w:bookmarkEnd w:id="864"/>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الكافر؟</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يَعْلَمْ له خالقاً، أو لم يَعْلَم شيئاً من صفاته التي يتميز بها عن غيره، من كونه قادراً لذاته، عالماً لذاته، حيّاً لذاته، و نحو ذلك من صفاته المتقدمة، فمن جحد شيئاً من ذلك أو شك أو قلد، أو اعتقد أنّه في مكان دون </w:t>
      </w:r>
      <w:bookmarkStart w:id="865" w:name="pg11552_115001"/>
    </w:p>
    <w:p>
      <w:pPr>
        <w:pStyle w:val="BookText"/>
        <w:rPr/>
      </w:pPr>
      <w:bookmarkEnd w:id="865"/>
      <w:r>
        <w:rPr>
          <w:rFonts w:ascii="Amiri" w:hAnsi="Amiri" w:eastAsia="Amiri" w:cs="Amiri"/>
          <w:color w:val="111111"/>
          <w:sz w:val="28"/>
          <w:sz w:val="28"/>
          <w:szCs w:val="28"/>
          <w:rtl w:val="true"/>
          <w:lang w:bidi="ar-SA"/>
        </w:rPr>
        <w:t>مكان، أو أنّه في كل مكان، أو شكّ في ذلك، أو اعتقد له شريكاً أو أنّه يفعل المعاصي أو يُرِيدها، أو يَشُكّ في شيء من ذلك، أو جحد رَسُولَ اللّٰه صلى الله عليه و آله و سلم، أو ردّ ما عُلم من الدّين ضرورة باضطراب أو شك في شيء من ذلك، فهو كافرٌ بالإجماع، و يجوز أن نسمّيه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فاجراً، و فاسقاً و طاغياً، و مارقاً، و مجرماً، و ضالماً، و آثماً، و غاشماً، و نحو ذلك من الأسماء المشتقة من أفعاله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يُظهرُ الإيمان و يبطنُ الكفر، جاز أن نسميه مع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منافقاً،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كانت هذه حالته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غير المنافق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قتله و قتاله، و حصره، و أخذ ماله، و تجب معاملته بنقيض ما ذكرنا أنّه يجب من حقّ المؤمن، و قد ذكرنا أحكامه مفصّلة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ثمرات الأفكار في أحكام الكفار</w:t>
      </w:r>
      <w:r>
        <w:rPr>
          <w:rFonts w:eastAsia="Amiri" w:cs="Amiri" w:ascii="Amiri" w:hAnsi="Amiri"/>
          <w:color w:val="111111"/>
          <w:sz w:val="28"/>
          <w:szCs w:val="28"/>
          <w:rtl w:val="true"/>
          <w:lang w:bidi="ar-SA"/>
        </w:rPr>
        <w:t>).</w:t>
      </w:r>
    </w:p>
    <w:p>
      <w:pPr>
        <w:pStyle w:val="Heading6"/>
        <w:numPr>
          <w:ilvl w:val="5"/>
          <w:numId w:val="1"/>
        </w:numPr>
        <w:rPr/>
      </w:pPr>
      <w:bookmarkStart w:id="866" w:name="__RefHeading___Toc4209965_73709187"/>
      <w:bookmarkStart w:id="867" w:name="_Toc319"/>
      <w:bookmarkEnd w:id="866"/>
      <w:r>
        <w:rPr>
          <w:rtl w:val="true"/>
        </w:rPr>
        <w:t xml:space="preserve">فصل </w:t>
      </w:r>
      <w:r>
        <w:rPr>
          <w:rtl w:val="true"/>
        </w:rPr>
        <w:t>[</w:t>
      </w:r>
      <w:r>
        <w:rPr>
          <w:rtl w:val="true"/>
        </w:rPr>
        <w:t>في صفة الفاسق</w:t>
      </w:r>
      <w:r>
        <w:rPr>
          <w:rtl w:val="true"/>
        </w:rPr>
        <w:t>]</w:t>
      </w:r>
      <w:bookmarkEnd w:id="867"/>
    </w:p>
    <w:p>
      <w:pPr>
        <w:pStyle w:val="Heading6"/>
        <w:numPr>
          <w:ilvl w:val="5"/>
          <w:numId w:val="1"/>
        </w:numPr>
        <w:rPr/>
      </w:pPr>
      <w:bookmarkStart w:id="868" w:name="__RefHeading___Toc4209967_73709187"/>
      <w:bookmarkStart w:id="869" w:name="_Toc320"/>
      <w:bookmarkEnd w:id="868"/>
      <w:r>
        <w:rPr>
          <w:rtl w:val="true"/>
        </w:rPr>
        <w:t>اشارة</w:t>
      </w:r>
      <w:bookmarkEnd w:id="869"/>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الفاسق و ما حكمه؟</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الفاسق فهو مُرْتَكِبُ الكبائر سوى الكفر، نحو الزاني، و شارب الخمرة، و القاذف، و من فرّ من زحف المسلمين غير متحرفٍ لقتال و لا متحيز إلى فئة، و تاركُ الجهاد بعد وجوبه عليه، و تاركُ الصلاة، و الصيام، و الحج، مع وجوب ذلك عليه، غيرُ مُستحلّ لتركه و لا مستخفّ، و السارق من سرق عشرة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فوق بغير حق، و نحو ذلك من الكبائر، فمن فعل ذلك أو شيئاً منه، فإنّه يجوز أن نسميه بالأسماء المتقدمة قبل هذه في الكافر، إلاّ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و المنافق، فإنّ ما عداهما إجماع أنّه يجوز تسميته به، و أمّا المنافق فلا بد من دلالة تدل على </w:t>
      </w:r>
      <w:bookmarkStart w:id="870" w:name="pg11552_115002"/>
    </w:p>
    <w:p>
      <w:pPr>
        <w:pStyle w:val="BookText"/>
        <w:rPr/>
      </w:pPr>
      <w:bookmarkEnd w:id="870"/>
      <w:r>
        <w:rPr>
          <w:rFonts w:ascii="Amiri" w:hAnsi="Amiri" w:eastAsia="Amiri" w:cs="Amiri"/>
          <w:color w:val="111111"/>
          <w:sz w:val="28"/>
          <w:sz w:val="28"/>
          <w:szCs w:val="28"/>
          <w:rtl w:val="true"/>
          <w:lang w:bidi="ar-SA"/>
        </w:rPr>
        <w:t>جواز إطلاقه عليه، و أمّا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فمنعه كثير من العلماء، و أجاز إطلاقه جماعةٌ مع التنبيه،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كافر نعمة، و هو الصحيح؛ لأنّه مروي عن علي عليه السلام، و هو إجماع العترة، و لِمُوافقة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حكمه فحكم الكافر فيما تقدم إلاّ القتل و القتال، و أخذ الأموال فلا يجوز إلاّ بالحق، و لا يجوز قتله على الإطلاق، و كذلك حصره فلا يجوز بحال من الأحوال</w:t>
      </w:r>
      <w:r>
        <w:rPr>
          <w:rFonts w:eastAsia="Amiri" w:cs="Amiri" w:ascii="Amiri" w:hAnsi="Amiri"/>
          <w:color w:val="111111"/>
          <w:sz w:val="28"/>
          <w:szCs w:val="28"/>
          <w:rtl w:val="true"/>
          <w:lang w:bidi="ar-SA"/>
        </w:rPr>
        <w:t>.</w:t>
      </w:r>
    </w:p>
    <w:p>
      <w:pPr>
        <w:pStyle w:val="Heading6"/>
        <w:numPr>
          <w:ilvl w:val="5"/>
          <w:numId w:val="1"/>
        </w:numPr>
        <w:rPr/>
      </w:pPr>
      <w:bookmarkStart w:id="871" w:name="__RefHeading___Toc4209969_73709187"/>
      <w:bookmarkStart w:id="872" w:name="_Toc321"/>
      <w:bookmarkEnd w:id="871"/>
      <w:r>
        <w:rPr>
          <w:rtl w:val="true"/>
        </w:rPr>
        <w:t xml:space="preserve">فرع </w:t>
      </w:r>
      <w:r>
        <w:rPr>
          <w:rtl w:val="true"/>
        </w:rPr>
        <w:t>[</w:t>
      </w:r>
      <w:r>
        <w:rPr>
          <w:rtl w:val="true"/>
        </w:rPr>
        <w:t>في الفرق بين فعل اللّٰه و فعل العبد</w:t>
      </w:r>
      <w:r>
        <w:rPr>
          <w:rtl w:val="true"/>
        </w:rPr>
        <w:t>]</w:t>
      </w:r>
      <w:bookmarkEnd w:id="872"/>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فعل اللّٰه و بين فعل العبد؟</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اللّٰه جواهر و أعراض و أجسام، يعجز عن فعلها جملة الأنام، و مضمونه أنّ كلما وقف على قصد العبد و اختياره تحقيقاً أو تقديراً فهو فعله، و ما لم يكن كذا فليس بفعله</w:t>
      </w:r>
      <w:r>
        <w:rPr>
          <w:rFonts w:eastAsia="Amiri" w:cs="Amiri" w:ascii="Amiri" w:hAnsi="Amiri"/>
          <w:color w:val="111111"/>
          <w:sz w:val="28"/>
          <w:szCs w:val="28"/>
          <w:rtl w:val="true"/>
          <w:lang w:bidi="ar-SA"/>
        </w:rPr>
        <w:t>.</w:t>
      </w:r>
    </w:p>
    <w:p>
      <w:pPr>
        <w:pStyle w:val="Heading6"/>
        <w:numPr>
          <w:ilvl w:val="5"/>
          <w:numId w:val="1"/>
        </w:numPr>
        <w:rPr/>
      </w:pPr>
      <w:bookmarkStart w:id="873" w:name="__RefHeading___Toc4209971_73709187"/>
      <w:bookmarkStart w:id="874" w:name="_Toc322"/>
      <w:bookmarkEnd w:id="873"/>
      <w:r>
        <w:rPr>
          <w:rtl w:val="true"/>
        </w:rPr>
        <w:t xml:space="preserve">فصل </w:t>
      </w:r>
      <w:r>
        <w:rPr>
          <w:rtl w:val="true"/>
        </w:rPr>
        <w:t>[</w:t>
      </w:r>
      <w:r>
        <w:rPr>
          <w:rtl w:val="true"/>
        </w:rPr>
        <w:t>في أنّه لا بد من الموت و الفناء</w:t>
      </w:r>
      <w:r>
        <w:rPr>
          <w:rtl w:val="true"/>
        </w:rPr>
        <w:t>]</w:t>
      </w:r>
      <w:bookmarkEnd w:id="874"/>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قل أيُّها الطالب للنجاة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أدين اللّٰه تعالى بأنّه لا بد من الموت و الفناء، و الإعادة بعد ذلك للحساب و الجزاء، و النفخ في الصور، و بعثرة القبور، و الحشر للعرض المشهور، و الإشهاد على الأعمال بغير زور، و وضع الموازين، و أخذ الكتب بالشمال و اليمين، و البعث و السؤال للمكلفين، و أن ينقسموا فريق في الجنّة و فريق في السعير، و كل ذلك معلوم من ضرورة الدين، و أنّه لا بد من المناصفة بين المظلومين و الظالمين، لدلالة العدل بيقين</w:t>
      </w:r>
      <w:r>
        <w:rPr>
          <w:rFonts w:eastAsia="Amiri" w:cs="Amiri" w:ascii="Amiri" w:hAnsi="Amiri"/>
          <w:color w:val="111111"/>
          <w:sz w:val="28"/>
          <w:szCs w:val="28"/>
          <w:rtl w:val="true"/>
          <w:lang w:bidi="ar-SA"/>
        </w:rPr>
        <w:t xml:space="preserve">. </w:t>
      </w:r>
      <w:bookmarkStart w:id="875" w:name="pg11552_115003"/>
    </w:p>
    <w:p>
      <w:pPr>
        <w:pStyle w:val="Heading6"/>
        <w:numPr>
          <w:ilvl w:val="5"/>
          <w:numId w:val="1"/>
        </w:numPr>
        <w:rPr/>
      </w:pPr>
      <w:bookmarkStart w:id="876" w:name="__RefHeading___Toc4209973_73709187"/>
      <w:bookmarkStart w:id="877" w:name="_Toc323"/>
      <w:bookmarkEnd w:id="875"/>
      <w:bookmarkEnd w:id="876"/>
      <w:r>
        <w:rPr>
          <w:rtl w:val="true"/>
        </w:rPr>
        <w:t xml:space="preserve">فصل </w:t>
      </w:r>
      <w:r>
        <w:rPr>
          <w:rtl w:val="true"/>
        </w:rPr>
        <w:t>[</w:t>
      </w:r>
      <w:r>
        <w:rPr>
          <w:rtl w:val="true"/>
        </w:rPr>
        <w:t>في الشفاعة</w:t>
      </w:r>
      <w:r>
        <w:rPr>
          <w:rtl w:val="true"/>
        </w:rPr>
        <w:t>]</w:t>
      </w:r>
      <w:bookmarkEnd w:id="877"/>
    </w:p>
    <w:p>
      <w:pPr>
        <w:pStyle w:val="BookText"/>
        <w:rPr/>
      </w:pP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الشفاعة؟</w:t>
      </w:r>
    </w:p>
    <w:p>
      <w:pPr>
        <w:pStyle w:val="BookText"/>
        <w:rPr/>
      </w:pP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أدين اللّٰه تعالى بثبوتها يوم الدين، و إنما تكون خاصة للمؤمنين</w:t>
      </w:r>
      <w:r>
        <w:rPr>
          <w:rStyle w:val="FootnoteAnchor"/>
          <w:rtl w:val="true"/>
        </w:rPr>
        <w:footnoteReference w:id="782"/>
      </w:r>
    </w:p>
    <w:p>
      <w:pPr>
        <w:pStyle w:val="BookText"/>
        <w:rPr/>
      </w:pPr>
      <w:r>
        <w:rPr>
          <w:rFonts w:ascii="Amiri" w:hAnsi="Amiri" w:eastAsia="Amiri" w:cs="Amiri"/>
          <w:color w:val="111111"/>
          <w:sz w:val="28"/>
          <w:sz w:val="28"/>
          <w:szCs w:val="28"/>
          <w:rtl w:val="true"/>
          <w:lang w:bidi="ar-SA"/>
        </w:rPr>
        <w:t>و هذه المواضع الثلاثة، هي من مواضع الاتفاق بين المعتزلة و الزيدية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من مات مصرّاً من المجرمين على الكبائر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ليزيدهم نعيماً إلى نعيمهم، و سروراً إلى سرورهم، و لمن ورد العَرْضَ و قد استوت حسناته و سيئاته، فيشفع له النبي صلى الله عليه و آله و سلم؛ ليرقى درجة أعلى من درجة غير المكلفين من الصبيان و المجانين، و 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من ثبوتها،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عَسىٰ أَنْ يَبْعَثَكَ رَبُّكَ مَقٰاماً مَحْمُوداً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الشفاعة، 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كذب بالشفاعة لم ينالها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أنّها تكون لمن ذكرناها، فلقوله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لِلظّٰالِمِينَ مِنْ حَمِيمٍ وَ لاٰ شَفِيعٍ يُطٰاعُ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لِلظّٰالِمِينَ مِنْ أَنْصٰارٍ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ليست شفاعتي لأهل الكبائر من أُمتي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يدلُّ على ما قلنا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 بذلك ما أردنا ذكره للمسترشدين، تعرّضاً منّا لثواب ربّ العالمين، ربّنا لا تزغ قلوبنا بعد إذ هديتنا، وهب لنا من لدنك رحمة إنّك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 اللّهم و سلم على محمد صفيك و خاتم أنبيائك، و على آله سفن النجاة آمين</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توفنا مسلمين آمين اللّهمّ آمين</w:t>
      </w:r>
      <w:r>
        <w:rPr>
          <w:rFonts w:eastAsia="Amiri" w:cs="Amiri" w:ascii="Amiri" w:hAnsi="Amiri"/>
          <w:color w:val="111111"/>
          <w:sz w:val="28"/>
          <w:szCs w:val="28"/>
          <w:rtl w:val="true"/>
          <w:lang w:bidi="ar-SA"/>
        </w:rPr>
        <w:t>.</w:t>
      </w:r>
      <w:bookmarkStart w:id="878" w:name="pg11552_115004"/>
    </w:p>
    <w:p>
      <w:pPr>
        <w:pStyle w:val="Heading4"/>
        <w:numPr>
          <w:ilvl w:val="3"/>
          <w:numId w:val="1"/>
        </w:numPr>
        <w:rPr/>
      </w:pPr>
      <w:bookmarkStart w:id="879" w:name="__RefHeading___Toc4209975_73709187"/>
      <w:bookmarkStart w:id="880" w:name="_Toc324"/>
      <w:bookmarkEnd w:id="878"/>
      <w:bookmarkEnd w:id="879"/>
      <w:r>
        <w:rPr>
          <w:rtl w:val="true"/>
        </w:rPr>
        <w:t>مصباح العلوم في معرفة الحيّ القيوم</w:t>
      </w:r>
      <w:bookmarkEnd w:id="880"/>
    </w:p>
    <w:p>
      <w:pPr>
        <w:pStyle w:val="BookText"/>
        <w:rPr/>
      </w:pPr>
      <w:r>
        <w:rPr>
          <w:rFonts w:ascii="Amiri" w:hAnsi="Amiri" w:eastAsia="Amiri" w:cs="Amiri"/>
          <w:color w:val="111111"/>
          <w:sz w:val="28"/>
          <w:sz w:val="28"/>
          <w:szCs w:val="28"/>
          <w:rtl w:val="true"/>
          <w:lang w:bidi="ar-SA"/>
        </w:rPr>
        <w:t xml:space="preserve">و هناك رسالة أُخرى في عقائد الزيدية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 العلوم في معرفة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أحمد بن الحسن الرصاص المتوفّى عام </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تقدير فالرسالة تنتمي إلى النصف الأوّل من القرن السابع كالرسالة السابقة و هي معروفة بالثلاثين مسألة، و قد حقّقها الدكتور محمد عبد السلام كفافي أُستاذ الآداب الإسلامية بجامعة القاهرة و جامعة بيروت العربية و قوّم نصّها بالعثور على مخطوطات في مكتبة المتحف البرطاني بلندن، و لها نسخ في مكتبات أوروبا يقول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الظاهر من كثرة عدد النسخ أنّ هذه الرسالة كانت ذائعة بين أتباع المذهب الزيدي و لا عجب في ذلك فهي تلخص معتقداتهم تلخيصاً وافياً في صفحات قلائل</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تعاصر المؤلفين و تقارب مضامين الرسالتين، و رغبة القراء إلى الاختصار حفزتنا إلى نشر الرسالة الأُولى فقط</w:t>
      </w:r>
      <w:r>
        <w:rPr>
          <w:rFonts w:eastAsia="Amiri" w:cs="Amiri" w:ascii="Amiri" w:hAnsi="Amiri"/>
          <w:color w:val="111111"/>
          <w:sz w:val="28"/>
          <w:szCs w:val="28"/>
          <w:rtl w:val="true"/>
          <w:lang w:bidi="ar-SA"/>
        </w:rPr>
        <w:t xml:space="preserve">. </w:t>
      </w:r>
      <w:bookmarkStart w:id="881" w:name="pg11552_115005"/>
    </w:p>
    <w:p>
      <w:pPr>
        <w:pStyle w:val="Heading3"/>
        <w:numPr>
          <w:ilvl w:val="2"/>
          <w:numId w:val="1"/>
        </w:numPr>
        <w:rPr/>
      </w:pPr>
      <w:bookmarkStart w:id="882" w:name="__RefHeading___Toc4209977_73709187"/>
      <w:bookmarkStart w:id="883" w:name="_Toc325"/>
      <w:bookmarkEnd w:id="881"/>
      <w:bookmarkEnd w:id="882"/>
      <w:r>
        <w:rPr>
          <w:rtl w:val="true"/>
        </w:rPr>
        <w:t>الفصل العاشر</w:t>
      </w:r>
      <w:r>
        <w:rPr>
          <w:rtl w:val="true"/>
        </w:rPr>
        <w:t xml:space="preserve">: </w:t>
      </w:r>
      <w:r>
        <w:rPr>
          <w:rtl w:val="true"/>
        </w:rPr>
        <w:t>في أُمور متفرقة</w:t>
      </w:r>
      <w:bookmarkEnd w:id="883"/>
    </w:p>
    <w:p>
      <w:pPr>
        <w:pStyle w:val="Heading4"/>
        <w:numPr>
          <w:ilvl w:val="3"/>
          <w:numId w:val="1"/>
        </w:numPr>
        <w:rPr/>
      </w:pPr>
      <w:bookmarkStart w:id="884" w:name="__RefHeading___Toc4209979_73709187"/>
      <w:bookmarkStart w:id="885" w:name="_Toc326"/>
      <w:bookmarkEnd w:id="884"/>
      <w:r>
        <w:rPr>
          <w:rtl w:val="true"/>
        </w:rPr>
        <w:t>الأوّل</w:t>
      </w:r>
      <w:r>
        <w:rPr>
          <w:rtl w:val="true"/>
        </w:rPr>
        <w:t xml:space="preserve">: </w:t>
      </w:r>
      <w:r>
        <w:rPr>
          <w:rtl w:val="true"/>
        </w:rPr>
        <w:t>حلقات المناظرة بين الإمامية و الزيدية</w:t>
      </w:r>
      <w:r>
        <w:rPr>
          <w:rtl w:val="true"/>
        </w:rPr>
        <w:t>:</w:t>
      </w:r>
      <w:bookmarkEnd w:id="885"/>
    </w:p>
    <w:p>
      <w:pPr>
        <w:pStyle w:val="Heading5"/>
        <w:numPr>
          <w:ilvl w:val="4"/>
          <w:numId w:val="1"/>
        </w:numPr>
        <w:rPr/>
      </w:pPr>
      <w:bookmarkStart w:id="886" w:name="__RefHeading___Toc4209981_73709187"/>
      <w:bookmarkStart w:id="887" w:name="_Toc327"/>
      <w:bookmarkEnd w:id="886"/>
      <w:r>
        <w:rPr>
          <w:rtl w:val="true"/>
        </w:rPr>
        <w:t>اشارة</w:t>
      </w:r>
      <w:bookmarkEnd w:id="887"/>
    </w:p>
    <w:p>
      <w:pPr>
        <w:pStyle w:val="BookText"/>
        <w:rPr/>
      </w:pPr>
      <w:r>
        <w:rPr>
          <w:rFonts w:ascii="Amiri" w:hAnsi="Amiri" w:eastAsia="Amiri" w:cs="Amiri"/>
          <w:color w:val="111111"/>
          <w:sz w:val="28"/>
          <w:sz w:val="28"/>
          <w:szCs w:val="28"/>
          <w:rtl w:val="true"/>
          <w:lang w:bidi="ar-SA"/>
        </w:rPr>
        <w:t xml:space="preserve">يشهد التاريخ على أنّ حلقات المناظرة كانت تنعقد في الجامعات و بيوت الشخصيات في عصر الشيخ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يشارك فيها الإمامي و الزيدي و المعتزلي و غيرهم، و كان الشيخ يناظر كل هذه الفرق، ببلاغة تثير إعجاب المشاركين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ذكر السيد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قسماً من هذه المناظرات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اختاره 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العيون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لأُستاذه الشيخ المفيد، و قد طبع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نذكر هنا أجوبة الشيخ للاعتراضات الثلاثة التي طرحها أحد شيوخ الزيدية المعروف بالطبراني و يدور الجميع على محاور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الإمامية حنبلية من جهات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يعتمدون على المنامات كالحنابلة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يدّعون المعجزات لأكابرهم كالحنابلة</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يرون زيارة القبور مثلهم</w:t>
      </w:r>
      <w:r>
        <w:rPr>
          <w:rFonts w:eastAsia="Amiri" w:cs="Amiri" w:ascii="Amiri" w:hAnsi="Amiri"/>
          <w:color w:val="111111"/>
          <w:sz w:val="28"/>
          <w:szCs w:val="28"/>
          <w:rtl w:val="true"/>
          <w:lang w:bidi="ar-SA"/>
        </w:rPr>
        <w:t xml:space="preserve">. </w:t>
      </w:r>
      <w:bookmarkStart w:id="888" w:name="pg11552_115006"/>
    </w:p>
    <w:p>
      <w:pPr>
        <w:pStyle w:val="BookText"/>
        <w:rPr/>
      </w:pPr>
      <w:bookmarkEnd w:id="888"/>
      <w:r>
        <w:rPr>
          <w:rFonts w:ascii="Amiri" w:hAnsi="Amiri" w:eastAsia="Amiri" w:cs="Amiri"/>
          <w:color w:val="111111"/>
          <w:sz w:val="28"/>
          <w:sz w:val="28"/>
          <w:szCs w:val="28"/>
          <w:rtl w:val="true"/>
          <w:lang w:bidi="ar-SA"/>
        </w:rPr>
        <w:t>و إليك الاعتراضات و الأجوبة بنصهما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يختلف إليّ حدَث من أولاد الأنصار و يتعلّم الكلام فقال لي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اجتمعت البارحة مع الطبراني شيخ من الزيدية،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يا معشر الإمامية حنبلية و أنتم تستهزئون بالحنبلية،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الحنبلية تعتمد على المنامات و أنتم كذلك، و الحنبلية تدّعي المعجزات لأكابرها و أنتم كذلك، و الحنبلية ترى زيارة القبور و الاعتكاف عندها و أنتم كذلك، فلم يكن عندي جواب أرتضيه، فما الجواب؟</w:t>
      </w:r>
    </w:p>
    <w:p>
      <w:pPr>
        <w:pStyle w:val="Heading5"/>
        <w:numPr>
          <w:ilvl w:val="4"/>
          <w:numId w:val="1"/>
        </w:numPr>
        <w:rPr/>
      </w:pPr>
      <w:bookmarkStart w:id="889" w:name="__RefHeading___Toc4209983_73709187"/>
      <w:bookmarkStart w:id="890" w:name="_Toc328"/>
      <w:bookmarkEnd w:id="889"/>
      <w:r>
        <w:rPr>
          <w:rtl w:val="true"/>
        </w:rPr>
        <w:t>الجواب على الاعتراض الأوّل</w:t>
      </w:r>
      <w:r>
        <w:rPr>
          <w:rtl w:val="true"/>
        </w:rPr>
        <w:t>:</w:t>
      </w:r>
      <w:bookmarkEnd w:id="890"/>
    </w:p>
    <w:p>
      <w:pPr>
        <w:pStyle w:val="BookText"/>
        <w:rPr/>
      </w:pPr>
      <w:r>
        <w:rPr>
          <w:rFonts w:ascii="Amiri" w:hAnsi="Amiri" w:eastAsia="Amiri" w:cs="Amiri"/>
          <w:color w:val="111111"/>
          <w:sz w:val="28"/>
          <w:sz w:val="28"/>
          <w:szCs w:val="28"/>
          <w:rtl w:val="true"/>
          <w:lang w:bidi="ar-SA"/>
        </w:rPr>
        <w:t>قال الشيخ أدام اللّٰه عزّه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أرجع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عرضتُ ما ألقيته إليّ على فلانٍ،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إن كانت الإمامية حنبلية بما وصفت أيها الشيخ فالمسلمون بأجمعهم حنبلية و القرآن ناطق بصحة الحنبلية و صواب مذاهب أهلها، و ذلك أنّ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 قٰالَ يُوسُفُ لِأَبِيهِ يٰا أَبَتِ إِنِّي رَأَيْتُ أَحَدَ عَشَرَ كَوْكَباً وَ اَلشَّمْسَ وَ اَلْقَمَرَ رَأَيْتُهُمْ لِي سٰاجِدِينَ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يٰا بُنَيَّ لاٰ تَقْصُصْ رُؤْيٰاكَ عَلىٰ إِخْوَتِكَ فَيَكِيدُوا لَكَ كَيْداً إِنَّ اَلشَّيْطٰانَ لِلْإِنْسٰانِ عَدُوٌّ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فأثبتَ اللّٰه جلّ اسمه المنام و جعل له تأويلاً عرفه أولياءه عليهم السلام و أثبتته الأنبياء ودان به خلفاؤهم و أتباعهم من المؤمنين و اعتمدوه في علم ما يكون و أجروه مجرى الخبر مع اليقظة و كالعيان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دَخَلَ مَعَهُ اَلسِّجْنَ فَتَيٰانِ قٰالَ أَحَدُهُمٰا إِنِّي أَرٰانِي أَعْصِرُ خَمْراً وَ قٰالَ اَلْآخَرُ إِنِّي أَرٰانِي أَحْمِلُ فَوْقَ رَأْسِي خُبْزاً تَأْكُلُ اَلطَّيْرُ مِنْهُ نَبِّئْنٰا بِتَأْوِيلِهِ إِنّٰا نَرٰاكَ مِنَ اَلْمُحْسِنِينَ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فنبّأهما عليه السلام بتأويله و ذلك على تحقيق منه لحكم المنام، و كان سؤالهما له مع جهلهما بنبوته دليلاً على أنّ المنامات حقّ عندهم، و التأويل لأكثرها صحيح </w:t>
      </w:r>
      <w:bookmarkStart w:id="891" w:name="pg11552_115007"/>
    </w:p>
    <w:p>
      <w:pPr>
        <w:pStyle w:val="BookText"/>
        <w:rPr/>
      </w:pPr>
      <w:bookmarkEnd w:id="891"/>
      <w:r>
        <w:rPr>
          <w:rFonts w:ascii="Amiri" w:hAnsi="Amiri" w:eastAsia="Amiri" w:cs="Amiri"/>
          <w:color w:val="111111"/>
          <w:sz w:val="28"/>
          <w:sz w:val="28"/>
          <w:szCs w:val="28"/>
          <w:rtl w:val="true"/>
          <w:lang w:bidi="ar-SA"/>
        </w:rPr>
        <w:t>إذا وافق معناها، و قال عزّ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قٰالَ اَلْمَلِكُ إِنِّي أَرىٰ سَبْعَ بَقَرٰاتٍ سِمٰانٍ يَأْكُلُهُنَّ سَبْعٌ عِجٰافٌ وَ سَبْعَ سُنْبُلاٰتٍ خُضْرٍ وَ أُخَرَ يٰابِسٰاتٍ يٰا أَيُّهَا اَلْمَلَأُ أَفْتُونِي فِي رُءْيٰايَ إِنْ كُنْتُمْ لِلرُّءْيٰا تَعْبُرُونَ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أَضْغٰاثُ أَحْلاٰمٍ وَ مٰا نَحْنُ بِتَأْوِيلِ اَلْأَحْلاٰمِ بِعٰالِمِينَ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فسرها يوسف عليه السلام و كان الأمر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تعالى في قصة إبراهيم و إسماعيل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بَلَغَ مَعَهُ اَلسَّعْيَ قٰالَ يٰا بُنَيَّ إِنِّي أَرىٰ فِي اَلْمَنٰامِ أَنِّي أَذْبَحُكَ فَانْظُرْ مٰا ذٰا تَرىٰ قٰالَ يٰا أَبَتِ اِفْعَلْ مٰا تُؤْمَرُ سَتَجِدُنِي إِنْ شٰاءَ اَللّٰهُ مِنَ اَلصّٰابِرِينَ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فأثبتا عليهما السلام الرؤيا و أوجبا الحكم و لم يقل إسماعيل لأبيه عليه السلام يا أبت لا تسفك دمي برؤيا رأيتها فإنّ الرؤيا قد تكون من حديث النفس، و أخلاط البدن و غلبة الطباع بعضها على بعض كما ذهبت إليه المعتزلة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فقول الإمامية في هذا الباب ما نطق به القرآن، و قول هذا الشيخ هو قول الملأ من أصحاب الملك حين قالوا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أَضْغٰاثُ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ذلك فإنّا لسنا نثبت الأحكام الدينية من جهة المنامات و إنّما نثبت من تأويلها ما جاء الأثر به عن ورثة الأنبياء عليهم السلام</w:t>
      </w:r>
      <w:r>
        <w:rPr>
          <w:rFonts w:eastAsia="Amiri" w:cs="Amiri" w:ascii="Amiri" w:hAnsi="Amiri"/>
          <w:color w:val="111111"/>
          <w:sz w:val="28"/>
          <w:szCs w:val="28"/>
          <w:rtl w:val="true"/>
          <w:lang w:bidi="ar-SA"/>
        </w:rPr>
        <w:t>.</w:t>
      </w:r>
    </w:p>
    <w:p>
      <w:pPr>
        <w:pStyle w:val="Heading5"/>
        <w:numPr>
          <w:ilvl w:val="4"/>
          <w:numId w:val="1"/>
        </w:numPr>
        <w:rPr/>
      </w:pPr>
      <w:bookmarkStart w:id="892" w:name="__RefHeading___Toc4209985_73709187"/>
      <w:bookmarkStart w:id="893" w:name="_Toc329"/>
      <w:bookmarkEnd w:id="892"/>
      <w:r>
        <w:rPr>
          <w:rtl w:val="true"/>
        </w:rPr>
        <w:t>الجواب على الاعتراض الثاني</w:t>
      </w:r>
      <w:r>
        <w:rPr>
          <w:rtl w:val="true"/>
        </w:rPr>
        <w:t>:</w:t>
      </w:r>
      <w:bookmarkEnd w:id="893"/>
    </w:p>
    <w:p>
      <w:pPr>
        <w:pStyle w:val="BookText"/>
        <w:rPr/>
      </w:pPr>
      <w:r>
        <w:rPr>
          <w:rFonts w:ascii="Amiri" w:hAnsi="Amiri" w:eastAsia="Amiri" w:cs="Amiri"/>
          <w:color w:val="111111"/>
          <w:sz w:val="28"/>
          <w:sz w:val="28"/>
          <w:szCs w:val="28"/>
          <w:rtl w:val="true"/>
          <w:lang w:bidi="ar-SA"/>
        </w:rPr>
        <w:t>فأمّا قولنا في المعجزات فهو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أَوْحَيْنٰا إِلىٰ أُمِّ مُوسىٰ أَنْ أَرْضِعِيهِ فَإِذٰا خِفْتِ عَلَيْهِ فَأَلْقِيهِ فِي اَلْيَمِّ وَ لاٰ تَخٰافِي وَ لاٰ تَحْزَنِي إِنّٰا رَادُّوهُ إِلَيْكِ وَ جٰاعِلُوهُ مِنَ اَلْمُرْسَلِينَ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القصص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فَضمَّنَ هذا القولُ تصحيح المنام إذ كانَ الوَحي إليها في المنام، و ضمَّنَ المعجز لها لعلمها بما كان قبل كونه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سبحانه في قصة مريم عليها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إِنِّي عَبْدُ اَللّٰهِ آتٰانِيَ اَلْكِتٰابَ وَ جَعَلَنِي نَبِيًّا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جَعَلَنِي </w:t>
      </w:r>
      <w:bookmarkStart w:id="894" w:name="pg11552_115008"/>
    </w:p>
    <w:p>
      <w:pPr>
        <w:pStyle w:val="BookText"/>
        <w:rPr/>
      </w:pPr>
      <w:bookmarkEnd w:id="894"/>
      <w:r>
        <w:rPr>
          <w:rFonts w:ascii="Amiri" w:hAnsi="Amiri" w:eastAsia="Amiri" w:cs="Amiri"/>
          <w:color w:val="111111"/>
          <w:sz w:val="28"/>
          <w:sz w:val="28"/>
          <w:szCs w:val="28"/>
          <w:rtl w:val="true"/>
          <w:lang w:bidi="ar-SA"/>
        </w:rPr>
        <w:t>مُبٰارَكاً أَيْنَ مٰا كُنْتُ وَ أَوْصٰانِي بِالصَّلاٰةِ وَ اَلزَّكٰاةِ مٰا دُمْتُ 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نطق المسيح عليه السلام معجزاً لمريم عليهما السلام إذ كان شاهداً ببراءة ساحتها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 موسى عليه السلام و مريم لم تكونا نبيين و لا مرسلين و لكنهما كانتا من عباد اللّٰه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مذهب هذا الشيخ كتاب اللّٰه يصحح الحنبلية</w:t>
      </w:r>
      <w:r>
        <w:rPr>
          <w:rFonts w:eastAsia="Amiri" w:cs="Amiri" w:ascii="Amiri" w:hAnsi="Amiri"/>
          <w:color w:val="111111"/>
          <w:sz w:val="28"/>
          <w:szCs w:val="28"/>
          <w:rtl w:val="true"/>
          <w:lang w:bidi="ar-SA"/>
        </w:rPr>
        <w:t>.</w:t>
      </w:r>
    </w:p>
    <w:p>
      <w:pPr>
        <w:pStyle w:val="Heading5"/>
        <w:numPr>
          <w:ilvl w:val="4"/>
          <w:numId w:val="1"/>
        </w:numPr>
        <w:rPr/>
      </w:pPr>
      <w:bookmarkStart w:id="895" w:name="__RefHeading___Toc4209987_73709187"/>
      <w:bookmarkStart w:id="896" w:name="_Toc330"/>
      <w:bookmarkEnd w:id="895"/>
      <w:r>
        <w:rPr>
          <w:rtl w:val="true"/>
        </w:rPr>
        <w:t>الجواب على الاعتراض الثالث</w:t>
      </w:r>
      <w:r>
        <w:rPr>
          <w:rtl w:val="true"/>
        </w:rPr>
        <w:t>:</w:t>
      </w:r>
      <w:bookmarkEnd w:id="896"/>
    </w:p>
    <w:p>
      <w:pPr>
        <w:pStyle w:val="BookText"/>
        <w:rPr/>
      </w:pPr>
      <w:r>
        <w:rPr>
          <w:rFonts w:ascii="Amiri" w:hAnsi="Amiri" w:eastAsia="Amiri" w:cs="Amiri"/>
          <w:color w:val="111111"/>
          <w:sz w:val="28"/>
          <w:sz w:val="28"/>
          <w:szCs w:val="28"/>
          <w:rtl w:val="true"/>
          <w:lang w:bidi="ar-SA"/>
        </w:rPr>
        <w:t xml:space="preserve">و أمّا زيارة القبور فقد أجمع المسلمون على وجوب زيارة رسول اللّٰه صلى الله عليه و آله و سلم حتى رووا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حجَّ و لم يزره متعمداً فقد جفاه صلى الله عليه و آله و سلم و ثلم حجّهُ بذلك الفعل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سلّم عليّ من عند قبري سمعته، و من سلّم عليَّ من بعيد بلغته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عليه و رحمته و بركاته و قال صلى الله عليه و آله و سلم للحسن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زارك بعد موتك أو زار أباك أو زار أخاك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أوّل مشروح في غير هذا 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تزوركم طائفة من أُمتي تريد به برّي و صلَتي فإذا كان يوم القيامة زرتها في الموقف فأخذت بأعضادها و أنجيتها من أهواله و شدائده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خلاف بين الأُمّة أنّ رسول اللّٰه صلى الله عليه و آله و سلم لما فرغ من حجّة الوداع لاذ بقبر درس فقعد عنده طويلاً ثمّ استعبر فقيل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 ما هذا القبر؟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قبر أُمّي آمنة بنت وهب سألت اللّٰه في زيارتها فأذن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كنت نهيتكم عن زيارة القبور ألا فزوروها و كنت نهيتكم عن ادّخار لحوم الأضاحي ألا فادخروها</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كان أمر في حياته صلى الله عليه و آله و سلم بزيارة قبر حمزة عليه السلام و كان عليه السلام يلمّ به و بالشهداء، و لم تزل فاطمة عليها السلام بعد وفاته صلى الله عليه و آله و سلم تغدو إلى قبره و تروح لزيارته و كان أهل بيته و المسلمون يثيرون على زيارته و ملازمة قبره صلى الله عليه و آله و سلم فإن كان ما تذهب إليه الإمامية من زيارة مشاهد الأئمة عليهم السلام حنبلية و سخفاً من الفعل، </w:t>
      </w:r>
    </w:p>
    <w:p>
      <w:pPr>
        <w:pStyle w:val="BookText"/>
        <w:rPr/>
      </w:pPr>
      <w:r>
        <w:rPr>
          <w:rFonts w:ascii="Amiri" w:hAnsi="Amiri" w:eastAsia="Amiri" w:cs="Amiri"/>
          <w:color w:val="111111"/>
          <w:sz w:val="28"/>
          <w:sz w:val="28"/>
          <w:szCs w:val="28"/>
          <w:rtl w:val="true"/>
          <w:lang w:bidi="ar-SA"/>
        </w:rPr>
        <w:t>فالإسلام مبني على الحنبلية و رأس الحنبلية رسول اللّٰه صلى الله عليه و آله و سلم، و هذا قول متهافت جداً يدلّ على قلة دين قائله و ضعف رأيه و 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تعلم أنّ الذي حكيت عنه قد حرّف القول و قبّحه و لم يأت به على وجهه، و الذي نذهب إليه في الرؤيا أنّها على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 منه يبشر اللّٰه به عباده و يحذرهم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تهويل من الشيطان و كذب يخطر ببال النائم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ضرب من غلبة الطباع بعضها على بعض، و لسنا نعتمد على المنامات كما حكاه لكننا نأنس بما نبشر به، و نتخوف مما نحذر منها و من وصل إليه شيء من علمها عن ورثة الأنبياء عليهم السلام مَيّز بين حقّ تأويلها و باطله و متى لم يصل إليه شيء من ذلك كان على الرجاء و الخوف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يسقط ما لعله سيتعلق به في منامات الأنبياء عليهم السلام من أنّها وحي لأنّ تلك مقطوع بصحتها و هذه مشكوك فيها مع أنّ منها أشياء قد اتفق ذوو العادات على معرفة تأويلها حتى لم يختلفوا فيه و وجدوه حسنا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هذا الشيخ لم يقصد بكلامه الإمامية و لكنه قصد الأُمّة و نصر البراهمة و الملاحدة، مع أني أعجب من هذه الحكاية عنه و أنا أعرفه يميل إلى مذهب أبي هاشم و يعظّمه و يختاره، و أبو هاشم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المسألة في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بكر رأى في منام كان عليه ثوباً جديداً عليه رقمان ففسره على النبي صلى الله عليه و آله و 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صدقت رؤياك تبشر بخير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فستخبر بولدين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تلي الخلافة سنتين، فلم يرض شيخه أبو هاشم أن أثبت المنامات حتى أوجب بها الخلافة و جعلها دلالة على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على قول هذا الشيخ الزيدي عند نفسه أن يكون أبو هاشم رئيس المعتزلة عنده حنبلياً بل يكون عنده أبو بكر حنبلياً بل رسول اللّٰه صلى الله عليه و آله و سلم لأنّه صحح المنام و أوجب به الأحكام، و هذا من بهرج المقال</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 xml:space="preserve">. </w:t>
      </w:r>
      <w:bookmarkStart w:id="897" w:name="pg11552_115010"/>
    </w:p>
    <w:p>
      <w:pPr>
        <w:pStyle w:val="Heading4"/>
        <w:numPr>
          <w:ilvl w:val="3"/>
          <w:numId w:val="1"/>
        </w:numPr>
        <w:rPr/>
      </w:pPr>
      <w:bookmarkStart w:id="898" w:name="__RefHeading___Toc4209989_73709187"/>
      <w:bookmarkStart w:id="899" w:name="_Toc331"/>
      <w:bookmarkEnd w:id="897"/>
      <w:bookmarkEnd w:id="898"/>
      <w:r>
        <w:rPr>
          <w:rtl w:val="true"/>
        </w:rPr>
        <w:t>الثاني</w:t>
      </w:r>
      <w:r>
        <w:rPr>
          <w:rtl w:val="true"/>
        </w:rPr>
        <w:t xml:space="preserve">: </w:t>
      </w:r>
      <w:r>
        <w:rPr>
          <w:rtl w:val="true"/>
        </w:rPr>
        <w:t>وجود المزاملة بين الطائفتين</w:t>
      </w:r>
      <w:r>
        <w:rPr>
          <w:rtl w:val="true"/>
        </w:rPr>
        <w:t>:</w:t>
      </w:r>
      <w:bookmarkEnd w:id="899"/>
    </w:p>
    <w:p>
      <w:pPr>
        <w:pStyle w:val="BookText"/>
        <w:rPr/>
      </w:pPr>
      <w:r>
        <w:rPr>
          <w:rFonts w:ascii="Amiri" w:hAnsi="Amiri" w:eastAsia="Amiri" w:cs="Amiri"/>
          <w:color w:val="111111"/>
          <w:sz w:val="28"/>
          <w:sz w:val="28"/>
          <w:szCs w:val="28"/>
          <w:rtl w:val="true"/>
          <w:lang w:bidi="ar-SA"/>
        </w:rPr>
        <w:t>إنّ السبر في التاريخ يثبت بأنّ المزاملة العلمية و الاجتماعية بين الشيعة الزيدية و الشيعة الإمامية في الأعصار السابقة كانت وطيدة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كل طائفة تعرف ما عند الطائفة الأُخرى من العقائد و الأحكام، و الأدب و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المجالس المنعقدة في الجامعات و البيوت تحتفل بهما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يدور بينهما النقاش و الإفادة و الاستفادة، و يظهر ذلك من كتاب الشيخ المفيد أعني الفصول المختارة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أيضاً من الرجوع إلى كتابه أوائل المقالات على أنّ له رسالة خاصة في عقائد الجارودية من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يعرب عن صلة وثيقة بين الطائفتين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أنّ الصلة كانت لصالحهما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نعلم في أي عصر ضعفت هذه الصلة إلى أن كادت أن تنقطع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فلأجل ذلك لا نكاد نرى زيديّاً في جامعة النجف الأشرف و سائر حوزات الشيعة الإمامية و بالعكس إلاّ نادراً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نرى أي صلة بين الطائفتين في الكتب المؤلفة في العصور الأخيرة من عصر ابن المرتضى إلى يومنا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الأجواء و الظروف السياسية قد أوجدت تلك الهوة ما بينهما فخسرت الطائفتان علمياً و أدبياً إذ هما صنوان يقومان على جذور واحدة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اسأله سبحانه أن يعيد الوحدة ما بين المسلمين عموماً، و بين الطائفتين خصوصاً</w:t>
      </w:r>
      <w:r>
        <w:rPr>
          <w:rFonts w:eastAsia="Amiri" w:cs="Amiri" w:ascii="Amiri" w:hAnsi="Amiri"/>
          <w:color w:val="111111"/>
          <w:sz w:val="28"/>
          <w:szCs w:val="28"/>
          <w:rtl w:val="true"/>
          <w:lang w:bidi="ar-SA"/>
        </w:rPr>
        <w:t xml:space="preserve">. </w:t>
      </w:r>
      <w:bookmarkStart w:id="900" w:name="pg11552_115011"/>
    </w:p>
    <w:p>
      <w:pPr>
        <w:pStyle w:val="Heading4"/>
        <w:numPr>
          <w:ilvl w:val="3"/>
          <w:numId w:val="1"/>
        </w:numPr>
        <w:rPr/>
      </w:pPr>
      <w:bookmarkStart w:id="901" w:name="__RefHeading___Toc4209991_73709187"/>
      <w:bookmarkStart w:id="902" w:name="_Toc332"/>
      <w:bookmarkEnd w:id="900"/>
      <w:bookmarkEnd w:id="901"/>
      <w:r>
        <w:rPr>
          <w:rtl w:val="true"/>
        </w:rPr>
        <w:t>الثالث</w:t>
      </w:r>
      <w:r>
        <w:rPr>
          <w:rtl w:val="true"/>
        </w:rPr>
        <w:t xml:space="preserve">: </w:t>
      </w:r>
      <w:r>
        <w:rPr>
          <w:rtl w:val="true"/>
        </w:rPr>
        <w:t>نشر الثقافة الزيدية</w:t>
      </w:r>
      <w:r>
        <w:rPr>
          <w:rtl w:val="true"/>
        </w:rPr>
        <w:t>:</w:t>
      </w:r>
      <w:bookmarkEnd w:id="902"/>
    </w:p>
    <w:p>
      <w:pPr>
        <w:pStyle w:val="BookText"/>
        <w:rPr/>
      </w:pPr>
      <w:r>
        <w:rPr>
          <w:rFonts w:ascii="Amiri" w:hAnsi="Amiri" w:eastAsia="Amiri" w:cs="Amiri"/>
          <w:color w:val="111111"/>
          <w:sz w:val="28"/>
          <w:sz w:val="28"/>
          <w:szCs w:val="28"/>
          <w:rtl w:val="true"/>
          <w:lang w:bidi="ar-SA"/>
        </w:rPr>
        <w:t xml:space="preserve">إنّ الزيدية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تركت ثروة علمية في جميع مجالات العلوم الإسلامية خصوصاً في الأدب و الكلام و الفقه، و تراثهم الباقي، و فهارس مكتباتهم يشهد على ذلك بوضوح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أحد العلل في تطور علومهم خصوصاً في الفقه عدم التزامهم بالأخذ بالمذاهب الفقهية المعروفة و إن كانوا متأثرين بالفقه الحنفي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فوجود الاجتهاد و استمراره في حياتهم من عصر القاسم الرسيّ إلى يومنا هذا ضخّم ثقافتهم، و أعطى لها أبعاداً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أنّ من المأسوف عليه عدم اطّلاع المسلمين على تلك الثقافة لأنّها صارت محصورة في اليمن و ما والاها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قام العلاّمة البحاثة السيد أحمد الحسيني دام علاه بفهرست كتبهم بعد رحلتين إلى اليمن الخصيب فجاء مجهوده مطبوعاً في أجزاء ثلاثة ذكر فيها أسماء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كتبهم المختلفة حسب الحروف الأبجدية و أردفها بالفهارس العامة أهمها فهرس أسماء المؤلفين فقد ذكر أسماء المؤلفات حين التعرض لأسماء المؤلفين و بذلك يغني الإنسان عن ملاحظة كل كتاب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حسن الحظ أنّ مكتبة الجامع الكبير بصنعاء تحفل بمخطوطات كثيرة للزيدية فعلى المهتمين بالتراث الإسلامي السعي في تصويرها قبل أن تندثر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للتعرف على الشخصيات الزيدية و على ثقافاتهم و كتبهم لا محيص من الرجوع إلى كتبهم المختلفة في التراجم و الرجال و التاريخ</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هذه الكتب ما نذكره فيما يلي و الكل مخطوط لم ير النور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نسمة السحر في ذكر من تشيع و 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يوسف بن يحيى الحسني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 فيه لمائة و أربعة و تسعين من شعراء الشيعة المتقدمين و المتأخرين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العرف لنبلاء اليمن بعد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السيد محمد بن محمد زبارة الحسني الصنعاني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ترجم لأعلام اليمن في القرون الأربعة بعد الألف الهجري إلى سنة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أسمى لكل قرن اسماً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مطلع البدور و مجمع البحور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 القاضي أحمد بن صالح أبي الرجال الصنعاني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1092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أربعة أجزاء تشتمل على أكثر من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نشر كتاب الحدائق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لحميد الدين المحلي نشراً جديداً يناسب روح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الكتب التي تعرّف أئمة الزيدية و شخصياتهم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أُلّفت في العصور الأخيرة كتب في تاريخ اليمن لها قيمتها، و للمؤلفين أجرهم</w:t>
      </w:r>
      <w:r>
        <w:rPr>
          <w:rFonts w:eastAsia="Amiri" w:cs="Amiri" w:ascii="Amiri" w:hAnsi="Amiri"/>
          <w:color w:val="111111"/>
          <w:sz w:val="28"/>
          <w:szCs w:val="28"/>
          <w:rtl w:val="true"/>
          <w:lang w:bidi="ar-SA"/>
        </w:rPr>
        <w:t xml:space="preserve">. </w:t>
      </w:r>
      <w:bookmarkStart w:id="903" w:name="pg11552_115013"/>
    </w:p>
    <w:p>
      <w:pPr>
        <w:pStyle w:val="Heading4"/>
        <w:numPr>
          <w:ilvl w:val="3"/>
          <w:numId w:val="1"/>
        </w:numPr>
        <w:rPr/>
      </w:pPr>
      <w:bookmarkStart w:id="904" w:name="__RefHeading___Toc4209993_73709187"/>
      <w:bookmarkStart w:id="905" w:name="_Toc333"/>
      <w:bookmarkEnd w:id="903"/>
      <w:bookmarkEnd w:id="904"/>
      <w:r>
        <w:rPr>
          <w:rtl w:val="true"/>
        </w:rPr>
        <w:t>الرابع</w:t>
      </w:r>
      <w:r>
        <w:rPr>
          <w:rtl w:val="true"/>
        </w:rPr>
        <w:t xml:space="preserve">: </w:t>
      </w:r>
      <w:r>
        <w:rPr>
          <w:rtl w:val="true"/>
        </w:rPr>
        <w:t>صيغة الحكومة الإسلامية لدى الزيدية</w:t>
      </w:r>
      <w:r>
        <w:rPr>
          <w:rtl w:val="true"/>
        </w:rPr>
        <w:t>:</w:t>
      </w:r>
      <w:bookmarkEnd w:id="905"/>
    </w:p>
    <w:p>
      <w:pPr>
        <w:pStyle w:val="Heading5"/>
        <w:numPr>
          <w:ilvl w:val="4"/>
          <w:numId w:val="1"/>
        </w:numPr>
        <w:rPr/>
      </w:pPr>
      <w:bookmarkStart w:id="906" w:name="__RefHeading___Toc4209995_73709187"/>
      <w:bookmarkStart w:id="907" w:name="_Toc334"/>
      <w:bookmarkEnd w:id="906"/>
      <w:r>
        <w:rPr>
          <w:rtl w:val="true"/>
        </w:rPr>
        <w:t>اشارة</w:t>
      </w:r>
      <w:bookmarkEnd w:id="907"/>
    </w:p>
    <w:p>
      <w:pPr>
        <w:pStyle w:val="BookText"/>
        <w:rPr/>
      </w:pPr>
      <w:r>
        <w:rPr>
          <w:rFonts w:ascii="Amiri" w:hAnsi="Amiri" w:eastAsia="Amiri" w:cs="Amiri"/>
          <w:color w:val="111111"/>
          <w:sz w:val="28"/>
          <w:sz w:val="28"/>
          <w:szCs w:val="28"/>
          <w:rtl w:val="true"/>
          <w:lang w:bidi="ar-SA"/>
        </w:rPr>
        <w:t>إنّ للحكومة الإسلامية حسب ما يعطي الإمعان في الكتاب و السنّة و سيرة المسلمين أُسساً و أركاناً ثلاثة لكلٍّ شأنه و مكانته</w:t>
      </w:r>
      <w:r>
        <w:rPr>
          <w:rFonts w:eastAsia="Amiri" w:cs="Amiri" w:ascii="Amiri" w:hAnsi="Amiri"/>
          <w:color w:val="111111"/>
          <w:sz w:val="28"/>
          <w:szCs w:val="28"/>
          <w:rtl w:val="true"/>
          <w:lang w:bidi="ar-SA"/>
        </w:rPr>
        <w:t>:</w:t>
      </w:r>
    </w:p>
    <w:p>
      <w:pPr>
        <w:pStyle w:val="Heading5"/>
        <w:numPr>
          <w:ilvl w:val="4"/>
          <w:numId w:val="1"/>
        </w:numPr>
        <w:rPr/>
      </w:pPr>
      <w:bookmarkStart w:id="908" w:name="__RefHeading___Toc4209997_73709187"/>
      <w:bookmarkStart w:id="909" w:name="_Toc335"/>
      <w:bookmarkEnd w:id="908"/>
      <w:r>
        <w:rPr>
          <w:rtl w:val="true"/>
        </w:rPr>
        <w:t>[</w:t>
      </w:r>
      <w:r>
        <w:rPr>
          <w:rtl w:val="true"/>
        </w:rPr>
        <w:t>اركان الحكومة الإسلامية</w:t>
      </w:r>
      <w:r>
        <w:rPr>
          <w:rtl w:val="true"/>
        </w:rPr>
        <w:t>]</w:t>
      </w:r>
      <w:bookmarkEnd w:id="909"/>
    </w:p>
    <w:p>
      <w:pPr>
        <w:pStyle w:val="Heading6"/>
        <w:numPr>
          <w:ilvl w:val="5"/>
          <w:numId w:val="1"/>
        </w:numPr>
        <w:rPr/>
      </w:pPr>
      <w:bookmarkStart w:id="910" w:name="__RefHeading___Toc4209999_73709187"/>
      <w:bookmarkStart w:id="911" w:name="_Toc336"/>
      <w:bookmarkEnd w:id="910"/>
      <w:r>
        <w:rPr/>
        <w:t>1</w:t>
      </w:r>
      <w:r>
        <w:rPr>
          <w:rtl w:val="true"/>
        </w:rPr>
        <w:t xml:space="preserve"> - </w:t>
      </w:r>
      <w:r>
        <w:rPr>
          <w:rtl w:val="true"/>
        </w:rPr>
        <w:t>السلطة التشريعية</w:t>
      </w:r>
      <w:r>
        <w:rPr>
          <w:rtl w:val="true"/>
        </w:rPr>
        <w:t>:</w:t>
      </w:r>
      <w:bookmarkEnd w:id="911"/>
    </w:p>
    <w:p>
      <w:pPr>
        <w:pStyle w:val="BookText"/>
        <w:rPr/>
      </w:pPr>
      <w:r>
        <w:rPr>
          <w:rFonts w:ascii="Amiri" w:hAnsi="Amiri" w:eastAsia="Amiri" w:cs="Amiri"/>
          <w:color w:val="111111"/>
          <w:sz w:val="28"/>
          <w:sz w:val="28"/>
          <w:szCs w:val="28"/>
          <w:rtl w:val="true"/>
          <w:lang w:bidi="ar-SA"/>
        </w:rPr>
        <w:t>للسلطة التشريعية مراحل ثلاث بعضها بيد اللّٰه سبحانه، و البعض الآخر موكول إلى الأُمّة الإسلامية في ضمن شرائط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التشريع و التقنين للّٰه خاصة بالأصالة فلا شارع و لا مقنّن سواه و لا يحق لأحد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كان و بلغ ما بلغ من العلم و الثقافة و المكانة الفكرية و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يشرّع حكماً أو يحلّ حلالاً أو يحرم حراماً فكل ذلك موكول إلى اللّٰه سبحانه، إذ الحكم، حكمان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جاهليّ و لا ثالث لهما فإذا لم يكن معزوّاً إليه، فهو حكم جاهلي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فَحُكْمَ اَلْجٰاهِلِيَّةِ يَبْغُونَ وَ مَنْ أَحْسَنُ مِنَ اَللّٰهِ حُكْماً لِقَوْمٍ يُوقِنُونَ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مرحلتان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مفوضتان إلى فريق من الأُمّة لهم صلاحيّات خاصة و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التشخيص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استنباط الحكم الإلهي من الكتاب و السنّة، فهي للفقهاء العدول، يبذلون جهدهم لفهم حكم اللّٰه و استخراجه من الأدلّة الشرعية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مرحلة التخطيط و تبيين برامج البلاد حسب الضوابط الإسلامية و هي للخبراء و ذوي الاطلاع من الأُمّة و هذا ما يصطلح عليه اليوم بالمجلس النيابي</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صيغة الحكومة الإسلامية و الأنظمة البشرية الغربية و الشرقية، هو أنّ سلطة التشريع بيد اللّٰه سبحانه فيها دون تلك الأنظمة إذ فيها بيد وكلاء </w:t>
      </w:r>
      <w:bookmarkStart w:id="912" w:name="pg11552_115014"/>
    </w:p>
    <w:p>
      <w:pPr>
        <w:pStyle w:val="BookText"/>
        <w:rPr/>
      </w:pPr>
      <w:bookmarkEnd w:id="912"/>
      <w:r>
        <w:rPr>
          <w:rFonts w:ascii="Amiri" w:hAnsi="Amiri" w:eastAsia="Amiri" w:cs="Amiri"/>
          <w:color w:val="111111"/>
          <w:sz w:val="28"/>
          <w:sz w:val="28"/>
          <w:szCs w:val="28"/>
          <w:rtl w:val="true"/>
          <w:lang w:bidi="ar-SA"/>
        </w:rPr>
        <w:t>الشعب فالمجلس النيابي عندهم مجلس التقنين و التشريع و عند المسلمين مجلس التخطيط و التنظيم في ضوء قوانين السماء</w:t>
      </w:r>
      <w:r>
        <w:rPr>
          <w:rFonts w:eastAsia="Amiri" w:cs="Amiri" w:ascii="Amiri" w:hAnsi="Amiri"/>
          <w:color w:val="111111"/>
          <w:sz w:val="28"/>
          <w:szCs w:val="28"/>
          <w:rtl w:val="true"/>
          <w:lang w:bidi="ar-SA"/>
        </w:rPr>
        <w:t>.</w:t>
      </w:r>
    </w:p>
    <w:p>
      <w:pPr>
        <w:pStyle w:val="Heading6"/>
        <w:numPr>
          <w:ilvl w:val="5"/>
          <w:numId w:val="1"/>
        </w:numPr>
        <w:rPr/>
      </w:pPr>
      <w:bookmarkStart w:id="913" w:name="__RefHeading___Toc4210001_73709187"/>
      <w:bookmarkStart w:id="914" w:name="_Toc337"/>
      <w:bookmarkEnd w:id="913"/>
      <w:r>
        <w:rPr/>
        <w:t>2</w:t>
      </w:r>
      <w:r>
        <w:rPr>
          <w:rtl w:val="true"/>
        </w:rPr>
        <w:t xml:space="preserve"> - </w:t>
      </w:r>
      <w:r>
        <w:rPr>
          <w:rtl w:val="true"/>
        </w:rPr>
        <w:t>السلطة التنفيذية</w:t>
      </w:r>
      <w:r>
        <w:rPr>
          <w:rtl w:val="true"/>
        </w:rPr>
        <w:t>:</w:t>
      </w:r>
      <w:bookmarkEnd w:id="914"/>
    </w:p>
    <w:p>
      <w:pPr>
        <w:pStyle w:val="BookText"/>
        <w:rPr/>
      </w:pPr>
      <w:r>
        <w:rPr>
          <w:rFonts w:ascii="Amiri" w:hAnsi="Amiri" w:eastAsia="Amiri" w:cs="Amiri"/>
          <w:color w:val="111111"/>
          <w:sz w:val="28"/>
          <w:sz w:val="28"/>
          <w:szCs w:val="28"/>
          <w:rtl w:val="true"/>
          <w:lang w:bidi="ar-SA"/>
        </w:rPr>
        <w:t xml:space="preserve">المراد بالسلطة التنفيذية في مصطلح اليوم هو هيئة الوزراء و ما يتبعها من دوائر و مديريات منتشرة في أنحاء البلاد و مهمّتها تنفيذ ما يقرره مجلس الشورى من تصميمات و قرارات و مخطّطات في شتى حقول الحياة الاجتماعية و الاقتصادية و السياسية، و بالتالي يقع على عاتقها مهمة إدارة البلاد بصورة مباشرة، لها ألوان و صيغ في الأنظمة البشرية و أما لونها في الحكومة الإسلامية فليس إلاّ كون السلطة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هناك نصّ من اللّٰه سبحانه على شخص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رضا الأُمّة لأنّها تتسلم زمام السلطة المباشرة على نفوس الناس و أموالهم و أرواحهم، و لو لا الرضا لعاد إلى الاستبداد المبغوض عند الشرع و العقل و قد بسطنا الكلام حول السلطة التنفيذية و صلاحياتها من التخصص، و الوثاقة، و الزهد، و العدل، و كونها موضع رضا الأُمّة في كتابنا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15" w:name="__RefHeading___Toc4210003_73709187"/>
      <w:bookmarkStart w:id="916" w:name="_Toc338"/>
      <w:bookmarkEnd w:id="915"/>
      <w:r>
        <w:rPr/>
        <w:t>3</w:t>
      </w:r>
      <w:r>
        <w:rPr>
          <w:rtl w:val="true"/>
        </w:rPr>
        <w:t xml:space="preserve"> - </w:t>
      </w:r>
      <w:r>
        <w:rPr>
          <w:rtl w:val="true"/>
        </w:rPr>
        <w:t>السلطة القضائية</w:t>
      </w:r>
      <w:r>
        <w:rPr>
          <w:rtl w:val="true"/>
        </w:rPr>
        <w:t>:</w:t>
      </w:r>
      <w:bookmarkEnd w:id="916"/>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القضاء يلعب دوراً كبيراً في تبديل الاختلاف إلى الوئام، و التنازع إلى التوافق و بالتالي ينشر العدل و يصون الحقوق و الحرمات، غير أنّه لا يصلح ذلك المقام إلاّ لفريق من الشعب يتمتعون بالبلوغ و العقل و الإيمان و العدالة و طهارة المولد و العلم بالقانون الإلهي و الذكورة، سليم الذاكرة، و عندئذ يحقّق القاضي أهدافه السامية</w:t>
      </w:r>
      <w:r>
        <w:rPr>
          <w:rFonts w:eastAsia="Amiri" w:cs="Amiri" w:ascii="Amiri" w:hAnsi="Amiri"/>
          <w:color w:val="111111"/>
          <w:sz w:val="28"/>
          <w:szCs w:val="28"/>
          <w:rtl w:val="true"/>
          <w:lang w:bidi="ar-SA"/>
        </w:rPr>
        <w:t xml:space="preserve">. </w:t>
      </w:r>
      <w:bookmarkStart w:id="917" w:name="pg11552_115015"/>
    </w:p>
    <w:p>
      <w:pPr>
        <w:pStyle w:val="Heading5"/>
        <w:numPr>
          <w:ilvl w:val="4"/>
          <w:numId w:val="1"/>
        </w:numPr>
        <w:rPr/>
      </w:pPr>
      <w:bookmarkStart w:id="918" w:name="__RefHeading___Toc4210005_73709187"/>
      <w:bookmarkStart w:id="919" w:name="_Toc339"/>
      <w:bookmarkEnd w:id="917"/>
      <w:bookmarkEnd w:id="918"/>
      <w:r>
        <w:rPr>
          <w:rtl w:val="true"/>
        </w:rPr>
        <w:t>لا استبداد في الحكومة الإسلامية</w:t>
      </w:r>
      <w:r>
        <w:rPr>
          <w:rtl w:val="true"/>
        </w:rPr>
        <w:t>:</w:t>
      </w:r>
      <w:bookmarkEnd w:id="919"/>
    </w:p>
    <w:p>
      <w:pPr>
        <w:pStyle w:val="BookText"/>
        <w:rPr/>
      </w:pPr>
      <w:r>
        <w:rPr>
          <w:rFonts w:ascii="Amiri" w:hAnsi="Amiri" w:eastAsia="Amiri" w:cs="Amiri"/>
          <w:color w:val="111111"/>
          <w:sz w:val="28"/>
          <w:sz w:val="28"/>
          <w:szCs w:val="28"/>
          <w:rtl w:val="true"/>
          <w:lang w:bidi="ar-SA"/>
        </w:rPr>
        <w:t>و ما ذكرناه يوقف الإنسان على صورة بسيطة من الحكومة الإسلامية المتجلية في نظرية الإمامة أو الخلافة و ليس فيها أي استبداد و سلب الحريات، و أمّا تخصيص التشريع باللّٰه سبحانه، فلأنّه سبحانه أعرف بمصالح عباده، و لأنّ التقنين سلطة على الأموال و النفوس و هي فرع وجود الولاية عليهما، و لا ولاية لأحد على أحد إلاّ للّٰه سبحانه، فلأجل ذلك خصّ التشريع به سبحانه، و أمّا المرحلتان الباقيتان أعني الإفتاء و التخطيط، فيقوم به فريق منهم، لهم صلاحيات و قابليّات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فالإفتاء و إن كان رهن شروط و لكنه لا يشترط فيه رضا الأُمّة، لأنّه مقام علمي، يتوقف على حيازته و يكفي ثبوت الصلاحية له، اقترانه بتصديق الخبراء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التصدي للتخطيط، رهن رضا الأُمّة و تحقيق الرضا و تجسيدها يتبع مصالح العصر و شعور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السلطة التنفيذية، فلو كان الحاكم منصوباً من اللّٰه سبحانه، فهو المتبع، كما في مورد الرسول، و الإمام المنصوص بعده، و إلا فالسلطة لفريق من الأُمّة، يتمتع بصفات و قابليات مذكورة في السنّة، أهمها كونها موضع رضا الأُمّة، و يتجسّد رضاهم بصورة مختلفة مذكورة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مثلها السلطة القضائية فلا يصلح لها إلاّ فريق لهم صفات و مؤهلات، و تنتهي سلطته، إلى رضا الأُمّة الذي يتجسد بصور شتى</w:t>
      </w:r>
      <w:r>
        <w:rPr>
          <w:rFonts w:eastAsia="Amiri" w:cs="Amiri" w:ascii="Amiri" w:hAnsi="Amiri"/>
          <w:color w:val="111111"/>
          <w:sz w:val="28"/>
          <w:szCs w:val="28"/>
          <w:rtl w:val="true"/>
          <w:lang w:bidi="ar-SA"/>
        </w:rPr>
        <w:t>.</w:t>
      </w:r>
    </w:p>
    <w:p>
      <w:pPr>
        <w:pStyle w:val="Heading5"/>
        <w:numPr>
          <w:ilvl w:val="4"/>
          <w:numId w:val="1"/>
        </w:numPr>
        <w:rPr/>
      </w:pPr>
      <w:bookmarkStart w:id="920" w:name="__RefHeading___Toc4210007_73709187"/>
      <w:bookmarkStart w:id="921" w:name="_Toc340"/>
      <w:bookmarkEnd w:id="920"/>
      <w:r>
        <w:rPr>
          <w:rtl w:val="true"/>
        </w:rPr>
        <w:t>نظرية الإمامة لدى الزيدية</w:t>
      </w:r>
      <w:r>
        <w:rPr>
          <w:rtl w:val="true"/>
        </w:rPr>
        <w:t>:</w:t>
      </w:r>
      <w:bookmarkEnd w:id="921"/>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المطروح لدى الزيدية من الإمامة غير ما ذكرنا و لو كان الملاك لتبيين مذهبهم ما ذكره كتّاب العقائد من غيرهم، و ابن المرتضى من أنفسهم، فنظام الإمامة في غير مورد المنصوص عليه عندهم، أمر لا يلائم روح الكتاب و السنّة و لا </w:t>
      </w:r>
    </w:p>
    <w:p>
      <w:pPr>
        <w:pStyle w:val="BookText"/>
        <w:rPr/>
      </w:pPr>
      <w:r>
        <w:rPr>
          <w:rFonts w:ascii="Amiri" w:hAnsi="Amiri" w:eastAsia="Amiri" w:cs="Amiri"/>
          <w:color w:val="111111"/>
          <w:sz w:val="28"/>
          <w:sz w:val="28"/>
          <w:szCs w:val="28"/>
          <w:rtl w:val="true"/>
          <w:lang w:bidi="ar-SA"/>
        </w:rPr>
        <w:t xml:space="preserve">متطلبات العصر، لأنّهم القائلون بإمامة أمير المؤمنين علي بن أبي طالب و الحسن 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بالتنصيص السماوي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زيد بن علي و لإمامة كل فاطميّ دعا إلى نفسه و هو على ظاهر العدالة و من أهل العلم و الشجاعة و كانت بيعته على تجريد السيف للجهاد</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يعتبرون في نظام الإمامة اتّباع كلّ فاطمي عالم، شجاع، سخي، خرج بالإمامة، سواء كان من أولاد الحسن أو من أولاد الحسين عليهما السلام و ربّما جوّزوا خروج إمامين في قطرين يستجمعان هذه الخصال و يكون كل واحد منهما واجب الطاعة</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يقول ابن المرتضى و تنعقد بالدعوة مع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الإمعان في كتب الزيدية حول الإمامة أو ما حرروه بأقلامهم، يعرب عن أنّ دعائم الإمامة عندهم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الداعي فاطميّاً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الدعوة إلى الإمامة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الخروج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باب المناقشة فيها مفتوح</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المبدأ الأوّل فإذا كان الإمام منصوصاً من قبل اللّٰه فالمتبع أمره فاطمياً كان أو لا، و إن كان أمره سبحانه في غير الإمام علي عليه السلام منطبقاً عليه، لكن لا بملاك كونهم فاطميين بل بملاكات خاصة أهّلتهم لأن يكونوا أُولي الأمر، و واجبي الطاعة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 أَطِيعُوا اَلرَّسُولَ وَ 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إذا كان غير منصوص فاللازم كون الإمام ذا قابليات تؤهّله لإشغال منصب الإمامة سواء أ كان فاطمياً أم لا، فالإصرار على هذا المبدأ خصوصاً فيما إذا كان غير الفاطمي أبصر و أعلم، و أتقى و أزهد و أوقع في القلوب،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المبدأ الثاني و الثالث يثيران الرغبة و الطمع في كل فاطمي يرى نفسه عادلاً، و عالماً و شجاعاً فعند ذلك ينتهي الأمر إلى النزاع و التشاجر و ربما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سمح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إراقة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مكافحة الاستبداد و رفض ابتزاز أمر الأُمّة بلا رضا منها، رهن أحد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يصدر من اللّٰه الرحمن الرحيم على عباده، الواقف على مصالحهم و مفاسدهم، تنصيص على ولاية أحد، كالنبي الأعظم و أئمة أهل البيت عند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مشاركة الشعب في بناء النظام حتى يكون مورد رضاهم بنحو من الأنحاء و لا شيء ثالث، و إلاّ فلو لم يكن هذا و لا ذاك كثر الطالب و زادت الدعوة و ربما ينتهي إلى حروب دامية، و ما ذكره الإمام يحيى بن الحسين لحسم النزاع لا يفيد شيئاً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تشابها في العلم فالإمامة لأورعهما و إن تشابها في الورع و العلم، فالإمامة لأزهدهما، و إن تشابها في ذلك كله فالإمامة لأسخاهما، و إن تشابها فلأشجعهما، فلأرحمهما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ذكره من الضابط لحسم مادة الخلاف لو كانت مفيدة فإنّما تفيد في رفع النزاع في إمامة المسجد، لا في رفع النزاع في الزعامة الكبرى، إذ كل يزعم أنّه، أعلم، و أورع، و أزهد، و أسخى، و أشجع، و ربما يحلف عليه و يجمع الجموع</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فلأجل ذلك المأزق الذي يواجه فكرة الإمامة لدى الزيدية عاد المفكرون </w:t>
      </w:r>
    </w:p>
    <w:p>
      <w:pPr>
        <w:pStyle w:val="BookText"/>
        <w:rPr/>
      </w:pPr>
      <w:r>
        <w:rPr>
          <w:rFonts w:ascii="Amiri" w:hAnsi="Amiri" w:eastAsia="Amiri" w:cs="Amiri"/>
          <w:color w:val="111111"/>
          <w:sz w:val="28"/>
          <w:sz w:val="28"/>
          <w:szCs w:val="28"/>
          <w:rtl w:val="true"/>
          <w:lang w:bidi="ar-SA"/>
        </w:rPr>
        <w:t>من متأخّريهم إلى طرح الفكرة بشكل يلائم روح العصر و يقول أحد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الزيدية فلهم طريقان لاختيار الإمام بعد المنصوص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ترشيح الشخص العارف من نفسه، الأهلية بواسطة منشور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يوضح فيه موجبات الدعوة و أهليّته للقيام بالإمامة و منهج عمله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عند ذلك يجتمع العلماء و الزعماء و المثقفون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 الحل و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يصلون لمناقشته و اختياره ان كان غير معروف لديهم، و يتشاورون فيما بينهم في موضوع كفاءته و مكانته، فإذا ارتضوه بعد ذلك بايعوه و إلاّ عدلوا إلى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يُرشِّح رجال الحل و العقد واحداً لمن يرونه صالحاً لهذا المنصب العظيم، و إذا وافقهم على ترشيحه بايعوه و إلاّ عدلوا إلى غيره</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لعل هذه الأُطروحة التي قدمها الفاضل المعاصر تزيح بعض النقاش حول النظرية، و يصوّرها تصويراً هادئاً قابلاً للتجسيد كما أنّ المعلّق على البحر الزخار، طرح نظرية الإمامة بالشكل التالي معلقاً على قول ابن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تنعقد بالدعوة مع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المنازع فيفوز بذلك أو بأن تحصل له البيعة من الأكثرية مع عدم وجود المنازع، كل ذلك بعد سبق ترشيحه من ذوي الحل و العقد لمعرفة حصوله على الشروط المؤهلة له</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نقلناه عن العلمين و إن كان يهوّن الخطب في مسألة الإمامة، لكن التاريخ يشهد على أنّ السيرة جرت على سيادة من غلب، و لم يكن ترشيح الشخص، أو ترشيح رجال الحل و العقد واحداً من الصلحاء إلاّ حبراً على ورق إلاّ </w:t>
      </w:r>
    </w:p>
    <w:p>
      <w:pPr>
        <w:pStyle w:val="BookText"/>
        <w:rPr/>
      </w:pPr>
      <w:r>
        <w:rPr>
          <w:rFonts w:ascii="Amiri" w:hAnsi="Amiri" w:eastAsia="Amiri" w:cs="Amiri"/>
          <w:color w:val="111111"/>
          <w:sz w:val="28"/>
          <w:sz w:val="28"/>
          <w:szCs w:val="28"/>
          <w:rtl w:val="true"/>
          <w:lang w:bidi="ar-SA"/>
        </w:rPr>
        <w:t>في فترات قليلة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ما ماثله أعطت حجة للوسائل الإعلامية أن تتهجم على نظام الإمامة بأنّه حكومة استبدادية تسلب فيها الحريات بإرادة الفرد السائس، و يرافق دائماً بالضغط على الشعب، و تثني على الجمهورية بأنّ فيها ضماناً على الحريات المعقولة و لم تزل الحرب الإعلامية قائمة على قدم و ساق تدعمها المعسكرات الغربية و الشرقية المحاربة لكل نظام ديني قائم في أي قطر من أقطار العالم، إلى أن أُجّج نار الحرب المبيرة لكل رطب و يابس، في بلد فقير كاليمن التي لا تملك إلاّ جمال الطبيعة و انتهت إلى انتصار المخالفين في ظل القوات المكثفة التي كانت وراءها الجمهورية العربية المتحدة، في أيّام جمال عبد الناصر فسقط نظام الإمامة سياسيّاً و حكومياً و إن كانت القلوب المؤمنة متنبّئة بها</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فالمرجو من اللّٰه سبحانه أن يوفق المسلمين لتوحيد الكلمة كما وفقهم لكلمة التوحيد، و يجمع شملهم، و يثير شعور المفكرين إلى واجبهم تجاه الحكومة الإسلامية إنّه بذلك قدير و بالإجابة جدير</w:t>
      </w:r>
      <w:r>
        <w:rPr>
          <w:rFonts w:eastAsia="Amiri" w:cs="Amiri" w:ascii="Amiri" w:hAnsi="Amiri"/>
          <w:color w:val="111111"/>
          <w:sz w:val="28"/>
          <w:szCs w:val="28"/>
          <w:rtl w:val="true"/>
          <w:lang w:bidi="ar-SA"/>
        </w:rPr>
        <w:t xml:space="preserve">. </w:t>
      </w:r>
      <w:bookmarkStart w:id="922" w:name="pg11552_115020"/>
    </w:p>
    <w:p>
      <w:pPr>
        <w:pStyle w:val="Heading4"/>
        <w:numPr>
          <w:ilvl w:val="3"/>
          <w:numId w:val="1"/>
        </w:numPr>
        <w:rPr/>
      </w:pPr>
      <w:bookmarkStart w:id="923" w:name="__RefHeading___Toc4210009_73709187"/>
      <w:bookmarkStart w:id="924" w:name="_Toc341"/>
      <w:bookmarkEnd w:id="922"/>
      <w:bookmarkEnd w:id="923"/>
      <w:r>
        <w:rPr>
          <w:rtl w:val="true"/>
        </w:rPr>
        <w:t>الخامس</w:t>
      </w:r>
      <w:r>
        <w:rPr>
          <w:rtl w:val="true"/>
        </w:rPr>
        <w:t xml:space="preserve">: </w:t>
      </w:r>
      <w:r>
        <w:rPr>
          <w:rtl w:val="true"/>
        </w:rPr>
        <w:t>المحاربة بين الطائفتين من الشيعة</w:t>
      </w:r>
      <w:r>
        <w:rPr>
          <w:rtl w:val="true"/>
        </w:rPr>
        <w:t>:</w:t>
      </w:r>
      <w:bookmarkEnd w:id="924"/>
    </w:p>
    <w:p>
      <w:pPr>
        <w:pStyle w:val="BookText"/>
        <w:rPr/>
      </w:pPr>
      <w:r>
        <w:rPr>
          <w:rFonts w:ascii="Amiri" w:hAnsi="Amiri" w:eastAsia="Amiri" w:cs="Amiri"/>
          <w:color w:val="111111"/>
          <w:sz w:val="28"/>
          <w:sz w:val="28"/>
          <w:szCs w:val="28"/>
          <w:rtl w:val="true"/>
          <w:lang w:bidi="ar-SA"/>
        </w:rPr>
        <w:t>إنّ الزيدية و الإسماعيلية، من الفرق الشيعية، و بينهما مؤتلفات و مفترقات، و قد اتفقت الطائفتان، على أنّ تحقيق القيادة الإسلامية بعد رحيل النبي الأعظم صلى الله عليه و آله و سلم ليس بالبيعة و الاختيار، و لا للأُمة فيها حظّ، و لا نصيب شأن كلّ مورد سبقت مشيئته على إرادة الأُمّة و مشيئتها،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كٰانَ لِمُؤْمِنٍ وَ لاٰ مُؤْمِنَةٍ إِذٰا قَضَى اَللّٰهُ وَ رَسُولُهُ أَمْراً أَنْ يَكُونَ لَهُمُ اَلْخِيَرَةُ مِنْ أَمْرِهِمْ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الأحزاب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تحقيقها بالنص من الرسول صلى الله عليه و آله و سلم على فرد من آحاد الأُمّة و قد اتفقتا على أنَّ النصّ صدر منه في علي عليه السلام و ابنيه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عليهما السلام، غير أنّ الزيدية قالت باستمرارها بعد الحسين السبط عليه السلام بالخروج و الدعوة و قد تمثلت الضابطة في بادئ بدئها بخروج الإمام زيد، ثمّ ابنه يحيى و هكذا، لكن الإسماعيلية قالت باستمرار النصّ الإلهي بعد الحسين على إمامة زين العابدين فابنه الإمام الباقر، فالإمام الصادق، و بعده ابنه إسماعيل الذي هو مهدي الأُمّة عندهم و سيوافيك تفاصيل عقائدهم في الجزء الثامن المختص بفرق الشيعة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طبيعة الحال كانت تقتضي سيادة الوئام و الالتحام بين الفرقتين و التعايش الهادئ في البيئات التي تحتضن كلتا الفرقتين، كاليمن الخصيب و جنوب الجزيرة كحضرموت و نجران و لكن خاب الظنُّ و خسر، لأنّ تاريخ اليمن تاريخ دمويّ يحكي عن كون الحرب لم تزل بينهما سجالاً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تبيد البلاد و العباد و تهلك الحرث و النسل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قروناً كثيرة</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أئمة الزيدية و إن خرجوا بالسيف و أعلنوا الجهاد، و لكن لم يكن جهادهم مع المشركين و الكافرين بل كانت مع إخوانهم الإسماعيلية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القرامطة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هذا هو الإمام الهادي مؤسس الدولة الزيدية في اليمن في أواخر القرن الثالث، </w:t>
      </w:r>
    </w:p>
    <w:p>
      <w:pPr>
        <w:pStyle w:val="BookText"/>
        <w:rPr/>
      </w:pPr>
      <w:r>
        <w:rPr>
          <w:rFonts w:ascii="Amiri" w:hAnsi="Amiri" w:eastAsia="Amiri" w:cs="Amiri"/>
          <w:color w:val="111111"/>
          <w:sz w:val="28"/>
          <w:sz w:val="28"/>
          <w:szCs w:val="28"/>
          <w:rtl w:val="true"/>
          <w:lang w:bidi="ar-SA"/>
        </w:rPr>
        <w:t>فقد قدم اليمن و قد غطتها القرامطة و الباطنية فجرى له معهم نيف و ثمانون وقعة</w:t>
      </w:r>
      <w:r>
        <w:rPr>
          <w:rStyle w:val="FootnoteAnchor"/>
          <w:rtl w:val="true"/>
        </w:rPr>
        <w:footnoteReference w:id="790"/>
      </w:r>
      <w:r>
        <w:rPr>
          <w:rFonts w:ascii="Amiri" w:hAnsi="Amiri" w:eastAsia="Amiri" w:cs="Amiri"/>
          <w:color w:val="111111"/>
          <w:sz w:val="28"/>
          <w:sz w:val="28"/>
          <w:szCs w:val="28"/>
          <w:rtl w:val="true"/>
          <w:lang w:bidi="ar-SA"/>
        </w:rPr>
        <w:t xml:space="preserve">ثمّ بدت الحروب بين الطائفتين في زمن المتوكل على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المطهر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بعده الإمام يحيى بن حمزة المؤيد باللّٰه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الانتصار في أغلب الوقائع مع الزيدية، و في النهاية لم تجد الإسماعيلية بداً من اللجوء إلى الجبال، و التحصن بها حفظاً لشئونهم الدينية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جرّاء هذه الفتن و الحروب المدمّرة، صارت حياة الطائفتين في أغلب العصور، حياة دموية تأكل الحرب أخضرهم و يابسهم و ربما تشعل فتيل الحرب بين مدعيين للإمامة من الزيدية، باعتضاد كل بقبيلته و أُسرته، و قد انتهت الخلافات القبلية إلى ظهور الجمهورية فأطاحت بالإمامة على الإطلاق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زيد و لا عمرو، و لا إبراهيم و لا إسماعيل</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فِتْنَةً لاٰ تُصِيبَنَّ اَلَّذِينَ ظَلَمُوا مِنْكُمْ خَاصَّةً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925" w:name="pg11552_115022"/>
    </w:p>
    <w:p>
      <w:pPr>
        <w:pStyle w:val="Heading4"/>
        <w:numPr>
          <w:ilvl w:val="3"/>
          <w:numId w:val="1"/>
        </w:numPr>
        <w:rPr/>
      </w:pPr>
      <w:bookmarkStart w:id="926" w:name="__RefHeading___Toc4210011_73709187"/>
      <w:bookmarkStart w:id="927" w:name="_Toc342"/>
      <w:bookmarkEnd w:id="925"/>
      <w:bookmarkEnd w:id="926"/>
      <w:r>
        <w:rPr>
          <w:rtl w:val="true"/>
        </w:rPr>
        <w:t>السادس</w:t>
      </w:r>
      <w:r>
        <w:rPr>
          <w:rtl w:val="true"/>
        </w:rPr>
        <w:t xml:space="preserve">: </w:t>
      </w:r>
      <w:r>
        <w:rPr>
          <w:rtl w:val="true"/>
        </w:rPr>
        <w:t>في الصلة بين الزيدية و المعتزلة</w:t>
      </w:r>
      <w:r>
        <w:rPr>
          <w:rtl w:val="true"/>
        </w:rPr>
        <w:t>:</w:t>
      </w:r>
      <w:bookmarkEnd w:id="927"/>
    </w:p>
    <w:p>
      <w:pPr>
        <w:pStyle w:val="BookText"/>
        <w:rPr/>
      </w:pPr>
      <w:r>
        <w:rPr>
          <w:rFonts w:ascii="Amiri" w:hAnsi="Amiri" w:eastAsia="Amiri" w:cs="Amiri"/>
          <w:color w:val="111111"/>
          <w:sz w:val="28"/>
          <w:sz w:val="28"/>
          <w:szCs w:val="28"/>
          <w:rtl w:val="true"/>
          <w:lang w:bidi="ar-SA"/>
        </w:rPr>
        <w:t xml:space="preserve">كانت الصلة العلمية بين الزيدية و المعتزلة موجودة، منذ ظهرتا على صفحة الوجود، حيث إنّ كلتا الطائفتين يرون العدل و التوحيد من الأُصول، و يكافحون الجبر و التشبيه، حتى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مانكديم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المستظهر باللّٰه أحمد بن الحسين بن أبي هاشم المتوفّى عام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تتلمذ على القاضي عبد الجبار المعتزلي المتوفىٰ عام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كتب ما أملاه الأُستاد، حول الأُصول الخمسة و قد طبع بهذا الاسم و لم يخالفه إلاّ فيما يرجع إلى الإمامة</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لما قامت ملوك الغزاونة و سلاطين السلاجقة بتحريك الحنابلة و الحشوية، بإبادة المعتزلة و قتلهم و تسعير النار في مكتباتهم و آثارهم و في عقر دارهم، عمد بعض الزيدية، بنقل ما أمكن من كتبهم من العراق إلى اليمن منهم القاضي عبد السلام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نقل المغني للقاضي عبد الجبار، و الأُصول الخمسة، و غيرهما من الآثار الكلامية لهم من العراق إلى اليمن و كانت اليمن تحتضن بها إلى أن نشرتها أخيراً البعثة العلمية المصرية بعد الفحص في مكتبات اليمن، و للزيدية فضل حفظ بعض تراث المعتزلة من الاندثار و الانطماس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لولاهم لكانت مصيرها، مصير سائر الآثار للمعتزلة</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قاتل اللّٰه العصبية العمياء</w:t>
      </w:r>
      <w:r>
        <w:rPr>
          <w:rFonts w:eastAsia="Amiri" w:cs="Amiri" w:ascii="Amiri" w:hAnsi="Amiri"/>
          <w:color w:val="111111"/>
          <w:sz w:val="28"/>
          <w:szCs w:val="28"/>
          <w:rtl w:val="true"/>
          <w:lang w:bidi="ar-SA"/>
        </w:rPr>
        <w:t xml:space="preserve">. </w:t>
      </w:r>
      <w:bookmarkStart w:id="928" w:name="pg11552_115023"/>
    </w:p>
    <w:p>
      <w:pPr>
        <w:pStyle w:val="Heading4"/>
        <w:numPr>
          <w:ilvl w:val="3"/>
          <w:numId w:val="1"/>
        </w:numPr>
        <w:rPr/>
      </w:pPr>
      <w:bookmarkStart w:id="929" w:name="__RefHeading___Toc4210013_73709187"/>
      <w:bookmarkStart w:id="930" w:name="_Toc343"/>
      <w:bookmarkEnd w:id="928"/>
      <w:bookmarkEnd w:id="929"/>
      <w:r>
        <w:rPr>
          <w:rtl w:val="true"/>
        </w:rPr>
        <w:t>السابع</w:t>
      </w:r>
      <w:r>
        <w:rPr>
          <w:rtl w:val="true"/>
        </w:rPr>
        <w:t xml:space="preserve">: </w:t>
      </w:r>
      <w:r>
        <w:rPr>
          <w:rtl w:val="true"/>
        </w:rPr>
        <w:t>عصارة من رسالة أحد المعاصرين الزيديين</w:t>
      </w:r>
      <w:r>
        <w:rPr>
          <w:rtl w:val="true"/>
        </w:rPr>
        <w:t>:</w:t>
      </w:r>
      <w:bookmarkEnd w:id="930"/>
    </w:p>
    <w:p>
      <w:pPr>
        <w:pStyle w:val="BookText"/>
        <w:rPr/>
      </w:pPr>
      <w:r>
        <w:rPr>
          <w:rFonts w:ascii="Amiri" w:hAnsi="Amiri" w:eastAsia="Amiri" w:cs="Amiri"/>
          <w:color w:val="111111"/>
          <w:sz w:val="28"/>
          <w:sz w:val="28"/>
          <w:szCs w:val="28"/>
          <w:rtl w:val="true"/>
          <w:lang w:bidi="ar-SA"/>
        </w:rPr>
        <w:t xml:space="preserve">إنّ السيد العلامة بدر الدين الحوثي الحسني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زار قم و زارنا في مؤسستنا، و هو الشخصية العلمية الفريدة للزيدية حالياً بعد السيد العلامة مجد الدين المؤيّدي مؤلف التحف في شرح الزلف، نشر كتيباً باسم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فيه ملامح مذهب الزيدية و عقائدهم و مصادرهم الكبرى في مختلف العلوم، و قدم لها الأُستاذ علي أحمد الرازحي و قد أهدى نسخة إلينا نقتبس منها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الزيدية عنوان لطائفة عظيمة من طوائف المسلمين كان لها حضورها الملموس في ميداني الفكر و البسالة تحت ظلال قائدها العظيم الإمام زيد بن علي شهيد الحقّ و العدل و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كان لكل طائفة معالم بارزة تتميز بها و تعرف من خلالها، فانّ للزيدية معالم بارزة يراها لها المؤالف و المخالف الذي لم يُعم التعصب عين بصيرته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المنزلة المنيفة التي يتبوّأها العقل عندها حيث تجعله الحاكم الذي لا يتعقبه أي حاكم غيره، و الحجّة التي بها استحق الإنسان الخطاب من ربّ العالمين، و من خلاله استوحت أُصول عقيدتها حين أقصاه الآخرون و صغروا عظيم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احترام آراء الآخرين من المخالفين لها في الأُصول و الفروع و عرضها عرضاً رفيقاً بعيداً عن أي تجريح أو تبديع أو تضليل حتى لكأنّ كتبها رياض غنّاء مما يخوِّلها أن تكون تراثاً لكل الطوائف</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صيحتها في وجه الظلم و الاستبداد، و القهر، و سحق الكرامات حين </w:t>
      </w:r>
    </w:p>
    <w:p>
      <w:pPr>
        <w:pStyle w:val="BookText"/>
        <w:rPr/>
      </w:pPr>
      <w:r>
        <w:rPr>
          <w:rFonts w:ascii="Amiri" w:hAnsi="Amiri" w:eastAsia="Amiri" w:cs="Amiri"/>
          <w:color w:val="111111"/>
          <w:sz w:val="28"/>
          <w:sz w:val="28"/>
          <w:szCs w:val="28"/>
          <w:rtl w:val="true"/>
          <w:lang w:bidi="ar-SA"/>
        </w:rPr>
        <w:t>تحوّلت الخلافة إلى ملك عضوض، و حين تغيرت و شوهت بعض مفاهيم الإسلام الناصعة على يدي حكام متسلطين لا يمتلكون أي شرعية</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السيد بدر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الحركات العلمية ظهرت في اليمن بفضل الإمامين الهادي وجده القاسم، و بما أنّ الزيدية لا يلتزمون التقليد للهادي بل كلَّ من تمكن من الاجتهاد، عمل بالدليل، ظهر بعض الخلافات بينهم، كما ظهر من بعضهم الميل إلى المعتزلة في غير مسألة الإمامة و حصل من بعضهم إنكار ذلك لكن العقائد الأصلية الهامّة لا يظهر بينهم فيه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المؤلف أتى بأُصول عقائد الزيدية التي منها التوحيد، و العدل و النبوات و صيانة القرآن من التحريف، و الإيمان بالآخرة و البعث بعد الموت و الشفاعة التي هي زيادة خير إلى خير، لا إنقاذ أحد من النار و الإمامة التنصيصية إلى السبط الشهيد، ثمّ جاء دور الدعوة و الخروج و تحقق بزيد الثائر و من سار على دربه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قام المؤلف بتعريف الكتب و المصادر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أهم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الهادي و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الأحكام، و المنتخب و المجموعة الفاخرة التي تجمع عدّة رسائل للهادي، و من محاسن الكتب و أنفعها كتب القاسم بن إبراهيم و هي كتب صغار بعضها في مجموع القاسم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مراجع الزيدية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التجريد للإمام المؤيد باللّٰه أحمد بن الحسين الهاروني المدفون بلنجا</w:t>
      </w:r>
      <w:r>
        <w:rPr>
          <w:rStyle w:val="FootnoteAnchor"/>
          <w:rtl w:val="true"/>
        </w:rPr>
        <w:footnoteReference w:id="793"/>
      </w:r>
      <w:r>
        <w:rPr>
          <w:rFonts w:ascii="Amiri" w:hAnsi="Amiri" w:eastAsia="Amiri" w:cs="Amiri"/>
          <w:color w:val="111111"/>
          <w:sz w:val="28"/>
          <w:sz w:val="28"/>
          <w:szCs w:val="28"/>
          <w:rtl w:val="true"/>
          <w:lang w:bidi="ar-SA"/>
        </w:rPr>
        <w:t xml:space="preserve">، و من مراجعهم في علم الكلام، حقائق المعرفة </w:t>
      </w:r>
    </w:p>
    <w:p>
      <w:pPr>
        <w:pStyle w:val="BookText"/>
        <w:rPr/>
      </w:pPr>
      <w:r>
        <w:rPr>
          <w:rFonts w:ascii="Amiri" w:hAnsi="Amiri" w:eastAsia="Amiri" w:cs="Amiri"/>
          <w:color w:val="111111"/>
          <w:sz w:val="28"/>
          <w:sz w:val="28"/>
          <w:szCs w:val="28"/>
          <w:rtl w:val="true"/>
          <w:lang w:bidi="ar-SA"/>
        </w:rPr>
        <w:t>للإمام أحمد بن سليمان و هو من أئمة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الأساس للإمام القاسم بن محمد و هو من أئمة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طبع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مراجع الزيدية في الأخير في الفقه شرح الأزهار و حواشيه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مراجع الزيدية في الحديث ما تضمنه شرح التجريد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للهاروني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كتاب أمالي أحمد بن عيسى و مجموع زيد بن علي، و أمالي أبي طالب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تيسير المطالب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أمالي المرشد باللّٰه و كتاب الاعتصام للإمام القاسم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مراجعهم في التاريخ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بلوغ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يحيى بن الحسين بن القاسم بن محمد، و من كتبهم في أسانيد الكتب بلوغ الأماني في إسناد كتب من آل من أُنزلت عليه المثاني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كتبهم في الردّ على المخالفين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الشافي للإمام المنصور باللّٰه عبد اللّٰه بن حمزة و هو كتاب عظيم مطبوع، و فرائد اللئالي في الردّ على المقبلي للمنصور باللّٰه محمد بن عبد اللّٰه الوزير و هو مجلد ضخم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مراجع الزيدية في أُصول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بداية العقول شرح غاية السؤال تأليف الحسين بن الإمام القاسم بن محمد و هو مطبوع، و شرح الكافل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مراجع الزيدية في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المصابيح، تفسير الشرقي و هو كبير غير مطبوع، و لهم مؤلفات في التفسير يتعسر تحصيلها فيميل الطلاب لقراءة الكشاف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السيد بدر الدين ببعض الفروع التي اتفقت فيها الزيدية مع الإمامية و قال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مذاهبيهم في الفقه أنّ مسح الخفين لا يجزي في الوضوء، و مسح الخمار </w:t>
      </w:r>
    </w:p>
    <w:p>
      <w:pPr>
        <w:pStyle w:val="BookText"/>
        <w:rPr/>
      </w:pPr>
      <w:r>
        <w:rPr>
          <w:rFonts w:ascii="Amiri" w:hAnsi="Amiri" w:eastAsia="Amiri" w:cs="Amiri"/>
          <w:color w:val="111111"/>
          <w:sz w:val="28"/>
          <w:sz w:val="28"/>
          <w:szCs w:val="28"/>
          <w:rtl w:val="true"/>
          <w:lang w:bidi="ar-SA"/>
        </w:rPr>
        <w:t>لا يجزي في الوضوء، و أنّ مس الذكر لا ينقض الوضوء، و من مذاهبهم الأذان بحيّ على خير العمل و لا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خير من النوم و لا يجعلون الكف على الكف في الصدر في الصلاة، و لا يؤمّنون بعد الفاتحة، و تثنية الأذان إلاّ التهليل في آخره و كذا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مذاهبهم الجهر ببسم اللّٰه الرحمن الرحيم في الصلاة في الفاتحة و في السورة و أنّ الصلاة جماعة لا تصح بإمامة الفاسق، و من في حكمه، و أن لا يعتدّوا بجمعة الظلمة، و أنّ التكبير على الجنازة خمس، و أنّه لا يصلّى على الميت الفاسق، و المذهب السائد عندهم في الزكاة أنّه لا يجوز تسليمها إلى الظلمة إلاّ 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مذاهب الزيدية استحباب صيام يوم الشك بنية مشروطة، و من مذاهبه أنّها لا تجب طاعة الظلمة و لا تجوز معاونتهم و لا موالاتهم، و يجب عندهم اتّباع أهل البيت عليهم السلام عملاً بحديث الثقلين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 ما إن تمسكتم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 عترتي أهل بيتي إنّ اللطيف الخبير نبّأني أنهما لن يفترقا حتى يردا عليّ الحوض</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مذاهبهم في الصحابة أن فيهم الصالحين و منهم من غيّر و بدّل، و فيهم منافقون فيجرح من ظهر فيه الجارح، و لا ينزّلون منزلة المعصومين و لا يتبعون فيهم طريقة العامّة الّذين يقدسونهم على الإطلاق، و المذهب السائد في الزيدية هو اجتناب كتب العامّة أو عدم اعتمادها في الغالب اتّهاماً لكثير من رواتهم من الفئة الباغية و الخوارج و الدعاة إلى بدعتهم و لكنهم يأخذون منها ما يوافق الحقّ تأكيداً و احتجاجاً على المخالف، و منهم من يرى قبول رواية كافر التأويل و فاسق التأويل و لكن لا يعتمد على ما في تلك الكتب على حد اعتماد كتب أهل الحقّ‌</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هذا هو كلام السيد بدر الدين و هو بكلامه هذا يتفتح على الإمامية و كان لفيف من الزيدية عبر التاريخ على هذا الطريق، رحم اللّٰه الماضين من علمائنا و حفظ اللّٰه الباقين منهم</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فَبَشِّرْ عِبٰادِ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يَسْتَمِعُونَ اَلْقَوْلَ فَيَتَّبِعُونَ أَحْسَنَهُ أُولٰئِكَ اَلَّذِينَ هَدٰاهُمُ اَللّٰهُ وَ أُولٰئِكَ هُمْ أُولُوا اَلْأَلْبٰابِ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bookmarkStart w:id="931" w:name="pg11552_115028"/>
    </w:p>
    <w:p>
      <w:pPr>
        <w:pStyle w:val="Heading4"/>
        <w:numPr>
          <w:ilvl w:val="3"/>
          <w:numId w:val="1"/>
        </w:numPr>
        <w:rPr/>
      </w:pPr>
      <w:bookmarkStart w:id="932" w:name="__RefHeading___Toc4210015_73709187"/>
      <w:bookmarkStart w:id="933" w:name="_Toc344"/>
      <w:bookmarkEnd w:id="931"/>
      <w:bookmarkEnd w:id="932"/>
      <w:r>
        <w:rPr>
          <w:rtl w:val="true"/>
        </w:rPr>
        <w:t>الثامن</w:t>
      </w:r>
      <w:r>
        <w:rPr>
          <w:rtl w:val="true"/>
        </w:rPr>
        <w:t xml:space="preserve">: </w:t>
      </w:r>
      <w:r>
        <w:rPr>
          <w:rtl w:val="true"/>
        </w:rPr>
        <w:t>في طبقات رجال المذهب الزيدي</w:t>
      </w:r>
      <w:r>
        <w:rPr>
          <w:rtl w:val="true"/>
        </w:rPr>
        <w:t>:</w:t>
      </w:r>
      <w:bookmarkEnd w:id="933"/>
    </w:p>
    <w:p>
      <w:pPr>
        <w:pStyle w:val="Heading5"/>
        <w:numPr>
          <w:ilvl w:val="4"/>
          <w:numId w:val="1"/>
        </w:numPr>
        <w:rPr/>
      </w:pPr>
      <w:bookmarkStart w:id="934" w:name="__RefHeading___Toc4210017_73709187"/>
      <w:bookmarkStart w:id="935" w:name="_Toc345"/>
      <w:bookmarkEnd w:id="934"/>
      <w:r>
        <w:rPr>
          <w:rtl w:val="true"/>
        </w:rPr>
        <w:t>اشارة</w:t>
      </w:r>
      <w:bookmarkEnd w:id="935"/>
    </w:p>
    <w:p>
      <w:pPr>
        <w:pStyle w:val="BookText"/>
        <w:rPr/>
      </w:pPr>
      <w:r>
        <w:rPr>
          <w:rFonts w:ascii="Amiri" w:hAnsi="Amiri" w:eastAsia="Amiri" w:cs="Amiri"/>
          <w:color w:val="111111"/>
          <w:sz w:val="28"/>
          <w:sz w:val="28"/>
          <w:szCs w:val="28"/>
          <w:rtl w:val="true"/>
          <w:lang w:bidi="ar-SA"/>
        </w:rPr>
        <w:t>و كما كان لكل مذهب، أعلام، فللمذهب الزيدي أيضاً أعلام منقسمة إلى الطبقات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طبقة المؤسّسين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طبقة المخرجين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طبقة المحصلين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طبقة المذاكرين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اقتبسنا هذا التقسيم مما ذكره الكاتب المعاصر الزيدي علي بن عبد الكريم الفضيل شرف الدين في كتابه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الزيدية نظرية و 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قسّم أعلام المذهب الزيدي إلى الطبقات التالية</w:t>
      </w:r>
      <w:r>
        <w:rPr>
          <w:rFonts w:eastAsia="Amiri" w:cs="Amiri" w:ascii="Amiri" w:hAnsi="Amiri"/>
          <w:color w:val="111111"/>
          <w:sz w:val="28"/>
          <w:szCs w:val="28"/>
          <w:rtl w:val="true"/>
          <w:lang w:bidi="ar-SA"/>
        </w:rPr>
        <w:t>:</w:t>
      </w:r>
    </w:p>
    <w:p>
      <w:pPr>
        <w:pStyle w:val="Heading5"/>
        <w:numPr>
          <w:ilvl w:val="4"/>
          <w:numId w:val="1"/>
        </w:numPr>
        <w:rPr/>
      </w:pPr>
      <w:bookmarkStart w:id="936" w:name="__RefHeading___Toc4210019_73709187"/>
      <w:bookmarkStart w:id="937" w:name="_Toc346"/>
      <w:bookmarkEnd w:id="936"/>
      <w:r>
        <w:rPr>
          <w:rtl w:val="true"/>
        </w:rPr>
        <w:t>[</w:t>
      </w:r>
      <w:r>
        <w:rPr>
          <w:rtl w:val="true"/>
        </w:rPr>
        <w:t>الطبقة الولى</w:t>
      </w:r>
      <w:r>
        <w:rPr>
          <w:rtl w:val="true"/>
        </w:rPr>
        <w:t xml:space="preserve">:] </w:t>
      </w:r>
      <w:r>
        <w:rPr>
          <w:rtl w:val="true"/>
        </w:rPr>
        <w:t>طبقة المؤسسين</w:t>
      </w:r>
      <w:r>
        <w:rPr>
          <w:rtl w:val="true"/>
        </w:rPr>
        <w:t>:</w:t>
      </w:r>
      <w:bookmarkEnd w:id="937"/>
    </w:p>
    <w:p>
      <w:pPr>
        <w:pStyle w:val="BookText"/>
        <w:rPr/>
      </w:pPr>
      <w:r>
        <w:rPr>
          <w:rFonts w:ascii="Amiri" w:hAnsi="Amiri" w:eastAsia="Amiri" w:cs="Amiri"/>
          <w:color w:val="111111"/>
          <w:sz w:val="28"/>
          <w:sz w:val="28"/>
          <w:szCs w:val="28"/>
          <w:rtl w:val="true"/>
          <w:lang w:bidi="ar-SA"/>
        </w:rPr>
        <w:t>و تساوى هذه الطبقة إمام المذهب في نظر المذاهب الأُخرى، و من هذه الطبقة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زيد بن علي بن الحسين بن علي بن أبي طالب عليهم السلام مات شهيداً سنة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القاسم بن إبراهيم مات سنة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حفيده الإمام الهادي إلى الحقّ يحيى بن الحسين بن القاسم بن إبراهيم و هو المؤسس للمذهب في اليمن مات سنة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 الناصر الأطروش الحسن بن علي بن الحسن بن علي بن عمر الأشرف بن علي بن الحسين بن علي بن أبي طالب رضي اللّٰه عنهم و هو المؤسس للمذهب الزيدي في خراسان مات سنة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938" w:name="pg11552_115029"/>
    </w:p>
    <w:p>
      <w:pPr>
        <w:pStyle w:val="Heading5"/>
        <w:numPr>
          <w:ilvl w:val="4"/>
          <w:numId w:val="1"/>
        </w:numPr>
        <w:rPr/>
      </w:pPr>
      <w:bookmarkStart w:id="939" w:name="__RefHeading___Toc4210021_73709187"/>
      <w:bookmarkStart w:id="940" w:name="_Toc347"/>
      <w:bookmarkEnd w:id="938"/>
      <w:bookmarkEnd w:id="939"/>
      <w:r>
        <w:rPr>
          <w:rtl w:val="true"/>
        </w:rPr>
        <w:t>الطبقة الثانية</w:t>
      </w:r>
      <w:r>
        <w:rPr>
          <w:rtl w:val="true"/>
        </w:rPr>
        <w:t xml:space="preserve">: </w:t>
      </w:r>
      <w:r>
        <w:rPr>
          <w:rtl w:val="true"/>
        </w:rPr>
        <w:t>طبقة المخرجين للمذهب</w:t>
      </w:r>
      <w:r>
        <w:rPr>
          <w:rtl w:val="true"/>
        </w:rPr>
        <w:t>:</w:t>
      </w:r>
      <w:bookmarkEnd w:id="940"/>
    </w:p>
    <w:p>
      <w:pPr>
        <w:pStyle w:val="BookText"/>
        <w:rPr/>
      </w:pPr>
      <w:r>
        <w:rPr>
          <w:rFonts w:ascii="Amiri" w:hAnsi="Amiri" w:eastAsia="Amiri" w:cs="Amiri"/>
          <w:color w:val="111111"/>
          <w:sz w:val="28"/>
          <w:sz w:val="28"/>
          <w:szCs w:val="28"/>
          <w:rtl w:val="true"/>
          <w:lang w:bidi="ar-SA"/>
        </w:rPr>
        <w:t>و هم الذين استخرجوا من كلام الأئمة أو احتجاجاتهم بواسطة القياس أو المفهوم، أحكاماً لا تتعارض مع الكتاب و السنّة لا جملة و لا تفصيلاً، و من رجال هذه الطبقة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محمد بن منصور المرادي مات سنة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نيف و تسعين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أبو العباس أحمد بن إبراهيم مات سنة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الإمام المؤيد باللّٰه أحمد بن الحسين بن هارون الحسني مات سنة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الإمام أبو طالب يحيى بن الحسين بن هارون الحسني مات سنة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علي بن بلال الآملي مولى الإمامين المؤيد باللّٰه و أبي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أحمد بن محمد الأزرقي الهدوي</w:t>
      </w:r>
      <w:r>
        <w:rPr>
          <w:rFonts w:eastAsia="Amiri" w:cs="Amiri" w:ascii="Amiri" w:hAnsi="Amiri"/>
          <w:color w:val="111111"/>
          <w:sz w:val="28"/>
          <w:szCs w:val="28"/>
          <w:rtl w:val="true"/>
          <w:lang w:bidi="ar-SA"/>
        </w:rPr>
        <w:t>.</w:t>
      </w:r>
    </w:p>
    <w:p>
      <w:pPr>
        <w:pStyle w:val="Heading5"/>
        <w:numPr>
          <w:ilvl w:val="4"/>
          <w:numId w:val="1"/>
        </w:numPr>
        <w:rPr/>
      </w:pPr>
      <w:bookmarkStart w:id="941" w:name="__RefHeading___Toc4210023_73709187"/>
      <w:bookmarkStart w:id="942" w:name="_Toc348"/>
      <w:bookmarkEnd w:id="941"/>
      <w:r>
        <w:rPr>
          <w:rtl w:val="true"/>
        </w:rPr>
        <w:t>و الطبقة الثالثة</w:t>
      </w:r>
      <w:r>
        <w:rPr>
          <w:rtl w:val="true"/>
        </w:rPr>
        <w:t xml:space="preserve">: </w:t>
      </w:r>
      <w:r>
        <w:rPr>
          <w:rtl w:val="true"/>
        </w:rPr>
        <w:t>طبقة المحصلين</w:t>
      </w:r>
      <w:r>
        <w:rPr>
          <w:rtl w:val="true"/>
        </w:rPr>
        <w:t>:</w:t>
      </w:r>
      <w:bookmarkEnd w:id="942"/>
    </w:p>
    <w:p>
      <w:pPr>
        <w:pStyle w:val="BookText"/>
        <w:rPr/>
      </w:pPr>
      <w:r>
        <w:rPr>
          <w:rFonts w:ascii="Amiri" w:hAnsi="Amiri" w:eastAsia="Amiri" w:cs="Amiri"/>
          <w:color w:val="111111"/>
          <w:sz w:val="28"/>
          <w:sz w:val="28"/>
          <w:szCs w:val="28"/>
          <w:rtl w:val="true"/>
          <w:lang w:bidi="ar-SA"/>
        </w:rPr>
        <w:t>و هم الذين اهتموا بتحصيل أقوال الأئمة و ما استخرج منها و نقلوها إلى تلامذتهم بطريق الرواية أو المناولة لمؤلفاتهم، و من رجال هذه الطبقة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القاضي زيد بن محمد الكلاوي الجيلي الملقب بحافظ أقوال العترة و هو من أتباع المؤيد باللّٰه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السيد علي بن العباس بن إبراهيم راوي إجماعات أهل البيت، مات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تقريباً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القاضي الحسن بن محمد بن أبي طاهر الرصاص، مات سنة </w:t>
      </w:r>
      <w:r>
        <w:rPr>
          <w:rFonts w:eastAsia="Amiri" w:cs="Amiri" w:ascii="Amiri" w:hAnsi="Amiri"/>
          <w:color w:val="111111"/>
          <w:sz w:val="28"/>
          <w:szCs w:val="28"/>
          <w:lang w:bidi="ar-SA"/>
        </w:rPr>
        <w:t>584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الإمام الحسين بن بدر الدين، مات سنة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943" w:name="pg11552_115030"/>
    </w:p>
    <w:p>
      <w:pPr>
        <w:pStyle w:val="BookText"/>
        <w:rPr/>
      </w:pPr>
      <w:bookmarkEnd w:id="94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زيد بن علي بن الحسن بن علي البيهقي، مات في تهامة في عهد الإمام أحمد بن سليمان و هو في طريقه إلى مكّة المكرمة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القاضي جعفر بن أحمد بن عبد السلام البهلولي، مات سنة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الإمام عبد اللّٰه بن حمزة، مات سنة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Heading5"/>
        <w:numPr>
          <w:ilvl w:val="4"/>
          <w:numId w:val="1"/>
        </w:numPr>
        <w:rPr/>
      </w:pPr>
      <w:bookmarkStart w:id="944" w:name="__RefHeading___Toc4210025_73709187"/>
      <w:bookmarkStart w:id="945" w:name="_Toc349"/>
      <w:bookmarkEnd w:id="944"/>
      <w:r>
        <w:rPr>
          <w:rtl w:val="true"/>
        </w:rPr>
        <w:t>و الطبقة الرابعة</w:t>
      </w:r>
      <w:r>
        <w:rPr>
          <w:rtl w:val="true"/>
        </w:rPr>
        <w:t xml:space="preserve">: </w:t>
      </w:r>
      <w:r>
        <w:rPr>
          <w:rtl w:val="true"/>
        </w:rPr>
        <w:t>طبقة المذاكرين</w:t>
      </w:r>
      <w:r>
        <w:rPr>
          <w:rtl w:val="true"/>
        </w:rPr>
        <w:t>:</w:t>
      </w:r>
      <w:bookmarkEnd w:id="945"/>
    </w:p>
    <w:p>
      <w:pPr>
        <w:pStyle w:val="BookText"/>
        <w:rPr/>
      </w:pPr>
      <w:r>
        <w:rPr>
          <w:rFonts w:ascii="Amiri" w:hAnsi="Amiri" w:eastAsia="Amiri" w:cs="Amiri"/>
          <w:color w:val="111111"/>
          <w:sz w:val="28"/>
          <w:sz w:val="28"/>
          <w:szCs w:val="28"/>
          <w:rtl w:val="true"/>
          <w:lang w:bidi="ar-SA"/>
        </w:rPr>
        <w:t>و هم الذين راجعوا أقوال من تقدّمهم و بلغتهم بالرواية و فحصوها سنداً و متنا و عرضوها على أُصول المذهب و قواعده المستمدة من صرائح الكتاب و السنّة ثمّ أقرّوا ما توافق معها و اعتبروه هو المذهب، و ما لم يوافقها لم يعتبروه مذهباً للفرقة الزيدية، و كان في نظرهم رأياً خاصاً بصاحبه غير معاب عليه لاعتبار أنّ كل مجتهد في الفروع مصيب</w:t>
      </w:r>
      <w:r>
        <w:rPr>
          <w:rStyle w:val="FootnoteAnchor"/>
          <w:rtl w:val="true"/>
        </w:rPr>
        <w:footnoteReference w:id="7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رجال هذه الطبقة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القاضي محمد بن سليمان بن أبي الرجال الصعدي، مات سنة </w:t>
      </w:r>
      <w:r>
        <w:rPr>
          <w:rFonts w:eastAsia="Amiri" w:cs="Amiri" w:ascii="Amiri" w:hAnsi="Amiri"/>
          <w:color w:val="111111"/>
          <w:sz w:val="28"/>
          <w:szCs w:val="28"/>
          <w:lang w:bidi="ar-SA"/>
        </w:rPr>
        <w:t>730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القاضي عبد اللّٰه بن زيد العنسي، مات سنة </w:t>
      </w:r>
      <w:r>
        <w:rPr>
          <w:rFonts w:eastAsia="Amiri" w:cs="Amiri" w:ascii="Amiri" w:hAnsi="Amiri"/>
          <w:color w:val="111111"/>
          <w:sz w:val="28"/>
          <w:szCs w:val="28"/>
          <w:lang w:bidi="ar-SA"/>
        </w:rPr>
        <w:t>667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العلامة القاضي يحيى بن حسن البحيبح، و قد عاصر الإمام يحيى بن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الإمام يحيى بن حمزة، مات سنة </w:t>
      </w: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الإمام عز الدين بن الحسن المؤيدي، مات سنة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القاضي محمد بن يحيى حنش، مات سنة </w:t>
      </w:r>
      <w:r>
        <w:rPr>
          <w:rFonts w:eastAsia="Amiri" w:cs="Amiri" w:ascii="Amiri" w:hAnsi="Amiri"/>
          <w:color w:val="111111"/>
          <w:sz w:val="28"/>
          <w:szCs w:val="28"/>
          <w:lang w:bidi="ar-SA"/>
        </w:rPr>
        <w:t>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القاضي يوسف بن أحمد بن عثمان الثلاثي، مات سنة </w:t>
      </w:r>
      <w:r>
        <w:rPr>
          <w:rFonts w:eastAsia="Amiri" w:cs="Amiri" w:ascii="Amiri" w:hAnsi="Amiri"/>
          <w:color w:val="111111"/>
          <w:sz w:val="28"/>
          <w:szCs w:val="28"/>
          <w:lang w:bidi="ar-SA"/>
        </w:rPr>
        <w:t>832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العلامة الإمام أحمد بن يحيى بن المرتضى، مات شهيداً بالطاعون سنة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معظم رجال طبقات المذهب الزيدي من العلماء المجتهدين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فلا يصدق عليهم القول بأنّهم في مستوى طبقة مجتهدي المذهب لأنّ هذه الطبقة لا تظهر دائماً إلاّ بين رجال المذاهب التي لا توجب الاجتهاد على المتمكن منه و ليس كذلك المذهب الزيدي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بالتجوز يمكن أن يوجد في طبقات المذهب من هو في درجة المجتهد المنتسب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الأكثر فهم في درجة المجتهد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ظهر من هؤلاء بعد طبقة المذاكرين الكثير و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يحيى شرف الدين مات سنة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الإمام القاسم بن محمد مات سنة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و الإمام محمد بن إسماعيل الأمير مات سنة </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الإمام عبد القادر بن أحمد عبد القادر بن الناصر شرف الدين مات سنة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غيرهم</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كانت كل المؤلفات الزيدية لا تقتصر على ذكر القول المختار لديها، و إنّما تجمع كل الأقوال المشهورة للأئمة و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أنّها مؤلفات أُممية و موسوعات لما تؤلف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فالقول المختار للمذهب إنّما كان يؤخذ من أفواه المشايخ و يتناقل بالرواية، حتى جاء القاضي حسن بن أحمد الشبيبي رحمه اللّٰه مات سنة </w:t>
      </w:r>
      <w:r>
        <w:rPr>
          <w:rFonts w:eastAsia="Amiri" w:cs="Amiri" w:ascii="Amiri" w:hAnsi="Amiri"/>
          <w:color w:val="111111"/>
          <w:sz w:val="28"/>
          <w:szCs w:val="28"/>
          <w:lang w:bidi="ar-SA"/>
        </w:rPr>
        <w:t>1169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فوضع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شرح الأزهار على القول المختار للمذهب تمييزاً له عن سائر أقوال الأئمة و العلماء الزاخر بها كتاب شرح الأزهار المعروف و استحسن هذه العلامة سائر العلماء في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لمكانته في العلم و التقوى تلقّفها عنه الطلاب، و صارت نسخته من أهم المراجع في ذلك عند الطلاب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المؤلف المؤرخ السيد محمد زباره رحمه اللّٰه في ملحق البدر الطالع ص </w:t>
      </w:r>
      <w:r>
        <w:rPr>
          <w:rFonts w:eastAsia="Amiri" w:cs="Amiri" w:ascii="Amiri" w:hAnsi="Amiri"/>
          <w:color w:val="111111"/>
          <w:sz w:val="28"/>
          <w:szCs w:val="28"/>
          <w:lang w:bidi="ar-SA"/>
        </w:rPr>
        <w:t>68</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بلغ الكلام إلى هنا عشية يوم العشرين من ربيع الأوّل من شهور عام </w:t>
      </w:r>
      <w:r>
        <w:rPr>
          <w:rFonts w:eastAsia="Amiri" w:cs="Amiri" w:ascii="Amiri" w:hAnsi="Amiri"/>
          <w:color w:val="111111"/>
          <w:sz w:val="28"/>
          <w:szCs w:val="28"/>
          <w:lang w:bidi="ar-SA"/>
        </w:rPr>
        <w:t>1316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حول الفرق الباقية من الشيعة و أهمها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الإسماعيلية و بعدها الفطحية و الواقفية و النصيرية و سنقوم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بإذن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بدراسة مذاهبهم في الجزء الثامن و به تتم أجزاء هذه الموسوعة المباركة إن شاء اللّٰه</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هذا الجزء بيد مؤلّفه جعفر السبحاني ابن الفقيه الشيخ محمد حسين السبحاني التبريزي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أرجو من اللّٰه سبحانه أن يجعله خير وسيلة للصلة بين الطائفتين المتمسكتين بالثقلين كتاب اللّٰه و أهل البيت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الفهارس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فهرس مصادر الكتاب</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 الموضوعات </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46" w:name="pg11552_115035"/>
      <w:bookmarkStart w:id="947" w:name="pg11552_115035"/>
      <w:bookmarkEnd w:id="947"/>
    </w:p>
    <w:p>
      <w:pPr>
        <w:pStyle w:val="Heading2"/>
        <w:numPr>
          <w:ilvl w:val="1"/>
          <w:numId w:val="1"/>
        </w:numPr>
        <w:rPr/>
      </w:pPr>
      <w:bookmarkStart w:id="948" w:name="pg11552_115035"/>
      <w:bookmarkStart w:id="949" w:name="__RefHeading___Toc4210027_73709187"/>
      <w:bookmarkStart w:id="950" w:name="_Toc350"/>
      <w:bookmarkEnd w:id="948"/>
      <w:bookmarkEnd w:id="949"/>
      <w:r>
        <w:rPr>
          <w:rtl w:val="true"/>
        </w:rPr>
        <w:t>فهرس مصادر الكتاب</w:t>
      </w:r>
      <w:bookmarkEnd w:id="950"/>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نبدأ تبرّكاً بالقرآن الكريم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الألف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ابن كثير،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الأخبار الطوال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حنيفة أحمد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الكتب العربية، القاهرة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تصحي ح و تعليق علي أكبر الغفاري، طبع مؤسسة النشر الإسلامي،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إرشاد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الأساس لعقائد الأكياس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المنصور باللّٰه القاسم بن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التراث الإسلامي، الجمهورية اليمنية، صعده، الطبعة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إيران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يوسف بن عبد اللّٰه بن عبد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نهضة مصر، القاهرة</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الرئيس ابن سينا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إيران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الاعتصام بالكتاب و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حسين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مؤسسة الإمام الصادق عليه السلام، قم المقدسة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الاعتصام بحبل اللّٰه المتين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القاسم بن محمد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اليمن الكبرى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اعتقادات فرق المسلمين و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عمر الخطيب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الكليات الأزهرية، القاهرة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الدين الزركلي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أعلام الورى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الفرج الاصفهاني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المعارف، القاهرة،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المجتهد يحيى بن حمزة و آراؤه الكلامية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محمود صبحي، المطبوع عام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الإمامة و السياسة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قتيبة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مسلم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w:t>
      </w:r>
    </w:p>
    <w:p>
      <w:pPr>
        <w:pStyle w:val="BookText"/>
        <w:rPr/>
      </w:pPr>
      <w:r>
        <w:rPr>
          <w:rFonts w:ascii="IRNazanin" w:hAnsi="IRNazanin" w:eastAsia="IRNazanin"/>
          <w:color w:val="111111"/>
          <w:sz w:val="28"/>
          <w:sz w:val="28"/>
          <w:szCs w:val="28"/>
          <w:rtl w:val="true"/>
          <w:lang w:bidi="fa-IR"/>
        </w:rPr>
        <w:t>مصطفى محمد، مصر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أُفست منشورات الشريف الرضي، قم المقدسة، عن منشورات المطبعة الحيدرية، النجف الأشرف </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أوائل المقالات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الحقيقة، تبريز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الباء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بحار الأنوار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البحر الزخار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بن المرتضى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الحكمة اليمانية، صنعاء، الطبعة الأُولى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بحوث في 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حسين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لجنة إدارة الحوزة العلمية،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البداية و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البدر الطالع بمحاسن من بعد القرن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الشوكاني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بغية الوعاة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العصرية،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البيان المغرب في أخبار الأندلس و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عذارى المراكشي، مطبوعات بريل </w:t>
      </w:r>
      <w:r>
        <w:rPr>
          <w:rFonts w:eastAsia="Amiri" w:cs="Amiri" w:ascii="Amiri" w:hAnsi="Amiri"/>
          <w:color w:val="111111"/>
          <w:sz w:val="28"/>
          <w:szCs w:val="28"/>
          <w:lang w:bidi="ar-SA"/>
        </w:rPr>
        <w:t>1948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 يدي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الدكتور عبد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التاء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الأدب العربي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دكتور عمر فرّوخ، دار العلم للملايين، بيروت، الطبعة الخامسة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الطبعة الثانية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الخطي ب 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التراث العربي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سزگين، منشورات مكتبة المرعشي النجفي، قم المقدسة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تاريخ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الاُمم و الملوك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التاريخ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مدينة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الحسن بن هبة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التعارف، بيروت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المذاهب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أبو زهرة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اليعقوبي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أبي يعقوب بن واضح الكاتب العباسي المعروف باليعقوبي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النجف الأشرف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اليمن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الشامي</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التبصير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الإسفرائيني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التحف شرح الزلف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مجد الدين بن محمد بن منصور الحسني المؤيدي، المعاصر مفتي اليمن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الحفّاظ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تذكرة الخواص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سبط ابن الجوزي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المظفر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بن فرغلي بن عبد اللّٰه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أهل البيت، بيروت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زيد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فرات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فرات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الغيبة الصغرى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التنبيه و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الحسين الملطي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و تعليق محمد زاهد بن الحسن الكوثري، طبع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تنقيح المقال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المامقاني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العسقلاني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حجر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أبي الحجّاج يوسف المزّي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الثاء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الثقات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حبّان بن أحمد التميمي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دائرة المعارف العثمانية، حيدرآباد، الهند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الصدوق، طهران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ثورة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مهدي شمس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دار الكتاب الإسلامي،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الجيم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جامع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الحاء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الحدائق الوردية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حسام الدين حميد بن أحمد المحلي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الثانية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حكام اليمن المؤلفون المجتهدون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محمد الحبشي، دار القرآن الكريم، بيروت، الطبعة الأُولى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الحور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نشوان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بالأُفسيت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الخاء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دار النشر الإسلامي التابعة لجماعة المدرسين، قم المقدسة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الخطط المقريزية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المقريزي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صادر، بيروت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الراء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رأب 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عيسى بن زيد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العلاّمة علي بن إسماعيل بن عبد اللّٰه المؤيد الصنعاني، دار النفائس،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عمرو الكشي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الأعلمي، كربلاء العراق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و الاحتجاج ضمن رسائل العدل و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الهادي يحيى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دار مكتبة الحياة،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روضات الجنات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الخونساري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الروض النضير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الحسين بن أحمد السياغي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المؤيد، الطائف، الطبعة الثانية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السالكين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الحسيني الشيرازي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المقدسة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رياض العلماء و حياض الفضلاء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الميرزا عبد اللّٰه أفندي التبريزي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آية اللّٰه المرعشي، قم المقدسة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الزاي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زيد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عبد الرزاق المقرم المعاصر، منشورات المكتبة الحيدرية، النجف الأشرف </w:t>
      </w:r>
      <w:r>
        <w:rPr>
          <w:rFonts w:eastAsia="Amiri" w:cs="Amiri" w:ascii="Amiri" w:hAnsi="Amiri"/>
          <w:color w:val="111111"/>
          <w:sz w:val="28"/>
          <w:szCs w:val="28"/>
          <w:lang w:bidi="ar-SA"/>
        </w:rPr>
        <w:t>1355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أُفسيت منشورات الشريف الرضي،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محمود صبحي، منشورات الزهراء للاعلام العربي، الطبعة الثانية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الزيدية في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 الدين الحوثي الحسني اليماني، و هو كتيب صغير يبيّن فيه أصل زيدية اليمن و عقائدهم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الزيدية نظرية و تطبيق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الكريم الفضيل شرف الدين، عمان،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الحاتم أحمد بن حمدان الرازي، تحقيق الدكتور عبد اللّٰه سلّوم السامرائي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سبل السلام في شرح بلوغ المرام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التراث العربي، بيروت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السرائر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ادريس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قم المقدسة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السنّة و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رشيد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سير أعلام النبلاء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السيرة النبوية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أي و ب الحميري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التراث العربي،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عماد الحنبلي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الأُصول الخمسة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القاضي المعتزلي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التجريد في فقه الزيدية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المؤيد باللّٰه أحمد بن الحسين بن هارون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صنعاء، جامع النهرين، الطبعة الأُولى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احياء الكتب العربية، القاهرة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الصاد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عبد الحميد أحمد حنفي، مصر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بن الحجاج القشيري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عز الدين،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حجر الهيتمي المكي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القاهرة، مصر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الطاء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الطبقات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صادر، بيروت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العين</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الثمين في تبيين سيرة الأئمة الهادين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عبد اللّٰه بن حمزة بن سليمان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الطبعة الحجرية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الثمين في معرفة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الأمير الحسين بن بدر الدين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التراث الإسلامي صعده، و دار التراث اليمني صنعاء، الطبعة الثانية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العقد الفريد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عبد ربه الأندلسي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عمدة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أحمد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قتيبة الدينوري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أخبار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الغين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هلال الثقفي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الإسلامي، 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عبد الحسين أحمد الأميني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الفاء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فتح القدير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الصنعاني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بالأُفست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فرحة الغري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بن طاوس، النجف الأشرف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الفرق بين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القاهر بن طاهر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النوبختي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فرق و طبقات المعتزلة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عبد الجبار الهمداني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المطبوعات الجامعية، القاهرة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المختارة من العيون و المحاسن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الداوري، قم </w:t>
      </w:r>
      <w:r>
        <w:rPr>
          <w:rFonts w:eastAsia="Amiri" w:cs="Amiri" w:ascii="Amiri" w:hAnsi="Amiri"/>
          <w:color w:val="111111"/>
          <w:sz w:val="28"/>
          <w:szCs w:val="28"/>
          <w:lang w:bidi="ar-SA"/>
        </w:rPr>
        <w:t>1396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الصباغ المالكي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النجف الأشرف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النديم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إسحاق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جامعة مشهد، إيران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القاف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قاموس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الشهي 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مكتبة الداوري، قم المقدسة،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الكاف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الكامل في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الجزري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الكتاب العربي، بيروت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الارتياب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محسن الأمين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الحرمين، قم المقدسة، الطبعة الثانية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الكاتب الچلبي، مطبعة العالم، الطبعة الأُولى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الاربلي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بيروت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الخزّار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الرابع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بيدار، قم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الكواكب الدرية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عبد الرءوف المناوي الحدادي المصري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ابن طاوس، منشورات المطبعة الحيدرية، النجف الأشرف، أُفست، انتشارات الشريف الرضي، قم المقدسة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الميم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مثير الأحزان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نما الحلي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الإمام المهدي، قم المقدسة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المجدي في 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العلوي العمري النسابة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المرعشي النجفي، قم المقدسة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المحصول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حسين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مؤسسة الإمام الصادق عليه السلام، قم المقدسة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 تاريخ دمشق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بيروت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مرآة 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المسعودي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الجامعة اللبنانية، بيروت </w:t>
      </w:r>
      <w:r>
        <w:rPr>
          <w:rFonts w:eastAsia="Amiri" w:cs="Amiri" w:ascii="Amiri" w:hAnsi="Amiri"/>
          <w:color w:val="111111"/>
          <w:sz w:val="28"/>
          <w:szCs w:val="28"/>
          <w:lang w:bidi="ar-SA"/>
        </w:rPr>
        <w:t>1965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تقي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مسند الإمام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بن علي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مصباح العلوم في معرفة الحي القيوم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الثلاثين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الرصاص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الدكتور محمد عبد السلام كفافي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البلدان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ياقوت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الخوئي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الموسوي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1317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مفاهيم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حسين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تولد </w:t>
      </w:r>
      <w:r>
        <w:rPr>
          <w:rFonts w:eastAsia="Amiri" w:cs="Amiri" w:ascii="Amiri" w:hAnsi="Amiri"/>
          <w:color w:val="111111"/>
          <w:sz w:val="28"/>
          <w:szCs w:val="28"/>
          <w:lang w:bidi="ar-SA"/>
        </w:rPr>
        <w:t>1347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مؤلف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مقاتل الطالبيين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الفرج الاصفهاني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قم المقدسة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مقالات الإسلاميين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إسماعيل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مقتل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الخوارزمي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المؤيد الموفق بن أحمد المكي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الزهراء، النجف الأشرف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بن محمد بن خلدون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الملل و النحل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عبد الكري 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مناقب آل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شهرآشوب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السروي المازندراني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المطبعة العلمية، قم المقدسة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تيمية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المنية و الأمل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المرتضى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الطبعة الثانية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ميزان الاعتدال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محمد بن أحمد الذهبي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النزاع و التخاصم بين بني أُمية و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علي المقريزي الشافعي، مكتبة الأهرام، مصر</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النظرية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البغدادي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المعاونية الثقافية للمجمع العالمي لأهل البيت عليهم السلام قم المقدسة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نكت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علي خان المشعشعي الحويزي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ألّفه عام </w:t>
      </w:r>
      <w:r>
        <w:rPr>
          <w:rFonts w:eastAsia="Amiri" w:cs="Amiri" w:ascii="Amiri" w:hAnsi="Amiri"/>
          <w:color w:val="111111"/>
          <w:sz w:val="28"/>
          <w:szCs w:val="28"/>
          <w:lang w:bidi="ar-SA"/>
        </w:rPr>
        <w:t>1084</w:t>
      </w:r>
      <w:r>
        <w:rPr>
          <w:rFonts w:ascii="Amiri" w:hAnsi="Amiri" w:eastAsia="Amiri" w:cs="Amiri"/>
          <w:color w:val="111111"/>
          <w:sz w:val="28"/>
          <w:sz w:val="28"/>
          <w:szCs w:val="28"/>
          <w:rtl w:val="true"/>
          <w:lang w:bidi="ar-SA"/>
        </w:rPr>
        <w:t>، موجود في مكتبة الملا علي الخياباني التبريزي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نور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العروسي الحويزي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علي بن 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الحكمة، قم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نيل الأوطار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الشوكاني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الكتب العلمية، بيروت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 الواو</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الوافي بالوفيات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الدين خليل بن ايبك الصفدي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جهان، طهران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 العاملي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وفيات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خلّكان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الشريف الرضي، قم المقدسة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وقائع الأيام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 العظيم الخياباني التبريزي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مكتبة قرشي، تبريز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 الياء</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اليمن عبر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حسين شرف الدين، القاهرة </w:t>
      </w:r>
      <w:r>
        <w:rPr>
          <w:rFonts w:eastAsia="Amiri" w:cs="Amiri" w:ascii="Amiri" w:hAnsi="Amiri"/>
          <w:color w:val="111111"/>
          <w:sz w:val="28"/>
          <w:szCs w:val="28"/>
          <w:lang w:bidi="ar-SA"/>
        </w:rPr>
        <w:t>1964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51" w:name="pg11552_115051"/>
      <w:bookmarkStart w:id="952" w:name="pg11552_115051"/>
      <w:bookmarkEnd w:id="952"/>
    </w:p>
    <w:p>
      <w:pPr>
        <w:pStyle w:val="Heading2"/>
        <w:numPr>
          <w:ilvl w:val="1"/>
          <w:numId w:val="1"/>
        </w:numPr>
        <w:rPr/>
      </w:pPr>
      <w:bookmarkStart w:id="953" w:name="pg11552_115051"/>
      <w:bookmarkStart w:id="954" w:name="__RefHeading___Toc4210029_73709187"/>
      <w:bookmarkStart w:id="955" w:name="_Toc351"/>
      <w:bookmarkEnd w:id="953"/>
      <w:bookmarkEnd w:id="954"/>
      <w:r>
        <w:rPr>
          <w:rtl w:val="true"/>
        </w:rPr>
        <w:t>فهرس محتويات الكتاب</w:t>
      </w:r>
      <w:bookmarkEnd w:id="955"/>
    </w:p>
    <w:p>
      <w:pPr>
        <w:pStyle w:val="BookText"/>
        <w:rPr/>
      </w:pPr>
      <w:r>
        <w:rPr>
          <w:rFonts w:ascii="Amiri" w:hAnsi="Amiri" w:eastAsia="Amiri" w:cs="Amiri"/>
          <w:color w:val="111111"/>
          <w:sz w:val="28"/>
          <w:sz w:val="28"/>
          <w:szCs w:val="28"/>
          <w:rtl w:val="true"/>
          <w:lang w:bidi="ar-SA"/>
        </w:rPr>
        <w:t>الصورة</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5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5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5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5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6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6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64"/>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6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67"/>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6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570"/>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7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573"/>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7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576"/>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7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579"/>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8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82"/>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8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85"/>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8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88"/>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8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276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91"/>
                        <a:stretch/>
                      </pic:blipFill>
                      <pic:spPr>
                        <a:xfrm>
                          <a:off x="0" y="0"/>
                          <a:ext cx="4927680" cy="6985080"/>
                        </a:xfrm>
                        <a:prstGeom prst="rect">
                          <a:avLst/>
                        </a:prstGeom>
                        <a:ln w="0">
                          <a:noFill/>
                        </a:ln>
                      </pic:spPr>
                    </pic:pic>
                  </a:graphicData>
                </a:graphic>
              </wp:inline>
            </w:drawing>
          </mc:Choice>
          <mc:Fallback>
            <w:pict>
              <v:shape id="shape_0" stroked="f" o:allowincell="f" style="position:absolute;margin-left:0pt;margin-top:-550.05pt;width:387.95pt;height:549.95pt;mso-wrap-style:none;v-text-anchor:middle;mso-position-horizontal:left;mso-position-vertical:top" type="_x0000_t75">
                <v:imagedata r:id="rId592"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59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9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مضت اسناد الرواية 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من هذه الموسوعة</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تفصيل القصة و تشاجر الحيّين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الأوس و الخزرج في مسجد النبي بحضرته في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غزوة بني المصطلق، و السيرة النبوية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ذكرها الشهرستاني في الملل و النحل في فصل بدايات 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كتاب العلم، و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و الملل و 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للشهرستاني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البحث في بدايات الخلاف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و لعل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زائدة أو بيانيّة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حاتم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القاهر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محمد محي الدين عبد الحميد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موسى 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 و اختلاف المصلين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الإسفرائيني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و ما بعدها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فرقة تنتمي إلى أبي هاشم فهي من فروع الكيسانية الممسوخة و الفرق الثلاث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البيانية، الجناحيّة، و الحربية، من هذا الصنف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طبع بيروت، تحقيق محمد صادق بحر العلوم، و لاحظ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 لاحظ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لاحظ 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و فيما ذكره تأمل واضح على أنّ خالد بن عبد اللّٰه القسري من عُمال آل أُمية، فكيف قتل من كان يدعو بالنفس الزكية الذي خرج في أوائل العباسيين و قتل عام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تكون له دعوة خفيّة بعد استشهاد زيد و ابنه يحيى عام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اعتقادات فرق المسلمين و المشركين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لاحظ في الوقوف على عقائد هذه الفرق كتب أصحاب المقالات و الملل و النحل، و كأنّ المتأخرين عن الأشعري عمدوا إلى تحرير ما ذكره، و لا نطيل المقام بذكر المصادر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لاحظ في الوقوف على عقائد هذه الفرق كتب أصحاب المقالات و الملل و النحل، و كأنّ المتأخرين عن الأشعري عمدوا إلى تحرير ما ذكره، و لا نطيل المقام بذكر المصادر</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لاحظ في الوقوف على عقائد هذه الفرق كتب أصحاب المقالات و الملل و النحل، و كأنّ المتأخرين عن الأشعري عمدوا إلى تحرير ما ذكره، و لا نطيل المقام بذكر المصادر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لاحظ في الوقوف على عقائد هذه الفرق كتب أصحاب المقالات و الملل و النحل، و كأنّ المتأخرين عن الأشعري عمدوا إلى تحرير ما ذكره، و لا نطيل المقام بذكر المصادر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جرى الإمام عليه السلام في تفسير الآية بهؤلاء السبعة، مجرى الجري و تطبيق الكلّي على مصاديقه الكثيرة</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به و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ضنَّ به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لقد قابلنا الأحاديث مع الطبعة التي حقّقها العلاّمة المصطفويّ، و مع ذلك لا تخلو أيضاً من هفوات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و قد سقط من الطبع الفرقة السادسة من الكيسانية و لذلك ابتدأنا بالسابعة، و لما كانت نسخة مقالات الإسلاميين مشوشة في بيان الفرقة السابعة و الثامنة أخذناهما من كتاب الملل و النحل للشهرستاني</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هاتان الفرقتان نقلناهما من الملل و النحل للشهرستاني ثمّ نتابع النقل من مقالات الإسلاميين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النسخة المطبوعة و الصحيح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السراة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موضع بالشام</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 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7042</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208/4</w:t>
      </w:r>
      <w:r>
        <w:rPr>
          <w:rFonts w:ascii="IRNazanin" w:hAnsi="IRNazanin" w:eastAsia="IRNazanin"/>
          <w:b w:val="false"/>
          <w:b w:val="false"/>
          <w:bCs w:val="false"/>
          <w:i w:val="false"/>
          <w:i w:val="false"/>
          <w:iCs w:val="false"/>
          <w:color w:val="333333"/>
          <w:sz w:val="20"/>
          <w:sz w:val="20"/>
          <w:szCs w:val="20"/>
          <w:rtl w:val="true"/>
        </w:rPr>
        <w:t xml:space="preserve">، كتاب الأنبياء، 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أبرص و أعمى و أقرع</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10230</w:t>
      </w:r>
      <w:r>
        <w:rPr>
          <w:rFonts w:ascii="IRNazanin" w:hAnsi="IRNazanin" w:eastAsia="IRNazanin"/>
          <w:b w:val="false"/>
          <w:b w:val="false"/>
          <w:bCs w:val="false"/>
          <w:i w:val="false"/>
          <w:i w:val="false"/>
          <w:iCs w:val="false"/>
          <w:color w:val="333333"/>
          <w:sz w:val="20"/>
          <w:sz w:val="20"/>
          <w:szCs w:val="20"/>
          <w:rtl w:val="true"/>
        </w:rPr>
        <w:t>، نقلاً عن رجال الكشي</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محمود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النظرية السياسية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كتاب الحجّة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طبعة دار الاندلس</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طبعة دار الاندلس</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الاسلاميين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في النسخة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الشراة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طبع دار الفكر، بيروت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كتابه حياة هشام بن الحكم، طبع بيروت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مقدمة المؤلّف على مسنده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النسبة مفتعلة، و العدل و التنزيه من شعار أئمة أهل البيت، و ما نقل أشبه بكلام المجسّمة من الحنابلة و الحشوية</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و أيضاً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 الإسفرائيني، التبصير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تحقيق كمال يوسف الحوت</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بحوث في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363/6</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و قد بسط الكلام في هذه الفرقة الإسفرائيني في التبصير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الثقلين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ascii="IRNazanin" w:hAnsi="IRNazanin" w:eastAsia="IRNazanin"/>
          <w:b w:val="false"/>
          <w:b w:val="false"/>
          <w:bCs w:val="false"/>
          <w:i w:val="false"/>
          <w:i w:val="false"/>
          <w:iCs w:val="false"/>
          <w:color w:val="333333"/>
          <w:sz w:val="20"/>
          <w:sz w:val="20"/>
          <w:szCs w:val="20"/>
          <w:rtl w:val="true"/>
        </w:rPr>
        <w:t>، في تفسير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أَطِيعُوا اَللّٰهَ وَ أَطِيعُوا اَلرَّسُولَ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حنبل،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101/9</w:t>
      </w:r>
      <w:r>
        <w:rPr>
          <w:rFonts w:ascii="IRNazanin" w:hAnsi="IRNazanin" w:eastAsia="IRNazanin"/>
          <w:b w:val="false"/>
          <w:b w:val="false"/>
          <w:bCs w:val="false"/>
          <w:i w:val="false"/>
          <w:i w:val="false"/>
          <w:iCs w:val="false"/>
          <w:color w:val="333333"/>
          <w:sz w:val="20"/>
          <w:sz w:val="20"/>
          <w:szCs w:val="20"/>
          <w:rtl w:val="true"/>
        </w:rPr>
        <w:t xml:space="preserve">، كتاب الأحكام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الاستخلاف</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خلّكان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الحاكم الجشمي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الإسفرائيني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التبصير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المكتبة الحيدرية، النجف الأشرف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638/3</w:t>
      </w:r>
      <w:r>
        <w:rPr>
          <w:rFonts w:ascii="IRNazanin" w:hAnsi="IRNazanin" w:eastAsia="IRNazanin"/>
          <w:b w:val="false"/>
          <w:b w:val="false"/>
          <w:bCs w:val="false"/>
          <w:i w:val="false"/>
          <w:i w:val="false"/>
          <w:iCs w:val="false"/>
          <w:color w:val="333333"/>
          <w:sz w:val="20"/>
          <w:sz w:val="20"/>
          <w:szCs w:val="20"/>
          <w:rtl w:val="true"/>
        </w:rPr>
        <w:t xml:space="preserve">، قسم المستطرفات، فيما استطرفه من روايات أبي القاسم بن قولويه و حميد بن أحمد المحلي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و حميد بن أحمد 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و سيوافيك تفصيل التنبّؤات في محلها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 و وفيات المشاهير و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زيد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لقب زيد بن موسى بن جعفر الذي خرج في عصر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المأمون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أحرق بيوت بني 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الصفدي قد سها في تسمية زيد بن علي به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تحقيق محمد الكاظم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يوسف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المختار وجد في بيت المال تسعة آلاف ألف فقسّمها بين أصحابه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عند ذاك بعث بهذه الدنانير إلى علي بن الحسين عليهما السلام، فيكون عام الإهداء هو عام الخروج</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861</w:t>
      </w:r>
      <w:r>
        <w:rPr>
          <w:rFonts w:ascii="IRNazanin" w:hAnsi="IRNazanin" w:eastAsia="IRNazanin"/>
          <w:b w:val="false"/>
          <w:b w:val="false"/>
          <w:bCs w:val="false"/>
          <w:i w:val="false"/>
          <w:i w:val="false"/>
          <w:iCs w:val="false"/>
          <w:color w:val="333333"/>
          <w:sz w:val="20"/>
          <w:sz w:val="20"/>
          <w:szCs w:val="20"/>
          <w:rtl w:val="true"/>
        </w:rPr>
        <w:t>؛ و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المطبوع في ذيل مكارم الأخلاق</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في النص على الأئمة الاثني عشر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الأنبياء</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الطوسي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توفي عام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به قال ابن قتيبة في معارفه، و الطبري في ذيوله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قاموس الرجال لشيخنا التستري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97/1</w:t>
      </w:r>
      <w:r>
        <w:rPr>
          <w:rFonts w:ascii="IRNazanin" w:hAnsi="IRNazanin" w:eastAsia="IRNazanin"/>
          <w:b w:val="false"/>
          <w:b w:val="false"/>
          <w:bCs w:val="false"/>
          <w:i w:val="false"/>
          <w:i w:val="false"/>
          <w:iCs w:val="false"/>
          <w:color w:val="333333"/>
          <w:sz w:val="20"/>
          <w:sz w:val="20"/>
          <w:szCs w:val="20"/>
          <w:rtl w:val="true"/>
        </w:rPr>
        <w:t>، حميد بن أحمد 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ascii="IRNazanin" w:hAnsi="IRNazanin" w:eastAsia="IRNazanin"/>
          <w:b w:val="false"/>
          <w:b w:val="false"/>
          <w:bCs w:val="false"/>
          <w:i w:val="false"/>
          <w:i w:val="false"/>
          <w:iCs w:val="false"/>
          <w:color w:val="333333"/>
          <w:sz w:val="20"/>
          <w:sz w:val="20"/>
          <w:szCs w:val="20"/>
          <w:rtl w:val="true"/>
        </w:rPr>
        <w:t>، حميد بن أحمد 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حسن محمد تقي الحكيم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الشهيد زيد بن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الكاتب الچلبي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الظنون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w:t>
      </w:r>
      <w:r>
        <w:rPr>
          <w:rFonts w:ascii="IRNazanin" w:hAnsi="IRNazanin" w:eastAsia="IRNazanin"/>
          <w:b w:val="false"/>
          <w:b w:val="false"/>
          <w:bCs w:val="false"/>
          <w:i w:val="false"/>
          <w:i w:val="false"/>
          <w:iCs w:val="false"/>
          <w:color w:val="333333"/>
          <w:sz w:val="20"/>
          <w:sz w:val="20"/>
          <w:szCs w:val="20"/>
          <w:rtl w:val="true"/>
        </w:rPr>
        <w:t>، لاحظ الخطط للمقريزي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مكتبة القاهرة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الزاي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كلام الرجل، و تسميته الخروج على الظلم و العدوان هفوة و المداراة مع الظالمين ثباتاً على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عتب لأنّه من الذين رأوا الخروج على الظالمين حراماً، على خلاف قول رسول اللّٰه من رأى سلطاناً جائراً مستحلاً حرم اللّٰه، ناكثاً لعهد اللّٰه، مخالفاً لسنّة رسول اللّٰه، يعمل في عباده بالإثم و العدوان، فلم يُغير عليه بفعل أو قول كان حقاً على اللّٰه أن يدخله مدخله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الكلام في هذا المجال في المستقبل</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أبو زهرة، تاريخ المذاهب الإسلامية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الآيتان 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الآيتان 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الآيتان من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في الأغاني بالنحو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بالألدَّ، له فارغ يعادي أخاه إذا ما نهاه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النون على الثاء المثلثة لاحظ تعليقة المحقّق على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106/24</w:t>
      </w:r>
      <w:r>
        <w:rPr>
          <w:rFonts w:ascii="IRNazanin" w:hAnsi="IRNazanin" w:eastAsia="IRNazanin"/>
          <w:b w:val="false"/>
          <w:b w:val="false"/>
          <w:bCs w:val="false"/>
          <w:i w:val="false"/>
          <w:i w:val="false"/>
          <w:iCs w:val="false"/>
          <w:color w:val="333333"/>
          <w:sz w:val="20"/>
          <w:sz w:val="20"/>
          <w:szCs w:val="20"/>
          <w:rtl w:val="true"/>
        </w:rPr>
        <w:t>، و رواه في الأغاني بالنحو التالي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هيِّن ليّنٌ كعالية الرمح عَردٌ نَساه</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 صدره في حديث الصدوق</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شرح المحاكمة بينهما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و للقصة صلة، فمن أراد فليرجع إلى مصدرها</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طبعة دار الأضواء، بيروت</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طبعة 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سنوافيك ببقية الرواية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الحدور على وزن رسول هو المكان ينحدر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حدر</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نقلاً عن مقتل الحسين للخوارزمي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محسن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الأمير أُسامة بن مرشد، لباب الآداب نقلاً عن المدائن كما في زيد الشهيد للسيد الأمين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أخطب خوارزم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w:t>
      </w:r>
      <w:r>
        <w:rPr>
          <w:rFonts w:ascii="IRNazanin" w:hAnsi="IRNazanin" w:eastAsia="IRNazanin"/>
          <w:b w:val="false"/>
          <w:b w:val="false"/>
          <w:bCs w:val="false"/>
          <w:i w:val="false"/>
          <w:i w:val="false"/>
          <w:iCs w:val="false"/>
          <w:color w:val="333333"/>
          <w:sz w:val="20"/>
          <w:sz w:val="20"/>
          <w:szCs w:val="20"/>
          <w:rtl w:val="true"/>
        </w:rPr>
        <w:t>، باختلاف يسير في الكلمات</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498/5</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ascii="IRNazanin" w:hAnsi="IRNazanin" w:eastAsia="IRNazanin"/>
          <w:b w:val="false"/>
          <w:b w:val="false"/>
          <w:bCs w:val="false"/>
          <w:i w:val="false"/>
          <w:i w:val="false"/>
          <w:iCs w:val="false"/>
          <w:color w:val="333333"/>
          <w:sz w:val="20"/>
          <w:sz w:val="20"/>
          <w:szCs w:val="20"/>
          <w:rtl w:val="true"/>
        </w:rPr>
        <w:t>، طبعة دار الأندلس، بيروت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أنجزكم</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بن إبراهيم الكوفي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تحقيق محمد الكاظم، مؤسسة الطبع و النشر التابعة لوزارة الإرشاد، طهران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الطبعة الثانية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جئنا بخلاصة الخطبة و من أراد الوقوف على الجميع فعليه الرجوع الى المصدر</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المكس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النقص و الظلم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المداهنة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 و الملاينة، و داهن على نفسه أبقى عليها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الرشوة و المداراة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المضارعة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التقرب و المقارنة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خبث من المكاسب</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الادهان و المداهنة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 و اللين،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الادهان الغش</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المواتاة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 المطاوعة و الموافقة</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غضارة الدنيا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النعمة و السعة و الخصب</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يفتضح المسلمون بمعنى يفرط المسلمون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الزمخشري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سمعتهم يقولون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افتضحنا فيك أي فرطنا في زيارتك و تفقدك</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المثناة و تسكين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 و اللطف</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الإيثار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التقديم و التفضيل، و المعنى 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تكونوا غافلين عند إيثار و تقديم حقّ اللّٰه تعالى و الدفاع عنه</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القياد كالمقود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يقاد به، و استعماله هنا مجاز، و المعنى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تمكّنوا الظالمين من قودكم كما تقاد البهائم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أتمنتموه بمعنى أمنتموه، حكاه في اللسان عن ثعلب 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هي نادرة</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المداراة و المداهنة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شرد و نفر</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بعده سكون، و في لسان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بعده تحريك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النفس بتوجع، و في شرح القاموس الأوّل أصح</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مواضع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يرد العدو و يغيضه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شحذوه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أحدّوه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أخفره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عهده</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موفق الدين 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طبعة النجف الأشرف</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البيان و التبيين كما في زيد الشهيد للأمين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حميد 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ascii="IRNazanin" w:hAnsi="IRNazanin" w:eastAsia="IRNazanin"/>
          <w:b w:val="false"/>
          <w:b w:val="false"/>
          <w:bCs w:val="false"/>
          <w:i w:val="false"/>
          <w:i w:val="false"/>
          <w:iCs w:val="false"/>
          <w:color w:val="333333"/>
          <w:sz w:val="20"/>
          <w:sz w:val="20"/>
          <w:szCs w:val="20"/>
          <w:rtl w:val="true"/>
        </w:rPr>
        <w:t>، طبعة دار الأضواء، بيروت</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156/9</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أعيان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ascii="IRNazanin" w:hAnsi="IRNazanin" w:eastAsia="IRNazanin"/>
          <w:b w:val="false"/>
          <w:b w:val="false"/>
          <w:bCs w:val="false"/>
          <w:i w:val="false"/>
          <w:i w:val="false"/>
          <w:iCs w:val="false"/>
          <w:color w:val="333333"/>
          <w:sz w:val="20"/>
          <w:sz w:val="20"/>
          <w:szCs w:val="20"/>
          <w:rtl w:val="true"/>
        </w:rPr>
        <w:t>، طبعة دار صادر</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 الفصول المختارة من العيون و 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ابن عساكر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نقلاً عن نسمة السحر فيمن تشيع و شعر</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 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عبد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الفريد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191/19</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فرات بن 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ق</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حديث الثقلين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اتفق الفريقان على نقله و تصحيحه لا يشك فيه إلاّ العدو الغاشم</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تلويح إلى قول النبي الأكرم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مثل أهل بيتي فيكم مثل سفينة نوح من ركبها نجا و من تخلّف عنها غرق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النجوم أمان لأهل الأرض من الغرق و أهل بيتي أمان لأُمّتي من الاختلاف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في الوقوف على مصادرها المراجعات للسيد شرف الدين العاملي المراجعة الثانية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الأعلمي، لبنان</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96/10</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389/5</w:t>
      </w:r>
      <w:r>
        <w:rPr>
          <w:rFonts w:ascii="IRNazanin" w:hAnsi="IRNazanin" w:eastAsia="IRNazanin"/>
          <w:b w:val="false"/>
          <w:b w:val="false"/>
          <w:bCs w:val="false"/>
          <w:i w:val="false"/>
          <w:i w:val="false"/>
          <w:iCs w:val="false"/>
          <w:color w:val="333333"/>
          <w:sz w:val="20"/>
          <w:sz w:val="20"/>
          <w:szCs w:val="20"/>
          <w:rtl w:val="true"/>
        </w:rPr>
        <w:t xml:space="preserve">، تاريخ الاسلام القسم المختص بحوادث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ابن حجر العسقلاني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419/3</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ذكره جمال الدين، و نذكر المشهورين منهم في قائمة خاصة</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الكمال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نشوان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لكلامه صلة سيوافيك</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العماد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419/2</w:t>
      </w:r>
      <w:r>
        <w:rPr>
          <w:rFonts w:ascii="IRNazanin" w:hAnsi="IRNazanin" w:eastAsia="IRNazanin"/>
          <w:b w:val="false"/>
          <w:b w:val="false"/>
          <w:bCs w:val="false"/>
          <w:i w:val="false"/>
          <w:i w:val="false"/>
          <w:iCs w:val="false"/>
          <w:color w:val="333333"/>
          <w:sz w:val="20"/>
          <w:sz w:val="20"/>
          <w:szCs w:val="20"/>
          <w:rtl w:val="true"/>
        </w:rPr>
        <w:t>، كما في 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أنّه لم يؤثر من زيد، أي رأي كلامي و إنّ تتلمذه على واصل غير ثابت</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ascii="IRNazanin" w:hAnsi="IRNazanin" w:eastAsia="IRNazanin"/>
          <w:b w:val="false"/>
          <w:b w:val="false"/>
          <w:bCs w:val="false"/>
          <w:i w:val="false"/>
          <w:i w:val="false"/>
          <w:iCs w:val="false"/>
          <w:color w:val="333333"/>
          <w:sz w:val="20"/>
          <w:sz w:val="20"/>
          <w:szCs w:val="20"/>
          <w:rtl w:val="true"/>
        </w:rPr>
        <w:t>، لاحظ شرح رسالة 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 الحكم، برقم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القضاء الجائر نسبه الديلمي في مشكاة الأنوار إلى عبد اللّٰه بن محمد ابن علي بن الحنفية</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سبط 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أخرجه أيضاً ابن حجر في لسان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 و ابن حجر الهيثمي في الصواعق المحرقة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و المناوي في الكواكب الدّريّة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 ذلك</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الدين المزي، تهذيب الكمال في أسماء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98/10</w:t>
      </w:r>
      <w:r>
        <w:rPr>
          <w:rFonts w:ascii="IRNazanin" w:hAnsi="IRNazanin" w:eastAsia="IRNazanin"/>
          <w:b w:val="false"/>
          <w:b w:val="false"/>
          <w:bCs w:val="false"/>
          <w:i w:val="false"/>
          <w:i w:val="false"/>
          <w:iCs w:val="false"/>
          <w:color w:val="333333"/>
          <w:sz w:val="20"/>
          <w:sz w:val="20"/>
          <w:szCs w:val="20"/>
          <w:rtl w:val="true"/>
        </w:rPr>
        <w:t>، 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تاريخ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ما كتب حول الكتاب بقلم عدّة من الأعلام في مقدمته، ط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مكتبة المؤيد، الطائف،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الاتقان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السيوطي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مقدمة المحقّق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ثمّ ذكر دلائل التأثير بشكل واضح</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مقدّمة المحقّق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ذكر مصادر ما نقل</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غريب القرآن،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ط بيروت،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غريب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مقدّمة تفسير غريب القرآن لمحقّقها الدكتور حسن محمد تقي الحكيم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الأدب العربي لبروكلمان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و تاريخ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w:t>
      </w:r>
      <w:r>
        <w:rPr>
          <w:rFonts w:eastAsia="IRNazanin" w:cs="IRNazanin"/>
          <w:b w:val="false"/>
          <w:bCs w:val="false"/>
          <w:i w:val="false"/>
          <w:iCs w:val="false"/>
          <w:color w:val="333333"/>
          <w:sz w:val="20"/>
          <w:szCs w:val="20"/>
        </w:rPr>
        <w:t>324/1</w:t>
      </w:r>
      <w:r>
        <w:rPr>
          <w:rFonts w:ascii="IRNazanin" w:hAnsi="IRNazanin" w:eastAsia="IRNazanin"/>
          <w:b w:val="false"/>
          <w:b w:val="false"/>
          <w:bCs w:val="false"/>
          <w:i w:val="false"/>
          <w:i w:val="false"/>
          <w:iCs w:val="false"/>
          <w:color w:val="333333"/>
          <w:sz w:val="20"/>
          <w:sz w:val="20"/>
          <w:szCs w:val="20"/>
          <w:rtl w:val="true"/>
        </w:rPr>
        <w:t>؛ و 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منشورات مكتبة آية اللّٰه المرعشي النجفي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تاريخ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منشورات مكتبة آية اللّٰه المرعشي النجفي</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الأدب العربي لبروكلمان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و تاريخ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المجلد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الأدب العربي لبروكلمان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323/3</w:t>
      </w:r>
      <w:r>
        <w:rPr>
          <w:rFonts w:ascii="IRNazanin" w:hAnsi="IRNazanin" w:eastAsia="IRNazanin"/>
          <w:b w:val="false"/>
          <w:b w:val="false"/>
          <w:bCs w:val="false"/>
          <w:i w:val="false"/>
          <w:i w:val="false"/>
          <w:iCs w:val="false"/>
          <w:color w:val="333333"/>
          <w:sz w:val="20"/>
          <w:sz w:val="20"/>
          <w:szCs w:val="20"/>
          <w:rtl w:val="true"/>
        </w:rPr>
        <w:t>؛ و تاريخ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الأدب العربي لبروكلمان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و تاريخ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 تفسير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تاريخ الأدب العربي لبروكلمان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324/3</w:t>
      </w:r>
      <w:r>
        <w:rPr>
          <w:rFonts w:ascii="IRNazanin" w:hAnsi="IRNazanin" w:eastAsia="IRNazanin"/>
          <w:b w:val="false"/>
          <w:b w:val="false"/>
          <w:bCs w:val="false"/>
          <w:i w:val="false"/>
          <w:i w:val="false"/>
          <w:iCs w:val="false"/>
          <w:color w:val="333333"/>
          <w:sz w:val="20"/>
          <w:sz w:val="20"/>
          <w:szCs w:val="20"/>
          <w:rtl w:val="true"/>
        </w:rPr>
        <w:t>؛ و تاريخ التراث العربي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326/3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و تفسير غريب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القائل هو علي بن العباس الذي هو أحد الرواة عن عبد العزيز جامع المجموع</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بصنعاء سنة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 ثمانين سنة</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5083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باب من لم يرو عنهم، برقم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 من كتابه مختص بمن ورد فيه أدنى جرح، و لو كان أوثق الثقات و عمل بخبره</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كتابه مختص بمن لا يعمل بروايته و من لا يعمل بروايته أعم من كونه مطعوناً أو لا</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ascii="IRNazanin" w:hAnsi="IRNazanin" w:eastAsia="IRNazanin"/>
          <w:b w:val="false"/>
          <w:b w:val="false"/>
          <w:bCs w:val="false"/>
          <w:i w:val="false"/>
          <w:i w:val="false"/>
          <w:iCs w:val="false"/>
          <w:color w:val="333333"/>
          <w:sz w:val="20"/>
          <w:sz w:val="20"/>
          <w:szCs w:val="20"/>
          <w:rtl w:val="true"/>
        </w:rPr>
        <w:t>، ثمّ ذكر ترجمة الذهبي و نقده</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5935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التعليقة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و هو الصحيح</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5518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ترجمة ابن الشرقي</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أخذوه مكاناً</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المقدمة</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لاحظ تاريخ 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7245</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1149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أصحاب الإمام الباقر عليه السلام و لكنه بعيد لأنّ الإمام توفّي 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توفّي نصر عام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المتن يغلب أحدهما صاحبه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و لاحظ 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الأبواب الستة من أبواب اللواط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و الباب الثالث من أبواب نكاح البهائم و وطء الأموات و الاستمناء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فهمنا من الحديث الناكح بيده أو لعب أحد الذكرين بالآخر، و إلاّ يكون الحديث مجملاً</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 ما ذكره هنا ينافي ما ذكره برقم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كونه من رؤساء الزيدية</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849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وقوع التصحيف في السند، و الصحيح المنبه بن عبيد اللّٰه كما في كثير من الأسانيد</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ascii="IRNazanin" w:hAnsi="IRNazanin" w:eastAsia="IRNazanin"/>
          <w:b w:val="false"/>
          <w:b w:val="false"/>
          <w:bCs w:val="false"/>
          <w:i w:val="false"/>
          <w:i w:val="false"/>
          <w:iCs w:val="false"/>
          <w:color w:val="333333"/>
          <w:sz w:val="20"/>
          <w:sz w:val="20"/>
          <w:szCs w:val="20"/>
          <w:rtl w:val="true"/>
        </w:rPr>
        <w:t>، الباب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صفة الوضوء الحديث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الإمام المهدي لدين اللّٰه محمد بن المطهر في المنهاج الجلي،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لاحظ تعليقة مسند زيد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تطهير الثوب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 علّق الشيخ و الطوسي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 تطهّرت أجزأك، أنّه محمول على التقية لوجوب الغسل و عدم كفاية التطهير</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النسخة و الظاهر عبيد اللّٰه بقرينة سائر الروايات</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أيضاً في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أخبرني الشيخ المفيد عن أبي جعفر محمد بن علي عن محمد بن الحسن</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عبيد اللّٰه</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تلقين المحتضرين، الحديث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باختلاف يسير</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وقوع التصحيف في السند، و الصحيح عن المنبه بن عبيد اللّٰه كما في كثير من الأسانيد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زيد بن علي،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أبسط مما في المتن هنا</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للشيخ الطوسي تعليقة على الرواية فإنّها غير معمول بها عند الأصحاب؛ أيضاً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603</w:t>
      </w:r>
      <w:r>
        <w:rPr>
          <w:rFonts w:ascii="IRNazanin" w:hAnsi="IRNazanin" w:eastAsia="IRNazanin"/>
          <w:b w:val="false"/>
          <w:b w:val="false"/>
          <w:bCs w:val="false"/>
          <w:i w:val="false"/>
          <w:i w:val="false"/>
          <w:iCs w:val="false"/>
          <w:color w:val="333333"/>
          <w:sz w:val="20"/>
          <w:sz w:val="20"/>
          <w:szCs w:val="20"/>
          <w:rtl w:val="true"/>
        </w:rPr>
        <w:t>، و في الحديث نكات بديعة و لم نجده في مسنده</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المنبه بن عبيد اللّٰه كما في سائر الأسانيد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و في المسند تتغنّى مكان تبغي و هو الأصح</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مطروحة لتضمنها نسبة السهو إلى الإمام المعصوم مع بعد مضمونها لعدم طروء النسيان في الركعة الأُولى بالنسبة إلى فاتحة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أيضاً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محمد بن أحمد بن يحيى</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الوجه في هذه الرواية ضرب من التقيّة لأنّها موافقة لمذهب كثير من العامة</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228/10</w:t>
      </w:r>
      <w:r>
        <w:rPr>
          <w:rFonts w:ascii="IRNazanin" w:hAnsi="IRNazanin" w:eastAsia="IRNazanin"/>
          <w:b w:val="false"/>
          <w:b w:val="false"/>
          <w:bCs w:val="false"/>
          <w:i w:val="false"/>
          <w:i w:val="false"/>
          <w:iCs w:val="false"/>
          <w:color w:val="333333"/>
          <w:sz w:val="20"/>
          <w:sz w:val="20"/>
          <w:szCs w:val="20"/>
          <w:rtl w:val="true"/>
        </w:rPr>
        <w:t xml:space="preserve">، باب الاثنين إذا قتلا، الحديث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الحسين بن سعيد الأهوازي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الحديث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النكاح، 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الرواية مطروحة لدى الإمامية لعدم كفاية الرضعة الواحدة بالاتفاق عندهم، و في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زيداً عن المصة و المصتين،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تحرم</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زيد بن علي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رسول اللّٰه صلى الله عليه و آله و سلم عن نكاح المتعة عام خيبر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الرواية وردت مورد التقية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الطلاق،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محمد بن أحمد بن يحيى</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147/10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الزيادات، الحديث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زيد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و في المسند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 الساحر القتل</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236/8</w:t>
      </w:r>
      <w:r>
        <w:rPr>
          <w:rFonts w:ascii="IRNazanin" w:hAnsi="IRNazanin" w:eastAsia="IRNazanin"/>
          <w:b w:val="false"/>
          <w:b w:val="false"/>
          <w:bCs w:val="false"/>
          <w:i w:val="false"/>
          <w:i w:val="false"/>
          <w:iCs w:val="false"/>
          <w:color w:val="333333"/>
          <w:sz w:val="20"/>
          <w:sz w:val="20"/>
          <w:szCs w:val="20"/>
          <w:rtl w:val="true"/>
        </w:rPr>
        <w:t xml:space="preserve">، العتق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لا يرث الأب، و يرث الولد، لأنّ الإسلام يزيد عزّاً لا حرماناً</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اللعان، الحديث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4856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175/10</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الحديث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لاحظ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262/8</w:t>
      </w:r>
      <w:r>
        <w:rPr>
          <w:rFonts w:ascii="IRNazanin" w:hAnsi="IRNazanin" w:eastAsia="IRNazanin"/>
          <w:b w:val="false"/>
          <w:b w:val="false"/>
          <w:bCs w:val="false"/>
          <w:i w:val="false"/>
          <w:i w:val="false"/>
          <w:iCs w:val="false"/>
          <w:color w:val="333333"/>
          <w:sz w:val="20"/>
          <w:sz w:val="20"/>
          <w:szCs w:val="20"/>
          <w:rtl w:val="true"/>
        </w:rPr>
        <w:t xml:space="preserve">، التدبير الباب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 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w:t>
      </w:r>
      <w:r>
        <w:rPr>
          <w:rFonts w:ascii="IRNazanin" w:hAnsi="IRNazanin" w:eastAsia="IRNazanin"/>
          <w:b w:val="false"/>
          <w:b w:val="false"/>
          <w:bCs w:val="false"/>
          <w:i w:val="false"/>
          <w:i w:val="false"/>
          <w:iCs w:val="false"/>
          <w:color w:val="333333"/>
          <w:sz w:val="20"/>
          <w:sz w:val="20"/>
          <w:szCs w:val="20"/>
          <w:rtl w:val="true"/>
        </w:rPr>
        <w:t xml:space="preserve">، باب القصاص، الحديث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لاحظ المسند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كتاب العتق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الطلاق، الحديث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كتاب الصيد و الذبائح، الباب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عن محمد بن أحمد بن يحيى</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السبحاني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35/15</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عرفت ما هو الحقّ في ميلاده</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الصادق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الكريم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نظرية و 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المنية و الأمل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تحقيق سوسنه ديفلدفلزر، بيروت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و القاضي عبد الجبار الهمذاني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و طبقات المعتزلة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تحقيق الدكتور علي سامي النشار و عصام الدين محمد علي، دار المطبوعات الجامعية، القاهرة، </w:t>
      </w:r>
      <w:r>
        <w:rPr>
          <w:rFonts w:eastAsia="IRNazanin" w:cs="IRNazanin"/>
          <w:b w:val="false"/>
          <w:bCs w:val="false"/>
          <w:i w:val="false"/>
          <w:iCs w:val="false"/>
          <w:color w:val="333333"/>
          <w:sz w:val="20"/>
          <w:szCs w:val="20"/>
        </w:rPr>
        <w:t>1972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يريد محمد بن الحنفية بقرينة تقديمه على والد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الحسين عليهما السلام</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دليله حول هذا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 الثالث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يقول و لا كافر لينطبق على عقيدة المعتزلة</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قصار الحكم برقم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171/4</w:t>
      </w:r>
      <w:r>
        <w:rPr>
          <w:rFonts w:ascii="IRNazanin" w:hAnsi="IRNazanin" w:eastAsia="IRNazanin"/>
          <w:b w:val="false"/>
          <w:b w:val="false"/>
          <w:bCs w:val="false"/>
          <w:i w:val="false"/>
          <w:i w:val="false"/>
          <w:iCs w:val="false"/>
          <w:color w:val="333333"/>
          <w:sz w:val="20"/>
          <w:sz w:val="20"/>
          <w:szCs w:val="20"/>
          <w:rtl w:val="true"/>
        </w:rPr>
        <w:t>، باب حديث أبرص و أعمى و أقرع</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7812</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7810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الدكتور عبد الباقي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بين يدي الساعة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كان عليه أن يلاحظ 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لاحظ سائر الموارد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ولد بصنعاء سنة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توفّي عام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كانت مدّة خلافته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سنة</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الزنجاني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تعليقة 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طبعة تبريز</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497/3</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القاضي عبد الجبار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الأُصول الخمسة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زهرة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زيد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نظرية و 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تفصيل عقيدتهم في الإمامة فانتظر</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و الأنباط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أخلاط الناس و عوامهم</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الحديث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السيد إسماعيل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سيوافيك تفصيل المذاكرة بينهما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سيأتي نصّ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ضمن الرواية الثالثة عشرة</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ترجمة سليمان بن خالد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سيوافيك تذييل الخزاز بعد هذا الحديث، و رواياتها مسانيد، لا مراسيل اقتصرنا على نقل المتون روماً للاختصار</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شهرآشوب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بيروت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مرّت الأشعار في الفصل الثالث أيضاً بمناسبة بيان خطبه و أشعاره</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طبعة النجف الأشرف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نقلاً عن رياض الجنّة و هي بعد مخطوطة</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صدر الدين بن الفقيه السيد محمد العاملي في تعليقته على ترجمة زيد من منتهى المقال و هي مخطوطة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زيد الشهيد للسيد المقرم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الحويزي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نكت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وقائع الأيام لشيخنا الخياباني قسم الصيام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نقله من كتاب مقتضب الأثر للعياشي فإنّما هو الخزاز في كتابه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 و ليس في الكتاب الأوّل عين و لا أثر ممّا نقله</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سورة بن كليب برقم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حياة الإمام علي بن الحسين، لاحظ الحديث العاشر أيضاً</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170/46</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360/3</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192/46</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179/46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 و عقابها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المجلس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ascii="IRNazanin" w:hAnsi="IRNazanin" w:eastAsia="IRNazanin"/>
          <w:b w:val="false"/>
          <w:b w:val="false"/>
          <w:bCs w:val="false"/>
          <w:i w:val="false"/>
          <w:i w:val="false"/>
          <w:iCs w:val="false"/>
          <w:color w:val="333333"/>
          <w:sz w:val="20"/>
          <w:sz w:val="20"/>
          <w:szCs w:val="20"/>
          <w:rtl w:val="true"/>
        </w:rPr>
        <w:t>؛ و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172/46</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185/46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161/8</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 ذكر قسماً من عينية السيد الحميري المعروفة</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إلى الروايات الواردة تحت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عنوان موقف الأئمة من استشهاده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الجزء</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مضى مصدره في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الرواية السادسة، فراجع</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التقية، الحديث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 العاملي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الزكاة،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المستحقين، 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لاحظ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قاله عليه السلام تقية أو تورية اتّقاء شرهما</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كتاب الحجّة، باب ما عند الأئمة من سلاح رسول اللّٰه و متاعه</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كتاب الحجّة، باب الإشارة و النص على أبي جعفر عليه السلام،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ascii="IRNazanin" w:hAnsi="IRNazanin" w:eastAsia="IRNazanin"/>
          <w:b w:val="false"/>
          <w:b w:val="false"/>
          <w:bCs w:val="false"/>
          <w:i w:val="false"/>
          <w:i w:val="false"/>
          <w:iCs w:val="false"/>
          <w:color w:val="333333"/>
          <w:sz w:val="20"/>
          <w:sz w:val="20"/>
          <w:szCs w:val="20"/>
          <w:rtl w:val="true"/>
        </w:rPr>
        <w:t xml:space="preserve">، كتاب الحجّة، باب الإشارة و النص على أبي جعفر عليه السلام،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264/8</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عبد اللّٰه بن الحسن كان أكبر سناً من الإمام الصادق عليه السلام و كان من مواليد عام سبعين من الهجرة</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مكان آخر من مقاتل الطالبيين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الإرشاد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أطول</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إلى هذا الخداع السياسي و النفاق المبطن فيصوره المنصور في هذا المجلس بما سمعت، ثمّ بعد تصدّره منصّة الحكم يقتله</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عيسى بن عبد اللّٰه بن محمد بن عمر بن علي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بما أنّه أمير الجهاد، لا إمام الفقه و الاجتهاد و لا الإمام المفترض الطاعة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محمد بن علي بن عبد اللّٰه بن عباس</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باب من يجب عليه الجهاد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عبد اللّٰه بن الحسن بن الحسن بن علي الملقب بالنفس الزكية من أئمة الزيدية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الصحيفة،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w:t>
      </w:r>
      <w:r>
        <w:rPr>
          <w:rFonts w:ascii="IRNazanin" w:hAnsi="IRNazanin" w:eastAsia="IRNazanin"/>
          <w:b w:val="false"/>
          <w:b w:val="false"/>
          <w:bCs w:val="false"/>
          <w:i w:val="false"/>
          <w:i w:val="false"/>
          <w:iCs w:val="false"/>
          <w:color w:val="333333"/>
          <w:sz w:val="20"/>
          <w:sz w:val="20"/>
          <w:szCs w:val="20"/>
          <w:rtl w:val="true"/>
        </w:rPr>
        <w:t xml:space="preserve">، كتاب الديات باب فيما فيه نصاب من البهائم، الحديث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عبد الملك</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الأنساب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338/2</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داود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في القسم الأوّل الذي خصّه بالموثوقين بخلاف القسم الثاني فقد خصّه بالمجروحين و المهملين</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القواعد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القاعدة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العلماء و حياض الفضلاء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318/2</w:t>
      </w:r>
      <w:r>
        <w:rPr>
          <w:rFonts w:ascii="IRNazanin" w:hAnsi="IRNazanin" w:eastAsia="IRNazanin"/>
          <w:b w:val="false"/>
          <w:b w:val="false"/>
          <w:bCs w:val="false"/>
          <w:i w:val="false"/>
          <w:i w:val="false"/>
          <w:iCs w:val="false"/>
          <w:color w:val="333333"/>
          <w:sz w:val="20"/>
          <w:sz w:val="20"/>
          <w:szCs w:val="20"/>
          <w:rtl w:val="true"/>
        </w:rPr>
        <w:t xml:space="preserve">، و قد ترجم زيد بن علي ترجمة وافية، طالع هذا الجزء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تكملة 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الحديث</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تيمية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السنة و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التناقض في كلامه إذ لو كان خروجه زلّة فكيف صار سبباً لرفع درجته في الآخرة</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الحسين الملطي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التنبيه و الرد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السيوطي في الجامع الكبير كما في 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الطبقات الكبرى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326/5</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الأغاني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 الدين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249/3</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النزاع و التخاصم بين بني أُمية و بني هاشم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السقيفة للجوهري</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غيرها</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صباغ المالكي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طبعة النجف الأشرف</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و السياسية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ط الغفاري</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280/3</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المقتل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ascii="IRNazanin" w:hAnsi="IRNazanin" w:eastAsia="IRNazanin"/>
          <w:b w:val="false"/>
          <w:b w:val="false"/>
          <w:bCs w:val="false"/>
          <w:i w:val="false"/>
          <w:i w:val="false"/>
          <w:iCs w:val="false"/>
          <w:color w:val="333333"/>
          <w:sz w:val="20"/>
          <w:sz w:val="20"/>
          <w:szCs w:val="20"/>
          <w:rtl w:val="true"/>
        </w:rPr>
        <w:t xml:space="preserve">، الفصل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264/3</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البيتان الأوّلان لابن الزبعرى، و الثلاثة الأخيرة ليزيد، لاحظ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الحديدي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537/2</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أخبار المأمون</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عليه السلام و هو طريح مصرعه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رضاءً بقضائك، و تسليماً لأمرك، لا معبود سواك، يا غياث المستغيثين</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مثير الأحزان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مؤسسة الأعلمي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184/2</w:t>
      </w:r>
      <w:r>
        <w:rPr>
          <w:rFonts w:ascii="IRNazanin" w:hAnsi="IRNazanin" w:eastAsia="IRNazanin"/>
          <w:b w:val="false"/>
          <w:b w:val="false"/>
          <w:bCs w:val="false"/>
          <w:i w:val="false"/>
          <w:i w:val="false"/>
          <w:iCs w:val="false"/>
          <w:color w:val="333333"/>
          <w:sz w:val="20"/>
          <w:sz w:val="20"/>
          <w:szCs w:val="20"/>
          <w:rtl w:val="true"/>
        </w:rPr>
        <w:t xml:space="preserve">،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الزبير</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364/4</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نصّ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سبق أنّه أوّل من دعا به، هو امرأة من بني بكر بن وائل يوم عاشورا عند إضرام النار في الخيام</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شمس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الحسين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جفنه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258/2</w:t>
      </w:r>
      <w:r>
        <w:rPr>
          <w:rFonts w:ascii="IRNazanin" w:hAnsi="IRNazanin" w:eastAsia="IRNazanin"/>
          <w:b w:val="false"/>
          <w:b w:val="false"/>
          <w:bCs w:val="false"/>
          <w:i w:val="false"/>
          <w:i w:val="false"/>
          <w:iCs w:val="false"/>
          <w:color w:val="333333"/>
          <w:sz w:val="20"/>
          <w:sz w:val="20"/>
          <w:szCs w:val="20"/>
          <w:rtl w:val="true"/>
        </w:rPr>
        <w:t xml:space="preserve">، ط دار صادر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 في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213/4</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اليعقوبي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دير الجماجم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بظاهر الكوفة على سبعة فراسخ منها على طرف البرّ للسالك إلى البصرة قال أبو عبيدة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القدح من الخشب و بذلك سمي دير الجماجم لأنّه يعمل فيه الأقداح من الخشب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501/2</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سيوافيك الكلام عند ذكر أئمة الزيدية</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كالصفدي في فوات الوفيات</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ينشر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في المتن</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عليه السلام الباب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حين ينشر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الصحيح ما أثبتناه في المتن</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إدريس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قسم المستطرفات، فيما استطرفه من رواية أبي القاسم ابن قولويه</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و رواه المجلسي عن فرحة الغري بوجه مبسوط لاحظ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المطبوع ملحقاً بمكارم الأخلاق</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هارون بن سعد البجلي، برقم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209/46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الاصفهاني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329/44</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492/5</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التعبير</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304/4</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498/5</w:t>
      </w:r>
      <w:r>
        <w:rPr>
          <w:rFonts w:ascii="IRNazanin" w:hAnsi="IRNazanin" w:eastAsia="IRNazanin"/>
          <w:b w:val="false"/>
          <w:b w:val="false"/>
          <w:bCs w:val="false"/>
          <w:i w:val="false"/>
          <w:i w:val="false"/>
          <w:iCs w:val="false"/>
          <w:color w:val="333333"/>
          <w:sz w:val="20"/>
          <w:sz w:val="20"/>
          <w:szCs w:val="20"/>
          <w:rtl w:val="true"/>
        </w:rPr>
        <w:t>، 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عساكر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مدينة دمشق، كما في زيد الشهيد للسيد العاملي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الخوارزمي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سياق العبارة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شخوصه إلى هشام كان لحل عقدة تولية الأوقاف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لكنه غير صحيح لما سيوافيك في تعليقنا للقصة</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هشام بن عبد الملك</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 الجزري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مضت الأبيات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فراجع</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مهنا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w:t>
      </w:r>
      <w:r>
        <w:rPr>
          <w:rFonts w:ascii="IRNazanin" w:hAnsi="IRNazanin" w:eastAsia="IRNazanin"/>
          <w:b w:val="false"/>
          <w:b w:val="false"/>
          <w:bCs w:val="false"/>
          <w:i w:val="false"/>
          <w:i w:val="false"/>
          <w:iCs w:val="false"/>
          <w:color w:val="333333"/>
          <w:sz w:val="20"/>
          <w:sz w:val="20"/>
          <w:szCs w:val="20"/>
          <w:rtl w:val="true"/>
        </w:rPr>
        <w:t>، و 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286/3</w:t>
      </w:r>
      <w:r>
        <w:rPr>
          <w:rFonts w:ascii="IRNazanin" w:hAnsi="IRNazanin" w:eastAsia="IRNazanin"/>
          <w:b w:val="false"/>
          <w:b w:val="false"/>
          <w:bCs w:val="false"/>
          <w:i w:val="false"/>
          <w:i w:val="false"/>
          <w:iCs w:val="false"/>
          <w:color w:val="333333"/>
          <w:sz w:val="20"/>
          <w:sz w:val="20"/>
          <w:szCs w:val="20"/>
          <w:rtl w:val="true"/>
        </w:rPr>
        <w:t>، الطبرسي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قد عرفت كلام أبي الفرج في مقاتل الطالبيين</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250/3</w:t>
      </w:r>
      <w:r>
        <w:rPr>
          <w:rFonts w:ascii="IRNazanin" w:hAnsi="IRNazanin" w:eastAsia="IRNazanin"/>
          <w:b w:val="false"/>
          <w:b w:val="false"/>
          <w:bCs w:val="false"/>
          <w:i w:val="false"/>
          <w:i w:val="false"/>
          <w:iCs w:val="false"/>
          <w:color w:val="333333"/>
          <w:sz w:val="20"/>
          <w:sz w:val="20"/>
          <w:szCs w:val="20"/>
          <w:rtl w:val="true"/>
        </w:rPr>
        <w:t>، نقله عن الشيخ الطوسي</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خروجه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الفرج في مقاتل الطالبيين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الكليني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الروض النضير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111/1</w:t>
      </w:r>
      <w:r>
        <w:rPr>
          <w:rFonts w:ascii="IRNazanin" w:hAnsi="IRNazanin" w:eastAsia="IRNazanin"/>
          <w:b w:val="false"/>
          <w:b w:val="false"/>
          <w:bCs w:val="false"/>
          <w:i w:val="false"/>
          <w:i w:val="false"/>
          <w:iCs w:val="false"/>
          <w:color w:val="333333"/>
          <w:sz w:val="20"/>
          <w:sz w:val="20"/>
          <w:szCs w:val="20"/>
          <w:rtl w:val="true"/>
        </w:rPr>
        <w:t>؛ حميد بن أحمد 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 في مناقب أئمة الزيدية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144/1</w:t>
      </w:r>
      <w:r>
        <w:rPr>
          <w:rFonts w:ascii="IRNazanin" w:hAnsi="IRNazanin" w:eastAsia="IRNazanin"/>
          <w:b w:val="false"/>
          <w:b w:val="false"/>
          <w:bCs w:val="false"/>
          <w:i w:val="false"/>
          <w:i w:val="false"/>
          <w:iCs w:val="false"/>
          <w:color w:val="333333"/>
          <w:sz w:val="20"/>
          <w:sz w:val="20"/>
          <w:szCs w:val="20"/>
          <w:rtl w:val="true"/>
        </w:rPr>
        <w:t>، السيد عبد الرزاق الموسوي المقرم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أخبار الرضا 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232/5</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488/5</w:t>
      </w:r>
      <w:r>
        <w:rPr>
          <w:rFonts w:ascii="IRNazanin" w:hAnsi="IRNazanin" w:eastAsia="IRNazanin"/>
          <w:b w:val="false"/>
          <w:b w:val="false"/>
          <w:bCs w:val="false"/>
          <w:i w:val="false"/>
          <w:i w:val="false"/>
          <w:iCs w:val="false"/>
          <w:color w:val="333333"/>
          <w:sz w:val="20"/>
          <w:sz w:val="20"/>
          <w:szCs w:val="20"/>
          <w:rtl w:val="true"/>
        </w:rPr>
        <w:t>،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489/5</w:t>
      </w:r>
      <w:r>
        <w:rPr>
          <w:rFonts w:ascii="IRNazanin" w:hAnsi="IRNazanin" w:eastAsia="IRNazanin"/>
          <w:b w:val="false"/>
          <w:b w:val="false"/>
          <w:bCs w:val="false"/>
          <w:i w:val="false"/>
          <w:i w:val="false"/>
          <w:iCs w:val="false"/>
          <w:color w:val="333333"/>
          <w:sz w:val="20"/>
          <w:sz w:val="20"/>
          <w:szCs w:val="20"/>
          <w:rtl w:val="true"/>
        </w:rPr>
        <w:t>،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489/5</w:t>
      </w:r>
      <w:r>
        <w:rPr>
          <w:rFonts w:ascii="IRNazanin" w:hAnsi="IRNazanin" w:eastAsia="IRNazanin"/>
          <w:b w:val="false"/>
          <w:b w:val="false"/>
          <w:bCs w:val="false"/>
          <w:i w:val="false"/>
          <w:i w:val="false"/>
          <w:iCs w:val="false"/>
          <w:color w:val="333333"/>
          <w:sz w:val="20"/>
          <w:sz w:val="20"/>
          <w:szCs w:val="20"/>
          <w:rtl w:val="true"/>
        </w:rPr>
        <w:t>،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457/7</w:t>
      </w:r>
      <w:r>
        <w:rPr>
          <w:rFonts w:ascii="IRNazanin" w:hAnsi="IRNazanin" w:eastAsia="IRNazanin"/>
          <w:b w:val="false"/>
          <w:b w:val="false"/>
          <w:bCs w:val="false"/>
          <w:i w:val="false"/>
          <w:i w:val="false"/>
          <w:iCs w:val="false"/>
          <w:color w:val="333333"/>
          <w:sz w:val="20"/>
          <w:sz w:val="20"/>
          <w:szCs w:val="20"/>
          <w:rtl w:val="true"/>
        </w:rPr>
        <w:t>، مادة رفض</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و لاحظ 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البزدوي، أُصول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رسالة 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النبز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اللقب</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بسكون العين و فتح الواو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ضبطت في 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النهاية لابن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جاء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الأصل، و هو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عاد يعود، و من حقّ أمثاله أن تقلب واوه ألفاً، كالمقام و المراح، و لكنه استعمله على الأصل</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251/9</w:t>
      </w:r>
      <w:r>
        <w:rPr>
          <w:rFonts w:ascii="IRNazanin" w:hAnsi="IRNazanin" w:eastAsia="IRNazanin"/>
          <w:b w:val="false"/>
          <w:b w:val="false"/>
          <w:bCs w:val="false"/>
          <w:i w:val="false"/>
          <w:i w:val="false"/>
          <w:iCs w:val="false"/>
          <w:color w:val="333333"/>
          <w:sz w:val="20"/>
          <w:sz w:val="20"/>
          <w:szCs w:val="20"/>
          <w:rtl w:val="true"/>
        </w:rPr>
        <w:t>، الخطبة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فوجدت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غضبت</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البخاري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باب فضائل أصحاب النبي، باب مناقب فاطمة</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مسلمة بن كهيل</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الخزاز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504/5</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499/5</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الاستيعاب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128/10</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الآية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 الخطبة القاصعة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القصب</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الحاضرون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حسب ما نقله الطبري كانوا مائتين و ثمانية عشر رجلاً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500/5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207/3</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السياغي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 النضير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و نقل الطبري في تاريخه خطبة يوسف بن عمر بعد قتل زيد لاحظ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صلاح الدين الصفدي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 بالوفيات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34/15</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ياقوت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معجم البلدان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w:t>
      </w:r>
      <w:r>
        <w:rPr>
          <w:rFonts w:ascii="IRNazanin" w:hAnsi="IRNazanin" w:eastAsia="IRNazanin"/>
          <w:b w:val="false"/>
          <w:b w:val="false"/>
          <w:bCs w:val="false"/>
          <w:i w:val="false"/>
          <w:i w:val="false"/>
          <w:iCs w:val="false"/>
          <w:color w:val="333333"/>
          <w:sz w:val="20"/>
          <w:sz w:val="20"/>
          <w:szCs w:val="20"/>
          <w:rtl w:val="true"/>
        </w:rPr>
        <w:t>، مادة مصر</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مهنا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ط النجف</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181/46</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506/5</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الشهيد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 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أتينا على خبرهم عند ذكرنا بخبر عبيد اللّٰه صاحب المغرب، و بنائه المدينة المعروف بالمدينة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و 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الجوزجان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بزاي بين الجيمين المفتوحتين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كورة واسعة من كور بلخ بخراسان</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علي خان المدني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الصحيفة السجادية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المقدمة، لاحظ رياض السالكين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المتن</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ذكرها غير واحد من الأُدباء و المؤرخين، و من أراد أن يقف على جميعها فليرجع إلى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روضات الجنات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349/2</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الشهرستاني أنّ الإمام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أنت من رجالي، و لا الزمان زماني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الآيتان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الرعد</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النسابة 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النسابة 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الدينوري الأخبار الطوال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طبع مصر، الحلبي، و ممّن أوجز الكلام فيه النسابة العلوي العمري صاحب 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واضح الإخباري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اليعقوبي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376/2</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و سيوافيك ذيل هذا النص في البحث عن تأسيس دولة زيدية في المغرب باسم الأدارسة</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الأثير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فيه لما قتل محمد صادر عيسى أموال بني الحسن و حتى أموال الإمام الصادق، لاحظ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النسابة العلوي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المهنا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و لعله دفنه في المحل المعروف برأس الحسين عليه السلام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النسخة المطبوعة و الصحيح محمد بن محمد بن زيد و لعل الحذف للسهولة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الحسن العلوي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 في أنساب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النسابة 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 في أنساب آل أبي 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سيوافيك في الفصل القادم أنّ الإمام يحيى مؤسس الدولة الزيدية في اليمن عام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أحفاد إبراهيم إذ نسبه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يحيى بن الحسين، بن القاسم بن إبراهيم طبا طبا</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النسابة العلوي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الدين 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البداية و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و 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سيد أحمد صقر</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النسابة العلوي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لاحظ أيضاً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الأُخرى</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النسابة العلوي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النسابة العلوي العمري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آخر كتاب الجواهر و الدرر في سيرة سيد البشر</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 أيضاً كتاب اليمن عبر التاريخ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أحمد حسين شرف الدين و هو يذكر أئمّة الزيدية باليمن فقط</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البحر الزخار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و المراد من المقتصدين هم الذين لم يتمكنوا من الخروج و إن كانت لهم دعوة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407/7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يوصف بالأشرف لكونه من جانب الأب و الأُمّ علوياً في مقابل عمر الأطرف إذ كان علوياً من جانب الأب</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الدين المؤيدي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396/3</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أوّله و تشديد ثانيه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واد بمكة قتل فيه الحسين بن علي بن الحسن العلوي يوم التروية سنة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قتل معه جماعة من أهل بيته و فيه دفن عبد اللّٰه بن عمرو جماعة من الصحابة، انظر مراصد الاطلاع، مادة فخ</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النسابة العلوي العمرى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عنبة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ذلك بقاء حكمهم و سلطتهم إلى أوائل القرن التاسع</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عذارى المراكشي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البيان المغرب في أخبار الأندلسي و المغرب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الزيدية للدكتور أحمد محمود صبحي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278/1</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الفرج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رأب الصدع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يترجمه الذهبي في سير أعلام النبلاء، و لا في ميزان الاعتدال، و لا جمال الدين المزّي في تهذيب الكمال</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النديم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الفهرست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المامقاني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تنقيح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8691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الذهبي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6359</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الدين 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لاحظ 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 شرح الزلف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الدين المؤيدي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بتلخيص</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أحفاد محمد الحنفية، أعني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بن علي بن الحسن بن علي بن محمد الحنفية، ألّف رسالة يؤكّد فيها الجبر، طبعت الرسالة في ضمن البدايات الكلامية من جانب المستشرقين</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الهادي يحيى بن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الرد و الاحتجاج ضمن رسائل العدل و 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الدين 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عبد اللّٰه محمد الحبشي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حكام اليمن المؤلفون المجتهدون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التقدير بالسبع باعتبار القيام الأوّل، لأنّه قام أوّلاً سنة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 لم يكن ناجحاً، و قام ثانياً عام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الدين 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الحسن و هو مصحف الحسين</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الدين 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الحبشي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حكام اليمن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الدين المحلي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 حكام اليمن للحبشي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فيه أنّه توفي عام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حسام الدين المحلى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التجريد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 المقدمة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بقلم يوسف بن السيد محمد المؤيد الحسن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 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بغية الوعاة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أبا مسلم الخراساني، عبد الرحمن القائم بالدعوة العباسية سنة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مصادر الترجمة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الوردية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حكّام اليمن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الزركلي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 المنصور باللّٰه حمزة بن عبد اللّٰه بن سليمان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العقد الثمين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من كلام الإمام علي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و انظر حكام اليمن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و لاحظ الإمام المجتهد يحيى بن حمزة و آراءه الكلامية تأليف الدكتور أحمد محمود صبحي، نشره عام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يروى أنّه ولد </w:t>
      </w:r>
      <w:r>
        <w:rPr>
          <w:rFonts w:eastAsia="IRNazanin" w:cs="IRNazanin"/>
          <w:b w:val="false"/>
          <w:bCs w:val="false"/>
          <w:i w:val="false"/>
          <w:iCs w:val="false"/>
          <w:color w:val="333333"/>
          <w:sz w:val="20"/>
          <w:szCs w:val="20"/>
        </w:rPr>
        <w:t>774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كما عليه المقدم للكتاب البحر الزخار</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 بمحاسن من بعد القرن التاسع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 الزخار،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بقلم علي بن عبد الكريم بن محمد الفضيل شرف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المقياس في تنظيم الطبقات هو التقدم الزمني، فالأولى عد أولاد عبد اللّٰه بن الحسن من الطبقة اللاحقة</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مجد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في شرح الزلف</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بحبل اللّٰه المتين، المقدمة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بقلم مجد الدين بن محمد المؤيدي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مفتي الزيدية في اليمن حالياً</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 لعقائد الأكياس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القاسم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الأساس لعقائد الأكياس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 لمحاسن من بعد القرن السابع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و قد ذكر نسبه الزركلي بغير ما ذكرناه، و ما ذكرناه هو المعتمد، لأنّ الشوكاني من أهل البيت</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إيثار الحقّ على الخلق</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90/2</w:t>
      </w:r>
      <w:r>
        <w:rPr>
          <w:rFonts w:ascii="IRNazanin" w:hAnsi="IRNazanin" w:eastAsia="IRNazanin"/>
          <w:b w:val="false"/>
          <w:b w:val="false"/>
          <w:bCs w:val="false"/>
          <w:i w:val="false"/>
          <w:i w:val="false"/>
          <w:iCs w:val="false"/>
          <w:color w:val="333333"/>
          <w:sz w:val="20"/>
          <w:sz w:val="20"/>
          <w:szCs w:val="20"/>
          <w:rtl w:val="true"/>
        </w:rPr>
        <w:t>، الأعلام للزركلي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سبل السلام مقدمة المحقّق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 العزيز الخولي الطبعة الرابعة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و 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xml:space="preserve">، برقم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الاعتصام بالكتاب و السنّة للمؤلف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الارتياب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ط، دار المعرفة بالأُفست بيروت، لبنان و كل ما ننقله فهو من هذه الطبعة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لاحظ فتح القدير، سورة الأعراف، تفسير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فعلوا فاحشة قالوا وجدنا آباءنا عليها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القدير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 قلتم يا موسى لن نؤمن لك حتى نرى اللّٰه جهرة</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نيل الأوطار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الشوكاني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البدر الطالع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مذاهب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المسعودي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نشوان الحميري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الحور العين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الكريم الفضيل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نظرية و 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 عام </w:t>
      </w:r>
      <w:r>
        <w:rPr>
          <w:rFonts w:eastAsia="IRNazanin" w:cs="IRNazanin"/>
          <w:b w:val="false"/>
          <w:bCs w:val="false"/>
          <w:i w:val="false"/>
          <w:iCs w:val="false"/>
          <w:color w:val="333333"/>
          <w:sz w:val="20"/>
          <w:szCs w:val="20"/>
        </w:rPr>
        <w:t>1405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الكريم الفضيل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نظرية و 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السيد مجد الدين على كتاب الزيدية نظرية و تطبيق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الفضيل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نظرية و تطبيق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تقديم السيد مجد الدين على كتاب الزيدية نظرية و تطبيق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في التعليقة إلى الموانع الثمانية فلاحظ</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الكريم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نظرية و 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أوضحنا عدم دلالة الآيات على ما يرونه في الجزء الثالث من هذه الموسوعة عند البحث عن هذا الأصل عند المعتزلة فلاحظ</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عزب عن المرتضى إنّما لا يجوز الجمع بين المدح و الذم إذا كان المبدأ واحداً أي إذا ذمّ و مدح لأجل ملاك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ما إذا كان المبدأ مختلفاً و الحيثيات، متعددة فهو من حيث إيمانه في القلب ممدوح و من حيث اقترافه المعصية مذموم</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محقق الكتاب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قوله صلى الله عليه و آله و سلم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 و الحسين إمامان قاما أو قعدا و أبوهما خير منهما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الأمير الحسين في كتاب الشفا و رواه الأمير الحسن بن بدر الدين في العقد الثمين</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كيف يستدل بفعل من ترك وصية الرسول حسب اعترافه على مسألة أُصولية</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لم يبلغه قول علي عليه السلام في فدك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قد كانت في أيدينا فدك من كل ما أظلته السماء، فشحّت عليها نفوس قوم، و سخت عليها نفوس قوم آخرين و نعم الحكم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تبلغه خطبة الصديقة الطاهرة حول فدك التي كان بنو هاشم يحفظونها و يعلّمونها أولادهم</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النوبختي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الأشعري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الإسلاميين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بين الفرق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اقرأ ترجمته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اليمن الفكري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و الاعلام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255/2</w:t>
      </w:r>
      <w:r>
        <w:rPr>
          <w:rFonts w:ascii="IRNazanin" w:hAnsi="IRNazanin" w:eastAsia="IRNazanin"/>
          <w:b w:val="false"/>
          <w:b w:val="false"/>
          <w:bCs w:val="false"/>
          <w:i w:val="false"/>
          <w:i w:val="false"/>
          <w:iCs w:val="false"/>
          <w:color w:val="333333"/>
          <w:sz w:val="20"/>
          <w:sz w:val="20"/>
          <w:szCs w:val="20"/>
          <w:rtl w:val="true"/>
        </w:rPr>
        <w:t>، 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التعبير موهم للتفويض و هنا تفترق الزيدية عن الإمامية، فانّ لأفعال العباد عند الإمامية نسبتين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إلى اللّٰه سبحانه، و نسبة إلى العبد، و لأجل وجود النسبة، فأفعالهم منسوبة إليهم بالمباشرة و هم الفاعلون حقيقة، و إلى اللّٰه سبحانه بنحو من النسب إمّا بالتسبيب، أو اللطف منها، و لأجل ذلك روى عن الأئمة عليهم السلام أنّه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جبر و لا تفويض</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حسن جداً، لكن إخراج المعاصي عن مجال قضائه و إرادته سبحانه يستلزم التفويض الممقوت، فالحق أنّ كل ما يوجد في الكون من حسن و جميل، و إيمان و كفر، و طاعة و عصيان، ليس خارجاً عن قضائه و علمه و إرادته لكن على وجه لا يستلزم الجبر و لا يسلب 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التفصيل يطلب من محله</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مضى الكلام فيه في التعليقة السابقة</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الإمامية قائلة بالنصّ بعدهما إلى الإمام الثاني عشر، فالمخالفة بين الطائفتين واضحة في هذا المقام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الإمامية أنّهم مؤمنون و للإيمان درجات و مراتب و قد أوضحنا الحال في الجزء الثالث من هذه الموسوعة عند الكلام عن الأصل الرابع للمعتزلة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المنزلة بين المنزلتين</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الإمامية أنّهم غير مخلدين و قد أوضحنا الحال في الجزء الثاني عند الكلام في الوعد و الوعيد عند المعتزلة</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بالمؤمنين العدول و عند الإمامية يعم العادل و الفاسق و قد بينا الدليل في الجزء الثالث عند الكلام في الشفاعة عند المعتزلة</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مفاهيم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المفيد أوائل المقالات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طبعة جماعة المدرسين</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الشهرستاني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الملل و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نظرية و 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البحر الزخار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الأُصول الخمسة بقلم محقّقها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ضبط وفاة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مانكديم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التحف شرح الزلف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الزيدية في اليمن، قسم المقدمة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اليوم بلنگرود و قبره موجود هناك</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في اليمن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مأجور و إلاّ فالحق واحد فكيف يكون الكل مصيباً</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عبد الكريم الفضيل شرف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الزيدية نظرية و تطبيق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image" Target="media/image3.jpeg"/><Relationship Id="rId553" Type="http://schemas.openxmlformats.org/officeDocument/2006/relationships/image" Target="media/image3.jpeg"/><Relationship Id="rId554" Type="http://schemas.openxmlformats.org/officeDocument/2006/relationships/footer" Target="footer547.xml"/><Relationship Id="rId555" Type="http://schemas.openxmlformats.org/officeDocument/2006/relationships/image" Target="media/image4.jpeg"/><Relationship Id="rId556" Type="http://schemas.openxmlformats.org/officeDocument/2006/relationships/image" Target="media/image4.jpeg"/><Relationship Id="rId557" Type="http://schemas.openxmlformats.org/officeDocument/2006/relationships/footer" Target="footer548.xml"/><Relationship Id="rId558" Type="http://schemas.openxmlformats.org/officeDocument/2006/relationships/image" Target="media/image5.jpeg"/><Relationship Id="rId559" Type="http://schemas.openxmlformats.org/officeDocument/2006/relationships/image" Target="media/image5.jpeg"/><Relationship Id="rId560" Type="http://schemas.openxmlformats.org/officeDocument/2006/relationships/footer" Target="footer549.xml"/><Relationship Id="rId561" Type="http://schemas.openxmlformats.org/officeDocument/2006/relationships/image" Target="media/image6.jpeg"/><Relationship Id="rId562" Type="http://schemas.openxmlformats.org/officeDocument/2006/relationships/image" Target="media/image6.jpeg"/><Relationship Id="rId563" Type="http://schemas.openxmlformats.org/officeDocument/2006/relationships/footer" Target="footer550.xml"/><Relationship Id="rId564" Type="http://schemas.openxmlformats.org/officeDocument/2006/relationships/image" Target="media/image7.jpeg"/><Relationship Id="rId565" Type="http://schemas.openxmlformats.org/officeDocument/2006/relationships/image" Target="media/image7.jpeg"/><Relationship Id="rId566" Type="http://schemas.openxmlformats.org/officeDocument/2006/relationships/footer" Target="footer551.xml"/><Relationship Id="rId567" Type="http://schemas.openxmlformats.org/officeDocument/2006/relationships/image" Target="media/image8.jpeg"/><Relationship Id="rId568" Type="http://schemas.openxmlformats.org/officeDocument/2006/relationships/image" Target="media/image8.jpeg"/><Relationship Id="rId569" Type="http://schemas.openxmlformats.org/officeDocument/2006/relationships/footer" Target="footer552.xml"/><Relationship Id="rId570" Type="http://schemas.openxmlformats.org/officeDocument/2006/relationships/image" Target="media/image9.jpeg"/><Relationship Id="rId571" Type="http://schemas.openxmlformats.org/officeDocument/2006/relationships/image" Target="media/image9.jpeg"/><Relationship Id="rId572" Type="http://schemas.openxmlformats.org/officeDocument/2006/relationships/footer" Target="footer553.xml"/><Relationship Id="rId573" Type="http://schemas.openxmlformats.org/officeDocument/2006/relationships/image" Target="media/image10.jpeg"/><Relationship Id="rId574" Type="http://schemas.openxmlformats.org/officeDocument/2006/relationships/image" Target="media/image10.jpeg"/><Relationship Id="rId575" Type="http://schemas.openxmlformats.org/officeDocument/2006/relationships/footer" Target="footer554.xml"/><Relationship Id="rId576" Type="http://schemas.openxmlformats.org/officeDocument/2006/relationships/image" Target="media/image11.jpeg"/><Relationship Id="rId577" Type="http://schemas.openxmlformats.org/officeDocument/2006/relationships/image" Target="media/image11.jpeg"/><Relationship Id="rId578" Type="http://schemas.openxmlformats.org/officeDocument/2006/relationships/footer" Target="footer555.xml"/><Relationship Id="rId579" Type="http://schemas.openxmlformats.org/officeDocument/2006/relationships/image" Target="media/image12.jpeg"/><Relationship Id="rId580" Type="http://schemas.openxmlformats.org/officeDocument/2006/relationships/image" Target="media/image12.jpeg"/><Relationship Id="rId581" Type="http://schemas.openxmlformats.org/officeDocument/2006/relationships/footer" Target="footer556.xml"/><Relationship Id="rId582" Type="http://schemas.openxmlformats.org/officeDocument/2006/relationships/image" Target="media/image13.jpeg"/><Relationship Id="rId583" Type="http://schemas.openxmlformats.org/officeDocument/2006/relationships/image" Target="media/image13.jpeg"/><Relationship Id="rId584" Type="http://schemas.openxmlformats.org/officeDocument/2006/relationships/footer" Target="footer557.xml"/><Relationship Id="rId585" Type="http://schemas.openxmlformats.org/officeDocument/2006/relationships/image" Target="media/image14.jpeg"/><Relationship Id="rId586" Type="http://schemas.openxmlformats.org/officeDocument/2006/relationships/image" Target="media/image14.jpeg"/><Relationship Id="rId587" Type="http://schemas.openxmlformats.org/officeDocument/2006/relationships/footer" Target="footer558.xml"/><Relationship Id="rId588" Type="http://schemas.openxmlformats.org/officeDocument/2006/relationships/image" Target="media/image15.jpeg"/><Relationship Id="rId589" Type="http://schemas.openxmlformats.org/officeDocument/2006/relationships/image" Target="media/image15.jpeg"/><Relationship Id="rId590" Type="http://schemas.openxmlformats.org/officeDocument/2006/relationships/footer" Target="footer559.xml"/><Relationship Id="rId591" Type="http://schemas.openxmlformats.org/officeDocument/2006/relationships/image" Target="media/image16.jpeg"/><Relationship Id="rId592" Type="http://schemas.openxmlformats.org/officeDocument/2006/relationships/image" Target="media/image16.jpeg"/><Relationship Id="rId593" Type="http://schemas.openxmlformats.org/officeDocument/2006/relationships/footer" Target="footer560.xml"/><Relationship Id="rId594" Type="http://schemas.openxmlformats.org/officeDocument/2006/relationships/image" Target="media/image2.jpeg"/><Relationship Id="rId595" Type="http://schemas.openxmlformats.org/officeDocument/2006/relationships/image" Target="media/image2.jpeg"/><Relationship Id="rId596" Type="http://schemas.openxmlformats.org/officeDocument/2006/relationships/footer" Target="footer561.xml"/><Relationship Id="rId597" Type="http://schemas.openxmlformats.org/officeDocument/2006/relationships/footnotes" Target="footnotes.xml"/><Relationship Id="rId598" Type="http://schemas.openxmlformats.org/officeDocument/2006/relationships/numbering" Target="numbering.xml"/><Relationship Id="rId599" Type="http://schemas.openxmlformats.org/officeDocument/2006/relationships/fontTable" Target="fontTable.xml"/><Relationship Id="rId600" Type="http://schemas.openxmlformats.org/officeDocument/2006/relationships/settings" Target="settings.xml"/><Relationship Id="rId60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571</Pages>
  <Words>56165</Words>
  <Characters>220304</Characters>
  <CharactersWithSpaces>274873</CharactersWithSpaces>
  <Paragraphs>1842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2026-08-22T01:14:58Z</dcterms:created>
  <dc:creator>ghaemiyeh.com</dc:creator>
  <dc:description/>
  <dc:language>en-US</dc:language>
  <cp:lastModifiedBy/>
  <dcterms:modified xsi:type="dcterms:W3CDTF">2026-08-22T04:45:18Z</dcterms:modified>
  <cp:revision>1</cp:revision>
  <dc:subject/>
  <dc:title>بحوث فی الملل و النحل جلد 7</dc:title>
</cp:coreProperties>
</file>

<file path=docProps/custom.xml><?xml version="1.0" encoding="utf-8"?>
<Properties xmlns="http://schemas.openxmlformats.org/officeDocument/2006/custom-properties" xmlns:vt="http://schemas.openxmlformats.org/officeDocument/2006/docPropsVTypes"/>
</file>