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287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32880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32882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3832884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3832886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832888_73709187">
            <w:r>
              <w:rPr>
                <w:webHidden/>
                <w:rStyle w:val="IndexLink"/>
                <w:rtl w:val="true"/>
              </w:rPr>
              <w:t>سوره حَمْد</w:t>
            </w:r>
            <w:r>
              <w:rPr>
                <w:rStyle w:val="IndexLink"/>
                <w:rtl w:val="true"/>
              </w:rPr>
              <w:tab/>
            </w:r>
            <w:r>
              <w:rPr>
                <w:rStyle w:val="IndexLink"/>
              </w:rPr>
              <w:t>12</w:t>
            </w:r>
          </w:hyperlink>
        </w:p>
        <w:p>
          <w:pPr>
            <w:pStyle w:val="Contents3"/>
            <w:tabs>
              <w:tab w:val="clear" w:pos="8459"/>
              <w:tab w:val="right" w:pos="9026" w:leader="dot"/>
            </w:tabs>
            <w:rPr/>
          </w:pPr>
          <w:hyperlink w:anchor="__RefHeading___Toc3832890_73709187">
            <w:r>
              <w:rPr>
                <w:webHidden/>
                <w:rStyle w:val="IndexLink"/>
                <w:rtl w:val="true"/>
              </w:rPr>
              <w:t>سوره حَمْد</w:t>
            </w:r>
            <w:r>
              <w:rPr>
                <w:rStyle w:val="IndexLink"/>
                <w:rtl w:val="true"/>
              </w:rPr>
              <w:tab/>
            </w:r>
            <w:r>
              <w:rPr>
                <w:rStyle w:val="IndexLink"/>
              </w:rPr>
              <w:t>12</w:t>
            </w:r>
          </w:hyperlink>
        </w:p>
        <w:p>
          <w:pPr>
            <w:pStyle w:val="Contents3"/>
            <w:tabs>
              <w:tab w:val="clear" w:pos="8459"/>
              <w:tab w:val="right" w:pos="9026" w:leader="dot"/>
            </w:tabs>
            <w:rPr/>
          </w:pPr>
          <w:hyperlink w:anchor="__RefHeading___Toc3832892_73709187">
            <w:r>
              <w:rPr>
                <w:webHidden/>
                <w:rStyle w:val="IndexLink"/>
                <w:rtl w:val="true"/>
              </w:rPr>
              <w:t xml:space="preserve">" </w:t>
            </w:r>
            <w:r>
              <w:rPr>
                <w:rStyle w:val="IndexLink"/>
                <w:rtl w:val="true"/>
              </w:rPr>
              <w:t xml:space="preserve">اَللّه </w:t>
            </w:r>
            <w:r>
              <w:rPr>
                <w:rStyle w:val="IndexLink"/>
                <w:rtl w:val="true"/>
              </w:rPr>
              <w:t xml:space="preserve">" </w:t>
            </w:r>
            <w:r>
              <w:rPr>
                <w:rStyle w:val="IndexLink"/>
                <w:rtl w:val="true"/>
              </w:rPr>
              <w:t>جامع‌ترین نام خداوند</w:t>
            </w:r>
            <w:r>
              <w:rPr>
                <w:rStyle w:val="IndexLink"/>
                <w:rtl w:val="true"/>
              </w:rPr>
              <w:tab/>
            </w:r>
            <w:r>
              <w:rPr>
                <w:rStyle w:val="IndexLink"/>
              </w:rPr>
              <w:t>17</w:t>
            </w:r>
          </w:hyperlink>
        </w:p>
        <w:p>
          <w:pPr>
            <w:pStyle w:val="Contents3"/>
            <w:tabs>
              <w:tab w:val="clear" w:pos="8459"/>
              <w:tab w:val="right" w:pos="9026" w:leader="dot"/>
            </w:tabs>
            <w:rPr/>
          </w:pPr>
          <w:hyperlink w:anchor="__RefHeading___Toc3832894_73709187">
            <w:r>
              <w:rPr>
                <w:webHidden/>
                <w:rStyle w:val="IndexLink"/>
                <w:rtl w:val="true"/>
              </w:rPr>
              <w:t>رحمت عامّ و خاصّ خدا</w:t>
            </w:r>
            <w:r>
              <w:rPr>
                <w:rStyle w:val="IndexLink"/>
                <w:rtl w:val="true"/>
              </w:rPr>
              <w:tab/>
            </w:r>
            <w:r>
              <w:rPr>
                <w:rStyle w:val="IndexLink"/>
              </w:rPr>
              <w:t>19</w:t>
            </w:r>
          </w:hyperlink>
        </w:p>
        <w:p>
          <w:pPr>
            <w:pStyle w:val="Contents3"/>
            <w:tabs>
              <w:tab w:val="clear" w:pos="8459"/>
              <w:tab w:val="right" w:pos="9026" w:leader="dot"/>
            </w:tabs>
            <w:rPr/>
          </w:pPr>
          <w:hyperlink w:anchor="__RefHeading___Toc3832896_73709187">
            <w:r>
              <w:rPr>
                <w:webHidden/>
                <w:rStyle w:val="IndexLink"/>
                <w:rtl w:val="true"/>
              </w:rPr>
              <w:t>جهان ، غرق رحمت او است</w:t>
            </w:r>
            <w:r>
              <w:rPr>
                <w:rStyle w:val="IndexLink"/>
                <w:rtl w:val="true"/>
              </w:rPr>
              <w:tab/>
            </w:r>
            <w:r>
              <w:rPr>
                <w:rStyle w:val="IndexLink"/>
              </w:rPr>
              <w:t>20</w:t>
            </w:r>
          </w:hyperlink>
        </w:p>
        <w:p>
          <w:pPr>
            <w:pStyle w:val="Contents3"/>
            <w:tabs>
              <w:tab w:val="clear" w:pos="8459"/>
              <w:tab w:val="right" w:pos="9026" w:leader="dot"/>
            </w:tabs>
            <w:rPr/>
          </w:pPr>
          <w:hyperlink w:anchor="__RefHeading___Toc3832898_73709187">
            <w:r>
              <w:rPr>
                <w:webHidden/>
                <w:rStyle w:val="IndexLink"/>
                <w:rtl w:val="true"/>
              </w:rPr>
              <w:t>خطّ سرخ بر همه رَبُّ النَّوْع‌ها</w:t>
            </w:r>
            <w:r>
              <w:rPr>
                <w:rStyle w:val="IndexLink"/>
                <w:rtl w:val="true"/>
              </w:rPr>
              <w:tab/>
            </w:r>
            <w:r>
              <w:rPr>
                <w:rStyle w:val="IndexLink"/>
              </w:rPr>
              <w:t>23</w:t>
            </w:r>
          </w:hyperlink>
        </w:p>
        <w:p>
          <w:pPr>
            <w:pStyle w:val="Contents3"/>
            <w:tabs>
              <w:tab w:val="clear" w:pos="8459"/>
              <w:tab w:val="right" w:pos="9026" w:leader="dot"/>
            </w:tabs>
            <w:rPr/>
          </w:pPr>
          <w:hyperlink w:anchor="__RefHeading___Toc3832900_73709187">
            <w:r>
              <w:rPr>
                <w:webHidden/>
                <w:rStyle w:val="IndexLink"/>
                <w:rtl w:val="true"/>
              </w:rPr>
              <w:t>ایمان به رستاخیز ، دوّمین پایگاه</w:t>
            </w:r>
            <w:r>
              <w:rPr>
                <w:rStyle w:val="IndexLink"/>
                <w:rtl w:val="true"/>
              </w:rPr>
              <w:tab/>
            </w:r>
            <w:r>
              <w:rPr>
                <w:rStyle w:val="IndexLink"/>
              </w:rPr>
              <w:t>27</w:t>
            </w:r>
          </w:hyperlink>
        </w:p>
        <w:p>
          <w:pPr>
            <w:pStyle w:val="Contents3"/>
            <w:tabs>
              <w:tab w:val="clear" w:pos="8459"/>
              <w:tab w:val="right" w:pos="9026" w:leader="dot"/>
            </w:tabs>
            <w:rPr/>
          </w:pPr>
          <w:hyperlink w:anchor="__RefHeading___Toc3832902_73709187">
            <w:r>
              <w:rPr>
                <w:webHidden/>
                <w:rStyle w:val="IndexLink"/>
                <w:rtl w:val="true"/>
              </w:rPr>
              <w:t>انسان در پیشگاه خدا</w:t>
            </w:r>
            <w:r>
              <w:rPr>
                <w:rStyle w:val="IndexLink"/>
                <w:rtl w:val="true"/>
              </w:rPr>
              <w:tab/>
            </w:r>
            <w:r>
              <w:rPr>
                <w:rStyle w:val="IndexLink"/>
              </w:rPr>
              <w:t>31</w:t>
            </w:r>
          </w:hyperlink>
        </w:p>
        <w:p>
          <w:pPr>
            <w:pStyle w:val="Contents3"/>
            <w:tabs>
              <w:tab w:val="clear" w:pos="8459"/>
              <w:tab w:val="right" w:pos="9026" w:leader="dot"/>
            </w:tabs>
            <w:rPr/>
          </w:pPr>
          <w:hyperlink w:anchor="__RefHeading___Toc3832904_73709187">
            <w:r>
              <w:rPr>
                <w:webHidden/>
                <w:rStyle w:val="IndexLink"/>
                <w:rtl w:val="true"/>
              </w:rPr>
              <w:t>فردگرایی و انزواطلبی مردود است</w:t>
            </w:r>
            <w:r>
              <w:rPr>
                <w:rStyle w:val="IndexLink"/>
                <w:rtl w:val="true"/>
              </w:rPr>
              <w:tab/>
            </w:r>
            <w:r>
              <w:rPr>
                <w:rStyle w:val="IndexLink"/>
              </w:rPr>
              <w:t>32</w:t>
            </w:r>
          </w:hyperlink>
        </w:p>
        <w:p>
          <w:pPr>
            <w:pStyle w:val="Contents3"/>
            <w:tabs>
              <w:tab w:val="clear" w:pos="8459"/>
              <w:tab w:val="right" w:pos="9026" w:leader="dot"/>
            </w:tabs>
            <w:rPr/>
          </w:pPr>
          <w:hyperlink w:anchor="__RefHeading___Toc3832906_73709187">
            <w:r>
              <w:rPr>
                <w:webHidden/>
                <w:rStyle w:val="IndexLink"/>
                <w:rtl w:val="true"/>
              </w:rPr>
              <w:t>پیمودن صراط مستقیم</w:t>
            </w:r>
            <w:r>
              <w:rPr>
                <w:rStyle w:val="IndexLink"/>
                <w:rtl w:val="true"/>
              </w:rPr>
              <w:tab/>
            </w:r>
            <w:r>
              <w:rPr>
                <w:rStyle w:val="IndexLink"/>
              </w:rPr>
              <w:t>33</w:t>
            </w:r>
          </w:hyperlink>
        </w:p>
        <w:p>
          <w:pPr>
            <w:pStyle w:val="Contents3"/>
            <w:tabs>
              <w:tab w:val="clear" w:pos="8459"/>
              <w:tab w:val="right" w:pos="9026" w:leader="dot"/>
            </w:tabs>
            <w:rPr/>
          </w:pPr>
          <w:hyperlink w:anchor="__RefHeading___Toc3832908_73709187">
            <w:r>
              <w:rPr>
                <w:webHidden/>
                <w:rStyle w:val="IndexLink"/>
                <w:rtl w:val="true"/>
              </w:rPr>
              <w:t>صراط مستقیم چیست ؟</w:t>
            </w:r>
            <w:r>
              <w:rPr>
                <w:rStyle w:val="IndexLink"/>
                <w:rtl w:val="true"/>
              </w:rPr>
              <w:tab/>
            </w:r>
            <w:r>
              <w:rPr>
                <w:rStyle w:val="IndexLink"/>
              </w:rPr>
              <w:t>36</w:t>
            </w:r>
          </w:hyperlink>
        </w:p>
        <w:p>
          <w:pPr>
            <w:pStyle w:val="Contents3"/>
            <w:tabs>
              <w:tab w:val="clear" w:pos="8459"/>
              <w:tab w:val="right" w:pos="9026" w:leader="dot"/>
            </w:tabs>
            <w:rPr/>
          </w:pPr>
          <w:hyperlink w:anchor="__RefHeading___Toc3832910_73709187">
            <w:r>
              <w:rPr>
                <w:webHidden/>
                <w:rStyle w:val="IndexLink"/>
                <w:rtl w:val="true"/>
              </w:rPr>
              <w:t>دوخط‌انحرافی</w:t>
            </w:r>
            <w:r>
              <w:rPr>
                <w:rStyle w:val="IndexLink"/>
                <w:rtl w:val="true"/>
              </w:rPr>
              <w:tab/>
            </w:r>
            <w:r>
              <w:rPr>
                <w:rStyle w:val="IndexLink"/>
              </w:rPr>
              <w:t>39</w:t>
            </w:r>
          </w:hyperlink>
        </w:p>
        <w:p>
          <w:pPr>
            <w:pStyle w:val="Contents3"/>
            <w:tabs>
              <w:tab w:val="clear" w:pos="8459"/>
              <w:tab w:val="right" w:pos="9026" w:leader="dot"/>
            </w:tabs>
            <w:rPr/>
          </w:pPr>
          <w:hyperlink w:anchor="__RefHeading___Toc3832912_73709187">
            <w:r>
              <w:rPr>
                <w:webHidden/>
                <w:rStyle w:val="IndexLink"/>
                <w:rtl w:val="true"/>
              </w:rPr>
              <w:t xml:space="preserve">« </w:t>
            </w:r>
            <w:r>
              <w:rPr>
                <w:rStyle w:val="IndexLink"/>
                <w:rtl w:val="true"/>
              </w:rPr>
              <w:t xml:space="preserve">اَلَّذینَ اَنعَمتَ عَلَیهِم </w:t>
            </w:r>
            <w:r>
              <w:rPr>
                <w:rStyle w:val="IndexLink"/>
                <w:rtl w:val="true"/>
              </w:rPr>
              <w:t xml:space="preserve">» </w:t>
            </w:r>
            <w:r>
              <w:rPr>
                <w:rStyle w:val="IndexLink"/>
                <w:rtl w:val="true"/>
              </w:rPr>
              <w:t>چه کسانی هستند ؟</w:t>
            </w:r>
            <w:r>
              <w:rPr>
                <w:rStyle w:val="IndexLink"/>
                <w:rtl w:val="true"/>
              </w:rPr>
              <w:tab/>
            </w:r>
            <w:r>
              <w:rPr>
                <w:rStyle w:val="IndexLink"/>
              </w:rPr>
              <w:t>40</w:t>
            </w:r>
          </w:hyperlink>
        </w:p>
        <w:p>
          <w:pPr>
            <w:pStyle w:val="Contents3"/>
            <w:tabs>
              <w:tab w:val="clear" w:pos="8459"/>
              <w:tab w:val="right" w:pos="9026" w:leader="dot"/>
            </w:tabs>
            <w:rPr/>
          </w:pPr>
          <w:hyperlink w:anchor="__RefHeading___Toc3832914_73709187">
            <w:r>
              <w:rPr>
                <w:webHidden/>
                <w:rStyle w:val="IndexLink"/>
                <w:rtl w:val="true"/>
              </w:rPr>
              <w:t xml:space="preserve">« </w:t>
            </w:r>
            <w:r>
              <w:rPr>
                <w:rStyle w:val="IndexLink"/>
                <w:rtl w:val="true"/>
              </w:rPr>
              <w:t xml:space="preserve">مَغضوبِ عَلَیهِم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ضالّین </w:t>
            </w:r>
            <w:r>
              <w:rPr>
                <w:rStyle w:val="IndexLink"/>
                <w:rtl w:val="true"/>
              </w:rPr>
              <w:t xml:space="preserve">» </w:t>
            </w:r>
            <w:r>
              <w:rPr>
                <w:rStyle w:val="IndexLink"/>
                <w:rtl w:val="true"/>
              </w:rPr>
              <w:t>چه کسانی هستند ؟</w:t>
            </w:r>
            <w:r>
              <w:rPr>
                <w:rStyle w:val="IndexLink"/>
                <w:rtl w:val="true"/>
              </w:rPr>
              <w:tab/>
            </w:r>
            <w:r>
              <w:rPr>
                <w:rStyle w:val="IndexLink"/>
              </w:rPr>
              <w:t>41</w:t>
            </w:r>
          </w:hyperlink>
        </w:p>
        <w:p>
          <w:pPr>
            <w:pStyle w:val="Contents2"/>
            <w:tabs>
              <w:tab w:val="clear" w:pos="8743"/>
              <w:tab w:val="right" w:pos="9026" w:leader="dot"/>
            </w:tabs>
            <w:rPr/>
          </w:pPr>
          <w:hyperlink w:anchor="__RefHeading___Toc3832916_73709187">
            <w:r>
              <w:rPr>
                <w:webHidden/>
                <w:rStyle w:val="IndexLink"/>
                <w:rtl w:val="true"/>
              </w:rPr>
              <w:t>سوره بقره</w:t>
            </w:r>
            <w:r>
              <w:rPr>
                <w:rStyle w:val="IndexLink"/>
                <w:rtl w:val="true"/>
              </w:rPr>
              <w:tab/>
            </w:r>
            <w:r>
              <w:rPr>
                <w:rStyle w:val="IndexLink"/>
              </w:rPr>
              <w:t>43</w:t>
            </w:r>
          </w:hyperlink>
        </w:p>
        <w:p>
          <w:pPr>
            <w:pStyle w:val="Contents3"/>
            <w:tabs>
              <w:tab w:val="clear" w:pos="8459"/>
              <w:tab w:val="right" w:pos="9026" w:leader="dot"/>
            </w:tabs>
            <w:rPr/>
          </w:pPr>
          <w:hyperlink w:anchor="__RefHeading___Toc3832918_73709187">
            <w:r>
              <w:rPr>
                <w:webHidden/>
                <w:rStyle w:val="IndexLink"/>
                <w:rtl w:val="true"/>
              </w:rPr>
              <w:t>این چنین خدایی را بپرستید</w:t>
            </w:r>
            <w:r>
              <w:rPr>
                <w:rStyle w:val="IndexLink"/>
                <w:rtl w:val="true"/>
              </w:rPr>
              <w:tab/>
            </w:r>
            <w:r>
              <w:rPr>
                <w:rStyle w:val="IndexLink"/>
              </w:rPr>
              <w:t>43</w:t>
            </w:r>
          </w:hyperlink>
        </w:p>
        <w:p>
          <w:pPr>
            <w:pStyle w:val="Contents3"/>
            <w:tabs>
              <w:tab w:val="clear" w:pos="8459"/>
              <w:tab w:val="right" w:pos="9026" w:leader="dot"/>
            </w:tabs>
            <w:rPr/>
          </w:pPr>
          <w:hyperlink w:anchor="__RefHeading___Toc3832920_73709187">
            <w:r>
              <w:rPr>
                <w:webHidden/>
                <w:rStyle w:val="IndexLink"/>
                <w:rtl w:val="true"/>
              </w:rPr>
              <w:t>نعمت زمین و آسمان</w:t>
            </w:r>
            <w:r>
              <w:rPr>
                <w:rStyle w:val="IndexLink"/>
                <w:rtl w:val="true"/>
              </w:rPr>
              <w:tab/>
            </w:r>
            <w:r>
              <w:rPr>
                <w:rStyle w:val="IndexLink"/>
              </w:rPr>
              <w:t>45</w:t>
            </w:r>
          </w:hyperlink>
        </w:p>
        <w:p>
          <w:pPr>
            <w:pStyle w:val="Contents3"/>
            <w:tabs>
              <w:tab w:val="clear" w:pos="8459"/>
              <w:tab w:val="right" w:pos="9026" w:leader="dot"/>
            </w:tabs>
            <w:rPr/>
          </w:pPr>
          <w:hyperlink w:anchor="__RefHeading___Toc3832922_73709187">
            <w:r>
              <w:rPr>
                <w:webHidden/>
                <w:rStyle w:val="IndexLink"/>
                <w:rtl w:val="true"/>
              </w:rPr>
              <w:t>بت‌پرستی در شکل‌های‌مختلف</w:t>
            </w:r>
            <w:r>
              <w:rPr>
                <w:rStyle w:val="IndexLink"/>
                <w:rtl w:val="true"/>
              </w:rPr>
              <w:tab/>
            </w:r>
            <w:r>
              <w:rPr>
                <w:rStyle w:val="IndexLink"/>
              </w:rPr>
              <w:t>51</w:t>
            </w:r>
          </w:hyperlink>
        </w:p>
        <w:p>
          <w:pPr>
            <w:pStyle w:val="Contents3"/>
            <w:tabs>
              <w:tab w:val="clear" w:pos="8459"/>
              <w:tab w:val="right" w:pos="9026" w:leader="dot"/>
            </w:tabs>
            <w:rPr/>
          </w:pPr>
          <w:hyperlink w:anchor="__RefHeading___Toc3832924_73709187">
            <w:r>
              <w:rPr>
                <w:webHidden/>
                <w:rStyle w:val="IndexLink"/>
                <w:rtl w:val="true"/>
              </w:rPr>
              <w:t>قرآن ، معجزه جاویدان</w:t>
            </w:r>
            <w:r>
              <w:rPr>
                <w:rStyle w:val="IndexLink"/>
                <w:rtl w:val="true"/>
              </w:rPr>
              <w:tab/>
            </w:r>
            <w:r>
              <w:rPr>
                <w:rStyle w:val="IndexLink"/>
              </w:rPr>
              <w:t>52</w:t>
            </w:r>
          </w:hyperlink>
        </w:p>
        <w:p>
          <w:pPr>
            <w:pStyle w:val="Contents3"/>
            <w:tabs>
              <w:tab w:val="clear" w:pos="8459"/>
              <w:tab w:val="right" w:pos="9026" w:leader="dot"/>
            </w:tabs>
            <w:rPr/>
          </w:pPr>
          <w:hyperlink w:anchor="__RefHeading___Toc3832926_73709187">
            <w:r>
              <w:rPr>
                <w:webHidden/>
                <w:rStyle w:val="IndexLink"/>
                <w:rtl w:val="true"/>
              </w:rPr>
              <w:t>مثال‌های قرآنی</w:t>
            </w:r>
            <w:r>
              <w:rPr>
                <w:rStyle w:val="IndexLink"/>
                <w:rtl w:val="true"/>
              </w:rPr>
              <w:tab/>
            </w:r>
            <w:r>
              <w:rPr>
                <w:rStyle w:val="IndexLink"/>
              </w:rPr>
              <w:t>53</w:t>
            </w:r>
          </w:hyperlink>
        </w:p>
        <w:p>
          <w:pPr>
            <w:pStyle w:val="Contents3"/>
            <w:tabs>
              <w:tab w:val="clear" w:pos="8459"/>
              <w:tab w:val="right" w:pos="9026" w:leader="dot"/>
            </w:tabs>
            <w:rPr/>
          </w:pPr>
          <w:hyperlink w:anchor="__RefHeading___Toc3832928_73709187">
            <w:r>
              <w:rPr>
                <w:webHidden/>
                <w:rStyle w:val="IndexLink"/>
                <w:rtl w:val="true"/>
              </w:rPr>
              <w:t>اهمیّت مثال در بیان حقایق</w:t>
            </w:r>
            <w:r>
              <w:rPr>
                <w:rStyle w:val="IndexLink"/>
                <w:rtl w:val="true"/>
              </w:rPr>
              <w:tab/>
            </w:r>
            <w:r>
              <w:rPr>
                <w:rStyle w:val="IndexLink"/>
              </w:rPr>
              <w:t>56</w:t>
            </w:r>
          </w:hyperlink>
        </w:p>
        <w:p>
          <w:pPr>
            <w:pStyle w:val="Contents3"/>
            <w:tabs>
              <w:tab w:val="clear" w:pos="8459"/>
              <w:tab w:val="right" w:pos="9026" w:leader="dot"/>
            </w:tabs>
            <w:rPr/>
          </w:pPr>
          <w:hyperlink w:anchor="__RefHeading___Toc3832930_73709187">
            <w:r>
              <w:rPr>
                <w:webHidden/>
                <w:rStyle w:val="IndexLink"/>
                <w:rtl w:val="true"/>
              </w:rPr>
              <w:t>چرا قرآن به پشّه مثال زده است ؟</w:t>
            </w:r>
            <w:r>
              <w:rPr>
                <w:rStyle w:val="IndexLink"/>
                <w:rtl w:val="true"/>
              </w:rPr>
              <w:tab/>
            </w:r>
            <w:r>
              <w:rPr>
                <w:rStyle w:val="IndexLink"/>
              </w:rPr>
              <w:t>57</w:t>
            </w:r>
          </w:hyperlink>
        </w:p>
        <w:p>
          <w:pPr>
            <w:pStyle w:val="Contents3"/>
            <w:tabs>
              <w:tab w:val="clear" w:pos="8459"/>
              <w:tab w:val="right" w:pos="9026" w:leader="dot"/>
            </w:tabs>
            <w:rPr/>
          </w:pPr>
          <w:hyperlink w:anchor="__RefHeading___Toc3832932_73709187">
            <w:r>
              <w:rPr>
                <w:webHidden/>
                <w:rStyle w:val="IndexLink"/>
                <w:rtl w:val="true"/>
              </w:rPr>
              <w:t>آدم در بهشت</w:t>
            </w:r>
            <w:r>
              <w:rPr>
                <w:rStyle w:val="IndexLink"/>
                <w:rtl w:val="true"/>
              </w:rPr>
              <w:tab/>
            </w:r>
            <w:r>
              <w:rPr>
                <w:rStyle w:val="IndexLink"/>
              </w:rPr>
              <w:t>60</w:t>
            </w:r>
          </w:hyperlink>
        </w:p>
        <w:p>
          <w:pPr>
            <w:pStyle w:val="Contents3"/>
            <w:tabs>
              <w:tab w:val="clear" w:pos="8459"/>
              <w:tab w:val="right" w:pos="9026" w:leader="dot"/>
            </w:tabs>
            <w:rPr/>
          </w:pPr>
          <w:hyperlink w:anchor="__RefHeading___Toc3832934_73709187">
            <w:r>
              <w:rPr>
                <w:webHidden/>
                <w:rStyle w:val="IndexLink"/>
                <w:rtl w:val="true"/>
              </w:rPr>
              <w:t>چرا ابلیس مخالفت کرد ؟</w:t>
            </w:r>
            <w:r>
              <w:rPr>
                <w:rStyle w:val="IndexLink"/>
                <w:rtl w:val="true"/>
              </w:rPr>
              <w:tab/>
            </w:r>
            <w:r>
              <w:rPr>
                <w:rStyle w:val="IndexLink"/>
              </w:rPr>
              <w:t>61</w:t>
            </w:r>
          </w:hyperlink>
        </w:p>
        <w:p>
          <w:pPr>
            <w:pStyle w:val="Contents3"/>
            <w:tabs>
              <w:tab w:val="clear" w:pos="8459"/>
              <w:tab w:val="right" w:pos="9026" w:leader="dot"/>
            </w:tabs>
            <w:rPr/>
          </w:pPr>
          <w:hyperlink w:anchor="__RefHeading___Toc3832936_73709187">
            <w:r>
              <w:rPr>
                <w:webHidden/>
                <w:rStyle w:val="IndexLink"/>
                <w:rtl w:val="true"/>
              </w:rPr>
              <w:t>آیا سجده برای خدا بود یا برای آدم ؟</w:t>
            </w:r>
            <w:r>
              <w:rPr>
                <w:rStyle w:val="IndexLink"/>
                <w:rtl w:val="true"/>
              </w:rPr>
              <w:tab/>
            </w:r>
            <w:r>
              <w:rPr>
                <w:rStyle w:val="IndexLink"/>
              </w:rPr>
              <w:t>62</w:t>
            </w:r>
          </w:hyperlink>
        </w:p>
        <w:p>
          <w:pPr>
            <w:pStyle w:val="Contents3"/>
            <w:tabs>
              <w:tab w:val="clear" w:pos="8459"/>
              <w:tab w:val="right" w:pos="9026" w:leader="dot"/>
            </w:tabs>
            <w:rPr/>
          </w:pPr>
          <w:hyperlink w:anchor="__RefHeading___Toc3832938_73709187">
            <w:r>
              <w:rPr>
                <w:webHidden/>
                <w:rStyle w:val="IndexLink"/>
                <w:rtl w:val="true"/>
              </w:rPr>
              <w:t>بهشت آدم، کدام‌بهشت بود؟</w:t>
            </w:r>
            <w:r>
              <w:rPr>
                <w:rStyle w:val="IndexLink"/>
                <w:rtl w:val="true"/>
              </w:rPr>
              <w:tab/>
            </w:r>
            <w:r>
              <w:rPr>
                <w:rStyle w:val="IndexLink"/>
              </w:rPr>
              <w:t>67</w:t>
            </w:r>
          </w:hyperlink>
        </w:p>
        <w:p>
          <w:pPr>
            <w:pStyle w:val="Contents3"/>
            <w:tabs>
              <w:tab w:val="clear" w:pos="8459"/>
              <w:tab w:val="right" w:pos="9026" w:leader="dot"/>
            </w:tabs>
            <w:rPr/>
          </w:pPr>
          <w:hyperlink w:anchor="__RefHeading___Toc3832940_73709187">
            <w:r>
              <w:rPr>
                <w:webHidden/>
                <w:rStyle w:val="IndexLink"/>
                <w:rtl w:val="true"/>
              </w:rPr>
              <w:t>گناه آدم چه بود ؟</w:t>
            </w:r>
            <w:r>
              <w:rPr>
                <w:rStyle w:val="IndexLink"/>
                <w:rtl w:val="true"/>
              </w:rPr>
              <w:tab/>
            </w:r>
            <w:r>
              <w:rPr>
                <w:rStyle w:val="IndexLink"/>
              </w:rPr>
              <w:t>68</w:t>
            </w:r>
          </w:hyperlink>
        </w:p>
        <w:p>
          <w:pPr>
            <w:pStyle w:val="Contents3"/>
            <w:tabs>
              <w:tab w:val="clear" w:pos="8459"/>
              <w:tab w:val="right" w:pos="9026" w:leader="dot"/>
            </w:tabs>
            <w:rPr/>
          </w:pPr>
          <w:hyperlink w:anchor="__RefHeading___Toc3832942_73709187">
            <w:r>
              <w:rPr>
                <w:webHidden/>
                <w:rStyle w:val="IndexLink"/>
                <w:rtl w:val="true"/>
              </w:rPr>
              <w:t xml:space="preserve">مقصود از </w:t>
            </w:r>
            <w:r>
              <w:rPr>
                <w:rStyle w:val="IndexLink"/>
                <w:rtl w:val="true"/>
              </w:rPr>
              <w:t xml:space="preserve">« </w:t>
            </w:r>
            <w:r>
              <w:rPr>
                <w:rStyle w:val="IndexLink"/>
                <w:rtl w:val="true"/>
              </w:rPr>
              <w:t xml:space="preserve">شیطان </w:t>
            </w:r>
            <w:r>
              <w:rPr>
                <w:rStyle w:val="IndexLink"/>
                <w:rtl w:val="true"/>
              </w:rPr>
              <w:t xml:space="preserve">» </w:t>
            </w:r>
            <w:r>
              <w:rPr>
                <w:rStyle w:val="IndexLink"/>
                <w:rtl w:val="true"/>
              </w:rPr>
              <w:t>در قرآن چیست ؟</w:t>
            </w:r>
            <w:r>
              <w:rPr>
                <w:rStyle w:val="IndexLink"/>
                <w:rtl w:val="true"/>
              </w:rPr>
              <w:tab/>
            </w:r>
            <w:r>
              <w:rPr>
                <w:rStyle w:val="IndexLink"/>
              </w:rPr>
              <w:t>70</w:t>
            </w:r>
          </w:hyperlink>
        </w:p>
        <w:p>
          <w:pPr>
            <w:pStyle w:val="Contents3"/>
            <w:tabs>
              <w:tab w:val="clear" w:pos="8459"/>
              <w:tab w:val="right" w:pos="9026" w:leader="dot"/>
            </w:tabs>
            <w:rPr/>
          </w:pPr>
          <w:hyperlink w:anchor="__RefHeading___Toc3832944_73709187">
            <w:r>
              <w:rPr>
                <w:webHidden/>
                <w:rStyle w:val="IndexLink"/>
                <w:rtl w:val="true"/>
              </w:rPr>
              <w:t>چراخدا شیطان‌را آفرید ؟</w:t>
            </w:r>
            <w:r>
              <w:rPr>
                <w:rStyle w:val="IndexLink"/>
                <w:rtl w:val="true"/>
              </w:rPr>
              <w:tab/>
            </w:r>
            <w:r>
              <w:rPr>
                <w:rStyle w:val="IndexLink"/>
              </w:rPr>
              <w:t>73</w:t>
            </w:r>
          </w:hyperlink>
        </w:p>
        <w:p>
          <w:pPr>
            <w:pStyle w:val="Contents3"/>
            <w:tabs>
              <w:tab w:val="clear" w:pos="8459"/>
              <w:tab w:val="right" w:pos="9026" w:leader="dot"/>
            </w:tabs>
            <w:rPr/>
          </w:pPr>
          <w:hyperlink w:anchor="__RefHeading___Toc3832946_73709187">
            <w:r>
              <w:rPr>
                <w:webHidden/>
                <w:rStyle w:val="IndexLink"/>
                <w:rtl w:val="true"/>
              </w:rPr>
              <w:t>راه پیروزی بر مشکلات</w:t>
            </w:r>
            <w:r>
              <w:rPr>
                <w:rStyle w:val="IndexLink"/>
                <w:rtl w:val="true"/>
              </w:rPr>
              <w:tab/>
            </w:r>
            <w:r>
              <w:rPr>
                <w:rStyle w:val="IndexLink"/>
              </w:rPr>
              <w:t>76</w:t>
            </w:r>
          </w:hyperlink>
        </w:p>
        <w:p>
          <w:pPr>
            <w:pStyle w:val="Contents3"/>
            <w:tabs>
              <w:tab w:val="clear" w:pos="8459"/>
              <w:tab w:val="right" w:pos="9026" w:leader="dot"/>
            </w:tabs>
            <w:rPr/>
          </w:pPr>
          <w:hyperlink w:anchor="__RefHeading___Toc3832948_73709187">
            <w:r>
              <w:rPr>
                <w:webHidden/>
                <w:rStyle w:val="IndexLink"/>
                <w:rtl w:val="true"/>
              </w:rPr>
              <w:t>قانون کلّی نجات</w:t>
            </w:r>
            <w:r>
              <w:rPr>
                <w:rStyle w:val="IndexLink"/>
                <w:rtl w:val="true"/>
              </w:rPr>
              <w:tab/>
            </w:r>
            <w:r>
              <w:rPr>
                <w:rStyle w:val="IndexLink"/>
              </w:rPr>
              <w:t>78</w:t>
            </w:r>
          </w:hyperlink>
        </w:p>
        <w:p>
          <w:pPr>
            <w:pStyle w:val="Contents3"/>
            <w:tabs>
              <w:tab w:val="clear" w:pos="8459"/>
              <w:tab w:val="right" w:pos="9026" w:leader="dot"/>
            </w:tabs>
            <w:rPr/>
          </w:pPr>
          <w:hyperlink w:anchor="__RefHeading___Toc3832950_73709187">
            <w:r>
              <w:rPr>
                <w:webHidden/>
                <w:rStyle w:val="IndexLink"/>
                <w:rtl w:val="true"/>
              </w:rPr>
              <w:t>آیا ایمان به‌خدا و آخرت و انجام عمل صالح بدون پذیرش دین اسلام قابل قبول است ؟</w:t>
            </w:r>
            <w:r>
              <w:rPr>
                <w:rStyle w:val="IndexLink"/>
                <w:rtl w:val="true"/>
              </w:rPr>
              <w:tab/>
            </w:r>
            <w:r>
              <w:rPr>
                <w:rStyle w:val="IndexLink"/>
              </w:rPr>
              <w:t>79</w:t>
            </w:r>
          </w:hyperlink>
        </w:p>
        <w:p>
          <w:pPr>
            <w:pStyle w:val="Contents3"/>
            <w:tabs>
              <w:tab w:val="clear" w:pos="8459"/>
              <w:tab w:val="right" w:pos="9026" w:leader="dot"/>
            </w:tabs>
            <w:rPr/>
          </w:pPr>
          <w:hyperlink w:anchor="__RefHeading___Toc3832952_73709187">
            <w:r>
              <w:rPr>
                <w:webHidden/>
                <w:rStyle w:val="IndexLink"/>
                <w:rtl w:val="true"/>
              </w:rPr>
              <w:t>ماجرای گاو بنی‌اسرائیل</w:t>
            </w:r>
            <w:r>
              <w:rPr>
                <w:rStyle w:val="IndexLink"/>
                <w:rtl w:val="true"/>
              </w:rPr>
              <w:tab/>
            </w:r>
            <w:r>
              <w:rPr>
                <w:rStyle w:val="IndexLink"/>
              </w:rPr>
              <w:t>81</w:t>
            </w:r>
          </w:hyperlink>
        </w:p>
        <w:p>
          <w:pPr>
            <w:pStyle w:val="Contents3"/>
            <w:tabs>
              <w:tab w:val="clear" w:pos="8459"/>
              <w:tab w:val="right" w:pos="9026" w:leader="dot"/>
            </w:tabs>
            <w:rPr/>
          </w:pPr>
          <w:hyperlink w:anchor="__RefHeading___Toc3832954_73709187">
            <w:r>
              <w:rPr>
                <w:webHidden/>
                <w:rStyle w:val="IndexLink"/>
                <w:rtl w:val="true"/>
              </w:rPr>
              <w:t>پرسش‌های فراوان و بی‌جا</w:t>
            </w:r>
            <w:r>
              <w:rPr>
                <w:rStyle w:val="IndexLink"/>
                <w:rtl w:val="true"/>
              </w:rPr>
              <w:tab/>
            </w:r>
            <w:r>
              <w:rPr>
                <w:rStyle w:val="IndexLink"/>
              </w:rPr>
              <w:t>88</w:t>
            </w:r>
          </w:hyperlink>
        </w:p>
        <w:p>
          <w:pPr>
            <w:pStyle w:val="Contents3"/>
            <w:tabs>
              <w:tab w:val="clear" w:pos="8459"/>
              <w:tab w:val="right" w:pos="9026" w:leader="dot"/>
            </w:tabs>
            <w:rPr/>
          </w:pPr>
          <w:hyperlink w:anchor="__RefHeading___Toc3832956_73709187">
            <w:r>
              <w:rPr>
                <w:webHidden/>
                <w:rStyle w:val="IndexLink"/>
                <w:rtl w:val="true"/>
              </w:rPr>
              <w:t>سلیمان و ساحران بابل</w:t>
            </w:r>
            <w:r>
              <w:rPr>
                <w:rStyle w:val="IndexLink"/>
                <w:rtl w:val="true"/>
              </w:rPr>
              <w:tab/>
            </w:r>
            <w:r>
              <w:rPr>
                <w:rStyle w:val="IndexLink"/>
              </w:rPr>
              <w:t>90</w:t>
            </w:r>
          </w:hyperlink>
        </w:p>
        <w:p>
          <w:pPr>
            <w:pStyle w:val="Contents3"/>
            <w:tabs>
              <w:tab w:val="clear" w:pos="8459"/>
              <w:tab w:val="right" w:pos="9026" w:leader="dot"/>
            </w:tabs>
            <w:rPr/>
          </w:pPr>
          <w:hyperlink w:anchor="__RefHeading___Toc3832958_73709187">
            <w:r>
              <w:rPr>
                <w:webHidden/>
                <w:rStyle w:val="IndexLink"/>
                <w:rtl w:val="true"/>
              </w:rPr>
              <w:t>چگونه فرشته معلم انسان می‌شود ؟</w:t>
            </w:r>
            <w:r>
              <w:rPr>
                <w:rStyle w:val="IndexLink"/>
                <w:rtl w:val="true"/>
              </w:rPr>
              <w:tab/>
            </w:r>
            <w:r>
              <w:rPr>
                <w:rStyle w:val="IndexLink"/>
              </w:rPr>
              <w:t>96</w:t>
            </w:r>
          </w:hyperlink>
        </w:p>
        <w:p>
          <w:pPr>
            <w:pStyle w:val="Contents3"/>
            <w:tabs>
              <w:tab w:val="clear" w:pos="8459"/>
              <w:tab w:val="right" w:pos="9026" w:leader="dot"/>
            </w:tabs>
            <w:rPr/>
          </w:pPr>
          <w:hyperlink w:anchor="__RefHeading___Toc3832960_73709187">
            <w:r>
              <w:rPr>
                <w:webHidden/>
                <w:rStyle w:val="IndexLink"/>
                <w:rtl w:val="true"/>
              </w:rPr>
              <w:t>هیچ‌کس‌بدون اذن‌خداقادر برکاری‌نیست</w:t>
            </w:r>
            <w:r>
              <w:rPr>
                <w:rStyle w:val="IndexLink"/>
                <w:rtl w:val="true"/>
              </w:rPr>
              <w:tab/>
            </w:r>
            <w:r>
              <w:rPr>
                <w:rStyle w:val="IndexLink"/>
              </w:rPr>
              <w:t>96</w:t>
            </w:r>
          </w:hyperlink>
        </w:p>
        <w:p>
          <w:pPr>
            <w:pStyle w:val="Contents3"/>
            <w:tabs>
              <w:tab w:val="clear" w:pos="8459"/>
              <w:tab w:val="right" w:pos="9026" w:leader="dot"/>
            </w:tabs>
            <w:rPr/>
          </w:pPr>
          <w:hyperlink w:anchor="__RefHeading___Toc3832962_73709187">
            <w:r>
              <w:rPr>
                <w:webHidden/>
                <w:rStyle w:val="IndexLink"/>
                <w:rtl w:val="true"/>
              </w:rPr>
              <w:t>سحر چیست و از چه زمانی پیدا شده است ؟</w:t>
            </w:r>
            <w:r>
              <w:rPr>
                <w:rStyle w:val="IndexLink"/>
                <w:rtl w:val="true"/>
              </w:rPr>
              <w:tab/>
            </w:r>
            <w:r>
              <w:rPr>
                <w:rStyle w:val="IndexLink"/>
              </w:rPr>
              <w:t>97</w:t>
            </w:r>
          </w:hyperlink>
        </w:p>
        <w:p>
          <w:pPr>
            <w:pStyle w:val="Contents3"/>
            <w:tabs>
              <w:tab w:val="clear" w:pos="8459"/>
              <w:tab w:val="right" w:pos="9026" w:leader="dot"/>
            </w:tabs>
            <w:rPr/>
          </w:pPr>
          <w:hyperlink w:anchor="__RefHeading___Toc3832964_73709187">
            <w:r>
              <w:rPr>
                <w:webHidden/>
                <w:rStyle w:val="IndexLink"/>
                <w:rtl w:val="true"/>
              </w:rPr>
              <w:t>سحر از نظر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3832966_73709187">
            <w:r>
              <w:rPr>
                <w:webHidden/>
                <w:rStyle w:val="IndexLink"/>
                <w:rtl w:val="true"/>
              </w:rPr>
              <w:t>سحر در عصر ما</w:t>
            </w:r>
            <w:r>
              <w:rPr>
                <w:rStyle w:val="IndexLink"/>
                <w:rtl w:val="true"/>
              </w:rPr>
              <w:tab/>
            </w:r>
            <w:r>
              <w:rPr>
                <w:rStyle w:val="IndexLink"/>
              </w:rPr>
              <w:t>102</w:t>
            </w:r>
          </w:hyperlink>
        </w:p>
        <w:p>
          <w:pPr>
            <w:pStyle w:val="Contents3"/>
            <w:tabs>
              <w:tab w:val="clear" w:pos="8459"/>
              <w:tab w:val="right" w:pos="9026" w:leader="dot"/>
            </w:tabs>
            <w:rPr/>
          </w:pPr>
          <w:hyperlink w:anchor="__RefHeading___Toc3832968_73709187">
            <w:r>
              <w:rPr>
                <w:webHidden/>
                <w:rStyle w:val="IndexLink"/>
                <w:rtl w:val="true"/>
              </w:rPr>
              <w:t>حقّ تلاوت چیست ؟</w:t>
            </w:r>
            <w:r>
              <w:rPr>
                <w:rStyle w:val="IndexLink"/>
                <w:rtl w:val="true"/>
              </w:rPr>
              <w:tab/>
            </w:r>
            <w:r>
              <w:rPr>
                <w:rStyle w:val="IndexLink"/>
              </w:rPr>
              <w:t>104</w:t>
            </w:r>
          </w:hyperlink>
        </w:p>
        <w:p>
          <w:pPr>
            <w:pStyle w:val="Contents2"/>
            <w:tabs>
              <w:tab w:val="clear" w:pos="8743"/>
              <w:tab w:val="right" w:pos="9026" w:leader="dot"/>
            </w:tabs>
            <w:rPr/>
          </w:pPr>
          <w:hyperlink w:anchor="__RefHeading___Toc3832970_73709187">
            <w:r>
              <w:rPr>
                <w:webHidden/>
                <w:rStyle w:val="IndexLink"/>
                <w:rtl w:val="true"/>
              </w:rPr>
              <w:t>فهرست مطالب</w:t>
            </w:r>
            <w:r>
              <w:rPr>
                <w:rStyle w:val="IndexLink"/>
                <w:rtl w:val="true"/>
              </w:rPr>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2_113388"/>
      <w:bookmarkStart w:id="1" w:name="pg11532_113388"/>
      <w:bookmarkEnd w:id="1"/>
    </w:p>
    <w:p>
      <w:pPr>
        <w:pStyle w:val="Heading2"/>
        <w:numPr>
          <w:ilvl w:val="1"/>
          <w:numId w:val="1"/>
        </w:numPr>
        <w:rPr/>
      </w:pPr>
      <w:bookmarkStart w:id="2" w:name="pg11532_113388"/>
      <w:bookmarkStart w:id="3" w:name="__RefHeading___Toc383287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2880_73709187"/>
      <w:bookmarkStart w:id="6" w:name="_Toc2"/>
      <w:bookmarkEnd w:id="5"/>
      <w:r>
        <w:rPr>
          <w:rtl w:val="true"/>
        </w:rPr>
        <w:t>اشاره</w:t>
      </w:r>
      <w:bookmarkStart w:id="7" w:name="pg11532_113391"/>
      <w:bookmarkEnd w:id="6"/>
    </w:p>
    <w:p>
      <w:pPr>
        <w:pStyle w:val="Heading2"/>
        <w:numPr>
          <w:ilvl w:val="1"/>
          <w:numId w:val="1"/>
        </w:numPr>
        <w:rPr/>
      </w:pPr>
      <w:bookmarkStart w:id="8" w:name="__RefHeading___Toc3832882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32_113393"/>
    </w:p>
    <w:p>
      <w:pPr>
        <w:pStyle w:val="Heading2"/>
        <w:numPr>
          <w:ilvl w:val="1"/>
          <w:numId w:val="1"/>
        </w:numPr>
        <w:rPr/>
      </w:pPr>
      <w:bookmarkStart w:id="11" w:name="__RefHeading___Toc3832884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w:t>
      </w:r>
    </w:p>
    <w:p>
      <w:pPr>
        <w:pStyle w:val="BookText"/>
        <w:rPr/>
      </w:pPr>
      <w:r>
        <w:rPr>
          <w:rFonts w:ascii="IRNazanin" w:hAnsi="IRNazanin" w:eastAsia="IRNazanin"/>
          <w:color w:val="111111"/>
          <w:sz w:val="28"/>
          <w:sz w:val="28"/>
          <w:szCs w:val="28"/>
          <w:rtl w:val="true"/>
          <w:lang w:bidi="fa-IR"/>
        </w:rPr>
        <w:t>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532_113395"/>
    </w:p>
    <w:p>
      <w:pPr>
        <w:pStyle w:val="Heading2"/>
        <w:numPr>
          <w:ilvl w:val="1"/>
          <w:numId w:val="1"/>
        </w:numPr>
        <w:rPr/>
      </w:pPr>
      <w:bookmarkStart w:id="14" w:name="__RefHeading___Toc3832886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532_113398"/>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3832888_73709187"/>
      <w:bookmarkStart w:id="18" w:name="_Toc6"/>
      <w:bookmarkEnd w:id="17"/>
      <w:r>
        <w:rPr>
          <w:rtl w:val="true"/>
        </w:rPr>
        <w:t>سوره حَمْد</w:t>
      </w:r>
      <w:bookmarkEnd w:id="18"/>
    </w:p>
    <w:p>
      <w:pPr>
        <w:pStyle w:val="Heading3"/>
        <w:numPr>
          <w:ilvl w:val="2"/>
          <w:numId w:val="1"/>
        </w:numPr>
        <w:rPr/>
      </w:pPr>
      <w:bookmarkStart w:id="19" w:name="__RefHeading___Toc3832890_73709187"/>
      <w:bookmarkStart w:id="20" w:name="_Toc7"/>
      <w:bookmarkEnd w:id="19"/>
      <w:r>
        <w:rPr>
          <w:rtl w:val="true"/>
        </w:rPr>
        <w:t>سوره حَمْد</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IRNazanin" w:hAnsi="IRNazanin" w:eastAsia="IRNazanin"/>
          <w:color w:val="111111"/>
          <w:sz w:val="28"/>
          <w:sz w:val="28"/>
          <w:szCs w:val="28"/>
          <w:rtl w:val="true"/>
          <w:lang w:bidi="fa-IR"/>
        </w:rPr>
        <w:t xml:space="preserve">میان همه مردم جهان رسم است که هر کار مهمّ و پرارزشی را به نام بزرگی‌از بزرگان آغازمی‌کنند و نخستین کلنگ هر مؤسّسه ارزنده‌ای را به نام کسی که مورد علاقه آن‌ها است ، بر زمین می‌زنند ، یعنی آن کار را با آن شخصیّت مورد نظر از آغاز ارتباط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بهتر نیست که برای پاینده بودن یک برنامه و جاوید ماندن یک تشکیلات ، آن را به موجود پایدار و جاودانی ارتباط دهیم که فنا در ذات او راه ندارد ، چراکه همه موجودات این جهان به سوی کهنگی و زوال می‌روند ، تنها چیزی باقی می‌ماند که با آن ذات لایزال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نامی از پیامبران و انبیاء باقی است ، به علت پیوندشان با خدا و عدالت و حقیقت است که کهنگی در</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راه ندارد و اگر به طور مثال اسمی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است ، به خاطر همبستگیش با سخاوت است که زوال‌ناپذیر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تمام موجودات ، آن‌که ازلی و ابدی است ، تنها ذات</w:t>
      </w:r>
    </w:p>
    <w:p>
      <w:pPr>
        <w:pStyle w:val="BookText"/>
        <w:rPr/>
      </w:pPr>
      <w:r>
        <w:rPr>
          <w:rFonts w:ascii="IRNazanin" w:hAnsi="IRNazanin" w:eastAsia="IRNazanin"/>
          <w:color w:val="111111"/>
          <w:sz w:val="28"/>
          <w:sz w:val="28"/>
          <w:szCs w:val="28"/>
          <w:rtl w:val="true"/>
          <w:lang w:bidi="fa-IR"/>
        </w:rPr>
        <w:t xml:space="preserve">پاک خدا است و به همین دلیل باید همه‌چیز و هرکار را با نام او آغاز کرد و در سایه او قرار داد و از او استمداد نمود ، لذا در نخستین آیه از قرآن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کار نباید تنها از نظر اسم و صورت باشد ، بلکه باید ازنظر واقعیّت و معنا با آن پیوند داشته باشد ، چراکه این ارتباط آن را در مسیر صحیح قرار می‌دهد و از هرگونه انحراف بازمی‌دارد و به همین دلیل چنین کاری حتما به پایان می‌رسد و پربرکت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 معروفی از پیامبر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اَمْرٍ ذی بالٍ لَمْ یُذْکَرْ فیهِ اسْمُ اللّهِ فَهُوَ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مهمی که بدون نام خدا شروع شود ، بی‌فرجام است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پس‌از نقل این‌حدیث اضافه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هرکاری‌را که می‌خواهد انجام دهد،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یعنی بانام خدا این عمل را شروع می‌کنم و هر عملی که با نام خدا شروع شود، خجسته و مبارک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نیزمی‌بینیم‌امام‌باقر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سزاواراست هنگامی‌که کاری را شروع می‌کنیم، چه بزرگ باشد چه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تا پربرکت و میمون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پایداری و بقاء عمل ، بسته به ارتباطی است که با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به‌همین‌مناسبت‌خداوندبزرگ در نخستین آیات که‌برپیامبر صلی‌الله‌علیه‌و‌آله وحی شد ، دستور می‌دهد که در آغاز شروع تبلیغ اسلام، این وظیفه خطیر را با نام خدا شروع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می‌بینیم حضرت نوح در آن طوفان سخت و عجیب، هنگام سوار شدن بر کشتی و حرکت روی امواج کوه‌پیکر آب که هرلحظه باخطرات فراوانی روبه‌رو بود ، برای رسیدن به سرمنزل مقصود و پیروزی بر مشکلات ، به یاران خود دستور می‌دهد که در هنگام حرکت و در موقع توقّف کشتی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ارْکَبُوا فیها بِسْمِ اللّهِ مَجْریها وَ مُرْسیها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این سفر پرمخاطره را سرانجام با موفقیت و پیروزی پشت‌سر گذاشتند و با سلامت و برکت از کشتی پیاده شدند ،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 یا نُوحُ اهْبِطْ بِسَلامٍ مِنّا وَ بَرَکاتٍ</w:t>
      </w:r>
    </w:p>
    <w:p>
      <w:pPr>
        <w:pStyle w:val="BookText"/>
        <w:rPr/>
      </w:pPr>
      <w:r>
        <w:rPr>
          <w:rFonts w:ascii="Amiri" w:hAnsi="Amiri" w:eastAsia="Amiri" w:cs="Amiri"/>
          <w:color w:val="111111"/>
          <w:sz w:val="28"/>
          <w:sz w:val="28"/>
          <w:szCs w:val="28"/>
          <w:rtl w:val="true"/>
          <w:lang w:bidi="ar-SA"/>
        </w:rPr>
        <w:t xml:space="preserve">عَلَیْکَ وَ عَلی اُمَمٍ مِمَّنْ‌مَعَکَ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نیز سلیمان در نامه‌ای‌که به ملکه سبا می‌نویسد ، سرآغاز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سُلَیْمانَ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بِسْمِ اللّهِ الرَّحْمنِ الرَّحیمِ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روی همین اصل ، تمام سوره‌های قرآن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می‌شود تا هدف اصلی که همان هدایت و سوق بشر به‌سعادت است ، از آغاز تا انجام با موفقیّت و پیروزی و بدون شکست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سوره توبه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نمی‌بینیم، زیرا سوره توبه با اعلان جنگ به جنایت‌کاران مکّه و پیمان‌شکنان آغاز شده و اعلام جنگ با 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نام‌های خدا است و همه صفات او را یک‌جا بازگو می‌کند ، اما نام‌های دیگر اشاره به بخشی از صفات‌و افعال‌او است، مانند خالقیّت و رحمت‌او و مانند آن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هنگامی‌که کارهارا با تکیه برقدرت خداوند آغاز می‌کنیم، خداوندی‌که قدرتش مافوق همه قدرت‌ها است ، سبب می‌شود که از نظر روانی نیرو و توان بیشتری در خود احساس کنیم ، مطمئن‌تر باشیم ، بیشتر کوشش کنیم ، از عظمت مشکلات نهراسیم</w:t>
      </w:r>
    </w:p>
    <w:p>
      <w:pPr>
        <w:pStyle w:val="BookText"/>
        <w:rPr/>
      </w:pPr>
      <w:r>
        <w:rPr>
          <w:rFonts w:ascii="IRNazanin" w:hAnsi="IRNazanin" w:eastAsia="IRNazanin"/>
          <w:color w:val="111111"/>
          <w:sz w:val="28"/>
          <w:sz w:val="28"/>
          <w:szCs w:val="28"/>
          <w:rtl w:val="true"/>
          <w:lang w:bidi="fa-IR"/>
        </w:rPr>
        <w:t xml:space="preserve">و مأیوس نشویم و ضمنا نیّت و عملمان را پاک‌تر و خالص‌تر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رمز دیگر پیروزی به هنگام شروع کارها به نام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هرقدر در تفسیر این آیه سخن بگوییم ، کم گفته‌ایم ، چراکه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سر شب تا به صبح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 صبح شد ، در حالی که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حدیثی از همان حضرت این‌بحث راهمین‌جا پایان می‌دهیم ودر بحث‌های آینده مسائل دیگری در این رابطه خواهیم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امیر مؤمنان علیّ بود ، به خدمتش آمد و بدون گفتن بِسْمِ اللّه بر تختی که در آن‌جا بود ، نشست ، ناگهان بدنش منحرف شد و بر زمین افتاد و سرش شکست، علی دست بر سر اوکشید و زخم او التیام یافت،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نمی‌دانی که پیامبر صلی‌الله‌علیه‌و‌آله از سوی خدا برای من حدیث کرد که هرکار بدون نام خدا شروع شود، بی‌سرانجام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به‌فدایت‌باد، می‌دانم و بعدازاین ترک نمی‌گویم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حال بهره‌مند و سعادت‌مند خواهی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هنگام نقل این حدیث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می‌شود که</w:t>
      </w:r>
      <w:bookmarkStart w:id="21" w:name="pg11532_113403"/>
    </w:p>
    <w:p>
      <w:pPr>
        <w:pStyle w:val="BookText"/>
        <w:rPr/>
      </w:pPr>
      <w:bookmarkEnd w:id="21"/>
      <w:r>
        <w:rPr>
          <w:rFonts w:ascii="IRNazanin" w:hAnsi="IRNazanin" w:eastAsia="IRNazanin"/>
          <w:color w:val="111111"/>
          <w:sz w:val="28"/>
          <w:sz w:val="28"/>
          <w:szCs w:val="28"/>
          <w:rtl w:val="true"/>
          <w:lang w:bidi="fa-IR"/>
        </w:rPr>
        <w:t xml:space="preserve">بعضی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کارشان ترک می‌گویند و خداوند آن‌ها را با ناراحتی مواجه می‌سازد تا بیدار شوند و ضمنا این خطا از نامه اعمالشان شسته شود </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2" w:name="__RefHeading___Toc3832892_73709187"/>
      <w:bookmarkStart w:id="23" w:name="_Toc8"/>
      <w:bookmarkEnd w:id="22"/>
      <w:r>
        <w:rPr>
          <w:rtl w:val="true"/>
        </w:rPr>
        <w:t xml:space="preserve">" </w:t>
      </w:r>
      <w:r>
        <w:rPr>
          <w:rtl w:val="true"/>
        </w:rPr>
        <w:t xml:space="preserve">اَللّه </w:t>
      </w:r>
      <w:r>
        <w:rPr>
          <w:rtl w:val="true"/>
        </w:rPr>
        <w:t xml:space="preserve">" </w:t>
      </w:r>
      <w:r>
        <w:rPr>
          <w:rtl w:val="true"/>
        </w:rPr>
        <w:t>جامع‌ترین نام خداوند</w:t>
      </w:r>
      <w:bookmarkEnd w:id="23"/>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می‌شویم که به گفته علمای ادبیات عرب ،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بلندی و ارتفاع است و این‌که به هر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به خاطر آن است که مفهوم آن بعد از نام‌گذاری ، از مرحله خفاء و پنهانی به مرحله بروز و ظهور و ارتفاع می‌رسد و یا به خاطر آن است که لفظ با نام‌گذاری ، معنی پیدا می‌کند و از مهمل و بی‌معنی بودن ، درمی‌آید و علوّ و ارتفاع می‌یابد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 که جامع‌ترین نام‌های خدا است ، زیرا بررسی نام‌های خدا که در قرآن مجید و یا سایر منابع اسلامی آمده ، نشان می‌دهد که هرکدام ازآن، یک‌بخش خاص‌از صفات خداوند را منعکس می‌سازد، تنها نامی که</w:t>
      </w:r>
    </w:p>
    <w:p>
      <w:pPr>
        <w:pStyle w:val="BookText"/>
        <w:rPr/>
      </w:pPr>
      <w:r>
        <w:rPr>
          <w:rFonts w:ascii="IRNazanin" w:hAnsi="IRNazanin" w:eastAsia="IRNazanin"/>
          <w:color w:val="111111"/>
          <w:sz w:val="28"/>
          <w:sz w:val="28"/>
          <w:szCs w:val="28"/>
          <w:rtl w:val="true"/>
          <w:lang w:bidi="fa-IR"/>
        </w:rPr>
        <w:t xml:space="preserve">اشاره به تمام صفات و کمالات الهی ، یا به تعبیر دیگر جامع صفات جلال و جمال است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اسماء دیگر خداوند ، غالبا به عنوان صفت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می‌شود ، به عنوان نمونه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به جنبه آمرزش خداوند اشاره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آگاهی او از مسموعات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آگاهی او از همه‌چیز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سَمیعٌ عَلیمٌ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او را به همه دیدنی‌ها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 تَعْمَلُونَ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جنبه روزی دادن او به همه موجودات اشاره می‌کند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قدرت 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استواری افعال و برنامه‌هایش؛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هُوَ الرَّزّاقُ ذوُ الْقُوَّةِ الْمَتینُ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جامع‌ترین نام خدا می‌باشد ، لذا ملاحظه می‌کنیم در یک آیه بسیاری از این اسماء ،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قرار می‌گیرد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اِلهَ اِلاّ هُوَ الْمَلِکُ الْقُدُّوسُ السَّلامُ الْمُؤْمِنُ الْمُهَیْمِنُ الْعَزیزُ الْجَبّارُ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اَللّه که معبودی جز وی</w:t>
      </w:r>
      <w:bookmarkStart w:id="24" w:name="pg11532_113405"/>
    </w:p>
    <w:p>
      <w:pPr>
        <w:pStyle w:val="BookText"/>
        <w:rPr/>
      </w:pPr>
      <w:bookmarkEnd w:id="24"/>
      <w:r>
        <w:rPr>
          <w:rFonts w:ascii="IRNazanin" w:hAnsi="IRNazanin" w:eastAsia="IRNazanin"/>
          <w:color w:val="111111"/>
          <w:sz w:val="28"/>
          <w:sz w:val="28"/>
          <w:szCs w:val="28"/>
          <w:rtl w:val="true"/>
          <w:lang w:bidi="fa-IR"/>
        </w:rPr>
        <w:t xml:space="preserve">نیست ، او است حاکم مطلق، منزه از ناپاکی‌ها ، از هرگونه ظلم و بی‌دادگری ، ایمنی‌بخش، نگاهبان همه‌چیز ، توانا و شکست‌ناپذیر ، قاهر بر همه موجودات و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مبارک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کار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شواهد روشن جامعیّت این نام ، آن است که ابراز ایمان و توحید ، تنها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میسّر 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العَلیمُ ، اِلاَّ الْخالِقُ ، اِلاَّ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به تنهایی دلیل بر توحید</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اسلام نیست و نیز به همین جهت است که در مذاهب دیگر هنگامی که می‌خواهند به معبود مسلمین اشاره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را ذکر می‌کنند، زیرا 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مسلمانان است </w:t>
      </w:r>
      <w:r>
        <w:rPr>
          <w:rFonts w:eastAsia="IRNazanin" w:cs="IRNazanin"/>
          <w:color w:val="111111"/>
          <w:sz w:val="28"/>
          <w:szCs w:val="28"/>
          <w:rtl w:val="true"/>
          <w:lang w:bidi="fa-IR"/>
        </w:rPr>
        <w:t>.</w:t>
      </w:r>
    </w:p>
    <w:p>
      <w:pPr>
        <w:pStyle w:val="Heading3"/>
        <w:numPr>
          <w:ilvl w:val="2"/>
          <w:numId w:val="1"/>
        </w:numPr>
        <w:rPr/>
      </w:pPr>
      <w:bookmarkStart w:id="25" w:name="__RefHeading___Toc3832894_73709187"/>
      <w:bookmarkStart w:id="26" w:name="_Toc9"/>
      <w:bookmarkEnd w:id="25"/>
      <w:r>
        <w:rPr>
          <w:rtl w:val="true"/>
        </w:rPr>
        <w:t>رحمت عامّ و خاصّ خدا</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عامّ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دوست و دشمن ، مؤمن و کافر و نیکوکار و بدکار می‌باشد ، زیرا می‌دانیم باران رحمت بی‌حسابش همه را رسیده و خوان نعمت بی‌دریغش، همه‌جا کشیده، همه بندگان ازمواهب گوناگون حیات بهره‌مند هستند و روزی خویش را از سفره گسترده نعمت‌های بی‌پایانش برمی‌گیرند ، این همان رحمت عام او است که</w:t>
      </w:r>
      <w:bookmarkStart w:id="27" w:name="pg11532_113406"/>
    </w:p>
    <w:p>
      <w:pPr>
        <w:pStyle w:val="BookText"/>
        <w:rPr/>
      </w:pPr>
      <w:bookmarkEnd w:id="27"/>
      <w:r>
        <w:rPr>
          <w:rFonts w:ascii="IRNazanin" w:hAnsi="IRNazanin" w:eastAsia="IRNazanin"/>
          <w:color w:val="111111"/>
          <w:sz w:val="28"/>
          <w:sz w:val="28"/>
          <w:szCs w:val="28"/>
          <w:rtl w:val="true"/>
          <w:lang w:bidi="fa-IR"/>
        </w:rPr>
        <w:t>پهنه هستی را دربرگرفته و همگان در دریای آن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ویژه بندگان مطیع و صالح و فرمان‌بردار است ، زیرا آن‌ها به حکم ایمان و عمل صالح، شایستگی این‌را یافته‌اند که از رحمت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بخشش و احسان خاصیّ که آلودگان و تبهکاران از آن سهمی ندارند، بهره‌مند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اِلهُ کُلِّ شَیْ‌ءٍ الرَّحْمانُ بِجَمیعِ خَلْقِه ، الرَّحیمُ بِالْمُؤْمِنینَ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معبود همه‌چیز است ، نسبت به تمام مخلوقاتش، رحمان و نسبت‌به‌خصوص مؤمنان، رحیم است </w:t>
      </w:r>
      <w:r>
        <w:rPr>
          <w:rFonts w:eastAsia="IRNazanin" w:cs="IRNazanin"/>
          <w:color w:val="111111"/>
          <w:sz w:val="28"/>
          <w:szCs w:val="28"/>
          <w:rtl w:val="true"/>
          <w:lang w:bidi="fa-IR"/>
        </w:rPr>
        <w:t>».</w:t>
      </w:r>
    </w:p>
    <w:p>
      <w:pPr>
        <w:pStyle w:val="Heading3"/>
        <w:numPr>
          <w:ilvl w:val="2"/>
          <w:numId w:val="1"/>
        </w:numPr>
        <w:rPr/>
      </w:pPr>
      <w:bookmarkStart w:id="28" w:name="__RefHeading___Toc3832896_73709187"/>
      <w:bookmarkStart w:id="29" w:name="_Toc10"/>
      <w:bookmarkEnd w:id="28"/>
      <w:r>
        <w:rPr>
          <w:rtl w:val="true"/>
        </w:rPr>
        <w:t>جهان ، غرق رحمت او است</w:t>
      </w:r>
      <w:bookmarkEnd w:id="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 xml:space="preserve">ستایش مخصوص خداوندی است که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 بردن به عمق و عظمت این جمله ، لازم است به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 توجّه شود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ستایش کردن در برابر کار یا صفت</w:t>
      </w:r>
    </w:p>
    <w:p>
      <w:pPr>
        <w:pStyle w:val="BookText"/>
        <w:rPr/>
      </w:pPr>
      <w:r>
        <w:rPr>
          <w:rFonts w:ascii="IRNazanin" w:hAnsi="IRNazanin" w:eastAsia="IRNazanin"/>
          <w:color w:val="111111"/>
          <w:sz w:val="28"/>
          <w:sz w:val="28"/>
          <w:szCs w:val="28"/>
          <w:rtl w:val="true"/>
          <w:lang w:bidi="fa-IR"/>
        </w:rPr>
        <w:t>نیک اختیاری است ، یعنی هنگامی که کسی آگاهانه کار خوبی</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انجام دهد و یا صفتی را برای خود برگزیند که سرچشمه اعمال نیک اختیاری است ، ما او را حمد و ستایش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هرگونه ستایش است ، خواه در برابر یک امر اختیاری یا غیر اختیاری ، مثلاً تعریفی را که از یک گوهر گران‌بها می‌کنیم ، عرب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به تعبیر دیگر مفهوم مدح ، عامّ است در حالی که مفهوم حمد ، خاصّ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محدودتر است ، تنها در برابر نعمت‌هایی شکر و سپاس می‌گوییم که از دیگری با میل و اراده او به 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هر انسانی که سرچشمه خیر و برکتی است و هر پیامبر و رهبر الهی‌که نور هدایت در دل‌ها می‌پاشد ، هر معلّمی که تعلیم می‌دهد ، هر شخص سخاوتمندی‌که بخشش می‌کند و هر طبیبی که مرهمی بر زخم جانکاهی می‌نهد ، ستایش آن‌ها از ستایش خدا سرچشمه می‌گیرد ، چراکه همه این مواهب در اصل از ناحیه ذات پاک او است و یا به تعبیر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حمد این‌ها ، حمد خدا و ستایش این‌ها ، ستایشی برای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آغاز کار نیست ، بلکه پایان کارها نیز چنان‌که قرآن به ما تعلیم می‌دهد ، با حمد خدا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بهشتیان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فیها سُبْحانَکَ اللّهُمَّ وَ تَحِیَّتُهُمْ فیها سَلامٌ وَ اخِرُ دَعْواهُمْ اَنِ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آن‌ها در بهشت نخست منزه شمردن خداوند از هر عیب و نقص و تحیّت آن‌ها، سلام و آخرین سخنشان،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مالک و صاحب چیزی که به تربیت و اصلاح چیزی می‌پردازد ،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به طور مطلق تنها به خدا گفته می‌شود و اگر به غیر خدا اطلاق گردد، حتما به‌صورت اضافه است، مثلاً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السَّفینَةِ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کشتی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عالَم به معنی مجموعه‌ای است از موجودات مختلف که دارای صفات مشترک و یا زمان و مکان مشترک هستند ، مثلاً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و عالَم حیوان و عالَم گیاه و</w:t>
      </w:r>
      <w:bookmarkStart w:id="30" w:name="pg11532_113409"/>
    </w:p>
    <w:p>
      <w:pPr>
        <w:pStyle w:val="BookText"/>
        <w:rPr/>
      </w:pPr>
      <w:bookmarkEnd w:id="30"/>
      <w:r>
        <w:rPr>
          <w:rFonts w:ascii="IRNazanin" w:hAnsi="IRNazanin" w:eastAsia="IRNazanin"/>
          <w:color w:val="111111"/>
          <w:sz w:val="28"/>
          <w:sz w:val="28"/>
          <w:szCs w:val="28"/>
          <w:rtl w:val="true"/>
          <w:lang w:bidi="fa-IR"/>
        </w:rPr>
        <w:t xml:space="preserve">یا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شرق و عالَم غرب ، عالَم امروز و عالَم دیروز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تنهایی معنی جمعی دارد و هنگامی 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می‌شود ، اشاره به تمام مجموعه‌های این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نقل کرده است، چنین می‌خوانیم که امام در ضمن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الْعالَمینَ هُمُ الْجَماعاتُ ، مِنْ کُلِّ مَخْلُوقٍ مِنَ الْجِماداتِ وَ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اشاره به مجموع همه مخلوقات است اعمّ از موجودات بی‌جان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جان‌دار </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31" w:name="__RefHeading___Toc3832898_73709187"/>
      <w:bookmarkStart w:id="32" w:name="_Toc11"/>
      <w:bookmarkEnd w:id="31"/>
      <w:r>
        <w:rPr>
          <w:rtl w:val="true"/>
        </w:rPr>
        <w:t>خطّ سرخ بر همه رَبُّ النَّوْع‌ها</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تاریخ ادیان و مذاهب نشان می‌دهد که منحرفان از خطّ توحید راستین ، همواره برای این جهان رَبُّ النَّوْع‌هایی قائل بودند ، سرچشمه این تفکّر غلط این بوده که گمان می‌کردند هریک از انواع موجودات ، نیاز به رَبُّ النَّوْعِ مستقلی‌داردکه آن نوع‌را تربیت و رهبری</w:t>
      </w:r>
    </w:p>
    <w:p>
      <w:pPr>
        <w:pStyle w:val="BookText"/>
        <w:rPr/>
      </w:pPr>
      <w:r>
        <w:rPr>
          <w:rFonts w:ascii="IRNazanin" w:hAnsi="IRNazanin" w:eastAsia="IRNazanin"/>
          <w:color w:val="111111"/>
          <w:sz w:val="28"/>
          <w:sz w:val="28"/>
          <w:szCs w:val="28"/>
          <w:rtl w:val="true"/>
          <w:lang w:bidi="fa-IR"/>
        </w:rPr>
        <w:t xml:space="preserve">کند ، گویا خدا را کافی برای تربیت این انواع نمی‌دانستند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برای اموری همانند عشق ، عقل ، تجارت ، جنگ و شکار رَبُّ النَّوْعی قائل بودند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پرستش‌می‌کردند که به پندار آن‌ها بر فراز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بزم خدایی دایر ساخته و هر یک مظهر یکی از صفات آدمی‌بودند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آب ، رَبُّ النَّوْع</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ماه ، رَبُّ النَّوْع خورشید و رَبُّ النَّوْع زُهْرَة قائل بودند و هرکدام را به نامی می‌نامیدند و مافوق همه این‌ها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رَبُ‌الاَْرْبابِ می‌شمردند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خدایان متعدّد رواج داشت و بازار شرک و تعداد خدایان و ارباب انواع شاید از همه‌جا داغ‌تر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مجموع خدایان‌را به‌دو دسته تقسیم می‌کردند؛ خدایان خانوادگی و خدایان حکومت ، که مردم زیاد به آن‌ها علاقه نشان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دل خوشی از حکومت نداشتند </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موّرخان ، جای تعجّب نیست که</w:t>
      </w:r>
    </w:p>
    <w:p>
      <w:pPr>
        <w:pStyle w:val="BookText"/>
        <w:rPr/>
      </w:pPr>
      <w:r>
        <w:rPr>
          <w:rFonts w:ascii="IRNazanin" w:hAnsi="IRNazanin" w:eastAsia="IRNazanin"/>
          <w:color w:val="111111"/>
          <w:sz w:val="28"/>
          <w:sz w:val="28"/>
          <w:szCs w:val="28"/>
          <w:rtl w:val="true"/>
          <w:lang w:bidi="fa-IR"/>
        </w:rPr>
        <w:t xml:space="preserve">رومی‌ها سی‌هزار خدا داشته باشند ، آن‌چنان‌که یکی از بزرگان آن‌ها به شوخی گفته بود ، تعداد خدایان کشور ما به حدّی است که در معابر و محافل فراوان‌تر از افراد ملت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خدایان می‌توان رَبُّ النَّوْع کشاورزی ، رَبُّ النَّوْع آشپزخانه و رَبُّ النَّوْع انبار غذا ، رَبُّ النَّوْع شعله گاز ، رَبُّ النَّوْع آتش ، رَبُّ النَّوْع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میوه‌ها، رَبُّ النَّوْع درو ، رَبُّ النَّوْع درخت تاک ، رَبُ‌النَّوْع جنگل، رَبُ‌النَّوْعِ حریق و رَبُ‌النَّوْع دروازه‌بزرگ رُم و رَبُّ النَّوْع آتشکده مِلّی را نام برد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خلاصه این‌که بشر در گذشته با انواع خرافات دست به گریبان بوده است ، همان‌طور که الآن هم خرافات بسیاری از آن عصر به یادگار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درعصر نزول قرآن نیز بت‌های متعدّد موردپرستش و ستایش قرار داشته و شاید همه یا قسمتی از آن‌ها جانشین رَبُّ النَّوْع پیشین بودند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 گاهی بشر را نیز عملاً ربّ خود قرار می‌دادند ،</w:t>
      </w:r>
    </w:p>
    <w:p>
      <w:pPr>
        <w:pStyle w:val="BookText"/>
        <w:rPr/>
      </w:pPr>
      <w:r>
        <w:rPr>
          <w:rFonts w:ascii="IRNazanin" w:hAnsi="IRNazanin" w:eastAsia="IRNazanin"/>
          <w:color w:val="111111"/>
          <w:sz w:val="28"/>
          <w:sz w:val="28"/>
          <w:szCs w:val="28"/>
          <w:rtl w:val="true"/>
          <w:lang w:bidi="fa-IR"/>
        </w:rPr>
        <w:t xml:space="preserve">چنان‌که قرآن در نکوهش مردمی که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تارک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ارباب خود می‌دانستند ،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اَحْبارَهُمْ وَ رُهْبانَهُمْ اَرْبابا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اَحْبار و رُهْبان‌هایشان را ارباب به جای خدا می‌دانستند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هر حال از آن‌جا که این خرافات علاوه بر این‌که انسان را به انحطاط عقلی می‌کشانید ، مایه تفرقه و تشتّت و پراکندگی است، پیامبران الهی به‌مبارزه شدید با آن برخاستند ، تا آن‌جاکه می‌بینیم بعد از بسم اللّه ، نخستین آیه‌ای که در قرآن نازل شده ، در همین رابطه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ستایش‌ها مخصوص خداوندی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جهانیان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 قرآن خطّ سرخی بر تمام رَبُّ النَّوْع‌ها می‌کشد و آن‌ها را به وادی عدم همان‌جا که‌جای اصلیشان است می‌فرستد و گل‌های توحید و یگانگی و همبستگی و اتّحاد را به‌جای آن می‌نشاند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 xml:space="preserve">خداوندی‌که بخشنده و بخشایشگراست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صفت که از مهم‌ترین اوصاف الهی است، در نمازهای</w:t>
      </w:r>
      <w:bookmarkStart w:id="33" w:name="pg11532_113413"/>
    </w:p>
    <w:p>
      <w:pPr>
        <w:pStyle w:val="BookText"/>
        <w:rPr/>
      </w:pPr>
      <w:bookmarkEnd w:id="33"/>
      <w:r>
        <w:rPr>
          <w:rFonts w:ascii="IRNazanin" w:hAnsi="IRNazanin" w:eastAsia="IRNazanin"/>
          <w:color w:val="111111"/>
          <w:sz w:val="28"/>
          <w:sz w:val="28"/>
          <w:szCs w:val="28"/>
          <w:rtl w:val="true"/>
          <w:lang w:bidi="fa-IR"/>
        </w:rPr>
        <w:t>روزانه‌ماحدّاقل</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بارتکرارمی‌شوند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دومرتبه‌در سوره‌حمد و یک مرتبه در سوره بعد از 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به‌این‌ترتیب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خدا را به‌صفت رحمتش می‌ستاییم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درسی است برای همه انسان‌ها که خود را درزندگی بیش‌ازهرچیز به این اخلاق الهی متخلّق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اشاره‌ای‌است به این واقعیّت که ما اگر خود را عبد و بنده خدا می‌دانیم ، مبادا رفتار مالکان بی‌رحم نسبت به بردگانشان در نظرها تداعی شود </w:t>
      </w:r>
      <w:r>
        <w:rPr>
          <w:rFonts w:eastAsia="IRNazanin" w:cs="IRNazanin"/>
          <w:color w:val="111111"/>
          <w:sz w:val="28"/>
          <w:szCs w:val="28"/>
          <w:rtl w:val="true"/>
          <w:lang w:bidi="fa-IR"/>
        </w:rPr>
        <w:t>.</w:t>
      </w:r>
    </w:p>
    <w:p>
      <w:pPr>
        <w:pStyle w:val="Heading3"/>
        <w:numPr>
          <w:ilvl w:val="2"/>
          <w:numId w:val="1"/>
        </w:numPr>
        <w:rPr/>
      </w:pPr>
      <w:bookmarkStart w:id="34" w:name="__RefHeading___Toc3832900_73709187"/>
      <w:bookmarkStart w:id="35" w:name="_Toc12"/>
      <w:bookmarkEnd w:id="34"/>
      <w:r>
        <w:rPr>
          <w:rtl w:val="true"/>
        </w:rPr>
        <w:t>ایمان به رستاخیز ، دوّمین پایگاه</w:t>
      </w:r>
      <w:bookmarkEnd w:id="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p>
    <w:p>
      <w:pPr>
        <w:pStyle w:val="BookText"/>
        <w:rPr/>
      </w:pPr>
      <w:r>
        <w:rPr>
          <w:rFonts w:ascii="IRNazanin" w:hAnsi="IRNazanin" w:eastAsia="IRNazanin"/>
          <w:color w:val="111111"/>
          <w:sz w:val="28"/>
          <w:sz w:val="28"/>
          <w:szCs w:val="28"/>
          <w:rtl w:val="true"/>
          <w:lang w:bidi="fa-IR"/>
        </w:rPr>
        <w:t xml:space="preserve">خداوندی که مالک روزجزا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دوّمین اصل مهمّ اسلام یعنی قیامت و رستاخیز توجّه‌می‌کند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این ترتیب محور مبدأ و معاد که پایه هرگونه اصلاح اخلاقی و اجتماعی است ، در وجود انسان تکمیل می‌گردد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مالکیّت خداوند در آن روز یک مالکیّت اعتباری،نظیر مالکیّت ما نسبت به آن‌چه در این جهان ملک ما است ،نمی‌باشد ، چراکه</w:t>
      </w:r>
    </w:p>
    <w:p>
      <w:pPr>
        <w:pStyle w:val="BookText"/>
        <w:rPr/>
      </w:pPr>
      <w:r>
        <w:rPr>
          <w:rFonts w:ascii="IRNazanin" w:hAnsi="IRNazanin" w:eastAsia="IRNazanin"/>
          <w:color w:val="111111"/>
          <w:sz w:val="28"/>
          <w:sz w:val="28"/>
          <w:szCs w:val="28"/>
          <w:rtl w:val="true"/>
          <w:lang w:bidi="fa-IR"/>
        </w:rPr>
        <w:t xml:space="preserve">این مالکیّت قراردادی است ، با تشریفات و اسنادی می‌آید و با تشریفات و اسناد دیگری از میان می‌رود ، ولی مالکیّت خدا نسبت به جهان هستی مالکیّت حقیقی است و آن پیوند و ارتباط خاصّ موجودات با خدا است که اگر یک لحظه از او بریده شوند ، نابود می‌شوند، همان‌گونه که اگر رابطه لامپ‌های برق با کارخانه اصلی بریده شود ، روشنایی در همان لحظه محو و نابود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ضعیفی از مالکیّت حقیقی را در خودمان نسبت به اعضاء پیکرمان می‌توانیم پیدا کنیم ، ما مالک چشم و گوش و قلب و اعصاب خویش هستیم ، نه به معنی مالکیّت اعتباری ، بلکه یک نوع مالکیّت حقیقی که از ارتباط و پیوند و احاطه سرچشمه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در این‌جا این سؤال پیش می‌آیدکه ؛ مگر خداوند مالک تمام این جهان نیست که ما از او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یک نکته روشن می‌شود و آن این‌که ؛ مالکیّت خداوند ، گرچه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اما بروز و ظهور این مالکیّت در قیامت بیشتر است ، چراکه در آن‌روز همه پیوندهای مادّی‌و مالکیّت‌های‌اعتباری بریده‌می‌شود و هیچ‌کس در آن‌جا چیزی از خود ندارد ، حتی اگر شفاعتی صورت گیرد ، باز به فرمان خدا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تَمْلِکُ نَفْسٌ لِنَفْسٍ شَیْئا وَ الاَْمْرُ یَوْمَئِذٍ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هیچ‌کس مالک هیچ چیز برای کمک به دیگری نیست و همه کارها به دست‌خدا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دیگر انسان در این دنیا گاه به کمک دیگری می‌شتابد ، با زبانش از او دفاع می‌کند ، با اموالش از او حمایت می‌کند ، با نفرات و قدرتش به کمکش برمی‌خیزد و گاه با طرح‌ها و نقشه‌های گوناگون ، او را زیرپوشش حمایت خود قرار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روز هیچ‌یک ازاین امور وجود ندارد و به همین دلیل هنگامی که‌از مردم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امروز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یگانه پیروز است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روز رستاخیز و ایمان به آن دادگاه بزرگ که همه‌چیز در آن به‌طور دقیق مورد محاسبه قرار می‌گیرد ، اثر فوق‌العاده نیرومندی در کنترل انسان در برابر اعمال نادرست و ناشایست دارد و یکی از علل جلوگیری کردن نماز از فحشاء و منکرات همین است که نماز انسان را هم به یاد مبدئی می‌اندازد که از همه کار او باخبر است و هم به یاد دادگاه بزرگ عدل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سجّاد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 آن‌قدر آن را تکرار می‌کرد که نزدیک بود روح از بدنش پرواز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این تعبیر در تمام مواردی که در 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استعمال شده ، به معنی قیامت آمده‌است چنان‌که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با صراحت به این معنی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متجاوز از ده بار در قرآن مجید به همین معنی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این‌که چرا آن روز ، روز دین معرفی شده ، به خاطر این است که آن روز ، روز جزا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روشن‌ترین برنامه‌ای که در قیامت اجرا می‌شود ، همین برنامه جزا و کیفر و پاداش است ، در آن روز پرده از روی کارها کنار می‌رود و اعمال همه دقیقا مورد محاسبه قرار می‌گیرد و هرکس جزای عمل خویش را اعمّ ازخوب و بد می‌بیند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الدّین، روز حساب است </w:t>
      </w:r>
      <w:r>
        <w:rPr>
          <w:rFonts w:eastAsia="IRNazanin" w:cs="IRNazanin"/>
          <w:color w:val="111111"/>
          <w:sz w:val="28"/>
          <w:szCs w:val="28"/>
          <w:rtl w:val="true"/>
          <w:lang w:bidi="fa-IR"/>
        </w:rPr>
        <w:t>» .</w:t>
      </w:r>
      <w:r>
        <w:rPr>
          <w:rStyle w:val="FootnoteAnchor"/>
          <w:rtl w:val="true"/>
        </w:rPr>
        <w:footnoteReference w:id="8"/>
      </w:r>
      <w:bookmarkStart w:id="36" w:name="pg11532_113417"/>
    </w:p>
    <w:p>
      <w:pPr>
        <w:pStyle w:val="Heading3"/>
        <w:numPr>
          <w:ilvl w:val="2"/>
          <w:numId w:val="1"/>
        </w:numPr>
        <w:rPr/>
      </w:pPr>
      <w:bookmarkStart w:id="37" w:name="__RefHeading___Toc3832902_73709187"/>
      <w:bookmarkStart w:id="38" w:name="_Toc13"/>
      <w:bookmarkEnd w:id="36"/>
      <w:bookmarkEnd w:id="37"/>
      <w:r>
        <w:rPr>
          <w:rtl w:val="true"/>
        </w:rPr>
        <w:t>انسان در پیشگاه خدا</w:t>
      </w:r>
      <w:bookmarkEnd w:id="38"/>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نَعْبُدُ وَ اِیّاکَ نَسْتَعینُ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رامی‌پرستیم و تنها ازتو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سرآغازی است برای نیازهای بنده و تقاضاهای او از خدا و در حقیقت لحن سخن از این‌جا عوض می‌شود ، زیرا آیات قبل حمد و ثنای‌پروردگار و اظهار ایمان به ذات پاک او و اعتراف به‌روز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این‌جا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پایه محکم عقیدتی و معرفت و شناخت پروردگار ، خود را در حضوراو و در برابر ذات‌پاکش می‌بیند، او را مخاطب ساخته، نخست از عبودیّت خویش در برابر او و سپس از امدادها و کمک‌های او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ذات‌اَللّه قابل‌اعتماد و ستایش‌است و لیاقت‌این‌را دارد که انسان او را تکیه‌گاه خود در همه‌چیز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و اعتقاد ، انسان را از همه‌کس و همه موجودات بریده و تنها به خدا پیوند می‌دهد ، حتّی اگر به دنبال عالم اسباب می‌رود ، نیز به فرمان او است ، یعنی در لابلای اسباب ، قدرت خدا را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مشاهده می‌کند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آن‌قدر روح انسان را وسیع و افق فکر او را</w:t>
      </w:r>
      <w:bookmarkStart w:id="39" w:name="pg11532_113418"/>
    </w:p>
    <w:p>
      <w:pPr>
        <w:pStyle w:val="BookText"/>
        <w:rPr/>
      </w:pPr>
      <w:bookmarkEnd w:id="39"/>
      <w:r>
        <w:rPr>
          <w:rFonts w:ascii="IRNazanin" w:hAnsi="IRNazanin" w:eastAsia="IRNazanin"/>
          <w:color w:val="111111"/>
          <w:sz w:val="28"/>
          <w:sz w:val="28"/>
          <w:szCs w:val="28"/>
          <w:rtl w:val="true"/>
          <w:lang w:bidi="fa-IR"/>
        </w:rPr>
        <w:t>بالا می‌برد که به بی‌نهایت و ابدیّت می‌پیوندد و از محیط‌های محدود آزاد و رها می‌سازد</w:t>
      </w:r>
      <w:r>
        <w:rPr>
          <w:rFonts w:eastAsia="IRNazanin" w:cs="IRNazanin"/>
          <w:color w:val="111111"/>
          <w:sz w:val="28"/>
          <w:szCs w:val="28"/>
          <w:rtl w:val="true"/>
          <w:lang w:bidi="fa-IR"/>
        </w:rPr>
        <w:t>.</w:t>
      </w:r>
    </w:p>
    <w:p>
      <w:pPr>
        <w:pStyle w:val="Heading3"/>
        <w:numPr>
          <w:ilvl w:val="2"/>
          <w:numId w:val="1"/>
        </w:numPr>
        <w:rPr/>
      </w:pPr>
      <w:bookmarkStart w:id="40" w:name="__RefHeading___Toc3832904_73709187"/>
      <w:bookmarkStart w:id="41" w:name="_Toc14"/>
      <w:bookmarkEnd w:id="40"/>
      <w:r>
        <w:rPr>
          <w:rtl w:val="true"/>
        </w:rPr>
        <w:t>فردگرایی و انزواطلبی مردود است</w:t>
      </w:r>
      <w:bookmarkEnd w:id="41"/>
    </w:p>
    <w:p>
      <w:pPr>
        <w:pStyle w:val="BookText"/>
        <w:rPr/>
      </w:pPr>
      <w:r>
        <w:rPr>
          <w:rFonts w:ascii="IRNazanin" w:hAnsi="IRNazanin" w:eastAsia="IRNazanin"/>
          <w:color w:val="111111"/>
          <w:sz w:val="28"/>
          <w:sz w:val="28"/>
          <w:szCs w:val="28"/>
          <w:rtl w:val="true"/>
          <w:lang w:bidi="fa-IR"/>
        </w:rPr>
        <w:t xml:space="preserve">ذکر صیغه جمع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 بعد که همه به صورت جمع است ، نشان می‌دهد که اساس عبادت مخصوصا نماز بر پایه جمع و جماعت است ، حتّی به هنگامی که بنده در برابر خدا به راز و نیاز برمی‌خیزد ، باید خود را میان جمع و جماعت ببیند ، تا چه رسد به سایر کارهای زندگیش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هرگونه فردگرایی ، تک‌روی ، انزواطلبی و مانند این‌ها مفاهیمی مردود از نظر قرآن و اسلام 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نماز ، از اذان و اقامه که دعوت به اجتماع برای نماز است ،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سوی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سوره</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که آغازگر نماز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آن است ، همه دلیل بر این است که این عبادت در اصل جنبه اجتماعی دارد ، یعنی باید به صورت جماعت انجام شود ، درست‌است که نماز فُرادی نیز در اسلام صحیح است، اما عبادت فردی جنبه فرعی و درجه دوّم را دارد </w:t>
      </w:r>
      <w:r>
        <w:rPr>
          <w:rFonts w:eastAsia="IRNazanin" w:cs="IRNazanin"/>
          <w:color w:val="111111"/>
          <w:sz w:val="28"/>
          <w:szCs w:val="28"/>
          <w:rtl w:val="true"/>
          <w:lang w:bidi="fa-IR"/>
        </w:rPr>
        <w:t>.</w:t>
      </w:r>
      <w:bookmarkStart w:id="42" w:name="pg11532_113419"/>
    </w:p>
    <w:p>
      <w:pPr>
        <w:pStyle w:val="Heading3"/>
        <w:numPr>
          <w:ilvl w:val="2"/>
          <w:numId w:val="1"/>
        </w:numPr>
        <w:rPr/>
      </w:pPr>
      <w:bookmarkStart w:id="43" w:name="__RefHeading___Toc3832906_73709187"/>
      <w:bookmarkStart w:id="44" w:name="_Toc15"/>
      <w:bookmarkEnd w:id="42"/>
      <w:bookmarkEnd w:id="43"/>
      <w:r>
        <w:rPr>
          <w:rtl w:val="true"/>
        </w:rPr>
        <w:t>پیمودن صراط مستقیم</w:t>
      </w:r>
      <w:bookmarkEnd w:id="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ما را به‌راه راست هدایت فرما؛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همان‌آیین حقّ‌است، مراتب‌ودرجاتی دارد که همه افراد در پیمودن این درجات یکسان نیستند ، هر مقدار از این درجات را انسان طیّ نماید ، باز درجات بالاتر و والاتری وجود دارد که انسان باایمان باید از خدا بخواهد تا او را به آن درجات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معروف مطرح می‌شود که ؛ چرا ما همواره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درخواست هدایت به صراط مستقیم از خدا می‌کنیم، مگر ما گمراهیم؟</w:t>
      </w:r>
    </w:p>
    <w:p>
      <w:pPr>
        <w:pStyle w:val="BookText"/>
        <w:rPr/>
      </w:pPr>
      <w:r>
        <w:rPr>
          <w:rFonts w:ascii="IRNazanin" w:hAnsi="IRNazanin" w:eastAsia="IRNazanin"/>
          <w:color w:val="111111"/>
          <w:sz w:val="28"/>
          <w:sz w:val="28"/>
          <w:szCs w:val="28"/>
          <w:rtl w:val="true"/>
          <w:lang w:bidi="fa-IR"/>
        </w:rPr>
        <w:t>وانگهی به فرض که این سخن از ما زیبنده باشد، از پیامبر و امامان که نمونه انسان کامل بودند ، چه معنی دارد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درپاسخ این‌ایرادمی‌گوییم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همان‌طورکه اشاره‌شد، انسان درمسیرهدایت‌هرلحظه بیم لغزش و انحراف درباره او می‌رود ، به همین دلیل‌بایدخودرادراختیارپروردگاربگذارد و تقاضاکندکه‌اورادر راه راست ثابت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نباید فراموش کنیم که وجود و هستی و تمام مواهب الهی ، لحظه به لحظه از آن مبدأ بزرگ به ما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لامپ‌های برق است،اگر می‌بینیم نور لامپ، متّصل و یکنواخت پخش‌می‌شود ، به خاطر آن است که لحظه به لحظه نیرو از منبع برق به او می‌رسد ، منبع برق هر لحظه نور جدیدی تولید می‌کند و به‌وسیله سیم‌های ارتباطی به‌لامپ تحویل می‌گردد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هستی ما نیز همانند نور این لامپ‌ها است ، گرچه به صورت یک وجود ممتد جلوه‌گر است ، ولی در حقیقت لحظه به لحظه وجود تازه‌ای از منبع هستی آفریدگار فیّاض ، به ما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که هر لحظه وجود تازه‌ای به ما می‌رسد ، به هدایت جدیدی نیز نیازمندیم ، بدیهی است اگر موانعی در سیم‌های معنوی ارتباطی ما با خدا ایجاد شود ، کژی‌ها ، ظلم‌ها، ناپاکی‌ها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ما را از آن منبع هدایت قطع می‌کند و همان لحظه از صراط مستقیم منحرف خواهیم 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خدا طلب می‌کنیم که این موانع پیش نیاید و ما بر صراط مستقیم ثابت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هدایت ، همان پیمودن طریق تکامل است که انسان تدریجا مراحل نقصان را پشت‌سر بگذارد و به مراحل بالاتر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می‌دانیم که طریق تکامل نامحدود است و به سوی بی‌نهایت همچنان پیش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بنابراین جای تعجّب نیست که حتّی پیامبران و امامان از خدا تقاضای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 چه این‌که کمال مطلق تنها خدا است و همه بدون استثناء در مسیر تکاملند ، چه مانع دارد که آن‌ها نیز تقاضای درجات بالاتری را از خدا بنمایند ؟</w:t>
      </w:r>
    </w:p>
    <w:p>
      <w:pPr>
        <w:pStyle w:val="BookText"/>
        <w:rPr/>
      </w:pPr>
      <w:r>
        <w:rPr>
          <w:rFonts w:ascii="IRNazanin" w:hAnsi="IRNazanin" w:eastAsia="IRNazanin"/>
          <w:color w:val="111111"/>
          <w:sz w:val="28"/>
          <w:sz w:val="28"/>
          <w:szCs w:val="28"/>
          <w:rtl w:val="true"/>
          <w:lang w:bidi="fa-IR"/>
        </w:rPr>
        <w:t xml:space="preserve">مگر خود پیامبر صلی‌الله‌علیه‌و‌آله نمی‌فرمود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بیشتر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این‌جا پاسخ سؤالی که مربوط به درود بر پیامبر صلی‌الله‌علیه‌و‌آله و امامان است ، نیز روشن می‌شود که این درود و صلوات در حقیقت تقاضای مقام بالاتر و والاتر برای آن بزرگواران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آن‌چه که گفتیم ، به دو حدیث زیر توجه فرمایید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خداوندا توفیقاتی را که در گذشته بر ما</w:t>
      </w:r>
      <w:bookmarkStart w:id="45" w:name="pg11532_113422"/>
    </w:p>
    <w:p>
      <w:pPr>
        <w:pStyle w:val="BookText"/>
        <w:rPr/>
      </w:pPr>
      <w:bookmarkEnd w:id="45"/>
      <w:r>
        <w:rPr>
          <w:rFonts w:ascii="IRNazanin" w:hAnsi="IRNazanin" w:eastAsia="IRNazanin"/>
          <w:color w:val="111111"/>
          <w:sz w:val="28"/>
          <w:sz w:val="28"/>
          <w:szCs w:val="28"/>
          <w:rtl w:val="true"/>
          <w:lang w:bidi="fa-IR"/>
        </w:rPr>
        <w:t xml:space="preserve">ارزانی داشتی و به برکت آن تو را اطاعت کردیم ، همچنان ادامه ده تا در آینده‌عمرمان نیز تورا اطاعت‌کنیم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خداوندا ما را بر راهی که به محبّت تو می‌رسد و به بهشت واصل می‌گردد و مانع از پیروی هوس‌های کُشَنْده و آراء انحرافی و هلاک‌کننده است ، ثابت بدار </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6" w:name="__RefHeading___Toc3832908_73709187"/>
      <w:bookmarkStart w:id="47" w:name="_Toc16"/>
      <w:bookmarkEnd w:id="46"/>
      <w:r>
        <w:rPr>
          <w:rtl w:val="true"/>
        </w:rPr>
        <w:t>صراط مستقیم چیست ؟</w:t>
      </w:r>
      <w:bookmarkEnd w:id="47"/>
    </w:p>
    <w:p>
      <w:pPr>
        <w:pStyle w:val="BookText"/>
        <w:rPr/>
      </w:pPr>
      <w:r>
        <w:rPr>
          <w:rFonts w:ascii="IRNazanin" w:hAnsi="IRNazanin" w:eastAsia="IRNazanin"/>
          <w:color w:val="111111"/>
          <w:sz w:val="28"/>
          <w:sz w:val="28"/>
          <w:szCs w:val="28"/>
          <w:rtl w:val="true"/>
          <w:lang w:bidi="fa-IR"/>
        </w:rPr>
        <w:t xml:space="preserve">آن‌گونه که از بررسی آیات قرآن مجید برمی‌آید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همان‌آیین خداپرستی و دین‌حقّ و پای‌بند بودن به دستورات‌خدا است ، چنان‌که درآیه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اِنَّنی هَدانی رَبّی اِلی صِراطٍ مُسْتَقیمٍ دینا قِیَما مِلَّةَ اِبْراهیمَ حَنیفا وَ ما کانَ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مرا به صراط مستقیم هدایت کرده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به دین استوار ، آیین ابراهیم که هرگز به‌خدا شرک نورزید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ثابت و پابرجا و آیین توحیدی ابراهیم و نفی هرگونه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صراط مستقیم معرفی شده که این جنبه عقیدتی را مشخص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اَعْهَدْ اِلَیْکُمْ یا بَنی ادَمَ اَنْ لا تَعْبُدُوا الشَّیْطانَ اِنَّهُ لَکُمْ عَدُوٌّ مُبینٌ وَ اَنِ اعْبُدُونی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مگر با شما پیمان نبستم که شیطان را پرستش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دستورات او عمل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پرستش کنید، این همان صراط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جنبه‌های عملی آیین حقّ اشاره شده که نفی هرگونه کار شیطانی و عمل انحرافی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قرآن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راه رسیدن به صراط مستقیم ، پیوند و ارتباط با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فَقَدْ هُدِیَ اِلی صِراطٍ مُسْتَقیمٍ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این نکته نیز لازم به نظر می‌رسد که راه مستقیم همیشه یک راه بیشتر نیست ، زیرا میان دو نقطه ، تنها یک خط مستقیم وجود دارد که نزدیک‌ترین راه را تشکیل می‌دهد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 همان دین و آیین الهی در جنبه‌های عقیدتی و عملی است ، به این دلیل است که نزدیک‌ترین راه ارتباط با خدا همان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به‌همین دلیل‌است که دین واقعی، یک‌دین بیشتر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درنزد خدا اسلام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می‌خوانیم که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الطَّریقَ وَ مَعْرِفَةَ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راه و شناخت امام است </w:t>
      </w:r>
      <w:r>
        <w:rPr>
          <w:rFonts w:eastAsia="Amiri" w:cs="Amiri" w:ascii="Amiri" w:hAnsi="Amiri"/>
          <w:color w:val="111111"/>
          <w:sz w:val="28"/>
          <w:szCs w:val="28"/>
          <w:rtl w:val="true"/>
          <w:lang w:bidi="ar-SA"/>
        </w:rPr>
        <w:t>» .</w:t>
      </w:r>
      <w:r>
        <w:rPr>
          <w:rStyle w:val="FootnoteAnchor"/>
          <w:rtl w:val="true"/>
        </w:rPr>
        <w:footnoteReference w:id="11"/>
      </w:r>
      <w:r>
        <w:rPr>
          <w:rFonts w:ascii="IRNazanin" w:hAnsi="IRNazanin" w:eastAsia="IRNazanin"/>
          <w:color w:val="111111"/>
          <w:sz w:val="28"/>
          <w:sz w:val="28"/>
          <w:szCs w:val="28"/>
          <w:rtl w:val="true"/>
          <w:lang w:bidi="fa-IR"/>
        </w:rPr>
        <w:t>و نیز درحدیث دیگری بازاز همان‌امام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نَحْنُ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صراط مستقیم </w:t>
      </w:r>
      <w:r>
        <w:rPr>
          <w:rFonts w:eastAsia="IRNazanin" w:cs="IRNazanin"/>
          <w:color w:val="111111"/>
          <w:sz w:val="28"/>
          <w:szCs w:val="28"/>
          <w:rtl w:val="true"/>
          <w:lang w:bidi="fa-IR"/>
        </w:rPr>
        <w:t>» .</w:t>
      </w:r>
      <w:r>
        <w:rPr>
          <w:rStyle w:val="FootnoteAnchor"/>
          <w:rtl w:val="true"/>
        </w:rPr>
        <w:footnoteReference w:id="1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درحدیث دیگری باز ازهمان امام می‌خوانیم‌که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امیرمؤمنان علیّ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مسلّم است که پیامبر صلی‌الله‌علیه‌و‌آله و علیّ و ائمّه اهل‌بیت علیهم‌السلام همه به همان آیین توحیدی خدا دعوت می‌کردند ، دعوتی که جنبه‌های اعتقادی و عملی را دربرمی‌گرفت </w:t>
      </w:r>
      <w:r>
        <w:rPr>
          <w:rFonts w:eastAsia="IRNazanin" w:cs="IRNazanin"/>
          <w:color w:val="111111"/>
          <w:sz w:val="28"/>
          <w:szCs w:val="28"/>
          <w:rtl w:val="true"/>
          <w:lang w:bidi="fa-IR"/>
        </w:rPr>
        <w:t>.</w:t>
      </w:r>
      <w:bookmarkStart w:id="48" w:name="pg11532_113425"/>
    </w:p>
    <w:p>
      <w:pPr>
        <w:pStyle w:val="Heading3"/>
        <w:numPr>
          <w:ilvl w:val="2"/>
          <w:numId w:val="1"/>
        </w:numPr>
        <w:rPr/>
      </w:pPr>
      <w:bookmarkStart w:id="49" w:name="__RefHeading___Toc3832910_73709187"/>
      <w:bookmarkStart w:id="50" w:name="_Toc17"/>
      <w:bookmarkEnd w:id="48"/>
      <w:bookmarkEnd w:id="49"/>
      <w:r>
        <w:rPr>
          <w:rtl w:val="true"/>
        </w:rPr>
        <w:t>دوخط‌انحرافی</w:t>
      </w:r>
      <w:bookmarkEnd w:id="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 لاَ الضّالّینَ</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کسانی‌که آن‌هارا مشمول نعمت خود ساختی، نه راه کسانی که بر آن‌ها غضب کرده‌ای و نه گمراهان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 درحقیقت تفسیر روشنی‌است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درآیه قبل خواندیم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 کسانی هدایت فرما که آنان را مشمول‌انواع نعمت‌های خود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هدایت ، نعمت توفیق، نعمت رهبری مردان حقّ و نعمت علم و عمل و جهاد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که بر اثر اعمال زشت و انحراف عقیده غضب تو دامن‌گیرشان شد و نه آن‌ها که جاده حق را رها کرده و در بی‌راهه‌ها گمراه و سرگردان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چون ما آشنایی کامل به راه و رسم هدایت نداریم ، خدا به ما دستور می‌دهد که در این آیه طریق و خط پیامبران و نیکوکاران و آن‌ها که مشمول نعمت و الطاف او شده‌اند ،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ما هشدار می‌دهد که در برابر شما همیشه دو خط انحرافی قرار دارد،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با تفسیر این دو آشنا خواهیم شد </w:t>
      </w:r>
      <w:r>
        <w:rPr>
          <w:rFonts w:eastAsia="IRNazanin" w:cs="IRNazanin"/>
          <w:color w:val="111111"/>
          <w:sz w:val="28"/>
          <w:szCs w:val="28"/>
          <w:rtl w:val="true"/>
          <w:lang w:bidi="fa-IR"/>
        </w:rPr>
        <w:t>.</w:t>
      </w:r>
      <w:bookmarkStart w:id="51" w:name="pg11532_113426"/>
    </w:p>
    <w:p>
      <w:pPr>
        <w:pStyle w:val="BookText"/>
        <w:rPr/>
      </w:pPr>
      <w:bookmarkEnd w:id="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Heading3"/>
        <w:numPr>
          <w:ilvl w:val="2"/>
          <w:numId w:val="1"/>
        </w:numPr>
        <w:rPr/>
      </w:pPr>
      <w:bookmarkStart w:id="52" w:name="__RefHeading___Toc3832912_73709187"/>
      <w:bookmarkStart w:id="53" w:name="_Toc18"/>
      <w:bookmarkEnd w:id="52"/>
      <w:r>
        <w:rPr>
          <w:rtl w:val="true"/>
        </w:rPr>
        <w:t xml:space="preserve">« </w:t>
      </w:r>
      <w:r>
        <w:rPr>
          <w:rtl w:val="true"/>
        </w:rPr>
        <w:t xml:space="preserve">اَلَّذینَ اَنعَمتَ عَلَیهِم </w:t>
      </w:r>
      <w:r>
        <w:rPr>
          <w:rtl w:val="true"/>
        </w:rPr>
        <w:t xml:space="preserve">» </w:t>
      </w:r>
      <w:r>
        <w:rPr>
          <w:rtl w:val="true"/>
        </w:rPr>
        <w:t>چه کسانی هستند ؟</w:t>
      </w:r>
      <w:bookmarkEnd w:id="5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این گروه را تفسیر کرده‌است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یُطِعِ اللّهَ وَ الرَّسُولَ فَاوُلئِکَ مَعَ الَّذینَ اَنْعَمَ اللّهُ عَلَیْهِمْ مِنَ النَّبِیّینَ وَ الصِّدّیقینَ وَ الشُّهَداءِ وَ الصّالِحینَ وَ حَسُنَ اوُلئِکَ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دستورات خدا و پیامبر را اطاعت کنند ، خدا آن‌ها را با کسانی قرار می‌دهد که مشمول نعمت خود ساخته ، از پیامبران و رهبران صادق و راستین و جانبازان و شهیدان راه خدا و افراد صالح ، اینان رفیقان خوبی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ملاحظه می‌کنیم ، این آیه افراد مورد رحمت خدا را چهار گروه معرفی می‌کند ؛ پیامبران ، صدّیقین ، شُهَداء و 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چهارگانه شاید اشاره به این معنی باشد که برای ساختن یک جامعه انسانی سالم و مترقّی و مؤمن ، نخست باید رهبران حقّ و انبیاء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 آن‌ها، مبلّغان صدیق و راستگو که گفتار و کردارشان با یکدیگر هماهنگ است، تا اهداف پیامبران را از این</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در همه‌جا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این دوران سازندگی فکری، طبیعتا عناصر آلوده وآن‌ها که مانع راه حقّند ، سر بردارند ، جمعی باید در مقابل آن‌ها قیام کنند و عده‌ای شهید شوند و با خون پاکشان درخت</w:t>
      </w:r>
      <w:bookmarkStart w:id="54" w:name="pg11532_113427"/>
    </w:p>
    <w:p>
      <w:pPr>
        <w:pStyle w:val="BookText"/>
        <w:rPr/>
      </w:pPr>
      <w:bookmarkEnd w:id="54"/>
      <w:r>
        <w:rPr>
          <w:rFonts w:ascii="IRNazanin" w:hAnsi="IRNazanin" w:eastAsia="IRNazanin"/>
          <w:color w:val="111111"/>
          <w:sz w:val="28"/>
          <w:sz w:val="28"/>
          <w:szCs w:val="28"/>
          <w:rtl w:val="true"/>
          <w:lang w:bidi="fa-IR"/>
        </w:rPr>
        <w:t>توحید آبیاری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چهارم محصول این کوشش‌ها و تلاش‌ها به وجود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اجتماعی پاک و شایسته و آکنده از معنویّت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سوره حمد در شبانه‌روز پی‌درپی از خدا می‌خواهیم که در خط این چهار گروه قرار گیریم ؛ خط انبیاء ، خط صدّیقین ، خط شهدا و خط صالحین و روشن است که در هر مقطع زمانی باید در یکی از این خطوط ، انجام وظیفه کنیم و رسالت خویش را اداء نماییم </w:t>
      </w:r>
      <w:r>
        <w:rPr>
          <w:rFonts w:eastAsia="IRNazanin" w:cs="IRNazanin"/>
          <w:color w:val="111111"/>
          <w:sz w:val="28"/>
          <w:szCs w:val="28"/>
          <w:rtl w:val="true"/>
          <w:lang w:bidi="fa-IR"/>
        </w:rPr>
        <w:t>.</w:t>
      </w:r>
    </w:p>
    <w:p>
      <w:pPr>
        <w:pStyle w:val="Heading3"/>
        <w:numPr>
          <w:ilvl w:val="2"/>
          <w:numId w:val="1"/>
        </w:numPr>
        <w:rPr/>
      </w:pPr>
      <w:bookmarkStart w:id="55" w:name="__RefHeading___Toc3832914_73709187"/>
      <w:bookmarkStart w:id="56" w:name="_Toc19"/>
      <w:bookmarkEnd w:id="55"/>
      <w:r>
        <w:rPr>
          <w:rtl w:val="true"/>
        </w:rPr>
        <w:t xml:space="preserve">« </w:t>
      </w:r>
      <w:r>
        <w:rPr>
          <w:rtl w:val="true"/>
        </w:rPr>
        <w:t xml:space="preserve">مَغضوبِ عَلَیهِم </w:t>
      </w:r>
      <w:r>
        <w:rPr>
          <w:rtl w:val="true"/>
        </w:rPr>
        <w:t xml:space="preserve">» </w:t>
      </w:r>
      <w:r>
        <w:rPr>
          <w:rtl w:val="true"/>
        </w:rPr>
        <w:t xml:space="preserve">و </w:t>
      </w:r>
      <w:r>
        <w:rPr>
          <w:rtl w:val="true"/>
        </w:rPr>
        <w:t xml:space="preserve">« </w:t>
      </w:r>
      <w:r>
        <w:rPr>
          <w:rtl w:val="true"/>
        </w:rPr>
        <w:t xml:space="preserve">ضالّین </w:t>
      </w:r>
      <w:r>
        <w:rPr>
          <w:rtl w:val="true"/>
        </w:rPr>
        <w:t xml:space="preserve">» </w:t>
      </w:r>
      <w:r>
        <w:rPr>
          <w:rtl w:val="true"/>
        </w:rPr>
        <w:t>چه کسانی هستند ؟</w:t>
      </w:r>
      <w:bookmarkEnd w:id="56"/>
    </w:p>
    <w:p>
      <w:pPr>
        <w:pStyle w:val="BookText"/>
        <w:rPr/>
      </w:pPr>
      <w:r>
        <w:rPr>
          <w:rFonts w:ascii="IRNazanin" w:hAnsi="IRNazanin" w:eastAsia="IRNazanin"/>
          <w:color w:val="111111"/>
          <w:sz w:val="28"/>
          <w:sz w:val="28"/>
          <w:szCs w:val="28"/>
          <w:rtl w:val="true"/>
          <w:lang w:bidi="fa-IR"/>
        </w:rPr>
        <w:t>جداکردن این‌دو ازهم در آیات‌فوق نشان‌می‌دهد که هر کدام اشاره به‌گروه‌مشخصی‌است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فرق میان این‌دو 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استعمال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p>
    <w:p>
      <w:pPr>
        <w:pStyle w:val="BookText"/>
        <w:rPr/>
      </w:pPr>
      <w:r>
        <w:rPr>
          <w:rFonts w:ascii="IRNazanin" w:hAnsi="IRNazanin" w:eastAsia="IRNazanin"/>
          <w:color w:val="111111"/>
          <w:sz w:val="28"/>
          <w:sz w:val="28"/>
          <w:szCs w:val="28"/>
          <w:rtl w:val="true"/>
          <w:lang w:bidi="fa-IR"/>
        </w:rPr>
        <w:t xml:space="preserve">این دو کلمه در قرآن مجید چنین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مرحله‌ای سخت‌تر و بدتر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عادی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گمراهان لجوج و یا منافق و به همین دلیل در بسیاری از موارد ، غضب و لعن خداوند در مورد آن‌ها ذکر شده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لکِنْ مَنْ شَرَحَ بِالْکُفْرِ</w:t>
      </w:r>
    </w:p>
    <w:p>
      <w:pPr>
        <w:pStyle w:val="BookText"/>
        <w:rPr/>
      </w:pPr>
      <w:r>
        <w:rPr>
          <w:rFonts w:ascii="IRNazanin" w:hAnsi="IRNazanin" w:eastAsia="IRNazanin"/>
          <w:color w:val="111111"/>
          <w:sz w:val="28"/>
          <w:sz w:val="28"/>
          <w:szCs w:val="28"/>
          <w:rtl w:val="true"/>
          <w:lang w:bidi="fa-IR"/>
        </w:rPr>
        <w:t xml:space="preserve">صَدرا فَعَلَیهِم 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سینه خود را برای کفر گسترده ساختند ، غضب پروردگار بر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مردان و زنان منافق و مردان و زنان مشرک و آن‌ها را که درباره خدا گمان بد می‌برند ، مورد غضب خویش قرار می‌دهد و آن‌ها را لعن می‌کند و از رحمت خویش دور می‌سازد و جهنّم را برای آنان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علاوه بر کفر ، راه لجاجت و عناد و دشمنی با حق را می‌پیمایند و حتّی از اذیّت و آزار رهبران الهی و پیامبران در</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صورت امکان فروگذار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خداوند شامل حال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چراکه به خدا کفر می‌ورزیدند و پیامبران الهی را به ناحقّ می‌کشتند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پایان سوره حمد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حَمد</w:t>
      </w:r>
      <w:bookmarkStart w:id="57" w:name="pg11532_113429"/>
    </w:p>
    <w:p>
      <w:pPr>
        <w:pStyle w:val="Heading2"/>
        <w:numPr>
          <w:ilvl w:val="1"/>
          <w:numId w:val="1"/>
        </w:numPr>
        <w:rPr/>
      </w:pPr>
      <w:bookmarkStart w:id="58" w:name="__RefHeading___Toc3832916_73709187"/>
      <w:bookmarkStart w:id="59" w:name="_Toc20"/>
      <w:bookmarkEnd w:id="57"/>
      <w:bookmarkEnd w:id="58"/>
      <w:r>
        <w:rPr>
          <w:rtl w:val="true"/>
        </w:rPr>
        <w:t>سوره بقره</w:t>
      </w:r>
      <w:bookmarkEnd w:id="59"/>
    </w:p>
    <w:p>
      <w:pPr>
        <w:pStyle w:val="Heading3"/>
        <w:numPr>
          <w:ilvl w:val="2"/>
          <w:numId w:val="1"/>
        </w:numPr>
        <w:rPr/>
      </w:pPr>
      <w:bookmarkStart w:id="60" w:name="__RefHeading___Toc3832918_73709187"/>
      <w:bookmarkStart w:id="61" w:name="_Toc21"/>
      <w:bookmarkEnd w:id="60"/>
      <w:r>
        <w:rPr>
          <w:rtl w:val="true"/>
        </w:rPr>
        <w:t>این چنین خدایی را بپرستید</w:t>
      </w:r>
      <w:bookmarkEnd w:id="6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اعْبُدُوا رَبَّکُمُ الَّذی خَلَقَکُمْ وَ الَّذینَ مِنْ‌قَبْلِکُمْ‌لَعَلَّکُمْ‌تَتَّقُونَ</w:t>
      </w:r>
    </w:p>
    <w:p>
      <w:pPr>
        <w:pStyle w:val="BookText"/>
        <w:rPr/>
      </w:pPr>
      <w:r>
        <w:rPr>
          <w:rFonts w:ascii="IRNazanin" w:hAnsi="IRNazanin" w:eastAsia="IRNazanin"/>
          <w:color w:val="111111"/>
          <w:sz w:val="28"/>
          <w:sz w:val="28"/>
          <w:szCs w:val="28"/>
          <w:rtl w:val="true"/>
          <w:lang w:bidi="fa-IR"/>
        </w:rPr>
        <w:t xml:space="preserve">ای مردم، پروردگار خود را پرستش کنید، آن کس که شما و پیشینیان را آفرید ، تا پرهیزکار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 حدود بیست بار تکرارشده و یک خطاب جامع و عمومی است ، نشان می‌دهد که قرآن مخصوص نژاد و قبیله و طایفه و قشر خاصّی نیست ، بلکه همگان را در این دعوت عامّ شرکت می‌دهد ، همه را دعوت به پرستش خدای یگانه و مبارزه با هرگونه شرک و انحراف از خط توحید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برانگیختن حسّ شکرگزاری مردم و جذب آن‌ها به عبادت پروردگار ، از مهمّ‌ترین نعمت شروع می‌کند که نعمت خلقت و آفرینش</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است ، نعمتی که هم نشانه قدرت خدا است و هم علم و حکمت او و هم رحمت عامّ و خاصّش ، چراکه در خلقت انسان این گل سرسبد هستی ، نشانه‌های علم و قدرت بی‌پایان خدا و</w:t>
      </w:r>
    </w:p>
    <w:p>
      <w:pPr>
        <w:pStyle w:val="BookText"/>
        <w:rPr/>
      </w:pPr>
      <w:r>
        <w:rPr>
          <w:rFonts w:ascii="IRNazanin" w:hAnsi="IRNazanin" w:eastAsia="IRNazanin"/>
          <w:color w:val="111111"/>
          <w:sz w:val="28"/>
          <w:sz w:val="28"/>
          <w:szCs w:val="28"/>
          <w:rtl w:val="true"/>
          <w:lang w:bidi="fa-IR"/>
        </w:rPr>
        <w:t xml:space="preserve">نعمت‌های گسترده‌اش کاملاً 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آن‌هاکه دربرابر خدا خاضع نیستند و او را پرستش نمی‌کنند ، غالبا به خاطر این است که در آفرینش خویش و پیشینیان نمی‌اندیشند و به این نکته توجّه ندارند که این آفرینش بزرگ را نمی‌توان به عوامل کور و کر طبیعی نسبت داد و این نعمت‌های حساب‌شده و بی‌نظیر راکه در جسم و جان انسان ، نمایان است ، نمی‌توان از غیر مبدأ علم و قدرت بی‌پایانی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یادآوری این نعمت‌ها ، هم دلیلی است بر خداشناسی و هم محرّکی است برای شکرگزاری و پرستش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پرستش ، تقوا و 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عبادت‌ها و نیایش‌های ما چیزی بر جاه و جلال خدا نمی‌افزاید ، همان‌گونه که ترک آن‌ها چیزی از عظمت مقام او نمی‌کاهد ، این‌عبادت‌هاکلاس‌های‌تربیت‌برای‌آموزش‌تقوااست،تقوا همان احساس مسؤولیّت و خودجوشی درونی که معیار ارزش انسان و میزان سنجش شخصیّت‌اواست</w:t>
      </w:r>
      <w:r>
        <w:rPr>
          <w:rFonts w:eastAsia="IRNazanin" w:cs="IRNazanin"/>
          <w:color w:val="111111"/>
          <w:sz w:val="28"/>
          <w:szCs w:val="28"/>
          <w:rtl w:val="true"/>
          <w:lang w:bidi="fa-IR"/>
        </w:rPr>
        <w:t>.</w:t>
      </w:r>
      <w:bookmarkStart w:id="62" w:name="pg11532_113431"/>
    </w:p>
    <w:p>
      <w:pPr>
        <w:pStyle w:val="Heading3"/>
        <w:numPr>
          <w:ilvl w:val="2"/>
          <w:numId w:val="1"/>
        </w:numPr>
        <w:rPr/>
      </w:pPr>
      <w:bookmarkStart w:id="63" w:name="__RefHeading___Toc3832920_73709187"/>
      <w:bookmarkStart w:id="64" w:name="_Toc22"/>
      <w:bookmarkEnd w:id="62"/>
      <w:bookmarkEnd w:id="63"/>
      <w:r>
        <w:rPr>
          <w:rtl w:val="true"/>
        </w:rPr>
        <w:t>نعمت زمین و آسمان</w:t>
      </w:r>
      <w:bookmarkEnd w:id="6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الاَْرْضَ فِراشا وَ السَّماءَ بِناءً وَاَنْزَلَ مِنَ‌السَّماءِ ماءً فَأَخْرَجَ بِهِ مِنَ‌الثَّمَراتِ رِزْقا لَکُمْ فَلا تَجْعَلُوالِلّهِ‌اَنْداداوَاَنْتُمْ‌تَعْلَمُونَ</w:t>
      </w:r>
    </w:p>
    <w:p>
      <w:pPr>
        <w:pStyle w:val="BookText"/>
        <w:rPr/>
      </w:pPr>
      <w:r>
        <w:rPr>
          <w:rFonts w:ascii="IRNazanin" w:hAnsi="IRNazanin" w:eastAsia="IRNazanin"/>
          <w:color w:val="111111"/>
          <w:sz w:val="28"/>
          <w:sz w:val="28"/>
          <w:szCs w:val="28"/>
          <w:rtl w:val="true"/>
          <w:lang w:bidi="fa-IR"/>
        </w:rPr>
        <w:t xml:space="preserve">آن‌کس که زمین را بستر شما قرار داد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سقفی بر بالای سر شما و از آسمان آبی فروفرستاد و به وسیله آن ، میوه‌ها را پرورش داد تا روزی شما باشد ، بنابراین برای خداشریک‌هایی قرار ندهید، در</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حالی‌که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این شرکاء و بتان ، نه شما را آفریده‌اند و نه‌شمارا روزی می‌دهند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شریک و شبیه است ، بدیهی است این شباهت و شرکت در پندار بت‌پرستان وجود داشته ، نه این‌که یک امر واقعی باشد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به‌تعبیر دقیق‌تر،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از نظر گوهر و ذات ، شریک و شبیه چیز دیگری باشد ، بنابراین به نوع خاصّی از مماثلت و همانندی گفته می‌شود ، یعنی همانند در گوهر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مرکب راهواری که شما را بر پشت خود سوار کرده و با سرعت‌سرسام‌آوری در این فضا به حرکات مختلف خود ادامه می‌دهد ، بی‌آن‌که کمترین لرزشی بر وجود شما وارد کند ، یکی از نعمت‌های بزرگ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جاذبه‌اش که به شما اجازه حرکت و استراحت و ساختن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خانه و لانه و تهیه باغ‌ها و زراعت‌ها و انواع وسائل زندگی می‌دهد ، نعمت دیگری است ، هیچ فکر کرده‌اید که اگر جاذبه زمین نبود ، در یک چشم برهم‌زدن ، همه ما و همه خانه‌های وسائل زندگیمان ، بر اثر حرکت دورانی زمین به فضا پرتاب و در فضا سرگردان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بستر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 زیبایی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مفهوم آرامش و آسودگی خاطر و استراحت را دربردارد ، بلکه گرم و نرم بودن و در حد اعتدال قرار داشتن ، نیز در مفهوم آن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چهارمین پیشوای شیعیان جهان ، امام سجّاد ، علیّ بن الحسین در بیان شیوایش این حقیقت را در تفسیر همین آیه تشریح فرموده است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مناسب طبع شما قرار داد و موافق جسم شما ،</w:t>
      </w:r>
    </w:p>
    <w:p>
      <w:pPr>
        <w:pStyle w:val="BookText"/>
        <w:rPr/>
      </w:pPr>
      <w:r>
        <w:rPr>
          <w:rFonts w:ascii="IRNazanin" w:hAnsi="IRNazanin" w:eastAsia="IRNazanin"/>
          <w:color w:val="111111"/>
          <w:sz w:val="28"/>
          <w:sz w:val="28"/>
          <w:szCs w:val="28"/>
          <w:rtl w:val="true"/>
          <w:lang w:bidi="fa-IR"/>
        </w:rPr>
        <w:t>آن را گرم و سوزان نساخت تا از حرارتش بسوزید و زیاد سرد نیافرید ، تا منجمد شوید ، آن را آن‌قدر معطر و زننده قرار نداد تا بوی تند آن</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مغز شما آسیب رساند و آن را بدبو نیافرید تا مایه هلاکت شما گردد ، آن را همچون آب قرار نداد که در آن غرق شوید و نیز چنان سفت و محکم نیافرید تا بتوانید در آن خانه و مسکن بسازید و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وجودشان در سطح زمین مایه هزارگونه ناراحتی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کنید ، آری خداوند این‌گونه زمین را بستر استراحت شما قرار داد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آسمان بر بالای سر شما بنا شده است ، طبعا همچون سقف ، این معنی به صورت صریح‌تری در جای دیگر قرآن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محفوظی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آمده است ، که قدر مشترک همه آن‌ها چیزی است که در جهت فوق قرار گرفته است ،</w:t>
      </w:r>
    </w:p>
    <w:p>
      <w:pPr>
        <w:pStyle w:val="BookText"/>
        <w:rPr/>
      </w:pPr>
      <w:r>
        <w:rPr>
          <w:rFonts w:ascii="IRNazanin" w:hAnsi="IRNazanin" w:eastAsia="IRNazanin"/>
          <w:color w:val="111111"/>
          <w:sz w:val="28"/>
          <w:sz w:val="28"/>
          <w:szCs w:val="28"/>
          <w:rtl w:val="true"/>
          <w:lang w:bidi="fa-IR"/>
        </w:rPr>
        <w:t xml:space="preserve">یکی از آن‌ها که در این آیه به آن اشاره شده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قشر هوای متراکمی‌که دور تا دور کره زمین را پوشانده و طبق نظریه دانشمندان ضخامت آن، چند صد کیلومتر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اگر به نقش اساسی و حیاتی این قشر ضخیم هوا که زمین را از هر سو احاطه کرده است ، بیندیشیم ، خواهیم دانست که تا چه حدّ این سقف ، محکم و برای حفاظت انسان‌ها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قشر مخصوص هوا که همچون سقفی بلورین ، اطراف ما را احاطه کرده ، در عین این‌که مانع از تابش نور آفتاب این اشعّه حیاتبخش و زندگی‌آفرین نیست ، به قدری محکم و مقاوم است که از یک سدّ پولادین که چندین متر ضخامت داشته باشد ، نیز محکم‌تر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سقف نبود ، زمین دائما در معرض رگبار سنگ‌های پراکنده آسمانی بود و عملاً آرامش از مردم جهان سلب می‌شد ، ولی این قشر فشرده تقریبا تمام سنگ‌های آسمانی را قبل از سقوط به سطح زمین می‌سوزاند و نابود می‌کند و تنها تعداد بسیار کمی می‌توانند از آن عبور کرده و به عنوان یک زنگ خطر برای زمینیان به گوشه‌ای پرتاب شوند و این تعداد کم ، هرگز نتوانسته است آرامش را برهم 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شواهدی که نشان می‌دهد یکی از معانی آسمان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حدیثی‌می‌باشدکه‌ازپیشوای‌بزرگ‌ما، امام‌صادق درباره رنگ آسمان ، نقل شده ، آن‌جا که به مُفَضَّل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مفضّل ، در رنگ آسمان بیندیش که خدا آن را این‌چنین آبی آفریده که موافق‌ترین رنگ‌ها برای چشم‌انسان‌است و حتی‌نظرکردن به آن، دیده را تقویت می‌کند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امروز این را همه می‌دانیم که رنگ آبی آسمان چیزی جز رنگ هوای متراکم‌شده اطراف زمین نیست ، بنابراین منظور از آسمان ، در این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حقیقت را تأکید می‌کند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همان جوّ زمین است ، زیرا می‌دانیم باران از ابرها و ابرها از تراکم بخارهایی که در جوّ زمین پراکنده‌اند ، به وجود می‌آیند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 بن الحسین در تفسیر این آیه راجع به نزول باران از آسمان ، بیان جالبی فرموده که ذیلاً می‌خوانید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باران را از آسمان نازل می‌کند تا به تمام قلّه‌های کوه‌ها ، تپه‌ها ، گودال‌ها و خلاصه تمام نقاط مرتفع و هموار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بدون استثناء سیراب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دانه‌دانه و نرم و پی‌درپی گاهی به صورت دانه‌های درشت و گاهی قطره‌های کوچک‌تر قرار داد ، تا کاملاً در زمین فرورود و سیراب گردد و آن را به صورت سیلابی نفرستاد تا زمین‌ها و درختان و مزارع و میوه‌های شما را بشوید و ویران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سپس به انواع میوه‌هایی که از برکت باران و روزی‌هایی که</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نصیب انسان‌ها می‌شود ، اشاره کرده ،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باران ، میوه‌هایی را به عنوان روزی شما از زمین خارج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فَاَخْرَجَ بِهِ مِنَ الثَّمَراتِ رِزْقا لَکُمْ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الهی که از یک‌سو رحمت وسیع و گسترده خدا را بر همه بندگان مشخّص می‌کند و از سوی دیگر ، بیان‌گر قدرت او است که چگونه از آب بی‌رنگ صدهزاران رنگ از میوه‌ها و دانه‌های غذایی با خواصّ متفاوت برای انسان‌ها و همچنین جان‌داران دیگر ، آفریده ، یکی از زنده‌ترین دلایل وجود او است ، لذا بلافاصله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که چنین است ، برای خدا شریک‌هایی قرار ندهید ، در حالی که می‌دانید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تَجْعَلُوا لِلّهِ اَنْدادا وَ اَنْتُمْ تَعْلَمُونَ </w:t>
      </w:r>
      <w:r>
        <w:rPr>
          <w:rFonts w:eastAsia="IRNazanin" w:cs="IRNazanin"/>
          <w:color w:val="111111"/>
          <w:sz w:val="28"/>
          <w:szCs w:val="28"/>
          <w:rtl w:val="true"/>
          <w:lang w:bidi="fa-IR"/>
        </w:rPr>
        <w:t>) .</w:t>
      </w:r>
      <w:bookmarkStart w:id="65" w:name="pg11532_113437"/>
    </w:p>
    <w:p>
      <w:pPr>
        <w:pStyle w:val="BookText"/>
        <w:rPr/>
      </w:pPr>
      <w:bookmarkEnd w:id="65"/>
      <w:r>
        <w:rPr>
          <w:rFonts w:ascii="IRNazanin" w:hAnsi="IRNazanin" w:eastAsia="IRNazanin"/>
          <w:color w:val="111111"/>
          <w:sz w:val="28"/>
          <w:sz w:val="28"/>
          <w:szCs w:val="28"/>
          <w:rtl w:val="true"/>
          <w:lang w:bidi="fa-IR"/>
        </w:rPr>
        <w:t>آری‌همه شما می‌دانید که این بت‌ها و شرکای ساختگی ، نه شما را آفریده‌اند و نه‌روزی‌می‌دهند و نه‌کمترین‌مواهب‌شماازناحیه آن‌ها است، پس چگونه آن‌ها را شبیه خدا می‌دانید ؟</w:t>
      </w:r>
    </w:p>
    <w:p>
      <w:pPr>
        <w:pStyle w:val="Heading3"/>
        <w:numPr>
          <w:ilvl w:val="2"/>
          <w:numId w:val="1"/>
        </w:numPr>
        <w:rPr/>
      </w:pPr>
      <w:bookmarkStart w:id="66" w:name="__RefHeading___Toc3832922_73709187"/>
      <w:bookmarkStart w:id="67" w:name="_Toc23"/>
      <w:bookmarkEnd w:id="66"/>
      <w:r>
        <w:rPr>
          <w:rtl w:val="true"/>
        </w:rPr>
        <w:t>بت‌پرستی در شکل‌های‌مختلف</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در این‌جا توجّه به این حقیقت لازم است که قرارداد شریک برای خدا ، تنها منحصر به ساختن بت‌های سنگی و چوبی و یا از آن فراتر ، انسانی همچون مسیح را یکی از خدایان سه‌گانه دانستن ، نیست ، بلکه معنی وسیعی دارد ، صورت‌های مخفی‌تر و پنهان‌تر را نیز شامل می‌شود ، به طور کلّی هرچه را در ردیف خدا در زندگی مؤثّر دانستن ، یک نوع شرک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مردی در برابر پیامبر صلی‌الله‌علیه‌و‌آله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وَ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و تو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اَجَعَلْتَنی لِلّهِ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شریک خدا و هم‌ردیف او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تعبیرات عامیانه روزمّره نیز بسیار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خدا ، دوّم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قبول کرد که این گونه تعبیرات نیز مناسب یک انسان موحّد کامل نیست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روایتی درتفسیر آیه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مایُؤْمِنُ اَکْثَرُهُمْ</w:t>
      </w:r>
      <w:bookmarkStart w:id="68" w:name="pg11532_113438"/>
    </w:p>
    <w:p>
      <w:pPr>
        <w:pStyle w:val="BookText"/>
        <w:rPr/>
      </w:pPr>
      <w:bookmarkEnd w:id="68"/>
      <w:r>
        <w:rPr>
          <w:rFonts w:ascii="Amiri" w:hAnsi="Amiri" w:eastAsia="Amiri" w:cs="Amiri"/>
          <w:color w:val="111111"/>
          <w:sz w:val="28"/>
          <w:sz w:val="28"/>
          <w:szCs w:val="28"/>
          <w:rtl w:val="true"/>
          <w:lang w:bidi="ar-SA"/>
        </w:rPr>
        <w:t xml:space="preserve">بِاللّهِ اِلاّ وَ هُمْ 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می‌خوانیم که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اشاره به شرک خفیّ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این‌که انسان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من نابود شده بودم یا زندگانیم بر باد می‌رفت </w:t>
      </w:r>
      <w:r>
        <w:rPr>
          <w:rFonts w:eastAsia="IRNazanin" w:cs="IRNazanin"/>
          <w:color w:val="111111"/>
          <w:sz w:val="28"/>
          <w:szCs w:val="28"/>
          <w:rtl w:val="true"/>
          <w:lang w:bidi="fa-IR"/>
        </w:rPr>
        <w:t>» .</w:t>
      </w:r>
      <w:r>
        <w:rPr>
          <w:rStyle w:val="FootnoteAnchor"/>
          <w:rtl w:val="true"/>
        </w:rPr>
        <w:footnoteReference w:id="16"/>
      </w:r>
    </w:p>
    <w:p>
      <w:pPr>
        <w:pStyle w:val="Heading3"/>
        <w:numPr>
          <w:ilvl w:val="2"/>
          <w:numId w:val="1"/>
        </w:numPr>
        <w:rPr/>
      </w:pPr>
      <w:bookmarkStart w:id="69" w:name="__RefHeading___Toc3832924_73709187"/>
      <w:bookmarkStart w:id="70" w:name="_Toc24"/>
      <w:bookmarkEnd w:id="69"/>
      <w:r>
        <w:rPr>
          <w:rtl w:val="true"/>
        </w:rPr>
        <w:t>قرآن ، معجزه جاویدان</w:t>
      </w:r>
      <w:bookmarkEnd w:id="7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کُنْتُمْ فی رَیْبٍ مِمّا نَزَّلْنا عَلی عَبْدِنا فَأْتُوا بِسُورَةٍ مِنْ مِثْلِهِ وَ ادْعُوا شُهَداءَکُمْ مِنْ‌دُونِ اللّهِ اِنْ کُنْتُمْ صادِقینَ</w:t>
      </w:r>
    </w:p>
    <w:p>
      <w:pPr>
        <w:pStyle w:val="BookText"/>
        <w:rPr/>
      </w:pP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 شک و تردید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غیر از خدا بر این کار دعوت کنید ، اگر راست می‌گویید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گواهانی است که آن‌ها را در نفی رسالت پیامبر صلی‌الله‌علیه‌و‌آله کمک می‌کردند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است که حتّی اگر همه انسان‌ها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بدهند ، برای این‌که یک سوره همانند سوره‌های قرآن بیاورند ،</w:t>
      </w:r>
      <w:bookmarkStart w:id="71" w:name="pg11532_113439"/>
    </w:p>
    <w:p>
      <w:pPr>
        <w:pStyle w:val="BookText"/>
        <w:rPr/>
      </w:pPr>
      <w:bookmarkEnd w:id="71"/>
      <w:r>
        <w:rPr>
          <w:rFonts w:ascii="IRNazanin" w:hAnsi="IRNazanin" w:eastAsia="IRNazanin"/>
          <w:color w:val="111111"/>
          <w:sz w:val="28"/>
          <w:sz w:val="28"/>
          <w:szCs w:val="28"/>
          <w:rtl w:val="true"/>
          <w:lang w:bidi="fa-IR"/>
        </w:rPr>
        <w:t xml:space="preserve">قادر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همه منکران را به مبارزه با قرآن و یک سوره مانند آن دعوت می‌کند تا عجز آن‌ها ، دلیل روشنی باشد بر اصالت این وحی آسمانی در رسالت الهی آورنده آن</w:t>
      </w:r>
      <w:r>
        <w:rPr>
          <w:rFonts w:eastAsia="IRNazanin" w:cs="IRNazanin"/>
          <w:color w:val="111111"/>
          <w:sz w:val="28"/>
          <w:szCs w:val="28"/>
          <w:rtl w:val="true"/>
          <w:lang w:bidi="fa-IR"/>
        </w:rPr>
        <w:t>.</w:t>
      </w:r>
    </w:p>
    <w:p>
      <w:pPr>
        <w:pStyle w:val="Heading3"/>
        <w:numPr>
          <w:ilvl w:val="2"/>
          <w:numId w:val="1"/>
        </w:numPr>
        <w:rPr/>
      </w:pPr>
      <w:bookmarkStart w:id="72" w:name="__RefHeading___Toc3832926_73709187"/>
      <w:bookmarkStart w:id="73" w:name="_Toc25"/>
      <w:bookmarkEnd w:id="72"/>
      <w:r>
        <w:rPr>
          <w:rtl w:val="true"/>
        </w:rPr>
        <w:t>مثال‌های قرآنی</w:t>
      </w:r>
      <w:bookmarkEnd w:id="7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امَنُوا وَ عَمِلُواالصّالِحاتِ اَنَّ لَهُمْ جَنّاتٍ تَجْری مِنْ تَحْتِهَاالاَْنْهارُ کُلَّما رُزِقُوا مِنْها مِنْ ثَمَرَةٍ رِزْقا قالُوا هذَا الَّذی رُزِقْنا مِنْ قَبْلُ وَ اُتُوا بِهِ مُتَشابِهاوَلَهُمْ‌فیهااَزْواجٌ‌مُطَهَّرَةٌ وَهُمْ فیها خالِدُونَ</w:t>
      </w:r>
    </w:p>
    <w:p>
      <w:pPr>
        <w:pStyle w:val="BookText"/>
        <w:rPr/>
      </w:pPr>
      <w:r>
        <w:rPr>
          <w:rFonts w:ascii="IRNazanin" w:hAnsi="IRNazanin" w:eastAsia="IRNazanin"/>
          <w:color w:val="111111"/>
          <w:sz w:val="28"/>
          <w:sz w:val="28"/>
          <w:szCs w:val="28"/>
          <w:rtl w:val="true"/>
          <w:lang w:bidi="fa-IR"/>
        </w:rPr>
        <w:t>به کسانی که ایمان آورده‌اند و عمل صالح دارند ، بشارت ده که باغ‌هایی از بهشت برای آن‌ها است که نهرها از زیر درختانش جاری است ، هر زمان که میوه‌ای</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به آن‌ها داده شود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قبلاً به ما روزی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چه‌قدر این‌ها از آن‌ها بهتر و عالی‌تر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میوه‌هایی‌که برای آن‌ها می‌آورند ،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یکسانند و برای آن‌ها همسرانی پاک و پاکیزه است و جاودانه در آن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یَسْتَحْیی اَنْ یَضْرِبَ مَثَلاً ما بَعُوضَةً فَما فَوْقَها فَاَمَّا الَّذینَ امَنُوا فَیَعْلَمُونَ اَنَّهُ الْحَقُّ مِنْ رَبِّهِمْ وَ اَمَّا الَّذینَ کَفَرُوا فَیَقُولُونَ ماذا اَرادَ اللّهُ بِهذا مَثَلاً یُضِلُّ بِهِ کَثیرا وَ یَهْدی بِهِ کَثیرا وَ ما یُضِلُّ بِهِ اِلاَّ الْفاسِقینَ</w:t>
      </w:r>
    </w:p>
    <w:p>
      <w:pPr>
        <w:pStyle w:val="BookText"/>
        <w:rPr/>
      </w:pPr>
      <w:r>
        <w:rPr>
          <w:rFonts w:ascii="IRNazanin" w:hAnsi="IRNazanin" w:eastAsia="IRNazanin"/>
          <w:color w:val="111111"/>
          <w:sz w:val="28"/>
          <w:sz w:val="28"/>
          <w:szCs w:val="28"/>
          <w:rtl w:val="true"/>
          <w:lang w:bidi="fa-IR"/>
        </w:rPr>
        <w:t xml:space="preserve">خداوند از این‌که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 ظاهرا کوچکی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و حتّی بالاتر از آن بزند، شرم نمی‌کند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آن‌هاکه ایمان آورده‌اند ، می‌دانند حقیقتی است از طرف پروردگارشان و اما آن‌ها که راه کفر را پیموده‌اند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موضوع را بهانه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این مَثَل چه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جمع زیادی را با آن گمراه و عدّه کثیری را هدایت می‌کند ، ولی تنها فاسقان را با آن گمراه می‌سازد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باید موافق مقصود باشد و به تعبیر دیگر مثال، وسیله‌ای است برای تجسّم‌حقیقت، گاهی که گوینده در مقام تحقیر و بیان ضعف مدّعیان است ، بلاغت سخن ایجاب می‌کند که برای نشان دادن ضعف آن‌ها ، موجود ضعیفی را برای مثال انتخاب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تَدْعُونَ مِنْ دُونِ اللّهِ لَنْ یَخْلُقُوا ذُبابا وَ لَوِ اجْتَمَعُوا لَهُ وَ اِنْ یَسْلُبْهُمُ الذُّبابُ شَیْئا لا یَسْتَنْقِذوُهُ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مورد پرستش شما هستند ، هرگز نمی‌توانند مگسی بیافرینند ، اگرچه دست به دست هم بدهند ، حتی اگر مگس ، چیزی از آن‌ها برباید ، آن‌ها قدرت پس گرفتن آن را ندارند، هم طلب‌کننده ضعیف است و هم طلب‌شونده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می‌کنید در این‌جا هیچ مثالی بهتر از مگس یا مانند آن نیست تا ضعف و ناتوانی آن‌ها را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وقتی که می‌خواهد ناتوانی بت‌پرستان را در تکیه‌گاه‌هایی که برای خود انتخاب کرده‌اند ، مجسّم سازد ، آن‌ها را تشبیه به عنکبوتی می‌کند که آن لانه سست را برای خود انتخاب کرده است که سست‌ترین خانه‌ها در جهان ، خانه عنکبوت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اَوْلِیاءَ کَمَثَلِ الْعَنْکَبُوتِ اتَّخَذَتْ بَیْتا وَ اِنَّ اَوْهَنَ الْبُیُوتِ لَبَیْتُ الْعَنْکَبُوتِ لَوْ کانُوا یَعْلَمُونَ</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اگر در این‌گونه موارد به جای این مثال‌های کوچک ، مثال‌های بزرگی از آفرینش کواکب و آسمان‌های پهناور قرار داده شود، بسیار نامناسب خواهد بود و هرگز با اصول</w:t>
      </w:r>
      <w:bookmarkStart w:id="74" w:name="pg11532_113442"/>
    </w:p>
    <w:p>
      <w:pPr>
        <w:pStyle w:val="BookText"/>
        <w:rPr/>
      </w:pPr>
      <w:bookmarkEnd w:id="74"/>
      <w:r>
        <w:rPr>
          <w:rFonts w:ascii="IRNazanin" w:hAnsi="IRNazanin" w:eastAsia="IRNazanin"/>
          <w:color w:val="111111"/>
          <w:sz w:val="28"/>
          <w:sz w:val="28"/>
          <w:szCs w:val="28"/>
          <w:rtl w:val="true"/>
          <w:lang w:bidi="fa-IR"/>
        </w:rPr>
        <w:t xml:space="preserve">فصاحت و بلاغت ،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 نداریم‌از این‌که مثال به پشّه بزنیم و یا بالاتر از آن ، تا حقایق عقلانی را در لباس مثال‌های حسّی بریزیم و در اختیار بندگان قرار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خلاصه این‌که هدف ، رساندن مطلب است ، مثال‌ها نیز باید قبایی باشد درست متناسب قامت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پشه یا بالاتر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در کوچکی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مقام ، مقام بیان کوچکی مثال است و برتری نیز از این نظر می‌باشد ، این درست به آن می‌ماند که گاه به کسی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برای یک تومان این‌همه زحمت می‌کشید، شرم نمی‌کنی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ندارد من برای بالاتر از آن هم زحمت می‌کشم، حتّی برای یک‌ریال</w:t>
      </w:r>
      <w:r>
        <w:rPr>
          <w:rFonts w:eastAsia="IRNazanin" w:cs="IRNazanin"/>
          <w:color w:val="111111"/>
          <w:sz w:val="28"/>
          <w:szCs w:val="28"/>
          <w:rtl w:val="true"/>
          <w:lang w:bidi="fa-IR"/>
        </w:rPr>
        <w:t>.</w:t>
      </w:r>
    </w:p>
    <w:p>
      <w:pPr>
        <w:pStyle w:val="Heading3"/>
        <w:numPr>
          <w:ilvl w:val="2"/>
          <w:numId w:val="1"/>
        </w:numPr>
        <w:rPr/>
      </w:pPr>
      <w:bookmarkStart w:id="75" w:name="__RefHeading___Toc3832928_73709187"/>
      <w:bookmarkStart w:id="76" w:name="_Toc26"/>
      <w:bookmarkEnd w:id="75"/>
      <w:r>
        <w:rPr>
          <w:rtl w:val="true"/>
        </w:rPr>
        <w:t>اهمیّت مثال در بیان حقایق</w:t>
      </w:r>
      <w:bookmarkEnd w:id="76"/>
    </w:p>
    <w:p>
      <w:pPr>
        <w:pStyle w:val="BookText"/>
        <w:rPr/>
      </w:pPr>
      <w:r>
        <w:rPr>
          <w:rFonts w:ascii="IRNazanin" w:hAnsi="IRNazanin" w:eastAsia="IRNazanin"/>
          <w:color w:val="111111"/>
          <w:sz w:val="28"/>
          <w:sz w:val="28"/>
          <w:szCs w:val="28"/>
          <w:rtl w:val="true"/>
          <w:lang w:bidi="fa-IR"/>
        </w:rPr>
        <w:t>مثال‌های مناسب ، نقش فوق‌العاده حسّاس و غیرقابل انکاری برای روشن ساختن حقایق و دلنشین کردن مطالب مختلف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ذکر یک مثال مناسب آن‌چنان راه را نزدیک و میان‌بر می‌کند که زحمت استدلالات</w:t>
      </w:r>
      <w:bookmarkStart w:id="77" w:name="pg11532_113443"/>
    </w:p>
    <w:p>
      <w:pPr>
        <w:pStyle w:val="BookText"/>
        <w:rPr/>
      </w:pPr>
      <w:bookmarkEnd w:id="77"/>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فلسفی زیادی را از دوش گوینده و شنونده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این که برای تعمیم و گسترش مطالب پیچیده علمی در سطح عموم ، راهی جز استفاده از مثال‌های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مثال را در خاموش کردن افراد لجوج و بهانه‌گیر نیز نمی‌توان انکار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طرق مؤثّر تفهیم مسائل عقلی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جهات در قرآن به مثال‌های زیادی برخورد می‌کنیم که هریک ازدیگری جالب‌تر و شیرین‌تر و مؤثّرتر است ، چراکه قرآن ، کتابی است برای همه انسان‌ها در هر سطح و هر پایه‌ای از تفکّر و معلومات ، کتابی است در نهایت فصاحت و بلاغت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نقش‌مثال در زندگی انسان‌ها،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بحث مشروحی آمده است </w:t>
      </w:r>
      <w:r>
        <w:rPr>
          <w:rFonts w:eastAsia="IRNazanin" w:cs="IRNazanin"/>
          <w:color w:val="111111"/>
          <w:sz w:val="28"/>
          <w:szCs w:val="28"/>
          <w:rtl w:val="true"/>
          <w:lang w:bidi="fa-IR"/>
        </w:rPr>
        <w:t>.</w:t>
      </w:r>
    </w:p>
    <w:p>
      <w:pPr>
        <w:pStyle w:val="Heading3"/>
        <w:numPr>
          <w:ilvl w:val="2"/>
          <w:numId w:val="1"/>
        </w:numPr>
        <w:rPr/>
      </w:pPr>
      <w:bookmarkStart w:id="78" w:name="__RefHeading___Toc3832930_73709187"/>
      <w:bookmarkStart w:id="79" w:name="_Toc27"/>
      <w:bookmarkEnd w:id="78"/>
      <w:r>
        <w:rPr>
          <w:rtl w:val="true"/>
        </w:rPr>
        <w:t>چرا قرآن به پشّه مثال زده است ؟</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بهانه‌جویان ، خردی و کوچکی پشّه یا مگس را وسیله استهزاء و ایراد به آیات قرآن قرار داده بودند ، اما اگر آن‌ها کمی انصاف و درک و شعور می‌داشتند و در ساختمان این حیوان بسیار</w:t>
      </w:r>
    </w:p>
    <w:p>
      <w:pPr>
        <w:pStyle w:val="BookText"/>
        <w:rPr/>
      </w:pPr>
      <w:r>
        <w:rPr>
          <w:rFonts w:ascii="IRNazanin" w:hAnsi="IRNazanin" w:eastAsia="IRNazanin"/>
          <w:color w:val="111111"/>
          <w:sz w:val="28"/>
          <w:sz w:val="28"/>
          <w:szCs w:val="28"/>
          <w:rtl w:val="true"/>
          <w:lang w:bidi="fa-IR"/>
        </w:rPr>
        <w:t xml:space="preserve">کوچک می‌اندیشیدند ، می‌فهمیدند که یک دنیا دقت و ظرافت در ساختمان آن به کاررفته که عقل در آن حیران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مورد آفرینش این حیوان کوچک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پشه‌مثال زده است، با این‌که از نظر جسم بسیار کوچک‌است ، ولی از نظر ساختمان، همان دستگاه‌هایی را دارد که بزرگ‌ترین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فیل ، دارا است و علاوه بر آن دو عضو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شاخک‌ها و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پشه است که فیل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می‌خواهد با این مثال ظرافت آفرینش را برای مؤمنان بیان کند ، تفکّر درباره این موجود ظاهرا ضعیف که خدا آن را شبیه فیل آفریده است ، انسان را متوجّه عظمت آفریدگار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خرطومش همانند خرطوم فیل ، توخالی است و با نیروی مخصوصی خون را به خود جذب می‌کند ، این لوله ظریف‌ترین سرنگ‌های دنیا است و سوراخ درون آن، فوق‌العاده باریک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نیروی جذب و دفع و هضم و همچنین دست و پا و گوش مناسب به او داده ، بال‌هایی به او مرحمت کرده تا در طلب غذا پرواز کند ، این بال‌ها آن‌چنان به سرعت بالا و پایین می‌شود که حرکت آن با چشم قابل رؤیت نیست ، این حشره به قدری حسّاس است که به مجرد</w:t>
      </w:r>
    </w:p>
    <w:p>
      <w:pPr>
        <w:pStyle w:val="BookText"/>
        <w:rPr/>
      </w:pPr>
      <w:r>
        <w:rPr>
          <w:rFonts w:ascii="IRNazanin" w:hAnsi="IRNazanin" w:eastAsia="IRNazanin"/>
          <w:color w:val="111111"/>
          <w:sz w:val="28"/>
          <w:sz w:val="28"/>
          <w:szCs w:val="28"/>
          <w:rtl w:val="true"/>
          <w:lang w:bidi="fa-IR"/>
        </w:rPr>
        <w:t xml:space="preserve">تکان خوردن چیزی ، احساس خطر می‌کند و به سرعت خود را از منطقه خطر دور می‌سازد و عجیب این است که در عین ناتوانی ، بزرگ‌ترین حیوانات را عاجز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عجیبی در این زمینه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موجودات زنده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دست به دست هم بدهند ، هرگز توانایی بر ایجاد پشه‌ای ندارند ، بلکه عقول آن‌ها در راه یافتن به اسرار آفرینش این حیوان ، متحیر می‌ماند و نیروهایشان ناتوان و خسته می‌شود و پایان‌می‌گیرد وسرانجام پس‌از تلاش، شکست‌خورده،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اعتراف می‌نمایند که در برابر آفرینش پشّه‌ای درمانده‌اند و به عجز خود اقرار می‌نمایند و حتی به ناتوانیشان از نابود ساختن آن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اِذْقُلْنالِلْمَلائِکَةِ‌اسْجُدُوالاِدَمَ فَسَجَدُوا اِلاّاِبْلیسَ اَبی وَ اسْتَکْبَرَ وَ کانَ مِنَ الْکافِرینَ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هنگامی‌که به فرشتگان‌گفتیم برای آدم سجده و خضوع کنید ، همگی سجده کردند جز شیطان که سر باز زد و 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نافرمانی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شد </w:t>
      </w:r>
      <w:r>
        <w:rPr>
          <w:rFonts w:eastAsia="IRNazanin" w:cs="IRNazanin"/>
          <w:color w:val="111111"/>
          <w:sz w:val="28"/>
          <w:szCs w:val="28"/>
          <w:rtl w:val="true"/>
          <w:lang w:bidi="fa-IR"/>
        </w:rPr>
        <w:t>.</w:t>
      </w:r>
      <w:bookmarkStart w:id="80" w:name="pg11532_113446"/>
    </w:p>
    <w:p>
      <w:pPr>
        <w:pStyle w:val="Heading3"/>
        <w:numPr>
          <w:ilvl w:val="2"/>
          <w:numId w:val="1"/>
        </w:numPr>
        <w:rPr/>
      </w:pPr>
      <w:bookmarkStart w:id="81" w:name="__RefHeading___Toc3832932_73709187"/>
      <w:bookmarkStart w:id="82" w:name="_Toc28"/>
      <w:bookmarkEnd w:id="80"/>
      <w:bookmarkEnd w:id="81"/>
      <w:r>
        <w:rPr>
          <w:rtl w:val="true"/>
        </w:rPr>
        <w:t>آدم در بهشت</w:t>
      </w:r>
      <w:bookmarkEnd w:id="82"/>
    </w:p>
    <w:p>
      <w:pPr>
        <w:pStyle w:val="BookText"/>
        <w:rPr/>
      </w:pPr>
      <w:r>
        <w:rPr>
          <w:rFonts w:ascii="IRNazanin" w:hAnsi="IRNazanin" w:eastAsia="IRNazanin"/>
          <w:color w:val="111111"/>
          <w:sz w:val="28"/>
          <w:sz w:val="28"/>
          <w:szCs w:val="28"/>
          <w:rtl w:val="true"/>
          <w:lang w:bidi="fa-IR"/>
        </w:rPr>
        <w:t>گرچه در آغاز چنین به نظر می‌آید که مسأله سجده بر آدم ، بعد از آزمایش فرشتگان و تعلیم اسماء بوده ، ولی دقّت در آیات دیگر قرآن نشان می‌دهدکه این موضوع بلافاصله بعداز آفرینش انسان و تکامل خلقت او و قبل از آزمایش فرشتگان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آفرینش آدم را نظام بخشیدم و از روح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شایسته‌ای که مخلوق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دمیدم، برای او سجده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موضوع این است که اگر دستور سجده بعد از روشن شدن مقام آدم بود ، چندان افتخاری برای ملائکه محسوب نمی‌شد ، زیرا در آن هنگام مقام آدم بر همه آشکار شده بود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سند زنده و گواه روشنی بر شرافت انسان و عظمت مقام او است که پس از تکمیل خلقتش ، تمام فرشتگان مأمور می‌شوند در برابر این آفرینش بزرگ ، سر تعظیم فرود آورند ، به راستی کسی که لایق مقام خلافت الهی و نمایندگی او در زمین است و استعداد آن‌همه تکامل و پرورش فرزندان بزرگی همچون پیامبران به خصوص پیامبر</w:t>
      </w:r>
      <w:bookmarkStart w:id="83" w:name="pg11532_113447"/>
    </w:p>
    <w:p>
      <w:pPr>
        <w:pStyle w:val="BookText"/>
        <w:rPr/>
      </w:pPr>
      <w:bookmarkEnd w:id="83"/>
      <w:r>
        <w:rPr>
          <w:rFonts w:ascii="IRNazanin" w:hAnsi="IRNazanin" w:eastAsia="IRNazanin"/>
          <w:color w:val="111111"/>
          <w:sz w:val="28"/>
          <w:sz w:val="28"/>
          <w:szCs w:val="28"/>
          <w:rtl w:val="true"/>
          <w:lang w:bidi="fa-IR"/>
        </w:rPr>
        <w:t xml:space="preserve">اسلام صلی‌الله‌علیه‌و‌آله و جانشینانش را دارد ، شایسته هر نوع احترامی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انسانی که چند فرمول علمی را می‌داند ، چه اندازه کرنش می‌کنیم ، پس چگونه است حال نخستین انسان با آن معلومات سرشار ازجهان هستی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84" w:name="__RefHeading___Toc3832934_73709187"/>
      <w:bookmarkStart w:id="85" w:name="_Toc29"/>
      <w:bookmarkEnd w:id="84"/>
      <w:r>
        <w:rPr>
          <w:rtl w:val="true"/>
        </w:rPr>
        <w:t>چرا ابلیس مخالفت کرد ؟</w:t>
      </w:r>
      <w:bookmarkEnd w:id="85"/>
    </w:p>
    <w:p>
      <w:pPr>
        <w:pStyle w:val="BookText"/>
        <w:rPr/>
      </w:pP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جنس‌است و شامل نخستین شیطان و همه شیطان‌ها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و اشاره به همان شیطانی است که اغواگر آدم شد ، او طبق صریح آیات قرآن از جنس فرشتگان نبود ، بلکه در صف آن‌ها قرار داشت ، او از طایفه جنّ بود که مخلوق مادّی است ،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فَسَجَدُوا اِلاّ اِبْلیسَ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که از طایفه جنّ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انگیزه او در این مخالفت ، کبر و غرور و تعصّب خاصّی بود که بر فکر او چیره شد ، او چنین می‌پنداشت که از آدم برتر است و نمی‌بایست دستور سجده بر آدم به اوداده شود، بلکه او باید مسجود باشد و آدم بر او سجده کند که شرح این معنی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bookmarkStart w:id="86" w:name="pg11532_113448"/>
    </w:p>
    <w:p>
      <w:pPr>
        <w:pStyle w:val="BookText"/>
        <w:rPr/>
      </w:pPr>
      <w:bookmarkEnd w:id="86"/>
      <w:r>
        <w:rPr>
          <w:rFonts w:ascii="IRNazanin" w:hAnsi="IRNazanin" w:eastAsia="IRNazanin"/>
          <w:color w:val="111111"/>
          <w:sz w:val="28"/>
          <w:sz w:val="28"/>
          <w:szCs w:val="28"/>
          <w:rtl w:val="true"/>
          <w:lang w:bidi="fa-IR"/>
        </w:rPr>
        <w:t>و علت کفر او نیز همین بود که فرمان حکیمانه پروردگار را نادرست شمرد ، نه تنها عملاً عصیان کرد ، از نظر اعتقاد نیز معترض بود و به این ترتیب خودبینی و خودخواهی ، محصول یک عمر ایمان و عبادت او را بر باد داد و آتش به خرمن هستی او افکند و کبر و غرور از این آثار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او قبل از این فرمان نیز حساب خود را از مسیر فرشتگان و اطاعت فرمان خدا جدا کرده بود و در سر فکر استکبار می‌پروراند و شاید به خود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خضوع و سجده به من داده شود ، قطعا اطاعت نخواهم کرد ، 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کتمان می‌کردید ، اشاره‌ای به این معنی باشد ، در حدیثی که در تفسیر قمی از امام عسکری نقل شده ، نیز همین معنی آمده است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Heading3"/>
        <w:numPr>
          <w:ilvl w:val="2"/>
          <w:numId w:val="1"/>
        </w:numPr>
        <w:rPr/>
      </w:pPr>
      <w:bookmarkStart w:id="87" w:name="__RefHeading___Toc3832936_73709187"/>
      <w:bookmarkStart w:id="88" w:name="_Toc30"/>
      <w:bookmarkEnd w:id="87"/>
      <w:r>
        <w:rPr>
          <w:rtl w:val="true"/>
        </w:rPr>
        <w:t>آیا سجده برای خدا بود یا برای آدم ؟</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سجده به‌معنی پرستش برای‌خدا است، چراکه در جهان هیچ معبودی جز خدا نیست و معنی توحید عبادت ، همین است که غیر از خدا را پرستش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تردید نخواهد بود که فرشتگان برای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 بلکه سجده برای خدا بود ، ولی به خاطر آفرینش چنین موجود شگرفی و یا این‌که سجده برای آدم کردند ، اما سجده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 چنین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سُجُودُهُمْ لِلّهِ تَعالی عُبُودِیّةً وَ لاِآدَمَ اِکْراما وَ طاعَةً لِکَوْنِنا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 پرستش خداوند از یک سو و اکرام و احترام‌آدم ازسوی دیگر بود، چراکه ما در صلب‌آدم‌بودیم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یاادَمُ‌اسْکُنْ‌اَنْتَ وَ زَوْجُکَ‌الْجَنَّةَ وَ کُلامِنْها رَغَدا حَیْثُ شِئْتُما وَ لا تَقْرَبا هذِهِ‌الشَّجَرَةَ فَتَکُونا مِنَ الظّالِمینَ</w:t>
      </w:r>
    </w:p>
    <w:p>
      <w:pPr>
        <w:pStyle w:val="BookText"/>
        <w:rPr/>
      </w:pP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 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هرچه می‌خواهید ،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فراوان و گسترده و گوارا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 xml:space="preserve">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از هر جای بهشت که خواستید ، یا از هر نوع از انواع میوه‌ها که مایل بودید ، استفاده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استفاده می‌شود که آدم برای زندگی در روی زمین ، همین زمین معمولی آفریده شده‌بود ولی در آغاز خداوند او را ساکن بهشت که یکی از باغ‌های سرسبز پرنعمت این جهان بود ، ساخت ، محیطی که در آن برای آدم هیچ‌گونه ناراحتی وجود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شاید علّت این جریان آن بوده که آدم با زندگی کردن روی زمین هیچ‌گونه آشنایی نداشت و تحمّل زحمت‌های آن بدون مقدّمه برای او مشکل بود و از چگونگی کردار و رفتار در زمین باید اطّلاعات بیشتری پیدا کند ، بنابراین می‌بایست مدتی کوتاه تعلیمات لازم را در محیط بهشت ببیند و بداند زندگی روی زمین توأم با برنامه‌ها و تکالیف و مسؤولیّت‌ها است که انجام صحیح آن‌ها ، باعث سعادت و تکامل و بقای نعمت است و سرباز زدن از آن ، سبب رنج و ناراحتی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بداند هرچند او آزاد آفریده شده ، اما این آزادی به طور مطلق و نامحدود نیست که هرچه خواست ، انجام دهد ، او می‌بایست از پاره‌ای از اشیاء روی زمین چشم بپوشد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لازم بود بداند چنان نیست که اگر خطا و لغزشی دامن‌گیرش</w:t>
      </w:r>
    </w:p>
    <w:p>
      <w:pPr>
        <w:pStyle w:val="BookText"/>
        <w:rPr/>
      </w:pPr>
      <w:r>
        <w:rPr>
          <w:rFonts w:ascii="IRNazanin" w:hAnsi="IRNazanin" w:eastAsia="IRNazanin"/>
          <w:color w:val="111111"/>
          <w:sz w:val="28"/>
          <w:sz w:val="28"/>
          <w:szCs w:val="28"/>
          <w:rtl w:val="true"/>
          <w:lang w:bidi="fa-IR"/>
        </w:rPr>
        <w:t xml:space="preserve">شود، درهای سعادت برای همیشه به روی او بسته‌می‌شود ، نه می‌تواند بازگشت کند و پیمان ببندد که برخلاف دستور خدا ، عملی انجام نخواهد داد تا دوباره به نعمت‌های الهی بازگردد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این محیط می‌بایست تا حدّی پخته شود ، دوست و دشمن خویش را بشناسد، چگونگی زندگی در زمین را یاد گیرد، آری این خود یک سلسله تعلیمات لازم بودکه می‌بایست فراگیرد و با داشتن این آمادگی ، به روی زمین قدم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مطالبی بود که هم آدم و هم فرزندان او در زندگی آینده خود به آن احتیاج داشتند ، بنابراین شاید علّت این‌که آدم در عین این‌که برای خلافت زمین آفریده شده بود ، مدّتی در بهشت درنگ می‌کند و دستورهایی که به او داده می‌شود ، جنبه تمرین و آموزش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فَاَزَلَّهُمَا الشَّیْطانُ عَنْها فَأَخْرَجَهُما مِمّا کانا فیهِ وَ قُلْنَا اهْبِطُوا بَعْضُکُمْ لِبَعْضٍ عَدُوٌّ وَ لَکُمْ فِی الاَْرْضِ مُسْتَقَرٌّ وَ مَتاعٌ اِلی حینٍ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شیطان موجب لغزش آن‌ها شد و آنان را از آن‌چه در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 در حالی که بعضی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دشمن دیگری خواهید بود و برای شما تا مدّت معیّنی در زمین قرارگاه و وسیله بهره‌برداری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دربرابر فرمان‌الهی درباره خودداری از درخت ممنوع دید، ولی شیطان اغواگر که سوگند یادکرده بود که دست از گمراه کردن آدم و فرزندانش برندارد ، به وسوسه‌گری مشغول شد و چنان‌که از سایر آیات قرآن استفاده می‌شود ، به آدم اطمینان داد که اگر از این درخت بخورد ، او و همسرش فرشتگانی خواهند شد و جاویدان در بهشت زندگی می‌کنند ، حتّی قسم یاد کردکه من خیرخواه شما هستم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بهشتی که کانون آرامش و آسایش و دور از درد و رنج بود ، بر اثر فریب شیطان ،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آدم متوجّه شد راستی به خویشتن ستم کرده و از محیط آرام و پرنعمت بهشت به خاطر تسلیم شدن در برابر وسوسه‌های شیطان ، بیرون رانده شده و در محیط پرزحمت و مملوّ از مشقتی ، قرار</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گرفت ، درست است که آدم پیامبر بود و معصوم از گناه ، هرگاه ترک اولی از پیامبر سرزند ، خداوند نسبت به او سخت می‌گیرد ، همانند گناهی که از افراد عادی سر بزند و این</w:t>
      </w:r>
      <w:bookmarkStart w:id="89" w:name="pg11532_113453"/>
    </w:p>
    <w:p>
      <w:pPr>
        <w:pStyle w:val="BookText"/>
        <w:rPr/>
      </w:pPr>
      <w:bookmarkEnd w:id="89"/>
      <w:r>
        <w:rPr>
          <w:rFonts w:ascii="IRNazanin" w:hAnsi="IRNazanin" w:eastAsia="IRNazanin"/>
          <w:color w:val="111111"/>
          <w:sz w:val="28"/>
          <w:sz w:val="28"/>
          <w:szCs w:val="28"/>
          <w:rtl w:val="true"/>
          <w:lang w:bidi="fa-IR"/>
        </w:rPr>
        <w:t xml:space="preserve">جریمه سنگینی بود که آدم در برابر آن نافرمانی پرداخت </w:t>
      </w:r>
      <w:r>
        <w:rPr>
          <w:rFonts w:eastAsia="IRNazanin" w:cs="IRNazanin"/>
          <w:color w:val="111111"/>
          <w:sz w:val="28"/>
          <w:szCs w:val="28"/>
          <w:rtl w:val="true"/>
          <w:lang w:bidi="fa-IR"/>
        </w:rPr>
        <w:t>.</w:t>
      </w:r>
    </w:p>
    <w:p>
      <w:pPr>
        <w:pStyle w:val="Heading3"/>
        <w:numPr>
          <w:ilvl w:val="2"/>
          <w:numId w:val="1"/>
        </w:numPr>
        <w:rPr/>
      </w:pPr>
      <w:bookmarkStart w:id="90" w:name="__RefHeading___Toc3832938_73709187"/>
      <w:bookmarkStart w:id="91" w:name="_Toc31"/>
      <w:bookmarkEnd w:id="90"/>
      <w:r>
        <w:rPr>
          <w:rtl w:val="true"/>
        </w:rPr>
        <w:t>بهشت آدم، کدام‌بهشت بود؟</w:t>
      </w:r>
      <w:bookmarkEnd w:id="91"/>
    </w:p>
    <w:p>
      <w:pPr>
        <w:pStyle w:val="BookText"/>
        <w:rPr/>
      </w:pPr>
      <w:r>
        <w:rPr>
          <w:rFonts w:ascii="IRNazanin" w:hAnsi="IRNazanin" w:eastAsia="IRNazanin"/>
          <w:color w:val="111111"/>
          <w:sz w:val="28"/>
          <w:sz w:val="28"/>
          <w:szCs w:val="28"/>
          <w:rtl w:val="true"/>
          <w:lang w:bidi="fa-IR"/>
        </w:rPr>
        <w:t xml:space="preserve">در پاسخ این پرسش باید به این نکته توجّه داشت که گرچه بعضی آن را بهشت موعود نیکان و پاکان می‌دانند ، ولی ظاهر این است که آن بهشت نبود ، بلکه یکی از باغ‌های پرنعمت و روح‌افزای یکی از مناطق سرسبز زمین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اولاً بهشت موعود قیامت ، نعمت جاودانی است که در آیات بسیاری از قرآن به این جاودانگی بودنش اشاره شده و بیرون رفتن از آن ممکن نیست 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ثانیا ابلیس آلوده و بی‌ایمان را ، در آن بهشت راهی نخواهد بود ، نه وسوسه‌های شیطانی است و نه نافرمانی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ثالثا در روایاتی که از طرق اهل بیت علیهم‌السلام به ما رسیده، این موضوع صریحا آمده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حدیث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راجع به بهشت آدم پرسیدم ، امام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از باغ‌های دنیا بود که خورشید و ماه بر آن می‌تابید و اگر بهشت جاودان بود ، هرگز آدم از آن بیرون رانده نمی‌شد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مِنْ جَنّاتِ الدُّنْیا یَطْلَعُ فیهَا الشَّمْسُ</w:t>
      </w:r>
      <w:bookmarkStart w:id="92" w:name="pg11532_113454"/>
    </w:p>
    <w:p>
      <w:pPr>
        <w:pStyle w:val="BookText"/>
        <w:rPr/>
      </w:pPr>
      <w:bookmarkEnd w:id="92"/>
      <w:r>
        <w:rPr>
          <w:rFonts w:ascii="Amiri" w:hAnsi="Amiri" w:eastAsia="Amiri" w:cs="Amiri"/>
          <w:color w:val="111111"/>
          <w:sz w:val="28"/>
          <w:sz w:val="28"/>
          <w:szCs w:val="28"/>
          <w:rtl w:val="true"/>
          <w:lang w:bidi="ar-SA"/>
        </w:rPr>
        <w:t xml:space="preserve">وَ الْقَمَرُ وَ لَوْ کانَ مِنْ جِنانِ الاْخِرَةِ ما خَرَجَ مِنْها اَبَدا </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از این‌جا روشن می‌شود که منظور از هبوط و نزول آدم به زمین ،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مکانی ، یعنی از مقام ارجمند خود و از آن بهشت سرسبز پایین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این بهشت در یکی از کرات آسمانی بوده است ، هر چند بهشت جاویدان نبوده، در بعضی از روایات</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اسلامی ، نیز اشاره به بودن این بهشت ، در آسمان شده است ، ولی ممکن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روایات ،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شواهد فراوانی نشان می‌دهد که این بهشت ، غیر از بهشت سرای دیگر است ، چراکه آن پایان سیر انسان است و این آغاز سیر او بود، این مقدّمه اعمال و برنامه‌های او است و آن نتیجه اعمال و برنامه‌هایش </w:t>
      </w:r>
      <w:r>
        <w:rPr>
          <w:rFonts w:eastAsia="IRNazanin" w:cs="IRNazanin"/>
          <w:color w:val="111111"/>
          <w:sz w:val="28"/>
          <w:szCs w:val="28"/>
          <w:rtl w:val="true"/>
          <w:lang w:bidi="fa-IR"/>
        </w:rPr>
        <w:t>.</w:t>
      </w:r>
    </w:p>
    <w:p>
      <w:pPr>
        <w:pStyle w:val="Heading3"/>
        <w:numPr>
          <w:ilvl w:val="2"/>
          <w:numId w:val="1"/>
        </w:numPr>
        <w:rPr/>
      </w:pPr>
      <w:bookmarkStart w:id="93" w:name="__RefHeading___Toc3832940_73709187"/>
      <w:bookmarkStart w:id="94" w:name="_Toc32"/>
      <w:bookmarkEnd w:id="93"/>
      <w:r>
        <w:rPr>
          <w:rtl w:val="true"/>
        </w:rPr>
        <w:t>گناه آدم چه بود ؟</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آدم با آن مقامی که خدا در آیات گذشته ، برای او بیان کرد ، مقام والایی از نظر معرفت و تقوا داشت ، او نماینده خدا در زمین بود ، او معلّم فرشتگان بود ، او مسجود ملائکه بزرگ خدا گردید،</w:t>
      </w:r>
    </w:p>
    <w:p>
      <w:pPr>
        <w:pStyle w:val="BookText"/>
        <w:rPr/>
      </w:pPr>
      <w:r>
        <w:rPr>
          <w:rFonts w:ascii="IRNazanin" w:hAnsi="IRNazanin" w:eastAsia="IRNazanin"/>
          <w:color w:val="111111"/>
          <w:sz w:val="28"/>
          <w:sz w:val="28"/>
          <w:szCs w:val="28"/>
          <w:rtl w:val="true"/>
          <w:lang w:bidi="fa-IR"/>
        </w:rPr>
        <w:t xml:space="preserve">این آدم با این امتیازات ، مسلّما گناه نمی‌کند ، به علاوه می‌دانیم او پیامبر بود و هر پیامبری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مطرح می‌شود ؛ آن‌چه از آدم سر زد ، چه بود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در این‌جا سه تفسیر وجود دارد که مکمل یکدیگرند ؛</w:t>
      </w:r>
    </w:p>
    <w:p>
      <w:pPr>
        <w:pStyle w:val="BookText"/>
        <w:rPr/>
      </w:pPr>
      <w:r>
        <w:rPr>
          <w:rFonts w:ascii="IRNazanin" w:hAnsi="IRNazanin" w:eastAsia="IRNazanin"/>
          <w:color w:val="111111"/>
          <w:sz w:val="28"/>
          <w:sz w:val="28"/>
          <w:szCs w:val="28"/>
          <w:rtl w:val="true"/>
          <w:lang w:bidi="fa-IR"/>
        </w:rPr>
        <w:t xml:space="preserve">آن‌چه آدم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مطلق ، گناهانی است که از هرکس سرزند ، گناه است و درخور مجازات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شرک و کفر و ظلم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نسبی آن است که گاه بعضی اعمال مباح و یا حتی مستحب ، درخور مقام افراد بزرگ نیست ، آن‌ها باید از این اعمال چشم بپوشند و به کار مهمّ‌تر پردازند ، در غیر این صورت ، ترک اولی کرده‌اند ، مثلاً نمازی را که ما می‌خوانیم ، قسمتی از آن با حضور قلب و قسمتی بی‌حضور قلب می‌گذرد ، درخور شأن ما است ، این نماز هرگز درخور مقام شخصی همچون پیامبر گرامی صلی‌الله‌علیه‌و‌آله و علیّ نیست ، او باید سراسر نمازش غرق در حضور در پیشگاه خدا باشد و اگر غیر این کند ، حرامی مرتکب نشده ، امّا ترک اولی کرده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نیز سزاوار بود از آن درخت نخورد ، هرچند برای او</w:t>
      </w:r>
      <w:bookmarkStart w:id="95" w:name="pg11532_113456"/>
    </w:p>
    <w:p>
      <w:pPr>
        <w:pStyle w:val="BookText"/>
        <w:rPr/>
      </w:pPr>
      <w:bookmarkEnd w:id="95"/>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ممنوع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خداوند ،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همانند دستور طبیب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را نخور ، که بیمار می‌شوی ، خداوند نیز به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درخت ممنوع بخوری ، از بهشت بیرون خواهی رفت و به درد و رنج خواهی افتاد ، بنابراین آدم مخالفت فرمان خدا نکرد ، بلکه مخالفت نهی ارشادی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بهشت جای تکلیف نبود ، بلکه دورانی بود برای آزمایش و آمادگی آدم برای آمدن در روی زمین و این نهی ، تنها جنبه آزمایشی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 این زمینه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سوره طه مطرح شده‌است </w:t>
      </w:r>
      <w:r>
        <w:rPr>
          <w:rFonts w:eastAsia="IRNazanin" w:cs="IRNazanin"/>
          <w:color w:val="111111"/>
          <w:sz w:val="28"/>
          <w:szCs w:val="28"/>
          <w:rtl w:val="true"/>
          <w:lang w:bidi="fa-IR"/>
        </w:rPr>
        <w:t>.</w:t>
      </w:r>
    </w:p>
    <w:p>
      <w:pPr>
        <w:pStyle w:val="Heading3"/>
        <w:numPr>
          <w:ilvl w:val="2"/>
          <w:numId w:val="1"/>
        </w:numPr>
        <w:rPr/>
      </w:pPr>
      <w:bookmarkStart w:id="96" w:name="__RefHeading___Toc3832942_73709187"/>
      <w:bookmarkStart w:id="97" w:name="_Toc33"/>
      <w:bookmarkEnd w:id="96"/>
      <w:r>
        <w:rPr>
          <w:rtl w:val="true"/>
        </w:rPr>
        <w:t xml:space="preserve">مقصود از </w:t>
      </w:r>
      <w:r>
        <w:rPr>
          <w:rtl w:val="true"/>
        </w:rPr>
        <w:t xml:space="preserve">« </w:t>
      </w:r>
      <w:r>
        <w:rPr>
          <w:rtl w:val="true"/>
        </w:rPr>
        <w:t xml:space="preserve">شیطان </w:t>
      </w:r>
      <w:r>
        <w:rPr>
          <w:rtl w:val="true"/>
        </w:rPr>
        <w:t xml:space="preserve">» </w:t>
      </w:r>
      <w:r>
        <w:rPr>
          <w:rtl w:val="true"/>
        </w:rPr>
        <w:t>در قرآن چیست ؟</w:t>
      </w:r>
      <w:bookmarkEnd w:id="9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خبیث و پست آمده است و شَیْطان به موجود سرکش و متمرّد اطلاق می‌شود ، اعمّ از انسان و یا جنّ و یا جنبندگان دیگر و به معنی روح شریر و دور از حقّ نیز آمده است که در حقیقت همه این‌ها به یک قدر</w:t>
      </w:r>
    </w:p>
    <w:p>
      <w:pPr>
        <w:pStyle w:val="BookText"/>
        <w:rPr/>
      </w:pPr>
      <w:r>
        <w:rPr>
          <w:rFonts w:ascii="IRNazanin" w:hAnsi="IRNazanin" w:eastAsia="IRNazanin"/>
          <w:color w:val="111111"/>
          <w:sz w:val="28"/>
          <w:sz w:val="28"/>
          <w:szCs w:val="28"/>
          <w:rtl w:val="true"/>
          <w:lang w:bidi="fa-IR"/>
        </w:rPr>
        <w:t>مشترک ، بازگشت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به‌عبارت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موجود موذی و منحرف‌کننده و طاغی و سرکش ، خواه انسانی یا غیر انسانی می‌گویند و ابلیس نام آن شیطان است که آدم را فریب داد و اکنون هم با لشکر و جنود خود در کمین آدمیان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این کلمه در قرآن ، نیز برمی‌آیدکه شیطان ، به موجود موذی و مضرّ گفته می‌شود ، موجودی که از راه راست برکنار بوده و درصدد آزار دیگران است ، موجودی که سعی می‌کند ایجاد دودستگی نماید و اختلاف و فساد به راه اندازد ، چنان‌که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الشَّیْطانُ اَنْ یُوقِعَ</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بَیْنَکُمُ الْعَداوَةَ وَ الْبَغْضاءَ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شیطان می‌خواهد بین شما ، دشمنی و بغض و کینه ایجادکند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با توجّه به‌این‌که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استمرار دارد، حاکی از این معنی است‌که این اراده، اراده همیشگی شیطان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می‌بینیم که در قرآن نیز شیطان به موجود خاصّی اطلاق</w:t>
      </w:r>
    </w:p>
    <w:p>
      <w:pPr>
        <w:pStyle w:val="BookText"/>
        <w:rPr/>
      </w:pPr>
      <w:r>
        <w:rPr>
          <w:rFonts w:ascii="IRNazanin" w:hAnsi="IRNazanin" w:eastAsia="IRNazanin"/>
          <w:color w:val="111111"/>
          <w:sz w:val="28"/>
          <w:sz w:val="28"/>
          <w:szCs w:val="28"/>
          <w:rtl w:val="true"/>
          <w:lang w:bidi="fa-IR"/>
        </w:rPr>
        <w:t xml:space="preserve">نشده ، بلکه حتّی به انسان‌های شرور و مفسد نیز اطلاق گردیده است ، آن‌جا 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جَعَلْنا لِکُلِّ نَبِیٍّ عَدُوّا شَیاطینَ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ما برای هر پیامبری دشمنی از شیطان‌های انسانی و یا جنّ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ابلیس هم شیطان اطلاق شده ، به‌خاطر فساد و شرارتی است که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 گاهی کلمه شیطان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امیر مؤمنان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تَشْرَبُوا الْماءَ مِنْ ثُلْمَةِ الاِْناءِ وَ لا مِنْ عُرْوَتِه ، فَاِنَّ الشَّیْطانَ یَقْعُدُ عَلَی الْعُرْوَةِ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الثُّلْمَةِ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شکسته و طرف دستگیره ظرف ، آب نخورید ، زیرا شیطان ، بر روی دستگیره و قسمت شکسته‌شده ظرف می‌نشیند </w:t>
      </w:r>
      <w:r>
        <w:rPr>
          <w:rFonts w:eastAsia="IRNazanin" w:cs="IRNazanin"/>
          <w:color w:val="111111"/>
          <w:sz w:val="28"/>
          <w:szCs w:val="28"/>
          <w:rtl w:val="true"/>
          <w:lang w:bidi="fa-IR"/>
        </w:rPr>
        <w:t>» .</w:t>
      </w:r>
      <w:r>
        <w:rPr>
          <w:rStyle w:val="FootnoteAnchor"/>
          <w:rtl w:val="true"/>
        </w:rPr>
        <w:footnoteReference w:id="21"/>
      </w:r>
      <w:r>
        <w:rPr>
          <w:rFonts w:ascii="IRNazanin" w:hAnsi="IRNazanin" w:eastAsia="IRNazanin"/>
          <w:color w:val="111111"/>
          <w:sz w:val="28"/>
          <w:sz w:val="28"/>
          <w:szCs w:val="28"/>
          <w:rtl w:val="true"/>
          <w:lang w:bidi="fa-IR"/>
        </w:rPr>
        <w:t xml:space="preserve">و نیز امام صادق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یُشْرَبُ مِنْ اُذُنِ الْکُوزِ وَ لا مِنْ کَسْرِه اِنْ کانَ فیهِ فَاِنَّهُ مَشْرَبُ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دستگیره و قسمت شکسته کوزه آب مخورید که جایگاه آشامیدن شیطان‌ها است </w:t>
      </w:r>
      <w:r>
        <w:rPr>
          <w:rFonts w:eastAsia="IRNazanin" w:cs="IRNazanin"/>
          <w:color w:val="111111"/>
          <w:sz w:val="28"/>
          <w:szCs w:val="28"/>
          <w:rtl w:val="true"/>
          <w:lang w:bidi="fa-IR"/>
        </w:rPr>
        <w:t>» .</w:t>
      </w:r>
      <w:r>
        <w:rPr>
          <w:rStyle w:val="FootnoteAnchor"/>
          <w:rtl w:val="true"/>
        </w:rPr>
        <w:footnoteReference w:id="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پیامبر اسلام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موهای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بلند مگذارید، زیرا شیطان، آن را محیط امن برای</w:t>
      </w:r>
      <w:bookmarkStart w:id="98" w:name="pg11532_113459"/>
    </w:p>
    <w:p>
      <w:pPr>
        <w:pStyle w:val="BookText"/>
        <w:rPr/>
      </w:pPr>
      <w:bookmarkEnd w:id="98"/>
      <w:r>
        <w:rPr>
          <w:rFonts w:ascii="IRNazanin" w:hAnsi="IRNazanin" w:eastAsia="IRNazanin"/>
          <w:color w:val="111111"/>
          <w:sz w:val="28"/>
          <w:sz w:val="28"/>
          <w:szCs w:val="28"/>
          <w:rtl w:val="true"/>
          <w:lang w:bidi="fa-IR"/>
        </w:rPr>
        <w:t xml:space="preserve">زندگی خویش قرار می‌دهد و در آن‌جا پنهان می‌گردد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به این ترتیب روشن شد که یکی از معانی شیطان، میکروب‌های زیان‌بخش و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 منظور این نیست که شیطان در همه‌جا به این</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معنی باشد ، بلکه منظور این است که ؛ شیطان ، معانی مختلفی دارد که یکی از مصداق‌های روشن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و اعوان او است و مصداق دیگر آن ، انسان‌های مفسد و منحرف‌کننده و احیانا در پاره‌ای از موارد ، به معنی میکروب‌های موذی آمده است </w:t>
      </w:r>
      <w:r>
        <w:rPr>
          <w:rFonts w:eastAsia="IRNazanin" w:cs="IRNazanin"/>
          <w:color w:val="111111"/>
          <w:sz w:val="28"/>
          <w:szCs w:val="28"/>
          <w:rtl w:val="true"/>
          <w:lang w:bidi="fa-IR"/>
        </w:rPr>
        <w:t>.</w:t>
      </w:r>
    </w:p>
    <w:p>
      <w:pPr>
        <w:pStyle w:val="Heading3"/>
        <w:numPr>
          <w:ilvl w:val="2"/>
          <w:numId w:val="1"/>
        </w:numPr>
        <w:rPr/>
      </w:pPr>
      <w:bookmarkStart w:id="99" w:name="__RefHeading___Toc3832944_73709187"/>
      <w:bookmarkStart w:id="100" w:name="_Toc34"/>
      <w:bookmarkEnd w:id="99"/>
      <w:r>
        <w:rPr>
          <w:rtl w:val="true"/>
        </w:rPr>
        <w:t>چراخدا شیطان‌را آفرید ؟</w:t>
      </w:r>
      <w:bookmarkEnd w:id="100"/>
    </w:p>
    <w:p>
      <w:pPr>
        <w:pStyle w:val="BookText"/>
        <w:rPr/>
      </w:pPr>
      <w:r>
        <w:rPr>
          <w:rFonts w:ascii="IRNazanin" w:hAnsi="IRNazanin" w:eastAsia="IRNazanin"/>
          <w:color w:val="111111"/>
          <w:sz w:val="28"/>
          <w:sz w:val="28"/>
          <w:szCs w:val="28"/>
          <w:rtl w:val="true"/>
          <w:lang w:bidi="fa-IR"/>
        </w:rPr>
        <w:t xml:space="preserve">بسیاری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که موجود اغواگری است ، اصلاً چرا آفریده شد و فلسفه وجود او چیست؟ در پاسخ می‌گوییم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خداوند شیطان را ، شیطان نیافرید ، به این دلیل که سال‌ها همنشین فرشتگان و بر فطرت پاک بود ، ولی بعدا از آزادی خود سوء استفاده کرد و بنای طغیان و سرکشی گذارد ، پس او در آغاز پاک آفریده شد و انحرافش بر اثر خواست خودش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نظر سازمان آفرینش ، وجود شیطان ، برای افراد باایمان و آن‌ها که می‌خواهند راه حقّ را بپویند ، زیان‌بخش نیست ، بلکه وسیله پیشرفت و تکامل آن‌ها است ، چه این‌که پیشرفت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ترقّی و تکامل ، همواره در میان تضادّها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روشن‌تر ؛ انسان تا در برابر دشمن نیرومندی قرار نگیرد ، هرگز نیروها و نبوغ خود را بسیج نمی‌کند و به کار نمی‌اندازد ، همین وجوددشمن نیرومند، سبب تحرّک و جنبش هرچه‌بیشترانسان ودرنتیجه ترقّی و تکامل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فلاسفه بزرگ تاریخ معاصر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تمدّن درخشانی در جهان پیدا نشد ، مگر این‌که ملّتی مورد هجوم یک نیروی خارجی قرار گرفت و بر اثر این تهاجم ، نبوغ و استعداد خود را به کار انداخت و آن‌چنان تمدّن درخشانی‌راپی‌ریزی کرد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 الصَّلوةَ وَ اتُوا الزَّکوةَ وَ ارْکَعُوا مَعَ الرّاکِعینَ</w:t>
      </w:r>
    </w:p>
    <w:p>
      <w:pPr>
        <w:pStyle w:val="BookText"/>
        <w:rPr/>
      </w:pPr>
      <w:r>
        <w:rPr>
          <w:rFonts w:ascii="IRNazanin" w:hAnsi="IRNazanin" w:eastAsia="IRNazanin"/>
          <w:color w:val="111111"/>
          <w:sz w:val="28"/>
          <w:sz w:val="28"/>
          <w:szCs w:val="28"/>
          <w:rtl w:val="true"/>
          <w:lang w:bidi="fa-IR"/>
        </w:rPr>
        <w:t xml:space="preserve">و نماز را به پا دارید و زکات را اداء کنید و همراه رکوع‌کنندگان، رکوع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با جماعت بگذارید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این‌که دستور اخیر ، اشاره به مسأله نماز جماعت است ، ولی از میان تمام افعال نماز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رکوع‌کنندگان ، رکوع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 شاید به خاطر آن باشد که نماز یهود ، مطلقا دارای رکوع نبود ، این نماز مسلمانان‌است که یکی‌از ارکان اصلی آن، رکوع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بلکه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اَقیمُوا الصَّلوةَ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به‌پادارید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خودتان نمازخوان نباشید ، بلکه چنان کنید که آیین نماز، در جامعه انسانی بر پا شود و مردم ، با عشق و علاقه ، به سوی آن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نماز شما ، تنها اذکار و اوراد نباشد ، بلکه آن را به‌طور کامل به‌پادارید که مهمّ‌ترین رکن آن ، توجّه قلبی و حضور دل در پیشگاه خدا و تأثیر نماز در روح و جان آدمی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سه دستور اخیر ، نخست پیوند فرد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شده و سپس پیوند با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1" w:name="pg11532_113462"/>
    </w:p>
    <w:p>
      <w:pPr>
        <w:pStyle w:val="BookText"/>
        <w:rPr/>
      </w:pPr>
      <w:bookmarkEnd w:id="101"/>
      <w:r>
        <w:rPr>
          <w:rFonts w:ascii="IRNazanin" w:hAnsi="IRNazanin" w:eastAsia="IRNazanin"/>
          <w:color w:val="111111"/>
          <w:sz w:val="28"/>
          <w:sz w:val="28"/>
          <w:szCs w:val="28"/>
          <w:rtl w:val="true"/>
          <w:lang w:bidi="fa-IR"/>
        </w:rPr>
        <w:t xml:space="preserve">سرانجام پیوند دسته‌جمعی همه مردم با هم در راه خدا </w:t>
      </w:r>
      <w:r>
        <w:rPr>
          <w:rFonts w:eastAsia="IRNazanin" w:cs="IRNazanin"/>
          <w:color w:val="111111"/>
          <w:sz w:val="28"/>
          <w:szCs w:val="28"/>
          <w:rtl w:val="true"/>
          <w:lang w:bidi="fa-IR"/>
        </w:rPr>
        <w:t>.</w:t>
      </w:r>
    </w:p>
    <w:p>
      <w:pPr>
        <w:pStyle w:val="Heading3"/>
        <w:numPr>
          <w:ilvl w:val="2"/>
          <w:numId w:val="1"/>
        </w:numPr>
        <w:rPr/>
      </w:pPr>
      <w:bookmarkStart w:id="102" w:name="__RefHeading___Toc3832946_73709187"/>
      <w:bookmarkStart w:id="103" w:name="_Toc35"/>
      <w:bookmarkEnd w:id="102"/>
      <w:r>
        <w:rPr>
          <w:rtl w:val="true"/>
        </w:rPr>
        <w:t>راه پیروزی بر مشکلات</w:t>
      </w:r>
      <w:bookmarkEnd w:id="10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الصَّلوةِ وَ اِنَّها لَکَبیرَةٌ اِلاّ عَلَی‌الْخاشِعینَ</w:t>
      </w:r>
    </w:p>
    <w:p>
      <w:pPr>
        <w:pStyle w:val="BookText"/>
        <w:rPr/>
      </w:pPr>
      <w:r>
        <w:rPr>
          <w:rFonts w:ascii="IRNazanin" w:hAnsi="IRNazanin" w:eastAsia="IRNazanin"/>
          <w:color w:val="111111"/>
          <w:sz w:val="28"/>
          <w:sz w:val="28"/>
          <w:szCs w:val="28"/>
          <w:rtl w:val="true"/>
          <w:lang w:bidi="fa-IR"/>
        </w:rPr>
        <w:t xml:space="preserve">ازصبر و نماز یاری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استقامت و کنترل هوس‌های درونی و توجّه به پروردگار ، نیرو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 جز برای خاشعان ، 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پیشرفت و پیروزی بر مشکلات ، دو رکن اساسی لازم است ؛ یکی پایگاه نیرومند درونی و دیگر تکیه‌گاه محکم برونی، در آیات فوق به این دو رکن اساسی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شده‌است ؛ صبر، آن‌حالت استقامت و شکیبایی‌و ایستادگی در جبهه مشکلات</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نماز ، پیوندی است با خدا و وسیله ارتباطی است با این تکیه‌گاه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روایات فراوانی به روزه تفسیر شده است ، ولی مسلّما منحصر به روزه نیست ، بلکه ذکر روزه ، به عنوان یک مصداق بارز و روشن آن است ، زیرا انسان ، در پرتو این عبادت بزرگ ، اراده‌ای نیرومند و ایمانی استوار، پیدامی‌کند و حاکمیّت عقلش بر هوس‌هایش مسلّم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در تفسیر این آیه ،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صلی‌الله‌علیه‌و‌آله هرگاه با مشکلی روبه‌رو می‌شد که او را ناراحت می‌کرد ، از نماز و روزه ، مدد می‌گرفت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نیز از امام صادق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با غمی ازغم‌های‌دنیا روبه‌رومی‌شوید،وضو گرفته،به‌مسجد بروید، نماز بخوانید و دعاکنید،زیراخداونددستورداده؛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وَاسْتَعینُوابِالصَّبْرِ وَالصَّلوةِ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توجه به نماز و راز و نیاز با پروردگار ، نیروی تازه‌ای در انسان ایجاد می‌کند و او را برای رویارویی با مشکلات، نیرو می‌بخشد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اِذا اَهالَهُ اَمْرٌ فَزِعٌ قامَ اِلَی الصَّلوةِ ثُمَّ تَلا هذِهِ الاْیَةَ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مشکل مهمّی برای علی پیش می‌آمد ، به نماز برمی‌خاست ، سپس این آیه را تلاوت می‌فرمود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نماز ، انسان را به قدرت لایزالی پیوند می‌دهد که همه مشکلات ، برای او سهل و آسان است و</w:t>
      </w:r>
      <w:bookmarkStart w:id="104" w:name="pg11532_113464"/>
    </w:p>
    <w:p>
      <w:pPr>
        <w:pStyle w:val="BookText"/>
        <w:rPr/>
      </w:pPr>
      <w:bookmarkEnd w:id="104"/>
      <w:r>
        <w:rPr>
          <w:rFonts w:ascii="IRNazanin" w:hAnsi="IRNazanin" w:eastAsia="IRNazanin"/>
          <w:color w:val="111111"/>
          <w:sz w:val="28"/>
          <w:sz w:val="28"/>
          <w:szCs w:val="28"/>
          <w:rtl w:val="true"/>
          <w:lang w:bidi="fa-IR"/>
        </w:rPr>
        <w:t xml:space="preserve">همین احساس ، سبب می‌شود که انسان در برابر حوادث ، نیرومند و خونسرد باشد </w:t>
      </w:r>
      <w:r>
        <w:rPr>
          <w:rFonts w:eastAsia="IRNazanin" w:cs="IRNazanin"/>
          <w:color w:val="111111"/>
          <w:sz w:val="28"/>
          <w:szCs w:val="28"/>
          <w:rtl w:val="true"/>
          <w:lang w:bidi="fa-IR"/>
        </w:rPr>
        <w:t>.</w:t>
      </w:r>
    </w:p>
    <w:p>
      <w:pPr>
        <w:pStyle w:val="Heading3"/>
        <w:numPr>
          <w:ilvl w:val="2"/>
          <w:numId w:val="1"/>
        </w:numPr>
        <w:rPr/>
      </w:pPr>
      <w:bookmarkStart w:id="105" w:name="__RefHeading___Toc3832948_73709187"/>
      <w:bookmarkStart w:id="106" w:name="_Toc36"/>
      <w:bookmarkEnd w:id="105"/>
      <w:r>
        <w:rPr>
          <w:rtl w:val="true"/>
        </w:rPr>
        <w:t>قانون کلّی نجات</w:t>
      </w:r>
      <w:bookmarkEnd w:id="106"/>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امَنُوا وَالَّذینَ‌هادُوا وَالنَّصاری وَ الصّابِئینَ مَنْ امَنَ بِاللّهِ وَ الْیَوْمِ الاْخِرِ وَ عَمِلَ صالِحا فَلَهُمْ اَجْرُهُمْ عِنْدَ رَبِّهِمْ وَ لا خَوْفٌ عَلَیْهِمْ وَ لاهُمْ یَحْزَنُونَ</w:t>
      </w:r>
    </w:p>
    <w:p>
      <w:pPr>
        <w:pStyle w:val="BookText"/>
        <w:rPr/>
      </w:pPr>
      <w:r>
        <w:rPr>
          <w:rFonts w:ascii="IRNazanin" w:hAnsi="IRNazanin" w:eastAsia="IRNazanin"/>
          <w:color w:val="111111"/>
          <w:sz w:val="28"/>
          <w:sz w:val="28"/>
          <w:szCs w:val="28"/>
          <w:rtl w:val="true"/>
          <w:lang w:bidi="fa-IR"/>
        </w:rPr>
        <w:t>کسانی‌که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ایمان‌آورده‌اند و یهود و نصاری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یحیی یا نوح یا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به‌خدا و روزرستاخیزآورده‌اند وعمل‌صالح‌انجام‌داده‌اند، پاداششان نزد پروردگارشان مسلّم است و هیچ‌گونه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کدام از پیروان ادیان که در عصر و زمان خود بر طبق وظایف و فرمان الهی عمل کرده‌اند ، مأجورند و رستگار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 تقریبا با همین عبارت در سوره مائده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تفاوتی بیشتر در سوره 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آیاتی که بعد از این در سوره مائده آمده است ، نشان</w:t>
      </w:r>
      <w:bookmarkStart w:id="107" w:name="pg11532_113465"/>
    </w:p>
    <w:p>
      <w:pPr>
        <w:pStyle w:val="BookText"/>
        <w:rPr/>
      </w:pPr>
      <w:bookmarkEnd w:id="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می‌دهد که یهود و نصاری به خود می‌بالیدند که دینشان از ادیان دیگر بهتر است و بهشت را دربست منحصر به خود می‌دانستند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همین تفاخر ، میان جمعی از مسلمانان نیز بود ، آیه مورد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w:t>
      </w:r>
      <w:r>
        <w:rPr>
          <w:rFonts w:eastAsia="Times New Roman" w:cs="Times New Roman" w:ascii="Times New Roman" w:hAnsi="Times New Roman"/>
          <w:color w:val="111111"/>
          <w:sz w:val="28"/>
          <w:szCs w:val="28"/>
          <w:lang w:val="en-US" w:bidi="en-US"/>
        </w:rPr>
        <w:t>Ơ</w:t>
      </w:r>
      <w:r>
        <w:rPr>
          <w:rFonts w:ascii="IRNazanin" w:hAnsi="IRNazanin" w:eastAsia="IRNazanin"/>
          <w:color w:val="111111"/>
          <w:sz w:val="28"/>
          <w:sz w:val="28"/>
          <w:szCs w:val="28"/>
          <w:rtl w:val="true"/>
          <w:lang w:bidi="fa-IR"/>
        </w:rPr>
        <w:t xml:space="preserve">ظاهری مخصوصا بدون انجام عمل صالح ، چه از مسلمانان باشد و چه از یهود و نصاری و پیروان ادیان دیگر بی‌ارزش است،تنهاایمان‌واقعی و خالص به‌خدا و دادگاه‌بزرگ‌قیامت‌که باکار نیک و عمل صالح توأم باشد ، در پیشگاه خدا ارزش دارد ، تنها این برنامه موجب‌پاداش و جلب‌آرامش و امنیّت‌می‌گردد </w:t>
      </w:r>
      <w:r>
        <w:rPr>
          <w:rFonts w:eastAsia="IRNazanin" w:cs="IRNazanin"/>
          <w:color w:val="111111"/>
          <w:sz w:val="28"/>
          <w:szCs w:val="28"/>
          <w:rtl w:val="true"/>
          <w:lang w:bidi="fa-IR"/>
        </w:rPr>
        <w:t>.</w:t>
      </w:r>
    </w:p>
    <w:p>
      <w:pPr>
        <w:pStyle w:val="Heading3"/>
        <w:numPr>
          <w:ilvl w:val="2"/>
          <w:numId w:val="1"/>
        </w:numPr>
        <w:rPr/>
      </w:pPr>
      <w:bookmarkStart w:id="108" w:name="__RefHeading___Toc3832950_73709187"/>
      <w:bookmarkStart w:id="109" w:name="_Toc37"/>
      <w:bookmarkEnd w:id="108"/>
      <w:r>
        <w:rPr>
          <w:rtl w:val="true"/>
        </w:rPr>
        <w:t>آیا ایمان به‌خدا و آخرت و انجام عمل صالح بدون پذیرش دین اسلام قابل قبول است ؟</w:t>
      </w:r>
      <w:bookmarkEnd w:id="109"/>
    </w:p>
    <w:p>
      <w:pPr>
        <w:pStyle w:val="BookText"/>
        <w:rPr/>
      </w:pPr>
      <w:r>
        <w:rPr>
          <w:rFonts w:ascii="IRNazanin" w:hAnsi="IRNazanin" w:eastAsia="IRNazanin"/>
          <w:color w:val="111111"/>
          <w:sz w:val="28"/>
          <w:sz w:val="28"/>
          <w:szCs w:val="28"/>
          <w:rtl w:val="true"/>
          <w:lang w:bidi="fa-IR"/>
        </w:rPr>
        <w:t xml:space="preserve">بعضی‌از بهانه‌جویان ، آیه فوق را دستاویزی برای افکار نادرستی ، از قبیل صلح کلّ و این‌که پیروان هر مذهبی باید به مذهب خود عمل کنند ، قرار داده‌اند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لازم نیست ، یهود و نصاری و پیروان ادیان دیگر ، اسلام را پذیرا شوند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همین‌قدر که به خدا و جهان آخرت ایمان داشته باشند و عمل صالح انجام دهند ، کافی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به‌خوبی می‌دانیم که آیات قرآن یکدیگر را تفسیر می‌کنند ، قرآن</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یَبْتَغِ غَیْرَ الاِْسْلامِ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دینی غیر از اسلام برای خود انتخاب کند ، پذیرفته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به‌علاوه آیات قرآن پر است از دعوت یهود و نصاری و پیروان سایر ادیان ، به سوی این آیین جدید ، اگر تفسیر فوق صحیح باشد ، با بخش عظیمی از آیات قرآن تضادّ صریح دارد ، بنابراین باید به دنبال معنی واقعی آیه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تفسیر از همه ، روشن‌تر و مناسب‌تر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 و نصاری و مانند آن‌ها به محتوای کتب خود عمل کنند، مسلما به پیامبر اسلام صلی‌الله‌علیه‌و‌آله ایمان می‌آورند ، چراکه بشارت ظهور او با ذکر صفات و علائم مختلف ، دراین کتب آسمانی آمده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است ، که شرح آن در 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خواهد آمد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قرآن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اَهْلَ الْکِتابِ لَسْتُمْ عَلی شَیْ‌ءٍ حَتّی تُقیمُو التَّوْریةَ وَ الاِْنْجیلَ وَ ما اُنْزِلَ اِلَیْکُمْ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کتاب ، شما ارزشی نخواهید داشت ، مگر آن زمانی که تورات و انجیل و آن‌چه را از سوی پروردگارتان بر شما نازل شده برپا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ازجمله به‌پیامبراسلام صلی‌الله‌علیه‌و‌آله که بشارت‌ظهورش‌در کتب</w:t>
      </w:r>
      <w:bookmarkStart w:id="110" w:name="pg11532_113467"/>
    </w:p>
    <w:p>
      <w:pPr>
        <w:pStyle w:val="BookText"/>
        <w:rPr/>
      </w:pPr>
      <w:bookmarkEnd w:id="110"/>
      <w:r>
        <w:rPr>
          <w:rFonts w:ascii="IRNazanin" w:hAnsi="IRNazanin" w:eastAsia="IRNazanin"/>
          <w:color w:val="111111"/>
          <w:sz w:val="28"/>
          <w:sz w:val="28"/>
          <w:szCs w:val="28"/>
          <w:rtl w:val="true"/>
          <w:lang w:bidi="fa-IR"/>
        </w:rPr>
        <w:t xml:space="preserve">شماآمده‌است،ایمان‌بیاورید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ناظر به سؤالی است که برای بسیاری از مسلمانان در آغازاسلام مطرح بوده، آن‌ها در فکربودندکه اگر راه‌حقّ و نجات‌تنها اسلام‌است، پس‌تکلیف‌نیاکان و پدران ما چه می‌شود ؟ آیا آن‌ها به خاطر عدم درک زمان پیامبراسلام و ایمان‌نیاوردن به او مجازات خواهند شد ؟</w:t>
      </w:r>
    </w:p>
    <w:p>
      <w:pPr>
        <w:pStyle w:val="BookText"/>
        <w:rPr/>
      </w:pPr>
      <w:r>
        <w:rPr>
          <w:rFonts w:ascii="IRNazanin" w:hAnsi="IRNazanin" w:eastAsia="IRNazanin"/>
          <w:color w:val="111111"/>
          <w:sz w:val="28"/>
          <w:sz w:val="28"/>
          <w:szCs w:val="28"/>
          <w:rtl w:val="true"/>
          <w:lang w:bidi="fa-IR"/>
        </w:rPr>
        <w:t>در این‌جا آیه فوق نازل گردید و اعلام داشت ؛ هر کسی که در عصر خود به پیامبر برحقّ و کتاب آسمانی خویش ایمان آورده و عمل صالح کرده است ، اهل نجات است و جای هیچ‌گونه نگرانی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یهودیان مؤمن و صالح‌العمل ، قبل از ظهور مسیح ، اهل نجاتند ، همان‌گونه مسیحیان مؤمن قبل از ظهور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از شأن نزولی که برای آیه فوق ذکر شده و بعدا به‌آن اشاره خواهیم‌کرد، نیز استفاده می‌شود </w:t>
      </w:r>
      <w:r>
        <w:rPr>
          <w:rFonts w:eastAsia="IRNazanin" w:cs="IRNazanin"/>
          <w:color w:val="111111"/>
          <w:sz w:val="28"/>
          <w:szCs w:val="28"/>
          <w:rtl w:val="true"/>
          <w:lang w:bidi="fa-IR"/>
        </w:rPr>
        <w:t>.</w:t>
      </w:r>
    </w:p>
    <w:p>
      <w:pPr>
        <w:pStyle w:val="Heading3"/>
        <w:numPr>
          <w:ilvl w:val="2"/>
          <w:numId w:val="1"/>
        </w:numPr>
        <w:rPr/>
      </w:pPr>
      <w:bookmarkStart w:id="111" w:name="__RefHeading___Toc3832952_73709187"/>
      <w:bookmarkStart w:id="112" w:name="_Toc38"/>
      <w:bookmarkEnd w:id="111"/>
      <w:r>
        <w:rPr>
          <w:rtl w:val="true"/>
        </w:rPr>
        <w:t>ماجرای گاو بنی‌اسرائیل</w:t>
      </w:r>
      <w:bookmarkEnd w:id="11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مُوسی لِقَوْمِهِ اِنَ‌اللّهَ یَأْمُرُکُمْ اَنْ‌تَذْبَحُوا بَقَرَةً قالُوا اَتَتَّخِذُنا هُزُوا قالَ اَعُوذُ بِاللّهِ اَنْ اَکُونَ مِنَ الْجاهِلینَ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دستور می‌دهد مادّه‌گاوی را ذبح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قطعه‌ای از بدن آن را به مقتولی که قاتل او شناخته نشده، بزنید ، تا زنده شود و قاتل خویش را معرّفی کند و غوغا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مسخره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می‌برم از این که از جاهلان باشم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در این‌آیه تا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تا به‌حال در سوره بقره ، پیرامون بنی‌اسرائیل خوانده‌ایم ، که همه به‌طور فشرده و خلاصه بود ، ماجرایی به صورت مشروح آمده است ، شاید به این دلیل که این داستان ، تنها یک‌بار در قرآن ذکر شده ، به‌علاوه نکات آموزنده فراوانی در آن وجود دارد که ایجاب چنین شرحی را می‌کند ، از جمله ؛ بهانه‌جویی شدید بنی‌اسرائیل در سراسر این داستان نمایان است و نیز درجه ایمان آنان به گفتار موسی را مشخّص می‌کند و از همه مهمّ‌تر این که گواه زنده‌ای است بر امکان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قرآن و تفاسیر برمی‌آید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یک نفر از بنی‌اسرائیل به طرز مرموزی کشته می‌شود ، در حالی که قاتل به هیچ‌وجه معلوم نیست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قبایل و اسباط بنی‌اسرائیل نزاع درگرفته می‌شود ، هریک آن را به طایفه و افراد قبیله دیگر نسبت می‌دهد و خویش را تبرئه</w:t>
      </w:r>
    </w:p>
    <w:p>
      <w:pPr>
        <w:pStyle w:val="BookText"/>
        <w:rPr/>
      </w:pPr>
      <w:r>
        <w:rPr>
          <w:rFonts w:ascii="IRNazanin" w:hAnsi="IRNazanin" w:eastAsia="IRNazanin"/>
          <w:color w:val="111111"/>
          <w:sz w:val="28"/>
          <w:sz w:val="28"/>
          <w:szCs w:val="28"/>
          <w:rtl w:val="true"/>
          <w:lang w:bidi="fa-IR"/>
        </w:rPr>
        <w:t>می‌کند ، داوری را برای فصل خصومت ، نزد موسی می‌برند و حلّ مشکل را از او خواستار می‌شوند و چون از طرق عادی، حلّ این قضیه ممکن نبود و از طرفی ادامه این کشمکش ، ممکن بود منجرّ به فتنه عظیمی در میان بنی‌اسرائیل گردد ، موسی با استمداد از لطف پروردگار از طریق اعجازآمیزی ، به حلّ این مشکل چنان‌که در تفسیر آیات می‌خوانید ،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به‌خاطربیاورید هنگامی را که موسی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گاوی را سر ببرید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روی تعجب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مسخره گرفته‌ای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اَتَتَّخِذُنا هُزُوا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موسی در پاسخ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می‌برم که از جاهلان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اَعُوذُ بِاللّهِ اَنْ اَکُونَ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استهزاء نمودن و مسخره کردن ، کار افراد نادان و جاهل است و پیامبر خدا هرگز چنین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قالَ اِنَّهُ یَقُولُ اِنَّها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بَقَرَةٌ لا فارِضٌ وَ لا بِکْرٌ عَوانٌ بَیْنَ ذلِکَ فَافْعَلُوا ما تُؤْمَرُونَ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برای ما روشن کند،</w:t>
      </w:r>
    </w:p>
    <w:p>
      <w:pPr>
        <w:pStyle w:val="BookText"/>
        <w:rPr/>
      </w:pPr>
      <w:r>
        <w:rPr>
          <w:rFonts w:ascii="IRNazanin" w:hAnsi="IRNazanin" w:eastAsia="IRNazanin"/>
          <w:color w:val="111111"/>
          <w:sz w:val="28"/>
          <w:sz w:val="28"/>
          <w:szCs w:val="28"/>
          <w:rtl w:val="true"/>
          <w:lang w:bidi="fa-IR"/>
        </w:rPr>
        <w:t xml:space="preserve">این ماده گاو چگونه ماده گاوی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گاوی که نه پیر و نه از کارافتاده و نه بکر و جوان ، بلکه میان این دو باشد ، آن‌چه به شما دستور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به معنی گاو مسنّ است ، ولی 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است که مخصوصا به مرحله‌ای از پیری رسیده که دیگر زاد و ولد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میان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خواسته‌های آن‌ها چند بار تکرار شده ، یک نوع اِسائَه ادب و یا استهزاء سربسته درآن نهفته است، مگر خدای موسی را از خدای خویش جدا می‌دانستند؟</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موسی در پاسخ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گاوی باشد که نه پیر و نه از کارافتاده و نه بکر و جوان،بلکه‌میان‌این‌دوباشد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آن‌ها بیش‌از این‌مسأله‌را کش ندهند و با بهانه‌تراشی ، فرمان خدا را به تأخیر نیندازند، در پایان سخن خود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دستور داده شده است،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فَافْعَلُوا ما تُؤْمَرُونَ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لَوْنُها قالَ اِنَّهُ یَقُولُ اِنَّها بَقَرَةٌ صَفْراءُ فاقِعٌ لَوْنُها تَسُرُّ النّاظِرینَ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بخواه که برای ما روشن سازد ، چه رنگی داشته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زرد یک دست که رنگ آن بینندگان را شاد و مسرور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زرد خالص یک دست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گاو باید کاملاً خوش‌رنگ و درخشنده باشد ، آن‌چنان زیبا که بینندگان را به اعجاب وادارد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و عجیب این است که باز هم به این مقدار اکتفاء نکردند و هر بار با بهانه‌جویی ، کار خود را مشکل‌تر ساخته و دایره وجود چنان گاوی را تنگ‌تر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رَبَّکَ یُبَیِّنْ لَنا ما هِیَ اِنَّ الْبَقَرَ تَشابَهَ عَلَیْنا وَ اِنّا اِنْ شاءَ اللّهُ لَمُهْتَدُونَ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که برای ما روشن کند بالاخره چگونه گاوی باشد ؟ زیرا این گاو برای ما مبهم شده و اگر خدا بخواهد ، ما هدایت خواهیم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یَقُولُ اِنَّها بَقَرَةٌ لا ذَلُولٌ تُثیرُ الاَْرْضَ وَ لا تَسْقِی الْحَرْثَ مُسَلَّمَةٌ لاشِیَةَ فیها قالُوا الاْنَ جِئْتَ بِالْحَقِّ فَذَبَحُوها وَ ما کادُوا یَفْعَلُونَ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شخم‌زدن رام نشده باشد و برای زراعت آب‌کشی نکند، از هرعیبی</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برکنار و حتّی هیچ‌گونه رنگی درآن نباشد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حقّ مطلب را برای ما آوردی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گاوی را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سر بریدند، ولی مایل نبودند این کار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گاو را با هر زحمتی بود ،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سر بریدند ، ولی مایل نبودند این کار را انجام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فَذَبَحُوها وَ ماکادُوا یَفْعَلُونَ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قَتَلْتُمْ نَفْسا فَادّارَأْتُمْ فیها وَ اللّهُ مُخْرِجٌ ما کُنْتُمْ‌تَکْتُمُونَ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به‌خاطربیاورید هنگامی را که فردی را به قتل رساندید، سپس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نزاع پرداختید و خداوند آن‌چه را مخفی داشته بودید ، آشکار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کَذلِکَ یُحْیِی اللّهُ الْمَوْتی وَ یُریکُمْ‌ایاتِهِ‌لَعَلَّکُمْ تَعْقِلُونَ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قسمتی‌از گاو را به مقتول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شود و قاتل را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می‌کند و آیات‌خود را به‌شمانشان‌می‌دهد،شایددرک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ذکر ریزه‌کاری‌های این ماجرا ، باز آن را به صورت خلاصه و کلّی در دو آیه فوق مطرح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 کَالْحِجارَةِ اَوْ اَشَدُّ قَسْوَةً وَ اِنَّ مِنَ‌الْحِجارَةِ لَما یَتَفَجَّرُ مِنْهُ الاَْنْهارُ وَ اِنَّ مِنْها لَمایَشَّقَّقُ فَیَخْرُجُ مِنْهُ‌الْماءُ وَ اِنَ‌مِنْهالَما یَهْبِطُ مِنْ خَشْیَةِ اللّهِ وَ مَا اللّهُ بِغافِلٍ عَمّا تَعْمَلُونَ</w:t>
      </w:r>
    </w:p>
    <w:p>
      <w:pPr>
        <w:pStyle w:val="BookText"/>
        <w:rPr/>
      </w:pPr>
      <w:r>
        <w:rPr>
          <w:rFonts w:ascii="IRNazanin" w:hAnsi="IRNazanin" w:eastAsia="IRNazanin"/>
          <w:color w:val="111111"/>
          <w:sz w:val="28"/>
          <w:sz w:val="28"/>
          <w:szCs w:val="28"/>
          <w:rtl w:val="true"/>
          <w:lang w:bidi="fa-IR"/>
        </w:rPr>
        <w:t xml:space="preserve">سپس دل‌های شما بعد از این جریان سخت شد ، همچون سنگ یا سخت‌تر ، چراکه پاره‌ای از سنگ‌ها می‌شکافد و از آن نهرها جاری می‌شود و پاره‌ای از آن‌ها شکاف برمی‌دارد و آب از آن تراوش می‌کند و پاره‌ای از خوف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دل‌های شما نه از خوف</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می‌تپد و نه سرچشمه علم و دانش و عواطف انسانی</w:t>
      </w:r>
      <w:bookmarkStart w:id="113" w:name="pg11532_113474"/>
    </w:p>
    <w:p>
      <w:pPr>
        <w:pStyle w:val="BookText"/>
        <w:rPr/>
      </w:pPr>
      <w:bookmarkEnd w:id="11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شما 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به مسأله قساوت و سنگ‌دلی بنی‌اسرائیل پرداخته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ماجراها و دیدن این‌گونه آیات و معجزات و عدم تسلیم در برابر آن‌ها ، دل‌های شما سخت شد ، همچون سنگ یا سخت‌تر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دل‌های شما از این سنگ‌ها نیز سخت‌تر است ، نه چشمه عواطف و علمی از آن می‌جوشد و نه قطرات محبّتی از آن تراوش می‌کند و نه هرگزاز خوف‌خدا می‌تپد </w:t>
      </w:r>
      <w:r>
        <w:rPr>
          <w:rFonts w:eastAsia="IRNazanin" w:cs="IRNazanin"/>
          <w:color w:val="111111"/>
          <w:sz w:val="28"/>
          <w:szCs w:val="28"/>
          <w:rtl w:val="true"/>
          <w:lang w:bidi="fa-IR"/>
        </w:rPr>
        <w:t>.</w:t>
      </w:r>
    </w:p>
    <w:p>
      <w:pPr>
        <w:pStyle w:val="Heading3"/>
        <w:numPr>
          <w:ilvl w:val="2"/>
          <w:numId w:val="1"/>
        </w:numPr>
        <w:rPr/>
      </w:pPr>
      <w:bookmarkStart w:id="114" w:name="__RefHeading___Toc3832954_73709187"/>
      <w:bookmarkStart w:id="115" w:name="_Toc39"/>
      <w:bookmarkEnd w:id="114"/>
      <w:r>
        <w:rPr>
          <w:rtl w:val="true"/>
        </w:rPr>
        <w:t>پرسش‌های فراوان و بی‌جا</w:t>
      </w:r>
      <w:bookmarkEnd w:id="115"/>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حلّ مشکلات و برطرف ساختن جهل و نادانی است ، اما مانند هرچیز اگر از حدّ و معیار خود تجاوز کند و یا بی‌مورد انجام گیرد ، دلیل انحراف و موجب زیان است، همان‌گونه که نمونه‌اش را در این داستان مشاهده کردیم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مأمور بودند گاوی را ذبح کنند ، بدون شک اگر قید و شرط خاصّی می‌داشت ، تأخیر بیان از وقت حاجت ممکن نبود و خداوند حکیم در همان لحظه که به آن‌ها امر کرد ، بیان می‌فرمود ، بنابراین وظیفه آن‌ها در این زمینه ، قید و شرطی نداشته و لذا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ذکر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آن‌ها بی‌اعتناء به این اصل مسلّم ، شروع به سؤالات گوناگون کردند ، شاید برای این‌که می‌خواستند حقیقت ، لوث گردد و قاتل معلوم نشود و این اختلاف همچنان میان بنی‌اسرائیل ادامه یابد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کادُوا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است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گاو را ذبح کردند ، ولی نمی‌خواستند این کار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داستان نیز استفاده می‌شود که لااقلّ گروهی از آن‌ها قاتل را می‌شناختند و از اصل جریان مطّلع بودند و شاید این قتل بر طبق توطئه قبلی ، میان آن‌ها صورت گرفته بود ، اما کتمان می‌کردند ، زیرا در ذیل همین آیه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مُخْرِجٌ ما کُنْتُمْ</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شما پنهان می‌دارید ، آشکار و برملا می‌سازد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افراد لجوج و خودخواه غالبا پرحرف و پرسؤال هستند و در برابر هرچیز بهانه‌جویی می‌کنند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نشان می‌دهد که اصولاً آن‌ها نه معرفت کاملی نسبت به خداوند داشتند و نه نسبت به موقعیّت موسی ، لذا بعداز همه این سؤال‌ها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جِئْتَ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حقّ را بیان‌کردی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16" w:name="pg11532_113476"/>
    </w:p>
    <w:p>
      <w:pPr>
        <w:pStyle w:val="BookText"/>
        <w:rPr/>
      </w:pPr>
      <w:bookmarkEnd w:id="116"/>
      <w:r>
        <w:rPr>
          <w:rFonts w:ascii="IRNazanin" w:hAnsi="IRNazanin" w:eastAsia="IRNazanin"/>
          <w:color w:val="111111"/>
          <w:sz w:val="28"/>
          <w:sz w:val="28"/>
          <w:szCs w:val="28"/>
          <w:rtl w:val="true"/>
          <w:lang w:bidi="fa-IR"/>
        </w:rPr>
        <w:t xml:space="preserve">گویی هرچه قبل از آن بوده ، باطل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هرقدر آن‌ها سؤال کردند ، خداوند هم تکلیف آن‌ها را سخت‌تر کرد ، چراکه چنین افراد، مستحقّ چنان مجازاتی هستند، لذادر روایات‌می‌خوانیم‌که؛درهرمورد خداوند سکوت کرده ، پرسش و سؤال نکنیدکه حکمتی‌داشته و لذا در روایتی‌از امام علی‌بن‌موسی الرضا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در همان آغاز ، هر ماده‌گاوی را انتخاب کرده و سر بریده بودند ، کافی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شَدُّوَا فَشَدَّدَاللّهُ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آن‌ها سخت‌گیری کردند، خداوند هم بر آن‌ها سخت گرفت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17" w:name="__RefHeading___Toc3832956_73709187"/>
      <w:bookmarkStart w:id="118" w:name="_Toc40"/>
      <w:bookmarkEnd w:id="117"/>
      <w:r>
        <w:rPr>
          <w:rtl w:val="true"/>
        </w:rPr>
        <w:t>سلیمان و ساحران بابل</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الشَّیاطینُ عَلی مُلْکِ سُلَیْمانَ وَ ما کَفَرَ سُلَیْمانُ وَلکِنَ‌الشَّیاطینَ کَفَرُوایُعَلِّمُونَ‌النّاسَ السِّحْرَ وَ ما اُنْزِلَ عَلَی الْمَلَکَیْنِ بِبابِلَ هارُوتَ وَ مارُوتَ وَ ما یُعَلِّمانِ مِنْ اَحِدٍ حَتّی یَقُولا اِنَّما نَحْنُ فِتْنَةٌ فَلا تَکْفُرْ فَیَتَعَلَّمُونَ مِنْهُما ما یُفَرِّقُونَ بِهِ بَیْنَ الْمَرْءِ وَ زَوْجِهِ وَ ماهُمْ بِضارّینَ بِهِ مِنْ اَحَدٍ اِلاّ بِاِذْنِ</w:t>
      </w:r>
    </w:p>
    <w:p>
      <w:pPr>
        <w:pStyle w:val="BookText"/>
        <w:rPr/>
      </w:pPr>
      <w:r>
        <w:rPr>
          <w:rFonts w:ascii="Amiri" w:hAnsi="Amiri" w:eastAsia="Amiri" w:cs="Amiri"/>
          <w:color w:val="111111"/>
          <w:sz w:val="28"/>
          <w:sz w:val="28"/>
          <w:szCs w:val="28"/>
          <w:rtl w:val="true"/>
          <w:lang w:bidi="ar-SA"/>
        </w:rPr>
        <w:t>اللّهِ وَ یَتَعَلَّمُونَ ما یَضُرُّهُمْ وَ لا یَنْفَعُهُمْ وَ لَقَدْ عَلِمُوا لَمَنِ اشْتَریهُ ما لَهُ فِی الاْخِرَةِ مِنْ خَلاقٍ وَ لَبِئْسَ ما شَرَوْا بِهِ اَنْفُسَهُمْ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ازآن‌چه شیاطین‌درعصرسلیمان برمردم می‌خواندند،</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پیروی‌می‌کردند، 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نشد و لکن شیاطین کفر ورزیدند و به مردم تعلیم سحر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طریق سحرکردن را برای آشنایی به طرز ابطال آن به مردم یاد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هیچ‌کس چیزی یاد نمی‌دادند ، مگر این‌که قبلاً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شما هستیم، کافر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تعلیمات سوء استفاده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از آن دو فرشته مطالبی را می‌آموختند که بتوان به وسیله آن ، میان مرد و همسرش جدایی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آن برای ابطال سحر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بدون فرمان خدا نمی‌توانند به انسانی ضرر برسانند ، آن‌ها قسمت‌هایی را فرامی‌گرفتند که برای آنان زیان داشت و نفعی نداشت و مسلّما</w:t>
      </w:r>
    </w:p>
    <w:p>
      <w:pPr>
        <w:pStyle w:val="BookText"/>
        <w:rPr/>
      </w:pPr>
      <w:r>
        <w:rPr>
          <w:rFonts w:ascii="IRNazanin" w:hAnsi="IRNazanin" w:eastAsia="IRNazanin"/>
          <w:color w:val="111111"/>
          <w:sz w:val="28"/>
          <w:sz w:val="28"/>
          <w:szCs w:val="28"/>
          <w:rtl w:val="true"/>
          <w:lang w:bidi="fa-IR"/>
        </w:rPr>
        <w:t>می‌دانستند هرکسی خریدار این‌گونه متاع باشد، بهره‌ای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آخرت نخواهدداشت و چه‌زشت و ناپسند بود، آن‌چه خود را به آن می‌فروختند ، اگر علم و دانشی می‌داشتند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خلق و خوی نیک است که انسان اکتساب می‌کند و گاه به معنی نصیب و بهره نیز آمده است و در آیه فوق به همین معنی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چنین برمی‌آید که در زمان سلیمان پیامبر گروهی در کشور او به عمل سحر و جادوگری پرداختند ، سلیمان دستور داد تمام نوشته‌ها و اوراق آن‌ها را جمع‌آوری کرده ، در محلّ مخصوصی نگه‌داری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نگه‌داری شاید به خاطر آن بوده که مطالب مفیدی برای دفع سحر ساحران در میان آن‌ها وجود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وفات سلیمان گروهی آن‌ها را بیرون آورده و شروع به اشاعه و تعلیم سحرکردند ، بعضی از این موقعیّت استفاده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اصلاً پیامبر نبود، بلکه به کمک همین سحر و جادوگری‌ها بر کشورش مسلّط شد و امور خارق‌العاده انجام می‌داد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بنی‌اسرائیل هم از آن‌ها تبعیّت کردند و سخت به جادوگری دل بستند ، تا آن‌جا که دست از تورات نیز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پیامبر اسلام صلی‌الله‌علیه‌و‌آله ظهور کرد و ضمن آیات قرآن اعلام نمود ؛ سلیمان از پیامبران خدا بوده است ، بعضی از احبار و علمای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تعجّب نمی‌کنید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پیامبر است ، در صورتی‌که او ساحر بوده ؟</w:t>
      </w:r>
    </w:p>
    <w:p>
      <w:pPr>
        <w:pStyle w:val="BookText"/>
        <w:rPr/>
      </w:pPr>
      <w:r>
        <w:rPr>
          <w:rFonts w:ascii="IRNazanin" w:hAnsi="IRNazanin" w:eastAsia="IRNazanin"/>
          <w:color w:val="111111"/>
          <w:sz w:val="28"/>
          <w:sz w:val="28"/>
          <w:szCs w:val="28"/>
          <w:rtl w:val="true"/>
          <w:lang w:bidi="fa-IR"/>
        </w:rPr>
        <w:t xml:space="preserve">این گفتار یهود علاوه براین‌که تهمت و افترای‌بزرگی نسبت به این پیامبر الهی محسوب می‌شد ، لازمه‌اش ، تکفیر حضرت سلیمان بود ، زیرا طبق گفته آنان ، سلیمان مرد ساحری بوده که خود را به دروغ ، پیامبر خوانده و این موجب کفر است ، که آیه فوق به آن‌ها پاسخ می‌گوید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آیه مورد بحث ، فصل دیگری از زشت‌کاری‌های یهود را معرّفی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می‌کندکه پیامبر بزرگ خدا سلیمان را به سحر و جادوگری متهم‌ساختند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 انسان‌های طغیان‌گر و یا جنّ و یا اعمّ از هر دو باشد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آن‌چه بر دو فرشته بابل ، هاروت و ماروت نازل گردید ، پیروی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اُنْزِلَ عَلَی الْمَلَکَیْنِ</w:t>
      </w:r>
    </w:p>
    <w:p>
      <w:pPr>
        <w:pStyle w:val="BookText"/>
        <w:rPr/>
      </w:pPr>
      <w:r>
        <w:rPr>
          <w:rFonts w:ascii="Amiri" w:hAnsi="Amiri" w:eastAsia="Amiri" w:cs="Amiri"/>
          <w:color w:val="111111"/>
          <w:sz w:val="28"/>
          <w:sz w:val="28"/>
          <w:szCs w:val="28"/>
          <w:rtl w:val="true"/>
          <w:lang w:bidi="ar-SA"/>
        </w:rPr>
        <w:t xml:space="preserve">بِبابِلَ هارُوتَ وَ مارُوتَ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 آن‌ها از دو سو دست به سوی سحر دراز کردند ، یکی از سوی تعلیمات شیاطین در عصر سلیمان و دیگری از سوی تعلیماتی که به وسیله هاروت و ماروت ، دو فرشته خدا در زمینه ابطال سحر به مردم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دو فرشته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هدفشان این بود که مردم را به طریق ابطال سحر ساحران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هیچ‌کس چیزی یاد نمی‌دادند ، مگر این‌که قبلاً به او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تو هستیم ، کافر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تعلیمات سوءاستفاده نکنید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یُعَلِّمانِ مِنْ اَحِدٍ حَتّی یَقُولا اِنَّما نَحْنُ فِتْنَةٌ فَلاتَکْفُرْ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 این دو فرشته زمانی به میان مردم آمدند که بازار سحر داغ بود و مردم گرفتار چنگال ساحران ، آن‌ها مردم را به طرز ابطال سحر ساحران آشنا ساختند ، ولی از آن‌جا که خنثی کردن یک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خنثی کردن یک بمب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این است که انسان نخست از خود آن مطلب آگاه باشد و بعد طرز خنثی‌کردن آن‌را یادبگیرد، ناچار بودند فوت و فن سحر را قبلاً شرح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سوءاستفاده‌کنندگان یهود ، همین را وسیله قرار دادند برای اشاعه هرچه بیشتر سحر و تا آن‌جا پیش رفتند که پیامبر بزرگ الهی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را نیز متّهم ساختند که اگر عوامل طبیعی به فرمان او است یا جنّ و انس از او فرمان می‌برند ، همه مولود سحر است ، آری این است راه و رسم بدکاران که همیشه برای توجیه مکتب خود ، بزرگان را متّهم به پیروی از آن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آن‌ها از این آزمایش الهی پیروز بیرون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فرشته مطالبی را می‌آموختند که بتوان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 xml:space="preserve">به وسیله آن ، میان مرد و همسرش جدایی بیفکنند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فَیَتَعَلَّمُونَ مِنْهُما ما یُفَرِّقُونَ بِهِ بَیْنَ الْمَرْءِ وَ زَوْجِهِ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ولی قدرت خداوند مافوق همه این قدرت‌ها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نمی‌توانند بدون فرمان خدا به احدی ضرر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مِنْ اَحَدٍ اِلاّ بِاِذْنِ اللّهِ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قسمت‌هایی را یاد می‌گرفتند که برای ایشان ضرر داشت و نفع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این برنامه سازنده الهی را تحریف کردند ، به جای این‌که از آن به عنوان وسیله اصلاح و مبارزه با سحر استفاده کنند ، آن را وسیله فساد قرار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می‌دانستند هرکسی خریدار این‌گونه متاع باشد ، بهره‌ای در آخرت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عَلِمُوا لَمَنِ اشْتَریهُ ما لَهُ</w:t>
      </w:r>
      <w:bookmarkStart w:id="119" w:name="pg11532_113482"/>
    </w:p>
    <w:p>
      <w:pPr>
        <w:pStyle w:val="BookText"/>
        <w:rPr/>
      </w:pPr>
      <w:bookmarkEnd w:id="119"/>
      <w:r>
        <w:rPr>
          <w:rFonts w:ascii="IRNazanin" w:hAnsi="IRNazanin" w:eastAsia="IRNazanin"/>
          <w:color w:val="111111"/>
          <w:sz w:val="28"/>
          <w:sz w:val="28"/>
          <w:szCs w:val="28"/>
          <w:rtl w:val="true"/>
          <w:lang w:bidi="fa-IR"/>
        </w:rPr>
        <w:t xml:space="preserve">فِی الاْخِرَةِ مِنْ 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زشت و ناپسند بود ، آن‌چه خود را به آن می‌فروختند ، اگر علم و دانشی می‌داشتند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لَبِئْسَ ما شَرَوْا بِهِ اَنْفُسَهُمْ لَوْ کانُوا یَعْلَمُونَ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832958_73709187"/>
      <w:bookmarkStart w:id="121" w:name="_Toc41"/>
      <w:bookmarkEnd w:id="120"/>
      <w:r>
        <w:rPr>
          <w:rtl w:val="true"/>
        </w:rPr>
        <w:t>چگونه فرشته معلم انسان می‌شود ؟</w:t>
      </w:r>
      <w:bookmarkEnd w:id="121"/>
    </w:p>
    <w:p>
      <w:pPr>
        <w:pStyle w:val="BookText"/>
        <w:rPr/>
      </w:pPr>
      <w:r>
        <w:rPr>
          <w:rFonts w:ascii="IRNazanin" w:hAnsi="IRNazanin" w:eastAsia="IRNazanin"/>
          <w:color w:val="111111"/>
          <w:sz w:val="28"/>
          <w:sz w:val="28"/>
          <w:szCs w:val="28"/>
          <w:rtl w:val="true"/>
          <w:lang w:bidi="fa-IR"/>
        </w:rPr>
        <w:t xml:space="preserve">در این‌جا سؤالی باقی می‌ماند و آن این‌که ؛ طبق ظاهر آیات فوق و روایات متعدّد ، هاروت و ماروت دو فرشته الهی بودند که برای مبارزه با اذیّت و آزار ساحران به تعلیم مردم پرداختند ، آیا به راستی فرشته می‌تواند معلّم انسان باشد؟ پاسخ این سؤال ، در همان احادیث ذکر شده است و آن این‌که خداوند آن‌ها را به صورت انسان‌هایی درآورد تا بتوانند این رسالت خود را انجام دهند ، این حقیقت را می‌توان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دریافت ، آن‌جاکه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جَعَلْناهُ مَلَکا لَجَعَلْناهُ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فرشته‌ای قرارمی‌دادیم، حتما اورا به صورت مردی جلوه‌گر می‌ساختیم </w:t>
      </w:r>
      <w:r>
        <w:rPr>
          <w:rFonts w:eastAsia="IRNazanin" w:cs="IRNazanin"/>
          <w:color w:val="111111"/>
          <w:sz w:val="28"/>
          <w:szCs w:val="28"/>
          <w:rtl w:val="true"/>
          <w:lang w:bidi="fa-IR"/>
        </w:rPr>
        <w:t>» .</w:t>
      </w:r>
    </w:p>
    <w:p>
      <w:pPr>
        <w:pStyle w:val="Heading3"/>
        <w:numPr>
          <w:ilvl w:val="2"/>
          <w:numId w:val="1"/>
        </w:numPr>
        <w:rPr/>
      </w:pPr>
      <w:bookmarkStart w:id="122" w:name="__RefHeading___Toc3832960_73709187"/>
      <w:bookmarkStart w:id="123" w:name="_Toc42"/>
      <w:bookmarkEnd w:id="122"/>
      <w:r>
        <w:rPr>
          <w:rtl w:val="true"/>
        </w:rPr>
        <w:t>هیچ‌کس‌بدون اذن‌خداقادر برکاری‌نیست</w:t>
      </w:r>
      <w:bookmarkEnd w:id="123"/>
    </w:p>
    <w:p>
      <w:pPr>
        <w:pStyle w:val="BookText"/>
        <w:rPr/>
      </w:pPr>
      <w:r>
        <w:rPr>
          <w:rFonts w:ascii="IRNazanin" w:hAnsi="IRNazanin" w:eastAsia="IRNazanin"/>
          <w:color w:val="111111"/>
          <w:sz w:val="28"/>
          <w:sz w:val="28"/>
          <w:szCs w:val="28"/>
          <w:rtl w:val="true"/>
          <w:lang w:bidi="fa-IR"/>
        </w:rPr>
        <w:t>در آیه فوق خواندیم که ساحران نمی‌توانستند بدون اذن پروردگار به کسی زیان برسانند ، این به آن معنی نیست که جبر و اجباری در کار باشد ، بلکه اشاره به یکی‌از اصول اساسی توحید است که همه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 در این جهان از قدرت پروردگار سرچشمه می‌گیرد،</w:t>
      </w:r>
      <w:bookmarkStart w:id="124" w:name="pg11532_113483"/>
    </w:p>
    <w:p>
      <w:pPr>
        <w:pStyle w:val="BookText"/>
        <w:rPr/>
      </w:pPr>
      <w:bookmarkEnd w:id="124"/>
      <w:r>
        <w:rPr>
          <w:rFonts w:ascii="IRNazanin" w:hAnsi="IRNazanin" w:eastAsia="IRNazanin"/>
          <w:color w:val="111111"/>
          <w:sz w:val="28"/>
          <w:sz w:val="28"/>
          <w:szCs w:val="28"/>
          <w:rtl w:val="true"/>
          <w:lang w:bidi="fa-IR"/>
        </w:rPr>
        <w:t xml:space="preserve">حتّی سوزندگی آتش و برندگی شمشیر، بی‌اذن و فرمان او نمی‌باشد ، چنان نیست که ساحر بتواند بر خلاف اراده خدا در عالم آفرینش دخالت کند و چنین نیست که خدا را در قلمرو حکومتش محدود نماید ، بلکه این‌ها خواصّ و آثاری است که او در موجودات مختلف قرار داده ، بعضی از آن ، حسن استفاده می‌کنند و بعضی سوءاستفاده و این آزادی و اختیار که خدا به انسان‌ها داده ، نیز وسیله‌ای است برای آزمودن و تکامل آن‌ها </w:t>
      </w:r>
      <w:r>
        <w:rPr>
          <w:rFonts w:eastAsia="IRNazanin" w:cs="IRNazanin"/>
          <w:color w:val="111111"/>
          <w:sz w:val="28"/>
          <w:szCs w:val="28"/>
          <w:rtl w:val="true"/>
          <w:lang w:bidi="fa-IR"/>
        </w:rPr>
        <w:t>.</w:t>
      </w:r>
    </w:p>
    <w:p>
      <w:pPr>
        <w:pStyle w:val="Heading3"/>
        <w:numPr>
          <w:ilvl w:val="2"/>
          <w:numId w:val="1"/>
        </w:numPr>
        <w:rPr/>
      </w:pPr>
      <w:bookmarkStart w:id="125" w:name="__RefHeading___Toc3832962_73709187"/>
      <w:bookmarkStart w:id="126" w:name="_Toc43"/>
      <w:bookmarkEnd w:id="125"/>
      <w:r>
        <w:rPr>
          <w:rtl w:val="true"/>
        </w:rPr>
        <w:t>سحر چیست و از چه زمانی پیدا شده است ؟</w:t>
      </w:r>
      <w:bookmarkEnd w:id="126"/>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از چه تاریخی به وجود آمده ، بحث فراوان است ، این‌قدر می‌توان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زمان‌های قدیم در میان مردم رواج داشته است ، ولی تاریخ دقیقی برای آن در دست نیست و نیز نمی‌توان گفت چه کسی برای نخستین بار جادوگری را به وجود آورد ؟</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نظر معنی و حقیقت سحر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 نوعی اعمال خارق‌العاده است که آثاری از خود در وجود انسان‌ها به جا می‌گذارد و گاهی یک‌نوع چشم‌بندی و تردستی است و گاه تنها جنبه روانی و خیالی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نظر لغت به دو معنی آمده است ؛</w:t>
      </w:r>
    </w:p>
    <w:p>
      <w:pPr>
        <w:pStyle w:val="BookText"/>
        <w:rPr/>
      </w:pPr>
      <w:r>
        <w:rPr>
          <w:rFonts w:ascii="IRNazanin" w:hAnsi="IRNazanin" w:eastAsia="IRNazanin"/>
          <w:color w:val="111111"/>
          <w:sz w:val="28"/>
          <w:sz w:val="28"/>
          <w:szCs w:val="28"/>
          <w:rtl w:val="true"/>
          <w:lang w:bidi="fa-IR"/>
        </w:rPr>
        <w:t xml:space="preserve">به‌معنی خدعه و نیرنگ و شعبده و تردستی و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 یعنی خدعه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کُلُ‌مالَطُفَ‌وَ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آن‌چه‌عوامل آن،نامرئی‌ومرموز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واژه‌های قرآن است ، به سه معنی اشاره شده است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خیالات بدون حقیقت و واقعیّت ، همانند شعبده و تردستی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شیطان‌ها از راه‌های خاصّی و کمک گرفتن از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دیگری است که بعضی پنداشته‌اند و آن این‌که ؛ ممکن است با وسایلی ماهیّت و شکل اشخاص و موجودات را تغییر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داد ، مثلاً انسان‌رابه‌وسیله‌آن،به‌صورت‌حیوانی‌درآورد،ولی‌این‌نوع‌خیال و پنداری بیش نیست و واقعیّت ندارد </w:t>
      </w:r>
      <w:r>
        <w:rPr>
          <w:rFonts w:eastAsia="IRNazanin" w:cs="IRNazanin"/>
          <w:color w:val="111111"/>
          <w:sz w:val="28"/>
          <w:szCs w:val="28"/>
          <w:rtl w:val="true"/>
          <w:lang w:bidi="fa-IR"/>
        </w:rPr>
        <w:t>.</w:t>
      </w:r>
      <w:r>
        <w:rPr>
          <w:rStyle w:val="FootnoteAnchor"/>
          <w:rtl w:val="true"/>
        </w:rPr>
        <w:footnoteReference w:id="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ازبررسی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سوره‌های قرآن ، از قبیل ؛ طه ، شعراء ، یونس ، اعراف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به سرگذشت پیامبران خدا ؛ موسی ، عیسی و پیامبر اسلام علیهم‌السلام به این نتیجه</w:t>
      </w:r>
    </w:p>
    <w:p>
      <w:pPr>
        <w:pStyle w:val="BookText"/>
        <w:rPr/>
      </w:pPr>
      <w:r>
        <w:rPr>
          <w:rFonts w:ascii="IRNazanin" w:hAnsi="IRNazanin" w:eastAsia="IRNazanin"/>
          <w:color w:val="111111"/>
          <w:sz w:val="28"/>
          <w:sz w:val="28"/>
          <w:szCs w:val="28"/>
          <w:rtl w:val="true"/>
          <w:lang w:bidi="fa-IR"/>
        </w:rPr>
        <w:t>می‌رسیم که سحر از نظر قرآن، به دو بخش تقسیم می‌شود ؛</w:t>
      </w:r>
    </w:p>
    <w:p>
      <w:pPr>
        <w:pStyle w:val="BookText"/>
        <w:rPr/>
      </w:pPr>
      <w:r>
        <w:rPr>
          <w:rFonts w:ascii="IRNazanin" w:hAnsi="IRNazanin" w:eastAsia="IRNazanin"/>
          <w:color w:val="111111"/>
          <w:sz w:val="28"/>
          <w:sz w:val="28"/>
          <w:szCs w:val="28"/>
          <w:rtl w:val="true"/>
          <w:lang w:bidi="fa-IR"/>
        </w:rPr>
        <w:t xml:space="preserve">الف آن‌جا که مقصود از آن ، فریفتن و تردستی و شعبده و چشم‌بندی است و حقیقتی ندارد ، چنان‌که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حِبالُهُمْ وَ عِصِیُّهُمْ یُخَیَّلُ اِلَیْهِ مِنْ سِحْرِهِمْ اَنَّها تَسْعی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ریسمان‌ها و عصاهای جادوگران زمان موسی ، در اثر سحر ، خیال می‌شد که حرکت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اَلْقَوْا سَحَرُوا اَعْیُنَ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ریسمان‌ها را انداختند،</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چشم‌های‌مردم را سحر کردند و آن‌ها را ارعاب نمودند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آیات روشن می‌شود که سحر دارای حقیقتی نیست که بتواند در اشیاء تصرّفی کند و اثری بگذارد ، بلکه این تردستی و چشم‌بندی ساحران است که آن‌چنان جلوه می‌دهند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از برخی آیات قرآن استفاده می‌شود که بعضی از انواع سحر به راستی اثر می‌گذارد ، مانند آیه فوق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سحرهایی را فراگرفتند که میان مرد و همسرش جدایی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به تعبیر دیگر که در آیات فوق بود که آن‌ها چیزهایی را فرا می‌گرفتند که به حالشان مضرّ بود و نافع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یَتَعَلَّمُونَ ما یَضُرُّهُمْ وَ لایَنْفَعُهُمْ </w:t>
      </w:r>
      <w:r>
        <w:rPr>
          <w:rFonts w:eastAsia="IRNazanin" w:cs="IRNazanin"/>
          <w:color w:val="111111"/>
          <w:sz w:val="28"/>
          <w:szCs w:val="28"/>
          <w:rtl w:val="true"/>
          <w:lang w:bidi="fa-IR"/>
        </w:rPr>
        <w:t>) .</w:t>
      </w:r>
      <w:bookmarkStart w:id="127" w:name="pg11532_113486"/>
    </w:p>
    <w:p>
      <w:pPr>
        <w:pStyle w:val="BookText"/>
        <w:rPr/>
      </w:pPr>
      <w:bookmarkEnd w:id="127"/>
      <w:r>
        <w:rPr>
          <w:rFonts w:ascii="IRNazanin" w:hAnsi="IRNazanin" w:eastAsia="IRNazanin"/>
          <w:color w:val="111111"/>
          <w:sz w:val="28"/>
          <w:sz w:val="28"/>
          <w:szCs w:val="28"/>
          <w:rtl w:val="true"/>
          <w:lang w:bidi="fa-IR"/>
        </w:rPr>
        <w:t>ولی آیا تأثیر سحر فقط جنبه روانی دارد و یا این‌که اثر جسمانی و خارجی هم ممکن است داشته باشد ؟ در آیات بالا اشاره‌ای به‌آن نشده ولذا برخی معتقدند اثر سحر تنها در جنبه‌های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این‌جا تذکّر آن لازم است ، این‌که ؛ به نظرمی‌رسد قسمت قابل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توجّهی از سحرها به وسیله استفاده از خواص شیمیایی و فیزیکی به عنوان اغفال مردم ساده‌لوح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ساحران زمان موسی می‌خوانیم که آن‌ها درون ریسمان‌ها و عصاهای خویش را مقداری مواد شیمیایی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جیوه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که پس از تابش آفتاب و یا بر اثر وسایل حرارتی که در زیر آن تعبیه کرده بودند ، به حرکت درآمدند و تماشاکنندگان خیال می‌کردند آن‌ها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سحرها حتّی در زمان ما نیز کمیاب نیست </w:t>
      </w:r>
      <w:r>
        <w:rPr>
          <w:rFonts w:eastAsia="IRNazanin" w:cs="IRNazanin"/>
          <w:color w:val="111111"/>
          <w:sz w:val="28"/>
          <w:szCs w:val="28"/>
          <w:rtl w:val="true"/>
          <w:lang w:bidi="fa-IR"/>
        </w:rPr>
        <w:t>.</w:t>
      </w:r>
    </w:p>
    <w:p>
      <w:pPr>
        <w:pStyle w:val="Heading3"/>
        <w:numPr>
          <w:ilvl w:val="2"/>
          <w:numId w:val="1"/>
        </w:numPr>
        <w:rPr/>
      </w:pPr>
      <w:bookmarkStart w:id="128" w:name="__RefHeading___Toc3832964_73709187"/>
      <w:bookmarkStart w:id="129" w:name="_Toc44"/>
      <w:bookmarkEnd w:id="128"/>
      <w:r>
        <w:rPr>
          <w:rtl w:val="true"/>
        </w:rPr>
        <w:t>سحر از نظر اسلام</w:t>
      </w:r>
      <w:bookmarkEnd w:id="129"/>
    </w:p>
    <w:p>
      <w:pPr>
        <w:pStyle w:val="BookText"/>
        <w:rPr/>
      </w:pPr>
      <w:r>
        <w:rPr>
          <w:rFonts w:ascii="IRNazanin" w:hAnsi="IRNazanin" w:eastAsia="IRNazanin"/>
          <w:color w:val="111111"/>
          <w:sz w:val="28"/>
          <w:sz w:val="28"/>
          <w:szCs w:val="28"/>
          <w:rtl w:val="true"/>
          <w:lang w:bidi="fa-IR"/>
        </w:rPr>
        <w:t xml:space="preserve">در این مورد فقهای اسلام ، همه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یادگرفتن و انجام اعمال سحر و جادوگری ، حرام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 احادیثی از پیشوایان بزرگ اسلام رسیده است که در کتاب‌های معتبر ما نقل گردیده ، از جمله این‌که ؛ امام علی</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تَعَلَّمَ شَیْئا مِنَ السِّحْرِ قَلیلاً اَوْ کَثیرا فَقَدْ کَفَرَ وَ</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اخَرُ عَهْدِهِ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سحر بیاموزد ، کم یا زیاد ، کافر شده است و رابطه او با خداوند به کلی قطع می‌شود </w:t>
      </w:r>
      <w:r>
        <w:rPr>
          <w:rFonts w:eastAsia="Amiri" w:cs="Amiri" w:ascii="Amiri" w:hAnsi="Amiri"/>
          <w:color w:val="111111"/>
          <w:sz w:val="28"/>
          <w:szCs w:val="28"/>
          <w:rtl w:val="true"/>
          <w:lang w:bidi="ar-SA"/>
        </w:rPr>
        <w:t xml:space="preserve">... » </w:t>
      </w:r>
      <w:r>
        <w:rPr>
          <w:rStyle w:val="FootnoteAnchor"/>
          <w:rtl w:val="true"/>
        </w:rPr>
        <w:footnoteReference w:id="30"/>
      </w:r>
      <w:r>
        <w:rPr>
          <w:rFonts w:ascii="IRNazanin" w:hAnsi="IRNazanin" w:eastAsia="IRNazanin"/>
          <w:color w:val="111111"/>
          <w:sz w:val="28"/>
          <w:sz w:val="28"/>
          <w:szCs w:val="28"/>
          <w:rtl w:val="true"/>
          <w:lang w:bidi="fa-IR"/>
        </w:rPr>
        <w:t>اما همان‌طور که گفتیم ، چنان‌چه یادگرفتن آن ، به منظور ابطال سحر ساحران باشد ، اشکالی ندارد ، بلکه گاهی به عنوان واجب کفایی می‌بایست عده‌ای سحر را بیاموزند تا اگر مدّعی دروغگویی خواست از این طریق مردم را اغفال یا گمراه کند ، سحر و جادوی او را ابطال نمایند و دروغ مدّعی را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سخن‌که اگر سحر برای ابطال سحر و حلّ و گشودن آن می‌باشد، بی‌مانع است، حدیثی‌است که‌از امام‌صادق نقل شده ، در این‌حدیث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ساحران و جادوگران که در برابرانجام عمل سحر، مزد می‌گرفت ، خدمت حضرت امام صادق رسید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 من ، سحر بوده است و در برابر آن مزد می‌گرفتم، خرج زندگی من نیز از همین راه تأمین می‌شد و با همان درآمد،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خانه خدا را انجام داده‌ام ، ولی اکنون آن را ترک و توبه کرده‌ام ، آیا برای من راه نجاتی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عقده</w:t>
      </w:r>
      <w:bookmarkStart w:id="130" w:name="pg11532_113488"/>
    </w:p>
    <w:p>
      <w:pPr>
        <w:pStyle w:val="BookText"/>
        <w:rPr/>
      </w:pPr>
      <w:bookmarkEnd w:id="130"/>
      <w:r>
        <w:rPr>
          <w:rFonts w:ascii="IRNazanin" w:hAnsi="IRNazanin" w:eastAsia="IRNazanin"/>
          <w:color w:val="111111"/>
          <w:sz w:val="28"/>
          <w:sz w:val="28"/>
          <w:szCs w:val="28"/>
          <w:rtl w:val="true"/>
          <w:lang w:bidi="fa-IR"/>
        </w:rPr>
        <w:t xml:space="preserve">سحر را بگشا ولی گره جادوگری مزن </w:t>
      </w:r>
      <w:r>
        <w:rPr>
          <w:rFonts w:eastAsia="IRNazanin" w:cs="IRNazanin"/>
          <w:color w:val="111111"/>
          <w:sz w:val="28"/>
          <w:szCs w:val="28"/>
          <w:rtl w:val="true"/>
          <w:lang w:bidi="fa-IR"/>
        </w:rPr>
        <w:t>» .</w:t>
      </w:r>
      <w:r>
        <w:rPr>
          <w:rStyle w:val="FootnoteAnchor"/>
          <w:rtl w:val="true"/>
        </w:rPr>
        <w:footnoteReference w:id="31"/>
      </w:r>
      <w:r>
        <w:rPr>
          <w:rFonts w:ascii="IRNazanin" w:hAnsi="IRNazanin" w:eastAsia="IRNazanin"/>
          <w:color w:val="111111"/>
          <w:sz w:val="28"/>
          <w:sz w:val="28"/>
          <w:szCs w:val="28"/>
          <w:rtl w:val="true"/>
          <w:lang w:bidi="fa-IR"/>
        </w:rPr>
        <w:t xml:space="preserve">از این حدیث استفاده می‌شود که برای گشودن گره سحر ، آموختن و عمل آن بی‌اشکال است </w:t>
      </w:r>
      <w:r>
        <w:rPr>
          <w:rFonts w:eastAsia="IRNazanin" w:cs="IRNazanin"/>
          <w:color w:val="111111"/>
          <w:sz w:val="28"/>
          <w:szCs w:val="28"/>
          <w:rtl w:val="true"/>
          <w:lang w:bidi="fa-IR"/>
        </w:rPr>
        <w:t>.</w:t>
      </w:r>
    </w:p>
    <w:p>
      <w:pPr>
        <w:pStyle w:val="Heading3"/>
        <w:numPr>
          <w:ilvl w:val="2"/>
          <w:numId w:val="1"/>
        </w:numPr>
        <w:rPr/>
      </w:pPr>
      <w:bookmarkStart w:id="131" w:name="__RefHeading___Toc3832966_73709187"/>
      <w:bookmarkStart w:id="132" w:name="_Toc45"/>
      <w:bookmarkEnd w:id="131"/>
      <w:r>
        <w:rPr>
          <w:rtl w:val="true"/>
        </w:rPr>
        <w:t>سحر در عصر ما</w:t>
      </w:r>
      <w:bookmarkEnd w:id="132"/>
    </w:p>
    <w:p>
      <w:pPr>
        <w:pStyle w:val="BookText"/>
        <w:rPr/>
      </w:pPr>
      <w:r>
        <w:rPr>
          <w:rFonts w:ascii="IRNazanin" w:hAnsi="IRNazanin" w:eastAsia="IRNazanin"/>
          <w:color w:val="111111"/>
          <w:sz w:val="28"/>
          <w:sz w:val="28"/>
          <w:szCs w:val="28"/>
          <w:rtl w:val="true"/>
          <w:lang w:bidi="fa-IR"/>
        </w:rPr>
        <w:t>امروز یک سلسله علوم وجود دارد که در گذشته ساحران با استفاده از آن‌ها برنامه‌های خود را عملی می‌ساختند ؛</w:t>
      </w:r>
    </w:p>
    <w:p>
      <w:pPr>
        <w:pStyle w:val="BookText"/>
        <w:rPr/>
      </w:pPr>
      <w:r>
        <w:rPr>
          <w:rFonts w:ascii="IRNazanin" w:hAnsi="IRNazanin" w:eastAsia="IRNazanin"/>
          <w:color w:val="111111"/>
          <w:sz w:val="28"/>
          <w:sz w:val="28"/>
          <w:szCs w:val="28"/>
          <w:rtl w:val="true"/>
          <w:lang w:bidi="fa-IR"/>
        </w:rPr>
        <w:t xml:space="preserve">استفاده از خواصّ ناشناخته فیزیکی و شیمیایی اجسام ، چنان‌که‌قبلاً نیزاشاره‌کردیم،همان‌طور که در داستان‌ساحران‌موسی آمده است که آن‌ها با استفاده از خواصّ فیزیکی و شیمیایی مانند جیوه و ترکیبات آن توانستند چیزهایی به شکل مار بسازند و به حرکت درآورند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استفاده از خواصّ فیزیکی و شیمیایی اجسام هرگز ممنوع نیست، بلکه باید هرچه بیشتر از آن‌ها آگاه شد و در زندگی از آن استفاده کرد ، ولی اگر از خواصّ مرموز آن‌ها برای اغفال و فریب مردم ناآگاه استفاده‌شود و به راه‌های غلطی سوق داده شوند ، یکی از مصادیق سحر محسوب‌خواهدشد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خواب مغناطیسی، هیپنوتیزم و مانیه‌تیزم و تله‌پاتی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افکار از فاصله دور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این‌علوم نیزاز علوم‌مثبتی‌است که می‌تواند در بسیاری از شؤون زندگی مورد بهره‌برداری صحیح قرار گیرد، ولی ساحران از آن سوء استفاده می‌کردند و برای اغفال و فریب مردم آن‌ها را به کاری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هم کسی از آن‌ها چنین استفاده‌ای را در برابر مردم بی‌خبر کند ، سحر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سحر ، معنی وسیعی دارد که همه آن‌چه در این‌جا گفتیم و در سابق اشاره شد ، نیز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به ثبوت رسیده که نیروی اراده انسان ، قدرت فراوانی دارد و هنگامی که در پرتو ریاضت‌های نفسانی قویّ‌تر شود ، کارش به جایی می‌رسد که در موجودات محیط خود تأثیر می‌گذارد، همان‌گونه که مرتاضان براثر ریاضت اقدام به‌کارهای‌خارق‌العاده‌می‌کنند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قابل توجه است که ریاضت‌ها گاهی مشروع است و گاهی نامشروع ، ریاضت‌های مشروع در نفوس پاک ، نیروی سازنده ایجاد می‌کند و ریاضت‌های نامشروع نیروی شیطانی و هر دو ممکن است</w:t>
      </w:r>
      <w:bookmarkStart w:id="133" w:name="pg11532_113490"/>
    </w:p>
    <w:p>
      <w:pPr>
        <w:pStyle w:val="BookText"/>
        <w:rPr/>
      </w:pPr>
      <w:bookmarkEnd w:id="133"/>
      <w:r>
        <w:rPr>
          <w:rFonts w:ascii="IRNazanin" w:hAnsi="IRNazanin" w:eastAsia="IRNazanin"/>
          <w:color w:val="111111"/>
          <w:sz w:val="28"/>
          <w:sz w:val="28"/>
          <w:szCs w:val="28"/>
          <w:rtl w:val="true"/>
          <w:lang w:bidi="fa-IR"/>
        </w:rPr>
        <w:t xml:space="preserve">منشأ خارق عادات گردد که در اوّلی مثبت و سازنده و در دوّمی مخرّب است </w:t>
      </w:r>
      <w:r>
        <w:rPr>
          <w:rFonts w:eastAsia="IRNazanin" w:cs="IRNazanin"/>
          <w:color w:val="111111"/>
          <w:sz w:val="28"/>
          <w:szCs w:val="28"/>
          <w:rtl w:val="true"/>
          <w:lang w:bidi="fa-IR"/>
        </w:rPr>
        <w:t>.</w:t>
      </w:r>
    </w:p>
    <w:p>
      <w:pPr>
        <w:pStyle w:val="Heading3"/>
        <w:numPr>
          <w:ilvl w:val="2"/>
          <w:numId w:val="1"/>
        </w:numPr>
        <w:rPr/>
      </w:pPr>
      <w:bookmarkStart w:id="134" w:name="__RefHeading___Toc3832968_73709187"/>
      <w:bookmarkStart w:id="135" w:name="_Toc46"/>
      <w:bookmarkEnd w:id="134"/>
      <w:r>
        <w:rPr>
          <w:rtl w:val="true"/>
        </w:rPr>
        <w:t>حقّ تلاوت چیست ؟</w:t>
      </w:r>
      <w:bookmarkEnd w:id="13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اتَیْناهُمُ الْکِتابَ یَتْلُونَهُ حَقَّ تِلاوَتِهِ اوُلئِکَ یُؤْمِنُونَ بِهِ وَ مَنْ یَکْفُرْ بِهِ فَاوُلئِکَ هُمُ الْخاسِرُونَ</w:t>
      </w:r>
    </w:p>
    <w:p>
      <w:pPr>
        <w:pStyle w:val="BookText"/>
        <w:rPr/>
      </w:pPr>
      <w:r>
        <w:rPr>
          <w:rFonts w:ascii="IRNazanin" w:hAnsi="IRNazanin" w:eastAsia="IRNazanin"/>
          <w:color w:val="111111"/>
          <w:sz w:val="28"/>
          <w:sz w:val="28"/>
          <w:szCs w:val="28"/>
          <w:rtl w:val="true"/>
          <w:lang w:bidi="fa-IR"/>
        </w:rPr>
        <w:t xml:space="preserve">کسانی که کتاب آسمانی به آن‌ها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از روی دقّت می‌خوانند ، به پیامبر اسلام ایمان می‌آورند و کسانی که به او کافر شوند ، زیان‌کارند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 تعبیر پرمعنایی است و خط روشنی برای ما در برابر قرآن مجید و کتب آسمانی مشخّص می‌سازد ، چرا که مردم در برابر این آیات الهی چند گروهند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تمام اصرارشان بر ادای الفاظ و حروف از مخارج ، آن است که آن‌ها دائما درفکر وقف و وصل و حروف یرملون و شدّ و مدّند و کمترین اهمیّتی به‌محتوی و معنی نمی‌دهند، تاچه رسد به عمل به آن ، به گفته قرآن این‌ها همانند حیوانی هستند که کتاب‌هایی بر او حمل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یَحْمِلُ اَسْفارا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الفاظ فراتر رفته و در معانی دقّت می‌کنند و در ریزه‌کاری‌ها و نکات</w:t>
      </w:r>
    </w:p>
    <w:p>
      <w:pPr>
        <w:pStyle w:val="BookText"/>
        <w:rPr/>
      </w:pPr>
      <w:r>
        <w:rPr>
          <w:rFonts w:ascii="IRNazanin" w:hAnsi="IRNazanin" w:eastAsia="IRNazanin"/>
          <w:color w:val="111111"/>
          <w:sz w:val="28"/>
          <w:sz w:val="28"/>
          <w:szCs w:val="28"/>
          <w:rtl w:val="true"/>
          <w:lang w:bidi="fa-IR"/>
        </w:rPr>
        <w:t xml:space="preserve">قرآن می‌اندیشند و از علوم آن آگاهند ، اما از عمل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سوّمی هستند که مؤمنان راستینند ، قرآن را به عنوان یک کتاب عمل و یک برنامه کامل زندگی پذیرفته‌اند ، خواندن الفاظ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IRNazanin" w:hAnsi="IRNazanin" w:eastAsia="IRNazanin"/>
          <w:color w:val="111111"/>
          <w:sz w:val="28"/>
          <w:sz w:val="28"/>
          <w:szCs w:val="28"/>
          <w:rtl w:val="true"/>
          <w:lang w:bidi="fa-IR"/>
        </w:rPr>
        <w:t xml:space="preserve">اندیشه در معانی و درک مفاهیم این کتاب بزرگ را ، مقدّمه‌ای برای عمل می‌دانند ولذا هر زمان قرآن می‌خوانند ، روح تازه‌ای در کالبد آن‌ها پیدا می‌شود ، تصمیم و اراده تازه ، آمادگی و اعمال تازه و این است حقّ تلاوت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در تفسیر این آیه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که آیات آن را به دقّت بخوانند و حقایق آن را درک کنند و به احکام آن عمل نمایند ، به وعده‌های آن امیدوار و از وعیدهای آن ترسان باشند ، از داستان‌های آن عبرت بگیرند ، به خدا سوگند منظور حفظ‌کردن آیات وخواندن حروف و تلاوت سوره‌ها و یادگرفتن اعشار و اخماس آن نیست، آن‌هاحروف قرآن را حفظ کردند ، اما حدود آن را ضایع ساختند ، منظور تنها این است که در آیات قرآن بیندیشند و به احکامش عمل کنند ، چنان‌که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کتابی است پربرکت، که ما بر تو نازل کردیم تا در آیاتش تدبّر کنند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مِلَّةِ اِبْراهیمَ اِلاّ مَنْ سَفِهَ نَفْسَهُ وَ لَقَدِ اصْطَفَیْناهُ فِی‌الدُّنْیا وَ اِنَّهُ فِی‌الاْخِرَةِ لَمِنَ الصّالِحینَ</w:t>
      </w:r>
    </w:p>
    <w:p>
      <w:pPr>
        <w:pStyle w:val="BookText"/>
        <w:rPr/>
      </w:pPr>
      <w:r>
        <w:rPr>
          <w:rFonts w:ascii="IRNazanin" w:hAnsi="IRNazanin" w:eastAsia="IRNazanin"/>
          <w:color w:val="111111"/>
          <w:sz w:val="28"/>
          <w:sz w:val="28"/>
          <w:szCs w:val="28"/>
          <w:rtl w:val="true"/>
          <w:lang w:bidi="fa-IR"/>
        </w:rPr>
        <w:t xml:space="preserve">چه کسی جز افراد سفیه و نادان از آیین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پاکی و درخشندگی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خواهد شد ؟ ما او را در این جهان برگزیدیم و او در جهان دیگر از صالحان‌است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سفاهت نیست که انسان ، آیینی را با این پاکی و درخشندگی رها کند و در بی‌راهه‌های شرک و کفر و فساد گام بگذارد ؟ آیینی که با روح و فطرت انسان آشنا و سازگار است و با عقل و خرد هماهنگ ، آیینی را که هم آخرت در آن است و هم دنیا ، رها کرده و به سراغ برنامه‌هایی برود که دشمن خرد و مخالف فطرت و تباه‌کننده دین و دنیا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جزء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bookmarkStart w:id="136" w:name="pg11532_113493"/>
    </w:p>
    <w:p>
      <w:pPr>
        <w:pStyle w:val="Heading2"/>
        <w:numPr>
          <w:ilvl w:val="1"/>
          <w:numId w:val="1"/>
        </w:numPr>
        <w:rPr/>
      </w:pPr>
      <w:bookmarkStart w:id="137" w:name="__RefHeading___Toc3832970_73709187"/>
      <w:bookmarkStart w:id="138" w:name="_Toc47"/>
      <w:bookmarkEnd w:id="136"/>
      <w:bookmarkEnd w:id="137"/>
      <w:r>
        <w:rPr>
          <w:rtl w:val="true"/>
        </w:rPr>
        <w:t>فهرست مطالب</w:t>
      </w:r>
      <w:bookmarkEnd w:id="13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نام خداوند•••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رحمت عامّ و خاصّ خدا•••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جهان ، غرق رحمت او است•••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خطّ سرخ بر همه رَبُّ النَّوْع‌ها•••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ایمان به رستاخیز ، دوّمین پایگاه•••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انسان در پیشگاه خدا•••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فردگرایی‌وانزواطلبی مردود است•••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پیمودن صراط مستقیم•••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صراط مستقیم چیست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دوخط‌انحرافی••• </w:t>
      </w:r>
      <w:r>
        <w:rPr>
          <w:rFonts w:eastAsia="IRNazanin" w:cs="IRNazanin"/>
          <w:color w:val="111111"/>
          <w:sz w:val="28"/>
          <w:szCs w:val="28"/>
          <w:lang w:bidi="fa-IR"/>
        </w:rPr>
        <w:t>38</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اَنْعَمْتَ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چه‌کسانی هستند؟•••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این چنین خدایی را بپرستید•••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نعمت زمین و آسمان•••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بت‌پرستی در شکل‌های مختلف•••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قرآن ، معجزه جاویدان•••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مثال‌های قرآنی•••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اهمیّت مثال در بیان حقایق•••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چرا قرآن به پشّه مثال زده است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آدم در بهشت•••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ابلیس مخالفت کرد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آیا سجده‌برای‌خدابودیابرای‌آدم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بهشت آدم ، کدام بهشت بود ؟••• </w:t>
      </w:r>
      <w:r>
        <w:rPr>
          <w:rFonts w:eastAsia="IRNazanin" w:cs="IRNazanin"/>
          <w:color w:val="111111"/>
          <w:sz w:val="28"/>
          <w:szCs w:val="28"/>
          <w:lang w:bidi="fa-IR"/>
        </w:rPr>
        <w:t>66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آدم چه بود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چیست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چرا خدا شیطان را آفرید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راه پیروزی بر مشکلات•••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قانون کلّی نجات•••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آیاایمان‌به‌خداوآخرت‌وانجام عمل‌صالح بدون پذیرش•••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دین‌اسلام‌قابل‌قبول‌است؟•••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ماجرای‌گاو بنی‌اسرائیل•••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پرسش‌های‌فراوان‌و بی‌جا•••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و ساحران بابل•••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چگونه فرشته معلم انسان می‌شود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هیچ‌کس‌بدون‌اذن‌خداقادربرکاری‌نیست•••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سحرچیست‌وازچه‌زمانی‌پیداشده‌است؟•••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سحر از نظر اسلام•••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سحر در عصر ما••• </w:t>
      </w:r>
      <w:r>
        <w:rPr>
          <w:rFonts w:eastAsia="IRNazanin" w:cs="IRNazanin"/>
          <w:color w:val="111111"/>
          <w:sz w:val="28"/>
          <w:szCs w:val="28"/>
          <w:lang w:bidi="fa-IR"/>
        </w:rPr>
        <w:t>101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تلاوت چیست ؟••• </w:t>
      </w:r>
      <w:r>
        <w:rPr>
          <w:rFonts w:eastAsia="IRNazanin" w:cs="IRNazanin"/>
          <w:color w:val="111111"/>
          <w:sz w:val="28"/>
          <w:szCs w:val="28"/>
          <w:lang w:bidi="fa-IR"/>
        </w:rPr>
        <w:t>103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آلبرماله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تاریخ 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 باب الاَوانی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الاَْطْعِمَةِ وَ الاَْشْرِبَةِ ، باب الاَوانی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الاَطْعِمَةِ وَ الاَْشْرِبَةِ ، باب الاَوانی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ذیل‌آیه‌موردبحث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ذیل‌آیه‌موردبحث</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مایُکْتَسَبُ بِهِ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ذیل‌آیه‌موردبحث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19675</Words>
  <Characters>71724</Characters>
  <CharactersWithSpaces>90536</CharactersWithSpaces>
  <Paragraphs>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2026-08-22T00:48:10Z</dcterms:created>
  <dc:creator>ghaemiyeh.com</dc:creator>
  <dc:description/>
  <dc:language>en-US</dc:language>
  <cp:lastModifiedBy/>
  <dcterms:modified xsi:type="dcterms:W3CDTF">2026-08-22T04:18:22Z</dcterms:modified>
  <cp:revision>1</cp:revision>
  <dc:subject/>
  <dc:title>تفسیر نوجوان جلد 1</dc:title>
</cp:coreProperties>
</file>

<file path=docProps/custom.xml><?xml version="1.0" encoding="utf-8"?>
<Properties xmlns="http://schemas.openxmlformats.org/officeDocument/2006/custom-properties" xmlns:vt="http://schemas.openxmlformats.org/officeDocument/2006/docPropsVTypes"/>
</file>