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الصراط المستقیم إلی مستحقی التقدیم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3760_1067777946">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953762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53764_1067777946">
            <w:r>
              <w:rPr>
                <w:webHidden/>
                <w:rStyle w:val="IndexLink"/>
                <w:rtl w:val="true"/>
              </w:rPr>
              <w:t>القطب الأول</w:t>
            </w:r>
            <w:r>
              <w:rPr>
                <w:rStyle w:val="IndexLink"/>
                <w:rtl w:val="true"/>
              </w:rPr>
              <w:t xml:space="preserve">: </w:t>
            </w:r>
            <w:r>
              <w:rPr>
                <w:rStyle w:val="IndexLink"/>
                <w:rtl w:val="true"/>
              </w:rPr>
              <w:t>في تصور العزلة</w:t>
            </w:r>
            <w:r>
              <w:rPr>
                <w:rStyle w:val="IndexLink"/>
                <w:rtl w:val="true"/>
              </w:rPr>
              <w:tab/>
            </w:r>
            <w:r>
              <w:rPr>
                <w:rStyle w:val="IndexLink"/>
              </w:rPr>
              <w:t>8</w:t>
            </w:r>
          </w:hyperlink>
        </w:p>
        <w:p>
          <w:pPr>
            <w:pStyle w:val="Contents3"/>
            <w:tabs>
              <w:tab w:val="clear" w:pos="8459"/>
              <w:tab w:val="right" w:pos="9026" w:leader="dot"/>
            </w:tabs>
            <w:rPr/>
          </w:pPr>
          <w:hyperlink w:anchor="__RefHeading___Toc1953766_1067777946">
            <w:r>
              <w:rPr>
                <w:webHidden/>
                <w:rStyle w:val="IndexLink"/>
                <w:rtl w:val="true"/>
              </w:rPr>
              <w:t>حياة المؤلف</w:t>
            </w:r>
            <w:r>
              <w:rPr>
                <w:rStyle w:val="IndexLink"/>
                <w:rtl w:val="true"/>
              </w:rPr>
              <w:tab/>
            </w:r>
            <w:r>
              <w:rPr>
                <w:rStyle w:val="IndexLink"/>
              </w:rPr>
              <w:t>8</w:t>
            </w:r>
          </w:hyperlink>
        </w:p>
        <w:p>
          <w:pPr>
            <w:pStyle w:val="Contents3"/>
            <w:tabs>
              <w:tab w:val="clear" w:pos="8459"/>
              <w:tab w:val="right" w:pos="9026" w:leader="dot"/>
            </w:tabs>
            <w:rPr/>
          </w:pPr>
          <w:hyperlink w:anchor="__RefHeading___Toc1953768_1067777946">
            <w:r>
              <w:rPr>
                <w:webHidden/>
                <w:rStyle w:val="IndexLink"/>
                <w:rtl w:val="true"/>
              </w:rPr>
              <w:t>مقدمة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1953770_1067777946">
            <w:r>
              <w:rPr>
                <w:webHidden/>
                <w:rStyle w:val="IndexLink"/>
                <w:rtl w:val="true"/>
              </w:rPr>
              <w:t>الباب الأول</w:t>
            </w:r>
            <w:r>
              <w:rPr>
                <w:rStyle w:val="IndexLink"/>
                <w:rtl w:val="true"/>
              </w:rPr>
              <w:tab/>
            </w:r>
            <w:r>
              <w:rPr>
                <w:rStyle w:val="IndexLink"/>
              </w:rPr>
              <w:t>41</w:t>
            </w:r>
          </w:hyperlink>
        </w:p>
        <w:p>
          <w:pPr>
            <w:pStyle w:val="Contents3"/>
            <w:tabs>
              <w:tab w:val="clear" w:pos="8459"/>
              <w:tab w:val="right" w:pos="9026" w:leader="dot"/>
            </w:tabs>
            <w:rPr/>
          </w:pPr>
          <w:hyperlink w:anchor="__RefHeading___Toc1953772_1067777946">
            <w:r>
              <w:rPr>
                <w:webHidden/>
                <w:rStyle w:val="IndexLink"/>
                <w:rtl w:val="true"/>
              </w:rPr>
              <w:t>في إثبات الواجب وصفاته</w:t>
            </w:r>
            <w:r>
              <w:rPr>
                <w:rStyle w:val="IndexLink"/>
                <w:rtl w:val="true"/>
              </w:rPr>
              <w:tab/>
            </w:r>
            <w:r>
              <w:rPr>
                <w:rStyle w:val="IndexLink"/>
              </w:rPr>
              <w:t>41</w:t>
            </w:r>
          </w:hyperlink>
        </w:p>
        <w:p>
          <w:pPr>
            <w:pStyle w:val="Contents3"/>
            <w:tabs>
              <w:tab w:val="clear" w:pos="8459"/>
              <w:tab w:val="right" w:pos="9026" w:leader="dot"/>
            </w:tabs>
            <w:rPr/>
          </w:pPr>
          <w:hyperlink w:anchor="__RefHeading___Toc1953774_1067777946">
            <w:r>
              <w:rPr>
                <w:webHidden/>
                <w:rStyle w:val="IndexLink"/>
                <w:rtl w:val="true"/>
              </w:rPr>
              <w:t>الفصل الأول في أنه تعالي يفعل لفرض هو مصلحة خلقه</w:t>
            </w:r>
            <w:r>
              <w:rPr>
                <w:rStyle w:val="IndexLink"/>
                <w:rtl w:val="true"/>
              </w:rPr>
              <w:tab/>
            </w:r>
            <w:r>
              <w:rPr>
                <w:rStyle w:val="IndexLink"/>
              </w:rPr>
              <w:t>43</w:t>
            </w:r>
          </w:hyperlink>
        </w:p>
        <w:p>
          <w:pPr>
            <w:pStyle w:val="Contents3"/>
            <w:tabs>
              <w:tab w:val="clear" w:pos="8459"/>
              <w:tab w:val="right" w:pos="9026" w:leader="dot"/>
            </w:tabs>
            <w:rPr/>
          </w:pPr>
          <w:hyperlink w:anchor="__RefHeading___Toc1953776_1067777946">
            <w:r>
              <w:rPr>
                <w:webHidden/>
                <w:rStyle w:val="IndexLink"/>
                <w:rtl w:val="true"/>
              </w:rPr>
              <w:t>الفصل الثاني في أنّ استناد أفعالهم إليهم لا بالجائه</w:t>
            </w:r>
            <w:r>
              <w:rPr>
                <w:rStyle w:val="IndexLink"/>
                <w:rtl w:val="true"/>
              </w:rPr>
              <w:tab/>
            </w:r>
            <w:r>
              <w:rPr>
                <w:rStyle w:val="IndexLink"/>
              </w:rPr>
              <w:t>43</w:t>
            </w:r>
          </w:hyperlink>
        </w:p>
        <w:p>
          <w:pPr>
            <w:pStyle w:val="Contents2"/>
            <w:tabs>
              <w:tab w:val="clear" w:pos="8743"/>
              <w:tab w:val="right" w:pos="9026" w:leader="dot"/>
            </w:tabs>
            <w:rPr/>
          </w:pPr>
          <w:hyperlink w:anchor="__RefHeading___Toc1953778_1067777946">
            <w:r>
              <w:rPr>
                <w:webHidden/>
                <w:rStyle w:val="IndexLink"/>
                <w:rtl w:val="true"/>
              </w:rPr>
              <w:t>الباب الثاني</w:t>
            </w:r>
            <w:r>
              <w:rPr>
                <w:rStyle w:val="IndexLink"/>
                <w:rtl w:val="true"/>
              </w:rPr>
              <w:tab/>
            </w:r>
            <w:r>
              <w:rPr>
                <w:rStyle w:val="IndexLink"/>
              </w:rPr>
              <w:t>44</w:t>
            </w:r>
          </w:hyperlink>
        </w:p>
        <w:p>
          <w:pPr>
            <w:pStyle w:val="Contents3"/>
            <w:tabs>
              <w:tab w:val="clear" w:pos="8459"/>
              <w:tab w:val="right" w:pos="9026" w:leader="dot"/>
            </w:tabs>
            <w:rPr/>
          </w:pPr>
          <w:hyperlink w:anchor="__RefHeading___Toc1953780_1067777946">
            <w:r>
              <w:rPr>
                <w:webHidden/>
                <w:rStyle w:val="IndexLink"/>
                <w:rtl w:val="true"/>
              </w:rPr>
              <w:t>في ابطال الجبر المنافى لعدله ورحمته</w:t>
            </w:r>
            <w:r>
              <w:rPr>
                <w:rStyle w:val="IndexLink"/>
                <w:rtl w:val="true"/>
              </w:rPr>
              <w:tab/>
            </w:r>
            <w:r>
              <w:rPr>
                <w:rStyle w:val="IndexLink"/>
              </w:rPr>
              <w:t>44</w:t>
            </w:r>
          </w:hyperlink>
        </w:p>
        <w:p>
          <w:pPr>
            <w:pStyle w:val="Contents3"/>
            <w:tabs>
              <w:tab w:val="clear" w:pos="8459"/>
              <w:tab w:val="right" w:pos="9026" w:leader="dot"/>
            </w:tabs>
            <w:rPr/>
          </w:pPr>
          <w:hyperlink w:anchor="__RefHeading___Toc1953782_1067777946">
            <w:r>
              <w:rPr>
                <w:webHidden/>
                <w:rStyle w:val="IndexLink"/>
                <w:rtl w:val="true"/>
              </w:rPr>
              <w:t>الفصل الأول في مباحث الجبر والتفويض والأقوال في ذلك</w:t>
            </w:r>
            <w:r>
              <w:rPr>
                <w:rStyle w:val="IndexLink"/>
                <w:rtl w:val="true"/>
              </w:rPr>
              <w:tab/>
            </w:r>
            <w:r>
              <w:rPr>
                <w:rStyle w:val="IndexLink"/>
              </w:rPr>
              <w:t>44</w:t>
            </w:r>
          </w:hyperlink>
        </w:p>
        <w:p>
          <w:pPr>
            <w:pStyle w:val="Contents3"/>
            <w:tabs>
              <w:tab w:val="clear" w:pos="8459"/>
              <w:tab w:val="right" w:pos="9026" w:leader="dot"/>
            </w:tabs>
            <w:rPr/>
          </w:pPr>
          <w:hyperlink w:anchor="__RefHeading___Toc1953784_1067777946">
            <w:r>
              <w:rPr>
                <w:webHidden/>
                <w:rStyle w:val="IndexLink"/>
                <w:rtl w:val="true"/>
              </w:rPr>
              <w:t>«</w:t>
            </w:r>
            <w:r>
              <w:rPr>
                <w:rStyle w:val="IndexLink"/>
                <w:rtl w:val="true"/>
              </w:rPr>
              <w:t>الفصل الثاني</w:t>
            </w:r>
            <w:r>
              <w:rPr>
                <w:rStyle w:val="IndexLink"/>
                <w:rtl w:val="true"/>
              </w:rPr>
              <w:t xml:space="preserve">»: </w:t>
            </w:r>
            <w:r>
              <w:rPr>
                <w:rStyle w:val="IndexLink"/>
                <w:rtl w:val="true"/>
              </w:rPr>
              <w:t>أقوى ما يقال لهم</w:t>
            </w:r>
            <w:r>
              <w:rPr>
                <w:rStyle w:val="IndexLink"/>
                <w:rtl w:val="true"/>
              </w:rPr>
              <w:tab/>
            </w:r>
            <w:r>
              <w:rPr>
                <w:rStyle w:val="IndexLink"/>
              </w:rPr>
              <w:t>56</w:t>
            </w:r>
          </w:hyperlink>
        </w:p>
        <w:p>
          <w:pPr>
            <w:pStyle w:val="Contents3"/>
            <w:tabs>
              <w:tab w:val="clear" w:pos="8459"/>
              <w:tab w:val="right" w:pos="9026" w:leader="dot"/>
            </w:tabs>
            <w:rPr/>
          </w:pPr>
          <w:hyperlink w:anchor="__RefHeading___Toc1953786_1067777946">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إلزامات أخر</w:t>
            </w:r>
            <w:r>
              <w:rPr>
                <w:rStyle w:val="IndexLink"/>
                <w:rtl w:val="true"/>
              </w:rPr>
              <w:tab/>
            </w:r>
            <w:r>
              <w:rPr>
                <w:rStyle w:val="IndexLink"/>
              </w:rPr>
              <w:t>57</w:t>
            </w:r>
          </w:hyperlink>
        </w:p>
        <w:p>
          <w:pPr>
            <w:pStyle w:val="Contents3"/>
            <w:tabs>
              <w:tab w:val="clear" w:pos="8459"/>
              <w:tab w:val="right" w:pos="9026" w:leader="dot"/>
            </w:tabs>
            <w:rPr/>
          </w:pPr>
          <w:hyperlink w:anchor="__RefHeading___Toc1953788_1067777946">
            <w:r>
              <w:rPr>
                <w:webHidden/>
                <w:rStyle w:val="IndexLink"/>
                <w:rtl w:val="true"/>
              </w:rPr>
              <w:t>«</w:t>
            </w:r>
            <w:r>
              <w:rPr>
                <w:rStyle w:val="IndexLink"/>
                <w:rtl w:val="true"/>
              </w:rPr>
              <w:t>الفصل الرابع</w:t>
            </w:r>
            <w:r>
              <w:rPr>
                <w:rStyle w:val="IndexLink"/>
                <w:rtl w:val="true"/>
              </w:rPr>
              <w:t xml:space="preserve">»: </w:t>
            </w:r>
            <w:r>
              <w:rPr>
                <w:rStyle w:val="IndexLink"/>
                <w:rtl w:val="true"/>
              </w:rPr>
              <w:t>في إلزامات أخر</w:t>
            </w:r>
            <w:r>
              <w:rPr>
                <w:rStyle w:val="IndexLink"/>
                <w:rtl w:val="true"/>
              </w:rPr>
              <w:tab/>
            </w:r>
            <w:r>
              <w:rPr>
                <w:rStyle w:val="IndexLink"/>
              </w:rPr>
              <w:t>58</w:t>
            </w:r>
          </w:hyperlink>
        </w:p>
        <w:p>
          <w:pPr>
            <w:pStyle w:val="Contents3"/>
            <w:tabs>
              <w:tab w:val="clear" w:pos="8459"/>
              <w:tab w:val="right" w:pos="9026" w:leader="dot"/>
            </w:tabs>
            <w:rPr/>
          </w:pPr>
          <w:hyperlink w:anchor="__RefHeading___Toc1953790_1067777946">
            <w:r>
              <w:rPr>
                <w:webHidden/>
                <w:rStyle w:val="IndexLink"/>
                <w:rtl w:val="true"/>
              </w:rPr>
              <w:t>«</w:t>
            </w:r>
            <w:r>
              <w:rPr>
                <w:rStyle w:val="IndexLink"/>
                <w:rtl w:val="true"/>
              </w:rPr>
              <w:t>الفصل الخامس</w:t>
            </w:r>
            <w:r>
              <w:rPr>
                <w:rStyle w:val="IndexLink"/>
                <w:rtl w:val="true"/>
              </w:rPr>
              <w:t xml:space="preserve">»: </w:t>
            </w:r>
            <w:r>
              <w:rPr>
                <w:rStyle w:val="IndexLink"/>
                <w:rtl w:val="true"/>
              </w:rPr>
              <w:t>في إلزامات أخر</w:t>
            </w:r>
            <w:r>
              <w:rPr>
                <w:rStyle w:val="IndexLink"/>
                <w:rtl w:val="true"/>
              </w:rPr>
              <w:tab/>
            </w:r>
            <w:r>
              <w:rPr>
                <w:rStyle w:val="IndexLink"/>
              </w:rPr>
              <w:t>59</w:t>
            </w:r>
          </w:hyperlink>
        </w:p>
        <w:p>
          <w:pPr>
            <w:pStyle w:val="Contents2"/>
            <w:tabs>
              <w:tab w:val="clear" w:pos="8743"/>
              <w:tab w:val="right" w:pos="9026" w:leader="dot"/>
            </w:tabs>
            <w:rPr/>
          </w:pPr>
          <w:hyperlink w:anchor="__RefHeading___Toc1953792_1067777946">
            <w:r>
              <w:rPr>
                <w:webHidden/>
                <w:rStyle w:val="IndexLink"/>
                <w:rtl w:val="true"/>
              </w:rPr>
              <w:t>«</w:t>
            </w:r>
            <w:r>
              <w:rPr>
                <w:rStyle w:val="IndexLink"/>
                <w:rtl w:val="true"/>
              </w:rPr>
              <w:t>الباب الثالث</w:t>
            </w:r>
            <w:r>
              <w:rPr>
                <w:rStyle w:val="IndexLink"/>
                <w:rtl w:val="true"/>
              </w:rPr>
              <w:t>»:</w:t>
              <w:tab/>
            </w:r>
            <w:r>
              <w:rPr>
                <w:rStyle w:val="IndexLink"/>
              </w:rPr>
              <w:t>61</w:t>
            </w:r>
          </w:hyperlink>
        </w:p>
        <w:p>
          <w:pPr>
            <w:pStyle w:val="Contents3"/>
            <w:tabs>
              <w:tab w:val="clear" w:pos="8459"/>
              <w:tab w:val="right" w:pos="9026" w:leader="dot"/>
            </w:tabs>
            <w:rPr/>
          </w:pPr>
          <w:hyperlink w:anchor="__RefHeading___Toc1953794_1067777946">
            <w:r>
              <w:rPr>
                <w:webHidden/>
                <w:rStyle w:val="IndexLink"/>
                <w:rtl w:val="true"/>
              </w:rPr>
              <w:t>في اثبات النبي وصفاته</w:t>
            </w:r>
            <w:r>
              <w:rPr>
                <w:rStyle w:val="IndexLink"/>
                <w:rtl w:val="true"/>
              </w:rPr>
              <w:tab/>
            </w:r>
            <w:r>
              <w:rPr>
                <w:rStyle w:val="IndexLink"/>
              </w:rPr>
              <w:t>61</w:t>
            </w:r>
          </w:hyperlink>
        </w:p>
        <w:p>
          <w:pPr>
            <w:pStyle w:val="Contents3"/>
            <w:tabs>
              <w:tab w:val="clear" w:pos="8459"/>
              <w:tab w:val="right" w:pos="9026" w:leader="dot"/>
            </w:tabs>
            <w:rPr/>
          </w:pPr>
          <w:hyperlink w:anchor="__RefHeading___Toc1953796_1067777946">
            <w:r>
              <w:rPr>
                <w:webHidden/>
                <w:rStyle w:val="IndexLink"/>
                <w:rtl w:val="true"/>
              </w:rPr>
              <w:t>«</w:t>
            </w:r>
            <w:r>
              <w:rPr>
                <w:rStyle w:val="IndexLink"/>
                <w:rtl w:val="true"/>
              </w:rPr>
              <w:t>الفصل الأول</w:t>
            </w:r>
            <w:r>
              <w:rPr>
                <w:rStyle w:val="IndexLink"/>
                <w:rtl w:val="true"/>
              </w:rPr>
              <w:t xml:space="preserve">»: </w:t>
            </w:r>
            <w:r>
              <w:rPr>
                <w:rStyle w:val="IndexLink"/>
                <w:rtl w:val="true"/>
              </w:rPr>
              <w:t>في إثبات وجوب البعثة</w:t>
            </w:r>
            <w:r>
              <w:rPr>
                <w:rStyle w:val="IndexLink"/>
                <w:rtl w:val="true"/>
              </w:rPr>
              <w:tab/>
            </w:r>
            <w:r>
              <w:rPr>
                <w:rStyle w:val="IndexLink"/>
              </w:rPr>
              <w:t>61</w:t>
            </w:r>
          </w:hyperlink>
        </w:p>
        <w:p>
          <w:pPr>
            <w:pStyle w:val="Contents3"/>
            <w:tabs>
              <w:tab w:val="clear" w:pos="8459"/>
              <w:tab w:val="right" w:pos="9026" w:leader="dot"/>
            </w:tabs>
            <w:rPr/>
          </w:pPr>
          <w:hyperlink w:anchor="__RefHeading___Toc1953798_1067777946">
            <w:r>
              <w:rPr>
                <w:webHidden/>
                <w:rStyle w:val="IndexLink"/>
                <w:rtl w:val="true"/>
              </w:rPr>
              <w:t>الفصل الثاني في إثبات بعثة رسول الله صلّى الله عليه وآله</w:t>
            </w:r>
            <w:r>
              <w:rPr>
                <w:rStyle w:val="IndexLink"/>
                <w:rtl w:val="true"/>
              </w:rPr>
              <w:tab/>
            </w:r>
            <w:r>
              <w:rPr>
                <w:rStyle w:val="IndexLink"/>
              </w:rPr>
              <w:t>63</w:t>
            </w:r>
          </w:hyperlink>
        </w:p>
        <w:p>
          <w:pPr>
            <w:pStyle w:val="Contents3"/>
            <w:tabs>
              <w:tab w:val="clear" w:pos="8459"/>
              <w:tab w:val="right" w:pos="9026" w:leader="dot"/>
            </w:tabs>
            <w:rPr/>
          </w:pPr>
          <w:hyperlink w:anchor="__RefHeading___Toc1953800_1067777946">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ردِّ الاعتراضات على نبوَّته</w:t>
            </w:r>
            <w:r>
              <w:rPr>
                <w:rStyle w:val="IndexLink"/>
                <w:rtl w:val="true"/>
              </w:rPr>
              <w:tab/>
            </w:r>
            <w:r>
              <w:rPr>
                <w:rStyle w:val="IndexLink"/>
              </w:rPr>
              <w:t>65</w:t>
            </w:r>
          </w:hyperlink>
        </w:p>
        <w:p>
          <w:pPr>
            <w:pStyle w:val="Contents3"/>
            <w:tabs>
              <w:tab w:val="clear" w:pos="8459"/>
              <w:tab w:val="right" w:pos="9026" w:leader="dot"/>
            </w:tabs>
            <w:rPr/>
          </w:pPr>
          <w:hyperlink w:anchor="__RefHeading___Toc1953802_1067777946">
            <w:r>
              <w:rPr>
                <w:webHidden/>
                <w:rStyle w:val="IndexLink"/>
                <w:rtl w:val="true"/>
              </w:rPr>
              <w:t>«</w:t>
            </w:r>
            <w:r>
              <w:rPr>
                <w:rStyle w:val="IndexLink"/>
                <w:rtl w:val="true"/>
              </w:rPr>
              <w:t>الفصل الرابع</w:t>
            </w:r>
            <w:r>
              <w:rPr>
                <w:rStyle w:val="IndexLink"/>
                <w:rtl w:val="true"/>
              </w:rPr>
              <w:t>»: «</w:t>
            </w:r>
            <w:r>
              <w:rPr>
                <w:rStyle w:val="IndexLink"/>
                <w:rtl w:val="true"/>
              </w:rPr>
              <w:t>في عصمة الأنبياء</w:t>
            </w:r>
            <w:r>
              <w:rPr>
                <w:rStyle w:val="IndexLink"/>
                <w:rtl w:val="true"/>
              </w:rPr>
              <w:t>»</w:t>
              <w:tab/>
            </w:r>
            <w:r>
              <w:rPr>
                <w:rStyle w:val="IndexLink"/>
              </w:rPr>
              <w:t>71</w:t>
            </w:r>
          </w:hyperlink>
        </w:p>
        <w:p>
          <w:pPr>
            <w:pStyle w:val="Contents3"/>
            <w:tabs>
              <w:tab w:val="clear" w:pos="8459"/>
              <w:tab w:val="right" w:pos="9026" w:leader="dot"/>
            </w:tabs>
            <w:rPr/>
          </w:pPr>
          <w:hyperlink w:anchor="__RefHeading___Toc1953804_1067777946">
            <w:r>
              <w:rPr>
                <w:webHidden/>
                <w:rStyle w:val="IndexLink"/>
                <w:rtl w:val="true"/>
              </w:rPr>
              <w:t>«</w:t>
            </w:r>
            <w:r>
              <w:rPr>
                <w:rStyle w:val="IndexLink"/>
                <w:rtl w:val="true"/>
              </w:rPr>
              <w:t>الفصل الخامس</w:t>
            </w:r>
            <w:r>
              <w:rPr>
                <w:rStyle w:val="IndexLink"/>
                <w:rtl w:val="true"/>
              </w:rPr>
              <w:t>»: «</w:t>
            </w:r>
            <w:r>
              <w:rPr>
                <w:rStyle w:val="IndexLink"/>
                <w:rtl w:val="true"/>
              </w:rPr>
              <w:t>في طرف من معاجزه صلّى الله عليه وآله</w:t>
            </w:r>
            <w:r>
              <w:rPr>
                <w:rStyle w:val="IndexLink"/>
                <w:rtl w:val="true"/>
              </w:rPr>
              <w:t>»</w:t>
              <w:tab/>
            </w:r>
            <w:r>
              <w:rPr>
                <w:rStyle w:val="IndexLink"/>
              </w:rPr>
              <w:t>73</w:t>
            </w:r>
          </w:hyperlink>
        </w:p>
        <w:p>
          <w:pPr>
            <w:pStyle w:val="Contents3"/>
            <w:tabs>
              <w:tab w:val="clear" w:pos="8459"/>
              <w:tab w:val="right" w:pos="9026" w:leader="dot"/>
            </w:tabs>
            <w:rPr/>
          </w:pPr>
          <w:hyperlink w:anchor="__RefHeading___Toc1953806_1067777946">
            <w:r>
              <w:rPr>
                <w:webHidden/>
                <w:rStyle w:val="IndexLink"/>
                <w:rtl w:val="true"/>
              </w:rPr>
              <w:t>«</w:t>
            </w:r>
            <w:r>
              <w:rPr>
                <w:rStyle w:val="IndexLink"/>
                <w:rtl w:val="true"/>
              </w:rPr>
              <w:t>الفصل السادس</w:t>
            </w:r>
            <w:r>
              <w:rPr>
                <w:rStyle w:val="IndexLink"/>
                <w:rtl w:val="true"/>
              </w:rPr>
              <w:t>»: «</w:t>
            </w:r>
            <w:r>
              <w:rPr>
                <w:rStyle w:val="IndexLink"/>
                <w:rtl w:val="true"/>
              </w:rPr>
              <w:t>يذكر فيه شئ من البشارة به في الكتب الماضية</w:t>
            </w:r>
            <w:r>
              <w:rPr>
                <w:rStyle w:val="IndexLink"/>
                <w:rtl w:val="true"/>
              </w:rPr>
              <w:t>»</w:t>
              <w:tab/>
            </w:r>
            <w:r>
              <w:rPr>
                <w:rStyle w:val="IndexLink"/>
              </w:rPr>
              <w:t>76</w:t>
            </w:r>
          </w:hyperlink>
        </w:p>
        <w:p>
          <w:pPr>
            <w:pStyle w:val="Contents4"/>
            <w:tabs>
              <w:tab w:val="clear" w:pos="8176"/>
              <w:tab w:val="right" w:pos="9026" w:leader="dot"/>
            </w:tabs>
            <w:rPr/>
          </w:pPr>
          <w:hyperlink w:anchor="__RefHeading___Toc1953808_1067777946">
            <w:r>
              <w:rPr>
                <w:webHidden/>
                <w:rStyle w:val="IndexLink"/>
                <w:rtl w:val="true"/>
              </w:rPr>
              <w:t>«</w:t>
            </w:r>
            <w:r>
              <w:rPr>
                <w:rStyle w:val="IndexLink"/>
                <w:rtl w:val="true"/>
              </w:rPr>
              <w:t>يذكر فيه شئ من البشارة به في الكتب الماضية</w:t>
            </w:r>
            <w:r>
              <w:rPr>
                <w:rStyle w:val="IndexLink"/>
                <w:rtl w:val="true"/>
              </w:rPr>
              <w:t>»</w:t>
              <w:tab/>
            </w:r>
            <w:r>
              <w:rPr>
                <w:rStyle w:val="IndexLink"/>
              </w:rPr>
              <w:t>76</w:t>
            </w:r>
          </w:hyperlink>
        </w:p>
        <w:p>
          <w:pPr>
            <w:pStyle w:val="Contents4"/>
            <w:tabs>
              <w:tab w:val="clear" w:pos="8176"/>
              <w:tab w:val="right" w:pos="9026" w:leader="dot"/>
            </w:tabs>
            <w:rPr/>
          </w:pPr>
          <w:hyperlink w:anchor="__RefHeading___Toc1953810_1067777946">
            <w:r>
              <w:rPr>
                <w:webHidden/>
                <w:rStyle w:val="IndexLink"/>
                <w:rtl w:val="true"/>
              </w:rPr>
              <w:t>«</w:t>
            </w:r>
            <w:r>
              <w:rPr>
                <w:rStyle w:val="IndexLink"/>
                <w:rtl w:val="true"/>
              </w:rPr>
              <w:t>تذنيب</w:t>
            </w:r>
            <w:r>
              <w:rPr>
                <w:rStyle w:val="IndexLink"/>
                <w:rtl w:val="true"/>
              </w:rPr>
              <w:t>»</w:t>
              <w:tab/>
            </w:r>
            <w:r>
              <w:rPr>
                <w:rStyle w:val="IndexLink"/>
              </w:rPr>
              <w:t>78</w:t>
            </w:r>
          </w:hyperlink>
        </w:p>
        <w:p>
          <w:pPr>
            <w:pStyle w:val="Contents3"/>
            <w:tabs>
              <w:tab w:val="clear" w:pos="8459"/>
              <w:tab w:val="right" w:pos="9026" w:leader="dot"/>
            </w:tabs>
            <w:rPr/>
          </w:pPr>
          <w:hyperlink w:anchor="__RefHeading___Toc1953812_1067777946">
            <w:r>
              <w:rPr>
                <w:webHidden/>
                <w:rStyle w:val="IndexLink"/>
                <w:rtl w:val="true"/>
              </w:rPr>
              <w:t>«</w:t>
            </w:r>
            <w:r>
              <w:rPr>
                <w:rStyle w:val="IndexLink"/>
                <w:rtl w:val="true"/>
              </w:rPr>
              <w:t>الفصل السابع</w:t>
            </w:r>
            <w:r>
              <w:rPr>
                <w:rStyle w:val="IndexLink"/>
                <w:rtl w:val="true"/>
              </w:rPr>
              <w:t>»: «</w:t>
            </w:r>
            <w:r>
              <w:rPr>
                <w:rStyle w:val="IndexLink"/>
                <w:rtl w:val="true"/>
              </w:rPr>
              <w:t>في مقالات المنكرين للنبوات الطاعنين على المعجزات</w:t>
            </w:r>
            <w:r>
              <w:rPr>
                <w:rStyle w:val="IndexLink"/>
                <w:rtl w:val="true"/>
              </w:rPr>
              <w:t>»</w:t>
              <w:tab/>
            </w:r>
            <w:r>
              <w:rPr>
                <w:rStyle w:val="IndexLink"/>
              </w:rPr>
              <w:t>79</w:t>
            </w:r>
          </w:hyperlink>
        </w:p>
        <w:p>
          <w:pPr>
            <w:pStyle w:val="Contents4"/>
            <w:tabs>
              <w:tab w:val="clear" w:pos="8176"/>
              <w:tab w:val="right" w:pos="9026" w:leader="dot"/>
            </w:tabs>
            <w:rPr/>
          </w:pPr>
          <w:hyperlink w:anchor="__RefHeading___Toc1953814_1067777946">
            <w:r>
              <w:rPr>
                <w:webHidden/>
                <w:rStyle w:val="IndexLink"/>
                <w:rtl w:val="true"/>
              </w:rPr>
              <w:t>«</w:t>
            </w:r>
            <w:r>
              <w:rPr>
                <w:rStyle w:val="IndexLink"/>
                <w:rtl w:val="true"/>
              </w:rPr>
              <w:t>في مقالات المنكرين للنبوات الطاعنين على المعجزات</w:t>
            </w:r>
            <w:r>
              <w:rPr>
                <w:rStyle w:val="IndexLink"/>
                <w:rtl w:val="true"/>
              </w:rPr>
              <w:t>»</w:t>
              <w:tab/>
            </w:r>
            <w:r>
              <w:rPr>
                <w:rStyle w:val="IndexLink"/>
              </w:rPr>
              <w:t>79</w:t>
            </w:r>
          </w:hyperlink>
        </w:p>
        <w:p>
          <w:pPr>
            <w:pStyle w:val="Contents4"/>
            <w:tabs>
              <w:tab w:val="clear" w:pos="8176"/>
              <w:tab w:val="right" w:pos="9026" w:leader="dot"/>
            </w:tabs>
            <w:rPr/>
          </w:pPr>
          <w:hyperlink w:anchor="__RefHeading___Toc1953816_1067777946">
            <w:r>
              <w:rPr>
                <w:webHidden/>
                <w:rStyle w:val="IndexLink"/>
                <w:rtl w:val="true"/>
              </w:rPr>
              <w:t>«</w:t>
            </w:r>
            <w:r>
              <w:rPr>
                <w:rStyle w:val="IndexLink"/>
                <w:rtl w:val="true"/>
              </w:rPr>
              <w:t>تذنيب</w:t>
            </w:r>
            <w:r>
              <w:rPr>
                <w:rStyle w:val="IndexLink"/>
                <w:rtl w:val="true"/>
              </w:rPr>
              <w:t>»</w:t>
              <w:tab/>
            </w:r>
            <w:r>
              <w:rPr>
                <w:rStyle w:val="IndexLink"/>
              </w:rPr>
              <w:t>82</w:t>
            </w:r>
          </w:hyperlink>
        </w:p>
        <w:p>
          <w:pPr>
            <w:pStyle w:val="Contents3"/>
            <w:tabs>
              <w:tab w:val="clear" w:pos="8459"/>
              <w:tab w:val="right" w:pos="9026" w:leader="dot"/>
            </w:tabs>
            <w:rPr/>
          </w:pPr>
          <w:hyperlink w:anchor="__RefHeading___Toc1953818_1067777946">
            <w:r>
              <w:rPr>
                <w:webHidden/>
                <w:rStyle w:val="IndexLink"/>
                <w:rtl w:val="true"/>
              </w:rPr>
              <w:t>«</w:t>
            </w:r>
            <w:r>
              <w:rPr>
                <w:rStyle w:val="IndexLink"/>
                <w:rtl w:val="true"/>
              </w:rPr>
              <w:t>الفصل الثامن</w:t>
            </w:r>
            <w:r>
              <w:rPr>
                <w:rStyle w:val="IndexLink"/>
                <w:rtl w:val="true"/>
              </w:rPr>
              <w:t>»: «</w:t>
            </w:r>
            <w:r>
              <w:rPr>
                <w:rStyle w:val="IndexLink"/>
                <w:rtl w:val="true"/>
              </w:rPr>
              <w:t>في أنّه صلّى الله عليه وآله خاتم النبيّين</w:t>
            </w:r>
            <w:r>
              <w:rPr>
                <w:rStyle w:val="IndexLink"/>
                <w:rtl w:val="true"/>
              </w:rPr>
              <w:t>»</w:t>
              <w:tab/>
            </w:r>
            <w:r>
              <w:rPr>
                <w:rStyle w:val="IndexLink"/>
              </w:rPr>
              <w:t>82</w:t>
            </w:r>
          </w:hyperlink>
        </w:p>
        <w:p>
          <w:pPr>
            <w:pStyle w:val="Contents2"/>
            <w:tabs>
              <w:tab w:val="clear" w:pos="8743"/>
              <w:tab w:val="right" w:pos="9026" w:leader="dot"/>
            </w:tabs>
            <w:rPr/>
          </w:pPr>
          <w:hyperlink w:anchor="__RefHeading___Toc1953820_1067777946">
            <w:r>
              <w:rPr>
                <w:webHidden/>
                <w:rStyle w:val="IndexLink"/>
                <w:rtl w:val="true"/>
              </w:rPr>
              <w:t>«</w:t>
            </w:r>
            <w:r>
              <w:rPr>
                <w:rStyle w:val="IndexLink"/>
                <w:rtl w:val="true"/>
              </w:rPr>
              <w:t>الباب الرابع</w:t>
            </w:r>
            <w:r>
              <w:rPr>
                <w:rStyle w:val="IndexLink"/>
                <w:rtl w:val="true"/>
              </w:rPr>
              <w:t>»: «</w:t>
            </w:r>
            <w:r>
              <w:rPr>
                <w:rStyle w:val="IndexLink"/>
                <w:rtl w:val="true"/>
              </w:rPr>
              <w:t>في إثبات الوصي وصفاته</w:t>
            </w:r>
            <w:r>
              <w:rPr>
                <w:rStyle w:val="IndexLink"/>
                <w:rtl w:val="true"/>
              </w:rPr>
              <w:t>»</w:t>
              <w:tab/>
            </w:r>
            <w:r>
              <w:rPr>
                <w:rStyle w:val="IndexLink"/>
              </w:rPr>
              <w:t>84</w:t>
            </w:r>
          </w:hyperlink>
        </w:p>
        <w:p>
          <w:pPr>
            <w:pStyle w:val="Contents3"/>
            <w:tabs>
              <w:tab w:val="clear" w:pos="8459"/>
              <w:tab w:val="right" w:pos="9026" w:leader="dot"/>
            </w:tabs>
            <w:rPr/>
          </w:pPr>
          <w:hyperlink w:anchor="__RefHeading___Toc1953822_1067777946">
            <w:r>
              <w:rPr>
                <w:webHidden/>
                <w:rStyle w:val="IndexLink"/>
                <w:rtl w:val="true"/>
              </w:rPr>
              <w:t>«</w:t>
            </w:r>
            <w:r>
              <w:rPr>
                <w:rStyle w:val="IndexLink"/>
                <w:rtl w:val="true"/>
              </w:rPr>
              <w:t>في إثبات الوصي وصفاته</w:t>
            </w:r>
            <w:r>
              <w:rPr>
                <w:rStyle w:val="IndexLink"/>
                <w:rtl w:val="true"/>
              </w:rPr>
              <w:t>»</w:t>
              <w:tab/>
            </w:r>
            <w:r>
              <w:rPr>
                <w:rStyle w:val="IndexLink"/>
              </w:rPr>
              <w:t>84</w:t>
            </w:r>
          </w:hyperlink>
        </w:p>
        <w:p>
          <w:pPr>
            <w:pStyle w:val="Contents3"/>
            <w:tabs>
              <w:tab w:val="clear" w:pos="8459"/>
              <w:tab w:val="right" w:pos="9026" w:leader="dot"/>
            </w:tabs>
            <w:rPr/>
          </w:pPr>
          <w:hyperlink w:anchor="__RefHeading___Toc1953824_1067777946">
            <w:r>
              <w:rPr>
                <w:webHidden/>
                <w:rStyle w:val="IndexLink"/>
                <w:rtl w:val="true"/>
              </w:rPr>
              <w:t>«</w:t>
            </w:r>
            <w:r>
              <w:rPr>
                <w:rStyle w:val="IndexLink"/>
                <w:rtl w:val="true"/>
              </w:rPr>
              <w:t>الفصل الأول</w:t>
            </w:r>
            <w:r>
              <w:rPr>
                <w:rStyle w:val="IndexLink"/>
                <w:rtl w:val="true"/>
              </w:rPr>
              <w:t>»: «</w:t>
            </w:r>
            <w:r>
              <w:rPr>
                <w:rStyle w:val="IndexLink"/>
                <w:rtl w:val="true"/>
              </w:rPr>
              <w:t>في طريق إثباته</w:t>
            </w:r>
            <w:r>
              <w:rPr>
                <w:rStyle w:val="IndexLink"/>
                <w:rtl w:val="true"/>
              </w:rPr>
              <w:t>»</w:t>
              <w:tab/>
            </w:r>
            <w:r>
              <w:rPr>
                <w:rStyle w:val="IndexLink"/>
              </w:rPr>
              <w:t>84</w:t>
            </w:r>
          </w:hyperlink>
        </w:p>
        <w:p>
          <w:pPr>
            <w:pStyle w:val="Contents4"/>
            <w:tabs>
              <w:tab w:val="clear" w:pos="8176"/>
              <w:tab w:val="right" w:pos="9026" w:leader="dot"/>
            </w:tabs>
            <w:rPr/>
          </w:pPr>
          <w:hyperlink w:anchor="__RefHeading___Toc1953826_1067777946">
            <w:r>
              <w:rPr>
                <w:webHidden/>
                <w:rStyle w:val="IndexLink"/>
                <w:rtl w:val="true"/>
              </w:rPr>
              <w:t>«</w:t>
            </w:r>
            <w:r>
              <w:rPr>
                <w:rStyle w:val="IndexLink"/>
                <w:rtl w:val="true"/>
              </w:rPr>
              <w:t>في طريق إثباته</w:t>
            </w:r>
            <w:r>
              <w:rPr>
                <w:rStyle w:val="IndexLink"/>
                <w:rtl w:val="true"/>
              </w:rPr>
              <w:t>»</w:t>
              <w:tab/>
            </w:r>
            <w:r>
              <w:rPr>
                <w:rStyle w:val="IndexLink"/>
              </w:rPr>
              <w:t>84</w:t>
            </w:r>
          </w:hyperlink>
        </w:p>
        <w:p>
          <w:pPr>
            <w:pStyle w:val="Contents4"/>
            <w:tabs>
              <w:tab w:val="clear" w:pos="8176"/>
              <w:tab w:val="right" w:pos="9026" w:leader="dot"/>
            </w:tabs>
            <w:rPr/>
          </w:pPr>
          <w:hyperlink w:anchor="__RefHeading___Toc1953828_1067777946">
            <w:r>
              <w:rPr>
                <w:webHidden/>
                <w:rStyle w:val="IndexLink"/>
                <w:rtl w:val="true"/>
              </w:rPr>
              <w:t>تذنيب</w:t>
            </w:r>
            <w:r>
              <w:rPr>
                <w:rStyle w:val="IndexLink"/>
                <w:rtl w:val="true"/>
              </w:rPr>
              <w:t>:</w:t>
              <w:tab/>
            </w:r>
            <w:r>
              <w:rPr>
                <w:rStyle w:val="IndexLink"/>
              </w:rPr>
              <w:t>87</w:t>
            </w:r>
          </w:hyperlink>
        </w:p>
        <w:p>
          <w:pPr>
            <w:pStyle w:val="Contents3"/>
            <w:tabs>
              <w:tab w:val="clear" w:pos="8459"/>
              <w:tab w:val="right" w:pos="9026" w:leader="dot"/>
            </w:tabs>
            <w:rPr/>
          </w:pPr>
          <w:hyperlink w:anchor="__RefHeading___Toc1953830_1067777946">
            <w:r>
              <w:rPr>
                <w:webHidden/>
                <w:rStyle w:val="IndexLink"/>
                <w:rtl w:val="true"/>
              </w:rPr>
              <w:t>«</w:t>
            </w:r>
            <w:r>
              <w:rPr>
                <w:rStyle w:val="IndexLink"/>
                <w:rtl w:val="true"/>
              </w:rPr>
              <w:t>الفصل الثاني</w:t>
            </w:r>
            <w:r>
              <w:rPr>
                <w:rStyle w:val="IndexLink"/>
                <w:rtl w:val="true"/>
              </w:rPr>
              <w:t>»: «</w:t>
            </w:r>
            <w:r>
              <w:rPr>
                <w:rStyle w:val="IndexLink"/>
                <w:rtl w:val="true"/>
              </w:rPr>
              <w:t>في تكميل شئ مما سبق في هذا الباب</w:t>
            </w:r>
            <w:r>
              <w:rPr>
                <w:rStyle w:val="IndexLink"/>
                <w:rtl w:val="true"/>
              </w:rPr>
              <w:t>»</w:t>
              <w:tab/>
            </w:r>
            <w:r>
              <w:rPr>
                <w:rStyle w:val="IndexLink"/>
              </w:rPr>
              <w:t>89</w:t>
            </w:r>
          </w:hyperlink>
        </w:p>
        <w:p>
          <w:pPr>
            <w:pStyle w:val="Contents3"/>
            <w:tabs>
              <w:tab w:val="clear" w:pos="8459"/>
              <w:tab w:val="right" w:pos="9026" w:leader="dot"/>
            </w:tabs>
            <w:rPr/>
          </w:pPr>
          <w:hyperlink w:anchor="__RefHeading___Toc1953832_1067777946">
            <w:r>
              <w:rPr>
                <w:webHidden/>
                <w:rStyle w:val="IndexLink"/>
                <w:rtl w:val="true"/>
              </w:rPr>
              <w:t>«</w:t>
            </w:r>
            <w:r>
              <w:rPr>
                <w:rStyle w:val="IndexLink"/>
                <w:rtl w:val="true"/>
              </w:rPr>
              <w:t>الفصل الثالث</w:t>
            </w:r>
            <w:r>
              <w:rPr>
                <w:rStyle w:val="IndexLink"/>
                <w:rtl w:val="true"/>
              </w:rPr>
              <w:t>»: «</w:t>
            </w:r>
            <w:r>
              <w:rPr>
                <w:rStyle w:val="IndexLink"/>
                <w:rtl w:val="true"/>
              </w:rPr>
              <w:t>شبهة من أوجب نصب الإمام على الأُمّة عقلاً</w:t>
            </w:r>
            <w:r>
              <w:rPr>
                <w:rStyle w:val="IndexLink"/>
                <w:rtl w:val="true"/>
              </w:rPr>
              <w:t>»</w:t>
              <w:tab/>
            </w:r>
            <w:r>
              <w:rPr>
                <w:rStyle w:val="IndexLink"/>
              </w:rPr>
              <w:t>91</w:t>
            </w:r>
          </w:hyperlink>
        </w:p>
        <w:p>
          <w:pPr>
            <w:pStyle w:val="Contents3"/>
            <w:tabs>
              <w:tab w:val="clear" w:pos="8459"/>
              <w:tab w:val="right" w:pos="9026" w:leader="dot"/>
            </w:tabs>
            <w:rPr/>
          </w:pPr>
          <w:hyperlink w:anchor="__RefHeading___Toc1953834_1067777946">
            <w:r>
              <w:rPr>
                <w:webHidden/>
                <w:rStyle w:val="IndexLink"/>
                <w:rtl w:val="true"/>
              </w:rPr>
              <w:t>«</w:t>
            </w:r>
            <w:r>
              <w:rPr>
                <w:rStyle w:val="IndexLink"/>
                <w:rtl w:val="true"/>
              </w:rPr>
              <w:t>الفصل الرابع</w:t>
            </w:r>
            <w:r>
              <w:rPr>
                <w:rStyle w:val="IndexLink"/>
                <w:rtl w:val="true"/>
              </w:rPr>
              <w:t>»: «</w:t>
            </w:r>
            <w:r>
              <w:rPr>
                <w:rStyle w:val="IndexLink"/>
                <w:rtl w:val="true"/>
              </w:rPr>
              <w:t>في إبطال الاختيار</w:t>
            </w:r>
            <w:r>
              <w:rPr>
                <w:rStyle w:val="IndexLink"/>
                <w:rtl w:val="true"/>
              </w:rPr>
              <w:t>»</w:t>
              <w:tab/>
            </w:r>
            <w:r>
              <w:rPr>
                <w:rStyle w:val="IndexLink"/>
              </w:rPr>
              <w:t>92</w:t>
            </w:r>
          </w:hyperlink>
        </w:p>
        <w:p>
          <w:pPr>
            <w:pStyle w:val="Contents3"/>
            <w:tabs>
              <w:tab w:val="clear" w:pos="8459"/>
              <w:tab w:val="right" w:pos="9026" w:leader="dot"/>
            </w:tabs>
            <w:rPr/>
          </w:pPr>
          <w:hyperlink w:anchor="__RefHeading___Toc1953836_1067777946">
            <w:r>
              <w:rPr>
                <w:webHidden/>
                <w:rStyle w:val="IndexLink"/>
                <w:rtl w:val="true"/>
              </w:rPr>
              <w:t>«</w:t>
            </w:r>
            <w:r>
              <w:rPr>
                <w:rStyle w:val="IndexLink"/>
                <w:rtl w:val="true"/>
              </w:rPr>
              <w:t>الفصل الخامس</w:t>
            </w:r>
            <w:r>
              <w:rPr>
                <w:rStyle w:val="IndexLink"/>
                <w:rtl w:val="true"/>
              </w:rPr>
              <w:t xml:space="preserve">»: </w:t>
            </w:r>
            <w:r>
              <w:rPr>
                <w:rStyle w:val="IndexLink"/>
                <w:rtl w:val="true"/>
              </w:rPr>
              <w:t>فيما يرد على الاختيار</w:t>
            </w:r>
            <w:r>
              <w:rPr>
                <w:rStyle w:val="IndexLink"/>
                <w:rtl w:val="true"/>
              </w:rPr>
              <w:tab/>
            </w:r>
            <w:r>
              <w:rPr>
                <w:rStyle w:val="IndexLink"/>
              </w:rPr>
              <w:t>97</w:t>
            </w:r>
          </w:hyperlink>
        </w:p>
        <w:p>
          <w:pPr>
            <w:pStyle w:val="Contents3"/>
            <w:tabs>
              <w:tab w:val="clear" w:pos="8459"/>
              <w:tab w:val="right" w:pos="9026" w:leader="dot"/>
            </w:tabs>
            <w:rPr/>
          </w:pPr>
          <w:hyperlink w:anchor="__RefHeading___Toc1953838_1067777946">
            <w:r>
              <w:rPr>
                <w:webHidden/>
                <w:rStyle w:val="IndexLink"/>
                <w:rtl w:val="true"/>
              </w:rPr>
              <w:t>«</w:t>
            </w:r>
            <w:r>
              <w:rPr>
                <w:rStyle w:val="IndexLink"/>
                <w:rtl w:val="true"/>
              </w:rPr>
              <w:t>الفصل السادس</w:t>
            </w:r>
            <w:r>
              <w:rPr>
                <w:rStyle w:val="IndexLink"/>
                <w:rtl w:val="true"/>
              </w:rPr>
              <w:t xml:space="preserve">»: </w:t>
            </w:r>
            <w:r>
              <w:rPr>
                <w:rStyle w:val="IndexLink"/>
                <w:rtl w:val="true"/>
              </w:rPr>
              <w:t>فيما يرد على الاختيار</w:t>
            </w:r>
            <w:r>
              <w:rPr>
                <w:rStyle w:val="IndexLink"/>
                <w:rtl w:val="true"/>
              </w:rPr>
              <w:tab/>
            </w:r>
            <w:r>
              <w:rPr>
                <w:rStyle w:val="IndexLink"/>
              </w:rPr>
              <w:t>99</w:t>
            </w:r>
          </w:hyperlink>
        </w:p>
        <w:p>
          <w:pPr>
            <w:pStyle w:val="Contents4"/>
            <w:tabs>
              <w:tab w:val="clear" w:pos="8176"/>
              <w:tab w:val="right" w:pos="9026" w:leader="dot"/>
            </w:tabs>
            <w:rPr/>
          </w:pPr>
          <w:hyperlink w:anchor="__RefHeading___Toc1953840_1067777946">
            <w:r>
              <w:rPr>
                <w:webHidden/>
                <w:rStyle w:val="IndexLink"/>
                <w:rtl w:val="true"/>
              </w:rPr>
              <w:t>فيما يرد على الاختيار</w:t>
            </w:r>
            <w:r>
              <w:rPr>
                <w:rStyle w:val="IndexLink"/>
                <w:rtl w:val="true"/>
              </w:rPr>
              <w:tab/>
            </w:r>
            <w:r>
              <w:rPr>
                <w:rStyle w:val="IndexLink"/>
              </w:rPr>
              <w:t>99</w:t>
            </w:r>
          </w:hyperlink>
        </w:p>
        <w:p>
          <w:pPr>
            <w:pStyle w:val="Contents4"/>
            <w:tabs>
              <w:tab w:val="clear" w:pos="8176"/>
              <w:tab w:val="right" w:pos="9026" w:leader="dot"/>
            </w:tabs>
            <w:rPr/>
          </w:pPr>
          <w:hyperlink w:anchor="__RefHeading___Toc1953842_1067777946">
            <w:r>
              <w:rPr>
                <w:webHidden/>
                <w:rStyle w:val="IndexLink"/>
                <w:rtl w:val="true"/>
              </w:rPr>
              <w:t>تذنيب</w:t>
            </w:r>
            <w:r>
              <w:rPr>
                <w:rStyle w:val="IndexLink"/>
                <w:rtl w:val="true"/>
              </w:rPr>
              <w:t>:</w:t>
              <w:tab/>
            </w:r>
            <w:r>
              <w:rPr>
                <w:rStyle w:val="IndexLink"/>
              </w:rPr>
              <w:t>101</w:t>
            </w:r>
          </w:hyperlink>
        </w:p>
        <w:p>
          <w:pPr>
            <w:pStyle w:val="Contents3"/>
            <w:tabs>
              <w:tab w:val="clear" w:pos="8459"/>
              <w:tab w:val="right" w:pos="9026" w:leader="dot"/>
            </w:tabs>
            <w:rPr/>
          </w:pPr>
          <w:hyperlink w:anchor="__RefHeading___Toc1953844_1067777946">
            <w:r>
              <w:rPr>
                <w:webHidden/>
                <w:rStyle w:val="IndexLink"/>
                <w:rtl w:val="true"/>
              </w:rPr>
              <w:t>«</w:t>
            </w:r>
            <w:r>
              <w:rPr>
                <w:rStyle w:val="IndexLink"/>
                <w:rtl w:val="true"/>
              </w:rPr>
              <w:t>الفصل السابع</w:t>
            </w:r>
            <w:r>
              <w:rPr>
                <w:rStyle w:val="IndexLink"/>
                <w:rtl w:val="true"/>
              </w:rPr>
              <w:t xml:space="preserve">»: </w:t>
            </w:r>
            <w:r>
              <w:rPr>
                <w:rStyle w:val="IndexLink"/>
                <w:rtl w:val="true"/>
              </w:rPr>
              <w:t>فيما يرد على الاختيار</w:t>
            </w:r>
            <w:r>
              <w:rPr>
                <w:rStyle w:val="IndexLink"/>
                <w:rtl w:val="true"/>
              </w:rPr>
              <w:tab/>
            </w:r>
            <w:r>
              <w:rPr>
                <w:rStyle w:val="IndexLink"/>
              </w:rPr>
              <w:t>101</w:t>
            </w:r>
          </w:hyperlink>
        </w:p>
        <w:p>
          <w:pPr>
            <w:pStyle w:val="Contents3"/>
            <w:tabs>
              <w:tab w:val="clear" w:pos="8459"/>
              <w:tab w:val="right" w:pos="9026" w:leader="dot"/>
            </w:tabs>
            <w:rPr/>
          </w:pPr>
          <w:hyperlink w:anchor="__RefHeading___Toc1953846_1067777946">
            <w:r>
              <w:rPr>
                <w:webHidden/>
                <w:rStyle w:val="IndexLink"/>
                <w:rtl w:val="true"/>
              </w:rPr>
              <w:t>«</w:t>
            </w:r>
            <w:r>
              <w:rPr>
                <w:rStyle w:val="IndexLink"/>
                <w:rtl w:val="true"/>
              </w:rPr>
              <w:t>الفصل الثامن</w:t>
            </w:r>
            <w:r>
              <w:rPr>
                <w:rStyle w:val="IndexLink"/>
                <w:rtl w:val="true"/>
              </w:rPr>
              <w:t xml:space="preserve">» </w:t>
            </w:r>
            <w:r>
              <w:rPr>
                <w:rStyle w:val="IndexLink"/>
                <w:rtl w:val="true"/>
              </w:rPr>
              <w:t>وفيه مباحث من ذلك</w:t>
            </w:r>
            <w:r>
              <w:rPr>
                <w:rStyle w:val="IndexLink"/>
                <w:rtl w:val="true"/>
              </w:rPr>
              <w:tab/>
            </w:r>
            <w:r>
              <w:rPr>
                <w:rStyle w:val="IndexLink"/>
              </w:rPr>
              <w:t>105</w:t>
            </w:r>
          </w:hyperlink>
        </w:p>
        <w:p>
          <w:pPr>
            <w:pStyle w:val="Contents3"/>
            <w:tabs>
              <w:tab w:val="clear" w:pos="8459"/>
              <w:tab w:val="right" w:pos="9026" w:leader="dot"/>
            </w:tabs>
            <w:rPr/>
          </w:pPr>
          <w:hyperlink w:anchor="__RefHeading___Toc1953848_1067777946">
            <w:r>
              <w:rPr>
                <w:webHidden/>
                <w:rStyle w:val="IndexLink"/>
                <w:rtl w:val="true"/>
              </w:rPr>
              <w:t>«</w:t>
            </w:r>
            <w:r>
              <w:rPr>
                <w:rStyle w:val="IndexLink"/>
                <w:rtl w:val="true"/>
              </w:rPr>
              <w:t>الفصل التاسع</w:t>
            </w:r>
            <w:r>
              <w:rPr>
                <w:rStyle w:val="IndexLink"/>
                <w:rtl w:val="true"/>
              </w:rPr>
              <w:t xml:space="preserve">»: </w:t>
            </w:r>
            <w:r>
              <w:rPr>
                <w:rStyle w:val="IndexLink"/>
                <w:rtl w:val="true"/>
              </w:rPr>
              <w:t>وفيه أبحاث</w:t>
            </w:r>
            <w:r>
              <w:rPr>
                <w:rStyle w:val="IndexLink"/>
                <w:rtl w:val="true"/>
              </w:rPr>
              <w:tab/>
            </w:r>
            <w:r>
              <w:rPr>
                <w:rStyle w:val="IndexLink"/>
              </w:rPr>
              <w:t>107</w:t>
            </w:r>
          </w:hyperlink>
        </w:p>
        <w:p>
          <w:pPr>
            <w:pStyle w:val="Contents3"/>
            <w:tabs>
              <w:tab w:val="clear" w:pos="8459"/>
              <w:tab w:val="right" w:pos="9026" w:leader="dot"/>
            </w:tabs>
            <w:rPr/>
          </w:pPr>
          <w:hyperlink w:anchor="__RefHeading___Toc1953850_1067777946">
            <w:r>
              <w:rPr>
                <w:webHidden/>
                <w:rStyle w:val="IndexLink"/>
                <w:rtl w:val="true"/>
              </w:rPr>
              <w:t>«</w:t>
            </w:r>
            <w:r>
              <w:rPr>
                <w:rStyle w:val="IndexLink"/>
                <w:rtl w:val="true"/>
              </w:rPr>
              <w:t>الفصل العاشر</w:t>
            </w:r>
            <w:r>
              <w:rPr>
                <w:rStyle w:val="IndexLink"/>
                <w:rtl w:val="true"/>
              </w:rPr>
              <w:t xml:space="preserve">»: </w:t>
            </w:r>
            <w:r>
              <w:rPr>
                <w:rStyle w:val="IndexLink"/>
                <w:rtl w:val="true"/>
              </w:rPr>
              <w:t>في ردّ اعتراضاتهم علي أمامته عليه السّلام بالنصِّ</w:t>
            </w:r>
            <w:r>
              <w:rPr>
                <w:rStyle w:val="IndexLink"/>
                <w:rtl w:val="true"/>
              </w:rPr>
              <w:tab/>
            </w:r>
            <w:r>
              <w:rPr>
                <w:rStyle w:val="IndexLink"/>
              </w:rPr>
              <w:t>110</w:t>
            </w:r>
          </w:hyperlink>
        </w:p>
        <w:p>
          <w:pPr>
            <w:pStyle w:val="Contents2"/>
            <w:tabs>
              <w:tab w:val="clear" w:pos="8743"/>
              <w:tab w:val="right" w:pos="9026" w:leader="dot"/>
            </w:tabs>
            <w:rPr/>
          </w:pPr>
          <w:hyperlink w:anchor="__RefHeading___Toc1953852_1067777946">
            <w:r>
              <w:rPr>
                <w:webHidden/>
                <w:rStyle w:val="IndexLink"/>
                <w:rtl w:val="true"/>
              </w:rPr>
              <w:t>«</w:t>
            </w:r>
            <w:r>
              <w:rPr>
                <w:rStyle w:val="IndexLink"/>
                <w:rtl w:val="true"/>
              </w:rPr>
              <w:t>الباب الخامس</w:t>
            </w:r>
            <w:r>
              <w:rPr>
                <w:rStyle w:val="IndexLink"/>
                <w:rtl w:val="true"/>
              </w:rPr>
              <w:t>»: «</w:t>
            </w:r>
            <w:r>
              <w:rPr>
                <w:rStyle w:val="IndexLink"/>
                <w:rtl w:val="true"/>
              </w:rPr>
              <w:t>فيما صدر عنه من الكرامات الموجبة لاستحقاقه الإمامة</w:t>
            </w:r>
            <w:r>
              <w:rPr>
                <w:rStyle w:val="IndexLink"/>
                <w:rtl w:val="true"/>
              </w:rPr>
              <w:t>»</w:t>
              <w:tab/>
            </w:r>
            <w:r>
              <w:rPr>
                <w:rStyle w:val="IndexLink"/>
              </w:rPr>
              <w:t>115</w:t>
            </w:r>
          </w:hyperlink>
        </w:p>
        <w:p>
          <w:pPr>
            <w:pStyle w:val="Contents3"/>
            <w:tabs>
              <w:tab w:val="clear" w:pos="8459"/>
              <w:tab w:val="right" w:pos="9026" w:leader="dot"/>
            </w:tabs>
            <w:rPr/>
          </w:pPr>
          <w:hyperlink w:anchor="__RefHeading___Toc1953854_1067777946">
            <w:r>
              <w:rPr>
                <w:webHidden/>
                <w:rStyle w:val="IndexLink"/>
                <w:rtl w:val="true"/>
              </w:rPr>
              <w:t>«</w:t>
            </w:r>
            <w:r>
              <w:rPr>
                <w:rStyle w:val="IndexLink"/>
                <w:rtl w:val="true"/>
              </w:rPr>
              <w:t>فيما صدر عنه من الكرامات الموجبة لاستحقاقه الإمامة</w:t>
            </w:r>
            <w:r>
              <w:rPr>
                <w:rStyle w:val="IndexLink"/>
                <w:rtl w:val="true"/>
              </w:rPr>
              <w:t>»</w:t>
              <w:tab/>
            </w:r>
            <w:r>
              <w:rPr>
                <w:rStyle w:val="IndexLink"/>
              </w:rPr>
              <w:t>115</w:t>
            </w:r>
          </w:hyperlink>
        </w:p>
        <w:p>
          <w:pPr>
            <w:pStyle w:val="Contents3"/>
            <w:tabs>
              <w:tab w:val="clear" w:pos="8459"/>
              <w:tab w:val="right" w:pos="9026" w:leader="dot"/>
            </w:tabs>
            <w:rPr/>
          </w:pPr>
          <w:hyperlink w:anchor="__RefHeading___Toc1953856_1067777946">
            <w:r>
              <w:rPr>
                <w:webHidden/>
                <w:rStyle w:val="IndexLink"/>
                <w:rtl w:val="true"/>
              </w:rPr>
              <w:t>«</w:t>
            </w:r>
            <w:r>
              <w:rPr>
                <w:rStyle w:val="IndexLink"/>
                <w:rtl w:val="true"/>
              </w:rPr>
              <w:t>الفصل الأول</w:t>
            </w:r>
            <w:r>
              <w:rPr>
                <w:rStyle w:val="IndexLink"/>
                <w:rtl w:val="true"/>
              </w:rPr>
              <w:t xml:space="preserve">»: </w:t>
            </w:r>
            <w:r>
              <w:rPr>
                <w:rStyle w:val="IndexLink"/>
                <w:rtl w:val="true"/>
              </w:rPr>
              <w:t>في شئ من معاجزه</w:t>
            </w:r>
            <w:r>
              <w:rPr>
                <w:rStyle w:val="IndexLink"/>
                <w:rtl w:val="true"/>
              </w:rPr>
              <w:tab/>
            </w:r>
            <w:r>
              <w:rPr>
                <w:rStyle w:val="IndexLink"/>
              </w:rPr>
              <w:t>115</w:t>
            </w:r>
          </w:hyperlink>
        </w:p>
        <w:p>
          <w:pPr>
            <w:pStyle w:val="Contents3"/>
            <w:tabs>
              <w:tab w:val="clear" w:pos="8459"/>
              <w:tab w:val="right" w:pos="9026" w:leader="dot"/>
            </w:tabs>
            <w:rPr/>
          </w:pPr>
          <w:hyperlink w:anchor="__RefHeading___Toc1953858_1067777946">
            <w:r>
              <w:rPr>
                <w:webHidden/>
                <w:rStyle w:val="IndexLink"/>
                <w:rtl w:val="true"/>
              </w:rPr>
              <w:t>«</w:t>
            </w:r>
            <w:r>
              <w:rPr>
                <w:rStyle w:val="IndexLink"/>
                <w:rtl w:val="true"/>
              </w:rPr>
              <w:t>الفصل الثاني</w:t>
            </w:r>
            <w:r>
              <w:rPr>
                <w:rStyle w:val="IndexLink"/>
                <w:rtl w:val="true"/>
              </w:rPr>
              <w:t>»: «</w:t>
            </w:r>
            <w:r>
              <w:rPr>
                <w:rStyle w:val="IndexLink"/>
                <w:rtl w:val="true"/>
              </w:rPr>
              <w:t>في مساواة أمير المؤمنين لجماعة من النبيّين</w:t>
            </w:r>
            <w:r>
              <w:rPr>
                <w:rStyle w:val="IndexLink"/>
                <w:rtl w:val="true"/>
              </w:rPr>
              <w:t>»</w:t>
              <w:tab/>
            </w:r>
            <w:r>
              <w:rPr>
                <w:rStyle w:val="IndexLink"/>
              </w:rPr>
              <w:t>121</w:t>
            </w:r>
          </w:hyperlink>
        </w:p>
        <w:p>
          <w:pPr>
            <w:pStyle w:val="Contents3"/>
            <w:tabs>
              <w:tab w:val="clear" w:pos="8459"/>
              <w:tab w:val="right" w:pos="9026" w:leader="dot"/>
            </w:tabs>
            <w:rPr/>
          </w:pPr>
          <w:hyperlink w:anchor="__RefHeading___Toc1953860_1067777946">
            <w:r>
              <w:rPr>
                <w:webHidden/>
                <w:rStyle w:val="IndexLink"/>
                <w:rtl w:val="true"/>
              </w:rPr>
              <w:t>«</w:t>
            </w:r>
            <w:r>
              <w:rPr>
                <w:rStyle w:val="IndexLink"/>
                <w:rtl w:val="true"/>
              </w:rPr>
              <w:t>الفصل الثالث</w:t>
            </w:r>
            <w:r>
              <w:rPr>
                <w:rStyle w:val="IndexLink"/>
                <w:rtl w:val="true"/>
              </w:rPr>
              <w:t xml:space="preserve">»: </w:t>
            </w:r>
            <w:r>
              <w:rPr>
                <w:rStyle w:val="IndexLink"/>
                <w:rtl w:val="true"/>
              </w:rPr>
              <w:t>أيضاً في شفيء من معاجزه</w:t>
            </w:r>
            <w:r>
              <w:rPr>
                <w:rStyle w:val="IndexLink"/>
                <w:rtl w:val="true"/>
              </w:rPr>
              <w:tab/>
            </w:r>
            <w:r>
              <w:rPr>
                <w:rStyle w:val="IndexLink"/>
              </w:rPr>
              <w:t>125</w:t>
            </w:r>
          </w:hyperlink>
        </w:p>
        <w:p>
          <w:pPr>
            <w:pStyle w:val="Contents2"/>
            <w:tabs>
              <w:tab w:val="clear" w:pos="8743"/>
              <w:tab w:val="right" w:pos="9026" w:leader="dot"/>
            </w:tabs>
            <w:rPr/>
          </w:pPr>
          <w:hyperlink w:anchor="__RefHeading___Toc1953862_1067777946">
            <w:r>
              <w:rPr>
                <w:webHidden/>
                <w:rStyle w:val="IndexLink"/>
                <w:rtl w:val="true"/>
              </w:rPr>
              <w:t>«</w:t>
            </w:r>
            <w:r>
              <w:rPr>
                <w:rStyle w:val="IndexLink"/>
                <w:rtl w:val="true"/>
              </w:rPr>
              <w:t>الباب السادس</w:t>
            </w:r>
            <w:r>
              <w:rPr>
                <w:rStyle w:val="IndexLink"/>
                <w:rtl w:val="true"/>
              </w:rPr>
              <w:t>»: «</w:t>
            </w:r>
            <w:r>
              <w:rPr>
                <w:rStyle w:val="IndexLink"/>
                <w:rtl w:val="true"/>
              </w:rPr>
              <w:t>في شرايطه</w:t>
            </w:r>
            <w:r>
              <w:rPr>
                <w:rStyle w:val="IndexLink"/>
                <w:rtl w:val="true"/>
              </w:rPr>
              <w:t>»</w:t>
              <w:tab/>
            </w:r>
            <w:r>
              <w:rPr>
                <w:rStyle w:val="IndexLink"/>
              </w:rPr>
              <w:t>131</w:t>
            </w:r>
          </w:hyperlink>
        </w:p>
        <w:p>
          <w:pPr>
            <w:pStyle w:val="Contents3"/>
            <w:tabs>
              <w:tab w:val="clear" w:pos="8459"/>
              <w:tab w:val="right" w:pos="9026" w:leader="dot"/>
            </w:tabs>
            <w:rPr/>
          </w:pPr>
          <w:hyperlink w:anchor="__RefHeading___Toc1953864_1067777946">
            <w:r>
              <w:rPr>
                <w:webHidden/>
                <w:rStyle w:val="IndexLink"/>
                <w:rtl w:val="true"/>
              </w:rPr>
              <w:t>«</w:t>
            </w:r>
            <w:r>
              <w:rPr>
                <w:rStyle w:val="IndexLink"/>
                <w:rtl w:val="true"/>
              </w:rPr>
              <w:t>في شرايطه</w:t>
            </w:r>
            <w:r>
              <w:rPr>
                <w:rStyle w:val="IndexLink"/>
                <w:rtl w:val="true"/>
              </w:rPr>
              <w:t>»</w:t>
              <w:tab/>
            </w:r>
            <w:r>
              <w:rPr>
                <w:rStyle w:val="IndexLink"/>
              </w:rPr>
              <w:t>131</w:t>
            </w:r>
          </w:hyperlink>
        </w:p>
        <w:p>
          <w:pPr>
            <w:pStyle w:val="Contents3"/>
            <w:tabs>
              <w:tab w:val="clear" w:pos="8459"/>
              <w:tab w:val="right" w:pos="9026" w:leader="dot"/>
            </w:tabs>
            <w:rPr/>
          </w:pPr>
          <w:hyperlink w:anchor="__RefHeading___Toc1953866_1067777946">
            <w:r>
              <w:rPr>
                <w:webHidden/>
                <w:rStyle w:val="IndexLink"/>
                <w:rtl w:val="true"/>
              </w:rPr>
              <w:t>مقدمة في أنَّ الإمامة لطف</w:t>
            </w:r>
            <w:r>
              <w:rPr>
                <w:rStyle w:val="IndexLink"/>
                <w:rtl w:val="true"/>
              </w:rPr>
              <w:tab/>
            </w:r>
            <w:r>
              <w:rPr>
                <w:rStyle w:val="IndexLink"/>
              </w:rPr>
              <w:t>131</w:t>
            </w:r>
          </w:hyperlink>
        </w:p>
        <w:p>
          <w:pPr>
            <w:pStyle w:val="Contents3"/>
            <w:tabs>
              <w:tab w:val="clear" w:pos="8459"/>
              <w:tab w:val="right" w:pos="9026" w:leader="dot"/>
            </w:tabs>
            <w:rPr/>
          </w:pPr>
          <w:hyperlink w:anchor="__RefHeading___Toc1953868_1067777946">
            <w:r>
              <w:rPr>
                <w:webHidden/>
                <w:rStyle w:val="IndexLink"/>
                <w:rtl w:val="true"/>
              </w:rPr>
              <w:t>«</w:t>
            </w:r>
            <w:r>
              <w:rPr>
                <w:rStyle w:val="IndexLink"/>
                <w:rtl w:val="true"/>
              </w:rPr>
              <w:t>الفصل الأول</w:t>
            </w:r>
            <w:r>
              <w:rPr>
                <w:rStyle w:val="IndexLink"/>
                <w:rtl w:val="true"/>
              </w:rPr>
              <w:t>»: «</w:t>
            </w:r>
            <w:r>
              <w:rPr>
                <w:rStyle w:val="IndexLink"/>
                <w:rtl w:val="true"/>
              </w:rPr>
              <w:t>في وجوب عصمة الإمام في قضية العقول ويتلوها</w:t>
            </w:r>
            <w:r>
              <w:rPr>
                <w:rStyle w:val="IndexLink"/>
                <w:rtl w:val="true"/>
              </w:rPr>
              <w:t>» «</w:t>
            </w:r>
            <w:r>
              <w:rPr>
                <w:rStyle w:val="IndexLink"/>
                <w:rtl w:val="true"/>
              </w:rPr>
              <w:t>أقطاب من دلايل المنقول</w:t>
            </w:r>
            <w:r>
              <w:rPr>
                <w:rStyle w:val="IndexLink"/>
                <w:rtl w:val="true"/>
              </w:rPr>
              <w:t>»</w:t>
              <w:tab/>
            </w:r>
            <w:r>
              <w:rPr>
                <w:rStyle w:val="IndexLink"/>
              </w:rPr>
              <w:t>133</w:t>
            </w:r>
          </w:hyperlink>
        </w:p>
        <w:p>
          <w:pPr>
            <w:pStyle w:val="Contents3"/>
            <w:tabs>
              <w:tab w:val="clear" w:pos="8459"/>
              <w:tab w:val="right" w:pos="9026" w:leader="dot"/>
            </w:tabs>
            <w:rPr/>
          </w:pPr>
          <w:hyperlink w:anchor="__RefHeading___Toc1953870_1067777946">
            <w:r>
              <w:rPr>
                <w:webHidden/>
                <w:rStyle w:val="IndexLink"/>
                <w:rtl w:val="true"/>
              </w:rPr>
              <w:t>«</w:t>
            </w:r>
            <w:r>
              <w:rPr>
                <w:rStyle w:val="IndexLink"/>
                <w:rtl w:val="true"/>
              </w:rPr>
              <w:t>الفصل الثاني</w:t>
            </w:r>
            <w:r>
              <w:rPr>
                <w:rStyle w:val="IndexLink"/>
                <w:rtl w:val="true"/>
              </w:rPr>
              <w:t>»: «</w:t>
            </w:r>
            <w:r>
              <w:rPr>
                <w:rStyle w:val="IndexLink"/>
                <w:rtl w:val="true"/>
              </w:rPr>
              <w:t>من لم يكن معصوماً لا يجوز إمامته</w:t>
            </w:r>
            <w:r>
              <w:rPr>
                <w:rStyle w:val="IndexLink"/>
                <w:rtl w:val="true"/>
              </w:rPr>
              <w:t>»</w:t>
              <w:tab/>
            </w:r>
            <w:r>
              <w:rPr>
                <w:rStyle w:val="IndexLink"/>
              </w:rPr>
              <w:t>139</w:t>
            </w:r>
          </w:hyperlink>
        </w:p>
        <w:p>
          <w:pPr>
            <w:pStyle w:val="Contents3"/>
            <w:tabs>
              <w:tab w:val="clear" w:pos="8459"/>
              <w:tab w:val="right" w:pos="9026" w:leader="dot"/>
            </w:tabs>
            <w:rPr/>
          </w:pPr>
          <w:hyperlink w:anchor="__RefHeading___Toc1953872_1067777946">
            <w:r>
              <w:rPr>
                <w:webHidden/>
                <w:rStyle w:val="IndexLink"/>
                <w:rtl w:val="true"/>
              </w:rPr>
              <w:t>«</w:t>
            </w:r>
            <w:r>
              <w:rPr>
                <w:rStyle w:val="IndexLink"/>
                <w:rtl w:val="true"/>
              </w:rPr>
              <w:t>الفصل الثالث</w:t>
            </w:r>
            <w:r>
              <w:rPr>
                <w:rStyle w:val="IndexLink"/>
                <w:rtl w:val="true"/>
              </w:rPr>
              <w:t>»: «</w:t>
            </w:r>
            <w:r>
              <w:rPr>
                <w:rStyle w:val="IndexLink"/>
                <w:rtl w:val="true"/>
              </w:rPr>
              <w:t>وفيه وجوه</w:t>
            </w:r>
            <w:r>
              <w:rPr>
                <w:rStyle w:val="IndexLink"/>
                <w:rtl w:val="true"/>
              </w:rPr>
              <w:t>»</w:t>
              <w:tab/>
            </w:r>
            <w:r>
              <w:rPr>
                <w:rStyle w:val="IndexLink"/>
              </w:rPr>
              <w:t>141</w:t>
            </w:r>
          </w:hyperlink>
        </w:p>
        <w:p>
          <w:pPr>
            <w:pStyle w:val="Contents3"/>
            <w:tabs>
              <w:tab w:val="clear" w:pos="8459"/>
              <w:tab w:val="right" w:pos="9026" w:leader="dot"/>
            </w:tabs>
            <w:rPr/>
          </w:pPr>
          <w:hyperlink w:anchor="__RefHeading___Toc1953874_1067777946">
            <w:r>
              <w:rPr>
                <w:webHidden/>
                <w:rStyle w:val="IndexLink"/>
                <w:rtl w:val="true"/>
              </w:rPr>
              <w:t>«</w:t>
            </w:r>
            <w:r>
              <w:rPr>
                <w:rStyle w:val="IndexLink"/>
                <w:rtl w:val="true"/>
              </w:rPr>
              <w:t>الفصل الرابع</w:t>
            </w:r>
            <w:r>
              <w:rPr>
                <w:rStyle w:val="IndexLink"/>
                <w:rtl w:val="true"/>
              </w:rPr>
              <w:t>»: «</w:t>
            </w:r>
            <w:r>
              <w:rPr>
                <w:rStyle w:val="IndexLink"/>
                <w:rtl w:val="true"/>
              </w:rPr>
              <w:t>في وجوه أُخر</w:t>
            </w:r>
            <w:r>
              <w:rPr>
                <w:rStyle w:val="IndexLink"/>
                <w:rtl w:val="true"/>
              </w:rPr>
              <w:t>»</w:t>
              <w:tab/>
            </w:r>
            <w:r>
              <w:rPr>
                <w:rStyle w:val="IndexLink"/>
              </w:rPr>
              <w:t>147</w:t>
            </w:r>
          </w:hyperlink>
        </w:p>
        <w:p>
          <w:pPr>
            <w:pStyle w:val="Contents3"/>
            <w:tabs>
              <w:tab w:val="clear" w:pos="8459"/>
              <w:tab w:val="right" w:pos="9026" w:leader="dot"/>
            </w:tabs>
            <w:rPr/>
          </w:pPr>
          <w:hyperlink w:anchor="__RefHeading___Toc1953876_1067777946">
            <w:r>
              <w:rPr>
                <w:webHidden/>
                <w:rStyle w:val="IndexLink"/>
                <w:rtl w:val="true"/>
              </w:rPr>
              <w:t>«</w:t>
            </w:r>
            <w:r>
              <w:rPr>
                <w:rStyle w:val="IndexLink"/>
                <w:rtl w:val="true"/>
              </w:rPr>
              <w:t>الفصل الخامس</w:t>
            </w:r>
            <w:r>
              <w:rPr>
                <w:rStyle w:val="IndexLink"/>
                <w:rtl w:val="true"/>
              </w:rPr>
              <w:t>»: «</w:t>
            </w:r>
            <w:r>
              <w:rPr>
                <w:rStyle w:val="IndexLink"/>
                <w:rtl w:val="true"/>
              </w:rPr>
              <w:t>في وجوه أُخر</w:t>
            </w:r>
            <w:r>
              <w:rPr>
                <w:rStyle w:val="IndexLink"/>
                <w:rtl w:val="true"/>
              </w:rPr>
              <w:t>»</w:t>
              <w:tab/>
            </w:r>
            <w:r>
              <w:rPr>
                <w:rStyle w:val="IndexLink"/>
              </w:rPr>
              <w:t>150</w:t>
            </w:r>
          </w:hyperlink>
        </w:p>
        <w:p>
          <w:pPr>
            <w:pStyle w:val="Contents3"/>
            <w:tabs>
              <w:tab w:val="clear" w:pos="8459"/>
              <w:tab w:val="right" w:pos="9026" w:leader="dot"/>
            </w:tabs>
            <w:rPr/>
          </w:pPr>
          <w:hyperlink w:anchor="__RefHeading___Toc1953878_1067777946">
            <w:r>
              <w:rPr>
                <w:webHidden/>
                <w:rStyle w:val="IndexLink"/>
                <w:rtl w:val="true"/>
              </w:rPr>
              <w:t>«</w:t>
            </w:r>
            <w:r>
              <w:rPr>
                <w:rStyle w:val="IndexLink"/>
                <w:rtl w:val="true"/>
              </w:rPr>
              <w:t>الفصل السادس</w:t>
            </w:r>
            <w:r>
              <w:rPr>
                <w:rStyle w:val="IndexLink"/>
                <w:rtl w:val="true"/>
              </w:rPr>
              <w:t>»: «</w:t>
            </w:r>
            <w:r>
              <w:rPr>
                <w:rStyle w:val="IndexLink"/>
                <w:rtl w:val="true"/>
              </w:rPr>
              <w:t>وفيه أُمور</w:t>
            </w:r>
            <w:r>
              <w:rPr>
                <w:rStyle w:val="IndexLink"/>
                <w:rtl w:val="true"/>
              </w:rPr>
              <w:t>»</w:t>
              <w:tab/>
            </w:r>
            <w:r>
              <w:rPr>
                <w:rStyle w:val="IndexLink"/>
              </w:rPr>
              <w:t>153</w:t>
            </w:r>
          </w:hyperlink>
        </w:p>
        <w:p>
          <w:pPr>
            <w:pStyle w:val="Contents4"/>
            <w:tabs>
              <w:tab w:val="clear" w:pos="8176"/>
              <w:tab w:val="right" w:pos="9026" w:leader="dot"/>
            </w:tabs>
            <w:rPr/>
          </w:pPr>
          <w:hyperlink w:anchor="__RefHeading___Toc1953880_1067777946">
            <w:r>
              <w:rPr>
                <w:webHidden/>
                <w:rStyle w:val="IndexLink"/>
                <w:rtl w:val="true"/>
              </w:rPr>
              <w:t>«</w:t>
            </w:r>
            <w:r>
              <w:rPr>
                <w:rStyle w:val="IndexLink"/>
                <w:rtl w:val="true"/>
              </w:rPr>
              <w:t>وفيه أُمور</w:t>
            </w:r>
            <w:r>
              <w:rPr>
                <w:rStyle w:val="IndexLink"/>
                <w:rtl w:val="true"/>
              </w:rPr>
              <w:t>»</w:t>
              <w:tab/>
            </w:r>
            <w:r>
              <w:rPr>
                <w:rStyle w:val="IndexLink"/>
              </w:rPr>
              <w:t>153</w:t>
            </w:r>
          </w:hyperlink>
        </w:p>
        <w:p>
          <w:pPr>
            <w:pStyle w:val="Contents4"/>
            <w:tabs>
              <w:tab w:val="clear" w:pos="8176"/>
              <w:tab w:val="right" w:pos="9026" w:leader="dot"/>
            </w:tabs>
            <w:rPr/>
          </w:pPr>
          <w:hyperlink w:anchor="__RefHeading___Toc1953882_1067777946">
            <w:r>
              <w:rPr>
                <w:webHidden/>
                <w:rStyle w:val="IndexLink"/>
                <w:rtl w:val="true"/>
              </w:rPr>
              <w:t>القطب الأول</w:t>
            </w:r>
            <w:r>
              <w:rPr>
                <w:rStyle w:val="IndexLink"/>
                <w:rtl w:val="true"/>
              </w:rPr>
              <w:t xml:space="preserve">: </w:t>
            </w:r>
            <w:r>
              <w:rPr>
                <w:rStyle w:val="IndexLink"/>
                <w:rtl w:val="true"/>
              </w:rPr>
              <w:t>في الآيات المتضمنة للرحمة</w:t>
            </w:r>
            <w:r>
              <w:rPr>
                <w:rStyle w:val="IndexLink"/>
                <w:rtl w:val="true"/>
              </w:rPr>
              <w:tab/>
            </w:r>
            <w:r>
              <w:rPr>
                <w:rStyle w:val="IndexLink"/>
              </w:rPr>
              <w:t>155</w:t>
            </w:r>
          </w:hyperlink>
        </w:p>
        <w:p>
          <w:pPr>
            <w:pStyle w:val="Contents4"/>
            <w:tabs>
              <w:tab w:val="clear" w:pos="8176"/>
              <w:tab w:val="right" w:pos="9026" w:leader="dot"/>
            </w:tabs>
            <w:rPr/>
          </w:pPr>
          <w:hyperlink w:anchor="__RefHeading___Toc1953884_1067777946">
            <w:r>
              <w:rPr>
                <w:webHidden/>
                <w:rStyle w:val="IndexLink"/>
                <w:rtl w:val="true"/>
              </w:rPr>
              <w:t>القطب الثاني</w:t>
            </w:r>
            <w:r>
              <w:rPr>
                <w:rStyle w:val="IndexLink"/>
                <w:rtl w:val="true"/>
              </w:rPr>
              <w:t xml:space="preserve">: </w:t>
            </w:r>
            <w:r>
              <w:rPr>
                <w:rStyle w:val="IndexLink"/>
                <w:rtl w:val="true"/>
              </w:rPr>
              <w:t>في الآيات المتضمّنة للتقوى</w:t>
            </w:r>
            <w:r>
              <w:rPr>
                <w:rStyle w:val="IndexLink"/>
                <w:rtl w:val="true"/>
              </w:rPr>
              <w:tab/>
            </w:r>
            <w:r>
              <w:rPr>
                <w:rStyle w:val="IndexLink"/>
              </w:rPr>
              <w:t>155</w:t>
            </w:r>
          </w:hyperlink>
        </w:p>
        <w:p>
          <w:pPr>
            <w:pStyle w:val="Contents4"/>
            <w:tabs>
              <w:tab w:val="clear" w:pos="8176"/>
              <w:tab w:val="right" w:pos="9026" w:leader="dot"/>
            </w:tabs>
            <w:rPr/>
          </w:pPr>
          <w:hyperlink w:anchor="__RefHeading___Toc1953886_1067777946">
            <w:r>
              <w:rPr>
                <w:webHidden/>
                <w:rStyle w:val="IndexLink"/>
                <w:rtl w:val="true"/>
              </w:rPr>
              <w:t>القطب الثالث</w:t>
            </w:r>
            <w:r>
              <w:rPr>
                <w:rStyle w:val="IndexLink"/>
                <w:rtl w:val="true"/>
              </w:rPr>
              <w:t xml:space="preserve">: </w:t>
            </w:r>
            <w:r>
              <w:rPr>
                <w:rStyle w:val="IndexLink"/>
                <w:rtl w:val="true"/>
              </w:rPr>
              <w:t>في آيات متضمنة للهداية</w:t>
            </w:r>
            <w:r>
              <w:rPr>
                <w:rStyle w:val="IndexLink"/>
                <w:rtl w:val="true"/>
              </w:rPr>
              <w:tab/>
            </w:r>
            <w:r>
              <w:rPr>
                <w:rStyle w:val="IndexLink"/>
              </w:rPr>
              <w:t>156</w:t>
            </w:r>
          </w:hyperlink>
        </w:p>
        <w:p>
          <w:pPr>
            <w:pStyle w:val="Contents4"/>
            <w:tabs>
              <w:tab w:val="clear" w:pos="8176"/>
              <w:tab w:val="right" w:pos="9026" w:leader="dot"/>
            </w:tabs>
            <w:rPr/>
          </w:pPr>
          <w:hyperlink w:anchor="__RefHeading___Toc1953888_1067777946">
            <w:r>
              <w:rPr>
                <w:webHidden/>
                <w:rStyle w:val="IndexLink"/>
                <w:rtl w:val="true"/>
              </w:rPr>
              <w:t>القطب الرابع</w:t>
            </w:r>
            <w:r>
              <w:rPr>
                <w:rStyle w:val="IndexLink"/>
                <w:rtl w:val="true"/>
              </w:rPr>
              <w:t xml:space="preserve">: </w:t>
            </w:r>
            <w:r>
              <w:rPr>
                <w:rStyle w:val="IndexLink"/>
                <w:rtl w:val="true"/>
              </w:rPr>
              <w:t>في الآيات المتضمنة للخوف</w:t>
            </w:r>
            <w:r>
              <w:rPr>
                <w:rStyle w:val="IndexLink"/>
                <w:rtl w:val="true"/>
              </w:rPr>
              <w:tab/>
            </w:r>
            <w:r>
              <w:rPr>
                <w:rStyle w:val="IndexLink"/>
              </w:rPr>
              <w:t>157</w:t>
            </w:r>
          </w:hyperlink>
        </w:p>
        <w:p>
          <w:pPr>
            <w:pStyle w:val="Contents4"/>
            <w:tabs>
              <w:tab w:val="clear" w:pos="8176"/>
              <w:tab w:val="right" w:pos="9026" w:leader="dot"/>
            </w:tabs>
            <w:rPr/>
          </w:pPr>
          <w:hyperlink w:anchor="__RefHeading___Toc1953890_1067777946">
            <w:r>
              <w:rPr>
                <w:webHidden/>
                <w:rStyle w:val="IndexLink"/>
                <w:rtl w:val="true"/>
              </w:rPr>
              <w:t>القطب الخامس</w:t>
            </w:r>
            <w:r>
              <w:rPr>
                <w:rStyle w:val="IndexLink"/>
                <w:rtl w:val="true"/>
              </w:rPr>
              <w:t xml:space="preserve">: </w:t>
            </w:r>
            <w:r>
              <w:rPr>
                <w:rStyle w:val="IndexLink"/>
                <w:rtl w:val="true"/>
              </w:rPr>
              <w:t>في آيات متضمنة للهلاك</w:t>
            </w:r>
            <w:r>
              <w:rPr>
                <w:rStyle w:val="IndexLink"/>
                <w:rtl w:val="true"/>
              </w:rPr>
              <w:tab/>
            </w:r>
            <w:r>
              <w:rPr>
                <w:rStyle w:val="IndexLink"/>
              </w:rPr>
              <w:t>157</w:t>
            </w:r>
          </w:hyperlink>
        </w:p>
        <w:p>
          <w:pPr>
            <w:pStyle w:val="Contents4"/>
            <w:tabs>
              <w:tab w:val="clear" w:pos="8176"/>
              <w:tab w:val="right" w:pos="9026" w:leader="dot"/>
            </w:tabs>
            <w:rPr/>
          </w:pPr>
          <w:hyperlink w:anchor="__RefHeading___Toc1953892_1067777946">
            <w:r>
              <w:rPr>
                <w:webHidden/>
                <w:rStyle w:val="IndexLink"/>
                <w:rtl w:val="true"/>
              </w:rPr>
              <w:t>القطب السادس</w:t>
            </w:r>
            <w:r>
              <w:rPr>
                <w:rStyle w:val="IndexLink"/>
                <w:rtl w:val="true"/>
              </w:rPr>
              <w:t xml:space="preserve">: </w:t>
            </w:r>
            <w:r>
              <w:rPr>
                <w:rStyle w:val="IndexLink"/>
                <w:rtl w:val="true"/>
              </w:rPr>
              <w:t>في آيات متضمنة للاستمرار على الحقِّ</w:t>
            </w:r>
            <w:r>
              <w:rPr>
                <w:rStyle w:val="IndexLink"/>
                <w:rtl w:val="true"/>
              </w:rPr>
              <w:tab/>
            </w:r>
            <w:r>
              <w:rPr>
                <w:rStyle w:val="IndexLink"/>
              </w:rPr>
              <w:t>158</w:t>
            </w:r>
          </w:hyperlink>
        </w:p>
        <w:p>
          <w:pPr>
            <w:pStyle w:val="Contents4"/>
            <w:tabs>
              <w:tab w:val="clear" w:pos="8176"/>
              <w:tab w:val="right" w:pos="9026" w:leader="dot"/>
            </w:tabs>
            <w:rPr/>
          </w:pPr>
          <w:hyperlink w:anchor="__RefHeading___Toc1953894_1067777946">
            <w:r>
              <w:rPr>
                <w:webHidden/>
                <w:rStyle w:val="IndexLink"/>
                <w:rtl w:val="true"/>
              </w:rPr>
              <w:t>القطب السابع</w:t>
            </w:r>
            <w:r>
              <w:rPr>
                <w:rStyle w:val="IndexLink"/>
                <w:rtl w:val="true"/>
              </w:rPr>
              <w:t xml:space="preserve">: </w:t>
            </w:r>
            <w:r>
              <w:rPr>
                <w:rStyle w:val="IndexLink"/>
                <w:rtl w:val="true"/>
              </w:rPr>
              <w:t>في آيات متضمنة للحث على العمل الصالح</w:t>
            </w:r>
            <w:r>
              <w:rPr>
                <w:rStyle w:val="IndexLink"/>
                <w:rtl w:val="true"/>
              </w:rPr>
              <w:tab/>
            </w:r>
            <w:r>
              <w:rPr>
                <w:rStyle w:val="IndexLink"/>
              </w:rPr>
              <w:t>159</w:t>
            </w:r>
          </w:hyperlink>
        </w:p>
        <w:p>
          <w:pPr>
            <w:pStyle w:val="Contents4"/>
            <w:tabs>
              <w:tab w:val="clear" w:pos="8176"/>
              <w:tab w:val="right" w:pos="9026" w:leader="dot"/>
            </w:tabs>
            <w:rPr/>
          </w:pPr>
          <w:hyperlink w:anchor="__RefHeading___Toc1953896_1067777946">
            <w:r>
              <w:rPr>
                <w:webHidden/>
                <w:rStyle w:val="IndexLink"/>
                <w:rtl w:val="true"/>
              </w:rPr>
              <w:t>القطب الثامن</w:t>
            </w:r>
            <w:r>
              <w:rPr>
                <w:rStyle w:val="IndexLink"/>
                <w:rtl w:val="true"/>
              </w:rPr>
              <w:t xml:space="preserve">: </w:t>
            </w:r>
            <w:r>
              <w:rPr>
                <w:rStyle w:val="IndexLink"/>
                <w:rtl w:val="true"/>
              </w:rPr>
              <w:t>في آيات متضمنة لشفقة الله تعالى</w:t>
            </w:r>
            <w:r>
              <w:rPr>
                <w:rStyle w:val="IndexLink"/>
                <w:rtl w:val="true"/>
              </w:rPr>
              <w:tab/>
            </w:r>
            <w:r>
              <w:rPr>
                <w:rStyle w:val="IndexLink"/>
              </w:rPr>
              <w:t>160</w:t>
            </w:r>
          </w:hyperlink>
        </w:p>
        <w:p>
          <w:pPr>
            <w:pStyle w:val="Contents4"/>
            <w:tabs>
              <w:tab w:val="clear" w:pos="8176"/>
              <w:tab w:val="right" w:pos="9026" w:leader="dot"/>
            </w:tabs>
            <w:rPr/>
          </w:pPr>
          <w:hyperlink w:anchor="__RefHeading___Toc1953898_1067777946">
            <w:r>
              <w:rPr>
                <w:webHidden/>
                <w:rStyle w:val="IndexLink"/>
                <w:rtl w:val="true"/>
              </w:rPr>
              <w:t>القطب التاسع</w:t>
            </w:r>
            <w:r>
              <w:rPr>
                <w:rStyle w:val="IndexLink"/>
                <w:rtl w:val="true"/>
              </w:rPr>
              <w:t xml:space="preserve">: </w:t>
            </w:r>
            <w:r>
              <w:rPr>
                <w:rStyle w:val="IndexLink"/>
                <w:rtl w:val="true"/>
              </w:rPr>
              <w:t>في آيات متضمنة لإخفاء الحقِّ</w:t>
            </w:r>
            <w:r>
              <w:rPr>
                <w:rStyle w:val="IndexLink"/>
                <w:rtl w:val="true"/>
              </w:rPr>
              <w:tab/>
            </w:r>
            <w:r>
              <w:rPr>
                <w:rStyle w:val="IndexLink"/>
              </w:rPr>
              <w:t>161</w:t>
            </w:r>
          </w:hyperlink>
        </w:p>
        <w:p>
          <w:pPr>
            <w:pStyle w:val="Contents4"/>
            <w:tabs>
              <w:tab w:val="clear" w:pos="8176"/>
              <w:tab w:val="right" w:pos="9026" w:leader="dot"/>
            </w:tabs>
            <w:rPr/>
          </w:pPr>
          <w:hyperlink w:anchor="__RefHeading___Toc1953900_1067777946">
            <w:r>
              <w:rPr>
                <w:webHidden/>
                <w:rStyle w:val="IndexLink"/>
                <w:rtl w:val="true"/>
              </w:rPr>
              <w:t>القطب العاشر</w:t>
            </w:r>
            <w:r>
              <w:rPr>
                <w:rStyle w:val="IndexLink"/>
                <w:rtl w:val="true"/>
              </w:rPr>
              <w:t xml:space="preserve">: </w:t>
            </w:r>
            <w:r>
              <w:rPr>
                <w:rStyle w:val="IndexLink"/>
                <w:rtl w:val="true"/>
              </w:rPr>
              <w:t>في آيات متضمنة للاستعاذة</w:t>
            </w:r>
            <w:r>
              <w:rPr>
                <w:rStyle w:val="IndexLink"/>
                <w:rtl w:val="true"/>
              </w:rPr>
              <w:tab/>
            </w:r>
            <w:r>
              <w:rPr>
                <w:rStyle w:val="IndexLink"/>
              </w:rPr>
              <w:t>161</w:t>
            </w:r>
          </w:hyperlink>
        </w:p>
        <w:p>
          <w:pPr>
            <w:pStyle w:val="Contents4"/>
            <w:tabs>
              <w:tab w:val="clear" w:pos="8176"/>
              <w:tab w:val="right" w:pos="9026" w:leader="dot"/>
            </w:tabs>
            <w:rPr/>
          </w:pPr>
          <w:hyperlink w:anchor="__RefHeading___Toc1953902_1067777946">
            <w:r>
              <w:rPr>
                <w:webHidden/>
                <w:rStyle w:val="IndexLink"/>
                <w:rtl w:val="true"/>
              </w:rPr>
              <w:t>القطب الحادي عشر</w:t>
            </w:r>
            <w:r>
              <w:rPr>
                <w:rStyle w:val="IndexLink"/>
                <w:rtl w:val="true"/>
              </w:rPr>
              <w:t xml:space="preserve">: </w:t>
            </w:r>
            <w:r>
              <w:rPr>
                <w:rStyle w:val="IndexLink"/>
                <w:rtl w:val="true"/>
              </w:rPr>
              <w:t>في قوله تعالى أفغير دين الله يبغون</w:t>
            </w:r>
            <w:r>
              <w:rPr>
                <w:rStyle w:val="IndexLink"/>
                <w:rtl w:val="true"/>
              </w:rPr>
              <w:tab/>
            </w:r>
            <w:r>
              <w:rPr>
                <w:rStyle w:val="IndexLink"/>
              </w:rPr>
              <w:t>162</w:t>
            </w:r>
          </w:hyperlink>
        </w:p>
        <w:p>
          <w:pPr>
            <w:pStyle w:val="Contents3"/>
            <w:tabs>
              <w:tab w:val="clear" w:pos="8459"/>
              <w:tab w:val="right" w:pos="9026" w:leader="dot"/>
            </w:tabs>
            <w:rPr/>
          </w:pPr>
          <w:hyperlink w:anchor="__RefHeading___Toc1953904_1067777946">
            <w:r>
              <w:rPr>
                <w:webHidden/>
                <w:rStyle w:val="IndexLink"/>
                <w:rtl w:val="true"/>
              </w:rPr>
              <w:t>«</w:t>
            </w:r>
            <w:r>
              <w:rPr>
                <w:rStyle w:val="IndexLink"/>
                <w:rtl w:val="true"/>
              </w:rPr>
              <w:t>الفصل السابع</w:t>
            </w:r>
            <w:r>
              <w:rPr>
                <w:rStyle w:val="IndexLink"/>
                <w:rtl w:val="true"/>
              </w:rPr>
              <w:t>»: «</w:t>
            </w:r>
            <w:r>
              <w:rPr>
                <w:rStyle w:val="IndexLink"/>
                <w:rtl w:val="true"/>
              </w:rPr>
              <w:t>فيه جواب اعتراضات للمخالف</w:t>
            </w:r>
            <w:r>
              <w:rPr>
                <w:rStyle w:val="IndexLink"/>
                <w:rtl w:val="true"/>
              </w:rPr>
              <w:t>»</w:t>
              <w:tab/>
            </w:r>
            <w:r>
              <w:rPr>
                <w:rStyle w:val="IndexLink"/>
              </w:rPr>
              <w:t>163</w:t>
            </w:r>
          </w:hyperlink>
        </w:p>
        <w:p>
          <w:pPr>
            <w:pStyle w:val="Contents3"/>
            <w:tabs>
              <w:tab w:val="clear" w:pos="8459"/>
              <w:tab w:val="right" w:pos="9026" w:leader="dot"/>
            </w:tabs>
            <w:rPr/>
          </w:pPr>
          <w:hyperlink w:anchor="__RefHeading___Toc1953906_1067777946">
            <w:r>
              <w:rPr>
                <w:webHidden/>
                <w:rStyle w:val="IndexLink"/>
                <w:rtl w:val="true"/>
              </w:rPr>
              <w:t>«</w:t>
            </w:r>
            <w:r>
              <w:rPr>
                <w:rStyle w:val="IndexLink"/>
                <w:rtl w:val="true"/>
              </w:rPr>
              <w:t>الفصل الثامن</w:t>
            </w:r>
            <w:r>
              <w:rPr>
                <w:rStyle w:val="IndexLink"/>
                <w:rtl w:val="true"/>
              </w:rPr>
              <w:t>»: «</w:t>
            </w:r>
            <w:r>
              <w:rPr>
                <w:rStyle w:val="IndexLink"/>
                <w:rtl w:val="true"/>
              </w:rPr>
              <w:t>فيه جواب اعتراضات للمخالف</w:t>
            </w:r>
            <w:r>
              <w:rPr>
                <w:rStyle w:val="IndexLink"/>
                <w:rtl w:val="true"/>
              </w:rPr>
              <w:t>»</w:t>
              <w:tab/>
            </w:r>
            <w:r>
              <w:rPr>
                <w:rStyle w:val="IndexLink"/>
              </w:rPr>
              <w:t>165</w:t>
            </w:r>
          </w:hyperlink>
        </w:p>
        <w:p>
          <w:pPr>
            <w:pStyle w:val="Contents3"/>
            <w:tabs>
              <w:tab w:val="clear" w:pos="8459"/>
              <w:tab w:val="right" w:pos="9026" w:leader="dot"/>
            </w:tabs>
            <w:rPr/>
          </w:pPr>
          <w:hyperlink w:anchor="__RefHeading___Toc1953908_1067777946">
            <w:r>
              <w:rPr>
                <w:webHidden/>
                <w:rStyle w:val="IndexLink"/>
                <w:rtl w:val="true"/>
              </w:rPr>
              <w:t>«</w:t>
            </w:r>
            <w:r>
              <w:rPr>
                <w:rStyle w:val="IndexLink"/>
                <w:rtl w:val="true"/>
              </w:rPr>
              <w:t>الفصل التاسع</w:t>
            </w:r>
            <w:r>
              <w:rPr>
                <w:rStyle w:val="IndexLink"/>
                <w:rtl w:val="true"/>
              </w:rPr>
              <w:t>»: «</w:t>
            </w:r>
            <w:r>
              <w:rPr>
                <w:rStyle w:val="IndexLink"/>
                <w:rtl w:val="true"/>
              </w:rPr>
              <w:t>فيه جواب اعتراضات للمخالف</w:t>
            </w:r>
            <w:r>
              <w:rPr>
                <w:rStyle w:val="IndexLink"/>
                <w:rtl w:val="true"/>
              </w:rPr>
              <w:t>»</w:t>
              <w:tab/>
            </w:r>
            <w:r>
              <w:rPr>
                <w:rStyle w:val="IndexLink"/>
              </w:rPr>
              <w:t>167</w:t>
            </w:r>
          </w:hyperlink>
        </w:p>
        <w:p>
          <w:pPr>
            <w:pStyle w:val="Contents2"/>
            <w:tabs>
              <w:tab w:val="clear" w:pos="8743"/>
              <w:tab w:val="right" w:pos="9026" w:leader="dot"/>
            </w:tabs>
            <w:rPr/>
          </w:pPr>
          <w:hyperlink w:anchor="__RefHeading___Toc1953910_1067777946">
            <w:r>
              <w:rPr>
                <w:webHidden/>
                <w:rStyle w:val="IndexLink"/>
                <w:rtl w:val="true"/>
              </w:rPr>
              <w:t>«</w:t>
            </w:r>
            <w:r>
              <w:rPr>
                <w:rStyle w:val="IndexLink"/>
                <w:rtl w:val="true"/>
              </w:rPr>
              <w:t>الباب السابع</w:t>
            </w:r>
            <w:r>
              <w:rPr>
                <w:rStyle w:val="IndexLink"/>
                <w:rtl w:val="true"/>
              </w:rPr>
              <w:t>»: «</w:t>
            </w:r>
            <w:r>
              <w:rPr>
                <w:rStyle w:val="IndexLink"/>
                <w:rtl w:val="true"/>
              </w:rPr>
              <w:t>في شئ مما ورد في فضائله عليه السلام المنبهة على تعديله</w:t>
            </w:r>
            <w:r>
              <w:rPr>
                <w:rStyle w:val="IndexLink"/>
                <w:rtl w:val="true"/>
              </w:rPr>
              <w:t>»</w:t>
              <w:tab/>
            </w:r>
            <w:r>
              <w:rPr>
                <w:rStyle w:val="IndexLink"/>
              </w:rPr>
              <w:t>172</w:t>
            </w:r>
          </w:hyperlink>
        </w:p>
        <w:p>
          <w:pPr>
            <w:pStyle w:val="Contents3"/>
            <w:tabs>
              <w:tab w:val="clear" w:pos="8459"/>
              <w:tab w:val="right" w:pos="9026" w:leader="dot"/>
            </w:tabs>
            <w:rPr/>
          </w:pPr>
          <w:hyperlink w:anchor="__RefHeading___Toc1953912_1067777946">
            <w:r>
              <w:rPr>
                <w:webHidden/>
                <w:rStyle w:val="IndexLink"/>
                <w:rtl w:val="true"/>
              </w:rPr>
              <w:t>«</w:t>
            </w:r>
            <w:r>
              <w:rPr>
                <w:rStyle w:val="IndexLink"/>
                <w:rtl w:val="true"/>
              </w:rPr>
              <w:t>الفصل الاوّل</w:t>
            </w:r>
            <w:r>
              <w:rPr>
                <w:rStyle w:val="IndexLink"/>
                <w:rtl w:val="true"/>
              </w:rPr>
              <w:t>»: «</w:t>
            </w:r>
            <w:r>
              <w:rPr>
                <w:rStyle w:val="IndexLink"/>
                <w:rtl w:val="true"/>
              </w:rPr>
              <w:t>في شطر من فضائله</w:t>
            </w:r>
            <w:r>
              <w:rPr>
                <w:rStyle w:val="IndexLink"/>
                <w:rtl w:val="true"/>
              </w:rPr>
              <w:t>»</w:t>
              <w:tab/>
            </w:r>
            <w:r>
              <w:rPr>
                <w:rStyle w:val="IndexLink"/>
              </w:rPr>
              <w:t>172</w:t>
            </w:r>
          </w:hyperlink>
        </w:p>
        <w:p>
          <w:pPr>
            <w:pStyle w:val="Contents3"/>
            <w:tabs>
              <w:tab w:val="clear" w:pos="8459"/>
              <w:tab w:val="right" w:pos="9026" w:leader="dot"/>
            </w:tabs>
            <w:rPr/>
          </w:pPr>
          <w:hyperlink w:anchor="__RefHeading___Toc1953914_1067777946">
            <w:r>
              <w:rPr>
                <w:webHidden/>
                <w:rStyle w:val="IndexLink"/>
                <w:rtl w:val="true"/>
              </w:rPr>
              <w:t>«</w:t>
            </w:r>
            <w:r>
              <w:rPr>
                <w:rStyle w:val="IndexLink"/>
                <w:rtl w:val="true"/>
              </w:rPr>
              <w:t>الفصل الثاني</w:t>
            </w:r>
            <w:r>
              <w:rPr>
                <w:rStyle w:val="IndexLink"/>
                <w:rtl w:val="true"/>
              </w:rPr>
              <w:t>»: «</w:t>
            </w:r>
            <w:r>
              <w:rPr>
                <w:rStyle w:val="IndexLink"/>
                <w:rtl w:val="true"/>
              </w:rPr>
              <w:t>أيضاً من فضائله الّتي اعترف بها العدوُّ</w:t>
            </w:r>
            <w:r>
              <w:rPr>
                <w:rStyle w:val="IndexLink"/>
                <w:rtl w:val="true"/>
              </w:rPr>
              <w:t>»</w:t>
              <w:tab/>
            </w:r>
            <w:r>
              <w:rPr>
                <w:rStyle w:val="IndexLink"/>
              </w:rPr>
              <w:t>181</w:t>
            </w:r>
          </w:hyperlink>
        </w:p>
        <w:p>
          <w:pPr>
            <w:pStyle w:val="Contents3"/>
            <w:tabs>
              <w:tab w:val="clear" w:pos="8459"/>
              <w:tab w:val="right" w:pos="9026" w:leader="dot"/>
            </w:tabs>
            <w:rPr/>
          </w:pPr>
          <w:hyperlink w:anchor="__RefHeading___Toc1953916_1067777946">
            <w:r>
              <w:rPr>
                <w:webHidden/>
                <w:rStyle w:val="IndexLink"/>
                <w:rtl w:val="true"/>
              </w:rPr>
              <w:t>«</w:t>
            </w:r>
            <w:r>
              <w:rPr>
                <w:rStyle w:val="IndexLink"/>
                <w:rtl w:val="true"/>
              </w:rPr>
              <w:t>الفصل الثالث</w:t>
            </w:r>
            <w:r>
              <w:rPr>
                <w:rStyle w:val="IndexLink"/>
                <w:rtl w:val="true"/>
              </w:rPr>
              <w:t>»: «</w:t>
            </w:r>
            <w:r>
              <w:rPr>
                <w:rStyle w:val="IndexLink"/>
                <w:rtl w:val="true"/>
              </w:rPr>
              <w:t>في شئ من علمه</w:t>
            </w:r>
            <w:r>
              <w:rPr>
                <w:rStyle w:val="IndexLink"/>
                <w:rtl w:val="true"/>
              </w:rPr>
              <w:t>»</w:t>
              <w:tab/>
            </w:r>
            <w:r>
              <w:rPr>
                <w:rStyle w:val="IndexLink"/>
              </w:rPr>
              <w:t>186</w:t>
            </w:r>
          </w:hyperlink>
        </w:p>
        <w:p>
          <w:pPr>
            <w:pStyle w:val="Contents3"/>
            <w:tabs>
              <w:tab w:val="clear" w:pos="8459"/>
              <w:tab w:val="right" w:pos="9026" w:leader="dot"/>
            </w:tabs>
            <w:rPr/>
          </w:pPr>
          <w:hyperlink w:anchor="__RefHeading___Toc1953918_1067777946">
            <w:r>
              <w:rPr>
                <w:webHidden/>
                <w:rStyle w:val="IndexLink"/>
                <w:rtl w:val="true"/>
              </w:rPr>
              <w:t>«</w:t>
            </w:r>
            <w:r>
              <w:rPr>
                <w:rStyle w:val="IndexLink"/>
                <w:rtl w:val="true"/>
              </w:rPr>
              <w:t>الفصل الرابع</w:t>
            </w:r>
            <w:r>
              <w:rPr>
                <w:rStyle w:val="IndexLink"/>
                <w:rtl w:val="true"/>
              </w:rPr>
              <w:t>»: «</w:t>
            </w:r>
            <w:r>
              <w:rPr>
                <w:rStyle w:val="IndexLink"/>
                <w:rtl w:val="true"/>
              </w:rPr>
              <w:t>في اعتقاد الناس أُلوهيّته</w:t>
            </w:r>
            <w:r>
              <w:rPr>
                <w:rStyle w:val="IndexLink"/>
                <w:rtl w:val="true"/>
              </w:rPr>
              <w:t>»</w:t>
              <w:tab/>
            </w:r>
            <w:r>
              <w:rPr>
                <w:rStyle w:val="IndexLink"/>
              </w:rPr>
              <w:t>189</w:t>
            </w:r>
          </w:hyperlink>
        </w:p>
        <w:p>
          <w:pPr>
            <w:pStyle w:val="Contents3"/>
            <w:tabs>
              <w:tab w:val="clear" w:pos="8459"/>
              <w:tab w:val="right" w:pos="9026" w:leader="dot"/>
            </w:tabs>
            <w:rPr/>
          </w:pPr>
          <w:hyperlink w:anchor="__RefHeading___Toc1953920_1067777946">
            <w:r>
              <w:rPr>
                <w:webHidden/>
                <w:rStyle w:val="IndexLink"/>
                <w:rtl w:val="true"/>
              </w:rPr>
              <w:t>«</w:t>
            </w:r>
            <w:r>
              <w:rPr>
                <w:rStyle w:val="IndexLink"/>
                <w:rtl w:val="true"/>
              </w:rPr>
              <w:t>الفصل الخامس</w:t>
            </w:r>
            <w:r>
              <w:rPr>
                <w:rStyle w:val="IndexLink"/>
                <w:rtl w:val="true"/>
              </w:rPr>
              <w:t>»: «</w:t>
            </w:r>
            <w:r>
              <w:rPr>
                <w:rStyle w:val="IndexLink"/>
                <w:rtl w:val="true"/>
              </w:rPr>
              <w:t>في مصاهرته للنبيّ صلّى الله عليه وآله</w:t>
            </w:r>
            <w:r>
              <w:rPr>
                <w:rStyle w:val="IndexLink"/>
                <w:rtl w:val="true"/>
              </w:rPr>
              <w:tab/>
            </w:r>
            <w:r>
              <w:rPr>
                <w:rStyle w:val="IndexLink"/>
              </w:rPr>
              <w:t>191</w:t>
            </w:r>
          </w:hyperlink>
        </w:p>
        <w:p>
          <w:pPr>
            <w:pStyle w:val="Contents3"/>
            <w:tabs>
              <w:tab w:val="clear" w:pos="8459"/>
              <w:tab w:val="right" w:pos="9026" w:leader="dot"/>
            </w:tabs>
            <w:rPr/>
          </w:pPr>
          <w:hyperlink w:anchor="__RefHeading___Toc1953922_1067777946">
            <w:r>
              <w:rPr>
                <w:webHidden/>
                <w:rStyle w:val="IndexLink"/>
                <w:rtl w:val="true"/>
              </w:rPr>
              <w:t>«</w:t>
            </w:r>
            <w:r>
              <w:rPr>
                <w:rStyle w:val="IndexLink"/>
                <w:rtl w:val="true"/>
              </w:rPr>
              <w:t>الفصل السادس</w:t>
            </w:r>
            <w:r>
              <w:rPr>
                <w:rStyle w:val="IndexLink"/>
                <w:rtl w:val="true"/>
              </w:rPr>
              <w:t>»: «</w:t>
            </w:r>
            <w:r>
              <w:rPr>
                <w:rStyle w:val="IndexLink"/>
                <w:rtl w:val="true"/>
              </w:rPr>
              <w:t>في مبيت عليّ عليه السّلام على فراش النبي صلّى الله عليه وآله حين خرج إلى الغار</w:t>
            </w:r>
            <w:r>
              <w:rPr>
                <w:rStyle w:val="IndexLink"/>
                <w:rtl w:val="true"/>
              </w:rPr>
              <w:t>» «</w:t>
            </w:r>
            <w:r>
              <w:rPr>
                <w:rStyle w:val="IndexLink"/>
                <w:rtl w:val="true"/>
              </w:rPr>
              <w:t>وفي رواية إلى الشعب</w:t>
            </w:r>
            <w:r>
              <w:rPr>
                <w:rStyle w:val="IndexLink"/>
                <w:rtl w:val="true"/>
              </w:rPr>
              <w:t>»</w:t>
              <w:tab/>
            </w:r>
            <w:r>
              <w:rPr>
                <w:rStyle w:val="IndexLink"/>
              </w:rPr>
              <w:t>194</w:t>
            </w:r>
          </w:hyperlink>
        </w:p>
        <w:p>
          <w:pPr>
            <w:pStyle w:val="Contents3"/>
            <w:tabs>
              <w:tab w:val="clear" w:pos="8459"/>
              <w:tab w:val="right" w:pos="9026" w:leader="dot"/>
            </w:tabs>
            <w:rPr/>
          </w:pPr>
          <w:hyperlink w:anchor="__RefHeading___Toc1953924_1067777946">
            <w:r>
              <w:rPr>
                <w:webHidden/>
                <w:rStyle w:val="IndexLink"/>
                <w:rtl w:val="true"/>
              </w:rPr>
              <w:t>«</w:t>
            </w:r>
            <w:r>
              <w:rPr>
                <w:rStyle w:val="IndexLink"/>
                <w:rtl w:val="true"/>
              </w:rPr>
              <w:t>الفصل السابع</w:t>
            </w:r>
            <w:r>
              <w:rPr>
                <w:rStyle w:val="IndexLink"/>
                <w:rtl w:val="true"/>
              </w:rPr>
              <w:t>»: «</w:t>
            </w:r>
            <w:r>
              <w:rPr>
                <w:rStyle w:val="IndexLink"/>
                <w:rtl w:val="true"/>
              </w:rPr>
              <w:t>في حمله النبي لكسر الأصنام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953926_1067777946">
            <w:r>
              <w:rPr>
                <w:webHidden/>
                <w:rStyle w:val="IndexLink"/>
                <w:rtl w:val="true"/>
              </w:rPr>
              <w:t>«</w:t>
            </w:r>
            <w:r>
              <w:rPr>
                <w:rStyle w:val="IndexLink"/>
                <w:rtl w:val="true"/>
              </w:rPr>
              <w:t>الفصل الثامن</w:t>
            </w:r>
            <w:r>
              <w:rPr>
                <w:rStyle w:val="IndexLink"/>
                <w:rtl w:val="true"/>
              </w:rPr>
              <w:t>»: «</w:t>
            </w:r>
            <w:r>
              <w:rPr>
                <w:rStyle w:val="IndexLink"/>
                <w:rtl w:val="true"/>
              </w:rPr>
              <w:t>في عمله بآية النجوى</w:t>
            </w:r>
            <w:r>
              <w:rPr>
                <w:rStyle w:val="IndexLink"/>
                <w:rtl w:val="true"/>
              </w:rPr>
              <w:t>»</w:t>
              <w:tab/>
            </w:r>
            <w:r>
              <w:rPr>
                <w:rStyle w:val="IndexLink"/>
              </w:rPr>
              <w:t>201</w:t>
            </w:r>
          </w:hyperlink>
        </w:p>
        <w:p>
          <w:pPr>
            <w:pStyle w:val="Contents3"/>
            <w:tabs>
              <w:tab w:val="clear" w:pos="8459"/>
              <w:tab w:val="right" w:pos="9026" w:leader="dot"/>
            </w:tabs>
            <w:rPr/>
          </w:pPr>
          <w:hyperlink w:anchor="__RefHeading___Toc1953928_1067777946">
            <w:r>
              <w:rPr>
                <w:webHidden/>
                <w:rStyle w:val="IndexLink"/>
                <w:rtl w:val="true"/>
              </w:rPr>
              <w:t>«</w:t>
            </w:r>
            <w:r>
              <w:rPr>
                <w:rStyle w:val="IndexLink"/>
                <w:rtl w:val="true"/>
              </w:rPr>
              <w:t>الفصل التاسع</w:t>
            </w:r>
            <w:r>
              <w:rPr>
                <w:rStyle w:val="IndexLink"/>
                <w:rtl w:val="true"/>
              </w:rPr>
              <w:t>»: «</w:t>
            </w:r>
            <w:r>
              <w:rPr>
                <w:rStyle w:val="IndexLink"/>
                <w:rtl w:val="true"/>
              </w:rPr>
              <w:t>في نزول سورة هل أتى</w:t>
            </w:r>
            <w:r>
              <w:rPr>
                <w:rStyle w:val="IndexLink"/>
                <w:rtl w:val="true"/>
              </w:rPr>
              <w:t>»</w:t>
              <w:tab/>
            </w:r>
            <w:r>
              <w:rPr>
                <w:rStyle w:val="IndexLink"/>
              </w:rPr>
              <w:t>203</w:t>
            </w:r>
          </w:hyperlink>
        </w:p>
        <w:p>
          <w:pPr>
            <w:pStyle w:val="Contents3"/>
            <w:tabs>
              <w:tab w:val="clear" w:pos="8459"/>
              <w:tab w:val="right" w:pos="9026" w:leader="dot"/>
            </w:tabs>
            <w:rPr/>
          </w:pPr>
          <w:hyperlink w:anchor="__RefHeading___Toc1953930_1067777946">
            <w:r>
              <w:rPr>
                <w:webHidden/>
                <w:rStyle w:val="IndexLink"/>
                <w:rtl w:val="true"/>
              </w:rPr>
              <w:t>«</w:t>
            </w:r>
            <w:r>
              <w:rPr>
                <w:rStyle w:val="IndexLink"/>
                <w:rtl w:val="true"/>
              </w:rPr>
              <w:t>الفصل العاشر</w:t>
            </w:r>
            <w:r>
              <w:rPr>
                <w:rStyle w:val="IndexLink"/>
                <w:rtl w:val="true"/>
              </w:rPr>
              <w:t>»: «</w:t>
            </w:r>
            <w:r>
              <w:rPr>
                <w:rStyle w:val="IndexLink"/>
                <w:rtl w:val="true"/>
              </w:rPr>
              <w:t>في نزول آية التطهير</w:t>
            </w:r>
            <w:r>
              <w:rPr>
                <w:rStyle w:val="IndexLink"/>
                <w:rtl w:val="true"/>
              </w:rPr>
              <w:t>»</w:t>
              <w:tab/>
            </w:r>
            <w:r>
              <w:rPr>
                <w:rStyle w:val="IndexLink"/>
              </w:rPr>
              <w:t>205</w:t>
            </w:r>
          </w:hyperlink>
        </w:p>
        <w:p>
          <w:pPr>
            <w:pStyle w:val="Contents3"/>
            <w:tabs>
              <w:tab w:val="clear" w:pos="8459"/>
              <w:tab w:val="right" w:pos="9026" w:leader="dot"/>
            </w:tabs>
            <w:rPr/>
          </w:pPr>
          <w:hyperlink w:anchor="__RefHeading___Toc1953932_1067777946">
            <w:r>
              <w:rPr>
                <w:webHidden/>
                <w:rStyle w:val="IndexLink"/>
                <w:rtl w:val="true"/>
              </w:rPr>
              <w:t>«</w:t>
            </w:r>
            <w:r>
              <w:rPr>
                <w:rStyle w:val="IndexLink"/>
                <w:rtl w:val="true"/>
              </w:rPr>
              <w:t>الفصل الحادي عشر</w:t>
            </w:r>
            <w:r>
              <w:rPr>
                <w:rStyle w:val="IndexLink"/>
                <w:rtl w:val="true"/>
              </w:rPr>
              <w:t>»: «</w:t>
            </w:r>
            <w:r>
              <w:rPr>
                <w:rStyle w:val="IndexLink"/>
                <w:rtl w:val="true"/>
              </w:rPr>
              <w:t>في نزول آية المودة</w:t>
            </w:r>
            <w:r>
              <w:rPr>
                <w:rStyle w:val="IndexLink"/>
                <w:rtl w:val="true"/>
              </w:rPr>
              <w:t>»</w:t>
              <w:tab/>
            </w:r>
            <w:r>
              <w:rPr>
                <w:rStyle w:val="IndexLink"/>
              </w:rPr>
              <w:t>209</w:t>
            </w:r>
          </w:hyperlink>
        </w:p>
        <w:p>
          <w:pPr>
            <w:pStyle w:val="Contents3"/>
            <w:tabs>
              <w:tab w:val="clear" w:pos="8459"/>
              <w:tab w:val="right" w:pos="9026" w:leader="dot"/>
            </w:tabs>
            <w:rPr/>
          </w:pPr>
          <w:hyperlink w:anchor="__RefHeading___Toc1953934_1067777946">
            <w:r>
              <w:rPr>
                <w:webHidden/>
                <w:rStyle w:val="IndexLink"/>
                <w:rtl w:val="true"/>
              </w:rPr>
              <w:t>«</w:t>
            </w:r>
            <w:r>
              <w:rPr>
                <w:rStyle w:val="IndexLink"/>
                <w:rtl w:val="true"/>
              </w:rPr>
              <w:t>الفصل الثاني عشر</w:t>
            </w:r>
            <w:r>
              <w:rPr>
                <w:rStyle w:val="IndexLink"/>
                <w:rtl w:val="true"/>
              </w:rPr>
              <w:t>»: «</w:t>
            </w:r>
            <w:r>
              <w:rPr>
                <w:rStyle w:val="IndexLink"/>
                <w:rtl w:val="true"/>
              </w:rPr>
              <w:t>في خبر الطائر المشوي</w:t>
            </w:r>
            <w:r>
              <w:rPr>
                <w:rStyle w:val="IndexLink"/>
                <w:rtl w:val="true"/>
              </w:rPr>
              <w:t>»</w:t>
              <w:tab/>
            </w:r>
            <w:r>
              <w:rPr>
                <w:rStyle w:val="IndexLink"/>
              </w:rPr>
              <w:t>213</w:t>
            </w:r>
          </w:hyperlink>
        </w:p>
        <w:p>
          <w:pPr>
            <w:pStyle w:val="Contents3"/>
            <w:tabs>
              <w:tab w:val="clear" w:pos="8459"/>
              <w:tab w:val="right" w:pos="9026" w:leader="dot"/>
            </w:tabs>
            <w:rPr/>
          </w:pPr>
          <w:hyperlink w:anchor="__RefHeading___Toc1953936_1067777946">
            <w:r>
              <w:rPr>
                <w:webHidden/>
                <w:rStyle w:val="IndexLink"/>
                <w:rtl w:val="true"/>
              </w:rPr>
              <w:t>«</w:t>
            </w:r>
            <w:r>
              <w:rPr>
                <w:rStyle w:val="IndexLink"/>
                <w:rtl w:val="true"/>
              </w:rPr>
              <w:t>الفصل الثالث عشر</w:t>
            </w:r>
            <w:r>
              <w:rPr>
                <w:rStyle w:val="IndexLink"/>
                <w:rtl w:val="true"/>
              </w:rPr>
              <w:t>»: «</w:t>
            </w:r>
            <w:r>
              <w:rPr>
                <w:rStyle w:val="IndexLink"/>
                <w:rtl w:val="true"/>
              </w:rPr>
              <w:t>في أنَّ حبّه حسنة وبغضه سيّئة</w:t>
            </w:r>
            <w:r>
              <w:rPr>
                <w:rStyle w:val="IndexLink"/>
                <w:rtl w:val="true"/>
              </w:rPr>
              <w:t>»</w:t>
              <w:tab/>
            </w:r>
            <w:r>
              <w:rPr>
                <w:rStyle w:val="IndexLink"/>
              </w:rPr>
              <w:t>217</w:t>
            </w:r>
          </w:hyperlink>
        </w:p>
        <w:p>
          <w:pPr>
            <w:pStyle w:val="Contents3"/>
            <w:tabs>
              <w:tab w:val="clear" w:pos="8459"/>
              <w:tab w:val="right" w:pos="9026" w:leader="dot"/>
            </w:tabs>
            <w:rPr/>
          </w:pPr>
          <w:hyperlink w:anchor="__RefHeading___Toc1953938_1067777946">
            <w:r>
              <w:rPr>
                <w:webHidden/>
                <w:rStyle w:val="IndexLink"/>
                <w:rtl w:val="true"/>
              </w:rPr>
              <w:t>«</w:t>
            </w:r>
            <w:r>
              <w:rPr>
                <w:rStyle w:val="IndexLink"/>
                <w:rtl w:val="true"/>
              </w:rPr>
              <w:t>الفصل الرابع عشر</w:t>
            </w:r>
            <w:r>
              <w:rPr>
                <w:rStyle w:val="IndexLink"/>
                <w:rtl w:val="true"/>
              </w:rPr>
              <w:t>»: «</w:t>
            </w:r>
            <w:r>
              <w:rPr>
                <w:rStyle w:val="IndexLink"/>
                <w:rtl w:val="true"/>
              </w:rPr>
              <w:t>في أنه شبيه عيسى عليه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1953940_1067777946">
            <w:r>
              <w:rPr>
                <w:webHidden/>
                <w:rStyle w:val="IndexLink"/>
                <w:rtl w:val="true"/>
              </w:rPr>
              <w:t>«</w:t>
            </w:r>
            <w:r>
              <w:rPr>
                <w:rStyle w:val="IndexLink"/>
                <w:rtl w:val="true"/>
              </w:rPr>
              <w:t>الفصل الخامس عشر</w:t>
            </w:r>
            <w:r>
              <w:rPr>
                <w:rStyle w:val="IndexLink"/>
                <w:rtl w:val="true"/>
              </w:rPr>
              <w:t>»: «</w:t>
            </w:r>
            <w:r>
              <w:rPr>
                <w:rStyle w:val="IndexLink"/>
                <w:rtl w:val="true"/>
              </w:rPr>
              <w:t>في حديث ردِّ الشمس</w:t>
            </w:r>
            <w:r>
              <w:rPr>
                <w:rStyle w:val="IndexLink"/>
                <w:rtl w:val="true"/>
              </w:rPr>
              <w:t>»</w:t>
              <w:tab/>
            </w:r>
            <w:r>
              <w:rPr>
                <w:rStyle w:val="IndexLink"/>
              </w:rPr>
              <w:t>222</w:t>
            </w:r>
          </w:hyperlink>
        </w:p>
        <w:p>
          <w:pPr>
            <w:pStyle w:val="Contents3"/>
            <w:tabs>
              <w:tab w:val="clear" w:pos="8459"/>
              <w:tab w:val="right" w:pos="9026" w:leader="dot"/>
            </w:tabs>
            <w:rPr/>
          </w:pPr>
          <w:hyperlink w:anchor="__RefHeading___Toc1953942_1067777946">
            <w:r>
              <w:rPr>
                <w:webHidden/>
                <w:rStyle w:val="IndexLink"/>
                <w:rtl w:val="true"/>
              </w:rPr>
              <w:t>«</w:t>
            </w:r>
            <w:r>
              <w:rPr>
                <w:rStyle w:val="IndexLink"/>
                <w:rtl w:val="true"/>
              </w:rPr>
              <w:t>الفصل السادس عشر</w:t>
            </w:r>
            <w:r>
              <w:rPr>
                <w:rStyle w:val="IndexLink"/>
                <w:rtl w:val="true"/>
              </w:rPr>
              <w:t>»: «</w:t>
            </w:r>
            <w:r>
              <w:rPr>
                <w:rStyle w:val="IndexLink"/>
                <w:rtl w:val="true"/>
              </w:rPr>
              <w:t>في طيِّ الأرض والمضيِّ إلى مدائن لتجهيز سلمان رحمه الله</w:t>
            </w:r>
            <w:r>
              <w:rPr>
                <w:rStyle w:val="IndexLink"/>
                <w:rtl w:val="true"/>
              </w:rPr>
              <w:t>»</w:t>
              <w:tab/>
            </w:r>
            <w:r>
              <w:rPr>
                <w:rStyle w:val="IndexLink"/>
              </w:rPr>
              <w:t>226</w:t>
            </w:r>
          </w:hyperlink>
        </w:p>
        <w:p>
          <w:pPr>
            <w:pStyle w:val="Contents3"/>
            <w:tabs>
              <w:tab w:val="clear" w:pos="8459"/>
              <w:tab w:val="right" w:pos="9026" w:leader="dot"/>
            </w:tabs>
            <w:rPr/>
          </w:pPr>
          <w:hyperlink w:anchor="__RefHeading___Toc1953944_1067777946">
            <w:r>
              <w:rPr>
                <w:webHidden/>
                <w:rStyle w:val="IndexLink"/>
                <w:rtl w:val="true"/>
              </w:rPr>
              <w:t>«</w:t>
            </w:r>
            <w:r>
              <w:rPr>
                <w:rStyle w:val="IndexLink"/>
                <w:rtl w:val="true"/>
              </w:rPr>
              <w:t>الفصل السابع عشر</w:t>
            </w:r>
            <w:r>
              <w:rPr>
                <w:rStyle w:val="IndexLink"/>
                <w:rtl w:val="true"/>
              </w:rPr>
              <w:t>»: «</w:t>
            </w:r>
            <w:r>
              <w:rPr>
                <w:rStyle w:val="IndexLink"/>
                <w:rtl w:val="true"/>
              </w:rPr>
              <w:t>في خبر المعراج</w:t>
            </w:r>
            <w:r>
              <w:rPr>
                <w:rStyle w:val="IndexLink"/>
                <w:rtl w:val="true"/>
              </w:rPr>
              <w:t>»</w:t>
              <w:tab/>
            </w:r>
            <w:r>
              <w:rPr>
                <w:rStyle w:val="IndexLink"/>
              </w:rPr>
              <w:t>228</w:t>
            </w:r>
          </w:hyperlink>
        </w:p>
        <w:p>
          <w:pPr>
            <w:pStyle w:val="Contents3"/>
            <w:tabs>
              <w:tab w:val="clear" w:pos="8459"/>
              <w:tab w:val="right" w:pos="9026" w:leader="dot"/>
            </w:tabs>
            <w:rPr/>
          </w:pPr>
          <w:hyperlink w:anchor="__RefHeading___Toc1953946_1067777946">
            <w:r>
              <w:rPr>
                <w:webHidden/>
                <w:rStyle w:val="IndexLink"/>
                <w:rtl w:val="true"/>
              </w:rPr>
              <w:t>«</w:t>
            </w:r>
            <w:r>
              <w:rPr>
                <w:rStyle w:val="IndexLink"/>
                <w:rtl w:val="true"/>
              </w:rPr>
              <w:t>الفصل الثامن عشر</w:t>
            </w:r>
            <w:r>
              <w:rPr>
                <w:rStyle w:val="IndexLink"/>
                <w:rtl w:val="true"/>
              </w:rPr>
              <w:t>»: «</w:t>
            </w:r>
            <w:r>
              <w:rPr>
                <w:rStyle w:val="IndexLink"/>
                <w:rtl w:val="true"/>
              </w:rPr>
              <w:t>في أنه عليه السّلام أفضل من اُولي العزم من الرسل</w:t>
            </w:r>
            <w:r>
              <w:rPr>
                <w:rStyle w:val="IndexLink"/>
                <w:rtl w:val="true"/>
              </w:rPr>
              <w:t>»</w:t>
              <w:tab/>
            </w:r>
            <w:r>
              <w:rPr>
                <w:rStyle w:val="IndexLink"/>
              </w:rPr>
              <w:t>231</w:t>
            </w:r>
          </w:hyperlink>
        </w:p>
        <w:p>
          <w:pPr>
            <w:pStyle w:val="Contents3"/>
            <w:tabs>
              <w:tab w:val="clear" w:pos="8459"/>
              <w:tab w:val="right" w:pos="9026" w:leader="dot"/>
            </w:tabs>
            <w:rPr/>
          </w:pPr>
          <w:hyperlink w:anchor="__RefHeading___Toc1953948_1067777946">
            <w:r>
              <w:rPr>
                <w:webHidden/>
                <w:rStyle w:val="IndexLink"/>
                <w:rtl w:val="true"/>
              </w:rPr>
              <w:t>«</w:t>
            </w:r>
            <w:r>
              <w:rPr>
                <w:rStyle w:val="IndexLink"/>
                <w:rtl w:val="true"/>
              </w:rPr>
              <w:t>الفصل التاسع عشر</w:t>
            </w:r>
            <w:r>
              <w:rPr>
                <w:rStyle w:val="IndexLink"/>
                <w:rtl w:val="true"/>
              </w:rPr>
              <w:t>»: «</w:t>
            </w:r>
            <w:r>
              <w:rPr>
                <w:rStyle w:val="IndexLink"/>
                <w:rtl w:val="true"/>
              </w:rPr>
              <w:t>في إحاطته بفضائل أُولي الألباب</w:t>
            </w:r>
            <w:r>
              <w:rPr>
                <w:rStyle w:val="IndexLink"/>
                <w:rtl w:val="true"/>
              </w:rPr>
              <w:t>»</w:t>
              <w:tab/>
            </w:r>
            <w:r>
              <w:rPr>
                <w:rStyle w:val="IndexLink"/>
              </w:rPr>
              <w:t>237</w:t>
            </w:r>
          </w:hyperlink>
        </w:p>
        <w:p>
          <w:pPr>
            <w:pStyle w:val="Contents3"/>
            <w:tabs>
              <w:tab w:val="clear" w:pos="8459"/>
              <w:tab w:val="right" w:pos="9026" w:leader="dot"/>
            </w:tabs>
            <w:rPr/>
          </w:pPr>
          <w:hyperlink w:anchor="__RefHeading___Toc1953950_1067777946">
            <w:r>
              <w:rPr>
                <w:webHidden/>
                <w:rStyle w:val="IndexLink"/>
                <w:rtl w:val="true"/>
              </w:rPr>
              <w:t>«</w:t>
            </w:r>
            <w:r>
              <w:rPr>
                <w:rStyle w:val="IndexLink"/>
                <w:rtl w:val="true"/>
              </w:rPr>
              <w:t>الفصل العشرون</w:t>
            </w:r>
            <w:r>
              <w:rPr>
                <w:rStyle w:val="IndexLink"/>
                <w:rtl w:val="true"/>
              </w:rPr>
              <w:t>»: «</w:t>
            </w:r>
            <w:r>
              <w:rPr>
                <w:rStyle w:val="IndexLink"/>
                <w:rtl w:val="true"/>
              </w:rPr>
              <w:t>في تكميل ما سبق</w:t>
            </w:r>
            <w:r>
              <w:rPr>
                <w:rStyle w:val="IndexLink"/>
                <w:rtl w:val="true"/>
              </w:rPr>
              <w:t>»</w:t>
              <w:tab/>
            </w:r>
            <w:r>
              <w:rPr>
                <w:rStyle w:val="IndexLink"/>
              </w:rPr>
              <w:t>247</w:t>
            </w:r>
          </w:hyperlink>
        </w:p>
        <w:p>
          <w:pPr>
            <w:pStyle w:val="Contents3"/>
            <w:tabs>
              <w:tab w:val="clear" w:pos="8459"/>
              <w:tab w:val="right" w:pos="9026" w:leader="dot"/>
            </w:tabs>
            <w:rPr/>
          </w:pPr>
          <w:hyperlink w:anchor="__RefHeading___Toc1953952_1067777946">
            <w:r>
              <w:rPr>
                <w:webHidden/>
                <w:rStyle w:val="IndexLink"/>
                <w:rtl w:val="true"/>
              </w:rPr>
              <w:t>«</w:t>
            </w:r>
            <w:r>
              <w:rPr>
                <w:rStyle w:val="IndexLink"/>
                <w:rtl w:val="true"/>
              </w:rPr>
              <w:t>الفصل الحادي والعشرون</w:t>
            </w:r>
            <w:r>
              <w:rPr>
                <w:rStyle w:val="IndexLink"/>
                <w:rtl w:val="true"/>
              </w:rPr>
              <w:t>»: «</w:t>
            </w:r>
            <w:r>
              <w:rPr>
                <w:rStyle w:val="IndexLink"/>
                <w:rtl w:val="true"/>
              </w:rPr>
              <w:t>في سدِّ الأبواب دون باب علي عليه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953954_1067777946">
            <w:r>
              <w:rPr>
                <w:webHidden/>
                <w:rStyle w:val="IndexLink"/>
                <w:rtl w:val="true"/>
              </w:rPr>
              <w:t>«</w:t>
            </w:r>
            <w:r>
              <w:rPr>
                <w:rStyle w:val="IndexLink"/>
                <w:rtl w:val="true"/>
              </w:rPr>
              <w:t>الفصل الثاني والعشرون</w:t>
            </w:r>
            <w:r>
              <w:rPr>
                <w:rStyle w:val="IndexLink"/>
                <w:rtl w:val="true"/>
              </w:rPr>
              <w:t>»: «</w:t>
            </w:r>
            <w:r>
              <w:rPr>
                <w:rStyle w:val="IndexLink"/>
                <w:rtl w:val="true"/>
              </w:rPr>
              <w:t>في السبق إلى الاسلام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1953956_1067777946">
            <w:r>
              <w:rPr>
                <w:webHidden/>
                <w:rStyle w:val="IndexLink"/>
                <w:rtl w:val="true"/>
              </w:rPr>
              <w:t>«</w:t>
            </w:r>
            <w:r>
              <w:rPr>
                <w:rStyle w:val="IndexLink"/>
                <w:rtl w:val="true"/>
              </w:rPr>
              <w:t>الفصل الثالث والعشرون</w:t>
            </w:r>
            <w:r>
              <w:rPr>
                <w:rStyle w:val="IndexLink"/>
                <w:rtl w:val="true"/>
              </w:rPr>
              <w:t>»: «</w:t>
            </w:r>
            <w:r>
              <w:rPr>
                <w:rStyle w:val="IndexLink"/>
                <w:rtl w:val="true"/>
              </w:rPr>
              <w:t>في كونه عليه السّلام بمنزلة قل هو الله أحد</w:t>
            </w:r>
            <w:r>
              <w:rPr>
                <w:rStyle w:val="IndexLink"/>
                <w:rtl w:val="true"/>
              </w:rPr>
              <w:t>»</w:t>
              <w:tab/>
            </w:r>
            <w:r>
              <w:rPr>
                <w:rStyle w:val="IndexLink"/>
              </w:rPr>
              <w:t>262</w:t>
            </w:r>
          </w:hyperlink>
        </w:p>
        <w:p>
          <w:pPr>
            <w:pStyle w:val="Contents3"/>
            <w:tabs>
              <w:tab w:val="clear" w:pos="8459"/>
              <w:tab w:val="right" w:pos="9026" w:leader="dot"/>
            </w:tabs>
            <w:rPr/>
          </w:pPr>
          <w:hyperlink w:anchor="__RefHeading___Toc1953958_1067777946">
            <w:r>
              <w:rPr>
                <w:webHidden/>
                <w:rStyle w:val="IndexLink"/>
                <w:rtl w:val="true"/>
              </w:rPr>
              <w:t>«</w:t>
            </w:r>
            <w:r>
              <w:rPr>
                <w:rStyle w:val="IndexLink"/>
                <w:rtl w:val="true"/>
              </w:rPr>
              <w:t>الفصل الرابع والعشرون</w:t>
            </w:r>
            <w:r>
              <w:rPr>
                <w:rStyle w:val="IndexLink"/>
                <w:rtl w:val="true"/>
              </w:rPr>
              <w:t>»: «</w:t>
            </w:r>
            <w:r>
              <w:rPr>
                <w:rStyle w:val="IndexLink"/>
                <w:rtl w:val="true"/>
              </w:rPr>
              <w:t>في أنَّ وصايته كان معروفاً في السماء</w:t>
            </w:r>
            <w:r>
              <w:rPr>
                <w:rStyle w:val="IndexLink"/>
                <w:rtl w:val="true"/>
              </w:rPr>
              <w:t>»</w:t>
              <w:tab/>
            </w:r>
            <w:r>
              <w:rPr>
                <w:rStyle w:val="IndexLink"/>
              </w:rPr>
              <w:t>264</w:t>
            </w:r>
          </w:hyperlink>
        </w:p>
        <w:p>
          <w:pPr>
            <w:pStyle w:val="Contents3"/>
            <w:tabs>
              <w:tab w:val="clear" w:pos="8459"/>
              <w:tab w:val="right" w:pos="9026" w:leader="dot"/>
            </w:tabs>
            <w:rPr/>
          </w:pPr>
          <w:hyperlink w:anchor="__RefHeading___Toc1953960_1067777946">
            <w:r>
              <w:rPr>
                <w:webHidden/>
                <w:rStyle w:val="IndexLink"/>
                <w:rtl w:val="true"/>
              </w:rPr>
              <w:t>«</w:t>
            </w:r>
            <w:r>
              <w:rPr>
                <w:rStyle w:val="IndexLink"/>
                <w:rtl w:val="true"/>
              </w:rPr>
              <w:t>الفصل الخامس والعشرون</w:t>
            </w:r>
            <w:r>
              <w:rPr>
                <w:rStyle w:val="IndexLink"/>
                <w:rtl w:val="true"/>
              </w:rPr>
              <w:t>»: «</w:t>
            </w:r>
            <w:r>
              <w:rPr>
                <w:rStyle w:val="IndexLink"/>
                <w:rtl w:val="true"/>
              </w:rPr>
              <w:t xml:space="preserve">في قوله </w:t>
            </w:r>
            <w:r>
              <w:rPr>
                <w:rStyle w:val="IndexLink"/>
                <w:rtl w:val="true"/>
              </w:rPr>
              <w:t>«</w:t>
            </w:r>
            <w:r>
              <w:rPr>
                <w:rStyle w:val="IndexLink"/>
                <w:rtl w:val="true"/>
              </w:rPr>
              <w:t>واسأل من أرسلنا من قبلك من رسلنا</w:t>
            </w:r>
            <w:r>
              <w:rPr>
                <w:rStyle w:val="IndexLink"/>
                <w:rtl w:val="true"/>
              </w:rPr>
              <w:t>»»</w:t>
              <w:tab/>
            </w:r>
            <w:r>
              <w:rPr>
                <w:rStyle w:val="IndexLink"/>
              </w:rPr>
              <w:t>265</w:t>
            </w:r>
          </w:hyperlink>
        </w:p>
        <w:p>
          <w:pPr>
            <w:pStyle w:val="Contents3"/>
            <w:tabs>
              <w:tab w:val="clear" w:pos="8459"/>
              <w:tab w:val="right" w:pos="9026" w:leader="dot"/>
            </w:tabs>
            <w:rPr/>
          </w:pPr>
          <w:hyperlink w:anchor="__RefHeading___Toc1953962_1067777946">
            <w:r>
              <w:rPr>
                <w:webHidden/>
                <w:rStyle w:val="IndexLink"/>
                <w:rtl w:val="true"/>
              </w:rPr>
              <w:t>«</w:t>
            </w:r>
            <w:r>
              <w:rPr>
                <w:rStyle w:val="IndexLink"/>
                <w:rtl w:val="true"/>
              </w:rPr>
              <w:t>الفصل السادس والعشرون</w:t>
            </w:r>
            <w:r>
              <w:rPr>
                <w:rStyle w:val="IndexLink"/>
                <w:rtl w:val="true"/>
              </w:rPr>
              <w:t>»: «</w:t>
            </w:r>
            <w:r>
              <w:rPr>
                <w:rStyle w:val="IndexLink"/>
                <w:rtl w:val="true"/>
              </w:rPr>
              <w:t>في أنه قسيم النار</w:t>
            </w:r>
            <w:r>
              <w:rPr>
                <w:rStyle w:val="IndexLink"/>
                <w:rtl w:val="true"/>
              </w:rPr>
              <w:t>»</w:t>
              <w:tab/>
            </w:r>
            <w:r>
              <w:rPr>
                <w:rStyle w:val="IndexLink"/>
              </w:rPr>
              <w:t>267</w:t>
            </w:r>
          </w:hyperlink>
        </w:p>
        <w:p>
          <w:pPr>
            <w:pStyle w:val="Contents2"/>
            <w:tabs>
              <w:tab w:val="clear" w:pos="8743"/>
              <w:tab w:val="right" w:pos="9026" w:leader="dot"/>
            </w:tabs>
            <w:rPr/>
          </w:pPr>
          <w:hyperlink w:anchor="__RefHeading___Toc1953964_1067777946">
            <w:r>
              <w:rPr>
                <w:webHidden/>
                <w:rStyle w:val="IndexLink"/>
                <w:rtl w:val="true"/>
              </w:rPr>
              <w:t>«</w:t>
            </w:r>
            <w:r>
              <w:rPr>
                <w:rStyle w:val="IndexLink"/>
                <w:rtl w:val="true"/>
              </w:rPr>
              <w:t>الباب الثامن</w:t>
            </w:r>
            <w:r>
              <w:rPr>
                <w:rStyle w:val="IndexLink"/>
                <w:rtl w:val="true"/>
              </w:rPr>
              <w:t>»: «</w:t>
            </w:r>
            <w:r>
              <w:rPr>
                <w:rStyle w:val="IndexLink"/>
                <w:rtl w:val="true"/>
              </w:rPr>
              <w:t>فيما جاء في تعيينه من كلام ربه</w:t>
            </w:r>
            <w:r>
              <w:rPr>
                <w:rStyle w:val="IndexLink"/>
                <w:rtl w:val="true"/>
              </w:rPr>
              <w:t>»</w:t>
              <w:tab/>
            </w:r>
            <w:r>
              <w:rPr>
                <w:rStyle w:val="IndexLink"/>
              </w:rPr>
              <w:t>270</w:t>
            </w:r>
          </w:hyperlink>
        </w:p>
        <w:p>
          <w:pPr>
            <w:pStyle w:val="Contents3"/>
            <w:tabs>
              <w:tab w:val="clear" w:pos="8459"/>
              <w:tab w:val="right" w:pos="9026" w:leader="dot"/>
            </w:tabs>
            <w:rPr/>
          </w:pPr>
          <w:hyperlink w:anchor="__RefHeading___Toc1953966_1067777946">
            <w:r>
              <w:rPr>
                <w:webHidden/>
                <w:rStyle w:val="IndexLink"/>
                <w:rtl w:val="true"/>
              </w:rPr>
              <w:t>«</w:t>
            </w:r>
            <w:r>
              <w:rPr>
                <w:rStyle w:val="IndexLink"/>
                <w:rtl w:val="true"/>
              </w:rPr>
              <w:t>في آية المباهلة</w:t>
            </w:r>
            <w:r>
              <w:rPr>
                <w:rStyle w:val="IndexLink"/>
                <w:rtl w:val="true"/>
              </w:rPr>
              <w:t>»</w:t>
              <w:tab/>
            </w:r>
            <w:r>
              <w:rPr>
                <w:rStyle w:val="IndexLink"/>
              </w:rPr>
              <w:t>270</w:t>
            </w:r>
          </w:hyperlink>
        </w:p>
        <w:p>
          <w:pPr>
            <w:pStyle w:val="Contents2"/>
            <w:tabs>
              <w:tab w:val="clear" w:pos="8743"/>
              <w:tab w:val="right" w:pos="9026" w:leader="dot"/>
            </w:tabs>
            <w:rPr/>
          </w:pPr>
          <w:hyperlink w:anchor="__RefHeading___Toc1953968_1067777946">
            <w:r>
              <w:rPr>
                <w:webHidden/>
                <w:rStyle w:val="IndexLink"/>
                <w:rtl w:val="true"/>
              </w:rPr>
              <w:t>«</w:t>
            </w:r>
            <w:r>
              <w:rPr>
                <w:rStyle w:val="IndexLink"/>
                <w:rtl w:val="true"/>
              </w:rPr>
              <w:t>الباب التاسع</w:t>
            </w:r>
            <w:r>
              <w:rPr>
                <w:rStyle w:val="IndexLink"/>
                <w:rtl w:val="true"/>
              </w:rPr>
              <w:t>»: «</w:t>
            </w:r>
            <w:r>
              <w:rPr>
                <w:rStyle w:val="IndexLink"/>
                <w:rtl w:val="true"/>
              </w:rPr>
              <w:t>فيما جاء في النص عليه من رسول الله صلّى الله عليه وآله</w:t>
            </w:r>
            <w:r>
              <w:rPr>
                <w:rStyle w:val="IndexLink"/>
                <w:rtl w:val="true"/>
              </w:rPr>
              <w:t>»</w:t>
              <w:tab/>
            </w:r>
            <w:r>
              <w:rPr>
                <w:rStyle w:val="IndexLink"/>
              </w:rPr>
              <w:t>319</w:t>
            </w:r>
          </w:hyperlink>
        </w:p>
        <w:p>
          <w:pPr>
            <w:pStyle w:val="Contents3"/>
            <w:tabs>
              <w:tab w:val="clear" w:pos="8459"/>
              <w:tab w:val="right" w:pos="9026" w:leader="dot"/>
            </w:tabs>
            <w:rPr/>
          </w:pPr>
          <w:hyperlink w:anchor="__RefHeading___Toc1953970_1067777946">
            <w:r>
              <w:rPr>
                <w:webHidden/>
                <w:rStyle w:val="IndexLink"/>
                <w:rtl w:val="true"/>
              </w:rPr>
              <w:t>منها في قوله صلّي الله عليه و آله عليٌّ مع الحقِّ و الحقُّ معه</w:t>
            </w:r>
            <w:r>
              <w:rPr>
                <w:rStyle w:val="IndexLink"/>
                <w:rtl w:val="true"/>
              </w:rPr>
              <w:tab/>
            </w:r>
            <w:r>
              <w:rPr>
                <w:rStyle w:val="IndexLink"/>
              </w:rPr>
              <w:t>319</w:t>
            </w:r>
          </w:hyperlink>
        </w:p>
        <w:p>
          <w:pPr>
            <w:pStyle w:val="Contents3"/>
            <w:tabs>
              <w:tab w:val="clear" w:pos="8459"/>
              <w:tab w:val="right" w:pos="9026" w:leader="dot"/>
            </w:tabs>
            <w:rPr/>
          </w:pPr>
          <w:hyperlink w:anchor="__RefHeading___Toc1953972_1067777946">
            <w:r>
              <w:rPr>
                <w:webHidden/>
                <w:rStyle w:val="IndexLink"/>
                <w:rtl w:val="true"/>
              </w:rPr>
              <w:t>منها في قوله صلّي الله عليه و آله من كنت مولاه فهذا عليٌّ مولاه</w:t>
            </w:r>
            <w:r>
              <w:rPr>
                <w:rStyle w:val="IndexLink"/>
                <w:rtl w:val="true"/>
              </w:rPr>
              <w:tab/>
            </w:r>
            <w:r>
              <w:rPr>
                <w:rStyle w:val="IndexLink"/>
              </w:rPr>
              <w:t>319</w:t>
            </w:r>
          </w:hyperlink>
        </w:p>
        <w:p>
          <w:pPr>
            <w:pStyle w:val="Contents3"/>
            <w:tabs>
              <w:tab w:val="clear" w:pos="8459"/>
              <w:tab w:val="right" w:pos="9026" w:leader="dot"/>
            </w:tabs>
            <w:rPr/>
          </w:pPr>
          <w:hyperlink w:anchor="__RefHeading___Toc1953974_1067777946">
            <w:r>
              <w:rPr>
                <w:webHidden/>
                <w:rStyle w:val="IndexLink"/>
                <w:rtl w:val="true"/>
              </w:rPr>
              <w:t>تذنيب في أنَّ الإمامة ركن</w:t>
            </w:r>
            <w:r>
              <w:rPr>
                <w:rStyle w:val="IndexLink"/>
                <w:rtl w:val="true"/>
              </w:rPr>
              <w:tab/>
            </w:r>
            <w:r>
              <w:rPr>
                <w:rStyle w:val="IndexLink"/>
              </w:rPr>
              <w:t>335</w:t>
            </w:r>
          </w:hyperlink>
        </w:p>
        <w:p>
          <w:pPr>
            <w:pStyle w:val="Contents3"/>
            <w:tabs>
              <w:tab w:val="clear" w:pos="8459"/>
              <w:tab w:val="right" w:pos="9026" w:leader="dot"/>
            </w:tabs>
            <w:rPr/>
          </w:pPr>
          <w:hyperlink w:anchor="__RefHeading___Toc1953976_1067777946">
            <w:r>
              <w:rPr>
                <w:webHidden/>
                <w:rStyle w:val="IndexLink"/>
                <w:rtl w:val="true"/>
              </w:rPr>
              <w:t>تذنيب في أنَّ لفظة مولي مرادفة للأولي</w:t>
            </w:r>
            <w:r>
              <w:rPr>
                <w:rStyle w:val="IndexLink"/>
                <w:rtl w:val="true"/>
              </w:rPr>
              <w:tab/>
            </w:r>
            <w:r>
              <w:rPr>
                <w:rStyle w:val="IndexLink"/>
              </w:rPr>
              <w:t>336</w:t>
            </w:r>
          </w:hyperlink>
        </w:p>
        <w:p>
          <w:pPr>
            <w:pStyle w:val="Contents3"/>
            <w:tabs>
              <w:tab w:val="clear" w:pos="8459"/>
              <w:tab w:val="right" w:pos="9026" w:leader="dot"/>
            </w:tabs>
            <w:rPr/>
          </w:pPr>
          <w:hyperlink w:anchor="__RefHeading___Toc1953978_1067777946">
            <w:r>
              <w:rPr>
                <w:webHidden/>
                <w:rStyle w:val="IndexLink"/>
                <w:rtl w:val="true"/>
              </w:rPr>
              <w:t>منها في قوله صلّي الله عليه و آله أنت منّي بمنزلة هارون من موسي</w:t>
            </w:r>
            <w:r>
              <w:rPr>
                <w:rStyle w:val="IndexLink"/>
                <w:rtl w:val="true"/>
              </w:rPr>
              <w:tab/>
            </w:r>
            <w:r>
              <w:rPr>
                <w:rStyle w:val="IndexLink"/>
              </w:rPr>
              <w:t>337</w:t>
            </w:r>
          </w:hyperlink>
        </w:p>
        <w:p>
          <w:pPr>
            <w:pStyle w:val="Contents2"/>
            <w:tabs>
              <w:tab w:val="clear" w:pos="8743"/>
              <w:tab w:val="right" w:pos="9026" w:leader="dot"/>
            </w:tabs>
            <w:rPr/>
          </w:pPr>
          <w:hyperlink w:anchor="__RefHeading___Toc1953980_1067777946">
            <w:r>
              <w:rPr>
                <w:webHidden/>
                <w:rStyle w:val="IndexLink"/>
                <w:rtl w:val="true"/>
              </w:rPr>
              <w:t>الفهرس</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9_95018"/>
      <w:bookmarkStart w:id="1" w:name="pg10169_95018"/>
      <w:bookmarkEnd w:id="1"/>
    </w:p>
    <w:p>
      <w:pPr>
        <w:pStyle w:val="Heading2"/>
        <w:numPr>
          <w:ilvl w:val="1"/>
          <w:numId w:val="1"/>
        </w:numPr>
        <w:rPr/>
      </w:pPr>
      <w:bookmarkStart w:id="2" w:name="pg10169_95018"/>
      <w:bookmarkStart w:id="3" w:name="__RefHeading___Toc1953760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إلى مستحقّي التّقديم</w:t>
      </w:r>
    </w:p>
    <w:p>
      <w:pPr>
        <w:pStyle w:val="BookText"/>
        <w:rPr/>
      </w:pPr>
      <w:r>
        <w:rPr>
          <w:rFonts w:ascii="Amiri" w:hAnsi="Amiri" w:eastAsia="Amiri" w:cs="Amiri"/>
          <w:color w:val="111111"/>
          <w:sz w:val="28"/>
          <w:sz w:val="28"/>
          <w:szCs w:val="28"/>
          <w:rtl w:val="true"/>
          <w:lang w:bidi="ar-SA"/>
        </w:rPr>
        <w:t>تأليفِ العَلّامة المُتَكَلِّم الشّيخ زين الدّين أبي محمّد عَلِيّ بن يونس العَاملي النَّباطي البَياضي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p>
    <w:p>
      <w:pPr>
        <w:pStyle w:val="BookText"/>
        <w:rPr/>
      </w:pPr>
      <w:r>
        <w:rPr>
          <w:rFonts w:ascii="Amiri" w:hAnsi="Amiri" w:eastAsia="Amiri" w:cs="Amiri"/>
          <w:color w:val="111111"/>
          <w:sz w:val="28"/>
          <w:sz w:val="28"/>
          <w:szCs w:val="28"/>
          <w:rtl w:val="true"/>
          <w:lang w:bidi="ar-SA"/>
        </w:rPr>
        <w:t>صحّحه وحقّقه وعلّق عَليه</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المَكْتَبَة المُرْتَضَوِيّة</w:t>
      </w:r>
    </w:p>
    <w:p>
      <w:pPr>
        <w:pStyle w:val="BookText"/>
        <w:rPr/>
      </w:pPr>
      <w:r>
        <w:rPr>
          <w:rFonts w:ascii="Amiri" w:hAnsi="Amiri" w:eastAsia="Amiri" w:cs="Amiri"/>
          <w:color w:val="111111"/>
          <w:sz w:val="28"/>
          <w:sz w:val="28"/>
          <w:szCs w:val="28"/>
          <w:rtl w:val="true"/>
          <w:lang w:bidi="ar-SA"/>
        </w:rPr>
        <w:t xml:space="preserve">رقم التّليفون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57135</w:t>
      </w:r>
    </w:p>
    <w:p>
      <w:pPr>
        <w:pStyle w:val="BookText"/>
        <w:rPr/>
      </w:pP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إلى مستحقّي التّقديم</w:t>
      </w:r>
    </w:p>
    <w:p>
      <w:pPr>
        <w:pStyle w:val="BookText"/>
        <w:rPr/>
      </w:pPr>
      <w:r>
        <w:rPr>
          <w:rFonts w:ascii="Amiri" w:hAnsi="Amiri" w:eastAsia="Amiri" w:cs="Amiri"/>
          <w:color w:val="111111"/>
          <w:sz w:val="28"/>
          <w:sz w:val="28"/>
          <w:szCs w:val="28"/>
          <w:rtl w:val="true"/>
          <w:lang w:bidi="ar-SA"/>
        </w:rPr>
        <w:t>تأليفِ العَلّامة المُتَكَلِّم الشّيخ زين الدّين أبي محمّد عَلِيّ بن يونس العَاملي النَّباطي البَياضي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p>
    <w:p>
      <w:pPr>
        <w:pStyle w:val="BookText"/>
        <w:rPr/>
      </w:pPr>
      <w:r>
        <w:rPr>
          <w:rFonts w:ascii="Amiri" w:hAnsi="Amiri" w:eastAsia="Amiri" w:cs="Amiri"/>
          <w:color w:val="111111"/>
          <w:sz w:val="28"/>
          <w:sz w:val="28"/>
          <w:szCs w:val="28"/>
          <w:rtl w:val="true"/>
          <w:lang w:bidi="ar-SA"/>
        </w:rPr>
        <w:t>صحّحه وحقّقه وعلّق عَليه</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المَكْتَبَة المُرْتَضَوِيّة</w:t>
      </w:r>
    </w:p>
    <w:p>
      <w:pPr>
        <w:pStyle w:val="BookText"/>
        <w:rPr/>
      </w:pPr>
      <w:r>
        <w:rPr>
          <w:rFonts w:ascii="Amiri" w:hAnsi="Amiri" w:eastAsia="Amiri" w:cs="Amiri"/>
          <w:color w:val="111111"/>
          <w:sz w:val="28"/>
          <w:sz w:val="28"/>
          <w:szCs w:val="28"/>
          <w:rtl w:val="true"/>
          <w:lang w:bidi="ar-SA"/>
        </w:rPr>
        <w:t xml:space="preserve">رقم التّليفون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57135</w:t>
      </w:r>
    </w:p>
    <w:p>
      <w:pPr>
        <w:pStyle w:val="BookText"/>
        <w:rPr/>
      </w:pPr>
      <w:r>
        <w:rPr>
          <w:rFonts w:ascii="Amiri" w:hAnsi="Amiri" w:eastAsia="Amiri" w:cs="Amiri"/>
          <w:color w:val="111111"/>
          <w:sz w:val="28"/>
          <w:sz w:val="28"/>
          <w:szCs w:val="28"/>
          <w:rtl w:val="true"/>
          <w:lang w:bidi="ar-SA"/>
        </w:rPr>
        <w:t>حقوق الطبع بهذه الصورة محفوظة</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 xml:space="preserve">مطبعة الحيدري تليفون </w:t>
      </w:r>
      <w:r>
        <w:rPr>
          <w:rFonts w:eastAsia="Amiri" w:cs="Amiri" w:ascii="Amiri" w:hAnsi="Amiri"/>
          <w:color w:val="111111"/>
          <w:sz w:val="28"/>
          <w:szCs w:val="28"/>
          <w:lang w:bidi="ar-SA"/>
        </w:rPr>
        <w:t>52952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3762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الصفحة الأُولى للنسخة الّتي كانت هي الأصل عند الطباعة تاريخ كتابتها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7" w:name="pg10169_95020"/>
    </w:p>
    <w:p>
      <w:pPr>
        <w:pStyle w:val="Heading2"/>
        <w:numPr>
          <w:ilvl w:val="1"/>
          <w:numId w:val="1"/>
        </w:numPr>
        <w:rPr/>
      </w:pPr>
      <w:bookmarkStart w:id="8" w:name="__RefHeading___Toc1953764_1067777946"/>
      <w:bookmarkStart w:id="9" w:name="_Toc3"/>
      <w:bookmarkEnd w:id="7"/>
      <w:bookmarkEnd w:id="8"/>
      <w:r>
        <w:rPr>
          <w:rtl w:val="true"/>
        </w:rPr>
        <w:t>القطب الأول</w:t>
      </w:r>
      <w:r>
        <w:rPr>
          <w:rtl w:val="true"/>
        </w:rPr>
        <w:t xml:space="preserve">: </w:t>
      </w:r>
      <w:r>
        <w:rPr>
          <w:rtl w:val="true"/>
        </w:rPr>
        <w:t>في تصور العزلة</w:t>
      </w:r>
      <w:bookmarkEnd w:id="9"/>
    </w:p>
    <w:p>
      <w:pPr>
        <w:pStyle w:val="Heading3"/>
        <w:numPr>
          <w:ilvl w:val="2"/>
          <w:numId w:val="1"/>
        </w:numPr>
        <w:rPr/>
      </w:pPr>
      <w:bookmarkStart w:id="10" w:name="__RefHeading___Toc1953766_1067777946"/>
      <w:bookmarkStart w:id="11" w:name="_Toc4"/>
      <w:bookmarkEnd w:id="10"/>
      <w:r>
        <w:rPr>
          <w:rtl w:val="true"/>
        </w:rPr>
        <w:t>حياة المؤلف</w:t>
      </w:r>
      <w:bookmarkEnd w:id="11"/>
    </w:p>
    <w:p>
      <w:pPr>
        <w:pStyle w:val="BookText"/>
        <w:rPr/>
      </w:pPr>
      <w:r>
        <w:rPr>
          <w:rFonts w:ascii="Amiri" w:hAnsi="Amiri" w:eastAsia="Amiri" w:cs="Amiri"/>
          <w:color w:val="111111"/>
          <w:sz w:val="28"/>
          <w:sz w:val="28"/>
          <w:szCs w:val="28"/>
          <w:rtl w:val="true"/>
          <w:lang w:bidi="ar-SA"/>
        </w:rPr>
        <w:t>رسالة سمح بها قلم العلامة أبي المعالي شهاب الدين الحسيني المرعشي النجفي دامت بركاته العالية، المسماة برياض الأقاحي في ترجمة العلامة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خلقنا في أحسن تقويم، وهدانا إلى الصراط المستقيم، وحبانا بجنّة النعيم، وأكرمنا بالكوثر والتسنيم، والصلاة والسلام على سيّدنا ونبيّنا محمّد وعلى آله الغطارفة اللّهاميم، سيّما ابن عمّه وخليفته أمير المؤمنين عليِّ بن أبي طالب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اللّائذ العائذ بأبواب أهل بيت الوحي والسفارة، الفادي بنفسه ومهجته في إعلاء كلمتهم، ونشر علومهم، وبثٍّ آثارهم أبو المعالي شهاب الدين الحسيني المرعشي النجفي حشره الله مع أحبّته، وأخرجه من الدنيا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أصحابنا شيعة آل الرسول الأكرم، وتبعة العترة الطاهرة، قد أتعبوا نفوسهم الزكيّة، وسهروا اللّيالي، وأجهدوا الأيام في تأليف كتب ورسائل، و تنسيق زبر وأسفار في المعتقدات، خصوصا مسألة الإمامة، فكم لهم فيها تصانيف رشيقة، وتآليف أنيقة، جزاهم الله جزاء المحامين عن دينه، وأوردهم المنهل العذب من رحمته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أحسن ما رأيته في هذا المضمار، بحيث لا بعُد في عدَّه من النمط الأوَّل والصفِّ المقدَّم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البحّاثة، المتكلّم النحرير الشيخ زين الدين أبي محمد علي بن يونس العاملي النباطي البياضي قدِّس الله لطيفه، وأجزل تشريفه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وهو سفر عجيب في بابه، وحيد في شأنه، فريد في مسابقته، أودع المصنّف الهمام فيه لباب مائتي كتاب من رشحات أقلام أعلام الفريقين وعصارتها، مع تقديم مقدَّمة وجيزة في البراهين العقليّة على إثبات أصول الاعتقاد بعبائر سهلة، و قوالب جزلة، حباه الله بما تقرُّ به العين، ويثلج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لم تكن نسخته مطبوعة منتشرة، وكانت نادرة جدّاً في خبايا خزائن الكتب تحت أيدي المتصرِّفين الأشحّاء، لا تصل إليها أيمان أرباب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قيّض الله همّة الشهم الكريم، التاجر الكتبيِّ الوجيه، ذي الفضل والسّداد المؤيّد لترويج كلمات الأئمّة الهداة، أخينا في الله، والخليل في مرضاته الحاج الشيخ عبد الكريم المشتهر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چيت چيان مؤسّس المكتبة المرتضويّة ببلدة طهران أدام الله أيّامه، وأسعد أعوامه، ببذل النفقة لطبعه ونشره، وتوفيره وتكثيره تعميما للنفع، وطلبا للأجر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العالم الفاضل الموفق لإحياء الزبر الدينيّة الاقا محمد باقر البهبودي شكّر الله مساعيه، ووفّر معاليه بتصحيحه وتنقيحه بالمراجعة إلى النسخ العديدة وأرجو من فضل ربّي الرحيم أن يديم توفيق الناشر والمصحّح، وكلُّ من له دخل في هذا المشروع الجميل، وأن يضاعف أُجورهم وحسناتهم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الناشر المكرَّم طلب منّي رسالة في ترجمة حياة المؤلّف المقدام إحياءً لذكره، وتعريفا بشأنه، وحيث لم أجد بدّأ من إسعاف مأموله، وإنجاح مسؤله ألّفت هذه العجالة مع ما بي من تزلزل البال، وانكسار الحال، وتراكم الأحزان ولواعج الأشجان، بحيث أخذ منّي الرقاد وسلب الارتياح، وأسأل الله تعالى أن يكشف عنّا غمرات الكروب، وسمّيتها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الأقاحي في ترجمة العلامة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 فضل المولى سبحانه، أن يكرمني بقبولها، وعدِّها في صفحات أعمالي، إنّه البرّ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المؤلف وكنيته ولقبه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العلّامة أبو محمّد الشيخ زين الدين عليُّ بن محمدّ بن يونس العامليُّ النباطيّ البياضيُّ العنفجريُّ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آباؤه الغرالكرام</w:t>
      </w:r>
    </w:p>
    <w:p>
      <w:pPr>
        <w:pStyle w:val="BookText"/>
        <w:rPr/>
      </w:pPr>
      <w:r>
        <w:rPr>
          <w:rFonts w:ascii="Amiri" w:hAnsi="Amiri" w:eastAsia="Amiri" w:cs="Amiri"/>
          <w:color w:val="111111"/>
          <w:sz w:val="28"/>
          <w:sz w:val="28"/>
          <w:szCs w:val="28"/>
          <w:rtl w:val="true"/>
          <w:lang w:bidi="ar-SA"/>
        </w:rPr>
        <w:t>كان والده العلّامة الشيخ محمّد ومن قبله من أسلافه وأجداده، من فطاحل العلم وأرباب الأدب والكمال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ميلاده</w:t>
      </w:r>
    </w:p>
    <w:p>
      <w:pPr>
        <w:pStyle w:val="BookText"/>
        <w:rPr/>
      </w:pPr>
      <w:r>
        <w:rPr>
          <w:rFonts w:ascii="Amiri" w:hAnsi="Amiri" w:eastAsia="Amiri" w:cs="Amiri"/>
          <w:color w:val="111111"/>
          <w:sz w:val="28"/>
          <w:sz w:val="28"/>
          <w:szCs w:val="28"/>
          <w:rtl w:val="true"/>
          <w:lang w:bidi="ar-SA"/>
        </w:rPr>
        <w:t xml:space="preserve">ولد في النباطيّة من قرى جبل عامل لأربع مضين من شهر الله رمضان المبارك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البياضيون</w:t>
      </w:r>
    </w:p>
    <w:p>
      <w:pPr>
        <w:pStyle w:val="BookText"/>
        <w:rPr/>
      </w:pPr>
      <w:r>
        <w:rPr>
          <w:rFonts w:ascii="Amiri" w:hAnsi="Amiri" w:eastAsia="Amiri" w:cs="Amiri"/>
          <w:color w:val="111111"/>
          <w:sz w:val="28"/>
          <w:sz w:val="28"/>
          <w:szCs w:val="28"/>
          <w:rtl w:val="true"/>
          <w:lang w:bidi="ar-SA"/>
        </w:rPr>
        <w:t>فليعلم أنَّ عدَّة من العلماء والأُدباء اشتهروا بالبياضيِّ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الشعر والأدب أبو جعفر مسعود بن مسعود بن محسن بن عبد الوهّاب بن عبد العزيز القرشيُّ البغداديُّ المتوفّى في يوم الثلاثاء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الكتب الأدبيّة وديوان الشعر، ومنه قوله في التغزُّل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بات فيها البدر معتنقي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الصباح بلا خوف ولا حذر</w:t>
      </w:r>
    </w:p>
    <w:p>
      <w:pPr>
        <w:pStyle w:val="BookText"/>
        <w:rPr/>
      </w:pPr>
      <w:r>
        <w:rPr>
          <w:rFonts w:ascii="Amiri" w:hAnsi="Amiri" w:eastAsia="Amiri" w:cs="Amiri"/>
          <w:color w:val="111111"/>
          <w:sz w:val="28"/>
          <w:sz w:val="28"/>
          <w:szCs w:val="28"/>
          <w:rtl w:val="true"/>
          <w:lang w:bidi="ar-SA"/>
        </w:rPr>
        <w:t xml:space="preserve">كلامه الدُّرّ يغني عن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عوضٌ فيها عن القمر</w:t>
      </w:r>
    </w:p>
    <w:p>
      <w:pPr>
        <w:pStyle w:val="BookText"/>
        <w:rPr/>
      </w:pPr>
      <w:r>
        <w:rPr>
          <w:rFonts w:ascii="Amiri" w:hAnsi="Amiri" w:eastAsia="Amiri" w:cs="Amiri"/>
          <w:color w:val="111111"/>
          <w:sz w:val="28"/>
          <w:sz w:val="28"/>
          <w:szCs w:val="28"/>
          <w:rtl w:val="true"/>
          <w:lang w:bidi="ar-SA"/>
        </w:rPr>
        <w:t xml:space="preserve">وددت لو أنّها طالت عليّ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أمددتها بسواد القلب والبصر</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زين الدين عليُّ بن عبد الجليل الرازيٌ البياضيٌ من مشايخ العلّامة الشيخ منتخب الدين بن بابويه صاحب الفهرست 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الاعتصام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الشاعر الأديب الملّا محمّد إبراهيم الهنديُّ الخراسانيُّ الأصل البياضيُّ من شعراء السلاطين التيموريّة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زين الدين عليُّ بن محمّد بن يونس النباطيُّ البياضيُّ الّذي ألّفت هذه الرسالة في ترجمة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الاشتهار بالبياضي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فبعضهم كأبي جعفر مسعود الشاعر اشتهر به، لأنَّ رجلاً من سلفه حضر في مجلس أحد الخلفاء العبّاسيّين، لابساً الثوب الأبيض، جالساً بين العباسيّة اللّابسين الثياب السود، فسأل الخليفة من هذا البياضيُّ؟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خرج من المجلس اشتهر بين الناس بالبياضيٍّ، وسرى اللّقب في أعقابه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اشتهر بالبياضيٍّ نسبةً إلى البيّاض بالياء المثنّاة التحتانيّة المشدّدة بعد الباء الموحّدة قرية من أعمال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اشتهر بالبياضيٍّ لأنّه ألّف سفراً عرف بالبياض وهو في المصطلح العرفيِّ ما يفتح ويقرأ طولاً بخلاف الكتاب فإنّه يفتح ويقرأ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وجه شهرته هذا الوجه هو الملّا محمّد إبراهيم المذكور، وكان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 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في وجه اشتهار المترجم بالبياضيٍّ هو المحتمل الثاني، فإذا البيّاضيُّ بالتشديد، ثمَّ بعد الغمض عن ذلك فالأظهر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الاشتهار بالعنفجري</w:t>
      </w:r>
    </w:p>
    <w:p>
      <w:pPr>
        <w:pStyle w:val="BookText"/>
        <w:rPr/>
      </w:pPr>
      <w:r>
        <w:rPr>
          <w:rFonts w:ascii="Amiri" w:hAnsi="Amiri" w:eastAsia="Amiri" w:cs="Amiri"/>
          <w:color w:val="111111"/>
          <w:sz w:val="28"/>
          <w:sz w:val="28"/>
          <w:szCs w:val="28"/>
          <w:rtl w:val="true"/>
          <w:lang w:bidi="ar-SA"/>
        </w:rPr>
        <w:t xml:space="preserve">الظاهر أنّه نسبة إلى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كانت بقرب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البقاع في طريق دمشق الشام وهي اليوم خراب والعين باقية، كما أفاده الشريف الجليل العالم الفاضل السيّد حسن الأمين في تعليقته على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الاشتهار بالنباطي</w:t>
      </w:r>
    </w:p>
    <w:p>
      <w:pPr>
        <w:pStyle w:val="BookText"/>
        <w:rPr/>
      </w:pPr>
      <w:r>
        <w:rPr>
          <w:rFonts w:ascii="Amiri" w:hAnsi="Amiri" w:eastAsia="Amiri" w:cs="Amiri"/>
          <w:color w:val="111111"/>
          <w:sz w:val="28"/>
          <w:sz w:val="28"/>
          <w:szCs w:val="28"/>
          <w:rtl w:val="true"/>
          <w:lang w:bidi="ar-SA"/>
        </w:rPr>
        <w:t>عرف به المترجم لأنّه ولد في قرية النباطيّة العليا من قرى جبل عامل، و هذه القرية من القرى المباركة، حيث خرج منها جماعة من علماء الشيعة، وسبّاق رهان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w:t>
      </w:r>
    </w:p>
    <w:p>
      <w:pPr>
        <w:pStyle w:val="BookText"/>
        <w:rPr/>
      </w:pPr>
      <w:r>
        <w:rPr>
          <w:rFonts w:ascii="Amiri" w:hAnsi="Amiri" w:eastAsia="Amiri" w:cs="Amiri"/>
          <w:color w:val="111111"/>
          <w:sz w:val="28"/>
          <w:sz w:val="28"/>
          <w:szCs w:val="28"/>
          <w:rtl w:val="true"/>
          <w:lang w:bidi="ar-SA"/>
        </w:rPr>
        <w:t>أخذ عن جماعة من تلامذة شيخنا الشهيد الأوَّل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أخذ وروى عنه والده العلّامة الشيخ أبو جعفر محمّد بن يونس العامليُّ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العلاّمة الشيخ حسن بن يونس البياضيُّ، كما وجدته في هامش نسخة مخطوطة من أمل الآمل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تلاميذه الآخذون منه والراوون عنه</w:t>
      </w:r>
    </w:p>
    <w:p>
      <w:pPr>
        <w:pStyle w:val="BookText"/>
        <w:rPr/>
      </w:pPr>
      <w:r>
        <w:rPr>
          <w:rFonts w:ascii="Amiri" w:hAnsi="Amiri" w:eastAsia="Amiri" w:cs="Amiri"/>
          <w:color w:val="111111"/>
          <w:sz w:val="28"/>
          <w:sz w:val="28"/>
          <w:szCs w:val="28"/>
          <w:rtl w:val="true"/>
          <w:lang w:bidi="ar-SA"/>
        </w:rPr>
        <w:t>أخذ وروى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العلّامة الشيخ محمّد البياضيُّ، رأيت إجازة والده له على ظهر نسخة من الفقيه في خزانة كتب العلّامة فقيد الفضل والأدب الحاجِّ حيدر قلي خان المشتهر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بلدة قرميسين حشره الله مع أحبّته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أطرى شيخنا المترجم في تلك الإجازة بحيث يظهر منها جلالة شأن ابنه وغزارة علمه، وأنّه كان صاحب تأليف وتصنيف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العلماء في حقه</w:t>
      </w:r>
    </w:p>
    <w:p>
      <w:pPr>
        <w:pStyle w:val="BookText"/>
        <w:rPr/>
      </w:pPr>
      <w:r>
        <w:rPr>
          <w:rFonts w:ascii="Amiri" w:hAnsi="Amiri" w:eastAsia="Amiri" w:cs="Amiri"/>
          <w:color w:val="111111"/>
          <w:sz w:val="28"/>
          <w:sz w:val="28"/>
          <w:szCs w:val="28"/>
          <w:rtl w:val="true"/>
          <w:lang w:bidi="ar-SA"/>
        </w:rPr>
        <w:t>كلّ من ذكره من أرباب معاجم التراجم أثنى عليه ثناء جميلاً، ووصفه بالفضل والفقه والحديث والأدب، وأنّه من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الشيخ محمّد بن الحسن الحرُّ العامليُّ صاحب الوسائل في كتابه أمل الآمل بعد ذكر اسمه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محققاً مدقّقاً ثقة متكلّماً شاعراً أديباً متبحراً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حقّه علّامة علمي التراجم والرجال، مولانا الميرزا عبد الله أفندي في موسوعته النفيسة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ذكر صاحب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آية الله السيّد محسن الحسينيُّ الأمين الدمشقيُّ العامليُّ من مشايخنا في الرواية في كتابه أعيان الشيعة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 حقّه ما ينبئ عن نبالته وعلوِّ شأنه ونبوغه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العلّامة صاحب الروضات وأثنى عليه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العلّامة المعاصر البحّاثة الميرزا محمّد علي المدرِّس الخيابانيُّ التبريزيُّ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 است فاضل فقيه محدث محقق مدقق أديب شاعر متكلم ماهر متبحر، وحيد عصر وفريد دهر خود واز اكابر مشايخ شيعه وجامع كمالات اوائل واواخر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وفاته ومدفنه</w:t>
      </w:r>
    </w:p>
    <w:p>
      <w:pPr>
        <w:pStyle w:val="BookText"/>
        <w:rPr/>
      </w:pPr>
      <w:r>
        <w:rPr>
          <w:rFonts w:ascii="Amiri" w:hAnsi="Amiri" w:eastAsia="Amiri" w:cs="Amiri"/>
          <w:color w:val="111111"/>
          <w:sz w:val="28"/>
          <w:sz w:val="28"/>
          <w:szCs w:val="28"/>
          <w:rtl w:val="true"/>
          <w:lang w:bidi="ar-SA"/>
        </w:rPr>
        <w:t xml:space="preserve">توفّي قدِّس سرُّه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ذلك علّامة التراجم مولانا الميرزا عبد الله أفندي وكانت وفاته في النباطيّة من قرى جبل عامل وبها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بعض المؤلّفين من دفنه بالبصرة لم أقف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العلمية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المفتوح إلى ما قيل في النفس والرُّوح، رتّبه على مقصدين الأوَّل في مباحث النفس، والثاني في مباحث الروح، وقد أورد مولانا العلاّمة المجلسيُّ تمام هذا الكتاب في المجلّد الرابع عشر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على أهل الفضل والتشيّع بتأليفه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الصراط المستقيم إلى مستحقّي التقديم، ها هو المؤلّف الشريف الّذي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مختصر مختلف الشيعة لآية الله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صحاح اللّغة للعلّامة محمّد بن إسماعيل الجوهريِّ اللغويِّ الشهير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 في تلخيص مجمع البيان في التفسير، لأمين الاسلام الطبرسي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FD</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رسالة في المنطق، جيّدة في بابها، نسبها إليه العلّامة صاحب الروضات وأنّه رآها بخطّه الشريف وتاريخ تأليفها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 الفلاح، نسبه إليه العلّامة الكفعميُّ في تعاليقه على كتابي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 والمصباح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منخل الفلاح، نسبه إليه الكفعميُّ في تعاليقه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الأسنى في تفسير أسماء الله الحسنى، جيّدة الفوائد، ينقل عنه الكفعميُّ في تعاليقه عليهما، وقد رآه صاحب الروضات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الاكرام والإنعام في علم الكلام، نسبت إليه في هامش النسخة المخطوطة من أمل الآمل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 حسنة جدَّا، وممّا يغتبط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منتخب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الكلمات النافعات في تفسير الباقيات الصالحات، وهو توضيح للرسالة الّتي ألّفها شيخنا العلّامة السعيد الشهيد الأوَّل في تفسير الكلمات، رآه صاحب الروضات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الإيمان، أُرجوزة في علم الكلام، نظمها سنة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لله على إنعامه</w:t>
      </w:r>
    </w:p>
    <w:p>
      <w:pPr>
        <w:pStyle w:val="BookText"/>
        <w:rPr/>
      </w:pPr>
      <w:r>
        <w:rPr>
          <w:rFonts w:ascii="Amiri" w:hAnsi="Amiri" w:eastAsia="Amiri" w:cs="Amiri"/>
          <w:color w:val="111111"/>
          <w:sz w:val="28"/>
          <w:sz w:val="28"/>
          <w:szCs w:val="28"/>
          <w:rtl w:val="true"/>
          <w:lang w:bidi="ar-SA"/>
        </w:rPr>
        <w:t>وقال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أُرجوزة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اللّاجي إلى اللّطيف</w:t>
      </w:r>
    </w:p>
    <w:p>
      <w:pPr>
        <w:pStyle w:val="BookText"/>
        <w:rPr/>
      </w:pPr>
      <w:r>
        <w:rPr>
          <w:rFonts w:ascii="Amiri" w:hAnsi="Amiri" w:eastAsia="Amiri" w:cs="Amiri"/>
          <w:color w:val="111111"/>
          <w:sz w:val="28"/>
          <w:sz w:val="28"/>
          <w:szCs w:val="28"/>
          <w:rtl w:val="true"/>
          <w:lang w:bidi="ar-SA"/>
        </w:rPr>
        <w:t xml:space="preserve">والرسل والأئمة الأنجاب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ليشفعوا في موضع الحساب</w:t>
      </w:r>
    </w:p>
    <w:p>
      <w:pPr>
        <w:pStyle w:val="BookText"/>
        <w:rPr/>
      </w:pPr>
      <w:r>
        <w:rPr>
          <w:rFonts w:ascii="Amiri" w:hAnsi="Amiri" w:eastAsia="Amiri" w:cs="Amiri"/>
          <w:color w:val="111111"/>
          <w:sz w:val="28"/>
          <w:sz w:val="28"/>
          <w:szCs w:val="28"/>
          <w:rtl w:val="true"/>
          <w:lang w:bidi="ar-SA"/>
        </w:rPr>
        <w:t xml:space="preserve">سميّتها ذخيرة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منّي إلى الإخوان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فاتح الكنوز المحرزة، في ضمن الأُرجوزة، وهو شرح على الأُرجوزة الّتي مرّ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اليونسيّة في شرح المقالة التكليفيّة لشيخنا العلّامة الشهيد السعيد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وديوان شعره، أكثره في مناقب الأئمّة ومراثيهم، إلى غير ذلك ممّا جادت به يراعته، وسمح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بكتاب الصراط المستقيم</w:t>
      </w:r>
    </w:p>
    <w:p>
      <w:pPr>
        <w:pStyle w:val="BookText"/>
        <w:rPr/>
      </w:pPr>
      <w:r>
        <w:rPr>
          <w:rFonts w:ascii="Amiri" w:hAnsi="Amiri" w:eastAsia="Amiri" w:cs="Amiri"/>
          <w:color w:val="111111"/>
          <w:sz w:val="28"/>
          <w:sz w:val="28"/>
          <w:szCs w:val="28"/>
          <w:rtl w:val="true"/>
          <w:lang w:bidi="ar-SA"/>
        </w:rPr>
        <w:t>ولعمري إنّه الكتاب العجيب في موضوعه، قال العلّامة صاحب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بعد كتاب الشافي لسيّدنا المرتضى علم الهدى مثله، بل راجح عليه لوجوه شتّى</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مولانا الآية العلّامة السيّد محسن الحسينيُّ الأمين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منه نسخة في كربلاء مخطوطة وهو في إثبات الواجب وصفاته والنبوَّة والإمامة، يدلّ على فضل مؤلّفه، وختمه بأبيات من نظمه، قال إنّه سمحت بها فكرتي عند تمامه وتاريخ فراغه منه سنة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p>
    <w:p>
      <w:pPr>
        <w:pStyle w:val="BookText"/>
        <w:rPr/>
      </w:pPr>
      <w:r>
        <w:rPr>
          <w:rFonts w:ascii="Amiri" w:hAnsi="Amiri" w:eastAsia="Amiri" w:cs="Amiri"/>
          <w:color w:val="111111"/>
          <w:sz w:val="28"/>
          <w:sz w:val="28"/>
          <w:szCs w:val="28"/>
          <w:rtl w:val="true"/>
          <w:lang w:bidi="ar-SA"/>
        </w:rPr>
        <w:t xml:space="preserve">تاريخ كتابة تلك النسخة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ظهر الكتاب بعد ذكر اسم المؤلّف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مبشّر برشاد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طرائقه بغير خلاف</w:t>
      </w:r>
    </w:p>
    <w:p>
      <w:pPr>
        <w:pStyle w:val="BookText"/>
        <w:rPr/>
      </w:pPr>
      <w:r>
        <w:rPr>
          <w:rFonts w:ascii="Amiri" w:hAnsi="Amiri" w:eastAsia="Amiri" w:cs="Amiri"/>
          <w:color w:val="111111"/>
          <w:sz w:val="28"/>
          <w:sz w:val="28"/>
          <w:szCs w:val="28"/>
          <w:rtl w:val="true"/>
          <w:lang w:bidi="ar-SA"/>
        </w:rPr>
        <w:t xml:space="preserve">وكأنّه المبعوث أحمد 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الأديان بالإنصاف</w:t>
      </w:r>
    </w:p>
    <w:p>
      <w:pPr>
        <w:pStyle w:val="BookText"/>
        <w:rPr/>
      </w:pPr>
      <w:r>
        <w:rPr>
          <w:rFonts w:ascii="Amiri" w:hAnsi="Amiri" w:eastAsia="Amiri" w:cs="Amiri"/>
          <w:color w:val="111111"/>
          <w:sz w:val="28"/>
          <w:sz w:val="28"/>
          <w:szCs w:val="28"/>
          <w:rtl w:val="true"/>
          <w:lang w:bidi="ar-SA"/>
        </w:rPr>
        <w:t xml:space="preserve">وكأنّه من بين كتب الشيعة المتقـ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ـدِّمين كسورة الأعراف</w:t>
      </w:r>
    </w:p>
    <w:p>
      <w:pPr>
        <w:pStyle w:val="BookText"/>
        <w:rPr/>
      </w:pPr>
      <w:r>
        <w:rPr>
          <w:rFonts w:ascii="Amiri" w:hAnsi="Amiri" w:eastAsia="Amiri" w:cs="Amiri"/>
          <w:color w:val="111111"/>
          <w:sz w:val="28"/>
          <w:sz w:val="28"/>
          <w:szCs w:val="28"/>
          <w:rtl w:val="true"/>
          <w:lang w:bidi="ar-SA"/>
        </w:rPr>
        <w:t xml:space="preserve">ينبيك عن حال الرجال وما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تغني وقول شاف</w:t>
      </w:r>
    </w:p>
    <w:p>
      <w:pPr>
        <w:pStyle w:val="BookText"/>
        <w:rPr/>
      </w:pPr>
      <w:r>
        <w:rPr>
          <w:rFonts w:ascii="Amiri" w:hAnsi="Amiri" w:eastAsia="Amiri" w:cs="Amiri"/>
          <w:color w:val="111111"/>
          <w:sz w:val="28"/>
          <w:sz w:val="28"/>
          <w:szCs w:val="28"/>
          <w:rtl w:val="true"/>
          <w:lang w:bidi="ar-SA"/>
        </w:rPr>
        <w:t xml:space="preserve">سهل الطرائق عذبة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ممزوجة بسلاف</w:t>
      </w:r>
    </w:p>
    <w:p>
      <w:pPr>
        <w:pStyle w:val="BookText"/>
        <w:rPr/>
      </w:pPr>
      <w:r>
        <w:rPr>
          <w:rFonts w:ascii="Amiri" w:hAnsi="Amiri" w:eastAsia="Amiri" w:cs="Amiri"/>
          <w:color w:val="111111"/>
          <w:sz w:val="28"/>
          <w:sz w:val="28"/>
          <w:szCs w:val="28"/>
          <w:rtl w:val="true"/>
          <w:lang w:bidi="ar-SA"/>
        </w:rPr>
        <w:t xml:space="preserve">فإذا قرأت 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 من عذب فرات صافي</w:t>
      </w:r>
    </w:p>
    <w:p>
      <w:pPr>
        <w:pStyle w:val="BookText"/>
        <w:rPr/>
      </w:pPr>
      <w:r>
        <w:rPr>
          <w:rFonts w:ascii="Amiri" w:hAnsi="Amiri" w:eastAsia="Amiri" w:cs="Amiri"/>
          <w:color w:val="111111"/>
          <w:sz w:val="28"/>
          <w:sz w:val="28"/>
          <w:szCs w:val="28"/>
          <w:rtl w:val="true"/>
          <w:lang w:bidi="ar-SA"/>
        </w:rPr>
        <w:t xml:space="preserve">فهو الصراط المستقيم ومنهج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القويم لسالكيه كافي</w:t>
      </w:r>
    </w:p>
    <w:p>
      <w:pPr>
        <w:pStyle w:val="BookText"/>
        <w:rPr/>
      </w:pPr>
      <w:r>
        <w:rPr>
          <w:rFonts w:ascii="Amiri" w:hAnsi="Amiri" w:eastAsia="Amiri" w:cs="Amiri"/>
          <w:color w:val="111111"/>
          <w:sz w:val="28"/>
          <w:sz w:val="28"/>
          <w:szCs w:val="28"/>
          <w:rtl w:val="true"/>
          <w:lang w:bidi="ar-SA"/>
        </w:rPr>
        <w:t xml:space="preserve">تأليف من شهدت له آراؤه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بكماله في سائر الأوصاف</w:t>
      </w:r>
    </w:p>
    <w:p>
      <w:pPr>
        <w:pStyle w:val="BookText"/>
        <w:rPr/>
      </w:pPr>
      <w:r>
        <w:rPr>
          <w:rFonts w:ascii="Amiri" w:hAnsi="Amiri" w:eastAsia="Amiri" w:cs="Amiri"/>
          <w:color w:val="111111"/>
          <w:sz w:val="28"/>
          <w:sz w:val="28"/>
          <w:szCs w:val="28"/>
          <w:rtl w:val="true"/>
          <w:lang w:bidi="ar-SA"/>
        </w:rPr>
        <w:t xml:space="preserve">للشيخ زين الدين قطب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المكارم عبد آل مناف</w:t>
      </w:r>
    </w:p>
    <w:p>
      <w:pPr>
        <w:pStyle w:val="BookText"/>
        <w:rPr/>
      </w:pPr>
      <w:r>
        <w:rPr>
          <w:rFonts w:ascii="Amiri" w:hAnsi="Amiri" w:eastAsia="Amiri" w:cs="Amiri"/>
          <w:color w:val="111111"/>
          <w:sz w:val="28"/>
          <w:sz w:val="28"/>
          <w:szCs w:val="28"/>
          <w:rtl w:val="true"/>
          <w:lang w:bidi="ar-SA"/>
        </w:rPr>
        <w:t xml:space="preserve">فلقد أنار منار شيعة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 من هو للنصوص منافي</w:t>
      </w:r>
    </w:p>
    <w:p>
      <w:pPr>
        <w:pStyle w:val="BookText"/>
        <w:rPr/>
      </w:pPr>
      <w:r>
        <w:rPr>
          <w:rFonts w:ascii="Amiri" w:hAnsi="Amiri" w:eastAsia="Amiri" w:cs="Amiri"/>
          <w:color w:val="111111"/>
          <w:sz w:val="28"/>
          <w:sz w:val="28"/>
          <w:szCs w:val="28"/>
          <w:rtl w:val="true"/>
          <w:lang w:bidi="ar-SA"/>
        </w:rPr>
        <w:t xml:space="preserve">فجزاءه من أحمد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السماحة معدن الأشراف</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جلالة الكتاب واعتباره أنَّ مولانا العلّامة المجلسيَّ عدَّه من مآخذ كتاب البحار ومداركه، واعتمد عليه كلَّ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الناشر المحترم، مستعجل في نشر الكتاب وبثّه، فلنكتف بهذه الأسطر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أسأل الله تعالى أن يكثّر بين الكتبيّين وتجرة الأسفار أمثاله وأن يبارك له في متجره ومكسبه، وأرجو من فضله سبحانه أن يوفّقنا للعلم و العمل الصالح وأن يجنّبنا عمّا لا يرضاه آمين آمين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الداعي لإخوانه في الدين شهاب الدين الحسينيُّ المرعشيُّ النجفيُّ أقال الله عثرته يوم تتّبع العثرات في سويعات آخرها أصيل يوم الاثنين لأربع عشر مضين من شهر رمضان المبارك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قم المشرّفة حرم الأئمة عليهم السلام</w:t>
      </w:r>
      <w:r>
        <w:rPr>
          <w:rFonts w:eastAsia="Amiri" w:cs="Amiri" w:ascii="Amiri" w:hAnsi="Amiri"/>
          <w:color w:val="111111"/>
          <w:sz w:val="28"/>
          <w:szCs w:val="28"/>
          <w:rtl w:val="true"/>
          <w:lang w:bidi="ar-SA"/>
        </w:rPr>
        <w:t xml:space="preserve">. </w:t>
      </w:r>
      <w:bookmarkStart w:id="12" w:name="pg10170_95028"/>
    </w:p>
    <w:p>
      <w:pPr>
        <w:pStyle w:val="Heading3"/>
        <w:numPr>
          <w:ilvl w:val="2"/>
          <w:numId w:val="1"/>
        </w:numPr>
        <w:rPr/>
      </w:pPr>
      <w:bookmarkStart w:id="13" w:name="__RefHeading___Toc1953768_1067777946"/>
      <w:bookmarkStart w:id="14" w:name="_Toc5"/>
      <w:bookmarkEnd w:id="12"/>
      <w:bookmarkEnd w:id="13"/>
      <w:r>
        <w:rPr>
          <w:rtl w:val="true"/>
        </w:rPr>
        <w:t>مقدمة الكتاب</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 أحمد حمداً لا يضاهي على وجوب وجوده، وإيّاه أشكر شكرا لا يتناهى على إفاضة خيره وجوده، الّذي من أتمّه الاغتراف من مناهل </w:t>
      </w:r>
      <w:r>
        <w:rPr>
          <w:rStyle w:val="FootnoteAnchor"/>
          <w:rtl w:val="true"/>
        </w:rPr>
        <w:footnoteReference w:id="2"/>
      </w:r>
      <w:r>
        <w:rPr>
          <w:rFonts w:ascii="Amiri" w:hAnsi="Amiri" w:eastAsia="Amiri" w:cs="Amiri"/>
          <w:color w:val="111111"/>
          <w:sz w:val="28"/>
          <w:sz w:val="28"/>
          <w:szCs w:val="28"/>
          <w:rtl w:val="true"/>
          <w:lang w:bidi="ar-SA"/>
        </w:rPr>
        <w:t>عدله، ومن أهمّه الاغتراف بصدق رسله، ومن أجمله الإيمان بخلافة أوصيائه، ومن أكمله عرفان ما اختصّهم به من صفات أنبيائه، ومن أعمّه اعتقاد ما أنزل فيهم من الآيات المحكمات، ومن أشمّه نصوص نبيّه عليهم في الرِّوايات المشهورات، والاغراق فيما جاء من الله ورسوله في قيام خاتمهم، والاشراق بما أظهر الأيّام من فضائح ظالمهم، والمجادلة لنصرة دينهم الّذي هو الحقّ اليقين، والمحاولة لردّ شبهات المنافقين، والتسرُّع إلى تخطئة أئمّة الضلال، والتشرُّع في تصحيح شرائع خير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الفضل الأشمل بما خلّصنا من العلائق الدنيئة الجسمانية، ومنه الطَّول الأكمل بما نجّانا من العوائق الرديئة الظلمانيّة، وبما أرسل على أرواحنا من شوارق أنواره، وبما أسجل على نفوسنا من بوارق آثاره إنّه الكريم المفضال ذو العزّ والجلال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فلمّا كان كمال الإيمان بمعرفة أئمة الأزمان بمنطوق شريف القرآن، وجب صرف الهمّة إليها في كل أوان، لوجوب الاستمرار على الإيمان في كلّ آن وقد صنف علماؤنا رضوان الله عليهم في ذلك كتبا مقرّرة، وألّف فضلاؤنا في الردّ على مخالفيهم أقوالاً محرّرة، وأجالوا في الحقائق والدقائق خواطرهم، وأحالوا عن العلائق والعوائق نواظرهم، ونصبوا في ذلك رايات المعقول والمسموع، وأوضحوا </w:t>
      </w:r>
    </w:p>
    <w:p>
      <w:pPr>
        <w:pStyle w:val="BookText"/>
        <w:rPr/>
      </w:pPr>
      <w:r>
        <w:rPr>
          <w:rFonts w:ascii="Amiri" w:hAnsi="Amiri" w:eastAsia="Amiri" w:cs="Amiri"/>
          <w:color w:val="111111"/>
          <w:sz w:val="28"/>
          <w:sz w:val="28"/>
          <w:szCs w:val="28"/>
          <w:rtl w:val="true"/>
          <w:lang w:bidi="ar-SA"/>
        </w:rPr>
        <w:t xml:space="preserve">آيات المستنبط الطبوع، غير حائدين </w:t>
      </w:r>
      <w:r>
        <w:rPr>
          <w:rStyle w:val="FootnoteAnchor"/>
          <w:rtl w:val="true"/>
        </w:rPr>
        <w:footnoteReference w:id="3"/>
      </w:r>
      <w:r>
        <w:rPr>
          <w:rFonts w:ascii="Amiri" w:hAnsi="Amiri" w:eastAsia="Amiri" w:cs="Amiri"/>
          <w:color w:val="111111"/>
          <w:sz w:val="28"/>
          <w:sz w:val="28"/>
          <w:szCs w:val="28"/>
          <w:rtl w:val="true"/>
          <w:lang w:bidi="ar-SA"/>
        </w:rPr>
        <w:t>عن رواية الصدق المبين، وغير مائلين عن رعاية الحقّ اليقين، فيستضئ المتعرّف بأنوار مصنَّفاتهم ويرتدي المتحرّف بأسرار بيّناتهم، فأحببت أن أضع في ذلك كتاباً متوسّطاً بين الخفيف والثقيل، وأجمع من كتب الفريقين ما يغني عن التطويل، وإن كان فيما وضعوا كفاية فهذا زيادة في الحسنى، وفيما صنعوا هداية فهو تأكيد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تصرف العناية إلى قوم هم الأحبار الأشمّ والأبحار الأخضم أحد السببين اللّذين من اعتلق بهما فاز قداحه، وثاني الثقلين اللّذين من تعلّق بهما أسفرّ من جميل السرى </w:t>
      </w:r>
      <w:r>
        <w:rPr>
          <w:rStyle w:val="FootnoteAnchor"/>
          <w:rtl w:val="true"/>
        </w:rPr>
        <w:footnoteReference w:id="4"/>
      </w:r>
      <w:r>
        <w:rPr>
          <w:rFonts w:ascii="Amiri" w:hAnsi="Amiri" w:eastAsia="Amiri" w:cs="Amiri"/>
          <w:color w:val="111111"/>
          <w:sz w:val="28"/>
          <w:sz w:val="28"/>
          <w:szCs w:val="28"/>
          <w:rtl w:val="true"/>
          <w:lang w:bidi="ar-SA"/>
        </w:rPr>
        <w:t xml:space="preserve">صباحه، ولايتهم نجاة في الأُولى والعقبى، مودّتهم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شرف تمتدّ إليه الأبصار، ولا من طرف يرتفع لديه اقتباس الأقدار، ولا باب تعظم فيه الأخطار، ولألباب تقحم به الآثار إلّا وقد جازته قادات الأطهار، وحازته سادات الأبرار، مع سعي المعاندين في إطفاء نورهم ويأبى الله إلا أن يتمّ نوره، وبغي الجاحدين تطريدهم وتشتيت قبورهم ويريد الله أن يظهر حجّته ومزبوره، فهل قدَّم عليهم إلّا من سمل </w:t>
      </w:r>
      <w:r>
        <w:rPr>
          <w:rStyle w:val="FootnoteAnchor"/>
          <w:rtl w:val="true"/>
        </w:rPr>
        <w:footnoteReference w:id="5"/>
      </w:r>
      <w:r>
        <w:rPr>
          <w:rFonts w:ascii="Amiri" w:hAnsi="Amiri" w:eastAsia="Amiri" w:cs="Amiri"/>
          <w:color w:val="111111"/>
          <w:sz w:val="28"/>
          <w:sz w:val="28"/>
          <w:szCs w:val="28"/>
          <w:rtl w:val="true"/>
          <w:lang w:bidi="ar-SA"/>
        </w:rPr>
        <w:t>عين الإيمان، وهل تقدّمهم إلّا من شمل قلبه على الطغيان، وقد ضاءت مدائحهم ومتائحهم في كتاب ربّ العالمين، وجاءت لأعدائهم قبائحهم وفضائحهم ظاهرة للناظرين، فوضعت هذا الكتاب وسمّيته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مهدياً إليه كلّ ذي عقل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مسلكا فيه كلّ ذي طبع 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وسأجمع فيه إن شاء الله من الأدلّة العقليّة والنقليّة وأضع فيه من البراهين القطعيّة الجليّة والآيات الّتي لا تحتمل شيئا من التأويل، والروايات المغنية عن الفحص والتطويل، والأشعار المنشئة من كلّ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خبير نحرير، الكافية لكل ذي خبر وتحرير، ملحقاً بها ما سنح لفهمي الضعيف وسمح به فكري النحيف، راجياً بوضعه الوصول إلى مراتب المؤمنين، مؤمّلا بجمعه الحصول على سعادة المخلصين، فمن تمسّك بثراه طاب نشره ومن تمسّك بعراه آب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أضمّنه ما تمجُّه </w:t>
      </w:r>
      <w:r>
        <w:rPr>
          <w:rStyle w:val="FootnoteAnchor"/>
          <w:rtl w:val="true"/>
        </w:rPr>
        <w:footnoteReference w:id="6"/>
      </w:r>
      <w:r>
        <w:rPr>
          <w:rFonts w:ascii="Amiri" w:hAnsi="Amiri" w:eastAsia="Amiri" w:cs="Amiri"/>
          <w:color w:val="111111"/>
          <w:sz w:val="28"/>
          <w:sz w:val="28"/>
          <w:szCs w:val="28"/>
          <w:rtl w:val="true"/>
          <w:lang w:bidi="ar-SA"/>
        </w:rPr>
        <w:t>الأسماع، ولا أُودع فيه غالبا إلّا ما شاع وذاع، بل أمرى لسامعه إخلاف رواية الخلف عن السلف، وأعرى له وجوده الأدلّة عن شائن السخف والكلف، وأقرّر فيه براهين بحكمة الأسباب، وأعتمد فيه على الكتاب المبين الناطق بالصواب، راجياً أن يعمّ أهل الوفاق نفعه، مؤمّلا أن يغمّ ذوي النفاق جمعه، راغباً إلى الله في النفع به في الدنيا والآخرة، راعياً أن يبقى لي عملا صالحا عند الكون في الحافرة، إنّه الوليّ الكفيل وهو حسبي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الناظر فيه إذا اتّهمني أن يراجع المصنّفات الّتي كتبت منها، ويطالع المؤلّفات الّتي نقلت عنها وأن لا يسارع إليّ بالعيب حتّى يعلم تخرّصي على الغيب، فإن ذلك الاتّصاف بالإنصاف والميل عن الاعتساف و الاعتاف، فإنّي نقلت ذلك بالمعنى ولعلّ بعض ما أضفت إليه لم يجده فيه من عثر عليه فليراجع ذلك من نسخة أخرى فإنّ ذلك بطلب اليقين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 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من حديث ابن مسعود في قوله تعالى</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ذلك في ما رويناه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ذلك من المتفق على صحته عند مسلم والبخاري ولم يره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الحميدي أنّ البخاري أخرج حديثاً ولم يخرجه صاحب الأطراف،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زيادة في حديث أبي مسعود الدِّمشقي وليس ذلك فيما عندنا من كتاب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فيعتذر </w:t>
      </w:r>
      <w:r>
        <w:rPr>
          <w:rStyle w:val="FootnoteAnchor"/>
          <w:rtl w:val="true"/>
        </w:rPr>
        <w:footnoteReference w:id="8"/>
      </w:r>
      <w:r>
        <w:rPr>
          <w:rFonts w:ascii="Amiri" w:hAnsi="Amiri" w:eastAsia="Amiri" w:cs="Amiri"/>
          <w:color w:val="111111"/>
          <w:sz w:val="28"/>
          <w:sz w:val="28"/>
          <w:szCs w:val="28"/>
          <w:rtl w:val="true"/>
          <w:lang w:bidi="ar-SA"/>
        </w:rPr>
        <w:t>لهما ويعيّرهما بأن يكون عندهم نسخة ناقصة ثمّ يخرجوا غيرها تامة فتختلف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في ذكر أشياء من الكتب الّتي عثرت عليها وأضفت ما نقلته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الكشّاف للزمخشري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المحدثين للنووي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الطالبين للكنجي الشافعي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والتّحل للشهرستاني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الاستيفاء للشيخ الطوسي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 للطوسي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المفصح للطوسي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للنوبختي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للطبري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للطبرسي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للطوسي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للطبرسي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مصالت القواضب للمازندراني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القاضي النعماني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الألسن للكيدري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لأبي بدر يوسف بن يحيى السّلمي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للشريف الموسوي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شرحه لابن ميثم البحراني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للمقداد السيوري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الشيخ حسن الصيَّرفي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الهلالي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للمفيد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والمحاسن للمفيد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الالتباس ليحيى بن سعيد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لعبد المحمود </w:t>
      </w:r>
      <w:r>
        <w:rPr>
          <w:rStyle w:val="FootnoteAnchor"/>
          <w:rtl w:val="true"/>
        </w:rPr>
        <w:footnoteReference w:id="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الطرف لابن طاوس</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الرسالة العثمانية لابن طاوس</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ليوسف بن عبد البرّ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لابن البطريق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الأحكام للمفيد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السؤل لابن طلحة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 والفر جواب مسائل ابن مقاتل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يوم الغدير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لابن بابويه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معايب المتصوفة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الغرر والدُّرر لأبي القاسم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البغداديّة لأبي القاسم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الفاخريّة للمرتضى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العرفان لابن قوطة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ذخر البشر ليحيى بن طيّء</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استقصاء النظر لابن مطهّر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لابن مطهّر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الألفين لابن مطهّر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الكرامة لابن مطهّر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لابن مطهّر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السعدية لابن مطهّر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 لمحمّد بن عبد الله بن عباس</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للراونديّ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والخضرة والوجه الحسن لعبّاس بن أحمد</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المعالم للرازي</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افعل لا تفعل لمؤمن الطاق</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الإيمان لابن جبر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ديباجته أنّه جمعه بعد الوقوف على ألف كتاب أو ما يقاربها وكتابنا هذا يشتمل إن شاء الله تعالى عليه وعلى غيره، والمشتمل على المشتمل على شئ مشتمل على ذلك الشئ، فإنّي سأحتلب دررها من أصدافها لأُحلّي بها إخواني المؤمنين وأحتلب دررها من اخلافها لأغذّي بها طالبي النجاة يوم الدين، وما توفيقي إلا بالله الرب المبين عليه أتوكل وبه أستعين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في ذكر الكتب التي لم أتصفحها ولا عثرت عليها ولكن وجدت في ما نظرته أشياء مضافة إليها فحكيتها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النسائي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موطّأ مالك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أبي داود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الصحيحين للحميدي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الصحاح الستة لرزين العبدي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لابن جرير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شاهين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لابن شيبة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العلويّة للجاحظ</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المنقبة للأصفهاني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القرآن للرمّاني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 للموفّق المكّي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لابن مردويه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الشمس لابن مردويه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البطريق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القرآن في شأن علي للشيرازيّ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للمؤذن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لابن حنبل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للنطنزيّ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المغازلي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المراتب للبتّي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للبصري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للخطيب</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للثعلبي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للرازيّ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لابن المرتضى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للقاضي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المعالم للفراء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المعتمد لأبي يعلى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بشائر المصطفى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الطوالع للغنوي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البلغة لمحمد بن عليّ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الناسخ والمنسوخ لهبة الله البغداديّ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العلوم للغزالي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المستضئ للغزالي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 للغزالي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للسُّدّي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للمرتضى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الواحدة لابن جمهور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لأبيّ نعيم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لابن فورك</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للبلاذري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الآل لابن خالويه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للإمام العسكري عليه السلام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الملتحمة لابن عقبة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العشرة لأبي السعادات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للمرتضى</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للطوسي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للواحدي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للزمخشري</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المفردات للراغب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للنيشابوري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للسمعاني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للديلميّ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لابن بابويه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والبيان للثّعلبي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لابن شاذان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لعطاء السجستاني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الحديث لابن البيِّع</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لسليمان بن أحمد</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النَّتف للبيهقيّ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التّنوير للفتّال</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لابن عبد ربّه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الشريعة للجرميّ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للثُّمالي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لوكيع</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للجزري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لابن منيع</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الأبصار لابن مهدي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لابن المجاهد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للعكبري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المذكور لابن الثعلبي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الأمالي للطوسي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النبيّ للخركوشي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الفتيا للنّظّام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للحسكانيّ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للقطّان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لابن بابويه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المحاضرات للراغب</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لأبي القاسم ابن حبيب</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للموصلي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للكليني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للبيهقي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الدِّلالات للبسطاميّ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نعوت المهديّ للحافظ</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لأبي نعيم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 لعلي بن محمّد الخزار</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النجاة لفخر الدين بن مطهّر</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 للفرّاء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عبد الله بن بشّار رضيع الحسين عليه السلام</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للشنوي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الجوابات للدِّينوري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الحضرمي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الكمال للعلويّ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الواحدة للشيخ القميّ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للجوهري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الموازرة لأبي قاسم بن سعيد</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قبة العجلان له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الفحص والبيان له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الشاطبيّة للجابي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الرايات للتنوخي</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للأسنوي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دلايل النبوّة للبيهقي</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 للعبدي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للمازندراني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الزواجر للعسكري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المنتزعة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المخفي في مناقب المهدي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 النبوّة لابن وهبان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لمحمّد بن عليّ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الكوفة لعمر بن حمزة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الدّلالات للصيرفي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للطبري</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 لمحمّد بن حيّان</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سرقات الشعر لمحمد بن عمران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المجمل لأحمد بن فارس</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 للماورديّ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التنزيل لأبي القاسم ابن حبيب</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للكرابيسي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للطوسي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للطبريّ</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السؤل للدينوريّ الحنبلي</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لعيسى بن المستفاد</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الأئمّة للسيّد المرتضى الموسوي</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لأهل الدراية للفرغاني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الطلب للحنبلي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للشافعي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اقتحام العوامّ للغزالي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السّنن للهمداني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نقوش الخواتيم للحافظ</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الأقضية للحسن بن يزيد</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التنزيل للقاضي</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لسليمان بن مقاتل</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المفتقد للسكسكاني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لابن قدامة</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للطحاوي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للأصفهاني</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الحنابلة للهروي</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منهل الجدل للغزالي</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لابن بابويه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المثالب للكلبيّ</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للجاحظ</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لأحمد بن جعفر</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الزّينة لأبي حاتم</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لطائف المعارف لعبد الله بن طاهر</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لابن الراونديّ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للكرامي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 لأبي القاسم الكوفي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للسيوطي</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المشكلات لابن قتيبة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للبستي</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الوسيط للواحدي</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المكاتبات للحميري</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لسعد بن عبد الله القمي</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لمحمّد بن الحسن الصفار</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أهل البيت للطبري</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المتون لابن مردويه</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الكاتب للعبدي</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 للجاحظ</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المنابذة للموفق المكّي</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للشيرازي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للزعفراني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للمعلّى</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لابن مندوع</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القرآن للفرّاء</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العشرة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اللؤلؤيّات</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أنفاس الجواهر</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الإنجيل</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حيقوق</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شعيا</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حزقيل</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لأبي عليّ الفارسي</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القرآن للأنباري</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الدلائل لعبد الله بن جعفر</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للجويني</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للجوهري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صفوة التاريخ للجرجاني</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الاملاء لابن ميمون</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لابن مهدي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لسبط الجوزي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الأفراد للدارقطني</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للحاكم</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الحيل لنضر بن شميل الأمالي لشعبة</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للمفيد</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الأركان للمفيد</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الشام</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كيمياء السعادة</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المصطفى</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الشفاء والجلاء</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تجاريب الأمم لابن مسكويه</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 لأبي الفرج الأصفهاني</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الإحن والمحن</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الحدق</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الأطراف</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الأوراق للصُّولي</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الحيرة</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النزهة للشريف المرتضى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المستنير للطبري</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غور الحكم</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للزّجاجي</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الأزهار لحميد</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المهديّ للهمداني</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الذيل على تاريخ الخطيب لابن النجّار</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أهل البيت لابن الخشّاب الحنبلي</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أهل البيت لنصر بن عليّ الحمصي</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 للدينوري</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إعراب القرآن لمكي القيسي</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الياقوت لأبي عمر الزاهد</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مواليد أهل البيت</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للطوسي</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لابن قتيبة</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الغيب للرازي</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لابن سليمان</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الحسن للبصري</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 للحسين بن علي</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المصابيح للعاقولي</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لابن حمدون</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لابن الأثير</w:t>
      </w:r>
    </w:p>
    <w:p>
      <w:pPr>
        <w:pStyle w:val="BookText"/>
        <w:rPr/>
      </w:pPr>
      <w:r>
        <w:rPr>
          <w:rFonts w:ascii="Amiri" w:hAnsi="Amiri" w:eastAsia="Amiri" w:cs="Amiri"/>
          <w:color w:val="111111"/>
          <w:sz w:val="28"/>
          <w:sz w:val="28"/>
          <w:szCs w:val="28"/>
          <w:rtl w:val="true"/>
          <w:lang w:bidi="ar-SA"/>
        </w:rPr>
        <w:t>فائدة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الحسين بن جبر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 لآل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 من كتاب الشيخ محمّد 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الأصحاب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 من كتاب ابن شهرآشوب جزءا فكان تسعة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جبر في خطبة 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كثرة ما جمع وأنّه ربما يؤدّي عظم حجمه إلى العجز عن نقله، بل ربما أدّى إلى ترك النظر فيه والتصفّح لجميعه لا سيّما مع سقوط الاهتمام في طلب العلم، فأُومئ إلى ذكر الرجال وأُدخلُ الروايات بعضها في بعض فمن أراد الإسناد والرجال فعليه بكتاب ابن شهرآشوب المذكور فإنه قد وضعها في ذلك المسطور، والموجب لتركها خوف </w:t>
      </w:r>
    </w:p>
    <w:p>
      <w:pPr>
        <w:pStyle w:val="BookText"/>
        <w:rPr/>
      </w:pPr>
      <w:r>
        <w:rPr>
          <w:rFonts w:ascii="Amiri" w:hAnsi="Amiri" w:eastAsia="Amiri" w:cs="Amiri"/>
          <w:color w:val="111111"/>
          <w:sz w:val="28"/>
          <w:sz w:val="28"/>
          <w:szCs w:val="28"/>
          <w:rtl w:val="true"/>
          <w:lang w:bidi="ar-SA"/>
        </w:rPr>
        <w:t>السأمة من جملتها، ولانّ الطاعن في الخبر يمكنه الطعن في رجاله، إلّا ما اتّفق عليه الفريقان واختصّ به المخالف من العرفان، أو تلقّته الأُمّة بالقبول، فإنّ الطاعن لا يمكنه مع الإنصاف أن يحول عنه ولا يزول، إلّا أن يعاند الحقّ وينكر الصدق ولا غرو لمن ميّلته الدنيا إلى زخاريفها أن يجحد ما دلت عليه الأخبار ومعارفها، ولذلك أنكر كثير من علماء الجمهور بعد عرفانهم كثيرا من الأمور، فقد ورد في خبر الغدير وأسانيد الطوامير،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سمعت الجوينيّ يقول شاهدت مجلّداً ببغداد في رواة هذا الخبر مكتوب عليه المجلدة الثامنة والعشرون ويتلوها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الطرق الموضوعة فيه والكتب المبنيّة عليه، فلمّا لم يمكنهم الطعن في متنه مالوا لأجل دنياهم إلى تأويله، وأرضوا ملوك الظلمة عن تحصيله، فلذلك أسقط الله شأنهم وسقط عليهم ما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التنافس في الدنيا لما قرئت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الخلاف ولا المغنى ولا العهد</w:t>
      </w:r>
    </w:p>
    <w:p>
      <w:pPr>
        <w:pStyle w:val="BookText"/>
        <w:rPr/>
      </w:pPr>
      <w:r>
        <w:rPr>
          <w:rFonts w:ascii="Amiri" w:hAnsi="Amiri" w:eastAsia="Amiri" w:cs="Amiri"/>
          <w:color w:val="111111"/>
          <w:sz w:val="28"/>
          <w:sz w:val="28"/>
          <w:szCs w:val="28"/>
          <w:rtl w:val="true"/>
          <w:lang w:bidi="ar-SA"/>
        </w:rPr>
        <w:t xml:space="preserve">موتى الخواطر يفنون الدُّجى سهراً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يمارسون قياساً ليس يطرّد</w:t>
      </w:r>
    </w:p>
    <w:p>
      <w:pPr>
        <w:pStyle w:val="BookText"/>
        <w:rPr/>
      </w:pPr>
      <w:r>
        <w:rPr>
          <w:rFonts w:ascii="Amiri" w:hAnsi="Amiri" w:eastAsia="Amiri" w:cs="Amiri"/>
          <w:color w:val="111111"/>
          <w:sz w:val="28"/>
          <w:sz w:val="28"/>
          <w:szCs w:val="28"/>
          <w:rtl w:val="true"/>
          <w:lang w:bidi="ar-SA"/>
        </w:rPr>
        <w:t xml:space="preserve">يحلّلون بزعم منهم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حلّلوه زادة العقد</w:t>
      </w:r>
    </w:p>
    <w:p>
      <w:pPr>
        <w:pStyle w:val="BookText"/>
        <w:rPr/>
      </w:pPr>
      <w:r>
        <w:rPr>
          <w:rFonts w:ascii="IRNazanin" w:hAnsi="IRNazanin" w:eastAsia="IRNazanin"/>
          <w:color w:val="111111"/>
          <w:sz w:val="28"/>
          <w:sz w:val="28"/>
          <w:szCs w:val="28"/>
          <w:rtl w:val="true"/>
          <w:lang w:bidi="fa-IR"/>
        </w:rPr>
        <w:t xml:space="preserve">نعوذ بالله من قوم إذا غضبوا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 الضلال وإن حاققتهم حقدوا</w:t>
      </w:r>
    </w:p>
    <w:p>
      <w:pPr>
        <w:pStyle w:val="BookText"/>
        <w:rPr/>
      </w:pPr>
      <w:r>
        <w:rPr>
          <w:rFonts w:ascii="Amiri" w:hAnsi="Amiri" w:eastAsia="Amiri" w:cs="Amiri"/>
          <w:color w:val="111111"/>
          <w:sz w:val="28"/>
          <w:sz w:val="28"/>
          <w:szCs w:val="28"/>
          <w:rtl w:val="true"/>
          <w:lang w:bidi="ar-SA"/>
        </w:rPr>
        <w:t>فائدة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معتزلي الشيخ المفيد عن المقلّدين من الشيعة، إن كانوا كفّاراً لم يدخلوا الجنّة إلّا علماؤهم وهم قليلون جدّا، وإن لم يكونوا كفّاراً ذهبت فائدة ما يبحثون فيه عن الإمامة، فأجاب بأنّ منهم جماعة كالبوادي والعوامّ لم يكلّفوا النظر الدقيق ولهم على عملهم أعواض يعاقبون على معاصيهم عقاباً منقطعاً أمّا من له قوة الاستدلال فمخلّد في النار لتقصيره ونمنع قلّة علمائنا فإنّ المعرفة قريبة يوصل إليها بأدنى 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في ترتيب أبواب هذا الكتاب</w:t>
      </w:r>
    </w:p>
    <w:p>
      <w:pPr>
        <w:pStyle w:val="BookText"/>
        <w:rPr/>
      </w:pPr>
      <w:r>
        <w:rPr>
          <w:rFonts w:ascii="Amiri" w:hAnsi="Amiri" w:eastAsia="Amiri" w:cs="Amiri"/>
          <w:color w:val="111111"/>
          <w:sz w:val="28"/>
          <w:sz w:val="28"/>
          <w:szCs w:val="28"/>
          <w:rtl w:val="true"/>
          <w:lang w:bidi="ar-SA"/>
        </w:rPr>
        <w:t>وقد رتّبت خطبته على ما يتضمّنه كلّ باب فمن اعتبر الفقرات الموضوعة فيها عثر منها عليها، واصطلحت على ذكر الإسناد وإن كان بعضها غير مسند، ثقة منّي لاعتضاده بدليل عقليّ أو خبر سمعي فلا يعزب عنك ذاك تسئ به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إثبات الواجب وصفاته ويتبعه فصلان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تعالى يفعل لغرض هو مصلحة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أفعالهم إلى اختيارهم لا بإلجائه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إبطال الجبر المنافي لعدله ورحمته، وفيه فصول مناسبة تأتي إن شاء الله تعالى في نسقه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في إثبات النبيّ صلّى الله عليه وآله وسلم وصفاته وفيه فصول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عصمته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شئ من معجزاته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نصّ الله تعالى عليه في سالف كتبه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الرد على الطعن في الارسال وخصوصاً في 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ختمه رسالة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في إثبات الوصيّ وصفاته 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طريق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تكميل شئ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ردّ شبهة من أوجبه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إبطال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إبطال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إبطال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إبطال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إبطال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إبطال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إبطال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فيما صدر عنه من الكرامات الموجبة لاستحقاقه لها 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كراماته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مساواته عند الله لجماعة من أنبيائه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نقل من معاجزه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في شرائطه 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في إثبات عصمته من المعقول ويتلوها أقطاب في إثباتها </w:t>
      </w:r>
      <w:r>
        <w:rPr>
          <w:rStyle w:val="FootnoteAnchor"/>
          <w:rtl w:val="true"/>
        </w:rPr>
        <w:footnoteReference w:id="10"/>
      </w:r>
      <w:r>
        <w:rPr>
          <w:rFonts w:ascii="IRNazanin" w:hAnsi="IRNazanin" w:eastAsia="IRNazanin"/>
          <w:color w:val="111111"/>
          <w:sz w:val="28"/>
          <w:sz w:val="28"/>
          <w:szCs w:val="28"/>
          <w:rtl w:val="true"/>
          <w:lang w:bidi="fa-IR"/>
        </w:rPr>
        <w:t>من المنقول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رد الاعتراضات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Amiri" w:hAnsi="Amiri" w:eastAsia="Amiri" w:cs="Amiri"/>
          <w:color w:val="111111"/>
          <w:sz w:val="28"/>
          <w:sz w:val="28"/>
          <w:szCs w:val="28"/>
          <w:rtl w:val="true"/>
          <w:lang w:bidi="ar-SA"/>
        </w:rPr>
        <w:t>في شئ من فضائله 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أشياء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جواب من ردّ نسبة العلوم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جواب من ردّ فضيلته باعتقاد الغلاة فيه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جواب من ردّ فضيلته بالمصاهرة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المبيت على الفراش لفدائه النبيّ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تكسير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آية النجوى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سورة هل 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آية إذهاب 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مودّة أهل البيت أجر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الطائر المشويّ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حبّه حسنة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النّبي لولا أن تقول فيك طوائف من أمّتي ما قالت النصارى في عيسى لقلت 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ردّ الشمس 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المضيّ إلى سلمان الفارسي لتجهيزه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مخاطبة النبي في معراجه بلغته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نقل عن مالك في تفضيله على أولي العزم حتّى رمي بالغلو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إحاطته بفضائل 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حصوله على أكمل أنواع الفضائل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سدّ الأبواب دون بابه إلى مسجد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سبق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كونه هو البئر المعطّلة والحسنة وأبو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كتبه على جبهة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محمّداً 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إعطائه مفاتيح الدارين في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Amiri" w:hAnsi="Amiri" w:eastAsia="Amiri" w:cs="Amiri"/>
          <w:color w:val="111111"/>
          <w:sz w:val="28"/>
          <w:sz w:val="28"/>
          <w:szCs w:val="28"/>
          <w:rtl w:val="true"/>
          <w:lang w:bidi="ar-SA"/>
        </w:rPr>
        <w:t>في ما جاء فيه بتعيينه من كلام ربّه وفيه آيات متكثرة نتلوها عليك قريباً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في ما جاء في النص عليه من رسول الله صلّى الله عليه وآله وسلم بصريح قوله ودلالة فعله منه خبر الغدير، والمنزلة، والدار، والراية، وبراءة، والإقضاء به، ومدينة العلم، والأخوّة،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مقعدي هذا فكأنّما جحد نبوّتي، ويتبع ذلك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ردّ من أنكرها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النّبيين على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كونه خليفة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عدم قبول العمل إلا بولايته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تسميته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رسول الله صلّى الله عليه وآله وسلم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خصف 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كونه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كونه الشاهد والنور والهدى والجنب والحجّة ومثال الكعبة وعنده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كونه آية النّبي صلّى الله عليه وآله</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فيما جاء من النصوص المتظافرة على أولاده وفيه أقطاب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العدد المجرّد عن مجموع الأسماء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العدد المصاحب للأسماء والترتيب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كلّ واحد على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شئ من معاجزهم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القطب الأول في العدد المجرد عن الأسماء 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ضرب أمثالهم بالشهور والنقباء والبروج وما يتبع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النبي صلّى الله عليه وآله على عددهم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النّبي صلّى الله عليه وآله وسلم على عددهم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ذكرهم بمدينة في مفازة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القطب الثاني في العدد المصاحب للأسماء 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اطلاع الله تعالى إلى الأرض واختباره إيّاهم وما يتبع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أمره صلّى الله عليه وآله وسلم بالتمسّك بالشمس، ثمّ القمر، ثمّ الفرقدين، ثمّ النجوم وما يتبع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عليهم من النّبي صلّى الله عليه وآله في خبر نعثل وما يلحقه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المستخرج من تحت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جبرائيل عن ربّه بولايته وما يتبع ذلك ممّا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سلمان للنبي صلّى الله عليه وآله لكلّ نبيّ وصيّ ونحو ذلك ممّا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القطب الثالث في نصّ كلّ واحد على من بعده ويلحقه فصل فيما ظهر عن كلّ واحد منهم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القطب الرابع فيما يظهر عنهم من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p>
    <w:p>
      <w:pPr>
        <w:pStyle w:val="BookText"/>
        <w:rPr/>
      </w:pPr>
      <w:r>
        <w:rPr>
          <w:rFonts w:ascii="Amiri" w:hAnsi="Amiri" w:eastAsia="Amiri" w:cs="Amiri"/>
          <w:color w:val="111111"/>
          <w:sz w:val="28"/>
          <w:sz w:val="28"/>
          <w:szCs w:val="28"/>
          <w:rtl w:val="true"/>
          <w:lang w:bidi="ar-SA"/>
        </w:rPr>
        <w:t>ما جاء في خاتمهم وتملكه وشئ من علاماته ومعجزاته ودلائل خروجه ويتبع ذلك فصل في تعيين الأئمّة والردّ على الفرق الخارجة عن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p>
    <w:p>
      <w:pPr>
        <w:pStyle w:val="BookText"/>
        <w:rPr/>
      </w:pPr>
      <w:r>
        <w:rPr>
          <w:rFonts w:ascii="Amiri" w:hAnsi="Amiri" w:eastAsia="Amiri" w:cs="Amiri"/>
          <w:color w:val="111111"/>
          <w:sz w:val="28"/>
          <w:sz w:val="28"/>
          <w:szCs w:val="28"/>
          <w:rtl w:val="true"/>
          <w:lang w:bidi="ar-SA"/>
        </w:rPr>
        <w:t>الطعن فيمن تقدّمه بظلمه وعدوانه وما أحدث كلّ واحد في زمانه من طغيانه وفيه أمور تأتى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الثالث عشر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المجادلة لنصرة دينه وفيه فصول وأبحاث ومناظرات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الرابع عشر</w:t>
      </w:r>
    </w:p>
    <w:p>
      <w:pPr>
        <w:pStyle w:val="BookText"/>
        <w:rPr/>
      </w:pPr>
      <w:r>
        <w:rPr>
          <w:rFonts w:ascii="Amiri" w:hAnsi="Amiri" w:eastAsia="Amiri" w:cs="Amiri"/>
          <w:color w:val="111111"/>
          <w:sz w:val="28"/>
          <w:sz w:val="28"/>
          <w:szCs w:val="28"/>
          <w:rtl w:val="true"/>
          <w:lang w:bidi="ar-SA"/>
        </w:rPr>
        <w:t>ردّ الشبهات الواردة من مخالفيه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الآيات ومنها في الروايات ويلحقه كلام في وقعة الجمل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الخامس عشر</w:t>
      </w:r>
    </w:p>
    <w:p>
      <w:pPr>
        <w:pStyle w:val="BookText"/>
        <w:rPr/>
      </w:pPr>
      <w:r>
        <w:rPr>
          <w:rFonts w:ascii="Amiri" w:hAnsi="Amiri" w:eastAsia="Amiri" w:cs="Amiri"/>
          <w:color w:val="111111"/>
          <w:sz w:val="28"/>
          <w:sz w:val="28"/>
          <w:szCs w:val="28"/>
          <w:rtl w:val="true"/>
          <w:lang w:bidi="ar-SA"/>
        </w:rPr>
        <w:t>في تخطئة كلّ واحد من الأئمّة الأربعة في كثير من أحكامه 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أجمعوا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اختلفوا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أضيف إليهم من المخازي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أنكر مسلم والبخاري من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السادس عشر</w:t>
      </w:r>
    </w:p>
    <w:p>
      <w:pPr>
        <w:pStyle w:val="BookText"/>
        <w:rPr/>
      </w:pPr>
      <w:r>
        <w:rPr>
          <w:rFonts w:ascii="Amiri" w:hAnsi="Amiri" w:eastAsia="Amiri" w:cs="Amiri"/>
          <w:color w:val="111111"/>
          <w:sz w:val="28"/>
          <w:sz w:val="28"/>
          <w:szCs w:val="28"/>
          <w:rtl w:val="true"/>
          <w:lang w:bidi="ar-SA"/>
        </w:rPr>
        <w:t>في الطعن في رواة أحاديثهم منهم وفيه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السابع عشر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ردّ الاعتراضات على شئ من شرائع أتباعه عليه السّلام وفيه أمور وبها نختم الكتاب</w:t>
      </w:r>
      <w:r>
        <w:rPr>
          <w:rFonts w:eastAsia="Amiri" w:cs="Amiri" w:ascii="Amiri" w:hAnsi="Amiri"/>
          <w:color w:val="111111"/>
          <w:sz w:val="28"/>
          <w:szCs w:val="28"/>
          <w:rtl w:val="true"/>
          <w:lang w:bidi="ar-SA"/>
        </w:rPr>
        <w:t xml:space="preserve">. </w:t>
      </w:r>
      <w:bookmarkStart w:id="15" w:name="pg10170_95047"/>
    </w:p>
    <w:p>
      <w:pPr>
        <w:pStyle w:val="Heading2"/>
        <w:numPr>
          <w:ilvl w:val="1"/>
          <w:numId w:val="1"/>
        </w:numPr>
        <w:rPr/>
      </w:pPr>
      <w:bookmarkStart w:id="16" w:name="__RefHeading___Toc1953770_1067777946"/>
      <w:bookmarkStart w:id="17" w:name="_Toc6"/>
      <w:bookmarkEnd w:id="15"/>
      <w:bookmarkEnd w:id="16"/>
      <w:r>
        <w:rPr>
          <w:rtl w:val="true"/>
        </w:rPr>
        <w:t>الباب الأول</w:t>
      </w:r>
      <w:bookmarkEnd w:id="17"/>
    </w:p>
    <w:p>
      <w:pPr>
        <w:pStyle w:val="Heading3"/>
        <w:numPr>
          <w:ilvl w:val="2"/>
          <w:numId w:val="1"/>
        </w:numPr>
        <w:rPr/>
      </w:pPr>
      <w:bookmarkStart w:id="18" w:name="__RefHeading___Toc1953772_1067777946"/>
      <w:bookmarkStart w:id="19" w:name="_Toc7"/>
      <w:bookmarkEnd w:id="18"/>
      <w:r>
        <w:rPr>
          <w:rtl w:val="true"/>
        </w:rPr>
        <w:t>في إثبات الواجب وصفاته</w:t>
      </w:r>
      <w:bookmarkEnd w:id="19"/>
    </w:p>
    <w:p>
      <w:pPr>
        <w:pStyle w:val="BookText"/>
        <w:rPr/>
      </w:pPr>
      <w:r>
        <w:rPr>
          <w:rFonts w:ascii="Amiri" w:hAnsi="Amiri" w:eastAsia="Amiri" w:cs="Amiri"/>
          <w:color w:val="111111"/>
          <w:sz w:val="28"/>
          <w:sz w:val="28"/>
          <w:szCs w:val="28"/>
          <w:rtl w:val="true"/>
          <w:lang w:bidi="ar-SA"/>
        </w:rPr>
        <w:t xml:space="preserve">إنّما ابتدأنا بهذا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الغرض الأهمُّ من هذا الكتاب هو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المطلب الأعلى والقاعدة الأولى، فكان صرف الهمّة إليه أوّلا أولى، فيستدلّ على وجوده تعالى بحدوث غيره المستفاد من تغييره، وبأنّ الممكن لا يستقلّ بإيجاد شئ وحده وإنّما يفعل أعراضا فيما أحدثه غيره، أمّا الجوهر فلا يقع بقدرته لانحصارها في تولّده ومباشرته، فالتولّد إمّا بالاعتماد، ويعلم ضرورة عدم تجدّد الجوهريّة والمباشرة يلزمها التداخل إن كانت في محلّ قدرته، وإن كانت في ما يجاوره فالبعيد يؤثره غيره، فلا بدّ للجواهر والأعراض المخصوصة من موجد غيره، فلزم القول بوجوده ووجوبه المستلزم لاستحالة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قدرته للزوم قدم العالم أو حدوثه تعالى عند فرض إيجابه وعمومها لاستواء ذاته لتجردّه واشتراك ما عداه في علّة احتياجه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علمه لامتناع نقصه وإحكام خلقه، ومن إرادته وكراهته لاختلاف أفعاله ولأمره ونهيه، ومن سمعه وبصره لعموم علمه المستفاد من الترجيح بلا مرجّح عند عدمه والقرآن المجيد دلّ على كلامه وإدراكه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مخالفته لغيره لذاته، لما عرفت من وجوبه وحدوث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بجسم لوحدته وتركيبه، ولا عرض لغنائه وحلوله، ولا جوهر ولا متحيّز ولا في جهة لافتقارها وغنائه، ولا متّحد لامتناع انفعاله، ولا يرى لامتناع الإحاطة به ولزوم الجهة الممتنعة عليه، وفي حديثين من الجمع بين الصحيحين أنهم يرونه يوم القيامة بالعين، فنعوذ بالله من هذا المين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وحدته لفساد العالم عند فرض كثرته، ولنصّه في كتابه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من عدم زيادة الثبوتيّات خارجا من صفاته لامتناع افتقاره إلى مغاير لذاته، ولأنّها إن كانت قديمة بطل اختصاصه بوجوبه، وإن كانت حادثة من خارج افتقر إلى غيره، ومن ذاته في ذاته جاء الدور أو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وحلول الحوادث به ولا في ذاته فالعقل قاض للوصف بامتناع تجرّده وحلوله في غير المتصف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اعتقاد عدله وحكمته المستندة إلى غنائه المستند إلى وجوبه، فعلمه بقبح القبيح ولغنائه عنه يصرفه عن فعله، لا أنّ فوقه حاكماً يأمره بتركه كما توهّمه من عدم كثيرا من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تمدّح تعالى في كتابه بأوصاف وأسماء تدل على عدله ونهاية رأفته وهي كثيرة تظهر لمن تتبّعها وجعلها غاية مطالعاته وقد ذمّ الله من لم يعتبر ما تدلّ عليه الآيات بل اكتفى بإنزالها،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وليحسن أن يقال هنا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كفرت وفي أفواهها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ـقرآن فيه صلاحها ورشادها</w:t>
      </w:r>
    </w:p>
    <w:p>
      <w:pPr>
        <w:pStyle w:val="BookText"/>
        <w:rPr/>
      </w:pPr>
      <w:r>
        <w:rPr>
          <w:rFonts w:ascii="Amiri" w:hAnsi="Amiri" w:eastAsia="Amiri" w:cs="Amiri"/>
          <w:color w:val="111111"/>
          <w:sz w:val="28"/>
          <w:sz w:val="28"/>
          <w:szCs w:val="28"/>
          <w:rtl w:val="true"/>
          <w:lang w:bidi="ar-SA"/>
        </w:rPr>
        <w:t xml:space="preserve">هلّا تفكّرت الرواة لما أتى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يزيل عن القلوب فسادها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الباب مبنيّ على إثبات الحسن والقبح العقليّين وهو حقّ، للعلم الضروري بحسن الاحسان والمدح عليه، وقبح الكفران والذمّ عليه من غير نظر إلى شريعة كما حكم بهما البراهمة والملاحدة ولم يقولوا بشريعة، وأيضاً لولا كونهما عقليّين لجاز التعاكس بأن يوجد في الطوائف من يعتقد حسن الكفران وقبح الاحسان، ولمّا علمنا بطلان ذلك علمنا أنّهما عقليّان، ولأنّهما لو لم يثبتا إلّا شرعاً لم يثبتا عقلا ولا شرعاً، لأنّا متى لم نحكم من عقولنا بقبح الكذب جاز وقوعه من الله تعالى بإخراج المعجز على يد المتنبّي، فلم نميّزه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نجزم بصحّة شريعة ولا بصدق رسول، فإذا استفدنا قبح الكذب من قوله الموقوف على صدقه، الموقوف على المعجز، الموقوف على قبح إعطائه الكذاب، الموقوف على استفادة قبح الكذب منه، لزم الدور، فالأشاعرة يلزمهم إبطال دينهم حيث أنكروا مقتضى عقولهم</w:t>
      </w:r>
      <w:r>
        <w:rPr>
          <w:rFonts w:eastAsia="Amiri" w:cs="Amiri" w:ascii="Amiri" w:hAnsi="Amiri"/>
          <w:color w:val="111111"/>
          <w:sz w:val="28"/>
          <w:szCs w:val="28"/>
          <w:rtl w:val="true"/>
          <w:lang w:bidi="ar-SA"/>
        </w:rPr>
        <w:t xml:space="preserve">. </w:t>
      </w:r>
      <w:bookmarkStart w:id="20" w:name="pg10170_95049"/>
    </w:p>
    <w:p>
      <w:pPr>
        <w:pStyle w:val="Heading3"/>
        <w:numPr>
          <w:ilvl w:val="2"/>
          <w:numId w:val="1"/>
        </w:numPr>
        <w:rPr/>
      </w:pPr>
      <w:bookmarkStart w:id="21" w:name="__RefHeading___Toc1953774_1067777946"/>
      <w:bookmarkStart w:id="22" w:name="_Toc8"/>
      <w:bookmarkEnd w:id="20"/>
      <w:bookmarkEnd w:id="21"/>
      <w:r>
        <w:rPr>
          <w:rtl w:val="true"/>
        </w:rPr>
        <w:t>الفصل الأول في أنه تعالي يفعل لفرض هو مصلحة خلقه</w:t>
      </w:r>
      <w:bookmarkEnd w:id="22"/>
    </w:p>
    <w:p>
      <w:pPr>
        <w:pStyle w:val="BookText"/>
        <w:rPr/>
      </w:pPr>
      <w:r>
        <w:rPr>
          <w:rFonts w:ascii="Amiri" w:hAnsi="Amiri" w:eastAsia="Amiri" w:cs="Amiri"/>
          <w:color w:val="111111"/>
          <w:sz w:val="28"/>
          <w:sz w:val="28"/>
          <w:szCs w:val="28"/>
          <w:rtl w:val="true"/>
          <w:lang w:bidi="ar-SA"/>
        </w:rPr>
        <w:t>الله تعالى يفعل لغرض ومصلحة يعودان إلى خلقه لا إليه، لامتناع احتياجه للزوم العبث لو خلا عن غرضه وهو قبيح عقلا فلا يقع منه كما مضى في تقريره والأشاعرة نفت غرضه تعالى وهم عن الصراط لناكبون، حيث أعرضوا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وقد بيّن الله تعالى الغرض من بعث المرسلين بأنّه لنفي حجّة الناس عن ربّ العالمين ولو أضيف العبث إلى أحد من هؤلاء لتفصّى عنه وتبرأ منه، ولمّا حكم عقله بقبحه نفاه عن فعله، فكيف عمي إذ نسب ربّه إلى مثله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أيحسن أن يبني قصورا 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أوضاع وأكمل هيئة</w:t>
      </w:r>
    </w:p>
    <w:p>
      <w:pPr>
        <w:pStyle w:val="BookText"/>
        <w:rPr/>
      </w:pPr>
      <w:r>
        <w:rPr>
          <w:rFonts w:ascii="Amiri" w:hAnsi="Amiri" w:eastAsia="Amiri" w:cs="Amiri"/>
          <w:color w:val="111111"/>
          <w:sz w:val="28"/>
          <w:sz w:val="28"/>
          <w:szCs w:val="28"/>
          <w:rtl w:val="true"/>
          <w:lang w:bidi="ar-SA"/>
        </w:rPr>
        <w:t xml:space="preserve">ويهدم عمداً لا لمعنى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ليقبح هذا في العقول السليمة</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تعالى الطاعات ويكره المعاصي لما علمت من حكمته ولأمره ونهيه المستلزمين لإرادته وكراهته ولو لم يكره الرب المعاصي لما حكم على الكافر بأنه عاص</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953776_1067777946"/>
      <w:bookmarkStart w:id="24" w:name="_Toc9"/>
      <w:bookmarkEnd w:id="23"/>
      <w:r>
        <w:rPr>
          <w:rtl w:val="true"/>
        </w:rPr>
        <w:t>الفصل الثاني في أنّ استناد أفعالهم إليهم لا بالجائه</w:t>
      </w:r>
      <w:bookmarkEnd w:id="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قضت الضرورة باستناد بعض الأفعال إلينا لوقوعه بدوا عينا، ولولا ذلك لقبح أمرنا ونهينا فانتفت عنا طاعاتنا ومعاصينا إذا انتفى عنّا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ذلك في بابه مستوفى إن شاء الله، والقضاء والقدر اللّذان يستند الخصم بهما إلى المحال وحمله التأويل الفاسد على الانصراف عن الهدى إلى الضلال فلهما محامل تطابق اللغة العربية موجبة لتنزيه بارئ البريّة يتعيّن الحمل عليها لقضاء الفعل بها والتجاء الضرورة إليها</w:t>
      </w:r>
      <w:r>
        <w:rPr>
          <w:rFonts w:eastAsia="Amiri" w:cs="Amiri" w:ascii="Amiri" w:hAnsi="Amiri"/>
          <w:color w:val="111111"/>
          <w:sz w:val="28"/>
          <w:szCs w:val="28"/>
          <w:rtl w:val="true"/>
          <w:lang w:bidi="ar-SA"/>
        </w:rPr>
        <w:t xml:space="preserve">. </w:t>
      </w:r>
      <w:bookmarkStart w:id="25" w:name="pg10170_95050"/>
    </w:p>
    <w:p>
      <w:pPr>
        <w:pStyle w:val="Heading2"/>
        <w:numPr>
          <w:ilvl w:val="1"/>
          <w:numId w:val="1"/>
        </w:numPr>
        <w:rPr/>
      </w:pPr>
      <w:bookmarkStart w:id="26" w:name="__RefHeading___Toc1953778_1067777946"/>
      <w:bookmarkStart w:id="27" w:name="_Toc10"/>
      <w:bookmarkEnd w:id="25"/>
      <w:bookmarkEnd w:id="26"/>
      <w:r>
        <w:rPr>
          <w:rtl w:val="true"/>
        </w:rPr>
        <w:t>الباب الثاني</w:t>
      </w:r>
      <w:bookmarkEnd w:id="27"/>
    </w:p>
    <w:p>
      <w:pPr>
        <w:pStyle w:val="Heading3"/>
        <w:numPr>
          <w:ilvl w:val="2"/>
          <w:numId w:val="1"/>
        </w:numPr>
        <w:rPr/>
      </w:pPr>
      <w:bookmarkStart w:id="28" w:name="__RefHeading___Toc1953780_1067777946"/>
      <w:bookmarkStart w:id="29" w:name="_Toc11"/>
      <w:bookmarkEnd w:id="28"/>
      <w:r>
        <w:rPr>
          <w:rtl w:val="true"/>
        </w:rPr>
        <w:t>في ابطال الجبر المنافى لعدله ورحمته</w:t>
      </w:r>
      <w:bookmarkEnd w:id="29"/>
    </w:p>
    <w:p>
      <w:pPr>
        <w:pStyle w:val="Heading3"/>
        <w:numPr>
          <w:ilvl w:val="2"/>
          <w:numId w:val="1"/>
        </w:numPr>
        <w:rPr/>
      </w:pPr>
      <w:bookmarkStart w:id="30" w:name="__RefHeading___Toc1953782_1067777946"/>
      <w:bookmarkStart w:id="31" w:name="_Toc12"/>
      <w:bookmarkEnd w:id="30"/>
      <w:r>
        <w:rPr>
          <w:rtl w:val="true"/>
        </w:rPr>
        <w:t>الفصل الأول في مباحث الجبر والتفويض والأقوال في ذلك</w:t>
      </w:r>
      <w:bookmarkEnd w:id="31"/>
    </w:p>
    <w:p>
      <w:pPr>
        <w:pStyle w:val="BookText"/>
        <w:rPr/>
      </w:pPr>
      <w:r>
        <w:rPr>
          <w:rFonts w:ascii="Amiri" w:hAnsi="Amiri" w:eastAsia="Amiri" w:cs="Amiri"/>
          <w:color w:val="111111"/>
          <w:sz w:val="28"/>
          <w:sz w:val="28"/>
          <w:szCs w:val="28"/>
          <w:rtl w:val="true"/>
          <w:lang w:bidi="ar-SA"/>
        </w:rPr>
        <w:t>هذا الباب قد طوَّل علماؤنا البحث فيه وأتوا من الاحتجاج عقلا ونقلا بما لا مزيد عليه، ونحن نذكر شيئاً ممّا وضعوه فيه لما علمت من الاحتجاج في تثبيت الإمامة إليه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أمر ونهى ولولا قدرة العبد على متعلقهما كان ذلك سفهاً، ووعد على الفعل والترك بالثواب الجزيل ولولا قدرة العبد لما كان ذلك أولى به من العذاب الوبيل، ولخلت الفائدة عن صحائف الأعمال والإشهاد فيها إذا كانت الأفعال المنسوبة إلى العبد لا قدرة له عليها، ولولا قدرة العبد على الطاعة والعصيان لجاز من العدل الحكيم معاقبة أهل الإيمان وإثابة ذوي الكفران، ولو جاز ذلك خرج الحكيم العدل إلى الظلم عن حكمته وعدله وبطل ما تمدّح به من إثبات رحمته، ولكان الطائع ناقص التدبير قليل التصوير حيث تعجّل بمشقّة التكليف، إذ جوّز أن يعاقب وإن أطاع وهذا هو الاعتقاد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للعبد قدرة لكان وعده تعالى ووعيده راجعين إلى نفسه وكذا بعثه الأنبياء إنّما هو إلى نفسه، والمحاربة الواقعة من الكفار لنبيّه ودويه صادرة عنه لا عن مكذبيه، ولكان تكذيب الكافر لرسالته إنّما هو من ربّه فكأنّه أرسله ثمّ كذّبه فيعود الكذب على نفسه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أرسلتني ثمّ كذبتني فأنت الكاذب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إضافة الفعل إلى العبد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الشيخ يحيى بن سعيد رحمه الله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 والبيان عن أسرار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فيه آيات العدل بآيات الجبر فوجد آيات العدل تزيد عنها بسبعين آية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 الأدلّة إذا تعارضت تساقطت وكان الحكم للفاضل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في القرآن ما يدلّ على فعل العبد ولا آية لكان في صريح العقول عن ذلك كفاية، ويجب تأويل مخالفها لأنَّ الله تعالى أنزل القرآن حجّة لنبيّه، ولو انتفى فعل العبد أو حتمه الرّب لكان محجوجاً به، بأن يقول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كتابك شاهد لي بعدم قدرتي فاللوم لازم لك ومنتف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نورد طرفاً من الآيات الّتي تمسّك الخصم بها ونشير إلى شئ من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بالحسنة الخصب، وبالسيئة الجدب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تصيب الحسنة، أمّا الخصب والجدب فإنّه يصيبك لا تصيبه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المراد الخصب والجدب ولكن لا يضرّنا وقد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المكروه فمن نفسك لأنّك ولّيت وجنيت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أصابك من سيّئة فمنك لأنّك السبب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الكلّ منه تعالى لم يصحّ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ولبطلت القسمة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أبو العالية وأبو القاسم وهما من أئمّة المفسّرين أنّ المراد بالحسنة الطاعة وقعت بتوفيق الله وترغيبه وبالسيّئة المعصية وقعت بخذلانه للعبد على وجه العقوبة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الطاعة والمعصية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قد أصبته، قال السخاويّ في شرح الشاطبيّة في 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ما تلقيته فقد تلقّاك، ومن الأفعال ما يستوى فيه الإضافة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نالني كذا ونلت كذا، قال شاعر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تعرض عن الجهل والخطا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جميلا أو أصابك جاهل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وبلغني الكبر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فقد فسر تلك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هو من عند الله وما هو من عند الله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مع أنّ تأويل مخالف العقل أولى من العكس على أنّه لا بدّ من العدول عن الظاهر لدفع التناقض عن الآيتين إذ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من الله والبعض ليس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 الآيتين على أنّ الكلّ من عند الله لم يتناقضا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الحمل اقتراحا ولم يفسّر البعض بالكلّ لا مجازاً، ولا ضرورة تلجئ إليه عن الحقيقة ويزول التناقض بما ذكر من تغاير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المرتضى، من 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النّبي صلّى الله عليه وآله المدينة قال اليهود والمنافقون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 النقص في ثمارنا مذيوم قدم هذا الرجل علينا،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تصبهم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يقولوا هذه من عند الله لنا وإن تصبهم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هذه بشؤم محمّد فينا، وإنّما أتى الله بها عقيبها لئلّا يظنّ ضعيف العقل اتّحاد معناهما،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 حسنة تسؤهم وإن تصبكم سيئة يفرحوا بها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فقد سمّى الرخاء والشّدة حسنة وسيّئة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من أوله إلى آخره خطاب للنّبي صلّى الله عليه وآله وجواز السيّئة عليه ينافي العصمة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له والمراد غيره، وقال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بإياك أعني واسمعي يا 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آيات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 ولا يأمر بالفحشاء، الشيطان يعدكم الفقر ويأمركم بالفحشاء، إنّ علينا للهدى، إنّا هديناه السبيل، ومكروا ومكر الله، 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الاستحقاق وبالجملة فلا يكاد أكثر القرآن المجيد يخلو من ذكر اختيار العبد، فالمخالف تمسّك بما نهى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مرض فيتّبعون ما تشابه منه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ثم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أنتم من الكفّار؟ فإن قالوا الكفر كفاهم ذلك 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ما أردتم من الإيمان أو ما أراد الله من الكفران؟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الله، لزم كون الكفر خيراً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 ما أردنا لزم كونهم أولى بالخير من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أيجب على العباد اتّباع مراد الله أو مرادكم؟ فإن قالوا مراد الله، لزمهم وجوب الكفر على العباد، وإن قالوا مرادنا دون مراد الله كفاهم بذلك خزياً وقبحاً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وسنورد لك بعض ما تمسّكوا به لتقف منه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أن 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واجب لا أنّه ألزم، وإلّا لانتفت قدرته حيث لم يقع ما ألزمه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امرأته قدّرناها من الغابرين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كتبناها لا ألزمناها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فيها أقواتها، وقدرنا فيها السير</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وعلّم ما عليها من ثواب وعقاب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يكون في الدنيا بمنع الألطاف جزاء على الكفران ويكون في الآخرة بالأخذ عن طريق الجنّة والاهتداء يقابلهما، وقد يضاف الضلال إليه لوقوعه عند تكليفه كما أضيف الرجس إلى السورة والنفور إلى الرسول </w:t>
      </w:r>
      <w:r>
        <w:rPr>
          <w:rStyle w:val="FootnoteAnchor"/>
          <w:rtl w:val="true"/>
        </w:rPr>
        <w:footnoteReference w:id="28"/>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الله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وجده ضالا، يقال أجدبتُ المنزل وأقفرتُ الدار، إذا وجدتهما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معدي كرب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قاتلنا بني سليم فما أجبنّاهم، وسألناهم فما أبخلناهم، وهاجيناهم فما أفحمناهم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وقد نسب الله إضلال الدين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فأضّلهم السامري، وأضلّ فرعون قومه، ويريد الشيطان أن يضلّهم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وأضاف إلى نفسه ضلال المستحق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 وما يضلّ به إلّا الفاسقين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ولو جاز منه الاضلال عن الدين لم يخصّ به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لشئ إنّي فاعل ذلك غداً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فنهى عن الشئ وهو يعمّ الطاعة والمعصية إلّا مع التعليق بمشيئته، ولو كان لا يريد المعصية لكان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لأعصينّك غدا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حانثاً، إذا لم يفعل، لأنّ الله قد شاء ذلك فلم يؤثر الاستثناء في المشيئة، ولمّا لم يكن حانثا بالاجماع كان الله مريدا للعصيان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يكون للايقاف كالداخل في العقود وللتسهيل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لأقضينّك غداً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لطف، وهذا ليس على حقيقة الاستثناء فلا حجّة لهم فيه كما ذكروه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بينه</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نشأ شيئاً إلّا وقد شاءه لأنّه الآمر به، إذ لولا مشيئة الله لتخلّف بها مشيئتنا فلم نشأ شاء بعدم مشيئتنا</w:t>
      </w:r>
    </w:p>
    <w:p>
      <w:pPr>
        <w:pStyle w:val="BookText"/>
        <w:rPr/>
      </w:pPr>
      <w:r>
        <w:rPr>
          <w:rFonts w:ascii="Amiri" w:hAnsi="Amiri" w:eastAsia="Amiri" w:cs="Amiri"/>
          <w:color w:val="111111"/>
          <w:sz w:val="28"/>
          <w:sz w:val="28"/>
          <w:szCs w:val="28"/>
          <w:rtl w:val="true"/>
          <w:lang w:bidi="ar-SA"/>
        </w:rPr>
        <w:t>إن قيل مشيئتنا من فعلنا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من خلقه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خلقنا أحياء نقدر على المشيئة وذلك سبب مشيئتنا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لآتينا كلّ نفس هداها، ولو شاء ربّك لآمن من في الأرض كلّهم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الاجبار لأنَّ بعضهم سأل الرسول أن يقهر المجاورين لهم على الإيمان ليتّقوا ربّهم، فنزلت الآية وفي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زيّنّا لهم أعمالهم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أعمالهم الحسنة بالترغيب فيه فأبوا عنها فخلا بينهم وبين قبيحها، أو منعهم ألطافه فيها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الجبر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فتنتك تضلّ بها من تشاء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هي الاختبار والامتحان ومنه سمّى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الفتنة على معان هذا أليقها لتنزيه الربّ عن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 ولا يزالون مختلفين إلا من رحم ربّك ولذلك خلقهم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بالجبر كما سلف،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للرحمة لا للاختلاف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المذكر لا يصلح للرحمة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ضمير التذكير إلى التأنيث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رحمة من ربّي، 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وقد اشتهر ذلك في أشعار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في قلوبنا غلا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بمعنى التخلية مثل قول أحدنا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وجعلتني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خلا بينه وبين ما يذلّه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الملائكة الّذين هم عباد الرحمن إناثاً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ذكرنا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غافلا أو أغفلناه فلم نكتب فيه علامة الإيمان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أبوا الرشد والانتفاع شبّهوا بذلك وصحة نسبته إليه تعالى من حيث امتناعهم عند تكليفه كما نسب الرجس والنفور إلى السورة والنذير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الرشاد وقد صرنا إلى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 الرشد أغلال وأقياد</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يحول بين المرء وقلبه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بالجنون أو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الحثّ على الطاعات قبل الفوت وسأل هشام بن سالم عن عليّ عليه السّلام عن الآية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هنا الشكّ، أي زادهم الله شكّاً بمنع ألطافه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صرف الله قلوبهم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وقيل معناهما الدعاء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أصنامهم الّتي يعملون فيها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 ما يأفكون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يعني العصيّ المأفوك فيها، على أنّه يجوز كونه خالق أفعالنا على وجه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المراد العموم ذهبت المدحة، لأنّ العباد عندكم يخلقون بعض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مدحة في خلق الظلم والكفر والعناد، على أنه سبحانه مختصّ بخلق الأسباب دون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إذا قلنا خلقهم وخلق عبادتهم الأصنام لم يبق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أجعلنا من دون الرحمن آلهة يعبدون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معنى، إذ لا معنى للانكار إلّا عدم جعلها أصناماً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بإنكار بل استعلام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هو محال من الخبير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وما بينهما في ستّة أيام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يلزم إيجاد أفعالهم في ستّة أيّام والمعلوم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ويبلوكم بالشرّ والخير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وبَلَوْناهم بالحسنات والسيّئات</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الرَّخاء ومقابله كما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خلق هلوعا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على الضعف عن تحمل المشاقّ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بالطاعات ففسقوا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فعصا، ودعوته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المعنى أنّا إذا أردنا أن نهلك قرية من صفتها أنّا أمرنا 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 من صلة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 فلم يبق لاذا جواب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الاكتفاء قال الهذليِّ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سلّلوهم في قنابله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كما تطرد الجمّالة الشردا فلم يأت بجواب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البيت آخر الشعر، وقيل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أمرناهم ففسقوا أردنا هلاكهم، والتقديم والتأخير في كلام العرب كثير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جملة مقنعة من الأحاديث تنفي نسبة أفعالنا إليه تعالى كما اعتقده الأخابيث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شدّاد أنّه صلّى الله عليه وآله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رضاً بقضائك وبرك لي في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 الله عليه وآله لا يرضى بالكفر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آخر هذه الأمّة قوم يعملون بالمعاصي ثمّ يقولون هي من الله قضاءاً وقدراً، فإذا لقيتموهم فأعلموهم أنّي بريء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جابر عن النبي صلّى الله عليه وآله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 عليهم كالشاهر سيفه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يرحم الله العباد ومتى يعذِّبهم؟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يرحمهم إذا عملوا المعاصي فقالوا هي منا ويعذبهم إذا قالوا هي من الله قضاءاً وقدراً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ابن حنبل وجميع الحشويّة ومعظم العامة أنّ عمر بن الخطاب أتى بسارق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ثلاثين سوطاً ثمّ قطعه،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قطعتك بسرقتك وضربتك السياط بكذبك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إلّا الخبر المتلقى من الأمُّة بالقبول لكفى وهو ما رواه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يصبح أو يمسي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ربّي لا إله إلّا أنت خلقتني وأنا عبدك وأنا على عهدك ووعدك ما استطعت يا رقيب أعوذ بك من شرّ ما صنعت وأقر لك بالنعمة وعلى نفسي بالذنب فاغفر لي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قادر على المنع من المعصية ولم يفعل فهو مريد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يؤدّي إلى الالجاء المنافي للتكليف بالانزجار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تصرّف في مال الغير والله مالك الكل فلم يقبح منه تعذيب بغير موجب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انحصار الظلم في ذلك فإنّ من قتل عبده لا لحدث فعله ذمّه كلّ عاقل وظلمه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للمالك أن يشقى أحد عبديه في المعاش ابتداء ويريح الآخر ولا يكون بذلك ظالما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قياس، لأنّ كلامنا في قتله بغير سيّئة والإنعام على الآخر بغير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السلطان لرعيّته بقتل واحد فقتله واحد منهم فله قتله ولا يكون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مكابرة، فإنَّ المأمور بقتله إن كان لا لسبب يوجب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ظلم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يسأل عمّا يفعل ولا يفعل إلّا على وفق الحكمة، بخلاف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وهم يسألون عمّا يفعل أو عمّا يفعلون فليعتبرها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السلطان فعلاً لم يعارض فيه وإن أنكرته الرعيّة فكيف يعارض الربّ فتنكر الخلق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يعارض السلطان لما يعلم من ظلم أمّا الربّ فنعم لما وصفه لنفسه من عدله، وذكر أنّه فولا الارسال إليهم لسألوه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في الكون وقوع المعاصي وهي من الشيطان، والطاعات نادرة فالأقلّ من الرحمن؟ بل الحقّ أنَّ الكل من 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ليس على وجه غلبة الضعيف، بل لأنّ الله تعالى لو ألجأهم إلى تركها لنافى التكليف وقد نطق بوسوسة الشيطان الكتاب المبين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لاحتنكنّ ذرِّيّته إلّا قليلاً، ولقد أضلّ منكم جبلّاً كثيراً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إبليس وهو يعلم أنّه يعصيه فقد أراد معاصيه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للعبادة العائد عليه نفعها فأباها، وفي إيجاده تمييز الخبيث من الطيّب باتّباعه و امتناعه ولولاه لما فضل بعض البشر على الملائكة بمخالفته فظهرت الحكمة في خلقته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بموافقة الأمر والمعصية بمخالفته لا بموافقة الإرادة ومخالفتها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أفعصيت أمري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إرادتي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يعصون الله ما أمرهم </w:t>
      </w:r>
      <w:r>
        <w:rPr>
          <w:rStyle w:val="FootnoteAnchor"/>
          <w:rtl w:val="true"/>
        </w:rPr>
        <w:footnoteReference w:id="62"/>
      </w:r>
      <w:r>
        <w:rPr>
          <w:rFonts w:ascii="Amiri" w:hAnsi="Amiri" w:eastAsia="Amiri" w:cs="Amiri"/>
          <w:color w:val="111111"/>
          <w:sz w:val="28"/>
          <w:sz w:val="28"/>
          <w:szCs w:val="28"/>
          <w:rtl w:val="true"/>
          <w:lang w:bidi="ar-SA"/>
        </w:rPr>
        <w:t xml:space="preserve"> ولم يقل فيما أراد منهم فلا لوم على معاقبة العاصي وإن وافقت المعصية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والإرادة متلازمان والمخالف فيه مكابر،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يرضى لعباده الكفر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مريداً له كان راضياً به لاتّحادهما ضرورة، فإذا تلازم الأمر والإرادة لم يبق فرق بين ذكرها في العصيان وذكره وسؤال التعيين ساقط عند المحصّلين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يريد بكم العسر </w:t>
      </w:r>
      <w:r>
        <w:rPr>
          <w:rStyle w:val="FootnoteAnchor"/>
          <w:rtl w:val="true"/>
        </w:rPr>
        <w:footnoteReference w:id="64"/>
      </w:r>
      <w:r>
        <w:rPr>
          <w:rFonts w:ascii="Amiri" w:hAnsi="Amiri" w:eastAsia="Amiri" w:cs="Amiri"/>
          <w:color w:val="111111"/>
          <w:sz w:val="28"/>
          <w:sz w:val="28"/>
          <w:szCs w:val="28"/>
          <w:rtl w:val="true"/>
          <w:lang w:bidi="ar-SA"/>
        </w:rPr>
        <w:t>وأيّ عسر أكبر من القهر على المعصية ورفع التمكين منها ثمّ يعاقبه عليها؟ ولو أمر الله بما لا يريد لكان عابثا،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إبراهيم بذبح ولده ولم يرده لعلمه أوَّلاً بعدم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أكثر المحققين إلى وقوعه وأن الله تعالى كان يوصل الأعضاء بعد قطعها وذهب جماعة إلى أنه أمر بمقدمات الذبح لا بالذبح فأضجعه وغلب على ظنه أنه سيؤمر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من الله أنواع الآلام بغير المستحق كالأطفال والأولياء وغير ذلك من الموت ومصائب الدنيا ولم ينسب إليه ظلم في شئ منه فكيف ينسب إليه الظلم فيما يريده وهو يكتسب لغيره؟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الآلام المذكورة علم فيها مصلحة واختبارا وضمن في مقابلتها عوضا يختارونه عليها فخرجت بهذين عن كونها ظلما وعبثا بخلاف الصادرة منا فبطل قياس المنافق لعدم الجامع وحصول الفارق</w:t>
      </w:r>
      <w:r>
        <w:rPr>
          <w:rFonts w:eastAsia="Amiri" w:cs="Amiri" w:ascii="Amiri" w:hAnsi="Amiri"/>
          <w:color w:val="111111"/>
          <w:sz w:val="28"/>
          <w:szCs w:val="28"/>
          <w:rtl w:val="true"/>
          <w:lang w:bidi="ar-SA"/>
        </w:rPr>
        <w:t xml:space="preserve">. </w:t>
      </w:r>
      <w:bookmarkStart w:id="32" w:name="pg10170_95062"/>
    </w:p>
    <w:p>
      <w:pPr>
        <w:pStyle w:val="Heading3"/>
        <w:numPr>
          <w:ilvl w:val="2"/>
          <w:numId w:val="1"/>
        </w:numPr>
        <w:rPr/>
      </w:pPr>
      <w:bookmarkStart w:id="33" w:name="__RefHeading___Toc1953784_1067777946"/>
      <w:bookmarkStart w:id="34" w:name="_Toc13"/>
      <w:bookmarkEnd w:id="32"/>
      <w:bookmarkEnd w:id="33"/>
      <w:r>
        <w:rPr>
          <w:rtl w:val="true"/>
        </w:rPr>
        <w:t>«</w:t>
      </w:r>
      <w:r>
        <w:rPr>
          <w:rtl w:val="true"/>
        </w:rPr>
        <w:t>الفصل الثاني</w:t>
      </w:r>
      <w:r>
        <w:rPr>
          <w:rtl w:val="true"/>
        </w:rPr>
        <w:t xml:space="preserve">»: </w:t>
      </w:r>
      <w:r>
        <w:rPr>
          <w:rtl w:val="true"/>
        </w:rPr>
        <w:t>أقوى ما يقال لهم</w:t>
      </w:r>
      <w:bookmarkEnd w:id="34"/>
    </w:p>
    <w:p>
      <w:pPr>
        <w:pStyle w:val="BookText"/>
        <w:rPr/>
      </w:pPr>
      <w:r>
        <w:rPr>
          <w:rFonts w:ascii="Amiri" w:hAnsi="Amiri" w:eastAsia="Amiri" w:cs="Amiri"/>
          <w:color w:val="111111"/>
          <w:sz w:val="28"/>
          <w:sz w:val="28"/>
          <w:szCs w:val="28"/>
          <w:rtl w:val="true"/>
          <w:lang w:bidi="ar-SA"/>
        </w:rPr>
        <w:t>من أقوى 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الأنبياء لتأتي بما أراده الله منها أولا؟ فإن قالوا بما أراد؟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إيمان الكافر فيكون الله تعالى مريداً لإيمان الكافر وهو خلاف قولكم،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ليأتوا بما لا يريد،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كفر وإلّا لكان مسيلمة الكذَّاب أتى بموافق إرادة الله تعالى وخالفها النبيُّ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 إذا جوَّزتم أن يفعل الله ما هو قبيح في الشاهد ولا يقبح منه لزمكم جواز أن يخبر عن الشئ بخلاف ما هو عليه ولا يقبح منه وقد التزمه العطويَّ وقال إنّه ليس بأعظم من القبائح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قالوا إنّما لم يقل الكذب لأنّه صادق لذاته، ولو كان الكلام فعلاً لما قبح منه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ألزمناكم أن لا يكون صادقاً فبيّنوا الآن أنّه صادق لذاته على أنَّ الكلام المسموع فعل عندكم، فما يؤمنكم أن يكون كذباً </w:t>
      </w:r>
      <w:r>
        <w:rPr>
          <w:rStyle w:val="FootnoteAnchor"/>
          <w:rtl w:val="true"/>
        </w:rPr>
        <w:footnoteReference w:id="65"/>
      </w:r>
      <w:r>
        <w:rPr>
          <w:rFonts w:ascii="Amiri" w:hAnsi="Amiri" w:eastAsia="Amiri" w:cs="Amiri"/>
          <w:color w:val="111111"/>
          <w:sz w:val="28"/>
          <w:sz w:val="28"/>
          <w:szCs w:val="28"/>
          <w:rtl w:val="true"/>
          <w:lang w:bidi="ar-SA"/>
        </w:rPr>
        <w:t>و أنّ الكلام النفسانيّ أخبر بخلاف ما أخبر المسموع بأن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دار الأبرار والجنّة دار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آخر يقال لهم إذا صحّ أن يفعل الظلم صحَّ أن يأمر به وكلّما تجيبون في المنع من الأمر به قائم في المنع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وغيرها ولا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عكس إلزامنا لأنّا قلنا إذا صحّ أن يفعل صحَّ أن يأمر وأنتم قلتم إذا صحَّ أن يأمر صحَّ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آخر إذا صحَّ أن يفعل القبائح ولا يقبح منه صحَّ أن ينصب الأدلة على الباطل ولا يقبح منه إذ ليس بأعظم من الاضلال عن الدين وخلق تكذيب النبيّين وتجويز ذلك يرفع الثقة بحقّيّة مذهب المسلمين لجواز أن يخرج المعاجز على يد الكاذبين ويمنع منها النبيّين الصادقين وناهيك بذلك فساداً في الدين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إلزام آخر، إذا جاز أن يخلق التكذيب والكفر في الضلّال، جاز بالأولى أن يبعث الأنبياء يدعون إلى الضلال فيمتنع القطع بدعوى الأنبياء إلى الحقِّ وذلك من أعظم المحال حيث لم يبق لأحد مجال عن سبيل الوبال</w:t>
      </w:r>
      <w:r>
        <w:rPr>
          <w:rFonts w:eastAsia="Amiri" w:cs="Amiri" w:ascii="Amiri" w:hAnsi="Amiri"/>
          <w:color w:val="111111"/>
          <w:sz w:val="28"/>
          <w:szCs w:val="28"/>
          <w:rtl w:val="true"/>
          <w:lang w:bidi="ar-SA"/>
        </w:rPr>
        <w:t xml:space="preserve">. </w:t>
      </w:r>
      <w:bookmarkStart w:id="35" w:name="pg10170_95063"/>
    </w:p>
    <w:p>
      <w:pPr>
        <w:pStyle w:val="BookText"/>
        <w:rPr/>
      </w:pPr>
      <w:bookmarkEnd w:id="35"/>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الالزامات ونحوها يلزمهم أن لا يمكنهم الانفصال عنها ولا يستنكفون منها لأنّهم لا يتصوّرون قبحاً فيها لو صدرت منه، سبحانه وتعالى عنها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953786_1067777946"/>
      <w:bookmarkStart w:id="37" w:name="_Toc14"/>
      <w:bookmarkEnd w:id="36"/>
      <w:r>
        <w:rPr>
          <w:rtl w:val="true"/>
        </w:rPr>
        <w:t>«</w:t>
      </w:r>
      <w:r>
        <w:rPr>
          <w:rtl w:val="true"/>
        </w:rPr>
        <w:t>الفصل الثالث</w:t>
      </w:r>
      <w:r>
        <w:rPr>
          <w:rtl w:val="true"/>
        </w:rPr>
        <w:t xml:space="preserve">»: </w:t>
      </w:r>
      <w:r>
        <w:rPr>
          <w:rtl w:val="true"/>
        </w:rPr>
        <w:t>في إلزامات أخر</w:t>
      </w:r>
      <w:bookmarkEnd w:id="37"/>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 أن تحمدوا على الطاعات فلا 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دخلتم في توبيخ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يحبّون أن يحمدوا بما لم يفعلوا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الكفر في الكافر وأمره بالإيمان فقد أمره بتغيير ما خلق فكيف يعاقبه على أنّه لم يغيّر ما خلق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الله تعالى الظلم عن نفسه في مواضع من كتابه وعندكم كلُّ واقع من القبائح من فعله فلا معنى للنفي عن نفسه، وبأيِّ شئ يجيب الرسول إذا قال له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فايدة في إرسالك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جواز طلب المعونة من الله ولا معنى لها حينئذ وإلّا لاحتاج الله تعالى في فعله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مسيلمة صدَّقوه في النبوَّة وتصديقهم من فعله تعالى فهو صادق إذ لا فرق بين تصديقه إيّاه وإنطاق الأحجار ونحوها له وإذا جاز أن يخلق الكذب في خلقه جاز أن يكون قول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 إذ لا ترجيح له على دعوى مسيلمة وقد صدَّقنا الله على حدّ واحد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الصائم بيده أثم وإذا وجر في حلقه لم يأثم فما الفارق بينهما وما معنى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و النسيان 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الاكراه إذا كان فاعل الكلِّ الله تعالى</w:t>
      </w:r>
      <w:r>
        <w:rPr>
          <w:rFonts w:eastAsia="Amiri" w:cs="Amiri" w:ascii="Amiri" w:hAnsi="Amiri"/>
          <w:color w:val="111111"/>
          <w:sz w:val="28"/>
          <w:szCs w:val="28"/>
          <w:rtl w:val="true"/>
          <w:lang w:bidi="ar-SA"/>
        </w:rPr>
        <w:t xml:space="preserve">. </w:t>
      </w:r>
      <w:bookmarkStart w:id="38" w:name="pg10170_95064"/>
    </w:p>
    <w:p>
      <w:pPr>
        <w:pStyle w:val="BookText"/>
        <w:rPr/>
      </w:pPr>
      <w:bookmarkEnd w:id="38"/>
      <w:r>
        <w:rPr>
          <w:rFonts w:ascii="Amiri" w:hAnsi="Amiri" w:eastAsia="Amiri" w:cs="Amiri"/>
          <w:color w:val="111111"/>
          <w:sz w:val="28"/>
          <w:sz w:val="28"/>
          <w:szCs w:val="28"/>
          <w:rtl w:val="true"/>
          <w:lang w:bidi="ar-SA"/>
        </w:rPr>
        <w:t>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على وجوب التوبة وكيف يتوب الانسان عمّا لم يفعل و الندم حينئذ كالندم على السواد والقصر وتشويه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فعل السيّئات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نعمل من سوء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صادقين كذب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الجوارح على فعل العباد إن كانت صادقة فالمطلوب وإلّا فكيف يحتجُّ تعالى بشهادة كاذبة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953788_1067777946"/>
      <w:bookmarkStart w:id="40" w:name="_Toc15"/>
      <w:bookmarkEnd w:id="39"/>
      <w:r>
        <w:rPr>
          <w:rtl w:val="true"/>
        </w:rPr>
        <w:t>«</w:t>
      </w:r>
      <w:r>
        <w:rPr>
          <w:rtl w:val="true"/>
        </w:rPr>
        <w:t>الفصل الرابع</w:t>
      </w:r>
      <w:r>
        <w:rPr>
          <w:rtl w:val="true"/>
        </w:rPr>
        <w:t xml:space="preserve">»: </w:t>
      </w:r>
      <w:r>
        <w:rPr>
          <w:rtl w:val="true"/>
        </w:rPr>
        <w:t>في إلزامات أخر</w:t>
      </w:r>
      <w:bookmarkEnd w:id="40"/>
    </w:p>
    <w:p>
      <w:pPr>
        <w:pStyle w:val="BookText"/>
        <w:rPr/>
      </w:pPr>
      <w:r>
        <w:rPr>
          <w:rFonts w:ascii="Amiri" w:hAnsi="Amiri" w:eastAsia="Amiri" w:cs="Amiri"/>
          <w:color w:val="111111"/>
          <w:sz w:val="28"/>
          <w:sz w:val="28"/>
          <w:szCs w:val="28"/>
          <w:rtl w:val="true"/>
          <w:lang w:bidi="ar-SA"/>
        </w:rPr>
        <w:t xml:space="preserve">اتّفق أهل القبلة على إثبات القضاء والقدر في فعل العبد بمعنى العلم والكتابة له وعلى نفي القدر بمعنى الأمر به أمّا القدر فيه بمعنى أنَّ الله خلقه فأثبته الجبريّون ونفاه العدليّون وقد أجمع على أنّه تعالى يقضي بالحقّ ونطق القرآن به وعلى أنّ الكفر باطل، فلو قضاه تناقضا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الباطل حقاً وإذا كان الجبريُّ يقول بأنّ الله لم يقض الكفر بمعنى الأمر به لزم أن لا يقضيه بمعنى خلقه إذ كان خلقه أبلغ في القبح من الأمر به، وقد اتفق على نفي رضا الله بالكفر وجاء القرآن به وعلى وجوب الرضا بالقضاء فيجب أن لا يرضى العبد بما لم يرض الله به، وأجزل الله ثواب أبي العباس الضبّيِّ حيث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 المشبّهة والمجبرة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لعاين تترى حدثها مره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فميمنة النار مثوى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ولها القلب والميسرة</w:t>
      </w:r>
    </w:p>
    <w:p>
      <w:pPr>
        <w:pStyle w:val="BookText"/>
        <w:rPr/>
      </w:pPr>
      <w:r>
        <w:rPr>
          <w:rFonts w:ascii="Amiri" w:hAnsi="Amiri" w:eastAsia="Amiri" w:cs="Amiri"/>
          <w:color w:val="111111"/>
          <w:sz w:val="28"/>
          <w:sz w:val="28"/>
          <w:szCs w:val="28"/>
          <w:rtl w:val="true"/>
          <w:lang w:bidi="ar-SA"/>
        </w:rPr>
        <w:t xml:space="preserve">ولله إخواننا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حقّ بها المغفرة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وَحدّوه وهم عَدَّلوه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فطرته النيّرة </w:t>
      </w:r>
      <w:bookmarkStart w:id="41" w:name="pg10170_95065"/>
    </w:p>
    <w:p>
      <w:pPr>
        <w:pStyle w:val="Heading3"/>
        <w:numPr>
          <w:ilvl w:val="2"/>
          <w:numId w:val="1"/>
        </w:numPr>
        <w:rPr/>
      </w:pPr>
      <w:bookmarkStart w:id="42" w:name="__RefHeading___Toc1953790_1067777946"/>
      <w:bookmarkStart w:id="43" w:name="_Toc16"/>
      <w:bookmarkEnd w:id="41"/>
      <w:bookmarkEnd w:id="42"/>
      <w:r>
        <w:rPr>
          <w:rtl w:val="true"/>
        </w:rPr>
        <w:t>«</w:t>
      </w:r>
      <w:r>
        <w:rPr>
          <w:rtl w:val="true"/>
        </w:rPr>
        <w:t>الفصل الخامس</w:t>
      </w:r>
      <w:r>
        <w:rPr>
          <w:rtl w:val="true"/>
        </w:rPr>
        <w:t xml:space="preserve">»: </w:t>
      </w:r>
      <w:r>
        <w:rPr>
          <w:rtl w:val="true"/>
        </w:rPr>
        <w:t>في إلزامات أخر</w:t>
      </w:r>
      <w:bookmarkEnd w:id="43"/>
    </w:p>
    <w:p>
      <w:pPr>
        <w:pStyle w:val="BookText"/>
        <w:rPr/>
      </w:pPr>
      <w:r>
        <w:rPr>
          <w:rFonts w:ascii="Amiri" w:hAnsi="Amiri" w:eastAsia="Amiri" w:cs="Amiri"/>
          <w:color w:val="111111"/>
          <w:sz w:val="28"/>
          <w:sz w:val="28"/>
          <w:szCs w:val="28"/>
          <w:rtl w:val="true"/>
          <w:lang w:bidi="ar-SA"/>
        </w:rPr>
        <w:t xml:space="preserve">اتّفق الناس على أنّ القدر اسم ذمّ لتشبيههم بالمجوس فتدارءته العدليّة و الجبريّة كلُّ فرقة تلقيه على الأُخرى، فقلنا من يثبت القدر في فعل العبد بمعنى الخلق له أحقُّ بالقدريِّ لأنّ الاسم إنّما يشتقُّ من الشئ لمثبت ذلك الشئ كما أنّ الثنويَّ من أثبت ثانياً والمجسّم من أثبت جسماً، ولو اشتقُّ اسم الشئ لنافيه لكان الموحّد ثنويّ والمنزِّه مجسّمي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القدريّة لأنّكم تثبتون قدرة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تثبتون قدرة الربِّ على فعل العبد وأكثركم يثبت قدرة العبد ويزعم أنّها موجبة للفعل والخبر ورد بفتح القاف والمثبت للقدرة 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المراد، وأيضاً فإنّ المجبّر يكثر ذكر القدر في كلّ قضيّة ومن أكثر من شئ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النّبي صلّى الله عليه وآله ذمّهم فالجبريّة أحقّ بالذمِّ لنسبتهم أنواع القبائح إليه تعالى ونهى عن مجالستهم فالمفسدة في مجالس الجبريّة حيث يسهّلون المعاصي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قدَّره الله كان وما لم يقدِّره فلا، ويؤيسون من رحمة الله إذ يجوِّزون التعذيب من غير ذنب،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للجنَّة قوماً لا تضرُّهم المعصية وللنار قوماً لا تنفعهم الحسنة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وسمّاهم النبيّ صلّى الله عليه وآله شهود الشياطين وخصماء الرحمن إذ جواب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شهودك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بالجبريّة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جبريّاً سمع قارئا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منعه، ولو كنت حاضراً لقلت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بالبصرة نصرانيُّ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كفرت بمحمّد بقضاء الله عليه ومنعه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بالكتاب المجبّرة فكتبوا خطوطهم بذلك ليشهدوا به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بالمجوسيِّ والمجبّرة كذلك، لأنَّ المجوس يقولون بإلهين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منهما على الخير لا يقدر </w:t>
      </w:r>
    </w:p>
    <w:p>
      <w:pPr>
        <w:pStyle w:val="BookText"/>
        <w:rPr/>
      </w:pPr>
      <w:r>
        <w:rPr>
          <w:rFonts w:ascii="Amiri" w:hAnsi="Amiri" w:eastAsia="Amiri" w:cs="Amiri"/>
          <w:color w:val="111111"/>
          <w:sz w:val="28"/>
          <w:sz w:val="28"/>
          <w:szCs w:val="28"/>
          <w:rtl w:val="true"/>
          <w:lang w:bidi="ar-SA"/>
        </w:rPr>
        <w:t>على الشرّ وبالعكس، والمجبّرة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 لا يقدر على الإيمان، والمؤمن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وعلّقت المجوس المدح الذمّ بما لا يعقل، وهو الطبع، والمجبّرة علّقوهما بما لا يعقل وهو الكسب والمجوس ينكحون المحارم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الفائق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القدرية والمرجئة على لسان سبعين نبياً،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أنَّ الله قدَّر المعاصي عليهم و عذَّبهم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الحسن عن محمّد بن عليّ المكّي أنّ فارسيّاً قدم على النبيِّ صلّى الله عليه وآله 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بأعجب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ينكحون محارمهم ويقولون هي بقضاء الله وقدره، قال النبيّ صلّى الله عليه وآله أما إنّه سيكون في هذه الأمّة قوم يقولون بمثل مقالتهم، فأولئك مجوس أمّتي، وقيل لثمامة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أن تؤخّر ما قدّم الله أو تقدِّم ما أخّر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ضربين إن أردت أن أصيّر رأس الحمار ذنبه فلا، وإن أردت أن أقدِّم معاوية على عليّ عليه السّلام وقد أخّره الله تعالى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مسكويه في كتابه تجاريب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بعث محمّداً والعرب حينئذ قدريّة مجبّرة، يحملون ذنوبهم على الله مصداق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الله ما أشركنا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أنّ المجبّر يعمل في أمر دنياه بالأحزم في طلب رزقه والحرص على أمواله، فإذا نهي عن ذلك بأنّ ما قدَّر الله فلا بدَّ من وصوله فلا تتعب، أنف من ذلك وأنكره، ولقد كان أمر دينه أولى بالاحتياط منه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المجوس، لأنّكم تنسبون الشرور إلى الشيطان وتنفونها عن الرحمن وهذا هو مذهب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الشرور التي نسبها المجوس إلى الشيطان هي </w:t>
      </w:r>
      <w:bookmarkStart w:id="44" w:name="pg10170_95067"/>
    </w:p>
    <w:p>
      <w:pPr>
        <w:pStyle w:val="BookText"/>
        <w:rPr/>
      </w:pPr>
      <w:bookmarkEnd w:id="44"/>
      <w:r>
        <w:rPr>
          <w:rFonts w:ascii="Amiri" w:hAnsi="Amiri" w:eastAsia="Amiri" w:cs="Amiri"/>
          <w:color w:val="111111"/>
          <w:sz w:val="28"/>
          <w:sz w:val="28"/>
          <w:szCs w:val="28"/>
          <w:rtl w:val="true"/>
          <w:lang w:bidi="ar-SA"/>
        </w:rPr>
        <w:t xml:space="preserve">الأمراض والمصايب والصّور المستقبحة، وهذه نحن ننسبها إلى الرحمن لا إلى الشّيطان وأمّا الشرور الّتي هي الاغواء والوسوسة فلم تختصّ المجوس بنسبتها إلى الشيطان، بل يقول بها ساير الكتابيّين،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الله ورسوله والسّلف نسبة ذلك إلى الشيطان، قال أبو بكر في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رآه أبو بكر فإن يكن صواباً فمن الله و إن يكن خطأ فمن نفسي ومن الشيطان والله ورسوله منه بريئان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عمرو بن مسعود وغيرهما ممّا لا ينكره إلّا جائر، لأنّه من المتشاهر، وسيأتي تكميل ذلك في باب المجادلة فمن أراه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امنع المجبر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السّوء قد رضي</w:t>
      </w:r>
    </w:p>
    <w:p>
      <w:pPr>
        <w:pStyle w:val="BookText"/>
        <w:rPr/>
      </w:pPr>
      <w:r>
        <w:rPr>
          <w:rFonts w:ascii="Amiri" w:hAnsi="Amiri" w:eastAsia="Amiri" w:cs="Amiri"/>
          <w:color w:val="111111"/>
          <w:sz w:val="28"/>
          <w:sz w:val="28"/>
          <w:szCs w:val="28"/>
          <w:rtl w:val="true"/>
          <w:lang w:bidi="ar-SA"/>
        </w:rPr>
        <w:t xml:space="preserve">وإذا قال لم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هكذا قضي</w:t>
      </w:r>
    </w:p>
    <w:p>
      <w:pPr>
        <w:pStyle w:val="Heading2"/>
        <w:numPr>
          <w:ilvl w:val="1"/>
          <w:numId w:val="1"/>
        </w:numPr>
        <w:rPr/>
      </w:pPr>
      <w:bookmarkStart w:id="45" w:name="__RefHeading___Toc1953792_1067777946"/>
      <w:bookmarkStart w:id="46" w:name="_Toc17"/>
      <w:bookmarkEnd w:id="45"/>
      <w:r>
        <w:rPr>
          <w:rtl w:val="true"/>
        </w:rPr>
        <w:t>«</w:t>
      </w:r>
      <w:r>
        <w:rPr>
          <w:rtl w:val="true"/>
        </w:rPr>
        <w:t>الباب الثالث</w:t>
      </w:r>
      <w:r>
        <w:rPr>
          <w:rtl w:val="true"/>
        </w:rPr>
        <w:t>»:</w:t>
      </w:r>
      <w:bookmarkEnd w:id="46"/>
    </w:p>
    <w:p>
      <w:pPr>
        <w:pStyle w:val="Heading3"/>
        <w:numPr>
          <w:ilvl w:val="2"/>
          <w:numId w:val="1"/>
        </w:numPr>
        <w:rPr/>
      </w:pPr>
      <w:bookmarkStart w:id="47" w:name="__RefHeading___Toc1953794_1067777946"/>
      <w:bookmarkStart w:id="48" w:name="_Toc18"/>
      <w:bookmarkEnd w:id="47"/>
      <w:r>
        <w:rPr>
          <w:rtl w:val="true"/>
        </w:rPr>
        <w:t>في اثبات النبي وصفاته</w:t>
      </w:r>
      <w:bookmarkEnd w:id="48"/>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953796_1067777946"/>
      <w:bookmarkStart w:id="50" w:name="_Toc19"/>
      <w:bookmarkEnd w:id="49"/>
      <w:r>
        <w:rPr>
          <w:rtl w:val="true"/>
        </w:rPr>
        <w:t>«</w:t>
      </w:r>
      <w:r>
        <w:rPr>
          <w:rtl w:val="true"/>
        </w:rPr>
        <w:t>الفصل الأول</w:t>
      </w:r>
      <w:r>
        <w:rPr>
          <w:rtl w:val="true"/>
        </w:rPr>
        <w:t xml:space="preserve">»: </w:t>
      </w:r>
      <w:r>
        <w:rPr>
          <w:rtl w:val="true"/>
        </w:rPr>
        <w:t>في إثبات وجوب البعثة</w:t>
      </w:r>
      <w:bookmarkEnd w:id="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نفت الأشاعرة وجوب البعثة بناءاً على إنكار الوجوب العقليِّ وأوجبها الأوايل من حيث العقل العملي، ومشايخ المعتزلة لم تعمّم وجوبها واتّفقت المعتزلة في الجملة والإماميّة مطلقاً على وجوبها، والحقُّ امتناع الخلوِّ منها لاشتمالها على اللّطف للانسان، وهو واجب على الله في كلِّ آن فإنَّ المواظبة على السمعيّات مقرّبة من العقليّات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تنهي عن الفحشاء والمنكر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ومشتملة على اللّطف في السمعيّات أيضاً فإنّ العلم بدوام الثواب والعقاب الداعي إلى ما يوجبها مستفاد من النبيِّ كما هو مذهب المرجئة، وأمّا المعتزلة القائلون بأنّ العلم بدوامهما عقليُّ فنقول فيه إنه لا يسقط لطيفة النبيِّ، لأنّ العلم بتفاصيلهما سمعيّ، وذلك من أكبر الدّواعي والصوارف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السمعيّات إلطافاً في العقليات إلّا إذا علم المكلّف كونها إلطافاً وداعية وذلك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علمه بكونها إلطافاً وداعية، إذ يجوز أن يعلم الله أنَّ مجرَّد التكليف بها موجب للانقياد إلى تلك، على أنَّ العقليّات قد يتباعد زمانها كقضاء الدَّين، وردِّ الودايع، والقيام بجزاء الصنايع، فتقع الغفلة عن الله فلا بدَّ من مذكّر وهو السمعيُّ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السمعيّات لطفا لتقدَّمت على العقليّات، لوجوب تقدُّم اللّطف، ولو تقدَّمت لزمت الدَّور فإنَّ السمعيّات إنّما تثبت بعد العلم بثبوت الخالق وما يتوقّف عليه الارسال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المتقدِّم هو العلم بالعقليّات، و السمعيّات لطف في العمل بها، على أنّا نمنع تقدُّم العقليّات في الخارج على السمعيّات، وإنّما تقدَّمت في الذهن عليها، فإنَّ العقل لانغماره في الشّهوات قد لا يتنبّه لتلك المعارف ولا يهتدي لوجوهها، ومع الرسول بها وإيجابها يتنبّه لها ويقرب من تحصيل طرقها فيكون النبيّ لطفاً فيها، وأيضاً فالقدرة على البعثة والداعي إليها حاصلان فتجب لاشتمالها على المصالح والصارف منتف لانتفاء وجوه المفاسد، و أيضاً فاجتماع النوع ضروريُّ وهو مجبول على التغالب، فيقع التجاذب، فيقع القتل فيقع العدم المناقض لمراد الخالق من الوجود فيجب ردّه إلى قانون مقبول هو الشرع والآتي به النبيُّ المميّز عنه بالمعجزة، فوجب النبيُّ وله وجه يتلقّى به الوحي الإلهيَّ وآخر يخاطب به النوع الانسانيَّ، وليس لرعيّته هذان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لكلِّ فردٍ ما للنبيِّ، فيستغني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 أعظم في تجليل المرسل ممّا ذكرت، إذ في عادة الملوك إرسال الرسل والحجّاب والاحتجاب عن الرعيّة، ليعظم في أعينهم، ولذا أوصى المعلّم الأوّل، أرسطاطاليس، الملك الإسكندر، بأن لا يظهر على الرعيّة إلّا نادراً، فجرى الربُّ الحكيم على ذلك في إرساله لازدياد تعظيمه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يوجب خفض منزلته 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 نفس قدسيّة لا يتخيّل سقوطه عنده</w:t>
      </w:r>
      <w:r>
        <w:rPr>
          <w:rFonts w:eastAsia="Amiri" w:cs="Amiri" w:ascii="Amiri" w:hAnsi="Amiri"/>
          <w:color w:val="111111"/>
          <w:sz w:val="28"/>
          <w:szCs w:val="28"/>
          <w:rtl w:val="true"/>
          <w:lang w:bidi="ar-SA"/>
        </w:rPr>
        <w:t xml:space="preserve">. </w:t>
      </w:r>
      <w:bookmarkStart w:id="51" w:name="pg10170_95069"/>
    </w:p>
    <w:p>
      <w:pPr>
        <w:pStyle w:val="BookText"/>
        <w:rPr/>
      </w:pPr>
      <w:bookmarkEnd w:id="51"/>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 نفوسهم كذلك، كانوا كذلك،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يسقط ما قيل إنّ اختصاصه بالرسالة، إمّا لأمر فيتسلسل، أولا لأمر، فترجيح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العناية والمختار يرجّح بلا مرجّح</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953798_1067777946"/>
      <w:bookmarkStart w:id="53" w:name="_Toc20"/>
      <w:bookmarkEnd w:id="52"/>
      <w:r>
        <w:rPr>
          <w:rtl w:val="true"/>
        </w:rPr>
        <w:t>الفصل الثاني في إثبات بعثة رسول الله صلّى الله عليه وآله</w:t>
      </w:r>
      <w:bookmarkEnd w:id="53"/>
    </w:p>
    <w:p>
      <w:pPr>
        <w:pStyle w:val="BookText"/>
        <w:rPr/>
      </w:pPr>
      <w:r>
        <w:rPr>
          <w:rFonts w:ascii="Amiri" w:hAnsi="Amiri" w:eastAsia="Amiri" w:cs="Amiri"/>
          <w:color w:val="111111"/>
          <w:sz w:val="28"/>
          <w:sz w:val="28"/>
          <w:szCs w:val="28"/>
          <w:rtl w:val="true"/>
          <w:lang w:bidi="ar-SA"/>
        </w:rPr>
        <w:t xml:space="preserve">محمّدٌ رسول الله صلّى الله عليه وآله لثبوت دعواه ومعجزاته بالتواتر المفيد للعلم لبلوغ مخبريه إلى حدّ تشهد العقول بصدقه وتحيل العادة الاجتماع لافترائه، وإلّا علم بمكانه و زمانه خصوصا مع توفّر دواعي الكفّار على نقله، وخصوصاً القرآن العزيز، فإنّه تحدَّاهم بمعارضته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بسورة من مثله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قدروا عليه مع كونهم ذوي فصاحة وبلاغة، لم يعدلوا عنه إلى محاربته، وفيها بذل أنفسهم، والهبوط عن رياساتهم، إذ العاقل لا يعدل عن الأخفِّ الأسهل وفيه الحجّة، إلى الأشقِّ الأثقل مع عدم الفائدة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الإمام الطبرسيُّ في احتجاجه أنَّ ابن أبي العوجا، وأبو شاكر الديصانيَّ، وابن المقفّع، و عبد الملك البصريَّ اجتمعوا عند البيت، يهزؤن بالحاجِّ ويطعنون بالقرآن، وعيّنوا لكلِّ واحد منهم ربعاً من القرآن أن ينقضه، ويجتمعون في القابل وقد نقضوه كلّه، فلمّا اجتمعوا في القابل، قال ابن أبي العوجا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فمنذ افترقنا، فمفتكر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استيئسوا منه خلصوا نجيّاً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أقدر أضمَّ إليها من فصاحتها مثلها فشغلتني عمّا سواه، وقال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فمفتكر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يدعون من دون الله لن يخلقوا ذباباً ولو اجتمعوا له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فمفتكر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w:t>
      </w:r>
    </w:p>
    <w:p>
      <w:pPr>
        <w:pStyle w:val="BookText"/>
        <w:rPr/>
      </w:pPr>
      <w:r>
        <w:rPr>
          <w:rFonts w:ascii="Amiri" w:hAnsi="Amiri" w:eastAsia="Amiri" w:cs="Amiri"/>
          <w:color w:val="111111"/>
          <w:sz w:val="28"/>
          <w:sz w:val="28"/>
          <w:szCs w:val="28"/>
          <w:rtl w:val="true"/>
          <w:lang w:bidi="ar-SA"/>
        </w:rPr>
        <w:t xml:space="preserve">فيهما آلهة إلّا الله لفسدتا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المقفّع وكان أفصح أهل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ليس من جنس كلام البشر، وإنّي مفتكر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7"/>
      </w:r>
      <w:r>
        <w:rPr>
          <w:rFonts w:ascii="Amiri" w:hAnsi="Amiri" w:eastAsia="Amiri" w:cs="Amiri"/>
          <w:color w:val="111111"/>
          <w:sz w:val="28"/>
          <w:sz w:val="28"/>
          <w:szCs w:val="28"/>
          <w:rtl w:val="true"/>
          <w:lang w:bidi="ar-SA"/>
        </w:rPr>
        <w:t>لم أبلغ غاية المعرفة بها، ولم أقدر على الاتيان بمثلها،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مرَّ بهم الصادق عليه السّلام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أبو عبيدة أنَّ أعرابيّاً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وسمع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استيئسوا منه خلصوا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مخلوق يقدر على مثل هذا وسمع الأصمعيُّ جارية تستغفر،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 ولم يجر عليك قلم، فقالت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لذنبي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انسانا بغير حلّه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مثل غزال ناعم في 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فانتصف اللّيل ولم أملّه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أفصحك يا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أفصاحة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تعالى في آية أمرين ونهيين و خبرين وبشارتين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النابغة الاسلام، حين سمع صوت قارئ يقرء القرآن وعلم بفصاحته قال أبو جهل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عليك الأطيبين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 الله تعالى عن الوليد بن المغيرة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54" w:name="pg10170_95071"/>
    </w:p>
    <w:p>
      <w:pPr>
        <w:pStyle w:val="BookText"/>
        <w:rPr/>
      </w:pPr>
      <w:bookmarkEnd w:id="54"/>
      <w:r>
        <w:rPr>
          <w:rFonts w:ascii="Amiri" w:hAnsi="Amiri" w:eastAsia="Amiri" w:cs="Amiri"/>
          <w:color w:val="111111"/>
          <w:sz w:val="28"/>
          <w:sz w:val="28"/>
          <w:szCs w:val="28"/>
          <w:rtl w:val="true"/>
          <w:lang w:bidi="ar-SA"/>
        </w:rPr>
        <w:t>وقد نقل في وجه إعجازه وجوه أخر كالصرفة وغيرهما، فمن وفّق لها وقف عليها،</w:t>
      </w:r>
    </w:p>
    <w:p>
      <w:pPr>
        <w:pStyle w:val="BookText"/>
        <w:rPr/>
      </w:pPr>
      <w:r>
        <w:rPr>
          <w:rFonts w:ascii="Amiri" w:hAnsi="Amiri" w:eastAsia="Amiri" w:cs="Amiri"/>
          <w:color w:val="111111"/>
          <w:sz w:val="28"/>
          <w:sz w:val="28"/>
          <w:szCs w:val="28"/>
          <w:rtl w:val="true"/>
          <w:lang w:bidi="ar-SA"/>
        </w:rPr>
        <w:t>واعلم أنّ تواتر القرآن عينيٌّ، وغيره معنويٌّ، مثل أخباره صلّى الله عليه وآله بالمغيبات وانشقاق القمر، وتسبيح الحصا، ونبوع الماء من بين أصابعه، وغيرها من المعجزات المشهورة، فإنّ كلَّ فرد منها وإن نقل بالآحاد إلّا أنّها اشتركت في معنى واحدٍ هو خرق العادة، وسيأتي في ذلك فصل مفرد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فالأنبياء السالفون أخبروا به، ففي التوراة فارقليطا وفي الإنجيل المحنا، وفي خرايج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 فارقليطا وايمشحا وهو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الشهرستانيُّ في الملل والنحل أجمع أهل الكتاب على أنّ التوراة بشّرت بواحد واختلافهم في تعيينه، أو في الزيادة عليه، وقد ثبت إعجاز القرآن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التورية و الإنجيل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ومبشّراً برسول يأتي من بعدي اسمه أحمد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953800_1067777946"/>
      <w:bookmarkStart w:id="56" w:name="_Toc21"/>
      <w:bookmarkEnd w:id="55"/>
      <w:r>
        <w:rPr>
          <w:rtl w:val="true"/>
        </w:rPr>
        <w:t>«</w:t>
      </w:r>
      <w:r>
        <w:rPr>
          <w:rtl w:val="true"/>
        </w:rPr>
        <w:t>الفصل الثالث</w:t>
      </w:r>
      <w:r>
        <w:rPr>
          <w:rtl w:val="true"/>
        </w:rPr>
        <w:t xml:space="preserve">»: </w:t>
      </w:r>
      <w:r>
        <w:rPr>
          <w:rtl w:val="true"/>
        </w:rPr>
        <w:t>في ردِّ الاعتراضات على نبوَّته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الاعتراضات على نبوة محمد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نسلّم حصول العدد المعتبر في التواتر، إذ كلُّ عدد يمكن تواطيه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بذلك ضروريُّ فلا يقدح فيه ما شككتم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يحصل العلم بتواتر الخبر، إلّا بعد العلم بالخبر، وأنتم بنيتم العلم به على كونه متواتراً فيدور، قلنا بالمعنى الّذي عقلتم حصول المجموعيّة، فاعقلوا مثله في حصول العلم، على أنه طعن في الضروريِّ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نسلّم استواء الطرَّفين والواسطة المعتبرة في الكثرة فلا تواتر،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طبقة مع كثرتها نقلت عمّن تقدُّمها مع كثرتها كثرة من تقدّمها فحصل القطع بصدقها، على أنَّ تكثّر الطبقات لو حدث بعد عدمه لعلم زمان حدوثه، كما في </w:t>
      </w:r>
    </w:p>
    <w:p>
      <w:pPr>
        <w:pStyle w:val="BookText"/>
        <w:rPr/>
      </w:pPr>
      <w:r>
        <w:rPr>
          <w:rFonts w:ascii="Amiri" w:hAnsi="Amiri" w:eastAsia="Amiri" w:cs="Amiri"/>
          <w:color w:val="111111"/>
          <w:sz w:val="28"/>
          <w:sz w:val="28"/>
          <w:szCs w:val="28"/>
          <w:rtl w:val="true"/>
          <w:lang w:bidi="ar-SA"/>
        </w:rPr>
        <w:t>المذاهب المنتحلة، خصوصاً مع توفّر داعية الكفّار إلى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التواتر الحسّ وهو قد يغلط كما غلط في صلب المسيح،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تغليط الحسِّ تشكيك في العلم الضروريِّ فلا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ظهور القرآن على رجل غير محمّد، فأخذه منه وادّعاه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هو مختصُّ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أسرَّ النبيُّ إلى بعض أزواجه </w:t>
      </w:r>
      <w:r>
        <w:rPr>
          <w:rStyle w:val="FootnoteAnchor"/>
          <w:rtl w:val="true"/>
        </w:rPr>
        <w:footnoteReference w:id="86"/>
      </w:r>
      <w:r>
        <w:rPr>
          <w:rFonts w:ascii="Amiri" w:hAnsi="Amiri" w:eastAsia="Amiri" w:cs="Amiri"/>
          <w:color w:val="111111"/>
          <w:sz w:val="28"/>
          <w:sz w:val="28"/>
          <w:szCs w:val="28"/>
          <w:rtl w:val="true"/>
          <w:lang w:bidi="ar-SA"/>
        </w:rPr>
        <w:t xml:space="preserve">ويوم حنين </w:t>
      </w:r>
      <w:r>
        <w:rPr>
          <w:rStyle w:val="FootnoteAnchor"/>
          <w:rtl w:val="true"/>
        </w:rPr>
        <w:footnoteReference w:id="87"/>
      </w:r>
      <w:r>
        <w:rPr>
          <w:rFonts w:ascii="IRNazanin" w:hAnsi="IRNazanin" w:eastAsia="IRNazanin"/>
          <w:color w:val="111111"/>
          <w:sz w:val="28"/>
          <w:sz w:val="28"/>
          <w:szCs w:val="28"/>
          <w:rtl w:val="true"/>
          <w:lang w:bidi="fa-IR"/>
        </w:rPr>
        <w:t xml:space="preserve">إذ تصعدون ولا تلوون </w:t>
      </w:r>
      <w:r>
        <w:rPr>
          <w:rStyle w:val="FootnoteAnchor"/>
          <w:rtl w:val="true"/>
        </w:rPr>
        <w:footnoteReference w:id="88"/>
      </w:r>
      <w:r>
        <w:rPr>
          <w:rFonts w:ascii="Amiri" w:hAnsi="Amiri" w:eastAsia="Amiri" w:cs="Amiri"/>
          <w:color w:val="111111"/>
          <w:sz w:val="28"/>
          <w:sz w:val="28"/>
          <w:szCs w:val="28"/>
          <w:rtl w:val="true"/>
          <w:lang w:bidi="ar-SA"/>
        </w:rPr>
        <w:t xml:space="preserve">عفى الله عنك لم أذنت لهم </w:t>
      </w:r>
      <w:r>
        <w:rPr>
          <w:rStyle w:val="FootnoteAnchor"/>
          <w:rtl w:val="true"/>
        </w:rPr>
        <w:footnoteReference w:id="89"/>
      </w:r>
      <w:r>
        <w:rPr>
          <w:rFonts w:ascii="Amiri" w:hAnsi="Amiri" w:eastAsia="Amiri" w:cs="Amiri"/>
          <w:color w:val="111111"/>
          <w:sz w:val="28"/>
          <w:sz w:val="28"/>
          <w:szCs w:val="28"/>
          <w:rtl w:val="true"/>
          <w:lang w:bidi="ar-SA"/>
        </w:rPr>
        <w:t xml:space="preserve">إذ أخرجه الّذين كفروا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صرف العرب عن معارضته، فلو كان باطلاً أو كان مغصوباً، لزم أن يفعل الله ضدَّ ذلك، لئلّا يلزم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يكون آيات التحدِّي من عنده فإنّه لم يحفظ القرآن في عهد النبيِّ صلّى الله عليه وآله إلّا قليل، وكانوا يعدُّون من حفظ البقرة والأنعام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بالضرورة تواتر القرآن بجملته وتفاصيله، وكان التشديد في حفظه أتمّ، حتّى نازعوا في أسماء السور والتعشيرات، وإنّما اشتغل الأكثر عن حفظه بالتفكّر في معانيه وأحكامه، ولو زيد فيه أو نقص لعلمه كلُّ عاقل وإن لم يحفظه، لمخالفة فصاحته وأسلوبه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 ابن مسعود مع جلالته كون المعوَّذتين والفاتحة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مقالته في تواتره لوحدته، ولأنّه لم ينكر نزولها، بل أنكر كونهما متلوَّتين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الاختلاف في القرآن والآيات المتعارضات، مثل التنزيه والتشبيه والجبر والاختيار وإضافة النسيان إلى الله وسلبه عنه وسؤاله عن الذنب وسلبه عنه وغير ذلك، وهذا كلّه يدلُّ على عدم تواتره، لا في لفظه ولا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p>
    <w:p>
      <w:pPr>
        <w:pStyle w:val="BookText"/>
        <w:rPr/>
      </w:pPr>
      <w:r>
        <w:rPr>
          <w:rFonts w:ascii="Amiri" w:hAnsi="Amiri" w:eastAsia="Amiri" w:cs="Amiri"/>
          <w:color w:val="111111"/>
          <w:sz w:val="28"/>
          <w:sz w:val="28"/>
          <w:szCs w:val="28"/>
          <w:rtl w:val="true"/>
          <w:lang w:bidi="ar-SA"/>
        </w:rPr>
        <w:t>آيات منزَّلة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ظاهرها التعارض، متأوِّلة بما لا يخرجها عن الألفة، على أنّه لو سلّم الاختلاف، لم يدل على كونه من عند غير الله، لأنّه لا نتيجة لاستثناء عين التالي، كما بيّن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استثناء عين التالي المساوي للمقدَّم يستلزم عين المقدَّم،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إنساناً فهو ناطق،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مساواة هنا لأنّ الاختلاف أعمُّ من كونه من عند الله، أو من عند غيره، ولا دلالة 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اختلاف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كانت أعينهم في غطاء عن ذكري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الأعين في محلّ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أعين القلوب ولهذا يوصف بالعمى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تعمى الأبصار ولكن تعمى القلوب الّتي في الصدور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عماها هو الذّي يؤثّر في الدِّين المانع من الاهتداء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عندهم الغيب فهم يكتبون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لا يكتبون بل هم 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الحكم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وكتبنا عليهم أنَّ النفس بالنفس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بحكم الله إذ هو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فالتناقض في قوله في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فنبذناه بالعراء وهو مليم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تداركه رحمة من ربّه لنبذ بالعراء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النبذ مع السقم والمنفيُّ النبذ مع الذمِّ فلا تناقض</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التحدِّي لم تصل إلى الكلِّ، لتباعد البلاد، ولا يلزم من عجز بعض عجز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وصولها إلى كلِّ من يدَّعي الفصاحة، لأنّه عربيُّ وجزيرة العرب محصورة، ولا عبرة بغيرها لعدم عربيّتها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العرب إلى الحرب عن المعارضة، لكونهم رأوا أنّه أحسم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كلُّ عاقل أنّ أحداً لا يختار قتل الرجال وركوب الأهوال، على السهل من الكلام، وفيه فضيلة على سائر الأنام، وبهذا يجاب عمّا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تركوا معارضته لقلّة اهتمامهم به، ولهذا نسبوه إلى الجنون، ونسبوا الكلام إلى السحر، ونهوا عن استماعه لئلّا يأخذ بقلوبهم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فاجأهم بالخوف فاشتغلوا بالحرب عنها، قلنا استمرّ ثلاثة عشر سنة ينذرهم بغير حرب ويأتيهم بالآيات ويطلب منهم المعارضات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كونهم اعتقدوا خطبهم وأشعارهم أفصح من بلاغته فقلّت رغبتهم في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نظر فيه وفيها علم غلبته لها، ولمّا سمع ابن الزّبعرى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وما تعبدون من دون الله حصب جهنم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لأخصمنَّ محمّداً فجاء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والمسيح 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لمن يعقل </w:t>
      </w:r>
      <w:r>
        <w:rPr>
          <w:rStyle w:val="FootnoteAnchor"/>
          <w:rtl w:val="true"/>
        </w:rPr>
        <w:footnoteReference w:id="98"/>
      </w:r>
      <w:r>
        <w:rPr>
          <w:rFonts w:ascii="IRNazanin" w:hAnsi="IRNazanin" w:eastAsia="IRNazanin"/>
          <w:color w:val="111111"/>
          <w:sz w:val="28"/>
          <w:sz w:val="28"/>
          <w:szCs w:val="28"/>
          <w:rtl w:val="true"/>
          <w:lang w:bidi="fa-IR"/>
        </w:rPr>
        <w:t>فالمراد الأصنام ونحوها فانقطع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ليس بحادث، فلا يكون خارقاً للعادة، فلا يكون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يرد على الأشاعرة، وأمّا القائلون بحدوثه فلا، على أنّ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ظهوره عليه دون غيره وإن كان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في الناس متفاوتة، فلعلّ محمّداً صلّى الله عليه وآله أبلغ من غيره، فأتى به و لم يتهيّأ مثله لغيره،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من الحكيم في خلقه بأن لا يمنحهم من البلاغة ما يتفاوتون فيه كثيرا، فلمّا زادت بلاغة القرآن عليهم جدّاً وعجزوا عنه وعن ما يقاربه، علم أنه ليس منه عليه السّلام، فلهذا آمن فصحاؤهم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وكعب و مدحه الأعشى،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كما بات السليم مسهداً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يرى ما لا ترون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لعمري في البلاد وأنجدا </w:t>
      </w:r>
    </w:p>
    <w:p>
      <w:pPr>
        <w:pStyle w:val="BookText"/>
        <w:rPr/>
      </w:pPr>
      <w:r>
        <w:rPr>
          <w:rFonts w:ascii="Amiri" w:hAnsi="Amiri" w:eastAsia="Amiri" w:cs="Amiri"/>
          <w:color w:val="111111"/>
          <w:sz w:val="28"/>
          <w:sz w:val="28"/>
          <w:szCs w:val="28"/>
          <w:rtl w:val="true"/>
          <w:lang w:bidi="ar-SA"/>
        </w:rPr>
        <w:t>فلم يزالوا به حتّى عدلوه عنه، وآمن به لبيد وترك الشعر تعظيماً للقرآن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فعلت بقصيدتك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عفت الديار محلّها ومقامها؟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بها البقرة وآل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كون ترك المعارضة للجهل بطريقتها لا للعجز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طريقها كان معروفاً عندهم مسلوكا لهم، وهم دهاة العرب وذكاتها، وقد عارض امرء القيس عقله للعجز عنها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أخطأوا طريقها كما أخطأوه في عبادة الأصنام،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عبادتها الدلالة التي لم يجز </w:t>
      </w:r>
      <w:r>
        <w:rPr>
          <w:rStyle w:val="FootnoteAnchor"/>
          <w:rtl w:val="true"/>
        </w:rPr>
        <w:footnoteReference w:id="99"/>
      </w:r>
      <w:r>
        <w:rPr>
          <w:rFonts w:ascii="Amiri" w:hAnsi="Amiri" w:eastAsia="Amiri" w:cs="Amiri"/>
          <w:color w:val="111111"/>
          <w:sz w:val="28"/>
          <w:sz w:val="28"/>
          <w:szCs w:val="28"/>
          <w:rtl w:val="true"/>
          <w:lang w:bidi="ar-SA"/>
        </w:rPr>
        <w:t>الخطأ فيها، وطريق المعارضة الضرورة فيمتنع الخطاء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أقاصيص ولم يكونوا من أهلها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غيرها فلم لم يأتوا بمثلها وقد كان عندهم الكتابيّون وكانوا أهل قصص، فلم لا تعلّموها وقد طلبوا أخبار رستم واسفنديار، وحاولوا أن يعارضوا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الحياء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وقد أظهروا عداوته وشتمه وقذفه وهجوه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لم يتفكّروا فيعلموا أنّ المعارضة أنجع وأنفع، قلنا، لا، فإنّ ذلك مركوز في بداهة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ترك المعارضة مع الداعي إليها، لأنّه غير ملجأ،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وقوعها قطعا لتوفّر الدواعي إلى فعلها، لما فيها من تخفيف التكليف، بل عدمه بالكلّيّة، حتّى قيل إنّهم تيقّنوه، فلمّا استثقلوا التكليف جحدوه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وقوع المعارضة ولم تنقل، قلنا فالنبيُّ لم يمنع أحداً منها مع توفّر الدواعي إليها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القارئ آتٍ بالمثل فهو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من أنشد قصيدة لغيره لا يسمّى معارضاً له ومن ثمَّ جعل أبو الهذيل الحكاية نفس المحكيِّ، لئلّا يكون معارضاً ونبطله أنَّ المحكيّ معدوم فلا يعاد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بالغيب يقع من المنجّم والمرتاض،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يحكون ما يقع غالبا بالعادة، أو بالأمور الكلّيّة، ولو كان مدّعي النبوّة منهم وجب على الله إبطال مقالته منعاً للاستفساد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باقي المعجزات أمور عظيمة، لو وقعت لتواترت وإلّا فلم لا تكون المعارضة وقعت وما تواترت،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بالقرآن عن تواتر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 يلزم منه السفسطة لأنَّ فيه انقلاب البحر دما معجزةً 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سفسطة لأنّ وقوعه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صدور المعجز من غير الله، إمّا لمزاج خاصّ، أو لاطّلاع صاحبه على بعض الخواصّ، أو يحصل من الأفلاك، فإنّها عند بعضهم أحياء ناطقة، أو من الكواكب، أو من الجنّ، أو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الأشاعرة لا فاعل إلّا الله وعند المعتزلة يجب عليه منع أُولئك من التمكين لإبطال الافساد، فالاخلال به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جواز خلق المعجز، لا للتصديق، بل هو لطفٌ لمكلّف آخر أو إجابةُ لدعوة انسان آخر، أو معجزةُ لنبيّ آخر، أو ابتلاء لتحصيل الثواب، كما في إنزال المتشابهات، أو ابتداء عادة، أو تكرير عادة متطاولة، أو إرهاص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قطعاً انتفاء جميع هذه التوهّمات لما يتعلّق بتخصيص محمّد صلّى الله عليه وآله به وما له فيه من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كون فاعل هذا المعجز شيطاناً لقدرة الجنِّ على ما يعجز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الله منعه لما فيه من الفساد، على أنّه لو كان من الشيطان لفعل لكلِّ كذّاب، ولأنّ الشيطان لا يريد عبادة الرحمن، لما يترتّب على النبوَّات من طاعة الملك الديّان، وفي خلق المعجز إرادة ذلك فيتنافيان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من نبوَّة محمّد البداء، وهو على الله محال،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للبداء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ندامة وهذا على الله تعالى محال، لأنّ فيه ظهور حال الشئ بعد خفائه، و بداء خلق، ويعتبر بحسب المصالح، وهذا من الله جايز واقع، وقد أورد ابن بابويه </w:t>
      </w:r>
      <w:bookmarkStart w:id="57" w:name="pg10170_95077"/>
    </w:p>
    <w:p>
      <w:pPr>
        <w:pStyle w:val="BookText"/>
        <w:rPr/>
      </w:pPr>
      <w:bookmarkEnd w:id="57"/>
      <w:r>
        <w:rPr>
          <w:rFonts w:ascii="Amiri" w:hAnsi="Amiri" w:eastAsia="Amiri" w:cs="Amiri"/>
          <w:color w:val="111111"/>
          <w:sz w:val="28"/>
          <w:sz w:val="28"/>
          <w:szCs w:val="28"/>
          <w:rtl w:val="true"/>
          <w:lang w:bidi="ar-SA"/>
        </w:rPr>
        <w:t>في الدّر النضيد، أخباراً جمّة عن الصادقين عليهم السّلام، بالحثّ على اعتقاد البداء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لا يؤمر به، والحسن لا ينسخ لقبح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 الشرايع قبل موسى وفي شرع موسى أيضاً كما ذكرتم وأرد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موسى دوام شرعه امتنع نسخه لامتناع كذبه، وإن بيّن عدمه وجب نقله ولم ينقل، وإن لم يبيّن أحدهما، عمل به مرَّة لا أزيد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انقطاعه، ولم ينقل لعدم تواتركم بواقعة بُخت نصّر، حيث أفناكم على أنّ في تواتركم البشارة بعيسى ومحمّد، فإنّ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قدرة الله قد أقبلت من طور سيناء، وهو جبل موسى، وأشرقت من طور ساعير، وهو مقام عيسى، و أطلعت من جبل فاران وهو جبل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التورية أنّ إبراهيم أسكن ولده إسماعيل ببريّة فاران، وسيأتي بقيّة الكلام في ذلك مرتّباً إنشاء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953802_1067777946"/>
      <w:bookmarkStart w:id="59" w:name="_Toc22"/>
      <w:bookmarkEnd w:id="58"/>
      <w:r>
        <w:rPr>
          <w:rtl w:val="true"/>
        </w:rPr>
        <w:t>«</w:t>
      </w:r>
      <w:r>
        <w:rPr>
          <w:rtl w:val="true"/>
        </w:rPr>
        <w:t>الفصل الرابع</w:t>
      </w:r>
      <w:r>
        <w:rPr>
          <w:rtl w:val="true"/>
        </w:rPr>
        <w:t>»: «</w:t>
      </w:r>
      <w:r>
        <w:rPr>
          <w:rtl w:val="true"/>
        </w:rPr>
        <w:t>في عصمة الأنبياء</w:t>
      </w:r>
      <w:r>
        <w:rPr>
          <w:rtl w:val="true"/>
        </w:rPr>
        <w:t>»</w:t>
      </w:r>
      <w:bookmarkEnd w:id="59"/>
    </w:p>
    <w:p>
      <w:pPr>
        <w:pStyle w:val="BookText"/>
        <w:rPr/>
      </w:pPr>
      <w:r>
        <w:rPr>
          <w:rFonts w:ascii="Amiri" w:hAnsi="Amiri" w:eastAsia="Amiri" w:cs="Amiri"/>
          <w:color w:val="111111"/>
          <w:sz w:val="28"/>
          <w:sz w:val="28"/>
          <w:szCs w:val="28"/>
          <w:rtl w:val="true"/>
          <w:lang w:bidi="ar-SA"/>
        </w:rPr>
        <w:t>وهو لطف يفعله الله تعالى بهم، لا يختارون معه فعل المعصية وترك الطاعة مع قدرتهم، واتّفق الإماميّة على اتّصافهم بها عن كلِّ نقيصة من أوَّل عمرهم والفضيليّة من الخوارج جوَّزوا ذنوبهم، واعتقدوا أنَّ كلَّ ذنب كفر فجوَّزوا كفرهم وقال بعض الفضيليّة بجواز أن يبعث نبيُّ مع أنّه سيكفر، ومنع بعضهم ذلك،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بعث من كان كافراً قبل البعث، وهو منقول عن ابن فورك، ولكن قال إنّه لم يقع، وقال بعض الحشويّة بوقوعه وذهب أكثر أهل السنّة إلى جواز الكبيرة عليهم قبل البعثة، وجوّز من عدى الإماميّة الصغيرة مطلقاً، ثمّ اختلفوا، فقال بعضهم سهواً وخطاءً لا عمداً وقال بعضهم مطلقاً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تحريف الأحكام، والخيانة فيها، وإفتاء الرعيّة، فالجمهور منهم </w:t>
      </w:r>
    </w:p>
    <w:p>
      <w:pPr>
        <w:pStyle w:val="BookText"/>
        <w:rPr/>
      </w:pPr>
      <w:r>
        <w:rPr>
          <w:rFonts w:ascii="Amiri" w:hAnsi="Amiri" w:eastAsia="Amiri" w:cs="Amiri"/>
          <w:color w:val="111111"/>
          <w:sz w:val="28"/>
          <w:sz w:val="28"/>
          <w:szCs w:val="28"/>
          <w:rtl w:val="true"/>
          <w:lang w:bidi="ar-SA"/>
        </w:rPr>
        <w:t>على عدم جواز ذلك مطلقاً عليهم، وبعضهم أجازه سهواً منهم، وربّما استندوا في ذلك إلى ظواهر آيات تدلُّ على ذلك، وهي أوهام كاذبة قد علم جوابها من التنزيهات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العصمة مطلقاً أنَّ عدمها في وقت مّا يناقض المقصود من بعثهم، وهو امتثال أمرهم الّذي لا يتمُّ إلّا بالوثوق بقولهم المسبّب عن العلم بعدم صدور الذنب عنهم، ولو جوَّزوا معصيتهم، جوَّزوا تزيّدهم ونقصهم في مأموراتهم ولو صدر الذنب عنهم لهبطوا عن منازل العوامِّ، لعلوِّ قدرهم ولردَّت شهادتهم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بنبأ فتبيّنوا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يناقض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آتاكم الرسول فخذوه وما نهاكم عنه فانتهوا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معصيتهم تقتضي وجوب أذاهم، ونبوِّتهم تقتضي تحريمه فلا يجتمعان، فمتى ثبتت المعصية انتفت النبوّة وبالعكس، ولأنّه لا يجب اتّباعهم إلّا بعد العلم بصدقهم، ومع تجويز عصيانهم لا نعلم بصدقهم، بل في ذلك التنفّر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لم يتنفّر عنهم مع اعتقادهم عدم عصمتهم،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إذا حصل منهم لا يوجب ترك قولهم بالكلّيّة، فإنَّ العصمة لمّا كانت مقرٍّ بة غير موجبة للاتّباع، كان عدمها غير موجب للامتناع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فقبول المجوِّزين لعدم عصمتهم لا يقدح في أنَّ عصيانهم مفسدة، وحينئذ، فالعصمة واجبة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فالصغاير منهم لا توجب التنفّر عنهم لوقوعها مكفّرةً، قلنا هذا بناءً على التحابط، وهو باطل، ولأنَّ الصغاير لا يميّزها أكثر الناس من الكبائر فينفّروا بسببها مطلقاً، ولا يعرف الأكثر تكفير الصغاير فلا يزول التنفّر، فلا يحصل النفع بالتنذير على كلِّ تقدير، فقبّح الله قوماً أضافوا إلى نبيّهم ما تتنفّر منه عقولهم، ويبرؤون منه لو نسب إليهم، فنسبوه إلى عدم الغيرة والأنفة، حيث روى مسلم والبخاريُّ، أنّ عائشة وضعت خدَّها على خدِّه وتفرَّجت على السودان </w:t>
      </w:r>
      <w:bookmarkStart w:id="60" w:name="pg10170_95079"/>
    </w:p>
    <w:p>
      <w:pPr>
        <w:pStyle w:val="BookText"/>
        <w:rPr/>
      </w:pPr>
      <w:bookmarkEnd w:id="60"/>
      <w:r>
        <w:rPr>
          <w:rFonts w:ascii="Amiri" w:hAnsi="Amiri" w:eastAsia="Amiri" w:cs="Amiri"/>
          <w:color w:val="111111"/>
          <w:sz w:val="28"/>
          <w:sz w:val="28"/>
          <w:szCs w:val="28"/>
          <w:rtl w:val="true"/>
          <w:lang w:bidi="ar-SA"/>
        </w:rPr>
        <w:t xml:space="preserve">وهم يلعبون في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ذلك في باب الطعن في رواة أحاديثهم، قال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مهلهل المسكين 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بجهل خبراً لو ركله</w:t>
      </w:r>
    </w:p>
    <w:p>
      <w:pPr>
        <w:pStyle w:val="BookText"/>
        <w:rPr/>
      </w:pPr>
      <w:r>
        <w:rPr>
          <w:rFonts w:ascii="Amiri" w:hAnsi="Amiri" w:eastAsia="Amiri" w:cs="Amiri"/>
          <w:color w:val="111111"/>
          <w:sz w:val="28"/>
          <w:sz w:val="28"/>
          <w:szCs w:val="28"/>
          <w:rtl w:val="true"/>
          <w:lang w:bidi="ar-SA"/>
        </w:rPr>
        <w:t xml:space="preserve">وهو لعمري خبر ما أبطله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يرويه ما أجهله</w:t>
      </w:r>
    </w:p>
    <w:p>
      <w:pPr>
        <w:pStyle w:val="BookText"/>
        <w:rPr/>
      </w:pPr>
      <w:r>
        <w:rPr>
          <w:rFonts w:ascii="Amiri" w:hAnsi="Amiri" w:eastAsia="Amiri" w:cs="Amiri"/>
          <w:color w:val="111111"/>
          <w:sz w:val="28"/>
          <w:sz w:val="28"/>
          <w:szCs w:val="28"/>
          <w:rtl w:val="true"/>
          <w:lang w:bidi="ar-SA"/>
        </w:rPr>
        <w:t xml:space="preserve">قال أتى الأسود يلهو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ثارت له قسطله</w:t>
      </w:r>
    </w:p>
    <w:p>
      <w:pPr>
        <w:pStyle w:val="BookText"/>
        <w:rPr/>
      </w:pPr>
      <w:r>
        <w:rPr>
          <w:rFonts w:ascii="Amiri" w:hAnsi="Amiri" w:eastAsia="Amiri" w:cs="Amiri"/>
          <w:color w:val="111111"/>
          <w:sz w:val="28"/>
          <w:sz w:val="28"/>
          <w:szCs w:val="28"/>
          <w:rtl w:val="true"/>
          <w:lang w:bidi="ar-SA"/>
        </w:rPr>
        <w:t xml:space="preserve">وأقبل الطهر على كتفه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عايشة المفضله</w:t>
      </w:r>
    </w:p>
    <w:p>
      <w:pPr>
        <w:pStyle w:val="BookText"/>
        <w:rPr/>
      </w:pPr>
      <w:r>
        <w:rPr>
          <w:rFonts w:ascii="Amiri" w:hAnsi="Amiri" w:eastAsia="Amiri" w:cs="Amiri"/>
          <w:color w:val="111111"/>
          <w:sz w:val="28"/>
          <w:sz w:val="28"/>
          <w:szCs w:val="28"/>
          <w:rtl w:val="true"/>
          <w:lang w:bidi="ar-SA"/>
        </w:rPr>
        <w:t>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ما الله لنا خوَّله</w:t>
      </w:r>
    </w:p>
    <w:p>
      <w:pPr>
        <w:pStyle w:val="BookText"/>
        <w:rPr/>
      </w:pPr>
      <w:r>
        <w:rPr>
          <w:rFonts w:ascii="Amiri" w:hAnsi="Amiri" w:eastAsia="Amiri" w:cs="Amiri"/>
          <w:color w:val="111111"/>
          <w:sz w:val="28"/>
          <w:sz w:val="28"/>
          <w:szCs w:val="28"/>
          <w:rtl w:val="true"/>
          <w:lang w:bidi="ar-SA"/>
        </w:rPr>
        <w:t xml:space="preserve">إنكان هذا سنّة فيكموا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فحقّقوا عن هذه المسئله</w:t>
      </w:r>
    </w:p>
    <w:p>
      <w:pPr>
        <w:pStyle w:val="BookText"/>
        <w:rPr/>
      </w:pPr>
      <w:r>
        <w:rPr>
          <w:rFonts w:ascii="Amiri" w:hAnsi="Amiri" w:eastAsia="Amiri" w:cs="Amiri"/>
          <w:color w:val="111111"/>
          <w:sz w:val="28"/>
          <w:sz w:val="28"/>
          <w:szCs w:val="28"/>
          <w:rtl w:val="true"/>
          <w:lang w:bidi="ar-SA"/>
        </w:rPr>
        <w:t xml:space="preserve">واحتملوا أزواجكم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وفرّجوها إن أتت منهله</w:t>
      </w:r>
    </w:p>
    <w:p>
      <w:pPr>
        <w:pStyle w:val="BookText"/>
        <w:rPr/>
      </w:pPr>
      <w:r>
        <w:rPr>
          <w:rFonts w:ascii="Amiri" w:hAnsi="Amiri" w:eastAsia="Amiri" w:cs="Amiri"/>
          <w:color w:val="111111"/>
          <w:sz w:val="28"/>
          <w:sz w:val="28"/>
          <w:szCs w:val="28"/>
          <w:rtl w:val="true"/>
          <w:lang w:bidi="ar-SA"/>
        </w:rPr>
        <w:t xml:space="preserve">لعلّه كان لها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يغتنم الفرصة في العيطله</w:t>
      </w:r>
    </w:p>
    <w:p>
      <w:pPr>
        <w:pStyle w:val="BookText"/>
        <w:rPr/>
      </w:pPr>
      <w:r>
        <w:rPr>
          <w:rFonts w:ascii="Amiri" w:hAnsi="Amiri" w:eastAsia="Amiri" w:cs="Amiri"/>
          <w:color w:val="111111"/>
          <w:sz w:val="28"/>
          <w:sz w:val="28"/>
          <w:szCs w:val="28"/>
          <w:rtl w:val="true"/>
          <w:lang w:bidi="ar-SA"/>
        </w:rPr>
        <w:t>وفي مسند أحمد بن حنبل أنّه خرج في سفر فسابق عائشة فسبقته تارةً وسبقها أُخرى، وفي الباب الثالث من كتاب النكاح من إحياء العلوم للغزاليِّ، روي أنّه كان يسابقها في العدو، فيحسن من مقام النبوّة أن يعدو معها برجله كالأطفال و كان يسابقها في العدو، فيحسن من مقام النبوة أن يعدو معها برجله كالأطفال و الجهّال، وكيف ينقل هذا على وجه التصديق به، وفيه تسخيف عقل نبيّه، و سيأتي في الباب الخامس عشر ما أضافوه إلى نبيّهم في صحاح أخبارهم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953804_1067777946"/>
      <w:bookmarkStart w:id="62" w:name="_Toc23"/>
      <w:bookmarkEnd w:id="61"/>
      <w:r>
        <w:rPr>
          <w:rtl w:val="true"/>
        </w:rPr>
        <w:t>«</w:t>
      </w:r>
      <w:r>
        <w:rPr>
          <w:rtl w:val="true"/>
        </w:rPr>
        <w:t>الفصل الخامس</w:t>
      </w:r>
      <w:r>
        <w:rPr>
          <w:rtl w:val="true"/>
        </w:rPr>
        <w:t>»: «</w:t>
      </w:r>
      <w:r>
        <w:rPr>
          <w:rtl w:val="true"/>
        </w:rPr>
        <w:t>في طرف من معاجزه صلّى الله عليه وآله</w:t>
      </w:r>
      <w:r>
        <w:rPr>
          <w:rtl w:val="true"/>
        </w:rPr>
        <w:t>»</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تبعه سراقة بن مالك إلى المدينة ليظفر به، فلمّا قرب منه غاصت قوائم فرسه في أرض صلبة، فعلم أن َّذلك أمر سماويُّ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ربّك وذمّة الله عليُّ أن أدفع عنك فدعا له فخلص جواده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أبو جهل صخرة ليرمي بها رسول الله صلّى الله عليه وآله فلصقت بكفّه، فسأله الدعاء له، فدعا فطلقت فطرح الصخرة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أهل مكّة بقدوم عيرهم ويقدمه جمل أورق، فكان، وهذا من الله إذ لو كان من غيره لم يدر لعلّه يتأخّر أو يتقدّم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على شاة أُم ِّمعبدٍ فدرَّت ولم تكن درّت قبل ذلك بسنة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شجرةً يابسةً فجاءت فأومأ إليها فأورقت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 عسكره في تبوك فناء زادهم فأخذ فضلة من تمر، ووضع يده فيها فأكلوا منها وملؤا أوعيتهم بها، وشكوا إليه العطش، فوضع يده في ركوة فشرب الجميع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سأله قوم من عبد قيس غلامة في غنمهم، فغمز بأصبعه في أصل آذانها فابيصنّت وبقي ذلك إلى اليوم، معروف في نسلها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أتاه رجل من جهينة تقطّع من الجذام، فبصق في ماء كان في قدح فمسح به فبرأ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رجل من بني سليم وفي كمّه ضبُّ، وقال لا أؤمن بك حتّى يؤمن هذا الضبُّ،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فآمن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أعرابي علي ناقة إلي النبيِّ صلّي الله عليه و آله فقال بعض إنّها سرقة فنطقت برسالته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ملكني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فتح النبيُّ خيبر، كان في سهمه حمار أسود فكلّم النبيّ وكلّمه فقال خرج من نسل جدِّي ستّون حماراً لم يركبها إلّا نبيُّ، أنا آخرهم وأنت آخر الأنبياء، فسمّاه اليعفور، فلمّا قبض النبيُّ، أتى إلى بئر لابن أبي التيهان فتردَّى فيها وكانت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اغتمَّ النبيُّ من الكافرين، فأمره جبرائيل أن يدعو شجرة فجاءته من بعيد،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أعرابيّاً بالاسلام،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شاهد؟ فنطقت شجرة برسالته فأسلم الأعرابيُّ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كفّاً من حصى، فسبِّح في يده، فصبِّه في يد عليّ فسبّح في يده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لعمّه العبّاس وأولاده بالستر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حيطان البيت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ضمُّ النبيُّ صلّى الله عليه وآله عليّاً وولديه وفاطمة تحت الكساء، أتاهم جبرائيل بطبق، فيه رمّان وعنب، فسبّح العنب والرمان عند أكل كلٍّ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أبو جهل يد معاذ بن عفرة، فبصق عليها النبيُّ صلّى الله عليه وآله فألصقها فعادت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قصد فتح خيبر، اعترضه نهر عميق، فعبّر الجيش على الماء ولم تبتلَّ أرجلهم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للفضل بن العبّاس أن يذهب الله جنبه وشحّه ونومه، فذهبوا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 عمّه العبّاس طلب منه فداء،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أودعته لزوجتك قبل أن تخرج تقسمه في أولادك؟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به غيري وغيرها إعلم أنّك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عليه السّلام أنَّ ملك السحاب سلّم عليه، فاستسقاه، فأخبر أصحابه أنّهم يسقون يوم كذا فكان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كسرى فيروز الديلمي، يأتيه بالنبيِّ، فقال إنَّ ربّي أمرني أن آتيه بك،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أخبرني أنَّ ربّك قتل البارحة، فكان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منه عضوُ إلى الجنّة، فقطعت يده بنهاوند،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وطئ أعرابيُّ ناقة له وأتى إلى النبيّ ليخبره بحملها، فقال لعليّ أخبره، فمسح على جرانها، فنطقت أنّه واقعها في موضع كذا، فأسلم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ندرت عين أبي قتادة في أُحد، فردَّها النبيُّ صلّى الله عليه وآله فكانت لا تعرف من الأُخرى لحسنها وضوئها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سأله قوم من اليهود أن يجيئ إليه الجبل، فتباعد عنه، فجاءه مسرعاً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الثقفيُّ بأنّه أراد أن يسئله عن فضل وضوئه وصلاته،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لذلك</w:t>
      </w:r>
      <w:r>
        <w:rPr>
          <w:rFonts w:eastAsia="Amiri" w:cs="Amiri" w:ascii="Amiri" w:hAnsi="Amiri"/>
          <w:color w:val="111111"/>
          <w:sz w:val="28"/>
          <w:szCs w:val="28"/>
          <w:rtl w:val="true"/>
          <w:lang w:bidi="ar-SA"/>
        </w:rPr>
        <w:t xml:space="preserve">. </w:t>
      </w:r>
      <w:bookmarkStart w:id="63" w:name="pg10170_95082"/>
    </w:p>
    <w:p>
      <w:pPr>
        <w:pStyle w:val="BookText"/>
        <w:rPr/>
      </w:pPr>
      <w:bookmarkEnd w:id="63"/>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الأنصاريَّ أنّه أراد أن يسئله عن حجّته وعمرته،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 زيد بن حارثة، قلّة ماء بئرهم في الصيف، ففرك حصاةً، وقال ألقها فيها، ففعل فكثر 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 المسلمون إليه في غزوة فناء الماء، فأتي بفضل ماء، فوضع أصابعه فيه ففار حتّى ارتوى منه ثلاثون ألفاً من الناس، واثنا عشر ألف جمل، واثنا عشر ألف فرس، فهذه نبذة يسيرة من دلايله عليه السّلام، أخذناها من خرايج الراونديِّ وغيره وتركنا أشياء منها خوف الإطالة بها، وقد ذكر الزمخشريُّ في كتابه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نحو ثلاثة آلاف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ما أخبر به من صناعة الزرق، فإنَّ الشعرانيُّ منهم كان حاضر الجواب معروفا بكثرة الإصابة، حتّى قال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مولده ونجمه اقتضى ذلك، وهو باطل، وإلّا لسرى إلى كلِّ عالم وصانع بأن يكون نجمه اقتضى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بالغائبات المستقبلة بخلاف الزرق، فإنّه للأُمور الموجودة الغائبة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953806_1067777946"/>
      <w:bookmarkStart w:id="65" w:name="_Toc24"/>
      <w:bookmarkEnd w:id="64"/>
      <w:r>
        <w:rPr>
          <w:rtl w:val="true"/>
        </w:rPr>
        <w:t>«</w:t>
      </w:r>
      <w:r>
        <w:rPr>
          <w:rtl w:val="true"/>
        </w:rPr>
        <w:t>الفصل السادس</w:t>
      </w:r>
      <w:r>
        <w:rPr>
          <w:rtl w:val="true"/>
        </w:rPr>
        <w:t>»: «</w:t>
      </w:r>
      <w:r>
        <w:rPr>
          <w:rtl w:val="true"/>
        </w:rPr>
        <w:t>يذكر فيه شئ من البشارة به في الكتب الماضية</w:t>
      </w:r>
      <w:r>
        <w:rPr>
          <w:rtl w:val="true"/>
        </w:rPr>
        <w:t>»</w:t>
      </w:r>
      <w:bookmarkEnd w:id="65"/>
    </w:p>
    <w:p>
      <w:pPr>
        <w:pStyle w:val="Heading4"/>
        <w:numPr>
          <w:ilvl w:val="3"/>
          <w:numId w:val="1"/>
        </w:numPr>
        <w:rPr/>
      </w:pPr>
      <w:bookmarkStart w:id="66" w:name="__RefHeading___Toc1953808_1067777946"/>
      <w:bookmarkStart w:id="67" w:name="_Toc25"/>
      <w:bookmarkEnd w:id="66"/>
      <w:r>
        <w:rPr>
          <w:rtl w:val="true"/>
        </w:rPr>
        <w:t>«</w:t>
      </w:r>
      <w:r>
        <w:rPr>
          <w:rtl w:val="true"/>
        </w:rPr>
        <w:t>يذكر فيه شئ من البشارة به في الكتب الماضية</w:t>
      </w:r>
      <w:r>
        <w:rPr>
          <w:rtl w:val="true"/>
        </w:rPr>
        <w:t>»</w:t>
      </w:r>
      <w:bookmarkEnd w:id="67"/>
    </w:p>
    <w:p>
      <w:pPr>
        <w:pStyle w:val="BookText"/>
        <w:rPr/>
      </w:pPr>
      <w:r>
        <w:rPr>
          <w:rFonts w:ascii="Amiri" w:hAnsi="Amiri" w:eastAsia="Amiri" w:cs="Amiri"/>
          <w:color w:val="111111"/>
          <w:sz w:val="28"/>
          <w:sz w:val="28"/>
          <w:szCs w:val="28"/>
          <w:rtl w:val="true"/>
          <w:lang w:bidi="ar-SA"/>
        </w:rPr>
        <w:t>ففي السفر الأوّل من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الملك على إبراهيم وبشّره بإسماعيل أنّه يلد اثني عشر عظيماً، إن قيل ليس في هذا ذكر النبوَّة فجاز كونه ملكاً،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 الله تعالى خليله بملوك الكفر في ولده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من سينا وتجلّى من ساعير وظهر بفاران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حيقوق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يجئ من اليمن، ومقدَّس من جبل فاران، يغطّي السماء بهاؤه، ويملأ الأرض نوراً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كتاب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مؤيّد بني قيدار بملائكة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وقيدار جدُّ العرب و قد أيّد الله نبيّه بالملائكة في بدر وغيرها، وقال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ستنزع في قسيّك اغراقاً وترتوي السهام بأمرك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الأُمم عبدٌ لي لا يسمع صوته في الأسواق، يفتح العيون العور، ويسمع الآذان الصمُّ، هو نور الله الّذي لا يطفى، حتّى تثبت في الأرض حجّتي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مزمور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أظهر من صهيون إكليلاً محموداً، والإكليل مثل الرياسة والإمامة، ومحمود هو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الإنجيل قال المسيح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ذاهب وسيأتيكم الفارقليط، روح الحقِّ الّذي لا يتكلّم من قبل نفسه، إنّما يقول كما يقال له من ربّه، وفي حكاية يوحنّا عن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الفارقليط لا يجيئكم ما لم أذهب، يسوسكم بالحقِّ ويخبركم بالغيوب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 ربّي أن يبعث لكم فارقليطا آخر يكون معكم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لي كما 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الاليا متوقّع على أذيالي، وروي أنّه كان أحمد متوقّع، فغيّروه إلى اليا، وكأنَّ اليا هو عليُّ، قيل وإنّما ذكره لأنّه قدَّام النبيِّ صلّى الله عليه وآله في كلِّ حرب واسم محمّد بالسريانيّة مشفح والشفح الحمد، فإذا كان الشفح الحمد فمشفح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عبدي المختار مولده مكّة وهجرته 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إبراهيم، أُجري على يده عمارة بيتي تعمره الأُمم، حتّى ينتهي إلى نبيّ من ولدك يقال له محمّد خاتم النبيّين، أجعله من سكّانه وولادته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الراونديُّ في خرائجه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حفظ اسم محمّد صلّى الله عليه وآله لم يسمِّ به أحداً قبله صيانة ليعرف به، كما فعل في إبراهيم عليه السّلام وغيره، وهذا لا يناقض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في الجاهلية سمّيت محمّدا، فعن سراقة بن خثعم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الشام فأشرف </w:t>
      </w:r>
      <w:bookmarkStart w:id="68" w:name="pg10170_95084"/>
    </w:p>
    <w:p>
      <w:pPr>
        <w:pStyle w:val="BookText"/>
        <w:rPr/>
      </w:pPr>
      <w:bookmarkEnd w:id="68"/>
      <w:r>
        <w:rPr>
          <w:rFonts w:ascii="Amiri" w:hAnsi="Amiri" w:eastAsia="Amiri" w:cs="Amiri"/>
          <w:color w:val="111111"/>
          <w:sz w:val="28"/>
          <w:sz w:val="28"/>
          <w:szCs w:val="28"/>
          <w:rtl w:val="true"/>
          <w:lang w:bidi="ar-SA"/>
        </w:rPr>
        <w:t>علينا راهب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قلنا من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فيكم رجل اسمه محمّد فرجعنا فولد لكلّ منّا غلام فسمّاه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تبّع بن حسّان قتل من يهود يثرب جماعة، فقال له شيخ منهم أتى عليه مائتان وخمسون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على خراب هذه القرية،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يخرج من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ولد إسماعيل فكفّ عن القتل، فمضى إلى مكّة وكسى البيت وأطعم الناس</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953810_1067777946"/>
      <w:bookmarkStart w:id="70" w:name="_Toc26"/>
      <w:bookmarkEnd w:id="69"/>
      <w:r>
        <w:rPr>
          <w:rtl w:val="true"/>
        </w:rPr>
        <w:t>«</w:t>
      </w:r>
      <w:r>
        <w:rPr>
          <w:rtl w:val="true"/>
        </w:rPr>
        <w:t>تذنيب</w:t>
      </w:r>
      <w:r>
        <w:rPr>
          <w:rtl w:val="true"/>
        </w:rPr>
        <w:t>»</w:t>
      </w:r>
      <w:bookmarkEnd w:id="70"/>
    </w:p>
    <w:p>
      <w:pPr>
        <w:pStyle w:val="BookText"/>
        <w:rPr/>
      </w:pPr>
      <w:r>
        <w:rPr>
          <w:rFonts w:ascii="Amiri" w:hAnsi="Amiri" w:eastAsia="Amiri" w:cs="Amiri"/>
          <w:color w:val="111111"/>
          <w:sz w:val="28"/>
          <w:sz w:val="28"/>
          <w:szCs w:val="28"/>
          <w:rtl w:val="true"/>
          <w:lang w:bidi="ar-SA"/>
        </w:rPr>
        <w:t>يفرق بين المعجزة والحيلة، أنّ المعجزة غايتها الدعاء إلى الله سبحانه و تزداد ظهوراً مع الأزمان، والحيلة تفتقر إلى الآلات ويطلّع على أنّه لا حقيقة لها مع الأزمان، والمعجزة لا يمكن معارضتها، بخلاف الحيلة، والحيلة لها معلّم ومرشد بخلاف المعجزة، والمعجزة تظهر على من يعرف بالصلاح والسداد، والحيلة على من يعرف بالمزاح والفساد، والمعجزة دالّة على صدق الصادق والربُّ قادر عليها فتجب في حكمته، فلو ادَّعى النبوّة من ليس بصادق وجب أن يمنعه من المعجزة ومن الحيلة المشبهة بها، بل ربّما يظهر المعجزة على العكس، كما في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زكريّا الطبيب أُموراً في مقابلة المعجزات، كصبٍّ زرادشت الصفر المذاب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أوَّلاً على صدره طلاءً معروفاً بطلاء الجلق وهو دواء يمنع من إحراق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للأشياء طبائع وخواصُّ كحجر المغناطيس وباغض الخلِّ، إذا أُلقي في إناء الخلِّ لم ينزل إليه، والزمرُّد يسيل عين الأفعى، فلا يمكن الحكم على ما يدّعونه معجزاً، إلّا بعد الإحاطة بجميع جواهر العالم وعرفان قوى الخلق كلّهم، وذلك موقوف على جوب البلدان وطول الأزمان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المعاجز ما لا يمكن فعله بحيلة ولا طبيعة ولا قوّة كإحياء الموتى و </w:t>
      </w:r>
      <w:bookmarkStart w:id="71" w:name="pg10170_95085"/>
    </w:p>
    <w:p>
      <w:pPr>
        <w:pStyle w:val="BookText"/>
        <w:rPr/>
      </w:pPr>
      <w:bookmarkEnd w:id="71"/>
      <w:r>
        <w:rPr>
          <w:rFonts w:ascii="Amiri" w:hAnsi="Amiri" w:eastAsia="Amiri" w:cs="Amiri"/>
          <w:color w:val="111111"/>
          <w:sz w:val="28"/>
          <w:sz w:val="28"/>
          <w:szCs w:val="28"/>
          <w:rtl w:val="true"/>
          <w:lang w:bidi="ar-SA"/>
        </w:rPr>
        <w:t>الإخبار بالمغيبات وبما تكنُّ الصدور،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سارت الجبال وكدرت النجوم ونشرت الأموات، يلزم أن لا يعرف أنّ ذلك من الخالق تعالى، إلّا بعد ما ذكره وهو معلوم البطلان، فظهر أنّه يجب النظر في الأمر الخارق للعادة، و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في البلاد ونعرف أحوال العباد، وما عارض به لا يلتفت إليه، وقد ذكر أبو إسحاق أنَّ واحداً وضع الزمرُّد الفائق فوق رأس قصبة وقرَّبه من عين الأفعى فلم تسل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953812_1067777946"/>
      <w:bookmarkStart w:id="73" w:name="_Toc27"/>
      <w:bookmarkEnd w:id="72"/>
      <w:r>
        <w:rPr>
          <w:rtl w:val="true"/>
        </w:rPr>
        <w:t>«</w:t>
      </w:r>
      <w:r>
        <w:rPr>
          <w:rtl w:val="true"/>
        </w:rPr>
        <w:t>الفصل السابع</w:t>
      </w:r>
      <w:r>
        <w:rPr>
          <w:rtl w:val="true"/>
        </w:rPr>
        <w:t>»: «</w:t>
      </w:r>
      <w:r>
        <w:rPr>
          <w:rtl w:val="true"/>
        </w:rPr>
        <w:t>في مقالات المنكرين للنبوات الطاعنين على المعجزات</w:t>
      </w:r>
      <w:r>
        <w:rPr>
          <w:rtl w:val="true"/>
        </w:rPr>
        <w:t>»</w:t>
      </w:r>
      <w:bookmarkEnd w:id="73"/>
    </w:p>
    <w:p>
      <w:pPr>
        <w:pStyle w:val="Heading4"/>
        <w:numPr>
          <w:ilvl w:val="3"/>
          <w:numId w:val="1"/>
        </w:numPr>
        <w:rPr/>
      </w:pPr>
      <w:bookmarkStart w:id="74" w:name="__RefHeading___Toc1953814_1067777946"/>
      <w:bookmarkStart w:id="75" w:name="_Toc28"/>
      <w:bookmarkEnd w:id="74"/>
      <w:r>
        <w:rPr>
          <w:rtl w:val="true"/>
        </w:rPr>
        <w:t>«</w:t>
      </w:r>
      <w:r>
        <w:rPr>
          <w:rtl w:val="true"/>
        </w:rPr>
        <w:t>في مقالات المنكرين للنبوات الطاعنين على المعجزات</w:t>
      </w:r>
      <w:r>
        <w:rPr>
          <w:rtl w:val="true"/>
        </w:rPr>
        <w:t>»</w:t>
      </w:r>
      <w:bookmarkEnd w:id="7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يجعل الله للكافرين على المؤمنين سبيلاً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يحيى ونشر زكريّا وقتل الكافرون كثيرا من الأبرار وذلك خارج في الاشتهار إلى حدّ يمتنع فيه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المنفيُّ هو السبيل بالحجّة لا بالغلبة، ويحيى وغيره كانت لهم الحجّة وذلك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يكونوا فقراء يغنهم الله من فضله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 فقراء فلم يزدادوا إلّا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من الفقر إلى النكاح أو خرج مخرج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يعصمك من الناس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كسرت رباعيّته وشجَّ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العصمة من القتل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وقد مضت الدهور ولم يستجب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تقديره أستجب إن رأيت مصلحة، أو معناه أعبدوني آجركم أو فيه إطلاق العامِّ و إرادة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فاسئلوا أهل الذكر إن كنتم لا تعلمون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يرجع في إثبات نبوَّته إلى أهل الكتاب وهم عنده يكتمون الحقَّ ويذهبون عمداً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دلالتهم على صدقه بإقرار عدوِّه وذلك أنَّ الجاهلية كانت تميل إلى أهل الكتاب، وتعدلها على أنفسها، وفي التورية والإنجيل صفات محمّد صلّى الله عليه وآله من أنصف منهم شهد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لمحمد علم الغيب وقد أخبر بأشياء وظهر الأمر بخلافها،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قيصر، فلا قيصر بعده، وقد وجدنا قياصر بعده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مزّق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الله مملكته، فكان ذلك، وكتب إلى قيصر آخر ولم يمزّقه فدعى بثبات مملكته فكان، فنحمل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قيصر بعده، أي على صفة ممزِّق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عيد لا ينقصان وقد وجدنا فيها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لسنه بعينها، فكان كما قال، أولا ينقصان </w:t>
      </w:r>
      <w:r>
        <w:rPr>
          <w:rStyle w:val="FootnoteAnchor"/>
          <w:rtl w:val="true"/>
        </w:rPr>
        <w:footnoteReference w:id="108"/>
      </w:r>
      <w:r>
        <w:rPr>
          <w:rFonts w:ascii="Amiri" w:hAnsi="Amiri" w:eastAsia="Amiri" w:cs="Amiri"/>
          <w:color w:val="111111"/>
          <w:sz w:val="28"/>
          <w:sz w:val="28"/>
          <w:szCs w:val="28"/>
          <w:rtl w:val="true"/>
          <w:lang w:bidi="ar-SA"/>
        </w:rPr>
        <w:t>معاً وإن نقص أحدهما أولا ينقص أجر من صامهما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مال من صدقة، ووجدنا النقص مع الصدقة،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البركة أو لا ينقص ثوابه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حسن يوسف، فكيف قال في 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فعرفهم وهم لهم منكرون </w:t>
      </w:r>
      <w:r>
        <w:rPr>
          <w:rStyle w:val="FootnoteAnchor"/>
          <w:rtl w:val="true"/>
        </w:rPr>
        <w:footnoteReference w:id="109"/>
      </w:r>
      <w:r>
        <w:rPr>
          <w:rFonts w:ascii="Amiri" w:hAnsi="Amiri" w:eastAsia="Amiri" w:cs="Amiri"/>
          <w:color w:val="111111"/>
          <w:sz w:val="28"/>
          <w:sz w:val="28"/>
          <w:szCs w:val="28"/>
          <w:rtl w:val="true"/>
          <w:lang w:bidi="ar-SA"/>
        </w:rPr>
        <w:t>وكيف ينكر من يتفرُّد بهذا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جهلهم به لتغييره إلى الكهولة والملوكيّة ويحتمل أن يكون ينكرون بمعنى يزيلون الانكار،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w:t>
      </w:r>
    </w:p>
    <w:p>
      <w:pPr>
        <w:pStyle w:val="BookText"/>
        <w:rPr/>
      </w:pPr>
      <w:r>
        <w:rPr>
          <w:rFonts w:ascii="Amiri" w:hAnsi="Amiri" w:eastAsia="Amiri" w:cs="Amiri"/>
          <w:color w:val="111111"/>
          <w:sz w:val="28"/>
          <w:sz w:val="28"/>
          <w:szCs w:val="28"/>
          <w:rtl w:val="true"/>
          <w:lang w:bidi="ar-SA"/>
        </w:rPr>
        <w:t xml:space="preserve">آتية أكاد أُخفيها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أُزيل 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في النصارى قتل عيسى وصلبه وفي كتابكم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قتلوه وما صلبوه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النصارى ترجع إلى أربعة، فلا تواتر لهم ولا عصمة فيهم على أنّه يجوز أن يخبروا عن الشبيه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شبّه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نسائكم أربع نبيّات وفي كتابكم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قبلك إلّا رجالاً نوحي إليهم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النبيُّ غير الرسول وأيضاً فالرسول يطلق على جبرائيل وعلى الغراب،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غرابا يبحث في الأرض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هنا إنَّ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وأُخت موسى ومريم وآسية، بعثوا لولادة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يا هامان ابن لي صرحاً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فرعون قبل هامان بزمان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أن يسمّى انسان آخر في زمان فرعون بهامان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علّمناه الشعر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كتابكم وزن الشعر، فهو شعر، فمن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وجفان كالجواب وقدور راسيات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فيخزيهم و ينصركم عليهم، ويشف صدور قوم مؤمنين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حيّيت عنّا يا 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تحيّينا وإن كرمت علينا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النبيُّ يعاف قول الشعر، ليخلص قلبه ولسانه للقرآن، و يصون الوحي عن شبهة الشعر،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وافق وزنه وزن الشعر ولا يلزم كونه شعراً لعدم القصد إليه ولأنّه يقرنه بأمثاله وقليل من الكلام إلّا ويوزن بوزن الشعر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 كذب، أنا 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bookmarkStart w:id="76" w:name="pg10170_95088"/>
    </w:p>
    <w:p>
      <w:pPr>
        <w:pStyle w:val="BookText"/>
        <w:rPr/>
      </w:pPr>
      <w:bookmarkEnd w:id="76"/>
      <w:r>
        <w:rPr>
          <w:rFonts w:ascii="Amiri" w:hAnsi="Amiri" w:eastAsia="Amiri" w:cs="Amiri"/>
          <w:color w:val="111111"/>
          <w:sz w:val="28"/>
          <w:sz w:val="28"/>
          <w:szCs w:val="28"/>
          <w:rtl w:val="true"/>
          <w:lang w:bidi="ar-SA"/>
        </w:rPr>
        <w:t>الإله قطُّ لا ندينا ولو عبدنا غيره شقينا، وقال لمّا دميت أصبعه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أصبع دميت وفي سبيل الله 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ما يصلح جواباً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كون ما ظهر على يده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يعارض والمعجزة لا تعارض، ولو فتح باب السحر لجاز أن يقال في كلِّ عالم بل في كلِّ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السحر علم يتمكّن به من إحداث ما لا يقدر عليه مثله، وقد كان علما ثمَّ انقطع لمّا أحرق المسلمون كتب الأكاسرة المصنّفة فيه من الفلاسفة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953816_1067777946"/>
      <w:bookmarkStart w:id="78" w:name="_Toc29"/>
      <w:bookmarkEnd w:id="77"/>
      <w:r>
        <w:rPr>
          <w:rtl w:val="true"/>
        </w:rPr>
        <w:t>«</w:t>
      </w:r>
      <w:r>
        <w:rPr>
          <w:rtl w:val="true"/>
        </w:rPr>
        <w:t>تذنيب</w:t>
      </w:r>
      <w:r>
        <w:rPr>
          <w:rtl w:val="true"/>
        </w:rPr>
        <w:t>»</w:t>
      </w:r>
      <w:bookmarkEnd w:id="78"/>
    </w:p>
    <w:p>
      <w:pPr>
        <w:pStyle w:val="BookText"/>
        <w:rPr/>
      </w:pPr>
      <w:r>
        <w:rPr>
          <w:rFonts w:ascii="Amiri" w:hAnsi="Amiri" w:eastAsia="Amiri" w:cs="Amiri"/>
          <w:color w:val="111111"/>
          <w:sz w:val="28"/>
          <w:sz w:val="28"/>
          <w:szCs w:val="28"/>
          <w:rtl w:val="true"/>
          <w:lang w:bidi="ar-SA"/>
        </w:rPr>
        <w:t>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جعلت لتقرير الشريعة الّتي هي سياسة الدنيا ومن ثمَّ كلُّ من لازم الشرعيّات تهذَّبت أخلاقه وحسنت أفعاله وتقدّس في نفسه و أقبل بفكره على زهده ورمسه، ونظر بعين بصيرته فعرف الربّ وما يفاض عنه بعنايته، فالشرعيّات ألطاف في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خيال منهم لأنَّ أهل كلِّ دين يحدث ذلك في عبادهم و أكابرهم من الصابيّة والرُّهبان والأحبار وعبّاد الأوثان فإنّهم يجدون أنفسهم خائفة مستحية من أوثانهم أن يقدموا على رذائل الأفعال و قبايح الأقوال، فالقائلون من الفلاسفة بالنبوَّات، رجعوا بها إلى هذا الباب، وقد عرفت ما فيه من الذهاب عن الصواب، لأنّا حينئذ لا نعرف النبيِّ المختار، من الرُّهبان والأحبار، ونحكم بصحّة الأديان المتناقضة، وهذه مقالة داحضة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953818_1067777946"/>
      <w:bookmarkStart w:id="80" w:name="_Toc30"/>
      <w:bookmarkEnd w:id="79"/>
      <w:r>
        <w:rPr>
          <w:rtl w:val="true"/>
        </w:rPr>
        <w:t>«</w:t>
      </w:r>
      <w:r>
        <w:rPr>
          <w:rtl w:val="true"/>
        </w:rPr>
        <w:t>الفصل الثامن</w:t>
      </w:r>
      <w:r>
        <w:rPr>
          <w:rtl w:val="true"/>
        </w:rPr>
        <w:t>»: «</w:t>
      </w:r>
      <w:r>
        <w:rPr>
          <w:rtl w:val="true"/>
        </w:rPr>
        <w:t>في أنّه صلّى الله عليه وآله خاتم النبيّين</w:t>
      </w:r>
      <w:r>
        <w:rPr>
          <w:rtl w:val="true"/>
        </w:rPr>
        <w:t>»</w:t>
      </w:r>
      <w:bookmarkEnd w:id="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خاتم الأنبياء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صلّى الله عليه وآله بعد ثبوت صدقه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فذلك معلوم بالضرورة من دينه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الخرميّة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أنبياء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المستقبل بمعنى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أن يخفّف عنكم </w:t>
      </w:r>
      <w:r>
        <w:rPr>
          <w:rStyle w:val="FootnoteAnchor"/>
          <w:rtl w:val="true"/>
        </w:rPr>
        <w:footnoteReference w:id="120"/>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121"/>
      </w:r>
      <w:r>
        <w:rPr>
          <w:rFonts w:ascii="Amiri" w:hAnsi="Amiri" w:eastAsia="Amiri" w:cs="Amiri"/>
          <w:color w:val="111111"/>
          <w:sz w:val="28"/>
          <w:sz w:val="28"/>
          <w:szCs w:val="28"/>
          <w:rtl w:val="true"/>
          <w:lang w:bidi="ar-SA"/>
        </w:rPr>
        <w:t xml:space="preserve">يريدون أن يبدِّلوا كلام الله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الآية إضماراً أي يأتكم نبأ رسل كانوا من قبلكم وكانوا يقصّون دلالاتي وقد أُنزلت عليكم، فمن عمل بها فلا خوف عليهم ولا هم يحزنون، ويؤيّد ذلك، الآية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كذّبوا بآياتنا و استكبروا عنها 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كونها للاستقبال حقيقة، فقد خصّها النبيُّ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وتخصيص الكتاب بقوله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بعده أنبياء لأنّ الخاتم في المعتاد هو في الوسط كختم الكتاب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بكسر التاء هو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وهذا خاتم هذا الأمر، وعلى قراءة عاصم بفتح التاء فمعناه الّذي جمع الجميع مفرَّغ من أمره، فأجرى خاتم بالفتح مجرى المصدر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رسلنا تترى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تنقطع قلنا أرسلنا لفظ ماض فيجب حمل تترى على معنى الماضي وإلّا خرب النظم ولو كان تترى معناه لا تنقطع لزم إنكار المعاد، إذ فيه تنقطع الرسل إجماعاً، وأيضا فقد نقلت أعلام النبيِّ وفيها لا نبيَّ بعدي، فإن صدَّقوا بها بطل ما قالوه، وإن طعنوا في نقلها لزمهم الطعن في كلِّ من نقل معجزة لنبيّ،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الخبر صحيحاً لعرفناه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تنظروا فيه إذ بهذا يتفصّل عن اليهود والنصارى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معاجز محمّد صحيحة لعرفناها</w:t>
      </w:r>
      <w:r>
        <w:rPr>
          <w:rFonts w:eastAsia="Amiri" w:cs="Amiri" w:ascii="Amiri" w:hAnsi="Amiri"/>
          <w:color w:val="111111"/>
          <w:sz w:val="28"/>
          <w:szCs w:val="28"/>
          <w:rtl w:val="true"/>
          <w:lang w:bidi="ar-SA"/>
        </w:rPr>
        <w:t xml:space="preserve">. </w:t>
      </w:r>
      <w:bookmarkStart w:id="81" w:name="pg10170_95090"/>
    </w:p>
    <w:p>
      <w:pPr>
        <w:pStyle w:val="Heading2"/>
        <w:numPr>
          <w:ilvl w:val="1"/>
          <w:numId w:val="1"/>
        </w:numPr>
        <w:rPr/>
      </w:pPr>
      <w:bookmarkStart w:id="82" w:name="__RefHeading___Toc1953820_1067777946"/>
      <w:bookmarkStart w:id="83" w:name="_Toc31"/>
      <w:bookmarkEnd w:id="81"/>
      <w:bookmarkEnd w:id="82"/>
      <w:r>
        <w:rPr>
          <w:rtl w:val="true"/>
        </w:rPr>
        <w:t>«</w:t>
      </w:r>
      <w:r>
        <w:rPr>
          <w:rtl w:val="true"/>
        </w:rPr>
        <w:t>الباب الرابع</w:t>
      </w:r>
      <w:r>
        <w:rPr>
          <w:rtl w:val="true"/>
        </w:rPr>
        <w:t>»: «</w:t>
      </w:r>
      <w:r>
        <w:rPr>
          <w:rtl w:val="true"/>
        </w:rPr>
        <w:t>في إثبات الوصي وصفاته</w:t>
      </w:r>
      <w:r>
        <w:rPr>
          <w:rtl w:val="true"/>
        </w:rPr>
        <w:t>»</w:t>
      </w:r>
      <w:bookmarkEnd w:id="83"/>
    </w:p>
    <w:p>
      <w:pPr>
        <w:pStyle w:val="Heading3"/>
        <w:numPr>
          <w:ilvl w:val="2"/>
          <w:numId w:val="1"/>
        </w:numPr>
        <w:rPr/>
      </w:pPr>
      <w:bookmarkStart w:id="84" w:name="__RefHeading___Toc1953822_1067777946"/>
      <w:bookmarkStart w:id="85" w:name="_Toc32"/>
      <w:bookmarkEnd w:id="84"/>
      <w:r>
        <w:rPr>
          <w:rtl w:val="true"/>
        </w:rPr>
        <w:t>«</w:t>
      </w:r>
      <w:r>
        <w:rPr>
          <w:rtl w:val="true"/>
        </w:rPr>
        <w:t>في إثبات الوصي وصفاته</w:t>
      </w:r>
      <w:r>
        <w:rPr>
          <w:rtl w:val="true"/>
        </w:rPr>
        <w:t>»</w:t>
      </w:r>
      <w:bookmarkEnd w:id="85"/>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953824_1067777946"/>
      <w:bookmarkStart w:id="87" w:name="_Toc33"/>
      <w:bookmarkEnd w:id="86"/>
      <w:r>
        <w:rPr>
          <w:rtl w:val="true"/>
        </w:rPr>
        <w:t>«</w:t>
      </w:r>
      <w:r>
        <w:rPr>
          <w:rtl w:val="true"/>
        </w:rPr>
        <w:t>الفصل الأول</w:t>
      </w:r>
      <w:r>
        <w:rPr>
          <w:rtl w:val="true"/>
        </w:rPr>
        <w:t>»: «</w:t>
      </w:r>
      <w:r>
        <w:rPr>
          <w:rtl w:val="true"/>
        </w:rPr>
        <w:t>في طريق إثباته</w:t>
      </w:r>
      <w:r>
        <w:rPr>
          <w:rtl w:val="true"/>
        </w:rPr>
        <w:t>»</w:t>
      </w:r>
      <w:bookmarkEnd w:id="87"/>
    </w:p>
    <w:p>
      <w:pPr>
        <w:pStyle w:val="Heading4"/>
        <w:numPr>
          <w:ilvl w:val="3"/>
          <w:numId w:val="1"/>
        </w:numPr>
        <w:rPr/>
      </w:pPr>
      <w:bookmarkStart w:id="88" w:name="__RefHeading___Toc1953826_1067777946"/>
      <w:bookmarkStart w:id="89" w:name="_Toc34"/>
      <w:bookmarkEnd w:id="88"/>
      <w:r>
        <w:rPr>
          <w:rtl w:val="true"/>
        </w:rPr>
        <w:t>«</w:t>
      </w:r>
      <w:r>
        <w:rPr>
          <w:rtl w:val="true"/>
        </w:rPr>
        <w:t>في طريق إثباته</w:t>
      </w:r>
      <w:r>
        <w:rPr>
          <w:rtl w:val="true"/>
        </w:rPr>
        <w:t>»</w:t>
      </w:r>
      <w:bookmarkEnd w:id="89"/>
    </w:p>
    <w:p>
      <w:pPr>
        <w:pStyle w:val="BookText"/>
        <w:rPr/>
      </w:pPr>
      <w:r>
        <w:rPr>
          <w:rFonts w:ascii="Amiri" w:hAnsi="Amiri" w:eastAsia="Amiri" w:cs="Amiri"/>
          <w:color w:val="111111"/>
          <w:sz w:val="28"/>
          <w:sz w:val="28"/>
          <w:szCs w:val="28"/>
          <w:rtl w:val="true"/>
          <w:lang w:bidi="ar-SA"/>
        </w:rPr>
        <w:t xml:space="preserve">اختلف الناس في الإمامة، فأوجبها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الإماميّة والشيعة وأوجبها أكثر المعتزلة عقلاً علينا، وأوجبها الزيديّة والأشعريّة والجاحظ و الكعبيُّ وأبو الحسن البصريُّ علينا سمعاً ولم يوجبها بعض الخوارج أصلاً وبعضهم والأصمُّ وأتباعه أوجبوها إذا لم يتناصف الناس وعكس ذلك هشام وأتباعه فأوجبها إذا تناصف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الوجوب مطلقاً على الله كون الإمام لطفاً، فيجب عليه لامتناع نقض الغرض إذا علم أنّ المكلّف لا يقرب من ذلك إلّا 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اللطفيّة أنَّ فيه ردَّ المطامع، والقيام بحقِّ الضائع، ولهذا تسارعوا إلى طلب الرئيس في السقيفة قبل تجهيز النبيِّ، واشتغل به عليٌّ لعلمه أنّه خليفة النبيِّ وتبادر الناس إلى نصبه في كلِّ 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حافظ الشرع فهو معصوم ولا يعرف المعصوم إلّا الله وهو من الألطاف في العقليّات المتقدِّمة على السمعيّات، فلو وجب سمعاً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الوجوب سمعا إمّا على النبيِّ، فلا يخلُّ به لعصمته أو على الأُمّة فلا علم لها بتعيينه أو مشترك بينهما ويلزم التناقض فإنّه إذا اختار وجب اتّباعه وإذا لم تختر الأُمّة معه لم يجب اتّباعه ولأنّ الأُمّة قد لا يقع اختيارها فيتعلّق الواجب وهو قول النبي صلّى الله عليه وآله ونصب الإمام بالحاير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تثير الفتن في كلِّ زمان، كما في عليّ وولديه، فكيف تجب من الله أو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كون الفساد بتركها أكثر منها إذ لولاها جاز أن يستولي شوكة الكافرين، على تبديل مذهب المسلمين، فبتلك المنازعة خمدت نار الظلمة واجتمع المسلمون على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تصرُّفه في الأُمّة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طاعته، يستلزم كفرها، لزم كون الإمامة مفسدة، فتخرج بذلك عن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إذا علم الله المصلحة فيها وجب أن يفرضها ويوجب طاعة الأمة لها وقد فعل، فخالفه الأُمّة بترك نصرتها بل منعت وصدَّت عنها، فاللوّم عليها إذا لم تفعل ما يوجب تمكين الإمام من مصلحتها وليس له بالمحاربة أن يلجئها لأدّائه إلى إبطال تكليفها ويجوز أن يغلب في ظنّه عدم طاعتها بمحاربتها، بل قد يزداد نفورها، ولأنَّ المفسدة المفروضة غير لازمة للإمامة وإلّا لم توجد إمامة ولا نبوّة، وأيضاً فالتمكين واجب عليه تعالى لإزاحة العلّة ونصب الإمام جزء منه، إذ الداعي بوجوده إلى فعل الطاعات أوفر، والصّارف إلى ترك المعصيات أزجر وجزء الواجب واجب فالإمامة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اشتمالها على قبيح لا تعلمونه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القبائح محصورة لتكليفنا باجتنابها فنكلف ما لا نطيق أو لم نعقلها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يعرِّفنا الله أقسام الحسن ويقول القبيح ما عداها ويكلّفنا بتركه وإن لم نعلم تفصيل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المطلوب لأن حصر أحد الجهتين يستلزم حصر الأُخرى، ولمّا نصب الله الأنبياء والخلفاء انتفى القبيح بغير خفاء و لأنَّ الطّوايف المحاربة للإمام كان فيهم رؤساء، فلو كان الفساد في الرؤساء لم ينصبوا لأنفسهم 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يلتجئ المكلّف إلى الطاعة والالجاء مفسدة لعدم الثواب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الالجاء على أنه وارد في النبوّة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شرطتم لطفيّته بتمكينه فمع عدم تمكينه يسارع المكلّف إلى معصية ربّه </w:t>
      </w:r>
    </w:p>
    <w:p>
      <w:pPr>
        <w:pStyle w:val="BookText"/>
        <w:rPr/>
      </w:pPr>
      <w:r>
        <w:rPr>
          <w:rFonts w:ascii="Amiri" w:hAnsi="Amiri" w:eastAsia="Amiri" w:cs="Amiri"/>
          <w:color w:val="111111"/>
          <w:sz w:val="28"/>
          <w:sz w:val="28"/>
          <w:szCs w:val="28"/>
          <w:rtl w:val="true"/>
          <w:lang w:bidi="ar-SA"/>
        </w:rPr>
        <w:t>قلنا لم نشرط ذلك بل نصبه لطف وتمكينه آخر على أنَّ المكلّف يكون خائفاً مترقّباً ظهوره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يكفي ترقّب وجوده بعد عدمه، كما يكفي ترقّب ظهوره بعد غيبته فلا قاطع الآن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الضرورة بعد استواء الخوف مع غيبته بالخوف مع عدمه وإن جزم بوجوده عند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أنه قد اختلف الناس بعد النبيِّ المختار، فقالت طائفة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ثبتت بالنصِّ، لا الدعوى ولا الميراث ولا الاختيار، وقالت الزيديّة أو بالخروج والدعوى، ويلزمهم الدَّور إذ لا يجوز الخروج قبل الإمامة، فلو كانت إنّما ثبتت به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كاشف عن سبق الاستحقاق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فبطلت الشرطيّة لوجوب تقدّم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الجمهور من أهل المذاهب الأربعة وبعض المعتزلة والزيديّة والصالحيّة والبتريّة والسلميّة </w:t>
      </w:r>
      <w:r>
        <w:rPr>
          <w:rStyle w:val="FootnoteAnchor"/>
          <w:rtl w:val="true"/>
        </w:rPr>
        <w:footnoteReference w:id="124"/>
      </w:r>
      <w:r>
        <w:rPr>
          <w:rFonts w:ascii="Amiri" w:hAnsi="Amiri" w:eastAsia="Amiri" w:cs="Amiri"/>
          <w:color w:val="111111"/>
          <w:sz w:val="28"/>
          <w:sz w:val="28"/>
          <w:szCs w:val="28"/>
          <w:rtl w:val="true"/>
          <w:lang w:bidi="ar-SA"/>
        </w:rPr>
        <w:t xml:space="preserve"> وأصحاب الحديث أو بالاختيار ويلزمهم جواز أن تختار الأُمّة نبيّاً كما يجوز أن تختار إماماً ولم يقل به أحد، وسيأتي البحث في تكميله إن شاء الله ولأنّ المنصوب منهم إن اختار نفسه معهم فقد زكّاها فدخل في نهي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تزكّوا أنفسكم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يختر نفسه ولم يرض بها لم تجتمع الأُمّة عليه وكان غيره أولى لعدم الرضا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الراونديّة أو بالميراث وقد ذكر صاحب نهج الإيمان أنَّ هذه المقالة أحدثها الجاحظ، سنة عشر ومائة من الهجرة، ليتقرَّب بها إلى المأمون، حيث جعلها للعبّاس بكونه عمّ النبيِّ صلّى الله عليه وآله وعمل فيها كتاباً ووضع فيها حججاً على أنّا لو قلنا بالميراث، فعليُّ أولى منه، لكونه ابن عمِّ النبيِّ لأبويه والعبّاس عمّه لأبيه فذو السببين أولى بآيات أولي الأرحام المعتبر فيها بالأقرب فالأقرب وقد أجمعت </w:t>
      </w:r>
      <w:bookmarkStart w:id="90" w:name="pg10170_95093"/>
    </w:p>
    <w:p>
      <w:pPr>
        <w:pStyle w:val="BookText"/>
        <w:rPr/>
      </w:pPr>
      <w:bookmarkEnd w:id="90"/>
      <w:r>
        <w:rPr>
          <w:rFonts w:ascii="Amiri" w:hAnsi="Amiri" w:eastAsia="Amiri" w:cs="Amiri"/>
          <w:color w:val="111111"/>
          <w:sz w:val="28"/>
          <w:sz w:val="28"/>
          <w:szCs w:val="28"/>
          <w:rtl w:val="true"/>
          <w:lang w:bidi="ar-SA"/>
        </w:rPr>
        <w:t>الفرقة المعتبر صحّة إجماعها بدخول المعصوم فيها على اختصاص الإرث بابن العمِّ للأبوين، دون العمِّ للأب، وأيضاً فآية أولي الأرحام تتضمّن ذكر المهاجرين ولم يكن العبّاس من المهاجرين، فليس له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جبر في نخبه إلى زيد بن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أولى ببعض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عليُ بن أبي طالب، كان مهاجراً وذا رحم، وعن جابر بن يزيد أثبت الله بهذه الآية ولاية عليِّ ابن أبي طالب فحاز ميراث النبيِّ و سلاحه ومتاعه وبغلته وكتابه وجميع ما ترك بعده ولم يرث الشيخان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حنبل، إلى زيد بن آدمي،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إلى زيد بن أبي أوفى نحوه وأسند ابن المغازليِّ إلى أبي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وارث وإَّن وصيّي ووارثي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خبر واحد مردود لمخالفته الكتاب،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وورث سليمان داود </w:t>
      </w:r>
      <w:r>
        <w:rPr>
          <w:rStyle w:val="FootnoteAnchor"/>
          <w:rtl w:val="true"/>
        </w:rPr>
        <w:footnoteReference w:id="127"/>
      </w:r>
      <w:r>
        <w:rPr>
          <w:rFonts w:ascii="Amiri" w:hAnsi="Amiri" w:eastAsia="Amiri" w:cs="Amiri"/>
          <w:color w:val="111111"/>
          <w:sz w:val="28"/>
          <w:sz w:val="28"/>
          <w:szCs w:val="28"/>
          <w:rtl w:val="true"/>
          <w:lang w:bidi="ar-SA"/>
        </w:rPr>
        <w:t>ونحوه والسنّة المتواترة من الأحاديث السالفة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زيد بن آدمي أنّ ميراث عليّ من النبيِّ الكتاب والسنّة لا يضرُّنا بل فيه النصرة لنا لأنّه إذا كان عليُّ ورث الكتاب الّذي هو أكبر معاجز النبيِّ وورث السنّة الّتي فيها أحكام شريعة النبيِّ، فقد ورَّثه الله علوم النبيِّ صلّى الله عليه وآله فكان أحقُّ بالاقتداء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يعلمون والّذين لا يعلمون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953828_1067777946"/>
      <w:bookmarkStart w:id="92" w:name="_Toc35"/>
      <w:bookmarkEnd w:id="91"/>
      <w:r>
        <w:rPr>
          <w:rtl w:val="true"/>
        </w:rPr>
        <w:t>تذنيب</w:t>
      </w:r>
      <w:r>
        <w:rPr>
          <w:rtl w:val="true"/>
        </w:rPr>
        <w:t>:</w:t>
      </w:r>
      <w:bookmarkEnd w:id="92"/>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 الشيعة الاحتجاج بالقرابة إلّا من 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لم يورث ولولا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فيها نكيل وأرحب</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هي لم تصلح لقوم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ذوي القربى أحقُّ وأوجب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كيف ذلك، وقد ردّ عليُّ يوم السقيفة حجّة الشيخين، حين تقدَّم أبو بكر على الأنصار بالقرابة،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برسول الله لأنّا أقرب قريش كلّها، وقد نظم عليُّ عليه السّلام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 xml:space="preserve">وإن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فواعجبا، من أن تكون الخلافة بالصاحبة ولا تكون بالصحابة والقرابة </w:t>
      </w:r>
      <w:r>
        <w:rPr>
          <w:rStyle w:val="FootnoteAnchor"/>
          <w:rtl w:val="true"/>
        </w:rPr>
        <w:footnoteReference w:id="129"/>
      </w:r>
      <w:r>
        <w:rPr>
          <w:rFonts w:ascii="Amiri" w:hAnsi="Amiri" w:eastAsia="Amiri" w:cs="Amiri"/>
          <w:color w:val="111111"/>
          <w:sz w:val="28"/>
          <w:sz w:val="28"/>
          <w:szCs w:val="28"/>
          <w:rtl w:val="true"/>
          <w:lang w:bidi="ar-SA"/>
        </w:rPr>
        <w:t>وقد قال سلمان له، لمّا رقى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إذا سئلت عمّا لا تعلم وفي القوم أعلم منك وأقرب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عبد ربّه في الجزء الأوَّل من كتاب العقد، أنَّ أروى بنت الحارث ابن عبد المطّلب قالت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كفّرت النعمة، وأسأت لابن عمّك الصحبة و تسمّيت بغير اسمك وأخذت غير حقّك من غير دين كان منك ولا من آبائك ولا سابقة لك في الاسلام بعد أن كفرتم برسول الله صلّى الله عليه وآله فأتعس الله منكم الجدود وصعّر منكم الخدود فردّ الحقَّ إلى أهله، فأصبحتم تحتجّون على الناس بقرابتكم من رسول الله ونحن أقرب إليه منكم وأولى بهذا الأمر فيكم، فكنّا فيكم بمنزلة بني إسرائيل في آل فرعون وكان عليٌّ بمنزلة هارون من موسى، فغايتنا الجنّة و غايتكم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فيقبح من الجاحظ نسبة الشيعة إلى جهل ما تعرفه نساؤهم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الملك الصالح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أخذتم عن القربى خلافة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وصيّرتموها بعده في الأجانب</w:t>
      </w:r>
    </w:p>
    <w:p>
      <w:pPr>
        <w:pStyle w:val="BookText"/>
        <w:rPr/>
      </w:pPr>
      <w:r>
        <w:rPr>
          <w:rFonts w:ascii="Amiri" w:hAnsi="Amiri" w:eastAsia="Amiri" w:cs="Amiri"/>
          <w:color w:val="111111"/>
          <w:sz w:val="28"/>
          <w:sz w:val="28"/>
          <w:szCs w:val="28"/>
          <w:rtl w:val="true"/>
          <w:lang w:bidi="ar-SA"/>
        </w:rPr>
        <w:t xml:space="preserve">وأين على التحقيق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اخترتم الإنصاف من آل طالب</w:t>
      </w:r>
    </w:p>
    <w:p>
      <w:pPr>
        <w:pStyle w:val="BookText"/>
        <w:rPr/>
      </w:pPr>
      <w:r>
        <w:rPr>
          <w:rFonts w:ascii="Amiri" w:hAnsi="Amiri" w:eastAsia="Amiri" w:cs="Amiri"/>
          <w:color w:val="111111"/>
          <w:sz w:val="28"/>
          <w:sz w:val="28"/>
          <w:szCs w:val="28"/>
          <w:rtl w:val="true"/>
          <w:lang w:bidi="ar-SA"/>
        </w:rPr>
        <w:t>وروي أنّ الرضا عليه السلام بات ساهرا متفكّراً في قول ابن أبي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وليس ذلك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دعايم الاسلام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 متروك بغير سهام </w:t>
      </w:r>
      <w:bookmarkStart w:id="93" w:name="pg10170_95095"/>
    </w:p>
    <w:p>
      <w:pPr>
        <w:pStyle w:val="BookText"/>
        <w:rPr/>
      </w:pPr>
      <w:bookmarkEnd w:id="93"/>
      <w:r>
        <w:rPr>
          <w:rFonts w:ascii="Amiri" w:hAnsi="Amiri" w:eastAsia="Amiri" w:cs="Amiri"/>
          <w:color w:val="111111"/>
          <w:sz w:val="28"/>
          <w:sz w:val="28"/>
          <w:szCs w:val="28"/>
          <w:rtl w:val="true"/>
          <w:lang w:bidi="ar-SA"/>
        </w:rPr>
        <w:t xml:space="preserve">ما للطليق وللتراث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قد كان أخبرك القران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القضاء به من الحكّام</w:t>
      </w:r>
    </w:p>
    <w:p>
      <w:pPr>
        <w:pStyle w:val="BookText"/>
        <w:rPr/>
      </w:pPr>
      <w:r>
        <w:rPr>
          <w:rFonts w:ascii="Amiri" w:hAnsi="Amiri" w:eastAsia="Amiri" w:cs="Amiri"/>
          <w:color w:val="111111"/>
          <w:sz w:val="28"/>
          <w:sz w:val="28"/>
          <w:szCs w:val="28"/>
          <w:rtl w:val="true"/>
          <w:lang w:bidi="ar-SA"/>
        </w:rPr>
        <w:t xml:space="preserve">إنّ ابن فاطمة المفوَّه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وقال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لك في الإمامة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سوابقك الّتي لا تعدل</w:t>
      </w:r>
    </w:p>
    <w:p>
      <w:pPr>
        <w:pStyle w:val="BookText"/>
        <w:rPr/>
      </w:pPr>
      <w:r>
        <w:rPr>
          <w:rFonts w:ascii="Amiri" w:hAnsi="Amiri" w:eastAsia="Amiri" w:cs="Amiri"/>
          <w:color w:val="111111"/>
          <w:sz w:val="28"/>
          <w:sz w:val="28"/>
          <w:szCs w:val="28"/>
          <w:rtl w:val="true"/>
          <w:lang w:bidi="ar-SA"/>
        </w:rPr>
        <w:t xml:space="preserve">كنت المقدَّم قبلهم وأحقّهم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يفوتك منهم متمهّل</w:t>
      </w:r>
    </w:p>
    <w:p>
      <w:pPr>
        <w:pStyle w:val="BookText"/>
        <w:rPr/>
      </w:pPr>
      <w:r>
        <w:rPr>
          <w:rFonts w:ascii="Amiri" w:hAnsi="Amiri" w:eastAsia="Amiri" w:cs="Amiri"/>
          <w:color w:val="111111"/>
          <w:sz w:val="28"/>
          <w:sz w:val="28"/>
          <w:szCs w:val="28"/>
          <w:rtl w:val="true"/>
          <w:lang w:bidi="ar-SA"/>
        </w:rPr>
        <w:t xml:space="preserve">فلك المكارم والوراثة حزتها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لك جمّة لا تجهل</w:t>
      </w:r>
    </w:p>
    <w:p>
      <w:pPr>
        <w:pStyle w:val="BookText"/>
        <w:rPr/>
      </w:pPr>
      <w:r>
        <w:rPr>
          <w:rFonts w:ascii="Amiri" w:hAnsi="Amiri" w:eastAsia="Amiri" w:cs="Amiri"/>
          <w:color w:val="111111"/>
          <w:sz w:val="28"/>
          <w:sz w:val="28"/>
          <w:szCs w:val="28"/>
          <w:rtl w:val="true"/>
          <w:lang w:bidi="ar-SA"/>
        </w:rPr>
        <w:t xml:space="preserve">أمّا ابن حرب فالإمارة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المنجيات ولا الكتاب المنزل</w:t>
      </w:r>
    </w:p>
    <w:p>
      <w:pPr>
        <w:pStyle w:val="BookText"/>
        <w:rPr/>
      </w:pPr>
      <w:r>
        <w:rPr>
          <w:rFonts w:ascii="Amiri" w:hAnsi="Amiri" w:eastAsia="Amiri" w:cs="Amiri"/>
          <w:color w:val="111111"/>
          <w:sz w:val="28"/>
          <w:sz w:val="28"/>
          <w:szCs w:val="28"/>
          <w:rtl w:val="true"/>
          <w:lang w:bidi="ar-SA"/>
        </w:rPr>
        <w:t>وقال المرزكيُّ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لائمي في حبِّ أولاد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لرسول الله غيرهم عقب</w:t>
      </w:r>
    </w:p>
    <w:p>
      <w:pPr>
        <w:pStyle w:val="BookText"/>
        <w:rPr/>
      </w:pPr>
      <w:r>
        <w:rPr>
          <w:rFonts w:ascii="Amiri" w:hAnsi="Amiri" w:eastAsia="Amiri" w:cs="Amiri"/>
          <w:color w:val="111111"/>
          <w:sz w:val="28"/>
          <w:sz w:val="28"/>
          <w:szCs w:val="28"/>
          <w:rtl w:val="true"/>
          <w:lang w:bidi="ar-SA"/>
        </w:rPr>
        <w:t xml:space="preserve">هم أهل ميراث النبوَّة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الدين الحنيفيِّ والقطب</w:t>
      </w:r>
    </w:p>
    <w:p>
      <w:pPr>
        <w:pStyle w:val="BookText"/>
        <w:rPr/>
      </w:pPr>
      <w:r>
        <w:rPr>
          <w:rFonts w:ascii="Amiri" w:hAnsi="Amiri" w:eastAsia="Amiri" w:cs="Amiri"/>
          <w:color w:val="111111"/>
          <w:sz w:val="28"/>
          <w:sz w:val="28"/>
          <w:szCs w:val="28"/>
          <w:rtl w:val="true"/>
          <w:lang w:bidi="ar-SA"/>
        </w:rPr>
        <w:t xml:space="preserve">أبوهم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 الله والبطل الندب</w:t>
      </w:r>
    </w:p>
    <w:p>
      <w:pPr>
        <w:pStyle w:val="Heading3"/>
        <w:numPr>
          <w:ilvl w:val="2"/>
          <w:numId w:val="1"/>
        </w:numPr>
        <w:rPr/>
      </w:pPr>
      <w:bookmarkStart w:id="94" w:name="__RefHeading___Toc1953830_1067777946"/>
      <w:bookmarkStart w:id="95" w:name="_Toc36"/>
      <w:bookmarkEnd w:id="94"/>
      <w:r>
        <w:rPr>
          <w:rtl w:val="true"/>
        </w:rPr>
        <w:t>«</w:t>
      </w:r>
      <w:r>
        <w:rPr>
          <w:rtl w:val="true"/>
        </w:rPr>
        <w:t>الفصل الثاني</w:t>
      </w:r>
      <w:r>
        <w:rPr>
          <w:rtl w:val="true"/>
        </w:rPr>
        <w:t>»: «</w:t>
      </w:r>
      <w:r>
        <w:rPr>
          <w:rtl w:val="true"/>
        </w:rPr>
        <w:t>في تكميل شئ مما سبق في هذا الباب</w:t>
      </w:r>
      <w:r>
        <w:rPr>
          <w:rtl w:val="true"/>
        </w:rPr>
        <w:t>»</w:t>
      </w:r>
      <w:bookmarkEnd w:id="9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لطفيّة الإمام لا تتعيّن إلّا عند امتناع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التجاء الخلق في الأزمان والأصقاع إليه،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غيره مقامه في حقِّ الإمامة وهو العصمة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عدم عصمة الأُمّة وأيضاً، فبدله لا يتصوَّر إلّا عند عدمه وقد بيّنّا وجوبه في كلِّ وقت وأيضاً لزم من عدم الإمام، هدم الصوامع والبيع والصلوات،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فلو كان له بدل، لم تلزم هذه المفاسد، وأيضاً ففي أمره تعالى بطاعة أُولي </w:t>
      </w:r>
    </w:p>
    <w:p>
      <w:pPr>
        <w:pStyle w:val="BookText"/>
        <w:rPr/>
      </w:pPr>
      <w:r>
        <w:rPr>
          <w:rFonts w:ascii="Amiri" w:hAnsi="Amiri" w:eastAsia="Amiri" w:cs="Amiri"/>
          <w:color w:val="111111"/>
          <w:sz w:val="28"/>
          <w:sz w:val="28"/>
          <w:szCs w:val="28"/>
          <w:rtl w:val="true"/>
          <w:lang w:bidi="ar-SA"/>
        </w:rPr>
        <w:t>الأمر دليل على عدم البدل، لعطفه على طاعة الله ورسوله وليس لهما بدل، ولإجماع الصدر الأوَّل على امتناع خلوِّ الزمان من خليفة، فدلّ على عدم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نصبه مفسدة يعلمها الله دوننا فلا ينصبه ويجب نصبه علينا لأنَّ وجه الوجوب كاف في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فيها مفسدة لما أوجبها علينا و لنهانا عن نصب الإمام وطاعته مع أنّ القرب من الطاعة والبعد من المعصية المعلوم حصول عند الإمام ممّا يطابق غرض الحكيم وعكسها ينقضه، فلو كان ما يطابق غرضه مفسدة خرج عن الحكمة، وأيضاً فالمفسدة بالإمام لا ترجع إلى الحكيم، لوجوبه وغنائه، فترجع إلى عبيده ونحن قد بيّنّا أنَّ فيه المصلحة العامّة لعبيده، فيلزم كون المصلحة عين المفسدة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الإمام، يخاف العبد فيفعل ويترك، للخوف لا للوجه، و ذلك مفسدة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المطيع فلطفه تقريبه إليها، وأمّا العاصي، فلطفه ترك المعصية وليس القبيح ترك المعصية لا لكونها معصية، وإنّما القبيح اعتقاد تركها، لا لكونها معصية، ووجه اللّطف حصول الاستعداد بالتكرير الموجب لفعل الطاعة وترك المعصية للوجه على أنّه معارض بنصب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على الطاعة عند فقد الإمام أشدُّ من وجوده فهو مفسدة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ليس ملجئاً إليها، فإنَّ كثيراً لا يعلم الإمام حالهم، وما ذكرتم سارِ أيضاً في النبيِّ وفي كلِّ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في بعض الأزمان من يستنكف عن الإمام فهو مفسدة لبعض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عامّ بل الأكثر على قبول نصب الإمام مع أنّه معارض بالنبيِّ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لطفيّة الإمام، ليست في أفعال الجوارح، والشرعيّات منها الشرع كاف فيها، على أنّه لا يجب الشرع في كلِّ زمان فلا يجب اللّطف فيه، والعقليّات إن فعلت لكونها مصلحة دنيويّة كما في ترك الظلم، إذ فيه قيام النظام فحينئذ لطف الإمام في مصالح الدنيا وهو غير واجب اتّفاقاً وإن فعلت لوجوهها المرادة لله فلا </w:t>
      </w:r>
      <w:bookmarkStart w:id="96" w:name="pg10170_95097"/>
    </w:p>
    <w:p>
      <w:pPr>
        <w:pStyle w:val="BookText"/>
        <w:rPr/>
      </w:pPr>
      <w:bookmarkEnd w:id="96"/>
      <w:r>
        <w:rPr>
          <w:rFonts w:ascii="Amiri" w:hAnsi="Amiri" w:eastAsia="Amiri" w:cs="Amiri"/>
          <w:color w:val="111111"/>
          <w:sz w:val="28"/>
          <w:sz w:val="28"/>
          <w:szCs w:val="28"/>
          <w:rtl w:val="true"/>
          <w:lang w:bidi="ar-SA"/>
        </w:rPr>
        <w:t>اطّلاع للإمام على قلوب عباد الله، فعلم من ذلك أنَّ لطفيّته ليست في أفعال القلوب أيضا، فانتفت لطفيّته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لطفيّته عامّة والشرع غير كاف في الشرعيّات إذ أكثرها غير كائن في صدر الاسلام وبعد موت النبيِّ ولا نسلّم جواز الخلوِّ من الشرايع والأحكام و إلّا، لاختلَّ النظام، وفي ترك الظلم مصلحة دنيويّة ودينيّة، فإنّه من التكاليف السمعيّة والعقليّة وأما لطفه في العقليّات، فإنَّ الملازمة بوجوده على فعل الشرعيّات يؤثّر استعداداً تامّاً في قصد وقوعها لوجوهها، لا لغيرها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تنهى عن الفحشاء والمنكر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953832_1067777946"/>
      <w:bookmarkStart w:id="98" w:name="_Toc37"/>
      <w:bookmarkEnd w:id="97"/>
      <w:r>
        <w:rPr>
          <w:rtl w:val="true"/>
        </w:rPr>
        <w:t>«</w:t>
      </w:r>
      <w:r>
        <w:rPr>
          <w:rtl w:val="true"/>
        </w:rPr>
        <w:t>الفصل الثالث</w:t>
      </w:r>
      <w:r>
        <w:rPr>
          <w:rtl w:val="true"/>
        </w:rPr>
        <w:t>»: «</w:t>
      </w:r>
      <w:r>
        <w:rPr>
          <w:rtl w:val="true"/>
        </w:rPr>
        <w:t>شبهة من أوجب نصب الإمام على الأُمّة عقلاً</w:t>
      </w:r>
      <w:r>
        <w:rPr>
          <w:rtl w:val="true"/>
        </w:rPr>
        <w:t>»</w:t>
      </w:r>
      <w:bookmarkEnd w:id="98"/>
    </w:p>
    <w:p>
      <w:pPr>
        <w:pStyle w:val="BookText"/>
        <w:rPr/>
      </w:pPr>
      <w:r>
        <w:rPr>
          <w:rFonts w:ascii="Amiri" w:hAnsi="Amiri" w:eastAsia="Amiri" w:cs="Amiri"/>
          <w:color w:val="111111"/>
          <w:sz w:val="28"/>
          <w:sz w:val="28"/>
          <w:szCs w:val="28"/>
          <w:rtl w:val="true"/>
          <w:lang w:bidi="ar-SA"/>
        </w:rPr>
        <w:t>نذكر فيه شبهة من أوجب نصب الإمام على الأمة عقلا لا على الله ولا سمعاً و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لا يحكم في التحسين والتقبيح بشئ، فلا يجب على الله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حكمه فيهما كيف وصدق الأنبياء عليهم السّلام مبنيُّ عليهما، فلا تتمُّ شريعة إلّا بهما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لطفيّة الإمام مربوطة بتمكينه فإذا علم الله عدمه سقط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نصبه لطف، وحال كفِّ يده لا يؤمن المكلّف كلُّ لحظة من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إن كان شرطا في لطفيّته وجب على الله تمكينه، وإن لم يكن شرطاً سقطت لطفيّته قلنا تمكينه إنّما هو بخلقه وقبوله وقد فعلاه </w:t>
      </w:r>
      <w:r>
        <w:rPr>
          <w:rStyle w:val="FootnoteAnchor"/>
          <w:rtl w:val="true"/>
        </w:rPr>
        <w:footnoteReference w:id="132"/>
      </w:r>
      <w:r>
        <w:rPr>
          <w:rFonts w:ascii="Amiri" w:hAnsi="Amiri" w:eastAsia="Amiri" w:cs="Amiri"/>
          <w:color w:val="111111"/>
          <w:sz w:val="28"/>
          <w:sz w:val="28"/>
          <w:szCs w:val="28"/>
          <w:rtl w:val="true"/>
          <w:lang w:bidi="ar-SA"/>
        </w:rPr>
        <w:t>ونصرة الرعيّة له ولم تفعله وليس تمكينه بخلق الأنصار له ليقهر الرعيّة على اتّباعه، لمنافاة الالجاء التكليف ولو جاز أن يقهر الإمام الرعيّة على طاعته جاز الالجاء والقهر في جميع التكاليف وهو محال</w:t>
      </w:r>
      <w:r>
        <w:rPr>
          <w:rFonts w:eastAsia="Amiri" w:cs="Amiri" w:ascii="Amiri" w:hAnsi="Amiri"/>
          <w:color w:val="111111"/>
          <w:sz w:val="28"/>
          <w:szCs w:val="28"/>
          <w:rtl w:val="true"/>
          <w:lang w:bidi="ar-SA"/>
        </w:rPr>
        <w:t xml:space="preserve">. </w:t>
      </w:r>
      <w:bookmarkStart w:id="99" w:name="pg10170_95098"/>
    </w:p>
    <w:p>
      <w:pPr>
        <w:pStyle w:val="BookText"/>
        <w:rPr/>
      </w:pPr>
      <w:bookmarkEnd w:id="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بالعصمة ممتنع وغير المعصوم ليس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عصمة الإمام لئلّا يلزم احتياجه إلى إمام كسائر الأنام وسنبّين وجودها في الآيات الكرام، على أنّا نمنع نفي اللّطف عمّن ليس بمعصوم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وجبت عصمة الإمام، لوجبت عصمة نوَّابه، لاحتياج العباد إليهم لتباعد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كلِّ زمان وجود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هنا وجود شيئين يقوم كلُّ منهما مقام الآخر،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نوَّابه تراجعه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يشتبه على أنّه معارض بنوَّاب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تصوُّر خلوِّ كلُّ زمان من التكاليف الشرعيّة، فيمكن خلوُّه من الإمام التابع لها في اللّطفيّة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وجوبه على تقدير التكليف على أنّه لا يلزم من صحّة تصوُّر خلوِّ الزمان وقوع ذلك الخلوّ، بل الواقع عدمه على أنَّ دفع الخوف وقيام النظام إنّما يكون بالإمام فهذه الشبهة، ليس لها شبهة نبوت إذ هي أو هي من بيت العنكبوت</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953834_1067777946"/>
      <w:bookmarkStart w:id="101" w:name="_Toc38"/>
      <w:bookmarkEnd w:id="100"/>
      <w:r>
        <w:rPr>
          <w:rtl w:val="true"/>
        </w:rPr>
        <w:t>«</w:t>
      </w:r>
      <w:r>
        <w:rPr>
          <w:rtl w:val="true"/>
        </w:rPr>
        <w:t>الفصل الرابع</w:t>
      </w:r>
      <w:r>
        <w:rPr>
          <w:rtl w:val="true"/>
        </w:rPr>
        <w:t>»: «</w:t>
      </w:r>
      <w:r>
        <w:rPr>
          <w:rtl w:val="true"/>
        </w:rPr>
        <w:t>في إبطال الاختيار</w:t>
      </w:r>
      <w:r>
        <w:rPr>
          <w:rtl w:val="true"/>
        </w:rPr>
        <w:t>»</w:t>
      </w:r>
      <w:bookmarkEnd w:id="10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خمس عدول علما، أو واحد منهم، ورضي باقيهم لرجل هو أهل الإمامة ولم يكن في الوقت إمام ولا عهد لإمام صار المعقود له إماماً، لأنَّ عمر عقد لأبي بكر في السقيفة، ورضي أبو عبيدة ابن الجرَّاح وسالم مولى حذيفة و بشر بن سعيد وأُسيد بن حضير وفي الشورى عقد عبد الرحمن لعثمان ورضي عليُّ وسعد وطلحة والزبير وبهذا قال القاضي عبد الجبار وأكثر المجوِّزين للاختيار شرطوا الاجتماع وأجاز الجوينيُّ في إرشاده عقدها برجل واحد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للأُمّة اختيار الإمام، جاز لها اختيار النبيِّ، لاتّحادهما في اللّطف والمصلحة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ذلك، جاز لها اختيار الشرايع والأحكام لأنّها فرع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اختيار الأصل جاز الفرع بالأولى، ولأنّ الاختيار </w:t>
      </w:r>
    </w:p>
    <w:p>
      <w:pPr>
        <w:pStyle w:val="BookText"/>
        <w:rPr/>
      </w:pPr>
      <w:r>
        <w:rPr>
          <w:rFonts w:ascii="Amiri" w:hAnsi="Amiri" w:eastAsia="Amiri" w:cs="Amiri"/>
          <w:color w:val="111111"/>
          <w:sz w:val="28"/>
          <w:sz w:val="28"/>
          <w:szCs w:val="28"/>
          <w:rtl w:val="true"/>
          <w:lang w:bidi="ar-SA"/>
        </w:rPr>
        <w:t>محدث، فهو بدعة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ومحدثات الأُمور فإنّها بدعة، وكلُّ بدعة ضلالة وكلُّ ضلالة في النار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الشيرازيُّ في كتابه الّذي استخرجه من التفاسير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قول النبيِّ صلّى الله عليه وآله عند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اختارني وأهل بيتي على الخلق فجعلني الرسول وجعل عليّاً الوصيَّ،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جعلـ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 أن يختاروا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أسند ابن جبر في نخبه إلى أنس أيضا،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قالوا ما قضى الله في الإمامة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نقلنا نحن وأنتم في ذلك نصوص القرآن وأحاديث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أي أن لا يكون لهم الخيرة، كما أُضمرت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الاضمار على أنَّ الاضلال لمّا كان قبيحاً لا يصدر منه تعالى، وجب إضمار لا، أما منع العباد من الاختيار، فليس قبيحا فلا ضرورة إلى إضمار لا،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وجه الضلالة لتجتنبوها، وحينئذ لا إضمار، ولأنّه إذا قضى الله سبحانه أمراً، لم يحتج إلى الاختيار، ولو احتيج إليه، لزم توقّف أمر الله ورسوله عليه ولأنَّ صحّة الاختيار إن لم تتوقّف على قضاء الله كانت بدعة، وكلُّ بدعة ضلالة، وإن توقّفت لزم الدَّور، إذ لا يصحُ الاختيار إلّا بقضاء الله، ولا يكفي قضاء الله إلّا بانضمام الاختيار إليه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جرير الطبريُّ أنَّ بني كلاب، قالوا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 </w:t>
      </w:r>
    </w:p>
    <w:p>
      <w:pPr>
        <w:pStyle w:val="BookText"/>
        <w:rPr/>
      </w:pPr>
      <w:r>
        <w:rPr>
          <w:rFonts w:ascii="Amiri" w:hAnsi="Amiri" w:eastAsia="Amiri" w:cs="Amiri"/>
          <w:color w:val="111111"/>
          <w:sz w:val="28"/>
          <w:sz w:val="28"/>
          <w:szCs w:val="28"/>
          <w:rtl w:val="true"/>
          <w:lang w:bidi="ar-SA"/>
        </w:rPr>
        <w:t>يكون الأمر لنا بعدك فقال صلّى الله عليه وآله الأمر لله إن شاء كان فيكم، أو في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الماورديُّ في أعلام النبوّة أنَّ عامر بن الطفيل قال للنبيِّ صلّى الله عليه وآله ما لي إن أسلمت؟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تجعلني الوالي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ولا 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هذان الحديثان </w:t>
      </w:r>
      <w:r>
        <w:rPr>
          <w:rStyle w:val="FootnoteAnchor"/>
          <w:rtl w:val="true"/>
        </w:rPr>
        <w:footnoteReference w:id="137"/>
      </w:r>
      <w:r>
        <w:rPr>
          <w:rFonts w:ascii="Amiri" w:hAnsi="Amiri" w:eastAsia="Amiri" w:cs="Amiri"/>
          <w:color w:val="111111"/>
          <w:sz w:val="28"/>
          <w:sz w:val="28"/>
          <w:szCs w:val="28"/>
          <w:rtl w:val="true"/>
          <w:lang w:bidi="ar-SA"/>
        </w:rPr>
        <w:t>وتانك الآيتان بتفسيرهم على المنع من الاختيار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الملك من تشاء، ويؤتي الحكمة من يشاء، والله يزكّي من يشاء، أهم يقسمون رحمة ربّك، نرفع درجات من نشاء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الاختيار تقديم بين يدي الله ورسوله، فهو دخول في نهي كتابه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من قضاء الله سبحانه لنفي أفعال العباد،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ذلك و قد بيناه في باب إبطال الاجبار، على أنَّ نفي الاختيار في الآية مشروط بقضاء الله و رسوله، ولو انتفى فعل العباد، لزم العبث في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الجمع بين قضاء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أنَّ الرسول لم يقض لأنّه لم يوص، فإلينا الاختيار، لأنّه لم يوجد مجموع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قضاءان لأنَّ قضاء الله هو قضاء رسوله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الاتّحاد، لأنَّ الله قضى بأشياء ولم يقض بها النبيُّ والآية دلّت على أنَّ قضاء النبيِّ قضاء الله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متّحدان هنا لأنَّ الإمامة إن قضى بها دون النبيِّ لزمه أن يصل إلى الأُمّة لا على يد النبيِّ، وهو محال ولأن سلّم كونه غيره، جاز كون الواو في الآية بمعنى أو،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مثنى وثلاث و رباع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يتمُّ لكم أنَّ للرسول قضاء وقد نفيتم أفعال العباد وقد قال </w:t>
      </w:r>
    </w:p>
    <w:p>
      <w:pPr>
        <w:pStyle w:val="BookText"/>
        <w:rPr/>
      </w:pPr>
      <w:r>
        <w:rPr>
          <w:rFonts w:ascii="Amiri" w:hAnsi="Amiri" w:eastAsia="Amiri" w:cs="Amiri"/>
          <w:color w:val="111111"/>
          <w:sz w:val="28"/>
          <w:sz w:val="28"/>
          <w:szCs w:val="28"/>
          <w:rtl w:val="true"/>
          <w:lang w:bidi="ar-SA"/>
        </w:rPr>
        <w:t>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من الأمر شئ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للرعية الجاهلة من الأمر شئ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والإمامة من أعظم الأُمور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الله فعلها لعدم علم الخلق بمحلّها، ولو جاز لهم نصب الإمام الّذي هو سبب في الأحكام جاز لهم وضع الأحكام الصادرة من الإمام لأنَّ علّة المسبّب علة المسبب ولو كان لهم وضع الأحكام لم يكن الأمر كلّه لله، وقد اختار آدم أكل الشجرة فعصى وغوى، واختار موسى قومه فجاء على الأفسد اختياره، ونبيّنا شاور الصحابة في الأسرى فاختاروا الفداء وصوَّبه النبيُّ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لنبيّ أن يكون له أسرى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سادات الأنبياء مع علوِّ قدرهم والموادّ المتّصلة من الله إليهم وقعت المفسدة في اختيارهم، فما ظنّك برعيّتهم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إمام الأنام من نصبه الإمام، فلو نصبته الرعيّة كانت إماماً للإمام ولو صحّ ذلك لزم خرق الاجماع المنعقد على اتّحاد الإمام، ولزم الدور لأنّه يكون مأموراً منهم وآمرا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 لأنَّ أمرهم له بأن يقوم فيهم وأمره لهم بما فرض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جماعة من الأُصوليّين، إلى أنَّ الأمر بالأمر أمر، فيعلم أنَّ من أمر الإمام بالقيام، ومن جملة قيامه أمر الآمر بالمفروضات، لزم منه كون الآمر بنصبه آمراً لنفسه ضمناً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الاختيار،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أبا بكر، وجدتموه قويّاً في دين الله ضعيفاً في بدنه، وإن ولّيتم عمر، وجدتموه قويّاً في دين الله قويّاً في بدنه، وإن ولّيتم عليّاً، وجدتموه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صحّة الخبر، فلا يدلُّ على صحة الاختيار، والقوَّة في الدين لا توجبه مع أنَّ غيرهما أقوى </w:t>
      </w:r>
    </w:p>
    <w:p>
      <w:pPr>
        <w:pStyle w:val="BookText"/>
        <w:rPr/>
      </w:pPr>
      <w:r>
        <w:rPr>
          <w:rFonts w:ascii="Amiri" w:hAnsi="Amiri" w:eastAsia="Amiri" w:cs="Amiri"/>
          <w:color w:val="111111"/>
          <w:sz w:val="28"/>
          <w:sz w:val="28"/>
          <w:szCs w:val="28"/>
          <w:rtl w:val="true"/>
          <w:lang w:bidi="ar-SA"/>
        </w:rPr>
        <w:t>فيه منهما على أنَّ ذكره لهداية عليّ توجب اختصاصه، لكماله في نفسه فهو مكمّل لغيره، وإنّما عرَّض بذلك لعلمه بنفورهم عن عليّ، لحقدهم وأهويتهم، ولما غزى بسيفه قتل أقاربهم، وإهباط منازلهم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الإمامة ربُّ العرش ينصبها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النبوَّة لم تنقص ولم تزد</w:t>
      </w:r>
    </w:p>
    <w:p>
      <w:pPr>
        <w:pStyle w:val="BookText"/>
        <w:rPr/>
      </w:pPr>
      <w:r>
        <w:rPr>
          <w:rFonts w:ascii="Amiri" w:hAnsi="Amiri" w:eastAsia="Amiri" w:cs="Amiri"/>
          <w:color w:val="111111"/>
          <w:sz w:val="28"/>
          <w:sz w:val="28"/>
          <w:szCs w:val="28"/>
          <w:rtl w:val="true"/>
          <w:lang w:bidi="ar-SA"/>
        </w:rPr>
        <w:t xml:space="preserve">والله يختار من يرضى وليس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اختيارُ كما قد قال فاقتصد</w:t>
      </w:r>
    </w:p>
    <w:p>
      <w:pPr>
        <w:pStyle w:val="BookText"/>
        <w:rPr/>
      </w:pPr>
      <w:r>
        <w:rPr>
          <w:rFonts w:ascii="Amiri" w:hAnsi="Amiri" w:eastAsia="Amiri" w:cs="Amiri"/>
          <w:color w:val="111111"/>
          <w:sz w:val="28"/>
          <w:sz w:val="28"/>
          <w:szCs w:val="28"/>
          <w:rtl w:val="true"/>
          <w:lang w:bidi="ar-SA"/>
        </w:rPr>
        <w:t>وقال البشنويُّ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أنكرتموا حقُّ الوصيِّ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ونصبتموا للأمر غير معلّم</w:t>
      </w:r>
    </w:p>
    <w:p>
      <w:pPr>
        <w:pStyle w:val="BookText"/>
        <w:rPr/>
      </w:pPr>
      <w:r>
        <w:rPr>
          <w:rFonts w:ascii="Amiri" w:hAnsi="Amiri" w:eastAsia="Amiri" w:cs="Amiri"/>
          <w:color w:val="111111"/>
          <w:sz w:val="28"/>
          <w:sz w:val="28"/>
          <w:szCs w:val="28"/>
          <w:rtl w:val="true"/>
          <w:lang w:bidi="ar-SA"/>
        </w:rPr>
        <w:t xml:space="preserve">عوّجتم بالجهل غير معوَّج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وأقمتم بالغيِّ غير مقوَّم</w:t>
      </w:r>
    </w:p>
    <w:p>
      <w:pPr>
        <w:pStyle w:val="BookText"/>
        <w:rPr/>
      </w:pPr>
      <w:r>
        <w:rPr>
          <w:rFonts w:ascii="Amiri" w:hAnsi="Amiri" w:eastAsia="Amiri" w:cs="Amiri"/>
          <w:color w:val="111111"/>
          <w:sz w:val="28"/>
          <w:sz w:val="28"/>
          <w:szCs w:val="28"/>
          <w:rtl w:val="true"/>
          <w:lang w:bidi="ar-SA"/>
        </w:rPr>
        <w:t xml:space="preserve">صيّرتم بعد الثلاثة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خامس خمسة كالأنجم</w:t>
      </w:r>
    </w:p>
    <w:p>
      <w:pPr>
        <w:pStyle w:val="BookText"/>
        <w:rPr/>
      </w:pPr>
      <w:r>
        <w:rPr>
          <w:rFonts w:ascii="Amiri" w:hAnsi="Amiri" w:eastAsia="Amiri" w:cs="Amiri"/>
          <w:color w:val="111111"/>
          <w:sz w:val="28"/>
          <w:sz w:val="28"/>
          <w:szCs w:val="28"/>
          <w:rtl w:val="true"/>
          <w:lang w:bidi="ar-SA"/>
        </w:rPr>
        <w:t>وقال السوراويُّ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رمت تشرب من رحيق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فاخلص يقينك في ولاية حيدر</w:t>
      </w:r>
    </w:p>
    <w:p>
      <w:pPr>
        <w:pStyle w:val="BookText"/>
        <w:rPr/>
      </w:pPr>
      <w:r>
        <w:rPr>
          <w:rFonts w:ascii="Amiri" w:hAnsi="Amiri" w:eastAsia="Amiri" w:cs="Amiri"/>
          <w:color w:val="111111"/>
          <w:sz w:val="28"/>
          <w:sz w:val="28"/>
          <w:szCs w:val="28"/>
          <w:rtl w:val="true"/>
          <w:lang w:bidi="ar-SA"/>
        </w:rPr>
        <w:t xml:space="preserve">وابرأ فما عند الوليِّ </w:t>
      </w:r>
      <w:r>
        <w:rPr>
          <w:rStyle w:val="FootnoteAnchor"/>
          <w:rtl w:val="true"/>
        </w:rPr>
        <w:footnoteReference w:id="145"/>
      </w:r>
      <w:r>
        <w:rPr>
          <w:rFonts w:ascii="Amiri" w:hAnsi="Amiri" w:eastAsia="Amiri" w:cs="Amiri"/>
          <w:color w:val="111111"/>
          <w:sz w:val="28"/>
          <w:sz w:val="28"/>
          <w:szCs w:val="28"/>
          <w:rtl w:val="true"/>
          <w:lang w:bidi="ar-SA"/>
        </w:rPr>
        <w:t xml:space="preserve">إلّا البرا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 تيم ذي عصابة حبتر</w:t>
      </w:r>
    </w:p>
    <w:p>
      <w:pPr>
        <w:pStyle w:val="BookText"/>
        <w:rPr/>
      </w:pPr>
      <w:r>
        <w:rPr>
          <w:rFonts w:ascii="Amiri" w:hAnsi="Amiri" w:eastAsia="Amiri" w:cs="Amiri"/>
          <w:color w:val="111111"/>
          <w:sz w:val="28"/>
          <w:sz w:val="28"/>
          <w:szCs w:val="28"/>
          <w:rtl w:val="true"/>
          <w:lang w:bidi="ar-SA"/>
        </w:rPr>
        <w:t xml:space="preserve">ودع الصهاكيَّ الزنيم ونعثلاً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عفّان الغويَّ المفتر</w:t>
      </w:r>
    </w:p>
    <w:p>
      <w:pPr>
        <w:pStyle w:val="BookText"/>
        <w:rPr/>
      </w:pPr>
      <w:r>
        <w:rPr>
          <w:rFonts w:ascii="Amiri" w:hAnsi="Amiri" w:eastAsia="Amiri" w:cs="Amiri"/>
          <w:color w:val="111111"/>
          <w:sz w:val="28"/>
          <w:sz w:val="28"/>
          <w:szCs w:val="28"/>
          <w:rtl w:val="true"/>
          <w:lang w:bidi="ar-SA"/>
        </w:rPr>
        <w:t xml:space="preserve">هم غيّروا سبل الرشاد وبدّلوا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الهداية بالشنيع المنكر</w:t>
      </w:r>
    </w:p>
    <w:p>
      <w:pPr>
        <w:pStyle w:val="BookText"/>
        <w:rPr/>
      </w:pPr>
      <w:r>
        <w:rPr>
          <w:rFonts w:ascii="Amiri" w:hAnsi="Amiri" w:eastAsia="Amiri" w:cs="Amiri"/>
          <w:color w:val="111111"/>
          <w:sz w:val="28"/>
          <w:sz w:val="28"/>
          <w:szCs w:val="28"/>
          <w:rtl w:val="true"/>
          <w:lang w:bidi="ar-SA"/>
        </w:rPr>
        <w:t xml:space="preserve">جحدوا عليّاً حقّه وتقدَّموا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عليه ولم يكن بمؤخّر</w:t>
      </w:r>
    </w:p>
    <w:p>
      <w:pPr>
        <w:pStyle w:val="BookText"/>
        <w:rPr/>
      </w:pPr>
      <w:r>
        <w:rPr>
          <w:rFonts w:ascii="Amiri" w:hAnsi="Amiri" w:eastAsia="Amiri" w:cs="Amiri"/>
          <w:color w:val="111111"/>
          <w:sz w:val="28"/>
          <w:sz w:val="28"/>
          <w:szCs w:val="28"/>
          <w:rtl w:val="true"/>
          <w:lang w:bidi="ar-SA"/>
        </w:rPr>
        <w:t xml:space="preserve">يا من يقدِّم حبتراً بضلاله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تقدَّم يوم بدر وخيبر</w:t>
      </w:r>
    </w:p>
    <w:p>
      <w:pPr>
        <w:pStyle w:val="BookText"/>
        <w:rPr/>
      </w:pPr>
      <w:r>
        <w:rPr>
          <w:rFonts w:ascii="Amiri" w:hAnsi="Amiri" w:eastAsia="Amiri" w:cs="Amiri"/>
          <w:color w:val="111111"/>
          <w:sz w:val="28"/>
          <w:sz w:val="28"/>
          <w:szCs w:val="28"/>
          <w:rtl w:val="true"/>
          <w:lang w:bidi="ar-SA"/>
        </w:rPr>
        <w:t xml:space="preserve">في أيِّ يوم قدّموا 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فيقدَّمون لذاك فوق المنبر</w:t>
      </w:r>
    </w:p>
    <w:p>
      <w:pPr>
        <w:pStyle w:val="BookText"/>
        <w:rPr/>
      </w:pPr>
      <w:r>
        <w:rPr>
          <w:rFonts w:ascii="Amiri" w:hAnsi="Amiri" w:eastAsia="Amiri" w:cs="Amiri"/>
          <w:color w:val="111111"/>
          <w:sz w:val="28"/>
          <w:sz w:val="28"/>
          <w:szCs w:val="28"/>
          <w:rtl w:val="true"/>
          <w:lang w:bidi="ar-SA"/>
        </w:rPr>
        <w:t xml:space="preserve">تالله لا أرضى أقايس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بشسع نعيلة من قنبر</w:t>
      </w:r>
    </w:p>
    <w:p>
      <w:pPr>
        <w:pStyle w:val="BookText"/>
        <w:rPr/>
      </w:pPr>
      <w:r>
        <w:rPr>
          <w:rFonts w:ascii="Amiri" w:hAnsi="Amiri" w:eastAsia="Amiri" w:cs="Amiri"/>
          <w:color w:val="111111"/>
          <w:sz w:val="28"/>
          <w:sz w:val="28"/>
          <w:szCs w:val="28"/>
          <w:rtl w:val="true"/>
          <w:lang w:bidi="ar-SA"/>
        </w:rPr>
        <w:t xml:space="preserve">من يعبد الأصنام ليس بجائز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يقايس من له بمكسّر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آل طه حبّكم لي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المعاد من الجحيم المسعر </w:t>
      </w:r>
      <w:bookmarkStart w:id="102" w:name="pg10170_95103"/>
    </w:p>
    <w:p>
      <w:pPr>
        <w:pStyle w:val="BookText"/>
        <w:rPr/>
      </w:pPr>
      <w:bookmarkEnd w:id="102"/>
      <w:r>
        <w:rPr>
          <w:rFonts w:ascii="Amiri" w:hAnsi="Amiri" w:eastAsia="Amiri" w:cs="Amiri"/>
          <w:color w:val="111111"/>
          <w:sz w:val="28"/>
          <w:sz w:val="28"/>
          <w:szCs w:val="28"/>
          <w:rtl w:val="true"/>
          <w:lang w:bidi="ar-SA"/>
        </w:rPr>
        <w:t>وقال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الدنيا تراها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واردة إثر زمر</w:t>
      </w:r>
    </w:p>
    <w:p>
      <w:pPr>
        <w:pStyle w:val="BookText"/>
        <w:rPr/>
      </w:pPr>
      <w:r>
        <w:rPr>
          <w:rFonts w:ascii="Amiri" w:hAnsi="Amiri" w:eastAsia="Amiri" w:cs="Amiri"/>
          <w:color w:val="111111"/>
          <w:sz w:val="28"/>
          <w:sz w:val="28"/>
          <w:szCs w:val="28"/>
          <w:rtl w:val="true"/>
          <w:lang w:bidi="ar-SA"/>
        </w:rPr>
        <w:t xml:space="preserve">يا أبا السبطين لا تحفل بها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أعتيق سار فيها أم زفر</w:t>
      </w:r>
    </w:p>
    <w:p>
      <w:pPr>
        <w:pStyle w:val="Heading3"/>
        <w:numPr>
          <w:ilvl w:val="2"/>
          <w:numId w:val="1"/>
        </w:numPr>
        <w:rPr/>
      </w:pPr>
      <w:bookmarkStart w:id="103" w:name="__RefHeading___Toc1953836_1067777946"/>
      <w:bookmarkStart w:id="104" w:name="_Toc39"/>
      <w:bookmarkEnd w:id="103"/>
      <w:r>
        <w:rPr>
          <w:rtl w:val="true"/>
        </w:rPr>
        <w:t>«</w:t>
      </w:r>
      <w:r>
        <w:rPr>
          <w:rtl w:val="true"/>
        </w:rPr>
        <w:t>الفصل الخامس</w:t>
      </w:r>
      <w:r>
        <w:rPr>
          <w:rtl w:val="true"/>
        </w:rPr>
        <w:t xml:space="preserve">»: </w:t>
      </w:r>
      <w:r>
        <w:rPr>
          <w:rtl w:val="true"/>
        </w:rPr>
        <w:t>فيما يرد على الاختيار</w:t>
      </w:r>
      <w:bookmarkEnd w:id="104"/>
    </w:p>
    <w:p>
      <w:pPr>
        <w:pStyle w:val="BookText"/>
        <w:rPr/>
      </w:pPr>
      <w:r>
        <w:rPr>
          <w:rFonts w:ascii="Amiri" w:hAnsi="Amiri" w:eastAsia="Amiri" w:cs="Amiri"/>
          <w:color w:val="111111"/>
          <w:sz w:val="28"/>
          <w:sz w:val="28"/>
          <w:szCs w:val="28"/>
          <w:rtl w:val="true"/>
          <w:lang w:bidi="ar-SA"/>
        </w:rPr>
        <w:t>المختار للإمامة إن وجبت عصمته فلا طريق للمختارين إليها، لأنّها من البواطن، وحسن الظواهر لا يدلُّ عليها، لما علمنا من النفاق 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تجب، جاز اختلافهم في أفراد الناس، بحسب اختلاف الأمارات الداعية إلى التعيين وربما طال الزمان ليقع الاتّفاق على الأصلح، بل ربما لا يقع الانّفاق أبداً، ولا يخفى ما في ذلك التعطيل من الفساد وإن عمل ببعض ووجب على الآخر اتّباعه لزم الرجوع إلى التقليد، عن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اتّفاق الكلِّ، بل يكفي الخمسة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اختلاف الخمسة، ولهذا أمر عمر بقتل أهل الشورى بعد ثلاثة إذا لم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حجّة في الاقتصار على الخمسة دون ما فوقها وتحتها، بل ما فوقها أولى لكون الظنِّ بإصابته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يجعل الله الاختيار إلى الأُمّة لعلمه أنّها لا تختار إلّا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علمنا أنَّ الله تعالى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دليل، فلا يجب علينا اتّباعه حتّى نعلم أنَّ الله تعالى علم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الاختيار كافي في دليل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دليل أنَّ الله جعل الاختيار، بل الكتاب والسنّة على نفي الاختيار كما تلوناه من غير إنكار، و أيضاً من يختار الإمام إمّا أن يكون أفضل منه فكيف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المفضول إماماً على نفسه ويحكّمه في أمره، والانسان ليس له أن يستخلف على نفسه كما أنّه </w:t>
      </w:r>
    </w:p>
    <w:p>
      <w:pPr>
        <w:pStyle w:val="BookText"/>
        <w:rPr/>
      </w:pPr>
      <w:r>
        <w:rPr>
          <w:rFonts w:ascii="Amiri" w:hAnsi="Amiri" w:eastAsia="Amiri" w:cs="Amiri"/>
          <w:color w:val="111111"/>
          <w:sz w:val="28"/>
          <w:sz w:val="28"/>
          <w:szCs w:val="28"/>
          <w:rtl w:val="true"/>
          <w:lang w:bidi="ar-SA"/>
        </w:rPr>
        <w:t>ليس له أن يحكم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مفضولا، فكيف يقبل حكمه بالإمامة على من هو أفضل منه وأيضاً فإذا جاز أن يكون الإمام مفضولاً عن غيره في العلم وغيره بدرجة جاز كونه مفضولاً بدرجتين لعدم الأولويّة، وبثلاث، وهكذا إلى أن ينتهي إلى جواز أن يستفتي عن رعيّته في وقايع دينه وعبادته وقد لا يجد في ذلك الوقت مسدِّداً فيستمرُّ تعطيل الحكومات والعبادات دهراً مديداً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أضاف الله الاختيار إلى نفسه وجعله مقصوراً على الأفضلين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اخترناهم على علم على العالمين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اختيار الرسول والإمام خارجاً من هذا المقام، لأنّه بأمر الملك العلّام بسرائر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فمختار الإمام </w:t>
      </w:r>
      <w:r>
        <w:rPr>
          <w:rStyle w:val="FootnoteAnchor"/>
          <w:rtl w:val="true"/>
        </w:rPr>
        <w:footnoteReference w:id="149"/>
      </w:r>
      <w:r>
        <w:rPr>
          <w:rFonts w:ascii="Amiri" w:hAnsi="Amiri" w:eastAsia="Amiri" w:cs="Amiri"/>
          <w:color w:val="111111"/>
          <w:sz w:val="28"/>
          <w:sz w:val="28"/>
          <w:szCs w:val="28"/>
          <w:rtl w:val="true"/>
          <w:lang w:bidi="ar-SA"/>
        </w:rPr>
        <w:t>لا يملك أمر كلِّ الأُمَّة، فكيف يملّكه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جاز لكلِّ فرقة من المسلمين أن يختاروا منهم إماماً لكونه يشرفهم، وإن لم يجز اختلافهم، فمن يتّفقون عليه يلزم منه بطلان اعتقاد من خالفه، وفي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 الأئمّة الموجب للفساد، الموجب لإبطال الاختيار، وكيف جاز للحكيم مع شدَّة رحمته إسناد أمر الإمامة إلى خليقته مع علمه بعدم اتّفاقهم وتنازعهم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تعالى بالقتال، حتّى لا تكون فتنة، وفي تفويض الأمر إليهم إثارة الفتنة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 إنّما العبرة بمدينة الرسول صلّى الله عليه وآله فمتى عقدوها لشخص وجب اتّباعه على سائر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ليسوا كلَّ الأمّة، ولا كلَّ المؤمنين، ولا كلَّ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المدينة لتنفي خبثها كما ننفي الكير خبث الحديد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ينفعها ذلك لإحداث عثمان ما أحدث فيها وقتله بإجماع أكثرها واشتهار الغلول وأنواع الفسوق منها، وإن أُريد جميع أهلها بحيث يدخل المعصوم فيها، كان الاعتماد على قوله لا عليهم، وإذا لم ينحصر محلّ الاختيار في مصر من الأمصار مع تباعد أهل </w:t>
      </w:r>
      <w:bookmarkStart w:id="105" w:name="pg10170_95105"/>
    </w:p>
    <w:p>
      <w:pPr>
        <w:pStyle w:val="BookText"/>
        <w:rPr/>
      </w:pPr>
      <w:bookmarkEnd w:id="105"/>
      <w:r>
        <w:rPr>
          <w:rFonts w:ascii="Amiri" w:hAnsi="Amiri" w:eastAsia="Amiri" w:cs="Amiri"/>
          <w:color w:val="111111"/>
          <w:sz w:val="28"/>
          <w:sz w:val="28"/>
          <w:szCs w:val="28"/>
          <w:rtl w:val="true"/>
          <w:lang w:bidi="ar-SA"/>
        </w:rPr>
        <w:t>الاختيار في الأطراف والأقطار، أمكن بل وجب بحسب العادات، نصب كلِّ قوم إماماً غير الآخر لعدم العلم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أصدق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تخالف الناس حتّى لا وفاق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شجب والخلق في الشجب</w:t>
      </w:r>
    </w:p>
    <w:p>
      <w:pPr>
        <w:pStyle w:val="BookText"/>
        <w:rPr/>
      </w:pPr>
      <w:r>
        <w:rPr>
          <w:rFonts w:ascii="Amiri" w:hAnsi="Amiri" w:eastAsia="Amiri" w:cs="Amiri"/>
          <w:color w:val="111111"/>
          <w:sz w:val="28"/>
          <w:sz w:val="28"/>
          <w:szCs w:val="28"/>
          <w:rtl w:val="true"/>
          <w:lang w:bidi="ar-SA"/>
        </w:rPr>
        <w:t xml:space="preserve">فقيل تخلص نفس المرء 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تشركه في العطب</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حصل منه الاختلاف الموجب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بعدمه أشيع فالنصُّ عليه أنفع، لعموم الضلال بعدمه واهتدى قوم بقدمه، ولا يلزم من مخالفة بعض بطلان نصّ، فإنَّ ترك العمل بالواجب لا يبطل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تفويض الاختيار إلى الأُمّة تغليظاً للمحنة و تعريضاً لزيادة المثوبة، وقد كان عدم إنزال المتشابهات أقرب إلى ترك الهرج والفساد في الاعتقادات، فلم يفعل لأجل تشديد التكليفات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معارض بنصِّ الله على أنبيائه، فإنَّ مخالفة الكفّار فيهم، لا يمنع من إرسالهم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953838_1067777946"/>
      <w:bookmarkStart w:id="107" w:name="_Toc40"/>
      <w:bookmarkEnd w:id="106"/>
      <w:r>
        <w:rPr>
          <w:rtl w:val="true"/>
        </w:rPr>
        <w:t>«</w:t>
      </w:r>
      <w:r>
        <w:rPr>
          <w:rtl w:val="true"/>
        </w:rPr>
        <w:t>الفصل السادس</w:t>
      </w:r>
      <w:r>
        <w:rPr>
          <w:rtl w:val="true"/>
        </w:rPr>
        <w:t xml:space="preserve">»: </w:t>
      </w:r>
      <w:r>
        <w:rPr>
          <w:rtl w:val="true"/>
        </w:rPr>
        <w:t>فيما يرد على الاختيار</w:t>
      </w:r>
      <w:bookmarkEnd w:id="107"/>
    </w:p>
    <w:p>
      <w:pPr>
        <w:pStyle w:val="Heading4"/>
        <w:numPr>
          <w:ilvl w:val="3"/>
          <w:numId w:val="1"/>
        </w:numPr>
        <w:rPr/>
      </w:pPr>
      <w:bookmarkStart w:id="108" w:name="__RefHeading___Toc1953840_1067777946"/>
      <w:bookmarkStart w:id="109" w:name="_Toc41"/>
      <w:bookmarkEnd w:id="108"/>
      <w:r>
        <w:rPr>
          <w:rtl w:val="true"/>
        </w:rPr>
        <w:t>فيما يرد على الاختيار</w:t>
      </w:r>
      <w:bookmarkEnd w:id="1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بعد النبيِّ إمّا أن تحتاج إلى الإمام، فيجب في حكمة الله نصبه، وقد فعل كما وجب فيها نصب النبيِّ، أولا تحتاج فالاختيار عبث وتصرُّف بغير أمر مالك الأمر وأيضاً فالإمامة إن لم تكن من الدين، فليس لأحد أن يُدخل في الدين ما ليس منه، وإن كانت منه، فإن كان الله سكت عنها، كان مخلّاً بالواجب، وهو قبيح ونقص، وإن فعلها بطل الاختيار، وقد فعلها يوم نصب النبيُّ عليّاً علماً فأنزل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بعد ذلك شئ من الدين، كان الله تعالى كاذباً، تعالى الله عن ذلك، وإن لم يبق لزم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فالمختار المحبوب قد يكون شريراً والمعزول المكروه قد يكون خيّراً لعدم اطّلاع الأمّة على البواطن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وإنَّ الظنّ لا يغني من الحقِّ شيئاً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الأُمّة اجتمعت على قول أبي بكر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 فإن استقمت فاتّبعوني وإن اعوججت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الطبرسيُّ في احتجاجه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احتاج إلى الرعيّة فهو إلى الإمام أحوج، وانعقد الاجماع على أنَّ الإمام لا يحتاج إلى إمام آخر، وإلّا لزم الدور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لأجل المشورة، وقد قال الله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وشاورهم في الأمر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مشورة النبيِّ، لم تكن لأجل احتياجه إلى رعيّته، لأنّه كامل، وبالوحي مؤيّد وإنّما المراد بها استمالة قلوبهم،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فإذا أشاروا فافعل، ولأنّ في المشورة إظهار نفاق المنافقين الأجل التحرُّز منهم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ولتعرفنّهم في لحن القول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إنّهم لمنكم وما هم منكم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صدقاً، فالخير أولى منه، وإن كان كذباً لم تصلح الإمامة لكاذب لعدم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تخشّعاً وكراهةً لمدح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منه بذلك،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إليكم ولست بخيركم، بل قال أنا سيّد ولد آدم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 في نهج البلاغة تمنّع بعد قتل عثمان من الإمامة لمّا أتوا إليه فيها، وذلك مثل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لعلمه بعدم </w:t>
      </w:r>
      <w:bookmarkStart w:id="110" w:name="pg10170_95107"/>
    </w:p>
    <w:p>
      <w:pPr>
        <w:pStyle w:val="BookText"/>
        <w:rPr/>
      </w:pPr>
      <w:bookmarkEnd w:id="110"/>
      <w:r>
        <w:rPr>
          <w:rFonts w:ascii="Amiri" w:hAnsi="Amiri" w:eastAsia="Amiri" w:cs="Amiri"/>
          <w:color w:val="111111"/>
          <w:sz w:val="28"/>
          <w:sz w:val="28"/>
          <w:szCs w:val="28"/>
          <w:rtl w:val="true"/>
          <w:lang w:bidi="ar-SA"/>
        </w:rPr>
        <w:t xml:space="preserve">استقامتهم للّوعة </w:t>
      </w:r>
      <w:r>
        <w:rPr>
          <w:rStyle w:val="FootnoteAnchor"/>
          <w:rtl w:val="true"/>
        </w:rPr>
        <w:footnoteReference w:id="156"/>
      </w:r>
      <w:r>
        <w:rPr>
          <w:rFonts w:ascii="Amiri" w:hAnsi="Amiri" w:eastAsia="Amiri" w:cs="Amiri"/>
          <w:color w:val="111111"/>
          <w:sz w:val="28"/>
          <w:sz w:val="28"/>
          <w:szCs w:val="28"/>
          <w:rtl w:val="true"/>
          <w:lang w:bidi="ar-SA"/>
        </w:rPr>
        <w:t xml:space="preserve">الّتي في صدور أكثرهم، وقد علمت ما حدث من الرعيّة و قتالهم، بخلاف أبي بكر، فإنّه لعدم قتله فيهم، أقبلوا عليه بقلوبهم، وطمعوا منه في الرخص لميل طبائعهم، وعلمهم أنّ عليّاً عليه السّلام يحملهم على الجادَّة الوعرة، و لأنَّ المسؤول عن أمر إذا تمنّع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مجرياً لسائله على تكرير سؤاله، وما أحقَّ ما قيل من الأشعار في بطلان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لا يعرف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شبيههم في الفضيلة</w:t>
      </w:r>
    </w:p>
    <w:p>
      <w:pPr>
        <w:pStyle w:val="BookText"/>
        <w:rPr/>
      </w:pPr>
      <w:r>
        <w:rPr>
          <w:rFonts w:ascii="Amiri" w:hAnsi="Amiri" w:eastAsia="Amiri" w:cs="Amiri"/>
          <w:color w:val="111111"/>
          <w:sz w:val="28"/>
          <w:sz w:val="28"/>
          <w:szCs w:val="28"/>
          <w:rtl w:val="true"/>
          <w:lang w:bidi="ar-SA"/>
        </w:rPr>
        <w:t xml:space="preserve">فمن أين للأُمّة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عقولهم المستحيلة</w:t>
      </w:r>
    </w:p>
    <w:p>
      <w:pPr>
        <w:pStyle w:val="BookText"/>
        <w:rPr/>
      </w:pPr>
      <w:r>
        <w:rPr>
          <w:rFonts w:ascii="Amiri" w:hAnsi="Amiri" w:eastAsia="Amiri" w:cs="Amiri"/>
          <w:color w:val="111111"/>
          <w:sz w:val="28"/>
          <w:sz w:val="28"/>
          <w:szCs w:val="28"/>
          <w:rtl w:val="true"/>
          <w:lang w:bidi="ar-SA"/>
        </w:rPr>
        <w:t xml:space="preserve">فإن كان 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ناقض الشيخ فيها دليله</w:t>
      </w:r>
    </w:p>
    <w:p>
      <w:pPr>
        <w:pStyle w:val="BookText"/>
        <w:rPr/>
      </w:pPr>
      <w:r>
        <w:rPr>
          <w:rFonts w:ascii="Amiri" w:hAnsi="Amiri" w:eastAsia="Amiri" w:cs="Amiri"/>
          <w:color w:val="111111"/>
          <w:sz w:val="28"/>
          <w:sz w:val="28"/>
          <w:szCs w:val="28"/>
          <w:rtl w:val="true"/>
          <w:lang w:bidi="ar-SA"/>
        </w:rPr>
        <w:t xml:space="preserve">وعاد إلى النصِّ يوصي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خالف فيه رسوله</w:t>
      </w:r>
    </w:p>
    <w:p>
      <w:pPr>
        <w:pStyle w:val="BookText"/>
        <w:rPr/>
      </w:pPr>
      <w:r>
        <w:rPr>
          <w:rFonts w:ascii="Amiri" w:hAnsi="Amiri" w:eastAsia="Amiri" w:cs="Amiri"/>
          <w:color w:val="111111"/>
          <w:sz w:val="28"/>
          <w:sz w:val="28"/>
          <w:szCs w:val="28"/>
          <w:rtl w:val="true"/>
          <w:lang w:bidi="ar-SA"/>
        </w:rPr>
        <w:t xml:space="preserve">وقام الخليفة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الضلال ويهدي سبيله</w:t>
      </w:r>
    </w:p>
    <w:p>
      <w:pPr>
        <w:pStyle w:val="BookText"/>
        <w:rPr/>
      </w:pPr>
      <w:r>
        <w:rPr>
          <w:rFonts w:ascii="Amiri" w:hAnsi="Amiri" w:eastAsia="Amiri" w:cs="Amiri"/>
          <w:color w:val="111111"/>
          <w:sz w:val="28"/>
          <w:sz w:val="28"/>
          <w:szCs w:val="28"/>
          <w:rtl w:val="true"/>
          <w:lang w:bidi="ar-SA"/>
        </w:rPr>
        <w:t xml:space="preserve">ويزعم بيعته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لا صدَّق الله قيله</w:t>
      </w:r>
    </w:p>
    <w:p>
      <w:pPr>
        <w:pStyle w:val="BookText"/>
        <w:rPr/>
      </w:pPr>
      <w:r>
        <w:rPr>
          <w:rFonts w:ascii="Amiri" w:hAnsi="Amiri" w:eastAsia="Amiri" w:cs="Amiri"/>
          <w:color w:val="111111"/>
          <w:sz w:val="28"/>
          <w:sz w:val="28"/>
          <w:szCs w:val="28"/>
          <w:rtl w:val="true"/>
          <w:lang w:bidi="ar-SA"/>
        </w:rPr>
        <w:t xml:space="preserve">ويجعلها بعد في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بشروط طويله</w:t>
      </w:r>
    </w:p>
    <w:p>
      <w:pPr>
        <w:pStyle w:val="BookText"/>
        <w:rPr/>
      </w:pPr>
      <w:r>
        <w:rPr>
          <w:rFonts w:ascii="Amiri" w:hAnsi="Amiri" w:eastAsia="Amiri" w:cs="Amiri"/>
          <w:color w:val="111111"/>
          <w:sz w:val="28"/>
          <w:sz w:val="28"/>
          <w:szCs w:val="28"/>
          <w:rtl w:val="true"/>
          <w:lang w:bidi="ar-SA"/>
        </w:rPr>
        <w:t xml:space="preserve">وما كان أعرفه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تضليله عنه حيله</w:t>
      </w:r>
    </w:p>
    <w:p>
      <w:pPr>
        <w:pStyle w:val="Heading4"/>
        <w:numPr>
          <w:ilvl w:val="3"/>
          <w:numId w:val="1"/>
        </w:numPr>
        <w:rPr/>
      </w:pPr>
      <w:bookmarkStart w:id="111" w:name="__RefHeading___Toc1953842_1067777946"/>
      <w:bookmarkStart w:id="112" w:name="_Toc42"/>
      <w:bookmarkEnd w:id="111"/>
      <w:r>
        <w:rPr>
          <w:rtl w:val="true"/>
        </w:rPr>
        <w:t>تذنيب</w:t>
      </w:r>
      <w:r>
        <w:rPr>
          <w:rtl w:val="true"/>
        </w:rPr>
        <w:t>:</w:t>
      </w:r>
      <w:bookmarkEnd w:id="112"/>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الفاضل من ليس بفاضل، فإنَّ المرجوح يعلم فضل أبي حنيفة في الفقه، وسيبويه في النحو،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نفسه فنعم وأمّا أنّه يعلم أفضليّته على غيره، فلا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953844_1067777946"/>
      <w:bookmarkStart w:id="114" w:name="_Toc43"/>
      <w:bookmarkEnd w:id="113"/>
      <w:r>
        <w:rPr>
          <w:rtl w:val="true"/>
        </w:rPr>
        <w:t>«</w:t>
      </w:r>
      <w:r>
        <w:rPr>
          <w:rtl w:val="true"/>
        </w:rPr>
        <w:t>الفصل السابع</w:t>
      </w:r>
      <w:r>
        <w:rPr>
          <w:rtl w:val="true"/>
        </w:rPr>
        <w:t xml:space="preserve">»: </w:t>
      </w:r>
      <w:r>
        <w:rPr>
          <w:rtl w:val="true"/>
        </w:rPr>
        <w:t>فيما يرد على الاختيار</w:t>
      </w:r>
      <w:bookmarkEnd w:id="1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القاضي لا يصحُّ بالاختيار انّفاقاً فأولى أن لا تصحُّ الإمامة العظمى به التزاماً، ولو جازت الإمامة بالبيعة، جازت القضاء بالأولى، ولأنّ الإمام، خليفة الله وخليفة رسوله، فكيف لم يثبت إلّا ببيعة الخلق له ويترك النصُّ له وأيضاً لا يجوز الاختيار قبل النظر في الكتاب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تبياناً لكلّ شئ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فينزعونه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وجدنا الأُمّة، اختلفت على قولين مختلفين 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بنصِّ النبيِّ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بكر باختيار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الفرقتان على عدم جواز إهمال الخليفة من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خيرةُ اصطفاها على خلقه، قالتا نعم،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خيرته فأجمعتا على المتّقين،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أتقيكم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من المتّقين خيرة فأجمعتا على المجاهدين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المجاهدين خيرة؟ فأجمعتا على السابقين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منكم من أنفق من قبل الفتح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خيرة من السابقين فأجمعتا على أكثرهم نكاية في أعداء دين الله،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مثقال ذرة خيرا يره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أكثر جهاداً، أبو بكر، أم عليُّ، فأجمعتا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علمنا من الكتاب والاجماع أنّ عليّاً أفضل، فهو أحقُّ، فتفضيل أبي بكر بعد ذلك من المحال، لأنّه من أحكام الخيال، لأنّ العقل والتخييل يتّفقان على مقدَّمات الدليل، فلمّا تظهر النتيجة ينكص الخيال عنها ويستقرُّ العقل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اتّفق الفريقان على المقدَّمات فلمّا وصلا إلى تفضيل عليّ، رجع المبطلون إلى خيالهم الموجب؟ لضلالهم واستمرَّ المحقّون على قضاء عقولهم المخلص من وبالهم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قلنا للفريقين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المتّقون؟ فأجمعا على أنّهم الخاشعون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الخاشعون؟ فأجمعا على أنّهم العالمون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فمن العالمون؟ فأجمعا على من كان أحكم بالعدل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فمن أحكم بالعدل، فأجمعا على أنّه الأهدى إلى الحقِّ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w:t>
      </w:r>
    </w:p>
    <w:p>
      <w:pPr>
        <w:pStyle w:val="BookText"/>
        <w:rPr/>
      </w:pPr>
      <w:r>
        <w:rPr>
          <w:rFonts w:ascii="Amiri" w:hAnsi="Amiri" w:eastAsia="Amiri" w:cs="Amiri"/>
          <w:color w:val="111111"/>
          <w:sz w:val="28"/>
          <w:sz w:val="28"/>
          <w:szCs w:val="28"/>
          <w:rtl w:val="true"/>
          <w:lang w:bidi="ar-SA"/>
        </w:rPr>
        <w:t xml:space="preserve">إلى الحقّ أحقُّ أن يتّبع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هو أحقُّ أن يّتبع لأنّه أهدى إلى الحقِّ لقول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ولرجوع المشايخ عند الخطاء والإشكال إلى أحكام عليّ فهو أعلم فهو أخشى فهو أتقى، فإذا دلَّ الكتاب الّذي جعله الله تبيانا لكلّ شئ، عليه، حرَّم العدول عنه إلى غيره وتحتّم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فالّذين كانت الصحابة تأخذ عنهم أبواب شرايعهم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وابن عبّاس وعمر وابن مسعود 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اجتمعوا فمن يؤمّهم، فأجمعا على أقرئهم لقول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فأجمعوا على أنَّ الأربعة كانوا أقرأ للكتاب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أولى بالتقدُّم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الأربعة أولى، فأجمعوا على القرشيِّ، لقوله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قريش وابن عبّاس وليس الآخران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أولاهما، فأجمعا على الأكبر سنّاً والأقدم هجرة للحديث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فأجمعا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الأربعة، وفي هذا كفاية لانفراد عليّ بالولاية إذ لا يعدل عن الكتاب والسنّة وإجماع الأُمّة إلّا من عاند الله ورسوله أو كان قاصر الهمة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ظالمون، لأنّهم كانوا كافرين، فلا يصحُّ اختيارهم لإمامة المسلمين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اللّاحق محى أحكام الكفر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التنفير الواجب سلبه عن الإمام حاصل فيهم بعد الاسلام، ولهذا قال عليُّ عليه السّلام في نهج بلاغته مع طهارته وعصمته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الاختيار إلى الناس لاختار كلُّ واحد منهم نفسه ولو كان الاختيار لإبراهيم عليه السّلام لجعلها في الظالمين، حتّى منعه الله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عبد وثنا أو جبتا أو طاغوتا أو يغوث أو يعوق أو نسرا أو شمساً أو قمراً أو حجراً أو شجراً أو قد انهزم في جهاد من سبيل الله، أو كذب أو همز أو لمز أو ظلم فلا إمامة 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موسى </w:t>
      </w:r>
    </w:p>
    <w:p>
      <w:pPr>
        <w:pStyle w:val="BookText"/>
        <w:rPr/>
      </w:pPr>
      <w:r>
        <w:rPr>
          <w:rFonts w:ascii="Amiri" w:hAnsi="Amiri" w:eastAsia="Amiri" w:cs="Amiri"/>
          <w:color w:val="111111"/>
          <w:sz w:val="28"/>
          <w:sz w:val="28"/>
          <w:szCs w:val="28"/>
          <w:rtl w:val="true"/>
          <w:lang w:bidi="ar-SA"/>
        </w:rPr>
        <w:t xml:space="preserve">الكتاب، فلا تكن في مرية من لقائه، وجعلناه هدىَ لبني إسرائيل، وجعلنا منهم أئمّة يهدون بأمرنا لمّا صبروا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جعلهم أئمّة؟ أم هم جعلوا أنفسهم؟ أم الناس جعلوهم؟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منع اختيار نفسه منع اختياره لغيره، كما في وليِّ المرأة فإنَّ له اختيار غيره لها دون اختيار نفسه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لنقصها احتاجت إلى الوليِّ في الكفؤ لها لضعفها، بخلاف أهل الحلِّ والعقد لكمالهم، و لأنَّ وليَّ المرأة الاختياريّ له أن يزوِّجها من نفسه، إذا لم يكن محرماً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الشيخ أبو جعفر القمي، إلى الرضا عليه السّلام، هل يعرفون قدر الإمامة؟ الإمامة أجلُّ قدراً وأعظم شأناً وأعلى مكاناً وأوسع جانباً وأبعد غوراً من أن يبلغها الناس بعقولهم، أو ينالوها بآرائهم، أو يقيموا إماماً باختيارهم، إنّ الإمامة خصَّ الله بها إبراهيم بعد النبوّة والخلّة، وجعلت له مرتبة ثالثة وفضيلة شرّفه بها وشاد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أكرمه الله بأن جعلها في ذرِّيّته وأهل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إسحق ويعقوب نافلةً وكلّاً جعلنا صالحين وجعلناهم أئمّة يهدون بأمرنا و أوحينا إليهم فعل الخيرات وإقام الصلاة وإيتاء الزكاة وكانوا لنا عابدين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صريحاً كلام هذين الإمامين على عدم صلاح الإمامة لأهل الكفر والمين</w:t>
      </w:r>
      <w:r>
        <w:rPr>
          <w:rFonts w:eastAsia="Amiri" w:cs="Amiri" w:ascii="Amiri" w:hAnsi="Amiri"/>
          <w:color w:val="111111"/>
          <w:sz w:val="28"/>
          <w:szCs w:val="28"/>
          <w:rtl w:val="true"/>
          <w:lang w:bidi="ar-SA"/>
        </w:rPr>
        <w:t xml:space="preserve">. </w:t>
      </w:r>
      <w:bookmarkStart w:id="115" w:name="pg10170_95111"/>
    </w:p>
    <w:p>
      <w:pPr>
        <w:pStyle w:val="Heading3"/>
        <w:numPr>
          <w:ilvl w:val="2"/>
          <w:numId w:val="1"/>
        </w:numPr>
        <w:rPr/>
      </w:pPr>
      <w:bookmarkStart w:id="116" w:name="__RefHeading___Toc1953846_1067777946"/>
      <w:bookmarkStart w:id="117" w:name="_Toc44"/>
      <w:bookmarkEnd w:id="115"/>
      <w:bookmarkEnd w:id="116"/>
      <w:r>
        <w:rPr>
          <w:rtl w:val="true"/>
        </w:rPr>
        <w:t>«</w:t>
      </w:r>
      <w:r>
        <w:rPr>
          <w:rtl w:val="true"/>
        </w:rPr>
        <w:t>الفصل الثامن</w:t>
      </w:r>
      <w:r>
        <w:rPr>
          <w:rtl w:val="true"/>
        </w:rPr>
        <w:t xml:space="preserve">» </w:t>
      </w:r>
      <w:r>
        <w:rPr>
          <w:rtl w:val="true"/>
        </w:rPr>
        <w:t>وفيه مباحث من ذلك</w:t>
      </w:r>
      <w:bookmarkEnd w:id="117"/>
    </w:p>
    <w:p>
      <w:pPr>
        <w:pStyle w:val="BookText"/>
        <w:rPr/>
      </w:pPr>
      <w:r>
        <w:rPr>
          <w:rFonts w:ascii="Amiri" w:hAnsi="Amiri" w:eastAsia="Amiri" w:cs="Amiri"/>
          <w:color w:val="111111"/>
          <w:sz w:val="28"/>
          <w:sz w:val="28"/>
          <w:szCs w:val="28"/>
          <w:rtl w:val="true"/>
          <w:lang w:bidi="ar-SA"/>
        </w:rPr>
        <w:t>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للأمّة اختيار الإمام جاز لها اختيار النبيِّ صلّى الله عليه 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النبيّ تتلقّى منه صالح الشرع، فلا بدَّ في ثبوت نبوَّته من طريق يؤمن من الخطاء والتبديل فيه والإمام كالقضاة والأمراء في الأقطار، فجاز ثباته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يراد مع ذلك لصيانة الشرع عن التبديل لعصمته ويجب الانقياد إلى طاعته، فلا بدَّ من طريق يوثق به لتثبت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ظنُّ الصلاح كافياً كما في قبول الشهادات وغيرها من الفروع الشرعيّات؟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الله عن اتّباع الظنِّ في مواضع العلم، ومسألة الإمامة علميّة ويعمُّ بها بلوى الرعيّة والعامُّ إذا خصَّ بدليل لا يخرج عن دلالته في أصله وهنا أبحاث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جاز نصب الإمام بالاختيار، جاز عزله بالاختيار،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التولية دون العزل، كوليِّ المرأة يملك تزويجها ولا يملك فسخ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الله تعالى إزالة النكاح بالزَّوج، وتخصيص الأمّة بالاختيار يستلزم تخصيصها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يجعل العزل لنفسه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ينصب من يجوز منه سبب وقوع العزل، فلا تقع من الله لمن 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للانسان أن يستخلف على نفسه، كما ليس له أن يحكم لنفسه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 الانسان في الحادثة وعمل بها لم يكن حاكماً لنفسه، بل لله و لرسوله بشرط اجتهاده فكذلك الأمر في اختياره إماماً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في </w:t>
      </w:r>
    </w:p>
    <w:p>
      <w:pPr>
        <w:pStyle w:val="BookText"/>
        <w:rPr/>
      </w:pPr>
      <w:r>
        <w:rPr>
          <w:rFonts w:ascii="Amiri" w:hAnsi="Amiri" w:eastAsia="Amiri" w:cs="Amiri"/>
          <w:color w:val="111111"/>
          <w:sz w:val="28"/>
          <w:sz w:val="28"/>
          <w:szCs w:val="28"/>
          <w:rtl w:val="true"/>
          <w:lang w:bidi="ar-SA"/>
        </w:rPr>
        <w:t>الحادثة قد أمر الله المكلّف بإجابته بواسطة نظره في أدلّته، ولم يجعل حكم الحادثة منوطاً باختياره وأنتم جعلتم النصب والعزل منوطاٌ باختياره فافترقا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وجب على الرعيّة نصب الإمام، فإن جاز إخلالها به لزم الفساد، وإن لم يجز، فإمّا لأمر صدَّها عن الاخلال به فيلزم التسلسل في وجه حصول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لأمر، فترجيح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رأينا، فإذا أخلّت به لم يخلَّ الواجب تعالى به، لأنّه لطف واجب، والله تعالى لا يخلُّ بالواجب فاندفع التسلسل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البلاد المتباعدة، إن لزم الرعيّة نصب الإمام لبعضها ترجيح بلا مرجّح وطلب كلّ بلد كون الإمام منهم فيقع الهرج، وإن لزم أهل كلِّ بلد نصب إمام وقعت المنازعة بسبب تكثر الأئمة حيث يطلب كلُّ واحد الرياسة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الخطاب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والسارقة، فاقطعوا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والزاني فاجلدوا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لا يتعلّق بالأُمّة بالاجماع على أنَّ الحدود ليست لغير الإمام أو نايبه كما نقله الخوارزميُّ فيتعلّق بالأئمّة فنصبهم من الله لتوجّه الخطاب إليهم فلو كان من الرعية لتوقّف الخطاب عليهم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بالحدِّ مطلق وهو يقتضي وجوب مقدَّماته الّتي منها نصب الإمام، فيجب على الرعيّة لتوقّف الواجب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دلّت بذاتها على الحدِّ، فلا يحمل على نصب الإمام الموصل إلى قيام الحدِّ، لأنّه إضمار، والأصل نفيه وأيضا فإنه لا يصحُّ أن يجب قيام الحدِّ على الإمام وتجب مقدَّمته وهي نصب الإمام على الرعيّة إذ لا يكون الشئ واجباً على شخص ومقدَّمته على آخر واستدلَّ البصريُّ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نصب الإمام، على الرعيّة لتناول الأمر للمباشرة والتسبيب والمباشرة لكلِّ فرد من الرعيّة غير ممكنة، ولو أمكنت </w:t>
      </w:r>
      <w:bookmarkStart w:id="118" w:name="pg10170_95113"/>
    </w:p>
    <w:p>
      <w:pPr>
        <w:pStyle w:val="BookText"/>
        <w:rPr/>
      </w:pPr>
      <w:bookmarkEnd w:id="118"/>
      <w:r>
        <w:rPr>
          <w:rFonts w:ascii="Amiri" w:hAnsi="Amiri" w:eastAsia="Amiri" w:cs="Amiri"/>
          <w:color w:val="111111"/>
          <w:sz w:val="28"/>
          <w:sz w:val="28"/>
          <w:szCs w:val="28"/>
          <w:rtl w:val="true"/>
          <w:lang w:bidi="ar-SA"/>
        </w:rPr>
        <w:t>فليس لها الاستيفاء بالاجماع، فتعيّن التسبيب وهو نصب الإمام وتكون النسبة إلى الرعيّة صادقة كما يصدق في قولنا قطع الإمام السارق والحدَّاد هو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عرفاً أنَّ الإمام قاطع إذا أمر ولا يفهم أنّ الرعيّة قطعت إذا نصبت إماماً فأمر بالقطع وأيضا فإنَّ تسمية السبب قاطعاً مجاز وكلّما بعد بعد الحمل عليه لأنَّ السبب البعيد لا يكاد أن يكون إلا من الأسباب الاتّفاقيّة ولا شكّ أنَّ سببيّة الرعيّة أبعد من سببيّة الإمام، لتوسّط الإمام بين الرعيّة والحدّاد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 الله بالخليفة قبل الخليقة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والحكيم يبدأ بالأهمِّ، فالخليفة أهمُّ من الخليقة، فلا بدّ من كونه أكمل وأشرف في قوَّتيه العلميّة والعمليّة، وليس كذلك إلّا المعصوم، فيجب، وهذا يبطل الاختيار لأنّه إنّما سمّي خليفة لأنّه يحكم، فهو خليفة الله وهو قول ابن عباس وابن مسعود والسدّيّ، وشاهده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953848_1067777946"/>
      <w:bookmarkStart w:id="120" w:name="_Toc45"/>
      <w:bookmarkEnd w:id="119"/>
      <w:r>
        <w:rPr>
          <w:rtl w:val="true"/>
        </w:rPr>
        <w:t>«</w:t>
      </w:r>
      <w:r>
        <w:rPr>
          <w:rtl w:val="true"/>
        </w:rPr>
        <w:t>الفصل التاسع</w:t>
      </w:r>
      <w:r>
        <w:rPr>
          <w:rtl w:val="true"/>
        </w:rPr>
        <w:t xml:space="preserve">»: </w:t>
      </w:r>
      <w:r>
        <w:rPr>
          <w:rtl w:val="true"/>
        </w:rPr>
        <w:t>وفيه أبحاث</w:t>
      </w:r>
      <w:bookmarkEnd w:id="120"/>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المحال يدخل في الاختيار لما صحّت إمامة الثلاثة بالاختيار فلمّا صحّت في هذه الأحوال خرج الاختيار إلى حدِّ الجايز من حدِّ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سلّمنا أنَّ الإمامة الّتي من الله هي الّتي حصلت للثّلاثة ونحن لم نحل بالاختيار وجود الرياسة مطلقاً، فإنَّ رياسة الظلمة ربّما وقعت به، إنّما أحلنا به </w:t>
      </w:r>
    </w:p>
    <w:p>
      <w:pPr>
        <w:pStyle w:val="BookText"/>
        <w:rPr/>
      </w:pPr>
      <w:r>
        <w:rPr>
          <w:rFonts w:ascii="Amiri" w:hAnsi="Amiri" w:eastAsia="Amiri" w:cs="Amiri"/>
          <w:color w:val="111111"/>
          <w:sz w:val="28"/>
          <w:sz w:val="28"/>
          <w:szCs w:val="28"/>
          <w:rtl w:val="true"/>
          <w:lang w:bidi="ar-SA"/>
        </w:rPr>
        <w:t>وجود الرياسة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فاختارت الأُمّة عليّاً والحسن وصح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إمامتهما حاصلة من الله ورسوله وإنّما احتاجا إلى الاختيار لتلزم الحجّة به من يراه من الشاكّين على أنّا نقول دعوى مسيلمة وطليحة والحلّاج ومعاوية ويزيد وبني مروان وغيرهم وقعت فخرجت عن حدِّ المحال، فصحّت ولم يذهب إليه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سلّم كونهم أنبياء في الحقيقة وأئمّة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سلّم أنّ الثلاثة كانوا أئمّة في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الأصمُّ وهو أحد رؤساء الناصبيّة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في زمان الثلاثة قد كان من يعتقد إمامتهم على حال، وإن كان هناك من يعتقد إمامة عليّ وبعد الثلاثة وقع الاختلاف في إمامته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في ذلك الوقت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في ذلك الوقت فالاجماع الحاصل في أيّام الثلاثة دليل إمامتهم، لأنّه إن كان واقعاً عليهم، فهو قولنا وإن كان على عليّ فهو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اختلف فيه في الماضي وفي وقته، و محال كون المختلف فيه هو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مغالطة، لأنَّ المؤمنين قائلون بإمامته في الأحوال كلّها، فلا يتحقّق الاجماع المدّعى على عدمها وهل يصحُّ من عاقل علم الاختلاف بالضرورة دعوى الاجماع، وما كنت أظنُّ أنّ هذا يذهب على الأصمِّ </w:t>
      </w:r>
      <w:r>
        <w:rPr>
          <w:rStyle w:val="FootnoteAnchor"/>
          <w:rtl w:val="true"/>
        </w:rPr>
        <w:footnoteReference w:id="173"/>
      </w:r>
      <w:r>
        <w:rPr>
          <w:rFonts w:ascii="Amiri" w:hAnsi="Amiri" w:eastAsia="Amiri" w:cs="Amiri"/>
          <w:color w:val="111111"/>
          <w:sz w:val="28"/>
          <w:sz w:val="28"/>
          <w:szCs w:val="28"/>
          <w:rtl w:val="true"/>
          <w:lang w:bidi="ar-SA"/>
        </w:rPr>
        <w:t>مع رياسته في قومه حتّى أبان الله تعالى عن جهله وضلاله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في حياة النبيِّ على الصلاة والزكاة وغيرهما من العبادات، ثمَّ اختلف فيها، فعلى ما أصّل من كون المتّفق عليه غير المختلف فيه يلزم أن تكون عبادات اليوم غير الّتي كانت في عهد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المتّفق عليه غير المختلف فيه على ما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نقلب الاستدلال على الأصمِّ،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الأُمّة في هذا الزمان على أنّه قد كان إماماً موجوداً لا محالة في أيّام الثلاثة والجماعة المتّفقة مختلفة الآن </w:t>
      </w:r>
    </w:p>
    <w:p>
      <w:pPr>
        <w:pStyle w:val="BookText"/>
        <w:rPr/>
      </w:pPr>
      <w:r>
        <w:rPr>
          <w:rFonts w:ascii="Amiri" w:hAnsi="Amiri" w:eastAsia="Amiri" w:cs="Amiri"/>
          <w:color w:val="111111"/>
          <w:sz w:val="28"/>
          <w:sz w:val="28"/>
          <w:szCs w:val="28"/>
          <w:rtl w:val="true"/>
          <w:lang w:bidi="ar-SA"/>
        </w:rPr>
        <w:t>فالشّيعة تأبى إمامة الثلاثة وتقول بإمامة علي دونها، فلم لا يكون الإمام في عصر الثلاثة غيرهم وأنّه لا إمامة دينيّة لهم، إذ لا يصحُّ عنده أن يكون المتفق عليه هو المختلف فيه وفي ذلك أنّ الاجماع إنّما حصل على إمامة غيرهم، وفيه بطلان إمامتهم لوجوب اتّحاد الإمام المعلوم ذلك من دين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يلزمكم في إمامة عليّ لاختلاف الأمُّة فيه كما اختلفت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إمامة عليّ تثبت بغير ذلك وإنّما أردنا إسقاط كلامك على ما أصّلت واعتمدت فلا يلزمنا ما ألزمناك على أنّه يلزمك إبطال إمامة عليّ أيضاً كما لزمك إبطال إمامة الثلاثة، بدلالة الاختلاف في أعيانهم بعد الاجتماع في الجملة على وجوب إمام، فيجب التزامك أنّ الاجماع إنّما حصل في إمامة من لم يقع الاختلاف في إمامته، فيخرج من هذا الكلام، أنّ المتّفق على إمامته غير معروف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للأصمِّ لو اجتمعت أنت ومجبّر في بيت لا ثالث لكما، فإنَّ الأُمّة تجتمع على أنَّ في البيت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لو خرجت أنت وترك المجبّر وقع اختلاف الأُمّة فتقول المجّبرة ليس في البيت أحد من أهل الضلال، وتقول المعدِّلة بل الضلال باق، فالاجماع كان موجوداً قبل خروجك، معدوماً بعده، فيلزمك أن تكون من أهل الضلال لأنَّ الاجماع أوَّلاً كان إمّا على ضلالك أو ضلال المجبّر، ولو كان إنّما هو على ضلال المجبّر، لكان المجمع عليه هو المختلف فيه، وذلك عندك محال، و إن كان الاجماع إنّما هو على ضلالك فهو ما ألزمناك به، وإن كان ذلك لا يوجب عليك الضلال، فما ذكرته من إمامة القوم واضح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أقدر على خروج المجبّر قبلي، فيقع الاختلاف فيَّ ويحصل الضلال بالاجماع على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 في هذا أنَّ دليلك السابق في الأُمّة فاسد لا يجوز الاعتماد عليه، لأنّه يشهد بصحّة شئ تارة وبفساده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يدلَّ على ضلاله لو خرج قبل المجبّر لم يدلَّ على ضلال المجبّر لو خرج قبله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الأوَّل كتب إلى مسيلمة الكذَّاب يوبّخه على فعله، فأجابه</w:t>
      </w:r>
      <w:r>
        <w:rPr>
          <w:rFonts w:eastAsia="Amiri" w:cs="Amiri" w:ascii="Amiri" w:hAnsi="Amiri"/>
          <w:color w:val="111111"/>
          <w:sz w:val="28"/>
          <w:szCs w:val="28"/>
          <w:rtl w:val="true"/>
          <w:lang w:bidi="ar-SA"/>
        </w:rPr>
        <w:t xml:space="preserve">: </w:t>
      </w:r>
      <w:bookmarkStart w:id="121" w:name="pg10170_95116"/>
    </w:p>
    <w:p>
      <w:pPr>
        <w:pStyle w:val="BookText"/>
        <w:rPr/>
      </w:pPr>
      <w:bookmarkEnd w:id="121"/>
      <w:r>
        <w:rPr>
          <w:rFonts w:ascii="Amiri" w:hAnsi="Amiri" w:eastAsia="Amiri" w:cs="Amiri"/>
          <w:color w:val="111111"/>
          <w:sz w:val="28"/>
          <w:sz w:val="28"/>
          <w:szCs w:val="28"/>
          <w:rtl w:val="true"/>
          <w:lang w:bidi="ar-SA"/>
        </w:rPr>
        <w:t>اجتمع الناس عليَّ، كما اجتمعوا عليك، واختاروني كما اختاروك، فأجبت كما أجبت، فاخلع نفسك بالعراق أخلع نفسي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شاميُّ على الصادق عليه السّلام، محاجّاً، فقال عليه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ربّك أنظر لخلقه أم خلقه أنظر لأنفسهم؟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أنظر لهم قال فما نظره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الحجّة وأراح عنهم العلّة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وسنّته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فأزالا عنّا الاختلاف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قال 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يخبرنا بأخبار السماء وراثة عن أبيه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فابتدأه الإمام عليه السّلام وأخبره بيوم خروجه من الشام وما حدث له في طريقه فصدَّقه فأقرّ بوصيّته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953850_1067777946"/>
      <w:bookmarkStart w:id="123" w:name="_Toc46"/>
      <w:bookmarkEnd w:id="122"/>
      <w:r>
        <w:rPr>
          <w:rtl w:val="true"/>
        </w:rPr>
        <w:t>«</w:t>
      </w:r>
      <w:r>
        <w:rPr>
          <w:rtl w:val="true"/>
        </w:rPr>
        <w:t>الفصل العاشر</w:t>
      </w:r>
      <w:r>
        <w:rPr>
          <w:rtl w:val="true"/>
        </w:rPr>
        <w:t xml:space="preserve">»: </w:t>
      </w:r>
      <w:r>
        <w:rPr>
          <w:rtl w:val="true"/>
        </w:rPr>
        <w:t>في ردّ اعتراضاتهم علي أمامته عليه السّلام بالنصِّ</w:t>
      </w:r>
      <w:bookmarkEnd w:id="12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على عليّ، لما اختلف فيه، كما لم يختلف في النصِّ على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نصّه لما اختلف فيه كما لا يختلف في عدم النصِّ على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ينصّ النبيُّ عليه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اختلف فيه كعليّ، وضرب أجمع فيه كسلمان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نصَّ عليه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أُجمع فيه كالقبلة، وضرب اختلف فيه كعليّ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النصُّ عليه إلّا بالاجماع واتّفاق أهل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النبوَّة إلّا باتّفاق أهل المذاهب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بالمعجزات، فتأوَّلها </w:t>
      </w:r>
      <w:r>
        <w:rPr>
          <w:rStyle w:val="FootnoteAnchor"/>
          <w:rtl w:val="true"/>
        </w:rPr>
        <w:footnoteReference w:id="174"/>
      </w:r>
      <w:r>
        <w:rPr>
          <w:rFonts w:ascii="Amiri" w:hAnsi="Amiri" w:eastAsia="Amiri" w:cs="Amiri"/>
          <w:color w:val="111111"/>
          <w:sz w:val="28"/>
          <w:sz w:val="28"/>
          <w:szCs w:val="28"/>
          <w:rtl w:val="true"/>
          <w:lang w:bidi="ar-SA"/>
        </w:rPr>
        <w:t>الناس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ثبتت بالنصِّ، فتأوَّلوها </w:t>
      </w:r>
      <w:r>
        <w:rPr>
          <w:rStyle w:val="FootnoteAnchor"/>
          <w:rtl w:val="true"/>
        </w:rPr>
        <w:footnoteReference w:id="175"/>
      </w:r>
      <w:r>
        <w:rPr>
          <w:rFonts w:ascii="Amiri" w:hAnsi="Amiri" w:eastAsia="Amiri" w:cs="Amiri"/>
          <w:color w:val="111111"/>
          <w:sz w:val="28"/>
          <w:sz w:val="28"/>
          <w:szCs w:val="28"/>
          <w:rtl w:val="true"/>
          <w:lang w:bidi="ar-SA"/>
        </w:rPr>
        <w:t>بالقرابة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عليه بالأمر لقام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 موسى على هارون لقام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عليه مع علمه بالعجز عنه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الله على أنبيائه مع علمه بعجزهم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الأمر فيه لقاتل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 الله على سجود إبليس لآدم لقاتله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النصَّ لعلمه بعصيان الأمّة لئلّا ترتدّ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أشفق منه، و قد أرسل أنبياء مع علمه قطعاً بعصيان الخلق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الأُمّة بمخالفة الإمام، فلو كان منصوصاً عليه، وجب أن يجاهدها وإلّا ارتدّ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هارون عن جهاد المرتدِّين فيلزم 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عليُّ لأبي بكر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يوسف لإخوته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محاباة وهي مستحيلة على الرسول لتضمّنها الغشَّ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حابا يعقوب ليوسف وحابا الله لأنبيائه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عليّ لأبي بكر دليل على عدم النصِّ، إذ لا يطيع الظالم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دانيال،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يطيع الكافر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عمر ابنته ولا يزوِّج الظالم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لوط بناته على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 النبيُّ ابنته من العاص، ولا يزوِّج الكافر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عطاء أبي بكر ولا يأخذ عطاء الظالم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دانيال عطاء بخت نصّر ولا يأخذ عطاء الكافر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ثمَّ بايع فأحدهما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يدَّعي النبوَّة نبيّنا صلّى الله عليه وآله ثمَّ ادّعى ولم يقاتل ثمَّ قاتل، فأحدهما خطأ</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كتمان النصِّ على بعض الأُمّة جاز على كلّها، ولمّا لم يجز على كلّها، لم يجز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جازت بغضة عليّ على بعض الأُمّة، جازت على كلّها ولمّا لم تجز على كلّها، لم تجز على بعضها، فلم تبغضه الخوارج والنواصب؟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لم تثبت إلّا بالمقرِّين بها وهم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لم تثبت إلّا بالمقرِّين بها وهم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فالصحابة نُصّار الدين، فكيف يكتمون النصِّ مع كمالهم وشهادة النبيِّ فيهم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فرُّوا من الزحف وباؤا بغضب من الرحمن، كما نطق به القرآن، وانهزم عثمان بأُحد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جماعة مع عليّ عن البيعة فلا معنى لعجزهم عن أهل </w:t>
      </w:r>
      <w:r>
        <w:rPr>
          <w:rStyle w:val="FootnoteAnchor"/>
          <w:rtl w:val="true"/>
        </w:rPr>
        <w:footnoteReference w:id="176"/>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الملائكة وامتنع إبليس ولا معنى لعجزهم عن إلزامه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عليّ النكير والوعظ وانتهاز حقّه دليل عدم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آدم الوعظ ونحوه دليل عدم حقّه في سجود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أنَّ النبيَّ عرَّفه أنّه يبقى بعد الثلاثة، فلا معنى للتقيّة مع الأمن في ترك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أعلم الله نبيّه أنّه يبقى ويبلّغ رسالته، فلا معنى له مع الأمن لترك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إنكار فرض حتّى يلزمنا الكفر؟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اختراع فرض حتّى يلزمنا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إنكار فرض مع تباعد أوطاننا؟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اختراع فرض مع تباعد أوطاننا؟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ألزمتمونا صحّة ما تفرَّدتم به دوننا؟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ألزمتم اليهود بصحّة ما تفرَّدتم به دونهم؟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أيلزمنا أن ندين بما لا نعرف ولا نقله إلينا أسلافنا لدعواكم أنّكم عرفتموه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أيلزمنا ترك التديّن بما عرفناه، ونقله إلينا أسلافنا لأنّكم لم تعرفوه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أثبتم إمامة عليّ بقولكم فلا حجّة فيه علينا لكم، ولا سبيل إلى إثباتها بقولنا وقولكم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أثبتم نبوَّة محمّد بقولكم فلا حجّة على اليهود لكم ولا سبيل إلى إثباتها بقولهم وقولكم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عرفتم إمامة عليّ بنقل بعضكم، فعرِّفونا كم العدد المفيد للعلم و إن عرفتم بنقل جميعكم فلا تثبت إمامته حتّى نلقى جميعكم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عرفتم نبوَّة محمّد صلّى الله عليه وآله ببعضكم فعرِّفونا كم العدد المفيد للعلم؟ وإن عرفتم بنقل جميعكم، لم تثبت نبوّته حتّى نلقى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في معرفة نصّه إلى مثبتيه ولو رجعتم إلى منكريه، لعرفتم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في معرفة النبيِّ إلى مثبتيه، ولو رجعتم إلى منكريه لعرفتم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 أبا موسى في دين الله وقد خفي عليه حقيقة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النبيُّ سعداً في بني قريظة، فقد خفي عليه حقيقة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النبيُّ سعداً ورضي به وبحكمه وحكّم عليُّ أبا موسى الأشعريّ ولم يرض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النبيُّ المشايخ في دعوى الأعرابيِّ بثمن الناقة ولم يرض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عندكم يعلم كلّ علم رسول الله، إن جاز له أن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طلب الأفضليّة والزيادة على الرسول، وإن لم يجز له حرّمتم عليه الدعاء بزيادة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يعلم الأُمّة كلَّ علم الرسول إن جاز للأُمّة الدعاء جوّزتم طلبها الأفضليّة على الرسول، وإن لم يجز حرَّمتم عليها الدعاء بزيادة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يكلنا الله إلى أنفسنا في معرفة العدول جاز في 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على هذا، أن يكلنا إلى معرفة الحدود والرسول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الله جعل للخاصة أن تولي على العامة إماماً؟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الله جعل للخاصّة أن تولي على العامّة نبيّاً؟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يسمّى المنصوب من الناس خليفة الرسول، فإنَّ الله تعالى جعل قوماً من بعد قوم نوح خلفاء ولم يستخلفهم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معناه الوجود بعدهم، ولو كان هذا هو المراد بخليفة النبيِّ، كانت اليهود والنصارى و </w:t>
      </w:r>
    </w:p>
    <w:p>
      <w:pPr>
        <w:pStyle w:val="BookText"/>
        <w:rPr/>
      </w:pPr>
      <w:r>
        <w:rPr>
          <w:rFonts w:ascii="Amiri" w:hAnsi="Amiri" w:eastAsia="Amiri" w:cs="Amiri"/>
          <w:color w:val="111111"/>
          <w:sz w:val="28"/>
          <w:sz w:val="28"/>
          <w:szCs w:val="28"/>
          <w:rtl w:val="true"/>
          <w:lang w:bidi="ar-SA"/>
        </w:rPr>
        <w:t>غيرهم خلفاء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يولّى المفضول على الناس لكراهة الفاضل من بعض الناس،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يجوز عزل المنصوب لكراهة من بعض الناس على أنّه معارض بالنبيِّ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القدر بل بعضه كاف في هذا الباب، وعليك باستخراج ما يرد لك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النقض آت على جميعه من قريب وبعيد، يسلّمه من كان له قلب أو ألقى السمع وهو شهيد</w:t>
      </w:r>
      <w:r>
        <w:rPr>
          <w:rFonts w:eastAsia="Amiri" w:cs="Amiri" w:ascii="Amiri" w:hAnsi="Amiri"/>
          <w:color w:val="111111"/>
          <w:sz w:val="28"/>
          <w:szCs w:val="28"/>
          <w:rtl w:val="true"/>
          <w:lang w:bidi="ar-SA"/>
        </w:rPr>
        <w:t xml:space="preserve">. </w:t>
      </w:r>
      <w:bookmarkStart w:id="124" w:name="pg10170_95121"/>
    </w:p>
    <w:p>
      <w:pPr>
        <w:pStyle w:val="Heading2"/>
        <w:numPr>
          <w:ilvl w:val="1"/>
          <w:numId w:val="1"/>
        </w:numPr>
        <w:rPr/>
      </w:pPr>
      <w:bookmarkStart w:id="125" w:name="__RefHeading___Toc1953852_1067777946"/>
      <w:bookmarkStart w:id="126" w:name="_Toc47"/>
      <w:bookmarkEnd w:id="124"/>
      <w:bookmarkEnd w:id="125"/>
      <w:r>
        <w:rPr>
          <w:rtl w:val="true"/>
        </w:rPr>
        <w:t>«</w:t>
      </w:r>
      <w:r>
        <w:rPr>
          <w:rtl w:val="true"/>
        </w:rPr>
        <w:t>الباب الخامس</w:t>
      </w:r>
      <w:r>
        <w:rPr>
          <w:rtl w:val="true"/>
        </w:rPr>
        <w:t>»: «</w:t>
      </w:r>
      <w:r>
        <w:rPr>
          <w:rtl w:val="true"/>
        </w:rPr>
        <w:t>فيما صدر عنه من الكرامات الموجبة لاستحقاقه الإمامة</w:t>
      </w:r>
      <w:r>
        <w:rPr>
          <w:rtl w:val="true"/>
        </w:rPr>
        <w:t>»</w:t>
      </w:r>
      <w:bookmarkEnd w:id="126"/>
    </w:p>
    <w:p>
      <w:pPr>
        <w:pStyle w:val="Heading3"/>
        <w:numPr>
          <w:ilvl w:val="2"/>
          <w:numId w:val="1"/>
        </w:numPr>
        <w:rPr/>
      </w:pPr>
      <w:bookmarkStart w:id="127" w:name="__RefHeading___Toc1953854_1067777946"/>
      <w:bookmarkStart w:id="128" w:name="_Toc48"/>
      <w:bookmarkEnd w:id="127"/>
      <w:r>
        <w:rPr>
          <w:rtl w:val="true"/>
        </w:rPr>
        <w:t>«</w:t>
      </w:r>
      <w:r>
        <w:rPr>
          <w:rtl w:val="true"/>
        </w:rPr>
        <w:t>فيما صدر عنه من الكرامات الموجبة لاستحقاقه الإمامة</w:t>
      </w:r>
      <w:r>
        <w:rPr>
          <w:rtl w:val="true"/>
        </w:rPr>
        <w:t>»</w:t>
      </w:r>
      <w:bookmarkEnd w:id="12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953856_1067777946"/>
      <w:bookmarkStart w:id="130" w:name="_Toc49"/>
      <w:bookmarkEnd w:id="129"/>
      <w:r>
        <w:rPr>
          <w:rtl w:val="true"/>
        </w:rPr>
        <w:t>«</w:t>
      </w:r>
      <w:r>
        <w:rPr>
          <w:rtl w:val="true"/>
        </w:rPr>
        <w:t>الفصل الأول</w:t>
      </w:r>
      <w:r>
        <w:rPr>
          <w:rtl w:val="true"/>
        </w:rPr>
        <w:t xml:space="preserve">»: </w:t>
      </w:r>
      <w:r>
        <w:rPr>
          <w:rtl w:val="true"/>
        </w:rPr>
        <w:t>في شئ من معاجزه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الإمامة وظهر المعجز على يده، فهو نصُّ من الله على إمامته وهي أُمور كثيرة نذكر منها في هذا المختصر نبذة يسيرة، منها ما أسنده ابن جبر، في كتاب نخب المناقب، لآل أبي طالب، إلى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الخدريِّ، إلى ابن عباس أنَّ خالداً لمّا رجع في عسكره من قتال أهل الردَّة رأى عليّاً في أرض له وقد ازدحم الكلام في حلقه كهمهمة الأسد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أو كنت فاعلاً يعني لمّا أمره أبو بكر بقتله بعد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فنكسه عن فرسه وفتل حديد رحى الحارث كالأديم بيده و ألقاها في عنقه وأصحابه كأنّهم نظروا إلى ملك الموت وبقي أيّاماً في عنقه والناس في المدينة يضحكون عليه ممّا في عنقه فلمّا حضر جاء به أبو بكر إلى عليّ يستشفع في فكّه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تكاثف الجنود أراد أن يضع منّي فوضعت منه فنهض الجماعة وأقسموا عليه فجعل يفتل منه شبراً شبراً ويرمي به وفي رواية أنّ خالداً أحدث في ثيابه وصاح صيحةً منكرة ممّا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خالداً اذكر صنيعة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بعثت إليه كي تدعوه</w:t>
      </w:r>
    </w:p>
    <w:p>
      <w:pPr>
        <w:pStyle w:val="BookText"/>
        <w:rPr/>
      </w:pPr>
      <w:r>
        <w:rPr>
          <w:rFonts w:ascii="Amiri" w:hAnsi="Amiri" w:eastAsia="Amiri" w:cs="Amiri"/>
          <w:color w:val="111111"/>
          <w:sz w:val="28"/>
          <w:sz w:val="28"/>
          <w:szCs w:val="28"/>
          <w:rtl w:val="true"/>
          <w:lang w:bidi="ar-SA"/>
        </w:rPr>
        <w:t xml:space="preserve">وأردت إظهار الشجاعة عند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الشجاعة جدُّه وأبوه</w:t>
      </w:r>
    </w:p>
    <w:p>
      <w:pPr>
        <w:pStyle w:val="BookText"/>
        <w:rPr/>
      </w:pPr>
      <w:r>
        <w:rPr>
          <w:rFonts w:ascii="Amiri" w:hAnsi="Amiri" w:eastAsia="Amiri" w:cs="Amiri"/>
          <w:color w:val="111111"/>
          <w:sz w:val="28"/>
          <w:sz w:val="28"/>
          <w:szCs w:val="28"/>
          <w:rtl w:val="true"/>
          <w:lang w:bidi="ar-SA"/>
        </w:rPr>
        <w:t xml:space="preserve">فرجعت بالطوق الحديد مطوَّقاً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وأنت على الرجال تتيه</w:t>
      </w:r>
    </w:p>
    <w:p>
      <w:pPr>
        <w:pStyle w:val="BookText"/>
        <w:rPr/>
      </w:pPr>
      <w:r>
        <w:rPr>
          <w:rFonts w:ascii="Amiri" w:hAnsi="Amiri" w:eastAsia="Amiri" w:cs="Amiri"/>
          <w:color w:val="111111"/>
          <w:sz w:val="28"/>
          <w:sz w:val="28"/>
          <w:szCs w:val="28"/>
          <w:rtl w:val="true"/>
          <w:lang w:bidi="ar-SA"/>
        </w:rPr>
        <w:t xml:space="preserve">فلأن جحدت فسل لأصحاب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الرحى في خلق من فتلوه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جماعة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يصلح حلقات درعه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بنا ألان الله الحديد لداود فكيف لنا وستأتي </w:t>
      </w:r>
    </w:p>
    <w:p>
      <w:pPr>
        <w:pStyle w:val="BookText"/>
        <w:rPr/>
      </w:pPr>
      <w:r>
        <w:rPr>
          <w:rFonts w:ascii="Amiri" w:hAnsi="Amiri" w:eastAsia="Amiri" w:cs="Amiri"/>
          <w:color w:val="111111"/>
          <w:sz w:val="28"/>
          <w:sz w:val="28"/>
          <w:szCs w:val="28"/>
          <w:rtl w:val="true"/>
          <w:lang w:bidi="ar-SA"/>
        </w:rPr>
        <w:t>حكايته في المسجد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في نخبه أنَّ حصن ذات السلاسل علّقوا على حيطانه غراير قطن أو تبن حتّى لا يعمل فيه حجر المنجنيق فرمى عليُّ نفسه بالمنجنيق والترس تحت قدميه ونزل على الحايط وضرب على السلاسل ضربةً واحدةً فقطعها وسقطت الغراير، ومن هذا ونحوه قالت الغلاة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الخالق المعبود وإنّه هو أرسل محمّداً صلّى الله عليه وآله بالنبوّة وادَّعوا أنَّ له خطبة سمّاها خطبة الكشف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شققت أنهارها، وأينعت أثمارها، وأظلمت ليلها، وأضأت نهارها، وأنا نبّأت النبيّين وأرسلت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مكذوب عليه لمنافاته ما اشتهر عنه من الخشوع لله تعالى وعظم الثناء لديه ولو سلّم فهو قابل للتأويل بالانكار أي إن كان كما تقولون من إلهيّتي فأنا فعلت كذا وكذا لكنّي ما فعلت فلست باله، ويمكن حمله على السببيّة لما اشتهر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لما خلق الله خلقه فكأنّه عليه السّلام فاعل ذلك بالسبب وقد جاء عنهم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في فضلنا ما شئتم بعد أن تثبتونا عبيداً مربوبين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في نخبه أيضاً إلى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خلف علىّ الصبح فالتفت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أُجوركم في أخيكم سلمان فتكلمّ الناس في ذلك فمضى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عدِّ عشراً فإذا نحن على باب سلمان فكشف عنه فتبسّم سليمان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رسول الله فقل ما مرَّ على أخيك من قومك ثمّ جهّزه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الجارود أنَّ أسداً أقبل من البرِّ إلى الكناسة فقام بين يدي عليّ عليه السّلام فوضع يده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بإذن الله لا تدخل دار هجرتي وبلّغ ذلك السباع عنّي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وهبان والفتاّل في كتابيهما عن جويرية بن صخر أنّه خرج مع عليّ نحو بابل فرأى الأسد باركاً في الطريق فمكث ليرجع فقال عليه السّلام إنّما هو كلب الله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إلّا هو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فأقبل الأسد إليه مسلّماً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محمّد بن وهبان في معجزات النبوَّة عن البراء بن عازب أنّه مرّ في السماء على رأس أمير المؤمنين خيط من الوزِّ فصرصر وصاح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علينا فتغامز المنافقون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 أمير المؤمنين وأنزلن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 إلى صحن المسجد فخاطبها بلغة لا نعرفها فلوَّت أعناقها إليه وصرصرت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انطقن فانطقن بالسلام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ابن شهرآشوب قال الباقر قال عليُّ عليه السّلام لجويرية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لك الأسد في طريقك فسلّم عليه وقل له إنّي أعطيتك الأمان منه فلقيه فأبلغه ما قال عليُّ عليه السّلام فولّى وهمهم خمساً فلمّا رجع جويرية قال له أمير المؤمنين إنّه ردَّ السلام وعقد بيده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الجدليُّ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فهرول إليه ذئب وجعل يلطع قدميه بلسانه ويتمسّح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بإذن الله فاُنطلق بالسلام إليه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إمام له غاض الفرات وقد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 ذئب بأرض فلات</w:t>
      </w:r>
    </w:p>
    <w:p>
      <w:pPr>
        <w:pStyle w:val="BookText"/>
        <w:rPr/>
      </w:pPr>
      <w:r>
        <w:rPr>
          <w:rFonts w:ascii="Amiri" w:hAnsi="Amiri" w:eastAsia="Amiri" w:cs="Amiri"/>
          <w:color w:val="111111"/>
          <w:sz w:val="28"/>
          <w:sz w:val="28"/>
          <w:szCs w:val="28"/>
          <w:rtl w:val="true"/>
          <w:lang w:bidi="ar-SA"/>
        </w:rPr>
        <w:t>وأنشأ في ذلك حيص بيص والنانستي والبياضيُّ وغيرهم فلم ينكر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حملة الآثار عن صعصعة بن صوحان في روضة الواعظين وعن محمّد بن عليِّ الصيرفيِّ في الدلالات أنَّ ثعباناً رقى إلى المنبر إلى عليّ في الكوفة فقصده الناس فنهاهم عنه فالتقم عليه السّلام أُذنه محرِّكاً شفتيه والثعبان كالمصغي إليه ثمَّ ذهب فكأنَّ الأرض ابتلعته فتحيّر الناس فيه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حاكم الجنِّ التبس عليه مسألة فأفهمته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أنشأ في ذلك العونيُّ ودعبل وابن حجّاج وابن عضد الدولة وغيرهم فلم ينكر عليهم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فضائل الكوفة لعمر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حضرة عليّ للوضوء فعرض له أفعى ليلتقمه فهرب منه إلى عليّ عليه السّلام فأخبره فأخذ سيفه وأدخله في ثقب الأفعى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معجزةً مثل عصى موسى فأخرجه فخرج فسارَّه ساعة ثمَّ </w:t>
      </w:r>
    </w:p>
    <w:p>
      <w:pPr>
        <w:pStyle w:val="BookText"/>
        <w:rPr/>
      </w:pPr>
      <w:r>
        <w:rPr>
          <w:rFonts w:ascii="Amiri" w:hAnsi="Amiri" w:eastAsia="Amiri" w:cs="Amiri"/>
          <w:color w:val="111111"/>
          <w:sz w:val="28"/>
          <w:sz w:val="28"/>
          <w:szCs w:val="28"/>
          <w:rtl w:val="true"/>
          <w:lang w:bidi="ar-SA"/>
        </w:rPr>
        <w:t>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قمت من بين يديَّ أراك ظننت أنّي رابع أربعة قال نعم ثمَّ بعد؟ ذلك لطم على رأسه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الامتحان عن عمّار وجابر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في بريّة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طيراً قال عليه السّلام أتحبُّ أن تراه وتسمع كلامه؟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خفيّاً فهوى الطير على يده فمسح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فسلّم عليه بإمرة المؤمنين فردَّ عليه السلام وقال من أين مطعمك ومشربك في هذه البريّة الّتي لا نبات فيها ولا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جعت ذكرت ولايتكم فأشبع وإذا عطشت تبرَّأت من أعدائكم فأروى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العلل عن القزوينيِّ عن الأعمش أنّ عليّاً عليه السّلام وقف على الفرات ونادى يا هناش يا هناش فأطلع الجرِّيُّ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من بني إسرائيل عرضت عليَّ ولايتك فلم أقبلها فمسخت 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سعد الخفّاف أنّه ناداه يا جرِّيُّ فلبّاه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 ممّن جحد ولايتك فمسخ 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المعجزات والروضة ودلائل ابن عقدة والحارث والسبيعيّ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شيخاً باكياً قائلاً أشرفت على المائة وما رأيت العدل إلّا ساعة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إلى الكوفة فنفدت مالي عند القبّة المسبّحة فدخلت على عليّ فأخبرني بذلك وخرج معي ثمَّ صلّى ودعى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هذا العبث؟ والله ما على هذا بايعتموني وعاهدتموني؟ فرأيت مالي يخرج من القبّة فأسلمت وأقررت له بالولاية ولمّا قدمت الآن وجدته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دعا جنّاً بكوفان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سرقوا مال اليهوديِّ عدهم</w:t>
      </w:r>
    </w:p>
    <w:p>
      <w:pPr>
        <w:pStyle w:val="BookText"/>
        <w:rPr/>
      </w:pPr>
      <w:r>
        <w:rPr>
          <w:rFonts w:ascii="Amiri" w:hAnsi="Amiri" w:eastAsia="Amiri" w:cs="Amiri"/>
          <w:color w:val="111111"/>
          <w:sz w:val="28"/>
          <w:sz w:val="28"/>
          <w:szCs w:val="28"/>
          <w:rtl w:val="true"/>
          <w:lang w:bidi="ar-SA"/>
        </w:rPr>
        <w:t xml:space="preserve">على نقض عهدٍ أو تردُّوا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ماله لم يقسّم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عمّار أرسل النبيُّ عليّاً إلى عمّان يقاتل الجلنديّ فكان بينهما حرب عظيم فقال لغلامه المعروف بالكنديِّ إن أتيت بصاحب العمامة السوداء والبغلة </w:t>
      </w:r>
    </w:p>
    <w:p>
      <w:pPr>
        <w:pStyle w:val="BookText"/>
        <w:rPr/>
      </w:pPr>
      <w:r>
        <w:rPr>
          <w:rFonts w:ascii="Amiri" w:hAnsi="Amiri" w:eastAsia="Amiri" w:cs="Amiri"/>
          <w:color w:val="111111"/>
          <w:sz w:val="28"/>
          <w:sz w:val="28"/>
          <w:szCs w:val="28"/>
          <w:rtl w:val="true"/>
          <w:lang w:bidi="ar-SA"/>
        </w:rPr>
        <w:t>الشهباء أسيراً أو عفيراً فابنتي الّتي لم أنعم لأولاد الملوك بها أُزوِّجكها فركب الكنديُّ فيلاً أبيض وحمل بالعسكر وفيه ثلاثين فيلاً على المسلمين فنزل عليُّ عن البغلة فكشف رأسه فأشرقت الفلاة منه ودنا من الفيلة وكلمها بما لا نفهمه فانقلب منها تسعة وعشرون تقاتل المشركين حتّى أدخلتهم باب عمّان ثمَّ رجعت قائلةً يا عليُّ كنّا نعرف محمّداً ونؤمن به وبربّه كلّنا إلّا الفيل الأبيض فزعق الإمام عليه السّلام فيه فوقف فضربه فرمى برأسه وأخذ الكنديَّ من ظهره فأخبر جبرائيل النبيَّ بذلك فصعد السور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لي فخلّى سبيل الكنديِّ فقال ما حملك على إطلاقي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فكشف الله عن بصره فرأى النبيَّ على سور المدينة في صحابته وبينهما أربعين يوماً فأسلم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الجلنديّ وجماعة من عسكره فأسلم الباقون وسلّم الحصن للكنديِّ وزوَّجه ابنت الجلنديِّ وفي كلمة ابن حمّاد حديث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غدى يوماً إلى الهادي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معترضاً شجاع أقرع</w:t>
      </w:r>
    </w:p>
    <w:p>
      <w:pPr>
        <w:pStyle w:val="BookText"/>
        <w:rPr/>
      </w:pPr>
      <w:r>
        <w:rPr>
          <w:rFonts w:ascii="Amiri" w:hAnsi="Amiri" w:eastAsia="Amiri" w:cs="Amiri"/>
          <w:color w:val="111111"/>
          <w:sz w:val="28"/>
          <w:sz w:val="28"/>
          <w:szCs w:val="28"/>
          <w:rtl w:val="true"/>
          <w:lang w:bidi="ar-SA"/>
        </w:rPr>
        <w:t xml:space="preserve">فسعى إلى مولاي يلحس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كالمستجير به يلوذ ويضرع</w:t>
      </w:r>
    </w:p>
    <w:p>
      <w:pPr>
        <w:pStyle w:val="BookText"/>
        <w:rPr/>
      </w:pPr>
      <w:r>
        <w:rPr>
          <w:rFonts w:ascii="Amiri" w:hAnsi="Amiri" w:eastAsia="Amiri" w:cs="Amiri"/>
          <w:color w:val="111111"/>
          <w:sz w:val="28"/>
          <w:sz w:val="28"/>
          <w:szCs w:val="28"/>
          <w:rtl w:val="true"/>
          <w:lang w:bidi="ar-SA"/>
        </w:rPr>
        <w:t xml:space="preserve">حتّى إذا بصر النبيُّ يصوته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الشجاع له يذلُّ ويخضع</w:t>
      </w:r>
    </w:p>
    <w:p>
      <w:pPr>
        <w:pStyle w:val="BookText"/>
        <w:rPr/>
      </w:pPr>
      <w:r>
        <w:rPr>
          <w:rFonts w:ascii="Amiri" w:hAnsi="Amiri" w:eastAsia="Amiri" w:cs="Amiri"/>
          <w:color w:val="111111"/>
          <w:sz w:val="28"/>
          <w:sz w:val="28"/>
          <w:szCs w:val="28"/>
          <w:rtl w:val="true"/>
          <w:lang w:bidi="ar-SA"/>
        </w:rPr>
        <w:t xml:space="preserve">والطهر يأوى </w:t>
      </w:r>
      <w:r>
        <w:rPr>
          <w:rStyle w:val="FootnoteAnchor"/>
          <w:rtl w:val="true"/>
        </w:rPr>
        <w:footnoteReference w:id="177"/>
      </w:r>
      <w:r>
        <w:rPr>
          <w:rFonts w:ascii="Amiri" w:hAnsi="Amiri" w:eastAsia="Amiri" w:cs="Amiri"/>
          <w:color w:val="111111"/>
          <w:sz w:val="28"/>
          <w:sz w:val="28"/>
          <w:szCs w:val="28"/>
          <w:rtl w:val="true"/>
          <w:lang w:bidi="ar-SA"/>
        </w:rPr>
        <w:t xml:space="preserve">للشجاع بكمّة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ويذوده بالرفق عنه ويدفع</w:t>
      </w:r>
    </w:p>
    <w:p>
      <w:pPr>
        <w:pStyle w:val="BookText"/>
        <w:rPr/>
      </w:pPr>
      <w:r>
        <w:rPr>
          <w:rFonts w:ascii="Amiri" w:hAnsi="Amiri" w:eastAsia="Amiri" w:cs="Amiri"/>
          <w:color w:val="111111"/>
          <w:sz w:val="28"/>
          <w:sz w:val="28"/>
          <w:szCs w:val="28"/>
          <w:rtl w:val="true"/>
          <w:lang w:bidi="ar-SA"/>
        </w:rPr>
        <w:t xml:space="preserve">ناداه رفقا يا عليُّ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له من ذي المعارج موضع</w:t>
      </w:r>
    </w:p>
    <w:p>
      <w:pPr>
        <w:pStyle w:val="BookText"/>
        <w:rPr/>
      </w:pPr>
      <w:r>
        <w:rPr>
          <w:rFonts w:ascii="Amiri" w:hAnsi="Amiri" w:eastAsia="Amiri" w:cs="Amiri"/>
          <w:color w:val="111111"/>
          <w:sz w:val="28"/>
          <w:sz w:val="28"/>
          <w:szCs w:val="28"/>
          <w:rtl w:val="true"/>
          <w:lang w:bidi="ar-SA"/>
        </w:rPr>
        <w:t xml:space="preserve">أخطأ فأهبط من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بجاهك خاشعاً يتشفّع</w:t>
      </w:r>
    </w:p>
    <w:p>
      <w:pPr>
        <w:pStyle w:val="BookText"/>
        <w:rPr/>
      </w:pPr>
      <w:r>
        <w:rPr>
          <w:rFonts w:ascii="Amiri" w:hAnsi="Amiri" w:eastAsia="Amiri" w:cs="Amiri"/>
          <w:color w:val="111111"/>
          <w:sz w:val="28"/>
          <w:sz w:val="28"/>
          <w:szCs w:val="28"/>
          <w:rtl w:val="true"/>
          <w:lang w:bidi="ar-SA"/>
        </w:rPr>
        <w:t xml:space="preserve">فادع الإله ليغفر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فإنّك شافع ومشفّع</w:t>
      </w:r>
    </w:p>
    <w:p>
      <w:pPr>
        <w:pStyle w:val="BookText"/>
        <w:rPr/>
      </w:pPr>
      <w:r>
        <w:rPr>
          <w:rFonts w:ascii="Amiri" w:hAnsi="Amiri" w:eastAsia="Amiri" w:cs="Amiri"/>
          <w:color w:val="111111"/>
          <w:sz w:val="28"/>
          <w:sz w:val="28"/>
          <w:szCs w:val="28"/>
          <w:rtl w:val="true"/>
          <w:lang w:bidi="ar-SA"/>
        </w:rPr>
        <w:t xml:space="preserve">فدعا عليُّ والنبيُّ وأخلصا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الشجاع يصيح وهو مجعجع</w:t>
      </w:r>
    </w:p>
    <w:p>
      <w:pPr>
        <w:pStyle w:val="BookText"/>
        <w:rPr/>
      </w:pPr>
      <w:r>
        <w:rPr>
          <w:rFonts w:ascii="Amiri" w:hAnsi="Amiri" w:eastAsia="Amiri" w:cs="Amiri"/>
          <w:color w:val="111111"/>
          <w:sz w:val="28"/>
          <w:sz w:val="28"/>
          <w:szCs w:val="28"/>
          <w:rtl w:val="true"/>
          <w:lang w:bidi="ar-SA"/>
        </w:rPr>
        <w:t xml:space="preserve">لله من عبدين ليس لرّبنا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أوجه منهما أو أطوع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الأغانيِّ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بفضيلة لعليّ لم أقل فيها شعراً فله فرس فجعلوا يحدِّثونه وينشدهم فيه فروى رجل أنَّ عليّاً نزع خفّه فانساب فيه حيّة أفعى فلمَّا عاد ليلبسه انقضّ عقاب غرابيُّ فحلّق به ثمَّ رماه فخرج الأفعى منه فأعطاه الحميريُّ ما وعد وأنشأ عند ذلك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يا قوم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 أبي الحسين وللحباب</w:t>
      </w:r>
    </w:p>
    <w:p>
      <w:pPr>
        <w:pStyle w:val="BookText"/>
        <w:rPr/>
      </w:pPr>
      <w:r>
        <w:rPr>
          <w:rFonts w:ascii="Amiri" w:hAnsi="Amiri" w:eastAsia="Amiri" w:cs="Amiri"/>
          <w:color w:val="111111"/>
          <w:sz w:val="28"/>
          <w:sz w:val="28"/>
          <w:szCs w:val="28"/>
          <w:rtl w:val="true"/>
          <w:lang w:bidi="ar-SA"/>
        </w:rPr>
        <w:t xml:space="preserve">عدوُّ من عداة الجنِّ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المرادة من صواب</w:t>
      </w:r>
    </w:p>
    <w:p>
      <w:pPr>
        <w:pStyle w:val="BookText"/>
        <w:rPr/>
      </w:pPr>
      <w:r>
        <w:rPr>
          <w:rFonts w:ascii="Amiri" w:hAnsi="Amiri" w:eastAsia="Amiri" w:cs="Amiri"/>
          <w:color w:val="111111"/>
          <w:sz w:val="28"/>
          <w:sz w:val="28"/>
          <w:szCs w:val="28"/>
          <w:rtl w:val="true"/>
          <w:lang w:bidi="ar-SA"/>
        </w:rPr>
        <w:t xml:space="preserve">كريه اللّون أسود ذو 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أزرق ذو لعاب</w:t>
      </w:r>
    </w:p>
    <w:p>
      <w:pPr>
        <w:pStyle w:val="BookText"/>
        <w:rPr/>
      </w:pPr>
      <w:r>
        <w:rPr>
          <w:rFonts w:ascii="Amiri" w:hAnsi="Amiri" w:eastAsia="Amiri" w:cs="Amiri"/>
          <w:color w:val="111111"/>
          <w:sz w:val="28"/>
          <w:sz w:val="28"/>
          <w:szCs w:val="28"/>
          <w:rtl w:val="true"/>
          <w:lang w:bidi="ar-SA"/>
        </w:rPr>
        <w:t xml:space="preserve">أتا خفّاً له فانساب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لينهش رجله منه بناب</w:t>
      </w:r>
    </w:p>
    <w:p>
      <w:pPr>
        <w:pStyle w:val="BookText"/>
        <w:rPr/>
      </w:pPr>
      <w:r>
        <w:rPr>
          <w:rFonts w:ascii="IRNazanin" w:hAnsi="IRNazanin" w:eastAsia="IRNazanin"/>
          <w:color w:val="111111"/>
          <w:sz w:val="28"/>
          <w:sz w:val="28"/>
          <w:szCs w:val="28"/>
          <w:rtl w:val="true"/>
          <w:lang w:bidi="fa-IR"/>
        </w:rPr>
        <w:t xml:space="preserve">فقضَّ من السماء له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العقبان أو شبه العقاب</w:t>
      </w:r>
    </w:p>
    <w:p>
      <w:pPr>
        <w:pStyle w:val="BookText"/>
        <w:rPr/>
      </w:pPr>
      <w:r>
        <w:rPr>
          <w:rFonts w:ascii="IRNazanin" w:hAnsi="IRNazanin" w:eastAsia="IRNazanin"/>
          <w:color w:val="111111"/>
          <w:sz w:val="28"/>
          <w:sz w:val="28"/>
          <w:szCs w:val="28"/>
          <w:rtl w:val="true"/>
          <w:lang w:bidi="fa-IR"/>
        </w:rPr>
        <w:t xml:space="preserve">فطار به وحلّق ثمّ أهوى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للأرض من دون السحاب</w:t>
      </w:r>
    </w:p>
    <w:p>
      <w:pPr>
        <w:pStyle w:val="BookText"/>
        <w:rPr/>
      </w:pPr>
      <w:r>
        <w:rPr>
          <w:rFonts w:ascii="Amiri" w:hAnsi="Amiri" w:eastAsia="Amiri" w:cs="Amiri"/>
          <w:color w:val="111111"/>
          <w:sz w:val="28"/>
          <w:sz w:val="28"/>
          <w:szCs w:val="28"/>
          <w:rtl w:val="true"/>
          <w:lang w:bidi="ar-SA"/>
        </w:rPr>
        <w:t xml:space="preserve">فصكَّ بخفّه فانساب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هارباً خوف الحصاب</w:t>
      </w:r>
    </w:p>
    <w:p>
      <w:pPr>
        <w:pStyle w:val="BookText"/>
        <w:rPr/>
      </w:pPr>
      <w:r>
        <w:rPr>
          <w:rFonts w:ascii="Amiri" w:hAnsi="Amiri" w:eastAsia="Amiri" w:cs="Amiri"/>
          <w:color w:val="111111"/>
          <w:sz w:val="28"/>
          <w:sz w:val="28"/>
          <w:szCs w:val="28"/>
          <w:rtl w:val="true"/>
          <w:lang w:bidi="ar-SA"/>
        </w:rPr>
        <w:t xml:space="preserve">ودوفع عن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سمامه بعد انتياب</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السيّد الحميريُّ رحمه الله فرسه لمن يأتي بفضيلة لعليّ ليس فيها شعر له يدلُّ على حصرها وهو خلاف دعواكم من بعُدها عن الاحصاء لكثرتها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اعتقاده حصرها مطابقته لها وناهيك بما خرج عن شعره من العقاب و الحيّة وما أنشأ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انحصرت في عليّ مزايا </w:t>
      </w:r>
      <w:r>
        <w:rPr>
          <w:rStyle w:val="FootnoteAnchor"/>
          <w:rtl w:val="true"/>
        </w:rPr>
        <w:footnoteReference w:id="178"/>
      </w:r>
      <w:r>
        <w:rPr>
          <w:rFonts w:ascii="Amiri" w:hAnsi="Amiri" w:eastAsia="Amiri" w:cs="Amiri"/>
          <w:color w:val="111111"/>
          <w:sz w:val="28"/>
          <w:sz w:val="28"/>
          <w:szCs w:val="28"/>
          <w:rtl w:val="true"/>
          <w:lang w:bidi="ar-SA"/>
        </w:rPr>
        <w:t>النبوَّة وليس له نبوَّة فهي دالّة على الإمامة إذ يمتنع من الله أن يضع العلامة ويخصَّ بالكرامة من ليس له زعامة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الأحاديث ونحوها أخبار آحاد أو انفردتم بنقلها فلا حجّة لكم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كلُّ طائفة من المسلمين روت شيئاً منها فاشتركت آحادها في التواتر المعنويِّ اللّازم عن مجموعها فأُعجوبة ردِّ الشمس أصحاب الشافعيِّ روتها وروت غيرها وروى غيرهم غيرها ومن تتبّع كتب القوم وجد ذلك فيها فكيف يمكن معانديهم إنكارها وفي كتب أئمّتهم إظهارها وبهذا يندفع ما لعلّه يتوهّم من كونها صدرت عن داع واحد، على أنَّ للكفّار اللّئام أن يعارضوا بمثله في معاجز النبيِّ عليه السّلام</w:t>
      </w:r>
      <w:r>
        <w:rPr>
          <w:rFonts w:eastAsia="Amiri" w:cs="Amiri" w:ascii="Amiri" w:hAnsi="Amiri"/>
          <w:color w:val="111111"/>
          <w:sz w:val="28"/>
          <w:szCs w:val="28"/>
          <w:rtl w:val="true"/>
          <w:lang w:bidi="ar-SA"/>
        </w:rPr>
        <w:t xml:space="preserve">. </w:t>
      </w:r>
      <w:bookmarkStart w:id="131" w:name="pg10170_95127"/>
    </w:p>
    <w:p>
      <w:pPr>
        <w:pStyle w:val="Heading3"/>
        <w:numPr>
          <w:ilvl w:val="2"/>
          <w:numId w:val="1"/>
        </w:numPr>
        <w:rPr/>
      </w:pPr>
      <w:bookmarkStart w:id="132" w:name="__RefHeading___Toc1953858_1067777946"/>
      <w:bookmarkStart w:id="133" w:name="_Toc50"/>
      <w:bookmarkEnd w:id="131"/>
      <w:bookmarkEnd w:id="132"/>
      <w:r>
        <w:rPr>
          <w:rtl w:val="true"/>
        </w:rPr>
        <w:t>«</w:t>
      </w:r>
      <w:r>
        <w:rPr>
          <w:rtl w:val="true"/>
        </w:rPr>
        <w:t>الفصل الثاني</w:t>
      </w:r>
      <w:r>
        <w:rPr>
          <w:rtl w:val="true"/>
        </w:rPr>
        <w:t>»: «</w:t>
      </w:r>
      <w:r>
        <w:rPr>
          <w:rtl w:val="true"/>
        </w:rPr>
        <w:t>في مساواة أمير المؤمنين لجماعة من النبيّين</w:t>
      </w:r>
      <w:r>
        <w:rPr>
          <w:rtl w:val="true"/>
        </w:rPr>
        <w:t>»</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عليّاً على الخلافة بعدي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ابن المغازليِّ الشافعيُّ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أطعم بعد وفاته من الجنّة ودرس الكتب وهو أوَّل من وضع الخطُّ وعليٌّ عليه السّلام أطعم منها في حياته وقد سلف وعنده أُمُّ الكتاب وهو أوَّل من وضع علم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نجى من ركب في سفينته وقد مثّل بها النبيُّ أهل بيته فنجا من تمسّك بعليّ وذرِّيّته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أيّها المؤمن الّذي طاب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 منه أصله وتمسّك</w:t>
      </w:r>
    </w:p>
    <w:p>
      <w:pPr>
        <w:pStyle w:val="BookText"/>
        <w:rPr/>
      </w:pPr>
      <w:r>
        <w:rPr>
          <w:rFonts w:ascii="Amiri" w:hAnsi="Amiri" w:eastAsia="Amiri" w:cs="Amiri"/>
          <w:color w:val="111111"/>
          <w:sz w:val="28"/>
          <w:sz w:val="28"/>
          <w:szCs w:val="28"/>
          <w:rtl w:val="true"/>
          <w:lang w:bidi="ar-SA"/>
        </w:rPr>
        <w:t>طب بدين النبيِّ نفساً وإن خفتت من النار في غداة تمسّك</w:t>
      </w:r>
    </w:p>
    <w:p>
      <w:pPr>
        <w:pStyle w:val="BookText"/>
        <w:rPr/>
      </w:pPr>
      <w:r>
        <w:rPr>
          <w:rFonts w:ascii="Amiri" w:hAnsi="Amiri" w:eastAsia="Amiri" w:cs="Amiri"/>
          <w:color w:val="111111"/>
          <w:sz w:val="28"/>
          <w:sz w:val="28"/>
          <w:szCs w:val="28"/>
          <w:rtl w:val="true"/>
          <w:lang w:bidi="ar-SA"/>
        </w:rPr>
        <w:t xml:space="preserve">فاستجر من لظاً لظا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وبالبتول تمسّك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 إلى صراط مستقيم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وبركاته عليكم أهل البيت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وإبراهيم الّذي وفّى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كسر الأصنام وأكبرها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وكسرها عليُّ وأكبرها هبل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استسلم لذبح والد رفيق، واستسلم عليُّ للكفّار في المبيت و ليس فيهم شفيق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سأل الذئب هل أكل ولده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الأنبياء علينا حرام، وتكلّم الذئب والثعبان والأسد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آتيتني من الملك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عليّ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ثمَّ رأيت نعيماً وملكاً كبيراً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بان لإخوته فضله حسدوه وأظهروا نصحه وفي الباطن عادوه، وقريش سلّموا على عليّ بإمرة المؤمنين وفي الباطن مقتوه وقيل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الصدِّيق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الصدِّيق الأكبر وفي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بلع أشدَّه آتيناه حكماً وعلماً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أوتي الأُخوّة والخلافة والعلم صغيراً، و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أنّي أُوفِ الكيل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أحيا الله بدعائه قوما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بعثناكم من بعد موتكم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وأحيى لعليّ أهل الكهف، وروي أنّه أحيى سام بن نوح وأحيى له جمجمة الجلندي ملك الحبشة صاحب الفيل الّذي قصد به البيت ولها مشهد معروف 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موسى رماه الله بالبرص وأنس حيث كتم الشهادة رماه الله بالبرص ونزل جبرائيل بعصى موسى، ونزل بذي الفقار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موسى الطور وعلا عليُّ النبيَّ وألقى الله على موسى محبّة منه وأوجب محبّة عليّ على الخلق حتّى أنَّ محبّته حسنة لا يضرُّ معها سيّئة وأكرم موسى بالشبّرين وعليُّ بالحسنين وجرَّ موسى الحجر عن بئر مدين وكان لا يجرُّه إلّا أربعون ودحى عليُّ الصخرة عن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الدير وقد عجز عنها مائة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أوّل من آمن بموسى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اخلفني في قومي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أوَّل من آمن بالنبيِّ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يوشع ردّت له الشمس وردّت لعليّ مراراً وسيأتي قريباً وقد أسند ابن جبر في نخبه وعليُّ بن مجاهد في تاريخه إلى النبيّ قوله لعليّ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يوشع من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وجدناه صابراً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والصابرين في البأساء و الضرَّاء وحين البأس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جرجيس صبر في المحن وعذِّب بأنواع العذاب وعلىُّ صبر في الفتن و عذِّب بأنواع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التقمه الحوت وهو مليم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في موضع لم يعبده بشر وعليُّ سلّمت عليه الحيتان وجعله الله إمام الإنس والجانِّ وولد في الكعبة دون كلِّ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كان لبني إسرائيل واعظاً ولمريم كافلاً وعليُّ كان للأُمّة مفتياً ولفاطمة كافلاً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أُوتي الحكم والوزارة صبيّاً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جعلناك خليفة في الأرض </w:t>
      </w:r>
      <w:r>
        <w:rPr>
          <w:rStyle w:val="FootnoteAnchor"/>
          <w:rtl w:val="true"/>
        </w:rPr>
        <w:footnoteReference w:id="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وقتل داود جالوت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سلسلة الحكومة وآتاه الحكمة وفصل الخطاب وعليُّ رابع الخلفاء آدم وداود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عمراً ومرحباً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عنده علم الكتاب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طلب الملك فأُعطي خاتم الملك وعليُّ تصدَّق بالخاتم فنزلت فيه آية الولاية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الريح بساطه وردّت الشمس له وحملت عليّاَ على بساط النبيِّ وردَّت الشمس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سمّاه الله صالحاً وأخرج له ناقة وسمّي عليّاً صالح المؤمنين و </w:t>
      </w:r>
    </w:p>
    <w:p>
      <w:pPr>
        <w:pStyle w:val="BookText"/>
        <w:rPr/>
      </w:pPr>
      <w:r>
        <w:rPr>
          <w:rFonts w:ascii="Amiri" w:hAnsi="Amiri" w:eastAsia="Amiri" w:cs="Amiri"/>
          <w:color w:val="111111"/>
          <w:sz w:val="28"/>
          <w:sz w:val="28"/>
          <w:szCs w:val="28"/>
          <w:rtl w:val="true"/>
          <w:lang w:bidi="ar-SA"/>
        </w:rPr>
        <w:t>أخرج له ثمانين 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نزلت المائدة عليه ونزلت على عليّ بنقل أهل المذاهب الأربعة فيه وقال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ويعلّمه الله الكتاب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وأُحي الموتى بإذن الله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أحيى سام وأهل الكهف والجمجمة بإذن الله واختلف في عيسى فاليعقوبية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والنسطوريّة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الله والإسرائيليّة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 لله واليهود هو كذَّاب على الله والمحقّون هو عبد الله واختلف في عليّ فالمسلمون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بالله والمخالفون أنّه رابع افتراء على الله والمؤمنون المحقّون أنّه المقدَّم من الله ولأجل ذلك قال النبيُّ صلّى الله عليه وآله إنّه أشبه الخلق بعيسى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خاتم النبيّين وسيّدهم وعليُّ خاتم الأوصياء وسيّدهم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النبيُّ البراق وركب عليُّ كتف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الرسالة في كتف النبيِّ علامة الشجاعة في ساعدي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الإسكندر سدَّ الله به على يأجوج ومأجوج وكان يعرف لغات الخلق وعليُّ سدُّ الله به كيد الشياطين عن الشيعة وكان يعرف لغات الملائكة والجنِّ والبهائم وجميع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 آتاه الله الحكمة وجعل النبيُّ عليّاً باب دار الحكمة فاستفاضت منه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آخر</w:t>
      </w:r>
    </w:p>
    <w:p>
      <w:pPr>
        <w:pStyle w:val="BookText"/>
        <w:rPr/>
      </w:pPr>
      <w:r>
        <w:rPr>
          <w:rFonts w:ascii="Amiri" w:hAnsi="Amiri" w:eastAsia="Amiri" w:cs="Amiri"/>
          <w:color w:val="111111"/>
          <w:sz w:val="28"/>
          <w:sz w:val="28"/>
          <w:szCs w:val="28"/>
          <w:rtl w:val="true"/>
          <w:lang w:bidi="ar-SA"/>
        </w:rPr>
        <w:t xml:space="preserve">أسند ابن جبر إلى ابن عبّاس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حلمه وإلى نوح في فهمه وإلى موسى في مناجاته وإلى عيسى في سمته وإلى محمّد في تمامه فلينظر إلى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فتطاولت الأعناق وإذا هم بعليّ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ابن بطّة في الإبانة إلى ابن عبّاس وروى نحوه أنس أيضاً وقد ذكرناه </w:t>
      </w:r>
      <w:bookmarkStart w:id="134" w:name="pg10170_95131"/>
    </w:p>
    <w:p>
      <w:pPr>
        <w:pStyle w:val="BookText"/>
        <w:rPr/>
      </w:pPr>
      <w:bookmarkEnd w:id="134"/>
      <w:r>
        <w:rPr>
          <w:rFonts w:ascii="Amiri" w:hAnsi="Amiri" w:eastAsia="Amiri" w:cs="Amiri"/>
          <w:color w:val="111111"/>
          <w:sz w:val="28"/>
          <w:sz w:val="28"/>
          <w:szCs w:val="28"/>
          <w:rtl w:val="true"/>
          <w:lang w:bidi="ar-SA"/>
        </w:rPr>
        <w:t>في موضع آخر في كتابنا استيناساً وتيمّناً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العقد عن المغربيِّ أنَّ فلانا أراد قتل هرمزان فاستسقى فجئ بقدح من ماء فارتعدت يده به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تقتلني قبل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حتّى تشربه فرمى به فكسّره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لأشربه أبداً وقد آمنتني حتّى أشربه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أخذت أمانا منّا ولم نشعر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ذلك إلى عليّ عليه السّلام فدعا فصار القدح صحيحاً مملوءاً ماءً فأسلم الهرمزان من المعجز</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953860_1067777946"/>
      <w:bookmarkStart w:id="136" w:name="_Toc51"/>
      <w:bookmarkEnd w:id="135"/>
      <w:r>
        <w:rPr>
          <w:rtl w:val="true"/>
        </w:rPr>
        <w:t>«</w:t>
      </w:r>
      <w:r>
        <w:rPr>
          <w:rtl w:val="true"/>
        </w:rPr>
        <w:t>الفصل الثالث</w:t>
      </w:r>
      <w:r>
        <w:rPr>
          <w:rtl w:val="true"/>
        </w:rPr>
        <w:t xml:space="preserve">»: </w:t>
      </w:r>
      <w:r>
        <w:rPr>
          <w:rtl w:val="true"/>
        </w:rPr>
        <w:t>أيضاً في شفيء من معاجزه</w:t>
      </w:r>
      <w:bookmarkEnd w:id="136"/>
    </w:p>
    <w:p>
      <w:pPr>
        <w:pStyle w:val="BookText"/>
        <w:rPr/>
      </w:pPr>
      <w:r>
        <w:rPr>
          <w:rFonts w:ascii="Amiri" w:hAnsi="Amiri" w:eastAsia="Amiri" w:cs="Amiri"/>
          <w:color w:val="111111"/>
          <w:sz w:val="28"/>
          <w:sz w:val="28"/>
          <w:szCs w:val="28"/>
          <w:rtl w:val="true"/>
          <w:lang w:bidi="ar-SA"/>
        </w:rPr>
        <w:t>نذكر فيه طرفاً ممّا نقل من معاجزه، مضافاً إلى ما سلف من دلائله، وهذا باب واسع قد بلغ من الاشتهار، إلى حدّ يمتنع مقابلته بالانكار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يتهيّأ لمحبّه سبره، ولا لمبغضه ستره، من طلب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 من مظانّه وفيه كتب اختصّت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الدلائل لعبد الله بن جعفر الحميريِّ والخرايج لسعيد بن هبة الله الراونديِّ والواحدة لابن جمهور العميِّ والدرجات لسعد بن عبد الله وبصائر الدرجات لمحمد بن الحسن الصفّار،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عن حسين بن منصور الحلّاج وغيره من المشايخ أُمور خارقة للعادة فلا دلالة في ذلك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فهو من الحيل المشهورة لهم وقد وقفت على كشف أسرارهم والتمويه على أتباعهم والله سبحانه أجلُّ من أن يخرق العادة للكذَّابين وقد علم أنَّ الحلّاج دعا أصحابه إلى أنّه المغني </w:t>
      </w:r>
      <w:r>
        <w:rPr>
          <w:rStyle w:val="FootnoteAnchor"/>
          <w:rtl w:val="true"/>
        </w:rPr>
        <w:footnoteReference w:id="201"/>
      </w:r>
      <w:r>
        <w:rPr>
          <w:rFonts w:ascii="Amiri" w:hAnsi="Amiri" w:eastAsia="Amiri" w:cs="Amiri"/>
          <w:color w:val="111111"/>
          <w:sz w:val="28"/>
          <w:sz w:val="28"/>
          <w:szCs w:val="28"/>
          <w:rtl w:val="true"/>
          <w:lang w:bidi="ar-SA"/>
        </w:rPr>
        <w:t>وفي هذا تجسيم الربِّ تعالى، والأنبياء والأئمّة دعوا إلى التوحيد والعدل وغيرهما فبينهما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تدُّعونه لعليّ ردّ الشمس، ولو كان لعلمه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ادَّعى المسلمون للنبيِّ شقَّ القمر ولو كان لعلمه غيرهم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المعجز لهم لم يبق فرق بين الأنبياء وبينهم، فلا يفرق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النبيُّ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الدَّعوى فإنَّ الإمام لا يدَّعي النبوَّة وقد ظهرت كرامات مريم من غير نبوَّة ومجئ آصف بعرش بلقيس من غير نبوَّة ودارت رحا فاطمة وهي نائمة من غير نبوَّة وقالت لبعلها إنّي أسمع أخباراً وأقاصيص فأملتها عليه فجمع كتاباً منها يتضمّن ما يكون من الحوادث وسمّاه مصحف فاطمة من غير نبوّة وهذا الطرف نقلته من الخرايج والجرايح مختصراً لألفاظه وآتياً من ذلك بما يكفي في إثبات تواتره 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وعيسى كانا يريان المعجزات فلو أريتنا شيئاً لنطمئنَّ إليه فأراهم عليه السّلام جنّات من جانب وسعيراً من جانب وقال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وثبت اثنان فأراهم حصى مسجد الكوفة ياقوتاً فكفر أحدهما وبقي الآخر قيل وهو ميثم التمّار وقيل 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خارجيُّ وامرأة إليه فعلى صوته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فإذا رأسه رأس كلب فقيل له ما يمنعك عن معاوية إذاً؟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روى الأصبغ بن نباته في رجل آخر ونحوه أيضا فعل بخارجيّ فدمعت عيناه فرقَّ له فدعا الله تعالى فعاد إلى الانسانيّة وتراجعت ثيابه من الهوى وقد كانت طارت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رجلاً من بني مخزوم صديقاً له فقام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وينه وينه نبيالا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لبّيك لبّيك سيّدنا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عربيّاً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متُّ على ولاية فلان وفلان فانقلب لساني إلى لسان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قد حمل 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هذا إسرائيليّاً، فقال الرجل متى صار الجرِّيُّ إسرائيليّاً فقال عليه السّلام إنَّ الرجل يموت في اليوم الخامس فمات فيه ودفن فيه فرفس عليه السّلام قبره برجله فقام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 على عليّ كالرادِّ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قبرك فعاد فانطبق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أذن مغنّ خيّاط خفيّاً فحفظ لوقته القرآن وكذلك فعل برجل يقال له زاذان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إليه رجل فكتب بظلامته فهاج الناس وقالوا طعن على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رجل فتبرّأ منهما ومن الثالث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بقرت العلم في غير إبّانه لتبقرنُّ بطنك كما بقرته فشقَّ بطنه وحشي حجارةً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يهوديُّ أبا بكر ثمَّ عمر وسألهما عن أموال أبيه وقد مات ولم يعلمه بها فأُوجع ضرباً فأتى عليّاً عليه السّلام فسلّم عليه بإمرة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تسلّم عليهما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سمّيته حتّى وجدته في كتب آبائي في التوراة ثمَّ سأله عن كنوز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ألواحاً وصر بها إلى وادي برهوت بحضرموت فإذا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عند القبور غرابين فاهتف باسم أبيك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وصيّ محمّد فاسئله واكتب ما يخبرك، ففعل فوجد كما قال، فأخبره بموضع المال فرجع فنبشه وأوقر منه عيراً وأتى به عليّاً وأسلم وأقرَّ له بالوصيّة والإمرة والأُخوّة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فرأى على الباب أكمه ومقعداً ومكفوفاً وأبرص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لما بنا فرجع عليه السّلام وفتح حقّاً وأخرج رقّاً أبيض فيه كتاب أبيض فقرأه عليهم فقاموا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الكوفة فأفشى فيها أنّ معاوية قد مات وأنّه كان ممّن دفنه فكذَّبه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يموت حتّى يهلك هذه الأُمّة ويملك ويفعل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قاتلته وأنت تعلم ذلك؟ فقال عليه السّلام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بذي قار وهو جالس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ألف رجل لا يزيدون ولا ينقصون، قال ابن عباس فعدُّوهم فنقصوا رجلاً فاسترجعت وقلت ما حمله على ما قال؟ فتكمّلوا بأُويس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صنع بسر ابن أرطاة باليمن دعى عليه بسلب عقله فخولط فيه واتّخذ له سيفاً من خشب يلعب به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على الغيزار وكان يرفع أخباره إلى معاوية وسأله عن ذلك فأنكر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فأعمى الله بصرك فما دارت الجمعة حتّى عمي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أنس الشهادة له بغدير خمّ دعى عليه بالبرص فأبرص </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رأيتها بيضاء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راهب شيخ وحدّث أنّه رأى طيراً تقيّاً ربع انسان ثمَّ ذهب وجاء فتقيّأ ربعاً آخر وهكذا إلى الآخر فلمّا أكمله جاء فأخذ ربعا وهكذا فلمّا خلص أتى بربع وهكذا فلما كمل سألته من أنت؟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عليّاً فوكّل بي هذا الطير يقتلني، ثمَّ جاء الطير فأخذ ربعه فسألت من عليُّ؟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لشجرة كمثّرى يابسة فاخضرَّت وحملت لوقتها وأكلوا منها وعلى رمّانة فاخضرَّت وحملت وأكل محبّوه منها وأرادها مبغضوه فلم ينالوها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صفّين كلّم الفرات فاضطربت وسمع الناس صوتها بالشهادتين والاقرار له بالخلافة وفي رواية عن الصادق عليه السّلام عن آبائه عليهم السّلام أنّه ضربها بقضيب فانفجرت وسلّمت عليه حيتانها وأقرَّت له بأنّه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 إليه في صفّين نفاد زادهم والعلف لدوابّهم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يأتيكم فصعد عليه السّلام في الغد على تلّ فدعا فأقبلت الجمال قطاراً قطاراً فيها جميع ما يحتاجون إليه حتّى الخيط والمخيط وانصرفوا ولم يدر أحد أهم من الجنِّ أم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النبيُّ صلّى الله عليه وآله مكّة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الشمس فسلّم عليها فردَّت عليه بالأُخوَّة والوصيّة وأبلغته من الله التحيّة وبشّرته عنه له ولمحبّيه بأعلى منزلة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الحسن البصريَّ يتوضّى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وضوءك يا كفتى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بالأمس رجال يسبغون الوضوء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لحزين عليهم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الله 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السجستانيُّ ما رأيت الحسن إلّا حزيناً فقلنا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فيَّ دعوة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وكفتى بالنبطيّة شيطان سمّته أُمّه بذلك في صغره فلم يعرفه أحد به حتّى دعاه به عليٌّ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فروة تعيب على أبي بكر فقتلها عمر ودفنت، فدعا لها </w:t>
      </w:r>
    </w:p>
    <w:p>
      <w:pPr>
        <w:pStyle w:val="BookText"/>
        <w:rPr/>
      </w:pPr>
      <w:r>
        <w:rPr>
          <w:rFonts w:ascii="Amiri" w:hAnsi="Amiri" w:eastAsia="Amiri" w:cs="Amiri"/>
          <w:color w:val="111111"/>
          <w:sz w:val="28"/>
          <w:sz w:val="28"/>
          <w:szCs w:val="28"/>
          <w:rtl w:val="true"/>
          <w:lang w:bidi="ar-SA"/>
        </w:rPr>
        <w:t>عليه السلام فعاشت وولدت لزوجها غلامين وماتت بعد عليّ عليه السّلام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النبيُّ صلّى الله عليه وآله فوضع عليٌّ يمناه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إنّه عبد الله ورسوله فخرجت في الحال فبشّره النبيُّ بطاعة الأوجاع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الصادق عليه السّلام رجل من الصين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تعرفوننا بالصين؟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وردة نجد مكتوباً على وردها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عليُّ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عشر 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مختوناً وناطقاً بالشهادتين، ومكتوب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يتمطّى، ولا يتثاءب، ولا يحتلم، ولا ظلَّ له، ورائحة نجوه كالمسك وتستره الأرض، ويختم الحجر، ويستجاب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لكم من الدنيا شيئاً فقبض عليه السّلام كفّاً من حصى مسجد الكوفة فإذا هو جواهر ثمَّ رمى به فعاد 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وقف بحضرة عليّ 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لنفسك فإنّك تمرض يوم كذا فيكون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عايشة إليه رجلاً شديد العداوة بكتاب وأوصته أن لا يأكل عنده شيئاً فلمّا قدم دعى إلى الأكل فأبى فقال عليه السّلام قالت لك لا تأكل فإنَّ فيه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محبّته وأُصيب بصفّين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نبعث إليه أحداً إلّا أفسده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فدسّت الخوارج إليه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فقال عليه السّلام كذبت، ولا تحبّني قطُّ و كأنّي بك وقد قتلت على ضلالك، ووطئت دوابُّ العراق وجهك، فلم يعرفك قومك، فقتل بالنهروان كما قال 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السّلام بجبل في طريقه إلى صفّين فخرج من الجبل هامة بيضاء ولحية ووجه كذلك فسلّمت عليه 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w:t>
      </w:r>
    </w:p>
    <w:p>
      <w:pPr>
        <w:pStyle w:val="BookText"/>
        <w:rPr/>
      </w:pPr>
      <w:r>
        <w:rPr>
          <w:rFonts w:ascii="Amiri" w:hAnsi="Amiri" w:eastAsia="Amiri" w:cs="Amiri"/>
          <w:color w:val="111111"/>
          <w:sz w:val="28"/>
          <w:sz w:val="28"/>
          <w:szCs w:val="28"/>
          <w:rtl w:val="true"/>
          <w:lang w:bidi="ar-SA"/>
        </w:rPr>
        <w:t>يا شمعون، فسأله عنه عمّار ومالك وأبو أيّوب الأنصاريُّ وقيس بن سعد وعمرو بن الحمق وعبادة بن الصامت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 عمرو بن حريث ضبّاً فبايعه في البريّة بالخلافة فخطب عليه السّلام وذكر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سيبعث وإمامه ضبُّ قال ابن نباته فرأينا عمراً ينتفض جبناً ونفاقاً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تكون هذه لسبب </w:t>
      </w:r>
      <w:r>
        <w:rPr>
          <w:rStyle w:val="FootnoteAnchor"/>
          <w:rtl w:val="true"/>
        </w:rPr>
        <w:footnoteReference w:id="203"/>
      </w:r>
      <w:r>
        <w:rPr>
          <w:rFonts w:ascii="Amiri" w:hAnsi="Amiri" w:eastAsia="Amiri" w:cs="Amiri"/>
          <w:color w:val="111111"/>
          <w:sz w:val="28"/>
          <w:sz w:val="28"/>
          <w:szCs w:val="28"/>
          <w:rtl w:val="true"/>
          <w:lang w:bidi="ar-SA"/>
        </w:rPr>
        <w:t>اختصّ بذلك من تقريب جسم أو مقارنة شئ أو حدوث أمر،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بسبب لاشتهر كما اشتهر حجر المقناطيس بجذب الحديد ولو كان كذلك لم نثق بشئ أصلاً إذ يجوز حينئذ أن تكون حياة الميّت إنّما هي بقرب جسم منه أو نحوه والضرورة تردُّ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إليه حكيم يونانيُّ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بوجهك صفار وعندي دواؤه وأمّا رقّة ساقيك فلا حيلة لي فيها والرأي عندي أن ترفق بهما فقال عليه السّلام هل تعرف شيئاً يزيد في صفاري فدفع إليه حبّاً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منه تقتل رجلاً فشرب منه عليه السلّام مثقالين فارتعد الرجل وقال سيقتلوني به فاحمرَّ وجه الإمام عليه السّلام بذلك وحمل أُسطوانة بسقفها وغرفتين كانتا عليها فأسلم اليونانيُّ وأقرَّ بوصيّته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الكرامات اعتلى قدر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بها أعلى ذرى شرفاته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عليّاً ذا المناقب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كراماته العليا أقلُّ صفاته </w:t>
      </w:r>
      <w:bookmarkStart w:id="137" w:name="pg10170_95137"/>
    </w:p>
    <w:p>
      <w:pPr>
        <w:pStyle w:val="Heading2"/>
        <w:numPr>
          <w:ilvl w:val="1"/>
          <w:numId w:val="1"/>
        </w:numPr>
        <w:rPr/>
      </w:pPr>
      <w:bookmarkStart w:id="138" w:name="__RefHeading___Toc1953862_1067777946"/>
      <w:bookmarkStart w:id="139" w:name="_Toc52"/>
      <w:bookmarkEnd w:id="137"/>
      <w:bookmarkEnd w:id="138"/>
      <w:r>
        <w:rPr>
          <w:rtl w:val="true"/>
        </w:rPr>
        <w:t>«</w:t>
      </w:r>
      <w:r>
        <w:rPr>
          <w:rtl w:val="true"/>
        </w:rPr>
        <w:t>الباب السادس</w:t>
      </w:r>
      <w:r>
        <w:rPr>
          <w:rtl w:val="true"/>
        </w:rPr>
        <w:t>»: «</w:t>
      </w:r>
      <w:r>
        <w:rPr>
          <w:rtl w:val="true"/>
        </w:rPr>
        <w:t>في شرايطه</w:t>
      </w:r>
      <w:r>
        <w:rPr>
          <w:rtl w:val="true"/>
        </w:rPr>
        <w:t>»</w:t>
      </w:r>
      <w:bookmarkEnd w:id="139"/>
    </w:p>
    <w:p>
      <w:pPr>
        <w:pStyle w:val="Heading3"/>
        <w:numPr>
          <w:ilvl w:val="2"/>
          <w:numId w:val="1"/>
        </w:numPr>
        <w:rPr/>
      </w:pPr>
      <w:bookmarkStart w:id="140" w:name="__RefHeading___Toc1953864_1067777946"/>
      <w:bookmarkStart w:id="141" w:name="_Toc53"/>
      <w:bookmarkEnd w:id="140"/>
      <w:r>
        <w:rPr>
          <w:rtl w:val="true"/>
        </w:rPr>
        <w:t>«</w:t>
      </w:r>
      <w:r>
        <w:rPr>
          <w:rtl w:val="true"/>
        </w:rPr>
        <w:t>في شرايطه</w:t>
      </w:r>
      <w:r>
        <w:rPr>
          <w:rtl w:val="true"/>
        </w:rPr>
        <w:t>»</w:t>
      </w:r>
      <w:bookmarkEnd w:id="141"/>
    </w:p>
    <w:p>
      <w:pPr>
        <w:pStyle w:val="BookText"/>
        <w:rPr/>
      </w:pPr>
      <w:r>
        <w:rPr>
          <w:rFonts w:ascii="Amiri" w:hAnsi="Amiri" w:eastAsia="Amiri" w:cs="Amiri"/>
          <w:color w:val="111111"/>
          <w:sz w:val="28"/>
          <w:sz w:val="28"/>
          <w:szCs w:val="28"/>
          <w:rtl w:val="true"/>
          <w:lang w:bidi="ar-SA"/>
        </w:rPr>
        <w:t xml:space="preserve">وفيه مقدَّمة وفصول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عصمته من المعقول ويتلوها أقطاب في إثباتها من المنقول وباقيها في ردِّ الاعتراضات عليها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953866_1067777946"/>
      <w:bookmarkStart w:id="143" w:name="_Toc54"/>
      <w:bookmarkEnd w:id="142"/>
      <w:r>
        <w:rPr>
          <w:rtl w:val="true"/>
        </w:rPr>
        <w:t>مقدمة في أنَّ الإمامة لطف</w:t>
      </w:r>
      <w:bookmarkEnd w:id="143"/>
    </w:p>
    <w:p>
      <w:pPr>
        <w:pStyle w:val="BookText"/>
        <w:rPr/>
      </w:pPr>
      <w:r>
        <w:rPr>
          <w:rFonts w:ascii="Amiri" w:hAnsi="Amiri" w:eastAsia="Amiri" w:cs="Amiri"/>
          <w:color w:val="111111"/>
          <w:sz w:val="28"/>
          <w:sz w:val="28"/>
          <w:szCs w:val="28"/>
          <w:rtl w:val="true"/>
          <w:lang w:bidi="ar-SA"/>
        </w:rPr>
        <w:t>لا شكَّ في كون الإمامة لطفاً للعلم الضروريِّ بفساد الأنام بفقد الإمام و التجاء الناس إليه في ساير الأيّام فسقط قول بعض الخوارج بسقوطه أصلاً وقول بعضهم والأصمِّ وأتباعه إذا تناصف الناس وقول هشام وأتباعه إذا لم يتناصف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التناصف إلى الأبد بدون الإمام لأحد، وقد ازدوج في وجوبها العقل والسمع واصطحب الرأي والشرع وهذا شئ اعتمله </w:t>
      </w:r>
      <w:r>
        <w:rPr>
          <w:rStyle w:val="FootnoteAnchor"/>
          <w:rtl w:val="true"/>
        </w:rPr>
        <w:footnoteReference w:id="204"/>
      </w:r>
      <w:r>
        <w:rPr>
          <w:rFonts w:ascii="Amiri" w:hAnsi="Amiri" w:eastAsia="Amiri" w:cs="Amiri"/>
          <w:color w:val="111111"/>
          <w:sz w:val="28"/>
          <w:sz w:val="28"/>
          <w:szCs w:val="28"/>
          <w:rtl w:val="true"/>
          <w:lang w:bidi="ar-SA"/>
        </w:rPr>
        <w:t>الخبراء ونظمه الشعراء قال حكيم العرب الأفوه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جهّالهم سادوا</w:t>
      </w:r>
    </w:p>
    <w:p>
      <w:pPr>
        <w:pStyle w:val="BookText"/>
        <w:rPr/>
      </w:pPr>
      <w:r>
        <w:rPr>
          <w:rFonts w:ascii="Amiri" w:hAnsi="Amiri" w:eastAsia="Amiri" w:cs="Amiri"/>
          <w:color w:val="111111"/>
          <w:sz w:val="28"/>
          <w:sz w:val="28"/>
          <w:szCs w:val="28"/>
          <w:rtl w:val="true"/>
          <w:lang w:bidi="ar-SA"/>
        </w:rPr>
        <w:t xml:space="preserve">إذا تولّت سراة الناس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على ذاك أمر الناس فازدادوا</w:t>
      </w:r>
    </w:p>
    <w:p>
      <w:pPr>
        <w:pStyle w:val="BookText"/>
        <w:rPr/>
      </w:pPr>
      <w:r>
        <w:rPr>
          <w:rFonts w:ascii="Amiri" w:hAnsi="Amiri" w:eastAsia="Amiri" w:cs="Amiri"/>
          <w:color w:val="111111"/>
          <w:sz w:val="28"/>
          <w:sz w:val="28"/>
          <w:szCs w:val="28"/>
          <w:rtl w:val="true"/>
          <w:lang w:bidi="ar-SA"/>
        </w:rPr>
        <w:t xml:space="preserve">تهدي الأُمور بأهل الرأي ما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تولّت فبالأشرار تنقاد</w:t>
      </w:r>
    </w:p>
    <w:p>
      <w:pPr>
        <w:pStyle w:val="BookText"/>
        <w:rPr/>
      </w:pPr>
      <w:r>
        <w:rPr>
          <w:rFonts w:ascii="Amiri" w:hAnsi="Amiri" w:eastAsia="Amiri" w:cs="Amiri"/>
          <w:color w:val="111111"/>
          <w:sz w:val="28"/>
          <w:sz w:val="28"/>
          <w:szCs w:val="28"/>
          <w:rtl w:val="true"/>
          <w:lang w:bidi="ar-SA"/>
        </w:rPr>
        <w:t xml:space="preserve">وقد أسلفنا في باب إثبات الوصيِّ حجج المخالفين وأجبنا عنها بأوضح البراهين والعصمة شرط فيها لما يأتي، واللّطف واجب على الله من حيث الحكمة، ومنعه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لطف دنياويُّ وهو غير واجب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العصمة عن الأُمّة علم بالبديهة ميلها إلى ترك مشاقِّ التكليف، و إلى الراحة والتخفيف، ومع الإمام يذهب ذلك الإحجام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القرآن بوجود الإمام في كلِّ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جعلناك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من أُمّة إّلا خلا فيها 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جئنا من كلِّ أُمّة بشهيد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الله تعالى في كتابه طاعة أُولي الأمر على طاعة الرسول صلّى الله عليه وآله المرتّبة على طاعته تعالى، وقد 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يختصُّ لطف الإمام بالأُمور الدنياويّة لولا الأهوية المردية، فظهر وجوب الإمامة والعصمة، وهذا مذهب الإماميّة و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تثبت إمامة المشايخ لحصول اللّطف بهم في زمانهم باستظهار الاسلام في أيّامهم فإنَّ عليّاً نقص الاسلام في خلافته، والحسن كان اللّطف في ترك إمامته واشتهر الفساد في طلب الحسين وخروجه والباقون منهزمون مختفيون إلى من تعتقدونه مهديّاً لم ينتفع به دنيا ولا ديناً؟ فعلى تقريركم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للمشايخ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نقص الاسلام في زمانهم لأنّكم نقلتم ارتداد سبع فرق في زمان أبي بكرهم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عتبة، وغطفان، وبنو سليم، وبنو يربوع، وبعض تميم وبني كندة وبنو بكر بن وايل، وفي زمان عمر ارتدَّت غسّان قوم جبلة كما نقله شارح الطوالع عن الزمخشريِّ وغيره وفي زمان عثمان حصل من الفساد ما لا يخفى على انسان و أيضا فالارتداد يدلُّ على عصيان الأُمّة لا على أنَّ الإمام عديم العصمة وإلّا لزام أن يكون النبيُّ عديم العصمة لارتداد كثير من المسلمين في عهد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ينقلب عليكم لأنَّ الارتداد إذا لم يدلّ على عدم العصمة لم يدلَّ على عدم عصمة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ذلك إلزاماً لكم حيث قلتم حصل النظام في زمان الثلاثة، على أنه يمتنع من كلِّ أحد دعوى عصمة الثلاثة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 كان اللّطف في ترك إمامة الحسن وعدم خروج الحسين،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عصيان الأُمّة وهلّا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اللّطف في ترك السقيفة وترك الشورى لإمامة عثمان الّذي أظهر الأحداث وآوى الأخباث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فلو لزم من عصيان الأمُّة عند قيام الأئمّة عدم الإمامة لزم مثله في النبوَّة فإنَّ العصيان كان عند 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w:t>
      </w:r>
      <w:bookmarkStart w:id="144" w:name="pg10170_95139"/>
    </w:p>
    <w:p>
      <w:pPr>
        <w:pStyle w:val="BookText"/>
        <w:rPr/>
      </w:pPr>
      <w:bookmarkEnd w:id="144"/>
      <w:r>
        <w:rPr>
          <w:rFonts w:ascii="Amiri" w:hAnsi="Amiri" w:eastAsia="Amiri" w:cs="Amiri"/>
          <w:color w:val="111111"/>
          <w:sz w:val="28"/>
          <w:sz w:val="28"/>
          <w:szCs w:val="28"/>
          <w:rtl w:val="true"/>
          <w:lang w:bidi="ar-SA"/>
        </w:rPr>
        <w:t>امتناع التكليف إذا كان سبباً لعصيان الخلق، وانهزام الأئمّة واختفاؤهم لا يدلُّ على عدم إمامتهم لتواتر النصوص من الطريقين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معارض باختفاء الأنبياء من قبلهم، وقتلهم وهزيمة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المهديِّ من الظالمين، يمنعه من الاشتهار كما ألجأ الخوف جدّه إلى الاستتار، و قد كان ظاهراً لأوليائه، فلمّا اشتدَّ الأمر استتر عنهم كأعدائه، وليس الستر سبباً لنفي ولادته ولطفيّته، كما في عيسى المجمع على حياته،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المهديُّ و الصحيح أنّه وزيره ومن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على تقديرنا أنّه لا عصمة للمشايخ، كيف ذلك؟ وقد علم منهم الأيام عبادة الأصنام، وأئمّتنا بحمد الله لم ينقل أحد من مبغضيهم عنهم نوعاً من العصيان على مرور الأزمان، بل نقلوا فضائلهم وتعبّداتهم وأنشأ الخاصُّ والعامُّ المدايح والمحامد فيهم قال ابن حنبل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قوماً نجوماً في السماء زواهر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برج ثاني عشر ظلُّ قرانها</w:t>
      </w:r>
    </w:p>
    <w:p>
      <w:pPr>
        <w:pStyle w:val="BookText"/>
        <w:rPr/>
      </w:pPr>
      <w:r>
        <w:rPr>
          <w:rFonts w:ascii="Amiri" w:hAnsi="Amiri" w:eastAsia="Amiri" w:cs="Amiri"/>
          <w:color w:val="111111"/>
          <w:sz w:val="28"/>
          <w:sz w:val="28"/>
          <w:szCs w:val="28"/>
          <w:rtl w:val="true"/>
          <w:lang w:bidi="ar-SA"/>
        </w:rPr>
        <w:t xml:space="preserve">ومنازل القمر المنير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وعزهم دبرانها</w:t>
      </w:r>
    </w:p>
    <w:p>
      <w:pPr>
        <w:pStyle w:val="BookText"/>
        <w:rPr/>
      </w:pPr>
      <w:r>
        <w:rPr>
          <w:rFonts w:ascii="Amiri" w:hAnsi="Amiri" w:eastAsia="Amiri" w:cs="Amiri"/>
          <w:color w:val="111111"/>
          <w:sz w:val="28"/>
          <w:sz w:val="28"/>
          <w:szCs w:val="28"/>
          <w:rtl w:val="true"/>
          <w:lang w:bidi="ar-SA"/>
        </w:rPr>
        <w:t xml:space="preserve">شرفت بوطئهم البلاد وإن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المنابر شرِّفت عيدانها</w:t>
      </w:r>
    </w:p>
    <w:p>
      <w:pPr>
        <w:pStyle w:val="BookText"/>
        <w:rPr/>
      </w:pPr>
      <w:r>
        <w:rPr>
          <w:rFonts w:ascii="Amiri" w:hAnsi="Amiri" w:eastAsia="Amiri" w:cs="Amiri"/>
          <w:color w:val="111111"/>
          <w:sz w:val="28"/>
          <w:sz w:val="28"/>
          <w:szCs w:val="28"/>
          <w:rtl w:val="true"/>
          <w:lang w:bidi="ar-SA"/>
        </w:rPr>
        <w:t xml:space="preserve">سل عنهم اللّيل البهيم وإنّهم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ظلمة حندس رهبانها</w:t>
      </w:r>
    </w:p>
    <w:p>
      <w:pPr>
        <w:pStyle w:val="Heading3"/>
        <w:numPr>
          <w:ilvl w:val="2"/>
          <w:numId w:val="1"/>
        </w:numPr>
        <w:rPr/>
      </w:pPr>
      <w:bookmarkStart w:id="145" w:name="__RefHeading___Toc1953868_1067777946"/>
      <w:bookmarkStart w:id="146" w:name="_Toc55"/>
      <w:bookmarkEnd w:id="145"/>
      <w:r>
        <w:rPr>
          <w:rtl w:val="true"/>
        </w:rPr>
        <w:t>«</w:t>
      </w:r>
      <w:r>
        <w:rPr>
          <w:rtl w:val="true"/>
        </w:rPr>
        <w:t>الفصل الأول</w:t>
      </w:r>
      <w:r>
        <w:rPr>
          <w:rtl w:val="true"/>
        </w:rPr>
        <w:t>»: «</w:t>
      </w:r>
      <w:r>
        <w:rPr>
          <w:rtl w:val="true"/>
        </w:rPr>
        <w:t>في وجوب عصمة الإمام في قضية العقول ويتلوها</w:t>
      </w:r>
      <w:r>
        <w:rPr>
          <w:rtl w:val="true"/>
        </w:rPr>
        <w:t>» «</w:t>
      </w:r>
      <w:r>
        <w:rPr>
          <w:rtl w:val="true"/>
        </w:rPr>
        <w:t>أقطاب من دلايل المنقول</w:t>
      </w:r>
      <w:r>
        <w:rPr>
          <w:rtl w:val="true"/>
        </w:rPr>
        <w:t>»</w:t>
      </w:r>
      <w:bookmarkEnd w:id="1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الموجب للعصمة جواز الخطأ على الأُمّة فلو جاز خطأ الإمام فإن لم يحتج إلى إمام فترجّح بلا مرجح وإن احتاج فإمّا إلى نفسه أو إلى من يعود إليه وهو الدور أو لا يعود وهو التسلسل وقد انعقد الاجماع على أنَّ الإمام لا يحتاج إلى إمام فبالأولى أن لا يحتاج في أُمور الإمامة إلى الرعيّة فبطلت إمامة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تعوَّجت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يحتاج إلى الرعيّة فهو إلى الإمام أحوج، ولأنّه حافظ </w:t>
      </w:r>
    </w:p>
    <w:p>
      <w:pPr>
        <w:pStyle w:val="BookText"/>
        <w:rPr/>
      </w:pPr>
      <w:r>
        <w:rPr>
          <w:rFonts w:ascii="Amiri" w:hAnsi="Amiri" w:eastAsia="Amiri" w:cs="Amiri"/>
          <w:color w:val="111111"/>
          <w:sz w:val="28"/>
          <w:sz w:val="28"/>
          <w:szCs w:val="28"/>
          <w:rtl w:val="true"/>
          <w:lang w:bidi="ar-SA"/>
        </w:rPr>
        <w:t>الشرع، فلولا العصمة لجاز الغلط والتبديل المؤدِّيان إلى التضليل، والكتاب لا يحيط بالأحكام، إذ لا تعيّن فيه لكثير منها كعدد الركعات، ومقادير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الكتاب في نفسه لا بدَّ له من حافظ موثوق به، وبهذا يندفع ما قد تهوّل به من قول أمير المؤمنين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 الله خلقه من نبيّ مرسل أو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الترديد الّذي فيه منع الخلوِّ يقتضي الاكتفاء بالكتاب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الآيات المتشابهات، والمجملات، و أوامر خفيّات خبط المفسرون فيها، فاتّباع بعضهم لا ترجيح فيه والكلُّ غير ممكن لتضادِّ القول وتنافيه، فلا بدَّ من معصوم يتعيّن الرجوع إليه، والتعويل في ذلك عليه، ومنع الخلوِّ ليس فيه منع الجمع، بل قد يجب الجمع، فإنَّ الانسان لا يخلو من الكون واللّون مع لزوم الجمع فيهما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القاضي بأنّ القرآن غنيُّ عن التأويل إذ بيّنه النبيُّ، فلا حاجة إلى الإمام، أجاب المرتضى بأنَّ ذلك مكابرة فإنَّ اختلاف العلماء فيه لا خفاء فيه، ولو قدِّر أنَّ النبيَّ صلّى الله عليه وآله بيّنه فلا بدَّ من الإمام لينقل بيانه، إذ الأُمّة غير مأمونة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القاضي بأنَّ الإمام لمّا لم يمكن مشافهته للكلِّ علم أنّه لا بدَّ من ناقل إمّا متواتر أو غيره وكلاهما لازم بعد موت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المرتضى بأنَّ الإمام حيُّ مراع لبيانه عن التبديل، وكذا الإمام الآخر بعده، بخلاف ما بعد الرسول وهو ظاهر معقول، ولا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كثير من الأحكام عن الروايات ولا القياس لبناء الشرع على جمع الممكنات، وقد أبطله الرازيُّ من أربعين وجهاً، والاستحسان والرأي أيضاً لم يحفظاه إذ فيهما أنواع الضلالات، ولا مجموع الأُمّة لجواز الخطأ على آحادها فجاز على جميعها، لأنّه يصدق بالضرورة الحسّيّة سلب العصمة من بعض الرعيّة، فيكذب نقيضه وهو إثبات العصمة لكلِّ الرعيّة، إذ نقيض السالبة الجزئيّة الموجبة الكلّيّة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هذا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الخبر إن نقله بعض الأُمّة فلا حجّة في نقله وإن نقله كلّهم لزم إثبات الشئ بنفسه إذ لا يعلم حينئذ صحّة إجماعهم إلّا من إجماعهم، ولو سلّم صدوره عن النبيِّ فالوجه فيه أنَّ الإمام المعصوم من جملة الأُمّة، فلهذا لا تجتمع على ضلال، لأنّه إن دخل في أقوالهم فالحقُّ في قوله، فلهذا قال النبيُّ صلّى الله عليه وآله عليٌّ يدور مع الحقِّ والحقُّ معه، و إن خرج فلا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والعين في تجتمع إن جزمت فلفظ لا ناهية، فيجوز الاجتماع، إذ ليس كلُّ منهيّ عنه في حيّز الامتناع، وإن ضّمت العين، لم يتعيّن اللّفظ لكونها نافية إذ يجوز ورود الخبر ومعناه النهي،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آمنوه ومثل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خبر يراد به النهي، إذ قد يلدغ المؤمن من جحر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نافية دخلت على نكرة وهي لفظ ضلال، فتعمُّ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النكرة لا بدَّ أن تلي حرف النفي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وهنا توسّطت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كون لا للنهي لا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لا ضلال على أُمّتي، قلنا لا حاجة إلى تغيير اللّفظ مع إمكان الحمل على النفي، ومع ذلك فإذا كانت لا نافية داخلة على نكرة وهي للعموم لزم أن يقال بصدق سلب الضلال عن كلِّ الأُمّة، فيكذب نقيضه وهو ثبوت الضلال على بعض الأُمّة، لكن كذب هذا النقيض باطل اتّفاقاً، فصدق ذلك باطل التزاماً ومع ذلك كلّه فأكثر الأحكام لم تجتمع عليها الأُمّة فيجب المعصوم ليحفظها و يتلافى ما يحدث فيها وسيأتي في ذلك دلالات في باب ردِّ الشبهات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إن جازت المعصية عليه، فإذا وقعت منه فلا بدَّ لحدِّها من يستوفيه لعدم سقوط النهي عن المنكر، والمستوفي له ليس إلّا الإمام بإجماع الأُمّة، فيحتاج إلى آخر وذلك إمّا معصوم فالمطلوب، أو غيره فيتسلسل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نظر إذ هو مبنيُّ </w:t>
      </w:r>
    </w:p>
    <w:p>
      <w:pPr>
        <w:pStyle w:val="BookText"/>
        <w:rPr/>
      </w:pPr>
      <w:r>
        <w:rPr>
          <w:rFonts w:ascii="Amiri" w:hAnsi="Amiri" w:eastAsia="Amiri" w:cs="Amiri"/>
          <w:color w:val="111111"/>
          <w:sz w:val="28"/>
          <w:sz w:val="28"/>
          <w:szCs w:val="28"/>
          <w:rtl w:val="true"/>
          <w:lang w:bidi="ar-SA"/>
        </w:rPr>
        <w:t>على وقوع المعصية والكلام في جوازها وليس كلُّ جايز واقع فجاز أن لا يقع فلا يلزم المحذور المذكور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خالط الناس واطّلع على بواطنهم وجدهم لا ينفكّون عن فعل قبيح، ولهذا إنَّ الأئمّة المنصوبين من قبل الرعيّة وقعت منهم الخطيئات، وسنذكر ذلك في باب مفرد من أراده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فرض وقوع المعصية منه، يوجب كونه ظالماً، فلا إمامة له من أحكم الحاكمين،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المعصوم بالفعل يصدر منه ذنب بالضرورة، وكلُّ من يصدر منه ذنب ظالم، فكلُّ غير معصوم بالفعل ظالم، وكلُّ ظالم ليس بإمام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نظر إذ إمكان وقوع المعصية لا يستلزم الظلم، فلا يستلزم عدم الإمامة وإنّما المستلزم له وقوعها لا إمكانه وقد تقرِّر في المنطق اشتراط فعليّة الصغرى في الشكل الأوّل على الأقوى لأنها لو كانت ممكنة لم يندرج الأصغر في الأوسط المحكوم عليه بالأكبر، لأنَّ حصول الأوسط للأصغر بالامكان، لا يوجب حصول الأكبر للأصغر، لجواز أن لا يخرج الامكان إلى الفعل، إذ ليس كلُّ منكر واقع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استقرينا أحوال الناس في هذه المادّة، فوجدنا الامكان لا ينفكُّ عن الوقوع فجزمنا بصيرورتها فعليّة،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عصوا إجماعاً حال كفرهم فظالمون، فلا ينالهم عهد الإمامة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يجبّه فينالهم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إبراهيم كان مسلماً ومنعه الله بكفره السابق، وقد ذكر عليُّ بن أبي طالب عليه السّلام مع عصمته في نهج بلاغته أنَّ من عبد غير الله أو كذب أو همز أو فرَّ من زحف أو ظلم فلا إمامة له، وهذا الكلام يشمل السابق واللّاحق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منهم أئمّة يهدون بأمرنا لمّا صبروا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الشيخ أبو جعفر القميّ إلى الرضا عليه السّلام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w:t>
      </w:r>
    </w:p>
    <w:p>
      <w:pPr>
        <w:pStyle w:val="BookText"/>
        <w:rPr/>
      </w:pPr>
      <w:r>
        <w:rPr>
          <w:rFonts w:ascii="Amiri" w:hAnsi="Amiri" w:eastAsia="Amiri" w:cs="Amiri"/>
          <w:color w:val="111111"/>
          <w:sz w:val="28"/>
          <w:sz w:val="28"/>
          <w:szCs w:val="28"/>
          <w:rtl w:val="true"/>
          <w:lang w:bidi="ar-SA"/>
        </w:rPr>
        <w:t>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إمامة كلِّ ظالم إلى يوم القيامة وجعلها الله في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إسحق ويعقوب نافلة وكلًّا جعلنا صالحين وجعلناهم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الآية وقد استوفينا كلام هذين السيّدين في باب إبطال الاختيار فليراجع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اسم مفعول، فيكون مجبوراً على ترك العصيان في كلِّ آن، ولا فخر في ذلك على انسان،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الملجئة من الله إنّما هي من الغلط والنسيان وأمّا العصمة الّتي لا يقع منها عصيان فهي لطف يفعله الله، لا يوجب الاجبار، بل يجامع الاختيار، والانسان يعلم أنّه يترك ذنوباً بحسب اختياره فالمعصوم يترك الجميع كذلك، إّما للطف من نفسه بزيادة عقله وعلمه ومداومته على الفكر في أُمور معاده، وملازمته على الطاعات بخلاف غيره، وإمّا من الله تفضّلاً لا يوجب مشاركة غيره فيه، لكونه زايداً على القدر الواجب عليه، فلهذا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رزق الله تعالى أحداً ذلك لساواه في العصمة، ويكون اختصاص المعصوم بهذا لعلمه تعالى بقبول المحلِّ له دون غيره، وفي هذا نظر لأنهّ يوجب أن لا يجعل الله للكافر لطفاً لعلمه بعدم قبوله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اللّطف المتفضّل به، وذلك فضل الله يؤتيه من يشاء، أو نقول لا يلزم من وضعه في المحلِّ القابل عدم وضعه في غير القابل ليحتجَّ به على محلّه، فلا يلزم العبث في فعله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فالمعصوم إن لم تنازعه نفسه إلى المعصية فلا مشقّة في تركها، فأحدنا أعظم أجراً منه، وإن نازعته لم يؤمن أن يكون طاهرا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الشهوة الطبيعيّة موجودة فيه، والمراد من الطهارة الباطنة عدم إرادة المعصية لا عدم شهوتها وبينهما فرقان، على أنّه لو دلّت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 لم يكن الله تعالى موجوداً لأنّها صيغة مفعول، وهو على الله تعالى محال، وقد جاء مفعول بمعنى فاعل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مسحوراً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احتياج الناس إلى المعصوم لأجل خطأهم يلزم أن يكون فيهم من ليس بإمام ولا مأموم كالإمام اللّاحق مع أبيه السابق فإنّه حينئذ ليس بإمام ولا مأموم، لأنّه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يحتاج إلى إمام آخر يعلّمه وينتهي إلى النبيِّ الكفيل، إلى جبرائيل، إلى الربِّ الجليل،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إمام آخر يزجره عن قبيح أو يأمره بواجب، لولاهما لأقدم و أحجم، إذ ذلك محال على الإمام، وكذلك كان حال عليّ مع النبيِّ صلّى الله عليه وآله وكذا حال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انقطاع التسلسل بالقرآن العظيم أو النبيِّ صلّى الله عليه وآله ولا حاجة إلى الإمام؟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هذان مساعدين لبعض الأُمّة كانا مساعدين لكلاهما لجواز الخطاء عليهما </w:t>
      </w:r>
      <w:r>
        <w:rPr>
          <w:rStyle w:val="FootnoteAnchor"/>
          <w:rtl w:val="true"/>
        </w:rPr>
        <w:footnoteReference w:id="213"/>
      </w:r>
      <w:r>
        <w:rPr>
          <w:rFonts w:ascii="Amiri" w:hAnsi="Amiri" w:eastAsia="Amiri" w:cs="Amiri"/>
          <w:color w:val="111111"/>
          <w:sz w:val="28"/>
          <w:sz w:val="28"/>
          <w:szCs w:val="28"/>
          <w:rtl w:val="true"/>
          <w:lang w:bidi="ar-SA"/>
        </w:rPr>
        <w:t>فلا إمام وقد علمت وجوب نصبه عقلاً ونقلاً كالنبيِّ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مجموع الأُمّة لطفاً له وهو لطف لآحادها ولا دور لاختلاف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مجموعها لطفا له لكان لكلِّ فرد لطفاً، وحينئذ لا حاجة إلى الإمام وفيه نظر إذ المجموع يخالف الأفراد، ولهذا وقع الفرق بين متواتر الأخبار وآحادها،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الأُمّة ليس بمعصوم، فلا يكون لطفاً لنصب معصوم، والأصوب أنَّ الأُمّة لا يمكن اجتماعها على نصبه، وبعضها غير كاف فيه ولو أمكن، فعن مشقّة وطول زمان، فيخلو ذلك من المعصوم وقد بيّنّا وجوب نصبه على العموم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 يكفي خمسة منهم كما في بيعة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اختلاف الخمسة ولهذا أمر عمر بقتل أهل الشورى، على أنّه يجوز اتّفاق كلِّ خمسة على شخص فيقع التعدُّد المستلزم للفساد، ولأنّه خرق الاجماع بلا نزاع</w:t>
      </w:r>
      <w:r>
        <w:rPr>
          <w:rFonts w:eastAsia="Amiri" w:cs="Amiri" w:ascii="Amiri" w:hAnsi="Amiri"/>
          <w:color w:val="111111"/>
          <w:sz w:val="28"/>
          <w:szCs w:val="28"/>
          <w:rtl w:val="true"/>
          <w:lang w:bidi="ar-SA"/>
        </w:rPr>
        <w:t xml:space="preserve">. </w:t>
      </w:r>
      <w:bookmarkStart w:id="147" w:name="pg10170_95145"/>
    </w:p>
    <w:p>
      <w:pPr>
        <w:pStyle w:val="Heading3"/>
        <w:numPr>
          <w:ilvl w:val="2"/>
          <w:numId w:val="1"/>
        </w:numPr>
        <w:rPr/>
      </w:pPr>
      <w:bookmarkStart w:id="148" w:name="__RefHeading___Toc1953870_1067777946"/>
      <w:bookmarkStart w:id="149" w:name="_Toc56"/>
      <w:bookmarkEnd w:id="147"/>
      <w:bookmarkEnd w:id="148"/>
      <w:r>
        <w:rPr>
          <w:rtl w:val="true"/>
        </w:rPr>
        <w:t>«</w:t>
      </w:r>
      <w:r>
        <w:rPr>
          <w:rtl w:val="true"/>
        </w:rPr>
        <w:t>الفصل الثاني</w:t>
      </w:r>
      <w:r>
        <w:rPr>
          <w:rtl w:val="true"/>
        </w:rPr>
        <w:t>»: «</w:t>
      </w:r>
      <w:r>
        <w:rPr>
          <w:rtl w:val="true"/>
        </w:rPr>
        <w:t>من لم يكن معصوماً لا يجوز إمامته</w:t>
      </w:r>
      <w:r>
        <w:rPr>
          <w:rtl w:val="true"/>
        </w:rPr>
        <w:t>»</w:t>
      </w:r>
      <w:bookmarkEnd w:id="149"/>
    </w:p>
    <w:p>
      <w:pPr>
        <w:pStyle w:val="BookText"/>
        <w:rPr/>
      </w:pPr>
      <w:r>
        <w:rPr>
          <w:rFonts w:ascii="Amiri" w:hAnsi="Amiri" w:eastAsia="Amiri" w:cs="Amiri"/>
          <w:color w:val="111111"/>
          <w:sz w:val="28"/>
          <w:sz w:val="28"/>
          <w:szCs w:val="28"/>
          <w:rtl w:val="true"/>
          <w:lang w:bidi="ar-SA"/>
        </w:rPr>
        <w:t xml:space="preserve">لو جاز منه معصية لانحطَّ عن درجة أقلِّ العامّة، فلا يصلح للإمامة، بيانه أنَّ الصغيرة من الكبير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جازت عصمة واحد فلم لا تجوز عصمة الكلِّ فإنّه إذا كان الغرض من خلقهم إثابتهم، كان الموجب لذلك خلق العصمة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بعصمة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الله واحداً بالعصمة لأجل استحقاقه لها بكسبه أسبابها، وباقي الرعيّة ليس ذلك فيهم، فلم تكن العصمة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الله الأنفس متساوية استحال اختصاص أحدها بما يوجب العصمة، لأنّه ترجيح بلا مرجّح وإن خلقها مختلفة كما في خبر الطين عاد اللّوم عليه، حيث عرَّض البعض للعصيان بخلقه من الأصل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متساوية ولا يلزم تساوي أفعالها لجواز ترجيح المختار بلا مرجّح، ولو لزم من تساويها تساوي أفعالها لزم اتّحادها فكانت جميع النفوس تفعل فعلاً واحداً في جميع الأوقات، إذا كانت الأفعال مستندة إلى طبيعتها لا إلى اختيارها بل النفس الواحدة تفعل الطاعة والمعصية مع الجزم بعدم الاختلاف فيها، وخبر الطين آحاد لا يعتمد عليه في المسائل العلميّة، ولو كان الخلق من الخبيث يمنع الطاعة لم يؤمن كافر أبداً، ومن الطيب يمنع المعصية، لم يفسق مؤمن أبداً وهنا أبحاث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نصب الإمام على الله فكلُّ من علم أنّه لا يصلح ولا يراعي ما لأجله احتاجت الرعيّة إليه يقبح نصبه، فيجب المعصوم المعلوم لله دون غيره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خوفه من العزل يمنعه من المعصية؟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بالعادات عجز الرعيّة عن عزل آحاد الولاة فضلاً عمّن عمّت ولايته الخاصّ والأوقات، ولهذا لم يمنع عثمان خوف العزل عن الأحداث والبدع، ولم يمنع يزيد الملعون من أنواع الفجور </w:t>
      </w:r>
    </w:p>
    <w:p>
      <w:pPr>
        <w:pStyle w:val="BookText"/>
        <w:rPr/>
      </w:pPr>
      <w:r>
        <w:rPr>
          <w:rFonts w:ascii="Amiri" w:hAnsi="Amiri" w:eastAsia="Amiri" w:cs="Amiri"/>
          <w:color w:val="111111"/>
          <w:sz w:val="28"/>
          <w:sz w:val="28"/>
          <w:szCs w:val="28"/>
          <w:rtl w:val="true"/>
          <w:lang w:bidi="ar-SA"/>
        </w:rPr>
        <w:t>كضرب الطبول، وشرب الخمور، وقتل أولاد البتول، ونهب مدينة الرسول، و لأنّ الرعيّة تشارك غير المعصوم في المعصية فلا ينهاه فلا تعزله، ولهذا لمّا سُبَّ عليُّ على المنابر لم تعزل الرعيّة الآمر به، مع علم كلِّ واحد منهم بقبحه حتّى رفعه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المعصوم معناه إمّا نفوذ حكمه على كلِّ من عداه، أو عدم نفوذ حكم كلِّ من عداه عليه، أو هما معاً، والكلُّ منقوض بنائبه البعيد، فإنّه لا ينفذ حكم أحدٍ عليه لبعد الإمام عنه، ولا يحكم هو على كلِّ من عداه لخروج الإمام والقطر الآخر منه، مع أنّه لا عصمة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خوف عزل الإمام له في مستقبل الأوقات، على أنّا نمنع الحصر إذ الإمامة لها الحكم العامُّ فلها العصمة دون النايب وغيره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العزل من الإمام يتصوّر في النايب القريب دون البعيد، لعدم الاطّلاع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الإمام تدارك خطاه وظلمه، لا يلزم منه إبطال عصمته إذ لا يلزم عصمة الإمام عرفانه كلّما يحدث في الأنام، ولا اقتداره على إزالة كلّما يخالف من الأحكام، على أنّه معارض بالنبيِّ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الإمام معصوماً، فإن كان عاميّاً لم يجب على المجتهد ولا على عاميّ آخر طاعته لقبح الأمر من الله بطاعة العاميِّ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وأولي الأمر منكم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مجتهداً لم يجب على مجتهد آخر اتّباعه ويتخيّر العاميُّ في اتّباع المنصوب وغيره، فلا فايدة في نصبه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منقوض بالقاضي المنصوب فإنّه لا يجوز للمجتهد ولا للعاميِّ العدول عن حكمه،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ليس في فصل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القاضي إن نصب نفسه فلا ترجيح له على غيره، وإن نصبه غير المعصوم، فلا ترجيح لناصبه على غيره وإن نصبه المعصوم ثبت المطلوب</w:t>
      </w:r>
      <w:r>
        <w:rPr>
          <w:rFonts w:eastAsia="Amiri" w:cs="Amiri" w:ascii="Amiri" w:hAnsi="Amiri"/>
          <w:color w:val="111111"/>
          <w:sz w:val="28"/>
          <w:szCs w:val="28"/>
          <w:rtl w:val="true"/>
          <w:lang w:bidi="ar-SA"/>
        </w:rPr>
        <w:t xml:space="preserve">. </w:t>
      </w:r>
      <w:bookmarkStart w:id="150" w:name="pg10170_95147"/>
    </w:p>
    <w:p>
      <w:pPr>
        <w:pStyle w:val="Heading3"/>
        <w:numPr>
          <w:ilvl w:val="2"/>
          <w:numId w:val="1"/>
        </w:numPr>
        <w:rPr/>
      </w:pPr>
      <w:bookmarkStart w:id="151" w:name="__RefHeading___Toc1953872_1067777946"/>
      <w:bookmarkStart w:id="152" w:name="_Toc57"/>
      <w:bookmarkEnd w:id="150"/>
      <w:bookmarkEnd w:id="151"/>
      <w:r>
        <w:rPr>
          <w:rtl w:val="true"/>
        </w:rPr>
        <w:t>«</w:t>
      </w:r>
      <w:r>
        <w:rPr>
          <w:rtl w:val="true"/>
        </w:rPr>
        <w:t>الفصل الثالث</w:t>
      </w:r>
      <w:r>
        <w:rPr>
          <w:rtl w:val="true"/>
        </w:rPr>
        <w:t>»: «</w:t>
      </w:r>
      <w:r>
        <w:rPr>
          <w:rtl w:val="true"/>
        </w:rPr>
        <w:t>وفيه وجوه</w:t>
      </w:r>
      <w:r>
        <w:rPr>
          <w:rtl w:val="true"/>
        </w:rPr>
        <w:t>»</w:t>
      </w:r>
      <w:bookmarkEnd w:id="152"/>
    </w:p>
    <w:p>
      <w:pPr>
        <w:pStyle w:val="BookText"/>
        <w:rPr/>
      </w:pPr>
      <w:r>
        <w:rPr>
          <w:rFonts w:ascii="Amiri" w:hAnsi="Amiri" w:eastAsia="Amiri" w:cs="Amiri"/>
          <w:color w:val="111111"/>
          <w:sz w:val="28"/>
          <w:sz w:val="28"/>
          <w:szCs w:val="28"/>
          <w:rtl w:val="true"/>
          <w:lang w:bidi="ar-SA"/>
        </w:rPr>
        <w:t>وفيه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جاز الخطأ على الإمام لزم إفحامه، لأنّ الرعيّة لا تتّبعه إلّا في ما علمت صوابه، وهو الحافظ للشرع، فلا يعلم صوابه إلّا منه فيدور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حكم بإمامته علم منه تقريب الطاعة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من غير المعصوم يعلم منه 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شئ ممّن يعلم إمامته بغير معصوم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علمت إمامته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السالبة المعدولة تستلزم الموجبة المحصّلة مع 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المعصوم لا يمكن العلم بإمامته، لجواز معصيته، وكلُّ من لا يمكن العلم بإمامته لا يقع التكليف باتّباعه لعدم إطاقته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المعصوم إن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نفسه من طاعة ربّه، لم يحتج إلى إمام مطلقاً، فاستغنت عنه </w:t>
      </w:r>
      <w:r>
        <w:rPr>
          <w:rStyle w:val="FootnoteAnchor"/>
          <w:rtl w:val="true"/>
        </w:rPr>
        <w:footnoteReference w:id="216"/>
      </w:r>
      <w:r>
        <w:rPr>
          <w:rFonts w:ascii="Amiri" w:hAnsi="Amiri" w:eastAsia="Amiri" w:cs="Amiri"/>
          <w:color w:val="111111"/>
          <w:sz w:val="28"/>
          <w:sz w:val="28"/>
          <w:szCs w:val="28"/>
          <w:rtl w:val="true"/>
          <w:lang w:bidi="ar-SA"/>
        </w:rPr>
        <w:t>الرعيّة مع ذلك الفرض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يكف في تقريب نفسه كيف يصلح لتقريب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يجب أن يخشى منه بالضرورة للأمر بطاعة أولي الأمر،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ولا شئ من غير المعصوم يجب أن يخشى منه لأنّه ظالم، وكلُّ ظالم لا يخشى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ظلموا منهم فلا تخشوهم </w:t>
      </w:r>
      <w:r>
        <w:rPr>
          <w:rStyle w:val="FootnoteAnchor"/>
          <w:rtl w:val="true"/>
        </w:rPr>
        <w:footnoteReference w:id="218"/>
      </w:r>
      <w:r>
        <w:rPr>
          <w:rFonts w:ascii="Amiri" w:hAnsi="Amiri" w:eastAsia="Amiri" w:cs="Amiri"/>
          <w:color w:val="111111"/>
          <w:sz w:val="28"/>
          <w:sz w:val="28"/>
          <w:szCs w:val="28"/>
          <w:rtl w:val="true"/>
          <w:lang w:bidi="ar-SA"/>
        </w:rPr>
        <w:t>فالناتج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من الإمام بغير معصوم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شئ من غير المعصوم يجب أن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ضروريّة واختلاطها مع غير الضروريّة في الشكل الثاني لا ينتج ضروريّة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الضرورية وبيانها ظاهر على أنّه قد ظهر في المنطق إنتاج الضرورية فيه مع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 غير المعصوم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ممكنة، إذ لا يجب الظلم بل يجوز </w:t>
      </w:r>
    </w:p>
    <w:p>
      <w:pPr>
        <w:pStyle w:val="BookText"/>
        <w:rPr/>
      </w:pPr>
      <w:r>
        <w:rPr>
          <w:rFonts w:ascii="Amiri" w:hAnsi="Amiri" w:eastAsia="Amiri" w:cs="Amiri"/>
          <w:color w:val="111111"/>
          <w:sz w:val="28"/>
          <w:sz w:val="28"/>
          <w:szCs w:val="28"/>
          <w:rtl w:val="true"/>
          <w:lang w:bidi="ar-SA"/>
        </w:rPr>
        <w:t>والممكنة لا تنتج في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في المنطق إنتاجها، قال الشيخ جمال الدين في كتاب 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برهنّا في المنطق على خطأ المتأخّرين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امتثال أمر الإمام واجب من باب التقوى، وليس امتثال غير المعصوم من باب التقوى، لجواز أمره بالخطأ عمداً أو خطأ ويصدق عليه اسم ظالم بمعصية واحدة ونقيض الظالم ليس بظالم، واللّيس بظالم هو المنفيُّ </w:t>
      </w:r>
      <w:r>
        <w:rPr>
          <w:rStyle w:val="FootnoteAnchor"/>
          <w:rtl w:val="true"/>
        </w:rPr>
        <w:footnoteReference w:id="219"/>
      </w:r>
      <w:r>
        <w:rPr>
          <w:rFonts w:ascii="Amiri" w:hAnsi="Amiri" w:eastAsia="Amiri" w:cs="Amiri"/>
          <w:color w:val="111111"/>
          <w:sz w:val="28"/>
          <w:sz w:val="28"/>
          <w:szCs w:val="28"/>
          <w:rtl w:val="true"/>
          <w:lang w:bidi="ar-SA"/>
        </w:rPr>
        <w:t>فهي سالبة كلّية إذ لو كانت جزئيّة لم يكن قولنا ظالم جزئيّه، وقد عرفت أنّها جزئيّة، ومتى كانت سالبة كلّيّة صدقت على من لم يعص أبداً، وهو المعصوم، فوجب وجوده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المّتقين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حصول المقتضي والصارف منفيُّ، فيجب الفعل ولله المنّة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انتفاء الإمام المعصوم يلزمه كون الحجّة للرعيّة على الله، وهو محال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مساوٍ للرسول في تنفيذ الأحكام، والتقريب من طاعة الملك العلّام، فنفيه مساوٍ لنفيه، و لازم أحد المتساويين لازم للآخر، فانتفاء الإمام المعصوم في عصرنا محال، فوجب وجوده في كلِّ عصر لكذب السالبة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الخلُّو من النبيِّ الّذي هو لطف خاصُّ، امتنع بالأولى الخلوُّ من الإمام الذي هو لطف عامُّ، والّذي يوضح هذا المراد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المعصوم لا يستحقُّ النصرة لظلمه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للظالمين من أنصار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استحقاق أنصار، والإمام يستحقُّ النصرة للأمر بطاعة أُولي الأمر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w:t>
      </w:r>
    </w:p>
    <w:p>
      <w:pPr>
        <w:pStyle w:val="BookText"/>
        <w:rPr/>
      </w:pPr>
      <w:r>
        <w:rPr>
          <w:rFonts w:ascii="Amiri" w:hAnsi="Amiri" w:eastAsia="Amiri" w:cs="Amiri"/>
          <w:color w:val="111111"/>
          <w:sz w:val="28"/>
          <w:sz w:val="28"/>
          <w:szCs w:val="28"/>
          <w:rtl w:val="true"/>
          <w:lang w:bidi="ar-SA"/>
        </w:rPr>
        <w:t xml:space="preserve">لأمّارة بالسوء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 صالحاً وآخر سيّئاً </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أقسم بالنفس اللّوَّامّة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الخيّرة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الإمام من هذا القسم خاصّة لمنعه النفسين الأخيرتين عن مقتضياتهما، إذ لو كانت من إحداهما لم تحملها على خلاف شهواتها، إذ مثل الشئ لا يكون علّة لزواله فتبطل فائدته في بعض الأزمان مع فرض الاحتياج إليه في كلِّ أوان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يهديه الله لأنَّ أمره بطاعته دليل هدايته، وغير المعصوم لا يهديه الله لظلمه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يهدي القوم الظالمين </w:t>
      </w:r>
      <w:r>
        <w:rPr>
          <w:rStyle w:val="FootnoteAnchor"/>
          <w:rtl w:val="true"/>
        </w:rPr>
        <w:footnoteReference w:id="228"/>
      </w:r>
      <w:r>
        <w:rPr>
          <w:rFonts w:ascii="Amiri" w:hAnsi="Amiri" w:eastAsia="Amiri" w:cs="Amiri"/>
          <w:color w:val="111111"/>
          <w:sz w:val="28"/>
          <w:sz w:val="28"/>
          <w:szCs w:val="28"/>
          <w:rtl w:val="true"/>
          <w:lang w:bidi="ar-SA"/>
        </w:rPr>
        <w:t>فالإمام ليس 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أنَّ الله يريد الهداية العامّة للكلِّ، فتكذب كبراكم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نفينا الهداية الّتي هي اللّطف الزايد عن القدر الواجب، فلا نسلّم أنّها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إنتاج الثاني دوام إحدى مقدَّمتيه أو كون الكبرى من القضايا الستِّ المنعكسة سلباً، وهما هنا مطلقتان، فانتفى الشرط،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الصغرى ضروريّة فحصل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غير المعصوم ظالم، والظالم له بئس المثوى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بئس مثوى الظالمين </w:t>
      </w:r>
      <w:r>
        <w:rPr>
          <w:rStyle w:val="FootnoteAnchor"/>
          <w:rtl w:val="true"/>
        </w:rPr>
        <w:footnoteReference w:id="229"/>
      </w:r>
      <w:r>
        <w:rPr>
          <w:rFonts w:ascii="Amiri" w:hAnsi="Amiri" w:eastAsia="Amiri" w:cs="Amiri"/>
          <w:color w:val="111111"/>
          <w:sz w:val="28"/>
          <w:sz w:val="28"/>
          <w:szCs w:val="28"/>
          <w:rtl w:val="true"/>
          <w:lang w:bidi="ar-SA"/>
        </w:rPr>
        <w:t>فغير المعصوم له بئس المثوى، ولا شئ من الإمام له بئس المثوى فلا شئ من غير المعصوم بإمام والاعتراض والجواب كما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العقليّة ليست غالبة للقوَّة الشهويّة دائماً، ولا في كلِّ الناس وإلّا لم يحتج إلى إمام دائماً، لتحقّق السبب الصارف، بل القوَّة الشهويّة غالبة إمّا بالقوَّة أو بالفعل والثاني إمّا دائم أو في الجملة، فصدقت مانعة خلوّ في غير المعصوم، وهي تستلزم وجوب عصمة الإمام إذ نقيض الممكنة إنمّا هو الضروريّة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لطف كما سلف في ترك المخالفات، وانتظام أمر المخلوقات </w:t>
      </w:r>
    </w:p>
    <w:p>
      <w:pPr>
        <w:pStyle w:val="BookText"/>
        <w:rPr/>
      </w:pPr>
      <w:r>
        <w:rPr>
          <w:rFonts w:ascii="Amiri" w:hAnsi="Amiri" w:eastAsia="Amiri" w:cs="Amiri"/>
          <w:color w:val="111111"/>
          <w:sz w:val="28"/>
          <w:sz w:val="28"/>
          <w:szCs w:val="28"/>
          <w:rtl w:val="true"/>
          <w:lang w:bidi="ar-SA"/>
        </w:rPr>
        <w:t>وحفظ الأوامر الشرعيّات، وإيضاح المجملات، والكشف عن المتشابهات، فهو ملجأ الرعيّة في ذلك دون ذوي العقول الناقصات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قاضي القضاة بأنَّ المكلّفين إن علموا بالضرورة كون الإمام حجّة وجب الاشتراك فيها، ولا شكَّ أنَّ بعضهم لا يعلمه، فإن يؤثّر هذا البعض فيه، لزم تجويز أن يعلموا ساير أُمور الدين بالضرورة، ولا يقدح البعض فيه، فيستغني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علموه بالاستدلال فلا شكَّ أنَّ بعضهم لا يقوم بما كلّف من الاستدلال عليه، فيحتاج إلى إمام آخر يكون لطفاً لهم في فعل الاستدلال، والكلام فيه كالأوّل ويتسلسل وحينئذ 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يمكنهم معرفة الحجّة بغير حجّة، فجاز مثل ذلك في ساير ما كلّفوه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المرتضى بأنّا لم نثبت الحاجة إلى الإمام ليعلّمنا ما نجهله فقطٌ، بل الحاجة إليه مع ذلك في تعليم والواجب ومجانبة القبيح، فإنَّ العلم به وإن كان ضروريّاً، إلّا أنَّ فعله متوقّع منّا عند فقد الإمام، والعلم بجهته لا يمنع من وقوعه فإنَّ أكثر القبايح والمظالم تقع من العالم بها، وكون الإمام لطفاً في ارتفاع الظلم لا يلزم منه أن يكون لطفا في كلِّ تكليف حتّى في معرفة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أيضا بأنَّ معرفة الله وثوابه وعقابه لطف في التكليفيات، وليست لطفاً في نفسها للزوم الدَّور، فإذا جاز الاستغناء عنها في نفسها وهي من جملة التكاليف جاز الاستغناء عنها في غيرها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وثوابه وإن لم تكن لطفا في نفسها، فالظنُّ بوجوبها يقوم مقامها، فلم ينفكّ المكلّف من لطف تكليفه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من كون اللطف في معرفة الإمام ظنُّ وجوبها، ولا يجب أن يكون هذا الظنُّ طريقاً إلى سائر التكاليف، فلا يستغنى عن الإمام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خطأ الأُمّة علّة الحاجة إلى الإمام، ولولا كونه علّتها لم يكن عدمه علّة لعدمها، فكان يجوز مع عدمه ثبوتها إذ لا علّيّة فينفكّ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منه ثبوت حاجة الأنبياء مع عدم جواز الخطأ عليهم، فعلّة حاجة الأُمّة و </w:t>
      </w:r>
    </w:p>
    <w:p>
      <w:pPr>
        <w:pStyle w:val="BookText"/>
        <w:rPr/>
      </w:pPr>
      <w:r>
        <w:rPr>
          <w:rFonts w:ascii="Amiri" w:hAnsi="Amiri" w:eastAsia="Amiri" w:cs="Amiri"/>
          <w:color w:val="111111"/>
          <w:sz w:val="28"/>
          <w:sz w:val="28"/>
          <w:szCs w:val="28"/>
          <w:rtl w:val="true"/>
          <w:lang w:bidi="ar-SA"/>
        </w:rPr>
        <w:t>هو جواز الخطأ إن كانت في الإمام لزم التسلسل، لاطّراد المعلول مع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حاصلكم أنَّ من ثبتت عصمته لا يحتاج إلى إمام فلم لا يكون الله علم أنّه متى نصب للمعصوم إماماً امتنع من المخالفات أو يكون إلى الامتناع أقرب ومتى خلا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المرتضى بما حاصله أنّه يلزم من ذلك رفع العصمة عن الإمام المفروض أوَّلاً وذلك لا يضرُّنا لأنَّ اللّطف الّذي هو الإمام المفروض ثانيا لِيوجبَ عصمة الإمام هو اللّطف المفروض أوَّلاً لعصمة الأُمّة لأنَّ إمام الإمام إمام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الاعتراض تسليم حاجة الرعيّة إلى الإمام لأنّ المعصوم إذا احتاج إلى الإمام فغيره أولى بالحاجة إلى الإمام، وفي الأولويّة نظر لأنَّ المعترض فرض عدم عصمة الإمام وأنّه يمتنع من المخالفات لإمام آخر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المعصوم فغيره أولى نوع مصادرة والأسدُّ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الإمام المختار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معصوماً فالهابط عن منزلته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جواز الخطأ علّة الحاجة لانفكّا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عدم الانفكاك الاحتياج كإضافتي الأُبوَّة والنبوَّة والمماسّة والأُخوّة إذ لو احتاجت إحداهما إلى الأُخرى لتقدّمت عليها وهو محال، لأنّهما يوجدان معاً ولأنّه إن احتاجت إحداهما إلى الأُخرى دون الأُخرى ترجّح بلا مرجّح وإن دار الاحتياج بينهما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عن وجودهما معاً عدم احتياج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العلّة الموجبة ومعلولها فإنّها تقارنه زماناً وحينئذ فاحتياجه إليها دون العكس لا يكون ترجيحاً بلا مرجّح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نظر فإنَّ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وجود متلازمين بينهما علّيّة أن لا يوجدان إلّا وبينهما علّيّة وقد ذكرنا في الإضافات عدم العلّيّة فليكن من هذا القسم الإمامة واحتياج الرعيّة وقد أجابه النصير بجواب ضعّفه جمال الدين في ألفَيه من أراده وقف عليه واختار أنَّ الإضافات اعتباريّات لا تحقّق لها خارجاً وإلا لزم التسلسل ولا ترد المعارضة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أن يقول الاحتياج والإمامة من الإضافيات فترد المعارضة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لا يحتاج إلى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احتاج إلى النبيَّ صلّى الله عليه وآله وكذا الحسنان إلى أبيهما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المرتضى بأنّا إنّما منعنا حاجة المعصوم إلى الإمام الّذي يكون لطفاً له في ترك الحرام ولا يلزم منه غناؤه عن إمام يعلّمه الأحكام، ويرشده لمصالح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متبوع فيما يفعل ويأمر، وغير المعصوم غير متبوع فيهما، لأنّه لا يؤمن من الارتداد وغيره والأمر به، ولا يجوز تكليف الرعيّة اتّباع من يجوز معه 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ويستقرُّ ذلك بالميزان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يجب اتّباعه دايماً ولا شئ من غير المعصوم يجب اتّباعه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شئ من الإمام بغير معصوم دائماً، وينعكس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من غير المعصوم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القاضي بأنَّ الواجب اتّباعه فيما علم من الشرع حسنه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إلّا فيما علم منه حسنه لزم الدَّور، ولزم كونه إماماً في بعض الدِّين لا كلّه وهو محال،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اتّباعه فيما لا يعلم قبحه كالعبد الّذي يطيع مولاه فيما لا يعلم قبحه؟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لزمت من عدم أمن المكلّف وهو حاصل فيما لا يعلم قبحه، والعبد المأمور إن لم يتمكّن من العلم بالقبح فلا قبح عليه، وإن تمكّن لزمه القبح قبل العلم بوجه الفعل، والفرض في الرعيّة تمكّنها من العلم بوجه الفعل المأمور به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حسن الظاهر كما في إمام الصلاة فإنّه يتّبع مع تجويز كون صلاته قبيحة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لم يوجد فيها معنى الاقتداء الحقيقيِّ، ولو سلّم فهي من التكاليف المنوطة بالظنِّ بخلاف الإمامة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فالنوَّاب متبوعون فيما لا يعلم القبح فيه مع عدم عصمتهم فكذا الإمام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عليه معصوم لا يسامحه ويخاف عاقبته، وخطؤه ينجبر بنظر الإمام بخلاف من لا ولاية عليه، ولأنَّ ولاية النايب خاصة لا يلزم عموم فسادها بخلاف الإمامة العامّة</w:t>
      </w:r>
      <w:r>
        <w:rPr>
          <w:rFonts w:eastAsia="Amiri" w:cs="Amiri" w:ascii="Amiri" w:hAnsi="Amiri"/>
          <w:color w:val="111111"/>
          <w:sz w:val="28"/>
          <w:szCs w:val="28"/>
          <w:rtl w:val="true"/>
          <w:lang w:bidi="ar-SA"/>
        </w:rPr>
        <w:t xml:space="preserve">. </w:t>
      </w:r>
      <w:bookmarkStart w:id="153" w:name="pg10170_95153"/>
    </w:p>
    <w:p>
      <w:pPr>
        <w:pStyle w:val="Heading3"/>
        <w:numPr>
          <w:ilvl w:val="2"/>
          <w:numId w:val="1"/>
        </w:numPr>
        <w:rPr/>
      </w:pPr>
      <w:bookmarkStart w:id="154" w:name="__RefHeading___Toc1953874_1067777946"/>
      <w:bookmarkStart w:id="155" w:name="_Toc58"/>
      <w:bookmarkEnd w:id="153"/>
      <w:bookmarkEnd w:id="154"/>
      <w:r>
        <w:rPr>
          <w:rtl w:val="true"/>
        </w:rPr>
        <w:t>«</w:t>
      </w:r>
      <w:r>
        <w:rPr>
          <w:rtl w:val="true"/>
        </w:rPr>
        <w:t>الفصل الرابع</w:t>
      </w:r>
      <w:r>
        <w:rPr>
          <w:rtl w:val="true"/>
        </w:rPr>
        <w:t>»: «</w:t>
      </w:r>
      <w:r>
        <w:rPr>
          <w:rtl w:val="true"/>
        </w:rPr>
        <w:t>في وجوه أُخر</w:t>
      </w:r>
      <w:r>
        <w:rPr>
          <w:rtl w:val="true"/>
        </w:rPr>
        <w:t>»</w:t>
      </w:r>
      <w:bookmarkEnd w:id="155"/>
    </w:p>
    <w:p>
      <w:pPr>
        <w:pStyle w:val="BookText"/>
        <w:rPr/>
      </w:pPr>
      <w:r>
        <w:rPr>
          <w:rFonts w:ascii="Amiri" w:hAnsi="Amiri" w:eastAsia="Amiri" w:cs="Amiri"/>
          <w:color w:val="111111"/>
          <w:sz w:val="28"/>
          <w:sz w:val="28"/>
          <w:szCs w:val="28"/>
          <w:rtl w:val="true"/>
          <w:lang w:bidi="ar-SA"/>
        </w:rPr>
        <w:t>وفيه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لا يصحُّ كونه مفضولاً لقبح تقديمه على الفاضل، ولا مساوياً لامتناع الترجيح بلا مرجّح فهو أفضل، فهو معصوم، إذ لو عصى في حال فإن عصى فيه كلُّ واحد من الأُمّة اجتمعت على الخطأ وإن بقي واحدٌ منها فهو أفضل من الإمام في تلك الحالة فله الاستحقاق، ويخرج الأوَّل، فلا تستقرُّ الإمامة لواحد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الخطأ مع عدم الإمام ممكن، فلو أمكن مع وجوده لزم العبث في نصبه، فإن ترجّح وقوعه مع الإمام أو وجب لزمت المفسدة في نصبه، وإن ترجّح عدمه مع الإمام فإن انتهى الرجحان إلى الوجوب فالمطلوب وإن لم ينته فلنفرض وقوعه في وقت وعدمه في آخر فترجّح أحدهما بأحدهما إمّا لا لمرجّح وهو محال أوله فإن أمكن معه الطرف الآخر عاد الكلام وإلّا لزم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لازم في باقي الأُمّة مع عدم اتّصافها بالعصمة، فإنَّ الخطأ من كلِّ فرد إن وجب وقوعه لزمت المفسدة في خلقه، وإن ترجّح عدمه ولم ينته إلى الوجوب لزم ما ذكرتم، وإن انتهى إلى الوجوب لزمت العصمة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هنا بحسب المحمول وهو لا ينافي الامكان والإمام وإن كان الوجوب أيضا في حقّه بحسب المحمول إلّا أنّ له من الألطاف الزايدة على الوجوب ما يمنع الوقوع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تجب طاعته بالضرورة ما دام إماماً وإلّا لزم العبث في نصبه، حيث يجبر الله الخلق في اتّباعه، وغير المعصوم لا تجب طاعته بالامكان حين هو إمام لجواز عصيانه، فلا تجتمع الإمامة وجواز المعصية، لتناقض الحينيّة الممكنة والمشروطة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طاعة الإمام وإن لم يكن معصوماً لأنّه بغير وجوب طاعته ينتقض الغرض من نصبه فيصدق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يكن الإمام معصوماً وجبت طاعته، وينعكس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تجب طاعة الإمام كان الإمام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وتنعكس هذه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إذا كان الإمام معصوماً لم تجب طاعته وهذا محال إذ وجوب طاعة غير المعصوم توجب طاعة المعصوم بطريق أولى فيصدق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معصوماً أو لا تجب طاعته مانعة جمع، ويلزمه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الإمام معصوماً وجبت طاعته وهو نقيض قد يكون إذا كان الإمام معصوماً لم تجب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الأُمّة حق والإمام سيّدها فلا ينعقد بدونه إجماع لوجوب اتّباعه عليها، فقوله وفعله بمنزلة قولها، فإن كانت معصومةً فهو أولى بالعصمة منها، و لأنّه إمّا واجب الخطأ فحاله أسوء من حالها أو جائزه فلا رجحان له عليها، أو ممتنعه وهو العصمة المدَّعى حصولها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لم تكن العصمة ثابتة في الإمام، أمكن انتفاء وجه وجوب الإمام وكلُّ ما أمكن نفي وجه وجوبه أمكن نفي وجوبه لكن نفي وجوبه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وجه وجوبه محال فنفي العصمة عنه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يقرِّب من الطاعة ويبعّد من المعصية، وغير المعصوم يمكن فيه عكس ذلك، فلا يصدر من الحكيم، ولا من إجماع الأُمّة لأنّه 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المعصوم في اتّباعه ظنُّ الضرر، لغلبة الشهوة عليه، فيجوز أن يدعو إلى مقتضاها، وفي ترك اتّباعه ظنُّ الضرر لأنّه نصب للارشاد، فيلزم جمع النقيضين أو الخلوُّ عنهما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كان نصب الإمام واجباً، كان عدمه أشدَّ محذوراً من وجوده بالضرورة، لأنَّ فيه إخلال اللّطف، وينعكس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عدمه أشدَّ محذوراً كان وجوده واجباً، وكلّما لم يكن معصوماً كان وجوده أشدَّ محذوراً من عدمه بالامكان لجواز أمره بالعصيان، وكلَّ ما كان وجوده أشدَّ محذوراً كان عدمه واجبًا لأنّه يكون لطفاً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شئ من الإمام نصبه عبث الضرورة، لامتناع العبث عليه تعالى، و على الاجماع، وغير المعصوم نصبه عبث بالامكان إذ يمكن تقريبه من المعصية، فلا يحصل الغرض منه، فيكون عبثاً، فالناتج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من الإمام بغير معصوم بالضرورة لأنَّ اختلاط الضروريّة والممكنة في الشكل الثاني نتيجته ضروريّة لثبوت الضرورة للصغرى بالضرورة، وسلبها عن الأُخرى بالضرورة، ويلزم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السالبة المعدولة المحمول للموجبة المحصّلة المحمول مع وجود الموضوع، والوجود هنا حاصل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شئ من الإمام آمر بمعصية بالضرورة، وكلُّ غير معصوم آمر بها بالامكان، فلا شئ من الإمام بغير معصوم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يمتنع جعل سبب أحد الضدِّين سبباً للآخر، وناصب غير المعصوم جعله سببا للأمر بالطاعة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ممكنة ولا يلزم من إمكانها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اللّازم لازم لإمكان الملزوم، وفي هذا نظر إذ لا يلزم من تلازم الامكانين الوقوع، لإمكان وقوع القبايح من الإله بالنظر إلى القدرة، ويلزمه إمكان خروجه عن الحكمة، ولم يقعا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والأسدُّ أنَّ إمكان وقوع المعصية من الإمام يلزمه عدم الوثوق، فيلزمه عدم الانقياد، فيلزم عدم الفائدة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زيادة تكليف للإمام، ففي كونه غير معصوم زيادة حاجة على الرعيّة إلى الإمام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الإصابة في أوامر الله ونواهيه مطلوب ضروريُّ، فلو جعل غير المعصوم طريقاً إليه، لاستنتجت الضروريّات من الممكنات في البرهان وهو محال لما ثبت في الميزان، وبيان أنَّ الإصابة في ما ذكرناه مطلوب ضروريُّ أنَّ الاستقراء والتمثيل ليسا دليلين فيه، ولا الخطابة لاختصاصها بالعوامِّ، ولا الجدل لأنّه لا طريق بعده، ولا المغالطة وهو ظاهر، فتعيّن أن يكون برهاناً وهو الإمام فيكون معصوماً</w:t>
      </w:r>
      <w:r>
        <w:rPr>
          <w:rFonts w:eastAsia="Amiri" w:cs="Amiri" w:ascii="Amiri" w:hAnsi="Amiri"/>
          <w:color w:val="111111"/>
          <w:sz w:val="28"/>
          <w:szCs w:val="28"/>
          <w:rtl w:val="true"/>
          <w:lang w:bidi="ar-SA"/>
        </w:rPr>
        <w:t xml:space="preserve">. </w:t>
      </w:r>
      <w:bookmarkStart w:id="156" w:name="pg10170_95156"/>
    </w:p>
    <w:p>
      <w:pPr>
        <w:pStyle w:val="Heading3"/>
        <w:numPr>
          <w:ilvl w:val="2"/>
          <w:numId w:val="1"/>
        </w:numPr>
        <w:rPr/>
      </w:pPr>
      <w:bookmarkStart w:id="157" w:name="__RefHeading___Toc1953876_1067777946"/>
      <w:bookmarkStart w:id="158" w:name="_Toc59"/>
      <w:bookmarkEnd w:id="156"/>
      <w:bookmarkEnd w:id="157"/>
      <w:r>
        <w:rPr>
          <w:rtl w:val="true"/>
        </w:rPr>
        <w:t>«</w:t>
      </w:r>
      <w:r>
        <w:rPr>
          <w:rtl w:val="true"/>
        </w:rPr>
        <w:t>الفصل الخامس</w:t>
      </w:r>
      <w:r>
        <w:rPr>
          <w:rtl w:val="true"/>
        </w:rPr>
        <w:t>»: «</w:t>
      </w:r>
      <w:r>
        <w:rPr>
          <w:rtl w:val="true"/>
        </w:rPr>
        <w:t>في وجوه أُخر</w:t>
      </w:r>
      <w:r>
        <w:rPr>
          <w:rtl w:val="true"/>
        </w:rPr>
        <w:t>»</w:t>
      </w:r>
      <w:bookmarkEnd w:id="158"/>
    </w:p>
    <w:p>
      <w:pPr>
        <w:pStyle w:val="BookText"/>
        <w:rPr/>
      </w:pPr>
      <w:r>
        <w:rPr>
          <w:rFonts w:ascii="Amiri" w:hAnsi="Amiri" w:eastAsia="Amiri" w:cs="Amiri"/>
          <w:color w:val="111111"/>
          <w:sz w:val="28"/>
          <w:sz w:val="28"/>
          <w:szCs w:val="28"/>
          <w:rtl w:val="true"/>
          <w:lang w:bidi="ar-SA"/>
        </w:rPr>
        <w:t>وفيه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إن لم يكن لطفاً لم يجب نصبه،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لطفاً لنا خاصّةً أوله خاصّةً وهو أيضاً محال وإلّا لكان تكليفنا بطاعته وتكليفه بالقيام بإمامتنا تكليفاً للغير للطف الغير، فتعين كونه لنا وله، فنحن نتمكّن من طاعته و هو يتمكّن من حملنا على التكليف بحيث لا إخلال وهو يوجب عصمته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ظهر في علم الكلام أنّه يقبح جعل لطف شخص من أفعال الآخر و هو يضرُّه لأنّه ظلم والإمام غير المعصوم تكليفه بالإمامة لطف لنا وهي تضرُّه لأنَّ قيامه بها يمنعه من إمام آخر يكون لطفاً له، فإن كان له إمام آخر تسلسل، و إن لم يكن خلا بعض المكلّفين عن اللّطف، ولزم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كلُّ واحد من الناس معصوم، أو لا شئ منهم بمعصوم، وهما باطلان بالضرورة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فتعيّنت عصمة البعض، فهو إمّا غير الإمام وهو محال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ولأنَّ الاحتياج إلى عصمة الإمام أكثر لتأثيرها فيه وفي غيره بخلاف عصمة غيره، فبقي أن يكون المعصوم هو الإمام وحده، أو هو مع غيره وفيهما المطلوب من عصمته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عدالة المكلّف وقيامه بالواجبات معلول لعدالة الإمام كذلك، فتجب عدالته في كلِّ وقت وهي العصمة،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عدالة الإمام علّة معدَّة فلا يجب حصولها،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المعدّة إمّا معدَّة لوجود معلولها كأجزاء الحركة وهذه لا بدَّ من وجودها، أو معدَّة لعدمه، فعدالة الإمام يمتنع كونها معدَّة </w:t>
      </w:r>
    </w:p>
    <w:p>
      <w:pPr>
        <w:pStyle w:val="BookText"/>
        <w:rPr/>
      </w:pPr>
      <w:r>
        <w:rPr>
          <w:rFonts w:ascii="Amiri" w:hAnsi="Amiri" w:eastAsia="Amiri" w:cs="Amiri"/>
          <w:color w:val="111111"/>
          <w:sz w:val="28"/>
          <w:sz w:val="28"/>
          <w:szCs w:val="28"/>
          <w:rtl w:val="true"/>
          <w:lang w:bidi="ar-SA"/>
        </w:rPr>
        <w:t>لعدم عدالة الرعيّة، لمنافاة عدمها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الإمام وفعله دليل، وكلُّ دليل يمتنع معه نقيض المدلول، وإلّا لم يكن دليلاً، فقول الإمام وفعله يمتنع نقيضه وذلك هو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الحاجة إلى الإمام جواز خطأ الرعيّة، فلو جاز خطاؤه جاز إلزامه للمكلّف بالخطأ، فيكون قد أكّد وجه الحاجة، فلا يمكن نصبه لدفع الحاجة، بل ونقول في نصبه مفسدة، لأنَّ غير الإمام لا يمكنه الالزام بالخطأ والإمام غير المعصوم يمكنه الالزام بالخطأ فيقع ويكثر، فقد حارب معاوية عليّاً وأمر بسبّه فسبِّ دهراً وأمر بإخفاء فضائله بالأقطار، ونهى الناقلين عن إيراد ما فيها من الأخبار وتظاهر ابنه يزيد الملعون المثبور، بشرب الخمور، وأفعال الفجور، وخراب البيت المعمور، ونهب مدينة الرسول، وقتل الحسين ابن البتول، وأولاده وإشهار كريمه وكريماته في بلاده وأجناده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المكلّف على غيره أشدُّ في المفسدة من خطاءه على نفسه، و الإمام غير المعصوم خطاؤه على غيره ونفسه، فتركه بغير إمام أشدُّ محذوراً من ترك الرعيّة، ولا يليق من الحكيم تعالى النظر للمرجوح وإهمال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بيّنّا وجوب نصب الإمام ووجوب اتّباعه، والواجب لا بدَّ من اختصاصه بصفة تزيد على حسنه، لامتناع الترجيح بلا مرجّح، وتلك الصفة هي كون أفعاله وأقواله صواباً دائماً، وذلك مسبّب عن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أفضل من الملائكة، لدخوله في آية الاصطفاء، والملائكة معصومون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ويفعلون ما يؤمرون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تفيد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إخراج أيِّ فرد كان وهو مسبار العموم، 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اللّيل والنهار لا يفترون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 لو كانوا عصاة لما حسن منهم </w:t>
      </w:r>
    </w:p>
    <w:p>
      <w:pPr>
        <w:pStyle w:val="BookText"/>
        <w:rPr/>
      </w:pPr>
      <w:r>
        <w:rPr>
          <w:rFonts w:ascii="Amiri" w:hAnsi="Amiri" w:eastAsia="Amiri" w:cs="Amiri"/>
          <w:color w:val="111111"/>
          <w:sz w:val="28"/>
          <w:sz w:val="28"/>
          <w:szCs w:val="28"/>
          <w:rtl w:val="true"/>
          <w:lang w:bidi="ar-SA"/>
        </w:rPr>
        <w:t>الطعن على البشر بالمعصية، ومتى كان عليُّ أفضل من المعصوم فهو معصوم، ولأنّه مساو للنبيِّ بآية المباهلة، والنبيُّ أفضل من آدم وهو ظاهر، وآدم أفضل من الملائكة بسجودهم له، ولا يحسن أمر العالي بالسجود للسافل، ولأنَّ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أولى بذلك، لأنّه أفضل العلماء والأنبياء أفضل من الملائكة، والملائكة معصومون والمساوي للأفضل أفضل، وإذا ثبتت عصمتهم فمطلق الإمام معصوم، لعدم القائل بالفرق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الحدود واجب لدفع المعاصي إجماعاً، ولا يقيمها إلّا الإمام اتّفاقاً فهو معصوم التزاماً، لأنَّ غيره يجوز تركها منه، فيكون ذلك تناقضاً، ولهذا رفع عمر الحدّ عن المغيرة بن شعبة بحكم الهواء، وكان كلّما لقيه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 يرميني الله بحجارة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الرئاسة العامّة لغير المعصوم دفعها واجب، لوجود الخوف فيها لتجويز خطاءها، ولا شئ من الإمام دفع رئاسته واجب، فلا شئ من غير المعصوم بإمام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المعصوم مانع من ألطاف الإمام بالامكان، ولا شئ من الإمام بمانع من ألطاف الإمام بالضرورة، لأنّه نصب لها فلا يكون مانعاً منها، فلا شئ من غير المعصوم بإمام بالضرورة، لما بينا في المنطق أنَّ نتيجة هذا الضرب ضروريّة ولئن سلّمنا سلب ضروريّتها فهي دائمة، وفي دوامها يتمُّ المراد ويسقط الايراد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إمام مصلح بالضرورة، ولا شئ من غير المعصوم بمصلح بالامكان فلا شئ من الإمام بغير 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المعصوم غاو بالامكان، ولا شئ من المعصوم بغاو بالضرورة، لأنّه لدفع الغيِّ فلا يتّصف بالغيِّ فلا شئ من غير المعصوم بإمام بالضرورة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المعصوم يلزمه المحال، وهو صدور الذنب المسبِّب عن إضلال الله عند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يضلل الله فما له من هاد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سالبة كلّية صادقة، فلو </w:t>
      </w:r>
      <w:bookmarkStart w:id="159" w:name="pg10170_95159"/>
    </w:p>
    <w:p>
      <w:pPr>
        <w:pStyle w:val="BookText"/>
        <w:rPr/>
      </w:pPr>
      <w:bookmarkEnd w:id="159"/>
      <w:r>
        <w:rPr>
          <w:rFonts w:ascii="Amiri" w:hAnsi="Amiri" w:eastAsia="Amiri" w:cs="Amiri"/>
          <w:color w:val="111111"/>
          <w:sz w:val="28"/>
          <w:sz w:val="28"/>
          <w:szCs w:val="28"/>
          <w:rtl w:val="true"/>
          <w:lang w:bidi="ar-SA"/>
        </w:rPr>
        <w:t>هداه الله في وقت لصدق نقيضها وهو الموجبة الجزئيّة وهو محال، لامتناع صدق النقيضين وحينئذ لا يهتدى بالنبيِّ ولا بالإمام، فلا فائدة في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شئ من الإمام يباح الاعتداء عليه،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غير معصوم بالفعل يباح الاعتداء عليه في الجملة، لأنّه ظالم في الجملة، فيدخل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عدوان إلّا على الظالمين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لا شئ من الإمام بغير معصوم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غير معصوم يركسه الله بما كسب بالامكان، ولا شئ من الإمام يركسه الله بما كسب بالضرورة، فلا شئ من غير المعصوم بإمام بالضرورة، أو بالدوام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ليس بمعصوم يمكن كونه ظالماً، ولا شئ من الإمام بظالم بالضرورة، فلا شئ من غير المعصوم بإمام بالضرورة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953878_1067777946"/>
      <w:bookmarkStart w:id="161" w:name="_Toc60"/>
      <w:bookmarkEnd w:id="160"/>
      <w:r>
        <w:rPr>
          <w:rtl w:val="true"/>
        </w:rPr>
        <w:t>«</w:t>
      </w:r>
      <w:r>
        <w:rPr>
          <w:rtl w:val="true"/>
        </w:rPr>
        <w:t>الفصل السادس</w:t>
      </w:r>
      <w:r>
        <w:rPr>
          <w:rtl w:val="true"/>
        </w:rPr>
        <w:t>»: «</w:t>
      </w:r>
      <w:r>
        <w:rPr>
          <w:rtl w:val="true"/>
        </w:rPr>
        <w:t>وفيه أُمور</w:t>
      </w:r>
      <w:r>
        <w:rPr>
          <w:rtl w:val="true"/>
        </w:rPr>
        <w:t>»</w:t>
      </w:r>
      <w:bookmarkEnd w:id="161"/>
    </w:p>
    <w:p>
      <w:pPr>
        <w:pStyle w:val="Heading4"/>
        <w:numPr>
          <w:ilvl w:val="3"/>
          <w:numId w:val="1"/>
        </w:numPr>
        <w:rPr/>
      </w:pPr>
      <w:bookmarkStart w:id="162" w:name="__RefHeading___Toc1953880_1067777946"/>
      <w:bookmarkStart w:id="163" w:name="_Toc61"/>
      <w:bookmarkEnd w:id="162"/>
      <w:r>
        <w:rPr>
          <w:rtl w:val="true"/>
        </w:rPr>
        <w:t>«</w:t>
      </w:r>
      <w:r>
        <w:rPr>
          <w:rtl w:val="true"/>
        </w:rPr>
        <w:t>وفيه أُمور</w:t>
      </w:r>
      <w:r>
        <w:rPr>
          <w:rtl w:val="true"/>
        </w:rPr>
        <w:t>»</w:t>
      </w:r>
      <w:bookmarkEnd w:id="163"/>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المعصوم يمكن أن يتبرَّأ منه من تبعه،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تبرّأ الّذين اتّبعوا من الّذين اتّبعوا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ولا شئ من الإمام المنصوب من الله يتبرَّأ منه بالضرورة، فلا شئ من غير المعصوم بإمام بالضرورة على قول، وبالدوام على قول والمطلق حاصل في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المعصوم يمكن أن يكون من أهل النار، فيمكن أن يدعو إلى النار ولا شئ من الإمام بالضرورة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شئ من غير المعصوم بإمام بالضرورة أو بالدوام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المعصوم مفسد لنفسه ولمتّبعه بالامكان، ولا شئ من الإمام كذلك بالضرورة، فغير المعصوم ليس بإمام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المعصوم كاذب بالامكان فيدخل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فنجعل لعنة الله على الكاذبين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من الإمام بكاذب بالضرورة، فلا شئ من غير المعصوم بإمام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شئ من غير المعصوم قوله وفعله بمجرَّده حجّة بالامكان، لعدم كونه معلوما، فلا يجب اتّباعه، وكل إمام قوله وفعله بمجرده حجة بالضرورة فيجب اتباعه، فلا شئ من غير المعصوم بإمام بالضرورة أو بالدوام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 غير المعصوم له على الله حجّة لو آخذه لأنّه معذور لعدم عصمته وجواز خطاءه، ولا شئ من مخالف الإمام كذلك، فلا شئ من غير المعصوم بإمام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المعصوم متّق وكلُّ متّق الله معه،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مع المتّقين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فالمعصوم الله معه بالضرورة، ولا شئ من غير المعصوم الله معه بالامكان فلا شئ من الإمام بغير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الله تعالى أنّه مع كلِّ أحد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المعيّة بمعنى العلم لهم، والإحاطة بهم، والمعيّة مع المتّقين بمعنى المعونة، وزيادة الألطاف والهداية، وترجيح العناية، والحثّ على المتابعة، وإلّا لم يكن في القيد بالتقوى فايدة، وقد ذهب جماعة من الأُصوليّين إلى أنَّ التخصيص بالوصف، يقتضي التخصيص بالحكم، فلو كانت المعيّة الأُولى هي الثانية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تناقض لدخول المتّقين في كلِّ أحد والجزء لا يناقض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على اقتضاء التخصيص بالحكم، وظاهر فيه التناقض، وأيضاً على التداخل يلزم التأكيد فيه، والتأسيس مقدَّم عليه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هذه الفصول الموجبة للعصمة من المعقول، ويتلوها أقطاب في شئ من المنقول، بالنور المنزل على الرسول، وهو الكتاب المجيد، والركن الشديد الوتيد </w:t>
      </w:r>
      <w:bookmarkStart w:id="164" w:name="pg10170_95161"/>
    </w:p>
    <w:p>
      <w:pPr>
        <w:pStyle w:val="BookText"/>
        <w:rPr/>
      </w:pPr>
      <w:bookmarkEnd w:id="164"/>
      <w:r>
        <w:rPr>
          <w:rFonts w:ascii="Amiri" w:hAnsi="Amiri" w:eastAsia="Amiri" w:cs="Amiri"/>
          <w:color w:val="111111"/>
          <w:sz w:val="28"/>
          <w:sz w:val="28"/>
          <w:szCs w:val="28"/>
          <w:rtl w:val="true"/>
          <w:lang w:bidi="ar-SA"/>
        </w:rPr>
        <w:t>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953882_1067777946"/>
      <w:bookmarkStart w:id="166" w:name="_Toc62"/>
      <w:bookmarkEnd w:id="165"/>
      <w:r>
        <w:rPr>
          <w:rtl w:val="true"/>
        </w:rPr>
        <w:t>القطب الأول</w:t>
      </w:r>
      <w:r>
        <w:rPr>
          <w:rtl w:val="true"/>
        </w:rPr>
        <w:t xml:space="preserve">: </w:t>
      </w:r>
      <w:r>
        <w:rPr>
          <w:rtl w:val="true"/>
        </w:rPr>
        <w:t>في الآيات المتضمنة للرحمة</w:t>
      </w:r>
      <w:bookmarkEnd w:id="166"/>
    </w:p>
    <w:p>
      <w:pPr>
        <w:pStyle w:val="BookText"/>
        <w:rPr/>
      </w:pPr>
      <w:r>
        <w:rPr>
          <w:rFonts w:ascii="Amiri" w:hAnsi="Amiri" w:eastAsia="Amiri" w:cs="Amiri"/>
          <w:color w:val="111111"/>
          <w:sz w:val="28"/>
          <w:sz w:val="28"/>
          <w:szCs w:val="28"/>
          <w:rtl w:val="true"/>
          <w:lang w:bidi="ar-SA"/>
        </w:rPr>
        <w:t>وفيه الآيات المتضمّنة للرحمة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كثير ممّا فيه نسبة الرحمة إلى الله سبحانه كثير، يستغنى بالإشارة إلى مجمله، عن التطويل بمفصّله، إذ لو سبرنا باقي أفرادها خرجنا عن قيد الوجيز بإيرادها يجدها في الكتاب العزيز من أرادها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بها أنّ الرحمة إنّما يكون ثبوتها بفعل مأمورات التكاليف وترك منهيّاتها، وإنّما يكون ذلك بالألطاف المقرِّبة إليها، المصرفة للقوى الشهويّة والغضبيّة عنها، ولا أهمَّ في ذلك من المعصوم في كلِّ زمان، إذ منه تستفاد علوم أحكام السنّة والكتاب لكلِّ انسان، فترك نصبه يعود بالتعطيل على الأحكام، العائد على نفي الرحمة عن الحكيم العلّام، فلا يكون لآيات الرحمة معنى معقولاً، وهو تناقض لا يصدر إلّا ممّن كان غبيّا جهولاً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953884_1067777946"/>
      <w:bookmarkStart w:id="168" w:name="_Toc63"/>
      <w:bookmarkEnd w:id="167"/>
      <w:r>
        <w:rPr>
          <w:rtl w:val="true"/>
        </w:rPr>
        <w:t>القطب الثاني</w:t>
      </w:r>
      <w:r>
        <w:rPr>
          <w:rtl w:val="true"/>
        </w:rPr>
        <w:t xml:space="preserve">: </w:t>
      </w:r>
      <w:r>
        <w:rPr>
          <w:rtl w:val="true"/>
        </w:rPr>
        <w:t>في الآيات المتضمّنة للتقوى</w:t>
      </w:r>
      <w:bookmarkEnd w:id="168"/>
    </w:p>
    <w:p>
      <w:pPr>
        <w:pStyle w:val="BookText"/>
        <w:rPr/>
      </w:pPr>
      <w:r>
        <w:rPr>
          <w:rFonts w:ascii="Amiri" w:hAnsi="Amiri" w:eastAsia="Amiri" w:cs="Amiri"/>
          <w:color w:val="111111"/>
          <w:sz w:val="28"/>
          <w:sz w:val="28"/>
          <w:szCs w:val="28"/>
          <w:rtl w:val="true"/>
          <w:lang w:bidi="ar-SA"/>
        </w:rPr>
        <w:t>في الآيات المتضمّنة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نعيم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مماّ يقرّب إليه ويعوَّل في هذا المعنى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الاستدلال بهذه الآيات أنَّ التقوى المحثوث عليها، المرغّب فيها إنّما تحصل بامتثال الأوامر وإهمال الزواجر فإن لم يكن للمكلّف طريق يؤدِّي إلى العلم بذلك على الاطلاق، لزم التكليف بما لا يطاق، فإن كان الطريق إلى الظنِّ مؤدِّياً، فإنَّ الظنّ لا يغني من الحقِّ شيئاً، وغير المعصوم لا يجب التعويل </w:t>
      </w:r>
      <w:bookmarkStart w:id="169" w:name="pg10170_95162"/>
    </w:p>
    <w:p>
      <w:pPr>
        <w:pStyle w:val="BookText"/>
        <w:rPr/>
      </w:pPr>
      <w:bookmarkEnd w:id="169"/>
      <w:r>
        <w:rPr>
          <w:rFonts w:ascii="Amiri" w:hAnsi="Amiri" w:eastAsia="Amiri" w:cs="Amiri"/>
          <w:color w:val="111111"/>
          <w:sz w:val="28"/>
          <w:sz w:val="28"/>
          <w:szCs w:val="28"/>
          <w:rtl w:val="true"/>
          <w:lang w:bidi="ar-SA"/>
        </w:rPr>
        <w:t>عليه، لإمكان نسبة المعصية إليه، فلا يحصل الوثوق بالوصول إلى التقوى، بل قد يجذب إلى ضدِّها فتعمُّ به البلوى، فيجب وجود المعصوم ليفيد العلوم بأحكام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التقوى مهملة وهي غير عامّة، فتصدق بمفرد، فلا يفيد مطلوبكم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الوقاية فرط الصيانة،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وقاة فانّقى، فلا يتمُّ إلّا باجتناب الكبائر والصغائر،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ربّكم فاتّقون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فعل كلِّ الطاعات، وترك جميع المعصيات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العبد درجة المتّقين حتّى يدع ما لا بأس به حذراً ممّا به البأس</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953886_1067777946"/>
      <w:bookmarkStart w:id="171" w:name="_Toc64"/>
      <w:bookmarkEnd w:id="170"/>
      <w:r>
        <w:rPr>
          <w:rtl w:val="true"/>
        </w:rPr>
        <w:t>القطب الثالث</w:t>
      </w:r>
      <w:r>
        <w:rPr>
          <w:rtl w:val="true"/>
        </w:rPr>
        <w:t xml:space="preserve">: </w:t>
      </w:r>
      <w:r>
        <w:rPr>
          <w:rtl w:val="true"/>
        </w:rPr>
        <w:t>في آيات متضمنة للهداية</w:t>
      </w:r>
      <w:bookmarkEnd w:id="171"/>
    </w:p>
    <w:p>
      <w:pPr>
        <w:pStyle w:val="BookText"/>
        <w:rPr/>
      </w:pPr>
      <w:r>
        <w:rPr>
          <w:rFonts w:ascii="Amiri" w:hAnsi="Amiri" w:eastAsia="Amiri" w:cs="Amiri"/>
          <w:color w:val="111111"/>
          <w:sz w:val="28"/>
          <w:sz w:val="28"/>
          <w:szCs w:val="28"/>
          <w:rtl w:val="true"/>
          <w:lang w:bidi="ar-SA"/>
        </w:rPr>
        <w:t>في الآيات الّتي فيها طلب الهداية،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فيها نسبة الهداية إلى الربِّ الكريم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يهد الله فما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يهدي من يشاء هذا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ونحو ذلك يستغنى بقليله عن كثيره، ويشار بنزيره إلى غزيره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 أنَّ الهداية جميعها غير معلومة بالعقول، فإنَّ غالبها إنّما يستفاد من المنقول، فإن فوّض النقل والبيان إلى جايز الخطأ، ولا شكَّ في اختلاف المفسّرين والرواة، فإن سمع المكلّف من الجميع، وقع في الأمر الشنيع، ولا ترجيح لبعض لارتفاع العصمة عن كلّ، فالمرشد على اليقين إلى معرفة الهداية هو المعصوم عن الغواية، فإن لم يجب وجوده كلّفنا بما لا سبيل إليه، وطلبنا الصواب ممّن لا يعوَّل عليه، ولهذا لمّا تغلّب على هذه المنزلة من جهل الفتوى، خبط في دين الله خبط عشوى</w:t>
      </w:r>
      <w:r>
        <w:rPr>
          <w:rFonts w:eastAsia="Amiri" w:cs="Amiri" w:ascii="Amiri" w:hAnsi="Amiri"/>
          <w:color w:val="111111"/>
          <w:sz w:val="28"/>
          <w:szCs w:val="28"/>
          <w:rtl w:val="true"/>
          <w:lang w:bidi="ar-SA"/>
        </w:rPr>
        <w:t xml:space="preserve">. </w:t>
      </w:r>
      <w:bookmarkStart w:id="172" w:name="pg10170_95163"/>
    </w:p>
    <w:p>
      <w:pPr>
        <w:pStyle w:val="Heading4"/>
        <w:numPr>
          <w:ilvl w:val="3"/>
          <w:numId w:val="1"/>
        </w:numPr>
        <w:rPr/>
      </w:pPr>
      <w:bookmarkStart w:id="173" w:name="__RefHeading___Toc1953888_1067777946"/>
      <w:bookmarkStart w:id="174" w:name="_Toc65"/>
      <w:bookmarkEnd w:id="172"/>
      <w:bookmarkEnd w:id="173"/>
      <w:r>
        <w:rPr>
          <w:rtl w:val="true"/>
        </w:rPr>
        <w:t>القطب الرابع</w:t>
      </w:r>
      <w:r>
        <w:rPr>
          <w:rtl w:val="true"/>
        </w:rPr>
        <w:t xml:space="preserve">: </w:t>
      </w:r>
      <w:r>
        <w:rPr>
          <w:rtl w:val="true"/>
        </w:rPr>
        <w:t>في الآيات المتضمنة للخوف</w:t>
      </w:r>
      <w:bookmarkEnd w:id="174"/>
    </w:p>
    <w:p>
      <w:pPr>
        <w:pStyle w:val="BookText"/>
        <w:rPr/>
      </w:pPr>
      <w:r>
        <w:rPr>
          <w:rFonts w:ascii="Amiri" w:hAnsi="Amiri" w:eastAsia="Amiri" w:cs="Amiri"/>
          <w:color w:val="111111"/>
          <w:sz w:val="28"/>
          <w:sz w:val="28"/>
          <w:szCs w:val="28"/>
          <w:rtl w:val="true"/>
          <w:lang w:bidi="ar-SA"/>
        </w:rPr>
        <w:t>في الآيات المتضمّنة للخوف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لا خوف عليهم ولا هم يحزنون 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مأواهم جهنّم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المشتملة على الوعيد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أنَّ خروج المكلف عن خوف الوعيد، والسقوط في العذاب الشديد، إنّما يكون باختياره ما يوجب ذلك، وهو غير عالم بما يوجبه أو يسلبه من تلقاء نفسه، ولا ممّن يحكم في عقله بجواز معصيته، فلا ملجأ له في زوال الهمِّ الفادح، إلّا بهداية من لا يفعل ولا يأمر إلّا بصالح، وذلك هو الإمام المعصوم، الّذي لا يصدق عليه اسم الظلوم</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953890_1067777946"/>
      <w:bookmarkStart w:id="176" w:name="_Toc66"/>
      <w:bookmarkEnd w:id="175"/>
      <w:r>
        <w:rPr>
          <w:rtl w:val="true"/>
        </w:rPr>
        <w:t>القطب الخامس</w:t>
      </w:r>
      <w:r>
        <w:rPr>
          <w:rtl w:val="true"/>
        </w:rPr>
        <w:t xml:space="preserve">: </w:t>
      </w:r>
      <w:r>
        <w:rPr>
          <w:rtl w:val="true"/>
        </w:rPr>
        <w:t>في آيات متضمنة للهلاك</w:t>
      </w:r>
      <w:bookmarkEnd w:id="176"/>
    </w:p>
    <w:p>
      <w:pPr>
        <w:pStyle w:val="BookText"/>
        <w:rPr/>
      </w:pPr>
      <w:r>
        <w:rPr>
          <w:rFonts w:ascii="Amiri" w:hAnsi="Amiri" w:eastAsia="Amiri" w:cs="Amiri"/>
          <w:color w:val="111111"/>
          <w:sz w:val="28"/>
          <w:sz w:val="28"/>
          <w:szCs w:val="28"/>
          <w:rtl w:val="true"/>
          <w:lang w:bidi="ar-SA"/>
        </w:rPr>
        <w:t>الآيات الناطقة بما يوجب الهلاك،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تخونوا أمانتكم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آذوا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يخفى حقيقته ولا يعفى طريقه، فنقول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والسنّة مجملان في هذه وغيرها، فلا بدَّ من طريق إلى معرفة المراد يقيناً منها، ومجتهدو الأُمّة غايتهم الظنُّ والتبعيض، ولا يصلون إلّا في قليل إلى العلم القطعيِّ المانع من النقيض، فلا بدَّ من معصوم يجزم العبد بصوابه، فلا يخشى </w:t>
      </w:r>
      <w:bookmarkStart w:id="177" w:name="pg10170_95164"/>
    </w:p>
    <w:p>
      <w:pPr>
        <w:pStyle w:val="BookText"/>
        <w:rPr/>
      </w:pPr>
      <w:bookmarkEnd w:id="177"/>
      <w:r>
        <w:rPr>
          <w:rFonts w:ascii="Amiri" w:hAnsi="Amiri" w:eastAsia="Amiri" w:cs="Amiri"/>
          <w:color w:val="111111"/>
          <w:sz w:val="28"/>
          <w:sz w:val="28"/>
          <w:szCs w:val="28"/>
          <w:rtl w:val="true"/>
          <w:lang w:bidi="ar-SA"/>
        </w:rPr>
        <w:t xml:space="preserve">باتّباعه من غضب الله وعقابه، والنبيُّ غير دائم الوجود، فلا بدّ من نايب يقوم بمقامه، ويودّي إلى أُمّته تفاصيل أحكامه، لئلّا يدرس طريق نجاتهم فتكون الحجّة لهم على بارئهم، حيث لم يستمرَّ لهم منه نصب السبيل وينتقض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يفهم كون الإمام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هو تكميل لدينه، و نايب في رعيّته بعد حينه، ولا خفاء أنّ الله لا يخل أُمّة من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أُمّة إلّا خلا فيها نذير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953892_1067777946"/>
      <w:bookmarkStart w:id="179" w:name="_Toc67"/>
      <w:bookmarkEnd w:id="178"/>
      <w:r>
        <w:rPr>
          <w:rtl w:val="true"/>
        </w:rPr>
        <w:t>القطب السادس</w:t>
      </w:r>
      <w:r>
        <w:rPr>
          <w:rtl w:val="true"/>
        </w:rPr>
        <w:t xml:space="preserve">: </w:t>
      </w:r>
      <w:r>
        <w:rPr>
          <w:rtl w:val="true"/>
        </w:rPr>
        <w:t>في آيات متضمنة للاستمرار على الحقِّ</w:t>
      </w:r>
      <w:bookmarkEnd w:id="179"/>
    </w:p>
    <w:p>
      <w:pPr>
        <w:pStyle w:val="BookText"/>
        <w:rPr/>
      </w:pPr>
      <w:r>
        <w:rPr>
          <w:rFonts w:ascii="Amiri" w:hAnsi="Amiri" w:eastAsia="Amiri" w:cs="Amiri"/>
          <w:color w:val="111111"/>
          <w:sz w:val="28"/>
          <w:sz w:val="28"/>
          <w:szCs w:val="28"/>
          <w:rtl w:val="true"/>
          <w:lang w:bidi="ar-SA"/>
        </w:rPr>
        <w:t>الآيات المتضمّنة للاستمرار على الحقِّ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بما 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 ولا ينقضون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ثمَّ لم يرتابوا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فالدوام على ذلك وشبهه فيما لم تقض الضرورة به، ولم تهتد العقول إلى كسبه، إنّما يحصل من النبيِّ صلّى الله عليه وآله، ومع فقده فمن الإمام، وغير المعصوم يشارك في الحاجة إلى الاستفادة ممّن جعل الربُّ الحكيم عنده، ومنه الإفادة، وقد نصَّ الله في كتابه المبين على اصطفاء قوم معيّنين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يحسن ذلك من الحكيم مع عصمتهم من أوَّل خلقهم إلى آخر عمرهم، فإن كان المراد الأنبياء والأئمّة فالمطلوب </w:t>
      </w:r>
      <w:bookmarkStart w:id="180" w:name="pg10170_95165"/>
    </w:p>
    <w:p>
      <w:pPr>
        <w:pStyle w:val="BookText"/>
        <w:rPr/>
      </w:pPr>
      <w:bookmarkEnd w:id="180"/>
      <w:r>
        <w:rPr>
          <w:rFonts w:ascii="Amiri" w:hAnsi="Amiri" w:eastAsia="Amiri" w:cs="Amiri"/>
          <w:color w:val="111111"/>
          <w:sz w:val="28"/>
          <w:sz w:val="28"/>
          <w:szCs w:val="28"/>
          <w:rtl w:val="true"/>
          <w:lang w:bidi="ar-SA"/>
        </w:rPr>
        <w:t>فيدخل فيه عليٌّ وفاطمة وباقي الأئمّة، لأنَّ الجمع المضاف للعموم، وإن أُريد الأنبياء حصل المطلوب أيضاً، لأنَّ كلَّ من قال بعصمتهم قال بعصمة الأئمّة، و من منع عصمة الأئمّة لم يقل بعصمتهم، فالفرق إحداث قول الثالث</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953894_1067777946"/>
      <w:bookmarkStart w:id="182" w:name="_Toc68"/>
      <w:bookmarkEnd w:id="181"/>
      <w:r>
        <w:rPr>
          <w:rtl w:val="true"/>
        </w:rPr>
        <w:t>القطب السابع</w:t>
      </w:r>
      <w:r>
        <w:rPr>
          <w:rtl w:val="true"/>
        </w:rPr>
        <w:t xml:space="preserve">: </w:t>
      </w:r>
      <w:r>
        <w:rPr>
          <w:rtl w:val="true"/>
        </w:rPr>
        <w:t>في آيات متضمنة للحث على العمل الصالح</w:t>
      </w:r>
      <w:bookmarkEnd w:id="182"/>
    </w:p>
    <w:p>
      <w:pPr>
        <w:pStyle w:val="BookText"/>
        <w:rPr/>
      </w:pPr>
      <w:r>
        <w:rPr>
          <w:rFonts w:ascii="Amiri" w:hAnsi="Amiri" w:eastAsia="Amiri" w:cs="Amiri"/>
          <w:color w:val="111111"/>
          <w:sz w:val="28"/>
          <w:sz w:val="28"/>
          <w:szCs w:val="28"/>
          <w:rtl w:val="true"/>
          <w:lang w:bidi="ar-SA"/>
        </w:rPr>
        <w:t>الآيات الّتي فيها الحثُّ على عمل الصالحات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الخير</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ومن يفعل خيراً يجز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مثقال ذرَّة خيراً يره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الّتي فيها الزجر عن المعصيات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سيّئةً وأحاطت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امرءٍ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افترى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فشلتم وتنازعتم في الأمر وعصيتم، ولا تكونوا كالّذين تفرَّقوا واختلفوا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ونحوها لا يوصل إلى حقائقها إلّا بالمعصوم، إذ الكتاب والسنّة مشتملان على المجملات والمتشابهات، وتفويض استخراج ذلك إلى الاجتهاد المختلف باختلاف الأمارات، فيه تعطيل الأُمور، والتكليف بغير المقدور، والخوف من عدم إصابة اليقين، للقادة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 رجلاً دخل على فخر الدين الرازيِّ في موضعه فوجده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حكمت بها منذ ثلاثين سنة، ووضعتها في مصنّفاتي وسارت بها الركبان، والآن ظهر لي أنّها خطأ فما يؤمنني أن يكون جميع ما صنّفته وألّفته كذلك، فهذا خوف هذا الإمام مع سعة علمه، وإقرار العارفين له بزيادة فهمه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ذكرتم بطلان الاجتهاد، والاجماع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في المسائل العمليّة به تخفيفاً عند فقد المعصوم،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المسائل العلميّة </w:t>
      </w:r>
      <w:bookmarkStart w:id="183" w:name="pg10170_95166"/>
    </w:p>
    <w:p>
      <w:pPr>
        <w:pStyle w:val="BookText"/>
        <w:rPr/>
      </w:pPr>
      <w:bookmarkEnd w:id="183"/>
      <w:r>
        <w:rPr>
          <w:rFonts w:ascii="Amiri" w:hAnsi="Amiri" w:eastAsia="Amiri" w:cs="Amiri"/>
          <w:color w:val="111111"/>
          <w:sz w:val="28"/>
          <w:sz w:val="28"/>
          <w:szCs w:val="28"/>
          <w:rtl w:val="true"/>
          <w:lang w:bidi="ar-SA"/>
        </w:rPr>
        <w:t>الّتي لا تستقلُّ العقول بإدراكها، تحتاج إلى المعصوم فيها، لينبّه عليها بمقدمات يضعها لا يهتدي غيره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الافتراق لا يستلزم وجوب الاجتماع إذ النهي عن الشئ لا يستلزم الأمر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الأشاعرة أنَّ متعلّق النهي فعل الضدِّ فسقط السؤال، وعند أبي هاشم متعلّقه عدم الفعل، والمقصود هنا من عدم التفرُّق اجتماع المسلمين لتحصيل فوائد الاجتماع، وأبو هاشم لا يمنع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التفرُّق لا يعمُّ جميع أحكام العباد، بل مخصوص بما المقصود منه الاجتماع، كالأُصول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منفيّة فتعمُّ ولأنَّ المراد عدم إدخال الماهيّة في الوجود، فلو دخلت في وقت عدم الامتثال</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953896_1067777946"/>
      <w:bookmarkStart w:id="185" w:name="_Toc69"/>
      <w:bookmarkEnd w:id="184"/>
      <w:r>
        <w:rPr>
          <w:rtl w:val="true"/>
        </w:rPr>
        <w:t>القطب الثامن</w:t>
      </w:r>
      <w:r>
        <w:rPr>
          <w:rtl w:val="true"/>
        </w:rPr>
        <w:t xml:space="preserve">: </w:t>
      </w:r>
      <w:r>
        <w:rPr>
          <w:rtl w:val="true"/>
        </w:rPr>
        <w:t>في آيات متضمنة لشفقة الله تعالى</w:t>
      </w:r>
      <w:bookmarkEnd w:id="185"/>
    </w:p>
    <w:p>
      <w:pPr>
        <w:pStyle w:val="BookText"/>
        <w:rPr/>
      </w:pPr>
      <w:r>
        <w:rPr>
          <w:rFonts w:ascii="Amiri" w:hAnsi="Amiri" w:eastAsia="Amiri" w:cs="Amiri"/>
          <w:color w:val="111111"/>
          <w:sz w:val="28"/>
          <w:sz w:val="28"/>
          <w:szCs w:val="28"/>
          <w:rtl w:val="true"/>
          <w:lang w:bidi="ar-SA"/>
        </w:rPr>
        <w:t>الآيات الدالّة على شفقة الله تعالى بخلقه، وذلك في آيات الرحمة والعفو و المغفرة والتوبة والنعمة، وفي أمر رسوله بنحو ذلك من التلطيف والتغافل عنهم والارفاق بهم،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واستغفر لهم وشاورهم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نصب الإمام المعصوم من الله ورسوله لا يوجد ذلك، إذ لا يتمُّ إلّا به، فكيف يحسن من النبيِّ صلّى الله عليه وآله مع شدّة شفقته الاخلال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الخطابة والمسألة علميّة فلا تستفاد من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ذلك من باب مفهوم الموافقة، فإنَّ الأمر باللّين والاستغفار والتواضع هابط في اللّطفيّة عن المعصوم، فيجب بالأولى، والخطاب الإلهيُّ برهانيُّ لأنَّ إثبات الرحمة التامّة وإرادة المنافع العامّة، علّة في نصب الإمام المعصوم الّذي تفقد تلك الفايدة بفقده، وهذا برهان لمّيُّ ولأنّه تعالى أثبت أحد معلولي الرحمة وهو الأمر باللّين والشفقة، فيثبت المعلول الآخر وهو نصب المعصوم الّذي تفقد تلك </w:t>
      </w:r>
      <w:bookmarkStart w:id="186" w:name="pg10170_95167"/>
    </w:p>
    <w:p>
      <w:pPr>
        <w:pStyle w:val="BookText"/>
        <w:rPr/>
      </w:pPr>
      <w:bookmarkEnd w:id="186"/>
      <w:r>
        <w:rPr>
          <w:rFonts w:ascii="Amiri" w:hAnsi="Amiri" w:eastAsia="Amiri" w:cs="Amiri"/>
          <w:color w:val="111111"/>
          <w:sz w:val="28"/>
          <w:sz w:val="28"/>
          <w:szCs w:val="28"/>
          <w:rtl w:val="true"/>
          <w:lang w:bidi="ar-SA"/>
        </w:rPr>
        <w:t>الفائدة بفقده، وهذا برهان 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الحسن لحسنه لا يلزمه فعل كلِّ حسن، والله فعل ذلك وأمر به، فلا يلزمه فعل كلِّ حسن، فلا يلزمه 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فإنّه إذا فعل الحسن الّذي هو غير واجب لحسنه لزم منه أن يفعل الواجب لحكمته، وقد بيّنّا وجوب نصب الإمام والعناية به، وإلّا لزم نقض غرضه من نفع خلقه، إذ الإمام أتمُّ في تحصيل ذلك من اللّين وغيره من المأمور به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953898_1067777946"/>
      <w:bookmarkStart w:id="188" w:name="_Toc70"/>
      <w:bookmarkEnd w:id="187"/>
      <w:r>
        <w:rPr>
          <w:rtl w:val="true"/>
        </w:rPr>
        <w:t>القطب التاسع</w:t>
      </w:r>
      <w:r>
        <w:rPr>
          <w:rtl w:val="true"/>
        </w:rPr>
        <w:t xml:space="preserve">: </w:t>
      </w:r>
      <w:r>
        <w:rPr>
          <w:rtl w:val="true"/>
        </w:rPr>
        <w:t>في آيات متضمنة لإخفاء الحقِّ</w:t>
      </w:r>
      <w:bookmarkEnd w:id="188"/>
    </w:p>
    <w:p>
      <w:pPr>
        <w:pStyle w:val="BookText"/>
        <w:rPr/>
      </w:pPr>
      <w:r>
        <w:rPr>
          <w:rFonts w:ascii="Amiri" w:hAnsi="Amiri" w:eastAsia="Amiri" w:cs="Amiri"/>
          <w:color w:val="111111"/>
          <w:sz w:val="28"/>
          <w:sz w:val="28"/>
          <w:szCs w:val="28"/>
          <w:rtl w:val="true"/>
          <w:lang w:bidi="ar-SA"/>
        </w:rPr>
        <w:t>الآيات التي فيها إخفاء الحقِّ وكتمانه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على الله ما لا تفعلون 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تلبسون الحقَّ بالباطل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ممّا ينجذب إلى معناها تقتضي التحرُّز عن اتّباع من يجوز فيه ذلك، وكلُّ من ليس بمعصوم يجوز فيه ذلك، ولأنَّ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ناصّة على الباطل الممازج للحقِّ، فيدخل الباطل الصرف بطريق أولى، وإذا كان النهي تعلّق بالمرتكب للباطل في بعض الأحوال، فالمراد به الزجر عن الموجبة الجزئيّة المطلقة العامّة فيكون نقيضها وهو الدائمة الكلّية مراداً وهذه صفة العصمة وهي تحصل في الأُمّة إذا أطاعت الإمام في كلِّ شئ وذلك ممكن، وهي مكلّفة به، فالإمام أولى منها بها وإلّا لشاركها في وجه حاجتها إليه، ولأنّ الله تعالى لمّا أمر باتّباع الإمام لمجرَّد قوله في كلِّ شئ علم أنّ سبيل الإمام هو العصمة، وإذا كان المكلّف أيضاً مأموراً بالعصمة كيف يكلّف باتّباع من ليس فيه عصمة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953900_1067777946"/>
      <w:bookmarkStart w:id="190" w:name="_Toc71"/>
      <w:bookmarkEnd w:id="189"/>
      <w:r>
        <w:rPr>
          <w:rtl w:val="true"/>
        </w:rPr>
        <w:t>القطب العاشر</w:t>
      </w:r>
      <w:r>
        <w:rPr>
          <w:rtl w:val="true"/>
        </w:rPr>
        <w:t xml:space="preserve">: </w:t>
      </w:r>
      <w:r>
        <w:rPr>
          <w:rtl w:val="true"/>
        </w:rPr>
        <w:t>في آيات متضمنة للاستعاذة</w:t>
      </w:r>
      <w:bookmarkEnd w:id="1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المتضمّنة للاستعاذة من الشيطان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فاستعذ بالله من الشيطان الرجيم من شرِّ الوسواس الخنّاس</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تتّبعوا خطوات الشيطان </w:t>
      </w:r>
      <w:r>
        <w:rPr>
          <w:rStyle w:val="FootnoteAnchor"/>
          <w:rtl w:val="true"/>
        </w:rPr>
        <w:footnoteReference w:id="258"/>
      </w:r>
      <w:r>
        <w:rPr>
          <w:rFonts w:ascii="IRNazanin" w:hAnsi="IRNazanin" w:eastAsia="IRNazanin"/>
          <w:color w:val="111111"/>
          <w:sz w:val="28"/>
          <w:sz w:val="28"/>
          <w:szCs w:val="28"/>
          <w:rtl w:val="true"/>
          <w:lang w:bidi="fa-IR"/>
        </w:rPr>
        <w:t xml:space="preserve">فالمأمور </w:t>
      </w:r>
      <w:bookmarkStart w:id="191" w:name="pg10170_95168"/>
    </w:p>
    <w:p>
      <w:pPr>
        <w:pStyle w:val="BookText"/>
        <w:rPr/>
      </w:pPr>
      <w:bookmarkEnd w:id="191"/>
      <w:r>
        <w:rPr>
          <w:rFonts w:ascii="Amiri" w:hAnsi="Amiri" w:eastAsia="Amiri" w:cs="Amiri"/>
          <w:color w:val="111111"/>
          <w:sz w:val="28"/>
          <w:sz w:val="28"/>
          <w:szCs w:val="28"/>
          <w:rtl w:val="true"/>
          <w:lang w:bidi="ar-SA"/>
        </w:rPr>
        <w:t>بالاستعاذة منه لا يكون هو المأمور باتّباعه مطلقاً والإمام مأمور باتّباعه مطلقاً فالمأمور بالاستعاذة منه لا يكون هو الإمام، وجايز الخطأ مأمور بالاستعاذة منه فجايز الخطأ لا يكون إماماً ولا يقع من الحكيم الأمر بالاستعاذة به، ممّن يخيّل الخطأ في الأحكام الشرعية منه ثمَّ يأمر باتّباعه، لأنَّ المأمور بالاستعاذة به منه شرُّ، والمأمور باتّباعه خير من كلِّ وجه، فلو جاز خطأ الإمام ولو وقتاً، لكان الخير من كلِّ وجه شرّاً من بعض الوجوه، وهو تناقض، ومحال أيضاً من الحكيم الأمر بالاستعاذة به من شئ وهو قادر على إنقاذه منه، ثمَّ يأمره باتّباعه ويحرم الإقدام على خلافه، ولأنّ الإمام هاد دائماً فلو جاز خطأه لكان الله قد أمر باتّباع من أمر بالتعوُّذ منه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غير المعصوم قد يتّبع خطوات الشيطان ولا شئ من متّبعها يجب اتّباعه ما دام متّبعاً لها، فلا شئ من غير المعصوم بواجب الاتّباع وكلُّ إمام واجب الاتّباع فلا شئ من غير المعصوم بإمام وينعكس إلى لا شئ من الإمام بغير معصوم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953902_1067777946"/>
      <w:bookmarkStart w:id="193" w:name="_Toc72"/>
      <w:bookmarkEnd w:id="192"/>
      <w:r>
        <w:rPr>
          <w:rtl w:val="true"/>
        </w:rPr>
        <w:t>القطب الحادي عشر</w:t>
      </w:r>
      <w:r>
        <w:rPr>
          <w:rtl w:val="true"/>
        </w:rPr>
        <w:t xml:space="preserve">: </w:t>
      </w:r>
      <w:r>
        <w:rPr>
          <w:rtl w:val="true"/>
        </w:rPr>
        <w:t>في قوله تعالى أفغير دين الله يبغون</w:t>
      </w:r>
      <w:bookmarkEnd w:id="1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أفغير دين الله يبغون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ابتغى غير دين الله في أيِّ شئ كان، فهو مذموم مستحقُّ للعقاب، ولا شئ من الإمام كذلك لأنّه إنّما وجب ليعرِّف المكلّف تفاصيل دين الله، ولا يخالفه في شئ، وإنّما ذلك المعصوم فلا شئ ممّن يتّبع غير دين الله بإمام، وتنعكس إلى لا شئ من الإمام يبتغي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تبغونها عوجاً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والتقرير كما سلف، ونحو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يريد الّذين يتّبعون الشهوات أن تميلوا ميلاً عظيماً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المعصوم يتّبع الشهوات، وكلُّ من يتّبع الشهوات يميل عظيماً وكلُّ من يميل عظيماً لا يقتدى به، والإمام يقتدى به، فغير المعصوم ليس بإمام</w:t>
      </w:r>
      <w:r>
        <w:rPr>
          <w:rFonts w:eastAsia="Amiri" w:cs="Amiri" w:ascii="Amiri" w:hAnsi="Amiri"/>
          <w:color w:val="111111"/>
          <w:sz w:val="28"/>
          <w:szCs w:val="28"/>
          <w:rtl w:val="true"/>
          <w:lang w:bidi="ar-SA"/>
        </w:rPr>
        <w:t xml:space="preserve">. </w:t>
      </w:r>
      <w:bookmarkStart w:id="194" w:name="pg10170_95169"/>
    </w:p>
    <w:p>
      <w:pPr>
        <w:pStyle w:val="BookText"/>
        <w:rPr/>
      </w:pPr>
      <w:bookmarkEnd w:id="194"/>
      <w:r>
        <w:rPr>
          <w:rFonts w:ascii="Amiri" w:hAnsi="Amiri" w:eastAsia="Amiri" w:cs="Amiri"/>
          <w:color w:val="111111"/>
          <w:sz w:val="28"/>
          <w:sz w:val="28"/>
          <w:szCs w:val="28"/>
          <w:rtl w:val="true"/>
          <w:lang w:bidi="ar-SA"/>
        </w:rPr>
        <w:t>وأيضاً فالإمام نصب لدفع المكلّف عن الشهوات والميل عن الحقِّ، ولا يمكن ذلك بدون اطمئنانه، والاطمئنان مطلوب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جعله الله إلاّ ذكرى لكم ولتطمئنَّ قلوبكم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يطمئنُّ إلّا إذا كان الدافع له موصوفاً بذلك، فإنَّ من أمر بمعروف ولم يفعله لم يثق المكلّف به، ولا يوصف بالميل عن الشهوات وإلى الحقِّ دائماً إلّا المعصوم، ولهذا لمّا تولّى غيره أمر الخليفة، اتّبع الشهوات، ومال إلى اللذَّات، وكثر ذلك في الرعيّة، وشاع الفساد في البريّة، ولمّا مالت علماء السوء إلى ذلك قرَّرت الاتباع ما يرفع اللّوم عنهم، من كون الله كتب ذلك عليهم، و خلقه فيهم، ولا حيلة لهم في دفعه، ولا قدرة لهم على منعه، بل جميع المناهي واقعة بطريق الاجبار، كلُّ ذلك حتّى لا يعودون عليهم بالانكار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آيات الوعد والوعيد، والأمر والنهي، والحثِّ على التمسّك بالدين والمنِّ بالارشاد إلى طريق المؤمنين، وما فيه ذكر الظالمين والفاسقين والمعتدين والمبدِّلين، وغير ذلك من جنسه وغير جنسه كثير مخزون في الكتاب المبين، من أتقن ما أصّلناه منه، قدر على استخراج ما سكتنا عنه، وتبيّن له الاحتياج إلى المعصوم في كلِّ فرد من أفراده، وأنّه بدونه لا يصل إلى كنه مراده، ومن طلب ذلك بوجوه تفصيله فكتاب الألفين تكفّل بتحصيله، وفيما وضعنا في هذا الكتاب من الفصول والأقطاب غنية لأولي الألباب عن الإطناب، في القصد إلى سبيل الصواب</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953904_1067777946"/>
      <w:bookmarkStart w:id="196" w:name="_Toc73"/>
      <w:bookmarkEnd w:id="195"/>
      <w:r>
        <w:rPr>
          <w:rtl w:val="true"/>
        </w:rPr>
        <w:t>«</w:t>
      </w:r>
      <w:r>
        <w:rPr>
          <w:rtl w:val="true"/>
        </w:rPr>
        <w:t>الفصل السابع</w:t>
      </w:r>
      <w:r>
        <w:rPr>
          <w:rtl w:val="true"/>
        </w:rPr>
        <w:t>»: «</w:t>
      </w:r>
      <w:r>
        <w:rPr>
          <w:rtl w:val="true"/>
        </w:rPr>
        <w:t>فيه جواب اعتراضات للمخالف</w:t>
      </w:r>
      <w:r>
        <w:rPr>
          <w:rtl w:val="true"/>
        </w:rPr>
        <w:t>»</w:t>
      </w:r>
      <w:bookmarkEnd w:id="19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إماماً في عصر النبيِّ خرقتم الاجماع،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جاز كون باطنه في تلك الحال على غير العصمة، لعدم الإمامة وحينئذ لا يضرُّ العصيان من غيره تقدُّم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وإن لم يكن إماماً في حياة النبيِّ فإنّه كان معصوماً لأجل إمامته بعده، لئلّا يقع التنفير عنه، كالنبيِّ قبل بعثته </w:t>
      </w:r>
    </w:p>
    <w:p>
      <w:pPr>
        <w:pStyle w:val="BookText"/>
        <w:rPr/>
      </w:pPr>
      <w:r>
        <w:rPr>
          <w:rFonts w:ascii="Amiri" w:hAnsi="Amiri" w:eastAsia="Amiri" w:cs="Amiri"/>
          <w:color w:val="111111"/>
          <w:sz w:val="28"/>
          <w:sz w:val="28"/>
          <w:szCs w:val="28"/>
          <w:rtl w:val="true"/>
          <w:lang w:bidi="ar-SA"/>
        </w:rPr>
        <w:t>ونفرق بينه وبين من شوهدت معاصيه وكفره قبل تحكيمه، وخطائه ومخالفته بعد توليته، حتّى قال الأوَّل إنَّ لي شيطاناً يعتريني فإذا رأيتموني مغضبا فاجتنبوني لا أُؤثّر في أشعاركم وأبشاركم، وتمنّى الثاني عند موته أن لم يكن شيئاً وأن يكون نسياً منسيّاً، وأحداث الثالث لا تحصى كثرة، وسنورد طرفاً منها في المطاعن جهرة، بخلاف من فرض فيه ذلك ولم يعلم منه البتّة، ولمّا نصبه الله ورسوله استدللنا بالمعلول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بعد النبيِّ معصوماً إلّا عصمة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يعلم بالباطن حصولها، وحسن الظاهر لا يدلُّ عليها لوقوع النفاق في كثير من الأُمّة في حياة نبيّها وحينئذ لا وثوق ولا أمان بحصول الثلاثة باطناً على الإيمان لجواز إظهاره وإبطان الكفران، ولم قطعتم بالاطلاق على كذب من وصفهم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فمدائح النبيِّ فيهم ترفع هذا التجويز لرواية سعيد بن عمرو بن نفيل، أنَّ النبيِّ صلّى الله عليه وآله عدَّ العشرة المشهورة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ذلك عن الفساد، فهو من أخبار الآحاد، والراوي له أحد العشرة، فيردُّ الحكم بقوله لشهادته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ينكره أحد من الأُمّة فصار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قد اجتمعت على استحلال دم أحد العشرة، وهو عثمان وكيف تستحلُّ دم من تعتقد أنّه من أهل الجنان، وإن لم تجتمع عليه، فقد استحلّه جماعة كثيرة منها فكيف يدَّعى في صلاحه إجماعها، والشيخان قد أكذبا ما روى سعيد فيهما، بجزعهما عند موتهما حتّى قال الأوّل لابنته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أبوك، هذا رسول الله معرض عنّي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تخبروا بذلك فإنّكم أهل بيت يعرف فيكم عند الموت الهذيان، وقال عمر عند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وسيأتي في المطاعن بإسناده إلى صحاحهم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وعثمان لم يحتجَّ بخبر سعيد وقت حصره، وقد ذكر غيره من فضائله ليدفع بها من قتله وضرِّه، ولو كان صحيحاً عنده كان ذكره أوكد من غيره، وهذا عليٌّ وطلحة والزبير من العشرة قد استحلَّ كلُّ منهم دم الآخر ولم يسلّموا السعيد </w:t>
      </w:r>
      <w:bookmarkStart w:id="197" w:name="pg10170_95171"/>
    </w:p>
    <w:p>
      <w:pPr>
        <w:pStyle w:val="BookText"/>
        <w:rPr/>
      </w:pPr>
      <w:bookmarkEnd w:id="197"/>
      <w:r>
        <w:rPr>
          <w:rFonts w:ascii="Amiri" w:hAnsi="Amiri" w:eastAsia="Amiri" w:cs="Amiri"/>
          <w:color w:val="111111"/>
          <w:sz w:val="28"/>
          <w:sz w:val="28"/>
          <w:szCs w:val="28"/>
          <w:rtl w:val="true"/>
          <w:lang w:bidi="ar-SA"/>
        </w:rPr>
        <w:t xml:space="preserve">في روايته، وتخلّف سعد بن أبي وقّاص عن عليّ وبيعته في زمان إمامته ومع ذلك كلّه لو صحَّ الحديث عن النبيِّ كان معلّقاً بعاقبتهم، فجاز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على ضلالهم إلى قرب حضور آجالهم آثروا توبتهم، فكان إلى الجنّة عاقبتهم كما ادَّعوا في طلحة والزبير توبتهما بعد حربهما لإمامهما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953906_1067777946"/>
      <w:bookmarkStart w:id="199" w:name="_Toc74"/>
      <w:bookmarkEnd w:id="198"/>
      <w:r>
        <w:rPr>
          <w:rtl w:val="true"/>
        </w:rPr>
        <w:t>«</w:t>
      </w:r>
      <w:r>
        <w:rPr>
          <w:rtl w:val="true"/>
        </w:rPr>
        <w:t>الفصل الثامن</w:t>
      </w:r>
      <w:r>
        <w:rPr>
          <w:rtl w:val="true"/>
        </w:rPr>
        <w:t>»: «</w:t>
      </w:r>
      <w:r>
        <w:rPr>
          <w:rtl w:val="true"/>
        </w:rPr>
        <w:t>فيه جواب اعتراضات للمخالف</w:t>
      </w:r>
      <w:r>
        <w:rPr>
          <w:rtl w:val="true"/>
        </w:rPr>
        <w:t>»</w:t>
      </w:r>
      <w:bookmarkEnd w:id="19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بندم عليّ على تحريق الغالين لمّا بلغه كلام ابن عباس في ذلك، فإن دفعتم الندم فأرونا في الكتاب والسنّة التحريق على جناية في الدنيا وقد جاء في الخبر أنّه شهد على نفسه بالخطأ في التحكيم، وقال حين رأى اختلاف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عثرت عثرة لا أنجبر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وأستمرُّ</w:t>
      </w:r>
    </w:p>
    <w:p>
      <w:pPr>
        <w:pStyle w:val="BookText"/>
        <w:rPr/>
      </w:pPr>
      <w:r>
        <w:rPr>
          <w:rFonts w:ascii="Amiri" w:hAnsi="Amiri" w:eastAsia="Amiri" w:cs="Amiri"/>
          <w:color w:val="111111"/>
          <w:sz w:val="28"/>
          <w:sz w:val="28"/>
          <w:szCs w:val="28"/>
          <w:rtl w:val="true"/>
          <w:lang w:bidi="ar-SA"/>
        </w:rPr>
        <w:t>وأجمع الأمر الشتيت المنتشر</w:t>
      </w:r>
    </w:p>
    <w:p>
      <w:pPr>
        <w:pStyle w:val="BookText"/>
        <w:rPr/>
      </w:pPr>
      <w:r>
        <w:rPr>
          <w:rFonts w:ascii="Amiri" w:hAnsi="Amiri" w:eastAsia="Amiri" w:cs="Amiri"/>
          <w:color w:val="111111"/>
          <w:sz w:val="28"/>
          <w:sz w:val="28"/>
          <w:szCs w:val="28"/>
          <w:rtl w:val="true"/>
          <w:lang w:bidi="ar-SA"/>
        </w:rPr>
        <w:t>وهذا كلّه ينافي العصمة،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العصمة لا تنكسر بهذه الشبهات والأخبار الشاذَّات المرسلات، وخبر الواحد مع ذكر رواته والنصِّ على عدالتهم لا يوجب علماً، فما بال المرسل؟ وكيف يكون قول ابن عبّاس سبب ندم عليّ عليه السّلام وهو تلميذه وعنه أخذ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ملئت عيني منه قطُّ هيبة له، ولم نسمع له الخلاف لعليّ عليه السّلام إلا في مال البصرة ثمَّ ندم ولم يزل يبكي حتّى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يرجع عليُّ إلى أحد في شئ من الأحكام، بل كانت رؤساء الصحابة ترجع عمّا حكمت إلى قوله عليه السّلام وقد جاء النقل من الفريقين واستفاض بين الخصمين قول النبيِّ صلّى الله عليه وآله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يدور مع عليّ حيث دار 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صدره حين بعثه إلى اليمن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 قال عليٌّ فما شككت في قضاء بين اثنين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أرونا في الكتاب والسنّة التحريق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الرسول فخذوه وما نهاكم عنه فانتهوا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آتانا أنَّ عليّاً مدينة العلم وأمر جميع الأُمّة بأخذ علم الدين عن أمير المؤمنين، فعلمنا بذلك أنّه لم يحرِّق بالنار إلّا بعهد من الرسول إليه، على أنَّ الله قد جعل إحدى خصال عقوبة المحاربين النار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ندمه على التحكيم، فالبطلان ظاهر فيه، والشعر المنسوب إليه مكذوب عليه، كيف ذلك وإنّما قتل من الخوارج أربعة آلاف حيث حكموا بضلاله في التحكيم، أفيصحُّ أن يشهد على نفسه بخطائه فيما قتل الناس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العثرة لا يدلُّ على الخطأ والندم، لجواز تسمية ما أعقب العثرة عثرة مجازاً، يجب المصير إليه لما تلوناه من قول النبيِّ صلّى الله عليه وآله فيه، وقد أضاف الربُّ الخبير زيادة الرجس إلى السورة والنفور إلى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من ذلك أنَّ الله تعالى سمّى الحسنة سيّئة والعدل جوراً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اعتدى عليكم فاعتدوا عليه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سمّاهما بذلك لوقوعها في صحبة السيّئة والعدوان، كما تقرِّر في علم المعاني والبيان،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والتحكيم وقع في صحبة العثرة من الضالّين حيث عدلوا إليه عن الحقِّ اليقين،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شئ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على أنّا نعارض بقول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سقت الهدي، وهذا يدلُّ بظاهره على ندمه على سوق الهدي، ولم يخرجه ذلك من عصمته، بل هو مصروف عن ظاهره، فكذا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صغاير جايزة على النبيِّ، وأنتم أثبتّم للإمام العصمة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نثبتها له إلّا على حدِّ ثبوتها للنبيِّ وإلّا لكان أفضل من النبيِّ ولا يقول ذلك سوى الضالِّ الغبيِّ، على أنّا لا نجوِّز الصغاير على النبيِّ وإنّما قصدنا معارضتكم لنريكم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في أشنع ممّا ألزمتم خصمكم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الفصلان لخّصتهما من كلام الشيخ المفيد رحمه الله</w:t>
      </w:r>
      <w:r>
        <w:rPr>
          <w:rFonts w:eastAsia="Amiri" w:cs="Amiri" w:ascii="Amiri" w:hAnsi="Amiri"/>
          <w:color w:val="111111"/>
          <w:sz w:val="28"/>
          <w:szCs w:val="28"/>
          <w:rtl w:val="true"/>
          <w:lang w:bidi="ar-SA"/>
        </w:rPr>
        <w:t xml:space="preserve">. </w:t>
      </w:r>
      <w:bookmarkStart w:id="200" w:name="pg10170_95173"/>
    </w:p>
    <w:p>
      <w:pPr>
        <w:pStyle w:val="BookText"/>
        <w:rPr/>
      </w:pPr>
      <w:bookmarkEnd w:id="200"/>
      <w:r>
        <w:rPr>
          <w:rFonts w:ascii="Amiri" w:hAnsi="Amiri" w:eastAsia="Amiri" w:cs="Amiri"/>
          <w:color w:val="111111"/>
          <w:sz w:val="28"/>
          <w:sz w:val="28"/>
          <w:szCs w:val="28"/>
          <w:rtl w:val="true"/>
          <w:lang w:bidi="ar-SA"/>
        </w:rPr>
        <w:t>وقد ذكر المرتضى في شافيه أنَّ عليّاً إنّما ذكر ذلك الشعر تحسّراً على كتاب كتبه إلى ابن أبي بكر ليعمل به، فاعترضه معاوية فأخذه فأشفق أن يعمل به، فيوهم على الضعفة أنّه من عمله فيشتدُّ شبهتهم من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قد روي عن عليّ عليه السّلام من طرق معروفة من كتب 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حارب الفرق الثلاث </w:t>
      </w:r>
      <w:r>
        <w:rPr>
          <w:rStyle w:val="FootnoteAnchor"/>
          <w:rtl w:val="true"/>
        </w:rPr>
        <w:footnoteReference w:id="266"/>
      </w:r>
      <w:r>
        <w:rPr>
          <w:rFonts w:ascii="Amiri" w:hAnsi="Amiri" w:eastAsia="Amiri" w:cs="Amiri"/>
          <w:color w:val="111111"/>
          <w:sz w:val="28"/>
          <w:sz w:val="28"/>
          <w:szCs w:val="28"/>
          <w:rtl w:val="true"/>
          <w:lang w:bidi="ar-SA"/>
        </w:rPr>
        <w:t>دون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الناصر دون الأولين، أو لجواز ظنّه أنّه لو لم يحارب ارتدَّ أكثر المستضعفين، ولو حارب الأوّلين ارتدَّ قوم من ضعفاء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قد ارتدَّ دافعوا النصِّ على أمير المؤمنين، فلا فايدة في ترك محاربة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يتعاظم الكفر بوجود المحاربة فيؤدَّي إلى جحد الله وتوحيده والرسول وما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أنَّ الاقرار بالله ورسوله، لا ينفع عند جحد النصِّ على خليفته، فلا زيادة بالمحاربة عمّا حصل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مراتب الريادة أنّهم إذا حاربوا الإمام، وأظهروا جحد الإمامة، وطعنوا فيها طعناً مسموعاً، حصلت زيادة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953908_1067777946"/>
      <w:bookmarkStart w:id="202" w:name="_Toc75"/>
      <w:bookmarkEnd w:id="201"/>
      <w:r>
        <w:rPr>
          <w:rtl w:val="true"/>
        </w:rPr>
        <w:t>«</w:t>
      </w:r>
      <w:r>
        <w:rPr>
          <w:rtl w:val="true"/>
        </w:rPr>
        <w:t>الفصل التاسع</w:t>
      </w:r>
      <w:r>
        <w:rPr>
          <w:rtl w:val="true"/>
        </w:rPr>
        <w:t>»: «</w:t>
      </w:r>
      <w:r>
        <w:rPr>
          <w:rtl w:val="true"/>
        </w:rPr>
        <w:t>فيه جواب اعتراضات للمخالف</w:t>
      </w:r>
      <w:r>
        <w:rPr>
          <w:rtl w:val="true"/>
        </w:rPr>
        <w:t>»</w:t>
      </w:r>
      <w:bookmarkEnd w:id="2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رووا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حدَّثني أحد عن رسول الله صلّى الله عليه وآله أحلفته بالله فإن حلف صدَّقته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بكر حدَّثني وصدق أبو بكر، قال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فلا معنى للإحلاف، وإن كان غيره لم تزل تهمته بالإحلاف، فإنَّ من جوَّز الكذب على النبيِّ يجوِّز الحلف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أحد أنّ عليّاً نقل عن النبيِّ حرفاً بواسطة، وهذا الخبر ضعيف لأنّه مسند إلى أسماء بن الحكم، وهو مجهول عند أهل الرواية وروي من طريق آخر إلى سعد بن سعيد قال الزبير و يحيى بن معين والشيبانيُّ إنّه ضعيف خبيث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موضع لإنكار </w:t>
      </w:r>
    </w:p>
    <w:p>
      <w:pPr>
        <w:pStyle w:val="BookText"/>
        <w:rPr/>
      </w:pPr>
      <w:r>
        <w:rPr>
          <w:rFonts w:ascii="Amiri" w:hAnsi="Amiri" w:eastAsia="Amiri" w:cs="Amiri"/>
          <w:color w:val="111111"/>
          <w:sz w:val="28"/>
          <w:sz w:val="28"/>
          <w:szCs w:val="28"/>
          <w:rtl w:val="true"/>
          <w:lang w:bidi="ar-SA"/>
        </w:rPr>
        <w:t>النظّام الأحلاف فإنّه في الثقة يزيد في يقينه، وفي غيره ربما أحجم للخوف عن يمينه، فإنَّ كثيرا من المتّهمين يرجعون عن الجحود لأجل اليمين، ولو كان لا مدخل لليمين، لطعن بها الكافرون على شريعة المسلمين،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فلا معنى لها، وإن كان غيره فإقدامه على اليمين أولى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من تصديق أبي بكر فلعلمه بصدوره عن النبيِّ صلّى الله عليه وآله لا بمجرّد إخبار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يلزم من صدق أبي بكر في حديث صدقه في كلِّ حديث حتّى يلزم صدقه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أصحاب الجمل ولم يغنم فإن حلَّ أحدهما حلَّ الآخر و إلّا حرما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يأخذ عائشة في سهمه؟ فقال له الراسي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لنا قتل غيرها 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سبي غيرها دونها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عليهم كما منَّ النبيُّ صلّى الله عليه وآله على أهل مكّة وقال لعبّاد لمّا اعترضه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الهجرة حرَّمت ما فيها وإنّا لا نأخذ الصغير بذنب الكبير، فما كان في دورهم فهو ميراث لذرِّيّتهم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ارتدَّ في أيّام أبي بكر علاثة فلم يتعرَّض لماله و آخر في أيّام عمر فلم يتعرَّض لماله،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له النبيُّ صلّى الله عليه وآله أنَّ الحقَّ يدور مع عليّ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وجه الصواب، وجب علينا الكفُّ والتفويض إلى من علمت عصمته، وأومن بدعاء النبيِّ خطاؤه، وكما يرجع في آيات الجبر والتشبيه، إلى إثبات العدل والتنزيه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سارقاً من أشاجعه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باللّغة العربيّة، من غيره، ولقد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قطعت من الرسغ؟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شئ يتوكّأ؟ وبأيِّ شئ يستنجي؟ على أنّ ذلك بنصِّ الكتاب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الوليد أربعين، قلنا جلده بسعفة لها رأسان، فكانت ثمانين أخذاً </w:t>
      </w:r>
    </w:p>
    <w:p>
      <w:pPr>
        <w:pStyle w:val="BookText"/>
        <w:rPr/>
      </w:pP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 بيدك ضغثاً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بشتمة رجال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تظافرت الروايات أنَّ النبيَّ كان يلعن في قنوت الصبح قوما من أعدائه بأسمائهم أربعين صباحاً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رعلاً وذكوان، والعن الحدثين من أسد وغطفان، والعن أبا سفيان والعن سهيلاً ذا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أجازها جماعة من الصحابة والتابعين فقد روى مالك بن أنس أنَّ ابن الزبير كان يقضي بشهادتهم فيما بينهم من الجراح وقال مالك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عليه عند أهل المدينة جواز شهادة الصبيان فيما بينهم من الجراح قبل تفرُّقهم ولا يجوز على غيرهم، وقال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بعضهم على بعض، ويؤخذ بأوَّل قولهم، ورواه ابن أبي الزياد عن أبيه أنّه من السنّة، ورواه عن عمر بن عبد العزيز وكان أيضاً يجيزها مروان وابن شهاب وربيعة وشريح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ذوي عدل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التخصيص بالوصف على التخصيص بالحكم، وقد قبل النبيُّ شهادة خزيمة وحده، وشهادة واحد مع اليمين، وأمر الله بشهادة الكفّار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عبيدة السلمانيُّ عليّاً عليه السّلام من بيع أُمّهات الأولاد،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رأيي ورأي عمر ببيعهنَّ وأمّا الآن أرى أن لا يبعن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أطبق الفقهاء ونقّاد الآثار على بطلانه، ولو سلّم جاز كون كلام عليّ في زمان عمر للتقيّة وخوف الفتنة، وقد أمضى النبيُّ أحكام الكفّار عام الحديبية للمصلحة، و ليس لهم حمل اختلاف أبي بكر وعمر على ذلك، لأنّهم أهل الشوكة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الجاحظ عن إبراهيم أنَّ علياً اختلف قوله في الجدِّ كأبي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تخرُّص وبهت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يختلف من أهل الآثار في ذلك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عليُّ عن قوله في الحرام ثلاثاً، أي قال رجل لامرأته أنت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ناصب كاذب فاسق أمّا فسقه فسنذكره في باب الطعن في رجالكم، وأمّا كذبه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الجمل من الصحابة إلّا أربعة وقد أجمعت أهل الأخبار على أنَّ مع عليّ فيه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وتسع مائة من أهل بيعة الرضوان، وسبعون من أهل بدر، وكان يحلف بالله أنَّ عليّاً دخل قبره ولم يحفظ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في ذلك نصبه، وشاع بإنكار الاجماع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لقضاته بعد مصير الحكم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كما كنتم تقضون، فإن كان القضاء الماضي حقّاً فلا عتب على الماضين الآمرين به، وإن كان باطلاً بطلت عصمة الآمرين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تقيّة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الأُمّة قد كانت اعتادت تلك، واطمأنّت نفوسها إلى حقّيّتها، ولهذا أراد أهل الشورى بيعته على سيرة الشيخين، فلمّا أبى إلّا على كتاب الله انصرفوا عنه وعن كتاب الله إلى سيرتهما، فقال ذلك للقضاة لاستصلاح الرعيّة وقد علّل ذلك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الناس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الطوائف الثلاث وخمدت الفتنة، غيّر بعض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يغيّر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لم يخف من إظهار الخلاف في البعض كما يخاف في الكلِّ وربما كانت الشبهة على الاتباع في المتروك أشدَّ منها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الزبير وطلحة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إنّما بايع الناس بعد أن ألحّوا عليه، وقد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 الناس عليُّ كتداكِّ الإبل على حياضها وحتّى وطئ الحسنان وشقّت أعطافي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ينثالون إليِّ كعرف الضبع، والعامّة تروي أنّه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امددا أيديكما أبايعكما فإنّني أكون لكما وزيراً خير من أن أكون لكما أميراً فأوَّل من بايعه طلحة، وقال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يد صفقت على يد أمير المؤمنين يد شلّاء يوشك أن لا يتمَّ هذا الأمر، فكيف الاكراه مع هذه المسارعة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سمع الأخبار أنهّ لم يقتل عثمان، بل أنفذ ابنه الحسن ليسقيه الماء وهو ظمآن، وإنّما تولّى قتله طلحة والزبير في جماعة </w:t>
      </w:r>
    </w:p>
    <w:p>
      <w:pPr>
        <w:pStyle w:val="BookText"/>
        <w:rPr/>
      </w:pPr>
      <w:r>
        <w:rPr>
          <w:rFonts w:ascii="Amiri" w:hAnsi="Amiri" w:eastAsia="Amiri" w:cs="Amiri"/>
          <w:color w:val="111111"/>
          <w:sz w:val="28"/>
          <w:sz w:val="28"/>
          <w:szCs w:val="28"/>
          <w:rtl w:val="true"/>
          <w:lang w:bidi="ar-SA"/>
        </w:rPr>
        <w:t>من المهاجرين والأنصار، وقد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مالأت في قتله ولم يمكن أحد منهم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بالمعاريض ويدلّس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عن رسول الله صلّى الله عليه وآله فهو كما حدثتكم وإذا سمعتموني أُحدِّث فيما بيني وبينكم فإنّما أنا رجل محارب والحرب خدعة، ولعلَّ قوله أُمرت بقتال الناكثين والقاسطين والمارقين و قوله في ذي الثديّة ما كذبت ولا كذِّبت كان برأيه للخدعة، ولعلّ الشئ الّذي كان يراه حقّاً استجاز إسناده إلى الله ورسوله لأنّهما أمرا بكلِّ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تدليس فيه وقد أفصح عن المراد منه، وفرق بين الحديثين بأنَّ ما حدَّث عن الرسول فهو كما حدَّث وإذا حدَّث عن نفسه فله وجه تأويل وقد يضطرُّ الإمام إلى معاريض الكلام ويجري ذلك مجرى متشابه القرآن، وإخباره بقتال الطوايف كان وهو متوجّه إلى قتال طلحة والزبير فإنَّ قوما أشاروا بالكفِّ عنهما فأضاف إلى النبيِّ الإخبار بقتالهما،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علم أصحاب محمّد وهذه عايشة فاسألوها أنّ أصحاب الجمل، والمخزج اليد، ملعونون على لسان النبيِّ الأُمّيِّ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إلّا قتالهم أو الكفر بما أُنزل على محمّد، فكيف يكون عن رأيه وقد استشهد عايشة بلعنه أصحابها مع كونها من أكبر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حال الناكثين فكيف أخبر عن حال القاسطين والمارقين؟ ولم يظهر منهم في حال الإخبار ما يخالف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إخباره ترجيماً وظنّاً 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يسقط أخبار الأنبياء بالغيوب، لجواز كونه عن ترجيم فأصابوا، وفي هذا خروج عن الاسلام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أوردته في هذا الفصل من الاعتراض والكلام ما حكاه المفيد في محاسنه عن الجاحظ عن النظاّم، والجواب له رحمة الله عليه ورضوانه لديه وقد قال الجاحظ في آخر فصل حكاه عن النظّام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إبراهيم من حفّاظ الحديث مع ذهن حديد ولسان ذرب، يتخلّص به إلى الغامض، ويحلّ به المنعقد وهو مع ذلك يخطئ خطأ الغمريّة، ويخبط خبط السكران، ويجمع بين السقطة والغفلة والحزم والإضاعة، قال جاحظ عقيب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إبراهيم لم يعمل به مسلم</w:t>
      </w:r>
      <w:r>
        <w:rPr>
          <w:rFonts w:eastAsia="Amiri" w:cs="Amiri" w:ascii="Amiri" w:hAnsi="Amiri"/>
          <w:color w:val="111111"/>
          <w:sz w:val="28"/>
          <w:szCs w:val="28"/>
          <w:rtl w:val="true"/>
          <w:lang w:bidi="ar-SA"/>
        </w:rPr>
        <w:t xml:space="preserve">. </w:t>
      </w:r>
      <w:bookmarkStart w:id="203" w:name="pg10170_95178"/>
    </w:p>
    <w:p>
      <w:pPr>
        <w:pStyle w:val="Heading2"/>
        <w:numPr>
          <w:ilvl w:val="1"/>
          <w:numId w:val="1"/>
        </w:numPr>
        <w:rPr/>
      </w:pPr>
      <w:bookmarkStart w:id="204" w:name="__RefHeading___Toc1953910_1067777946"/>
      <w:bookmarkStart w:id="205" w:name="_Toc76"/>
      <w:bookmarkEnd w:id="203"/>
      <w:bookmarkEnd w:id="204"/>
      <w:r>
        <w:rPr>
          <w:rtl w:val="true"/>
        </w:rPr>
        <w:t>«</w:t>
      </w:r>
      <w:r>
        <w:rPr>
          <w:rtl w:val="true"/>
        </w:rPr>
        <w:t>الباب السابع</w:t>
      </w:r>
      <w:r>
        <w:rPr>
          <w:rtl w:val="true"/>
        </w:rPr>
        <w:t>»: «</w:t>
      </w:r>
      <w:r>
        <w:rPr>
          <w:rtl w:val="true"/>
        </w:rPr>
        <w:t>في شئ مما ورد في فضائله عليه السلام المنبهة على تعديله</w:t>
      </w:r>
      <w:r>
        <w:rPr>
          <w:rtl w:val="true"/>
        </w:rPr>
        <w:t>»</w:t>
      </w:r>
      <w:bookmarkEnd w:id="205"/>
    </w:p>
    <w:p>
      <w:pPr>
        <w:pStyle w:val="Heading3"/>
        <w:numPr>
          <w:ilvl w:val="2"/>
          <w:numId w:val="1"/>
        </w:numPr>
        <w:rPr/>
      </w:pPr>
      <w:bookmarkStart w:id="206" w:name="__RefHeading___Toc1953912_1067777946"/>
      <w:bookmarkStart w:id="207" w:name="_Toc77"/>
      <w:bookmarkEnd w:id="206"/>
      <w:r>
        <w:rPr>
          <w:rtl w:val="true"/>
        </w:rPr>
        <w:t>«</w:t>
      </w:r>
      <w:r>
        <w:rPr>
          <w:rtl w:val="true"/>
        </w:rPr>
        <w:t>الفصل الاوّل</w:t>
      </w:r>
      <w:r>
        <w:rPr>
          <w:rtl w:val="true"/>
        </w:rPr>
        <w:t>»: «</w:t>
      </w:r>
      <w:r>
        <w:rPr>
          <w:rtl w:val="true"/>
        </w:rPr>
        <w:t>في شطر من فضائله</w:t>
      </w:r>
      <w:r>
        <w:rPr>
          <w:rtl w:val="true"/>
        </w:rPr>
        <w:t>»</w:t>
      </w:r>
      <w:bookmarkEnd w:id="207"/>
    </w:p>
    <w:p>
      <w:pPr>
        <w:pStyle w:val="BookText"/>
        <w:rPr/>
      </w:pPr>
      <w:r>
        <w:rPr>
          <w:rFonts w:ascii="Amiri" w:hAnsi="Amiri" w:eastAsia="Amiri" w:cs="Amiri"/>
          <w:color w:val="111111"/>
          <w:sz w:val="28"/>
          <w:sz w:val="28"/>
          <w:szCs w:val="28"/>
          <w:rtl w:val="true"/>
          <w:lang w:bidi="ar-SA"/>
        </w:rPr>
        <w:t>واعلم أنَّ ما نذكر منها قطرة من بحار متلاطمة أمواجها، وشذرة من قطار متلازمة أُصولها وإنتاجها، نشت حيث ارتضعت عن حكمة ربِّ الجلالة، وفشت حين تكلّمت بهداية المخصوص بالرِّسالة، فحصر كلَّ باغ الاحصاء عن حصرها، و قصر كلّ باع الاستقصاء من قصرها، فمن رام ذلك فقد رام مسَّ الشمس، وردَّ ما فات بالأمس، وبالجملة فهذا باب واسع لا يتأدى لموافق حصره، ولا يتهيّأ لمنافق ستره، وقد روى مسلم والبخاريُّ حديث خروج النبيِّ في مرضه إلى عزل أبي بكر عن صلاته أنّه خرج بين رجلين أحدهما الفضل ورجل آخر وكان عليّاً فلم تذكره عايشة باسمه طلباً لإعفاء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في الآفاق ننهى عن ذكر مناقب عليّ فكفَّ لسانك، قال أفتنهانا عن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أفنقرأه ولا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غير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منزل علينا أفنسأل غيرنا أتنهانا أن نعبد الله فإذن تهلك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اقراؤا ولا تأوَّلوا ما أنزل الله فيكم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بأفواههم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روى حديثاً في مناقب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شداد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أُحدِّث بفضائل عليّ يوماً وأنَّ عنقي ضربت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 ويقول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 النبيِّ صلّى الله عليه وآله ويقول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ابن جبير عن حامل اللّواء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لرخيُّ البال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المصالت،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السنّة تدخل الجنّة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وعمر وعثمان ومعاوية ولعن أبي تراب، قال هو الّذي كان يقاتل مع رسول الله صلّى الله عليه وآله؟ قال صار اليوم خارجيّاً، ونهى معاوية عن تسميته فسمّى موسى بن رباح ابنه عليّاً فذبح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عمّاله لا تجيزوا شهادة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الشيعة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جزية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ديناران على أن أذكر الحقَّ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أيّام بني أُميّة ما أحد يذكر عليّاً بخير إلّا قطع لسانه، وفي كتاب المبرَّد كانوا يرجمون أبا الأسود الدئلي باللّيل فشكاهم إلى رؤسائهم، فقالت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رماني لما أخطأني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واجتمعوا لقتل رجل قال عليُّ خير من معاوية وقتل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الراونديُّ في خرائجه في خبر طويل عن الأعمش أنّه صلّى إلى جانب رجل فلمّا سجد سقطت عمامته فإذا رأسه رأس خنزير فسأله عنه فقال كنت مؤذِّناً وكلّما أصبحت لعنت عليّاً ألف مرّة فلعنته يوم جمعة أربعة آلاف ونمت فرأيت القيامة والنبيَّ وعليّاً وولديه يسقون الناس فقال لي النبيُّ صلّى الله عليه وآله عليك لعنة الله أتلعن عليّاً؟ ثمَّ بصق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غيّر الله ما بك من نعمة فانتبهت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 معاوية لسمرة بن جندب أربع مائة ألف درهم على يجعل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تولّى سعى في الأرض ليفسد فيها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ملجم ففعل ذلك، ذكره السيّد ابن طاووس في الردِّ على الجاحظ، 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خطباء بني أُميّة يسبّون عليّاً فكأنّما يشال بضبعيه إلى السماء، ويمدحون أسلافهم فكأنّما يكشفون على جيفةٍ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المختلفون مجتمعين على مدحه فيقول العدوُّ </w:t>
      </w:r>
    </w:p>
    <w:p>
      <w:pPr>
        <w:pStyle w:val="BookText"/>
        <w:rPr/>
      </w:pPr>
      <w:r>
        <w:rPr>
          <w:rFonts w:ascii="Amiri" w:hAnsi="Amiri" w:eastAsia="Amiri" w:cs="Amiri"/>
          <w:color w:val="111111"/>
          <w:sz w:val="28"/>
          <w:sz w:val="28"/>
          <w:szCs w:val="28"/>
          <w:rtl w:val="true"/>
          <w:lang w:bidi="ar-SA"/>
        </w:rPr>
        <w:t>اضطراراً ما يقوله الوليُّ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مردويه في كتاب المتون إلى عائشة كان أبو بكر يديم النظر إلى عليّ فقيل له في ذلك فقال 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 و روى نحوه ابن مسعود ومحمّد بن حصين وجابر وأنس وأبو هريرة عن معاذ عن النبيِّ صلّى الله عليه وآله وروت نحوه معاذة، عن عائشة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سخّر الله خلقه لنقل فضائله وما فيه الحجّة عليهم من دلائله، فصنّف ابن جرير كتاب الغدير، وابن شاهين كتاب المناقب، 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كتاب أخباره وفضائله، والجاحظ كتاب العلويّة في فضايل بني هاشم على بني أُميّة، و الأصفهانيُّ كتاب منقبة المطّهرين وما أُنزل من القرآن في أمير المؤمنين، وأبو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الرؤيانيُّ كتاب الجعفريّات والموفّق المكّيُّ كتاب الأربعين في فضائل أمير المؤمنين، وابن مردويه كتاب ردِّ الشمس في فضائل أمير المؤمنين، والشيرازيُّ نزول القرآن في شأن أمير المؤمنين، والمؤذِّن كتاب الأربعين في فضائل فاطمة، و ابن حنبل مسند أهل البيت والنطنزيُّ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العلويّة على سائر البريّة وابن المغازليُّ كتاب المناقب، والبستيُّ كتاب المراتب، والبصريُّ كتاب الدرجات، والخطيب كتاب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الدوانيقيِّ كم تروي في عليّ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قال رجل لابن عبّاس ما أكثر مناقب عليّ إنّي لأحسبها ثلاثة آلاف، فقال أولا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ثلاثين ألف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ابن شاهين وهو شيخ مقدَّم في الرواية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فضائل عليّ ألف جزء، وقال ابن حنبل ما جاء لأحد من الصحابة ما جاء لعليّ وروى المطرَّزيُّ عن الخوارزميِّ مسنداً إلى ابن عبّاس 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الغياض أقلام، والبحار مداد، والجنَّ حسّاب، والإنس كتّاب ما أحصوا فضائل عليّ ابن أبي طالب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حسن لو أنَّ ذا الخلق تاجروا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بحبّك يا مولاي ما كان أخسروا </w:t>
      </w:r>
    </w:p>
    <w:p>
      <w:pPr>
        <w:pStyle w:val="BookText"/>
        <w:rPr/>
      </w:pPr>
      <w:r>
        <w:rPr>
          <w:rFonts w:ascii="Amiri" w:hAnsi="Amiri" w:eastAsia="Amiri" w:cs="Amiri"/>
          <w:color w:val="111111"/>
          <w:sz w:val="28"/>
          <w:sz w:val="28"/>
          <w:szCs w:val="28"/>
          <w:rtl w:val="true"/>
          <w:lang w:bidi="ar-SA"/>
        </w:rPr>
        <w:t xml:space="preserve">ولو كانت السبع السماوات كاغداً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بعون الله تطوى وتنشر</w:t>
      </w:r>
    </w:p>
    <w:p>
      <w:pPr>
        <w:pStyle w:val="BookText"/>
        <w:rPr/>
      </w:pPr>
      <w:r>
        <w:rPr>
          <w:rFonts w:ascii="Amiri" w:hAnsi="Amiri" w:eastAsia="Amiri" w:cs="Amiri"/>
          <w:color w:val="111111"/>
          <w:sz w:val="28"/>
          <w:sz w:val="28"/>
          <w:szCs w:val="28"/>
          <w:rtl w:val="true"/>
          <w:lang w:bidi="ar-SA"/>
        </w:rPr>
        <w:t xml:space="preserve">وكانت جميع الإنس والجنِّ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مداد القوم سبعة أبحر</w:t>
      </w:r>
    </w:p>
    <w:p>
      <w:pPr>
        <w:pStyle w:val="BookText"/>
        <w:rPr/>
      </w:pPr>
      <w:r>
        <w:rPr>
          <w:rFonts w:ascii="Amiri" w:hAnsi="Amiri" w:eastAsia="Amiri" w:cs="Amiri"/>
          <w:color w:val="111111"/>
          <w:sz w:val="28"/>
          <w:sz w:val="28"/>
          <w:szCs w:val="28"/>
          <w:rtl w:val="true"/>
          <w:lang w:bidi="ar-SA"/>
        </w:rPr>
        <w:t xml:space="preserve">ولو كانت الأشجار جمعاً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تقصّص أقلام وتبرى وتحضر</w:t>
      </w:r>
    </w:p>
    <w:p>
      <w:pPr>
        <w:pStyle w:val="BookText"/>
        <w:rPr/>
      </w:pPr>
      <w:r>
        <w:rPr>
          <w:rFonts w:ascii="Amiri" w:hAnsi="Amiri" w:eastAsia="Amiri" w:cs="Amiri"/>
          <w:color w:val="111111"/>
          <w:sz w:val="28"/>
          <w:sz w:val="28"/>
          <w:szCs w:val="28"/>
          <w:rtl w:val="true"/>
          <w:lang w:bidi="ar-SA"/>
        </w:rPr>
        <w:t xml:space="preserve">لكلّت أياديهم وأفنى مدادهم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حصلوا معشار من فضل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وأسنده ابن شهرآشوب إلى الزمنى إلى اللّيث إلى مجاهد إلى ابن عبّاس وروى الخوارزميُّ عن الصادق عليه السّلام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لأخي عليِّ بن أبي طالب فضائل لا تحصى، فمن ذكر له فضيلة مقرّاً بها غفر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وافى القيامة بذنوب الثقلين، ومن كتبها لم تزل الملائكة تستغفر له ما دام لكتابته رسم، ومن استمع إليها غفر له ما اكتسب بالسماع، ومن نظر إلى كتاب في فضائله غفر الله له ما اكتسب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نقل الفريقين، وشهادة الخصمين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لا يحيط بها كتاب، ونحوه قال النشويُّ والخطيب الخوارزميُّ، فهذه الشهادة خرق العادة حيث صدرت من المايل إلى الكتمان واستمرَّت على مرور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حيلة قريش فزادته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القيامة قيلاً</w:t>
      </w:r>
    </w:p>
    <w:p>
      <w:pPr>
        <w:pStyle w:val="BookText"/>
        <w:rPr/>
      </w:pPr>
      <w:r>
        <w:rPr>
          <w:rFonts w:ascii="Amiri" w:hAnsi="Amiri" w:eastAsia="Amiri" w:cs="Amiri"/>
          <w:color w:val="111111"/>
          <w:sz w:val="28"/>
          <w:sz w:val="28"/>
          <w:szCs w:val="28"/>
          <w:rtl w:val="true"/>
          <w:lang w:bidi="ar-SA"/>
        </w:rPr>
        <w:t xml:space="preserve">وروى فضله المعاند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ما روى علوّاً ونبلاً</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الأنام بفضله حتّى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p>
    <w:p>
      <w:pPr>
        <w:pStyle w:val="BookText"/>
        <w:rPr/>
      </w:pPr>
      <w:r>
        <w:rPr>
          <w:rFonts w:ascii="Amiri" w:hAnsi="Amiri" w:eastAsia="Amiri" w:cs="Amiri"/>
          <w:color w:val="111111"/>
          <w:sz w:val="28"/>
          <w:sz w:val="28"/>
          <w:szCs w:val="28"/>
          <w:rtl w:val="true"/>
          <w:lang w:bidi="ar-SA"/>
        </w:rPr>
        <w:t xml:space="preserve">فتلألأت أنواره لذوي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وتزحزحت عن غيّها الظلماء</w:t>
      </w:r>
    </w:p>
    <w:p>
      <w:pPr>
        <w:pStyle w:val="BookText"/>
        <w:rPr/>
      </w:pPr>
      <w:r>
        <w:rPr>
          <w:rFonts w:ascii="Amiri" w:hAnsi="Amiri" w:eastAsia="Amiri" w:cs="Amiri"/>
          <w:color w:val="111111"/>
          <w:sz w:val="28"/>
          <w:sz w:val="28"/>
          <w:szCs w:val="28"/>
          <w:rtl w:val="true"/>
          <w:lang w:bidi="ar-SA"/>
        </w:rPr>
        <w:t xml:space="preserve">يروي مناقبهم لنا أعداؤهم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إلا ما رواه حسود</w:t>
      </w:r>
    </w:p>
    <w:p>
      <w:pPr>
        <w:pStyle w:val="BookText"/>
        <w:rPr/>
      </w:pPr>
      <w:r>
        <w:rPr>
          <w:rFonts w:ascii="Amiri" w:hAnsi="Amiri" w:eastAsia="Amiri" w:cs="Amiri"/>
          <w:color w:val="111111"/>
          <w:sz w:val="28"/>
          <w:sz w:val="28"/>
          <w:szCs w:val="28"/>
          <w:rtl w:val="true"/>
          <w:lang w:bidi="ar-SA"/>
        </w:rPr>
        <w:t xml:space="preserve">وإذا رواها مبغضوهم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على الولاة محيد</w:t>
      </w:r>
    </w:p>
    <w:p>
      <w:pPr>
        <w:pStyle w:val="BookText"/>
        <w:rPr/>
      </w:pPr>
      <w:r>
        <w:rPr>
          <w:rFonts w:ascii="Amiri" w:hAnsi="Amiri" w:eastAsia="Amiri" w:cs="Amiri"/>
          <w:color w:val="111111"/>
          <w:sz w:val="28"/>
          <w:sz w:val="28"/>
          <w:szCs w:val="28"/>
          <w:rtl w:val="true"/>
          <w:lang w:bidi="ar-SA"/>
        </w:rPr>
        <w:t>وسأذكر فصلاً مفصّلاً فيه انتساب فرق العلماء إليه، وإحاطته ما يعتمد الحكماء وغيرهم من الفضلاء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نطقت بوحي الله فيك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نذيرها وسفيرها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عصبة إلّا وأنت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مولاها وأنت أميرها </w:t>
      </w:r>
    </w:p>
    <w:p>
      <w:pPr>
        <w:pStyle w:val="BookText"/>
        <w:rPr/>
      </w:pPr>
      <w:r>
        <w:rPr>
          <w:rFonts w:ascii="Amiri" w:hAnsi="Amiri" w:eastAsia="Amiri" w:cs="Amiri"/>
          <w:color w:val="111111"/>
          <w:sz w:val="28"/>
          <w:sz w:val="28"/>
          <w:szCs w:val="28"/>
          <w:rtl w:val="true"/>
          <w:lang w:bidi="ar-SA"/>
        </w:rPr>
        <w:t>قال خطيب دمشق وابن أبي الحديد في عليّ وهما قائلان بإمامة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أقرَّ له بالفضل من خصمه، ولم يمكنهم جحد مناقبه، مع استيلاء بني أُمّية على الأرض، واجتهادهم في إطفاء نوره، ولعنه على منابرهم، ووضع معايبه، وقتلوا مادحيه وحبسوهم عن رواية حديث يعليه، فما زاده ذلك إلّا سموّاً فكان كالمسك كلّما ستر انتشر عرفه، وكلّما كتم تضوَّع نشره، تعزَّى إليه كلُّ فضيلة، وتتجاذبه كلُّ طائفة، كلُّ من نزع من الفضايل بعده، فله اقتفى، وعلى مثاله احتذى، ومن كلامه اقتبس العلم الإلهيّ، وإليه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 الّذين هم أهل هذا الفنِّ تلامذته لانتسابهم إلى واصل تلميذ أبي هاشم بن محمّد بن الحنفيّة، وهو تلميذ أبيه، والأشعريّة ينتمون إلى أبي الحسن وهو تلميذ أبي عليّ الجبائيِّ المعتزليّ، فرجع علمهم إلى عليّ عليه السّلام، والإماميّة والزيديّة انتسابهم واضح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الفقه فكلُّ فقيه عيلة عليه، وقد قرأ مالك على ربيعة، وربيعة على عكرمة، وعكرمة على ابن عبّاس، وهو تلميذ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حنبل قرأ على الشافعيِّ والشافعيُّ على محمّد بن الحسن من أتباع أبي حنيفة، وأبو حنيفة على الصادق، و انتهى الأمر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الصحابة ابن عباس وقد علمت أنّه تلميذه، وعمر بن الخطّاب وقد عرف رجوعه إليه فيما أشكل عليه،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 وقد روى الخاصُّ والعامُّ قول النبيِّ صلّى الله عليه وآله له لمّا بعثه قاضياً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بعدها في قضاء، وقال ارتجالاً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 وسيأتي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فهو مأخوذ عنه وعن ابن عبّاس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كقطرة في البحر المحيط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الطريقة ينسبونها إليه والخرقة الّتي هي شعارهم إلى اليوم مقصورة </w:t>
      </w:r>
    </w:p>
    <w:p>
      <w:pPr>
        <w:pStyle w:val="BookText"/>
        <w:rPr/>
      </w:pPr>
      <w:r>
        <w:rPr>
          <w:rFonts w:ascii="Amiri" w:hAnsi="Amiri" w:eastAsia="Amiri" w:cs="Amiri"/>
          <w:color w:val="111111"/>
          <w:sz w:val="28"/>
          <w:sz w:val="28"/>
          <w:szCs w:val="28"/>
          <w:rtl w:val="true"/>
          <w:lang w:bidi="ar-SA"/>
        </w:rPr>
        <w:t>عليه صرَّح بذلك الجنيد والشبليُّ والكرخيُّ والبسطاميُّ وقد قيل إنّهم ينتمون إليه في سلسلتين النوريّة هم ينتسبون إلى أبي الحسن النوريِّ أخذه عن كميل بن زياد خادم عليّ عليه السّلام والجنيديّة ينسبون إلى جنيد البغداديِّ أخذه عن الحسن البصريِّ تلميذ عليّ عليه السّلام وهؤلاء ونحوهم المتّبعون لعفّته وزهده، تفرَّعت ينابيع الحكمة فيهم عن غزير علمه، قال عزُّ الدين المقدسيُّ في تفسير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لطيفة ربّانيّة لاهوتيّة في جثّة ناسوتيّة دالّة من عشرة أوجه على وحدانيّة ربانيّة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حرَّكت الهيكل ودبّرته، علمنا أنّه لا بدَّ للعالم من محرِّك ومدبّر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دلّت وحدتها على وحدته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تحريكها للجسد على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اطّلاعها على ما في الجسد على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استواؤها إلى أعضائه على استوائه إلى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تقدُّمها عليه وبقاؤها بعده على أزله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عدم العلم بكيفيّتها على عدم الإحاطة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عدم العلم بمحلها من الجسد على عدم أينيّته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عدم مسّها على امتناع 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عدم إبصارها على استحالة رؤيته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الله آدم صورة مدنيّة أتقن فيها من المباني ما يدلُّ على قدرة الباني، وحرَّك فيها مثالث ومثاني يشير بأن ليس له ثاني، ونصب وسطها قصر المملكة وهو القلب إذ هو بيت الربُّ وجعل مدارها عليه، ومرجعها إليه، و وضع فيه سرير العزِّ والسلطان، وأجلس عليه ملكاً يقال له الإيمان، وبثَّ في خدمته الجوارح كالغلمان، فقال اللسان أنا الترجمان، والعينان نحن الحارسان والأذنان نحن الجاسوسان، واليدان نحن العاملان، والقدمان نحن الساعيان وقال الملكان نحن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الديوان كما تدين تدان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الوزير الّذي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لا بدَّ لك من خاصّة يؤثرونك ولو كان بهم خصاصة، فتحتاج إلى تاج هو الولاية، وإلى معراج هو العناية، وإلى دليل هو الهداية، وإلى مركوب هو الصدق، وإلى حلية هي السكينة، وإلى صاحب هو العلم، وإلى بوَّاب هو الورع، وإلى سيّاف هو الحقُّ، وإلى كاتب هو المراقبة وإلى سجن هو الخوف، وإلى ميزان هو الرجاء، وإلى سراج هو الحكم، و إلى نديم هو الفكر، وإلى خزانة هي اليقين، وإلى كنز هو القناعة، وإلى صاحب بريد هو الفراسة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رعيّتك بعين الرحمة، واقسم بكل ما تقيم به رسمه،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انظر أنت في الرعيّة، وأزل عنهم الشكيّة فقالت اليدان عليَّ جمع الآلة، والأسنان أنا أطحن وأعزل النخالة، والريق أنا أعجن وأتولّى إلى المعدة إنزاله، والمعدة أنا أطبخ وما أزيد على ذلك عمالة، والكبد أنا آخذ الصافي وأترك الحثالة، والقدرة أنا أُفرِّقه بالعدالة إلى كلِّ عضو ما يطيق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منادي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 الملك بالأليّة، أنّ من عدل عن الطريق السويّة، وكفّر نعمة العطيّة، وأنفقها في الخطيّة، فقد أفسد النيّة، ونقض البنيّة، وأُولئك هم 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لا تصل إلى منازل القربات، حتّى تقطع ستَّ عقبات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فطم الجوارح عن المخالفات الشرعيّة، فتشرف على ينابيع الحكمة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فطم النفس عن المألوفات العاديّة، فتشرف على سرائر العلوم الربّانيّة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فطم القلب عن الرعونات البشريّة، فتشرف على أعلام المناجاة الملكوتيّة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فطم النفس عن الكدورات الطبيعيّة، فتشرف على أنوار المنازلات القرينية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فطم الروح عن البخارات الحسيّة، فتشرف على أقمار المشاهدات الحبيبيّة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فطم العقل عن الخيالات الوهميّة، فتهبط على رياض الحضرة القدسيّة فهنالك تغيب ممّا تشاهد من اللّطائف الأنسيّة، عن الكثائف الحسيّة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سعى إلى الخليفة بأنَّ الصوفيّة زنادقة رفضوا الشريعة، فأمر بقتلهم فبدر أبو الحسن النوريُّ إلى السيّاف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بدرت؟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أؤثر أصحابي بحياتي هذه اللّحظة فتعجّب وكتب إلى الخليفة فردَّهم إلى القضاة فسألوا النوريَّ عن أُصول الفرائض فأجاب فبعثوا إلى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زنادقة فما على ظهر الأرض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شقيق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شكرنا، و إن منعنا صبرنا،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أُعطينا آثرنا، وإن منعنا شكرنا، ولقي السقطيُّ رجلاً جليلاً فسلّم عليه سلاماً ناقصاً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المسلمان قسم بينهما مائة رحمة تسعة وتسعون لأبشّهما فأردت أن يكون معه النصيب الأكثر، فهذا ونحوه قطرة ممّا استنزع من علم عليّ عليه السّلام وزهده وإيثاره، وليس التصوُّف المنسوب إليه ما يفعله المغنّيون والرقّاصون بليالي العبادات، في بيوت الصلوات فما أحسن ما وصف من رقصهم لإظهار نقصهم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جيل التصوُّف شرُّ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بشئ مستحيل</w:t>
      </w:r>
    </w:p>
    <w:p>
      <w:pPr>
        <w:pStyle w:val="BookText"/>
        <w:rPr/>
      </w:pPr>
      <w:r>
        <w:rPr>
          <w:rFonts w:ascii="Amiri" w:hAnsi="Amiri" w:eastAsia="Amiri" w:cs="Amiri"/>
          <w:color w:val="111111"/>
          <w:sz w:val="28"/>
          <w:sz w:val="28"/>
          <w:szCs w:val="28"/>
          <w:rtl w:val="true"/>
          <w:lang w:bidi="ar-SA"/>
        </w:rPr>
        <w:t xml:space="preserve">أفي القرآن قال لكم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مثل البهائم وارقصوا لي</w:t>
      </w:r>
    </w:p>
    <w:p>
      <w:pPr>
        <w:pStyle w:val="BookText"/>
        <w:rPr/>
      </w:pPr>
      <w:r>
        <w:rPr>
          <w:rFonts w:ascii="Amiri" w:hAnsi="Amiri" w:eastAsia="Amiri" w:cs="Amiri"/>
          <w:color w:val="111111"/>
          <w:sz w:val="28"/>
          <w:sz w:val="28"/>
          <w:szCs w:val="28"/>
          <w:rtl w:val="true"/>
          <w:lang w:bidi="ar-SA"/>
        </w:rPr>
        <w:t>ولقد رأيت كتابا مصنّفاً في معايبهم، وكشف الستر عن حيلهم، الّتي يوهمون بها على أتباعهم، أنّهم بالقرب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بنات النجّار بالدفِّ بحضرته عليه السّلام لمّا قدم المدينة وغنّت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 xml:space="preserve">وجب الشكر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دعى لله داع</w:t>
      </w:r>
    </w:p>
    <w:p>
      <w:pPr>
        <w:pStyle w:val="BookText"/>
        <w:rPr/>
      </w:pPr>
      <w:r>
        <w:rPr>
          <w:rFonts w:ascii="Amiri" w:hAnsi="Amiri" w:eastAsia="Amiri" w:cs="Amiri"/>
          <w:color w:val="111111"/>
          <w:sz w:val="28"/>
          <w:sz w:val="28"/>
          <w:szCs w:val="28"/>
          <w:rtl w:val="true"/>
          <w:lang w:bidi="ar-SA"/>
        </w:rPr>
        <w:t xml:space="preserve">أنت يا مرسل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بالأمر المطاع</w:t>
      </w:r>
    </w:p>
    <w:p>
      <w:pPr>
        <w:pStyle w:val="BookText"/>
        <w:rPr/>
      </w:pPr>
      <w:r>
        <w:rPr>
          <w:rFonts w:ascii="Amiri" w:hAnsi="Amiri" w:eastAsia="Amiri" w:cs="Amiri"/>
          <w:color w:val="111111"/>
          <w:sz w:val="28"/>
          <w:sz w:val="28"/>
          <w:szCs w:val="28"/>
          <w:rtl w:val="true"/>
          <w:lang w:bidi="ar-SA"/>
        </w:rPr>
        <w:t xml:space="preserve">جئتنا تسعى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خير ساع</w:t>
      </w:r>
    </w:p>
    <w:p>
      <w:pPr>
        <w:pStyle w:val="BookText"/>
        <w:rPr/>
      </w:pPr>
      <w:r>
        <w:rPr>
          <w:rFonts w:ascii="Amiri" w:hAnsi="Amiri" w:eastAsia="Amiri" w:cs="Amiri"/>
          <w:color w:val="111111"/>
          <w:sz w:val="28"/>
          <w:sz w:val="28"/>
          <w:szCs w:val="28"/>
          <w:rtl w:val="true"/>
          <w:lang w:bidi="ar-SA"/>
        </w:rPr>
        <w:t xml:space="preserve">يا نبيّاً من ضياه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كلُّ البقاع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فطرب النبيُّ صلّى الله عليه وآله ووهب لهنَّ عمامته، ورقّصت الحبشة في مسجده فظلّل على عائشة لتتفرَّج على ذلك، وأنشد شخص بحضرته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لسعت حيّة الهوى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طبيب لها ولا راقي</w:t>
      </w:r>
    </w:p>
    <w:p>
      <w:pPr>
        <w:pStyle w:val="BookText"/>
        <w:rPr/>
      </w:pPr>
      <w:r>
        <w:rPr>
          <w:rFonts w:ascii="Amiri" w:hAnsi="Amiri" w:eastAsia="Amiri" w:cs="Amiri"/>
          <w:color w:val="111111"/>
          <w:sz w:val="28"/>
          <w:sz w:val="28"/>
          <w:szCs w:val="28"/>
          <w:rtl w:val="true"/>
          <w:lang w:bidi="ar-SA"/>
        </w:rPr>
        <w:t xml:space="preserve">إلّا الحبيب الّذي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منيتي وترياقي</w:t>
      </w:r>
    </w:p>
    <w:p>
      <w:pPr>
        <w:pStyle w:val="BookText"/>
        <w:rPr/>
      </w:pPr>
      <w:r>
        <w:rPr>
          <w:rFonts w:ascii="Amiri" w:hAnsi="Amiri" w:eastAsia="Amiri" w:cs="Amiri"/>
          <w:color w:val="111111"/>
          <w:sz w:val="28"/>
          <w:sz w:val="28"/>
          <w:szCs w:val="28"/>
          <w:rtl w:val="true"/>
          <w:lang w:bidi="ar-SA"/>
        </w:rPr>
        <w:t>فتمايل صلى الله عليه وآله وسقط رداؤه من أعلاه فتقاطعوه تبركا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زخاريفكم الفاسدة، وسخريّاتكم الواردة، وقد عاب الدفَّ ابن حنبل وأبو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بريدة أنَّ جارية قالت له عليه السّلام بعد رجوعه من غزاةٍ كنت نذرت إن رجعت سالماً أضرب بين يديك بالدفِّ وأنغنّى،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كنتي نذرتي فاضربي وإلاّ فلا، فضربت فدخل أبو بكر ثمَّ عليُّ ثمَّ عثمان وهي تضرب فدخل عمر فوضعت الدَّف تحت استها وقعدت،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ليخاف منك يا عمر، أخرج ذلك الترمذيُّ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القول بالباطل، إذ لو نذرت الزنى أو غيره لأباحه لها وحاشاه أن يرضى بذلك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صريح وهو للتحريم وكيف يصير النذر الحرام مباحاً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يخاف 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بأنّه فعل الشيطان، وتفضيل لعمر على النبيِّ ومن حضره، وقد روى العبديُّ في آداب الكتّاب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إلى قينة صبّ في أُذنيه الآنك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أمزمار الشيطان عند رسول الله؟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تظليله على عائشة للتفرُّج نقص لا يرضى به الأدنى، فضلاً عمّن لا ينطق عن الهوى، وقد وافقوا على تحريم نظر المرأة إلى الرجال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أعمياوين أنتما، كيف ويعارض حديثهم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صلاتهم عند البيت إلّا مكاءً وتصديةً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 الله خير من اللّهو ومن التجارة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والطرب المذكور جاز كونه لإقرارهنَّ بنبوَّته لا للدفِّ بحضرته، على أنّ الطرب مشترك بين الحزن والسرور قال شاعر</w:t>
      </w:r>
      <w:r>
        <w:rPr>
          <w:rFonts w:eastAsia="Amiri" w:cs="Amiri" w:ascii="Amiri" w:hAnsi="Amiri"/>
          <w:color w:val="111111"/>
          <w:sz w:val="28"/>
          <w:szCs w:val="28"/>
          <w:rtl w:val="true"/>
          <w:lang w:bidi="ar-SA"/>
        </w:rPr>
        <w:t xml:space="preserve">: </w:t>
      </w:r>
      <w:bookmarkStart w:id="208" w:name="pg10170_95187"/>
    </w:p>
    <w:p>
      <w:pPr>
        <w:pStyle w:val="BookText"/>
        <w:rPr/>
      </w:pPr>
      <w:bookmarkEnd w:id="208"/>
      <w:r>
        <w:rPr>
          <w:rFonts w:ascii="Amiri" w:hAnsi="Amiri" w:eastAsia="Amiri" w:cs="Amiri"/>
          <w:color w:val="111111"/>
          <w:sz w:val="28"/>
          <w:sz w:val="28"/>
          <w:szCs w:val="28"/>
          <w:rtl w:val="true"/>
          <w:lang w:bidi="ar-SA"/>
        </w:rPr>
        <w:t xml:space="preserve">وقالوا قد بكيت فقلت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يبكي من الطرب الجليد</w:t>
      </w:r>
    </w:p>
    <w:p>
      <w:pPr>
        <w:pStyle w:val="BookText"/>
        <w:rPr/>
      </w:pPr>
      <w:r>
        <w:rPr>
          <w:rFonts w:ascii="Amiri" w:hAnsi="Amiri" w:eastAsia="Amiri" w:cs="Amiri"/>
          <w:color w:val="111111"/>
          <w:sz w:val="28"/>
          <w:sz w:val="28"/>
          <w:szCs w:val="28"/>
          <w:rtl w:val="true"/>
          <w:lang w:bidi="ar-SA"/>
        </w:rPr>
        <w:t>فيحمل طربه على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فهبة العمامة تدلُّ على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 جاز أن يكون ليُسر عنّ الانصراف عنه، كما أنَّ الله تعالى يحبُّ قضاء حاجة الكافر كراهية منه لسماع صوته كما جاء في الحديث النبويِّ</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953914_1067777946"/>
      <w:bookmarkStart w:id="210" w:name="_Toc78"/>
      <w:bookmarkEnd w:id="209"/>
      <w:r>
        <w:rPr>
          <w:rtl w:val="true"/>
        </w:rPr>
        <w:t>«</w:t>
      </w:r>
      <w:r>
        <w:rPr>
          <w:rtl w:val="true"/>
        </w:rPr>
        <w:t>الفصل الثاني</w:t>
      </w:r>
      <w:r>
        <w:rPr>
          <w:rtl w:val="true"/>
        </w:rPr>
        <w:t>»: «</w:t>
      </w:r>
      <w:r>
        <w:rPr>
          <w:rtl w:val="true"/>
        </w:rPr>
        <w:t>أيضاً من فضائله الّتي اعترف بها العدوُّ</w:t>
      </w:r>
      <w:r>
        <w:rPr>
          <w:rtl w:val="true"/>
        </w:rPr>
        <w:t>»</w:t>
      </w:r>
      <w:bookmarkEnd w:id="210"/>
    </w:p>
    <w:p>
      <w:pPr>
        <w:pStyle w:val="BookText"/>
        <w:rPr/>
      </w:pPr>
      <w:r>
        <w:rPr>
          <w:rFonts w:ascii="Amiri" w:hAnsi="Amiri" w:eastAsia="Amiri" w:cs="Amiri"/>
          <w:color w:val="111111"/>
          <w:sz w:val="28"/>
          <w:sz w:val="28"/>
          <w:szCs w:val="28"/>
          <w:rtl w:val="true"/>
          <w:lang w:bidi="ar-SA"/>
        </w:rPr>
        <w:t>ولنرجع إلى النمط الأوَّل من ذكر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النحو أملا على أبي الأسود جوامعه وهذا يلحق بالمعجزات لأنّ القوَّة البشريّة لا تفي بحصر الكلام في الثلاثة، والإعراب في الأربعة، وأمّا أحواله في الحروب فبها تضرب الأمثال، بأفواه الأولياء والأعداء من الرجال، فإنّه لمّا دعى بصفّين معاوية ليبارزه ليستريح الناس، فيقتل أحدهما وتقصر الفتنة بينهما، قال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غششتني أتأمرني بمبارزته وأنت تعلم أنّه الشجاع المطرق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وانتبه يوماً فرأى ابن الزبير تحت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أفتك بك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شجعت بعدنا؟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 شجاعتي، وقد وقفت بإزاء عليِّ بن أبي طالب في الصفِّ؟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 قتلك وأباك بيسرى يديه، وبقيت اليمنى فارغة يطلب من يقتله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وافتخرت أُخت عمرو بقتله أخاها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أبوه بيضة البلد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المشركون ببدر الأكفاء، فخرج وأرداهم وكان النصر بقتلهم، قال بعض الفضلاء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أردى ببدر قروم المشركين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بضرب يقدُّ الهام كالشعل</w:t>
      </w:r>
    </w:p>
    <w:p>
      <w:pPr>
        <w:pStyle w:val="BookText"/>
        <w:rPr/>
      </w:pPr>
      <w:r>
        <w:rPr>
          <w:rFonts w:ascii="Amiri" w:hAnsi="Amiri" w:eastAsia="Amiri" w:cs="Amiri"/>
          <w:color w:val="111111"/>
          <w:sz w:val="28"/>
          <w:sz w:val="28"/>
          <w:szCs w:val="28"/>
          <w:rtl w:val="true"/>
          <w:lang w:bidi="ar-SA"/>
        </w:rPr>
        <w:t xml:space="preserve">ما بارزوا فارتضوا قرناً سواه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يروا به العذر عند اللّوم والعذل</w:t>
      </w:r>
    </w:p>
    <w:p>
      <w:pPr>
        <w:pStyle w:val="BookText"/>
        <w:rPr/>
      </w:pPr>
      <w:r>
        <w:rPr>
          <w:rFonts w:ascii="Amiri" w:hAnsi="Amiri" w:eastAsia="Amiri" w:cs="Amiri"/>
          <w:color w:val="111111"/>
          <w:sz w:val="28"/>
          <w:sz w:val="28"/>
          <w:szCs w:val="28"/>
          <w:rtl w:val="true"/>
          <w:lang w:bidi="ar-SA"/>
        </w:rPr>
        <w:t xml:space="preserve">كأنّما رام قتلاه الفخار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التقوا غيره والعمر في مهل</w:t>
      </w:r>
    </w:p>
    <w:p>
      <w:pPr>
        <w:pStyle w:val="BookText"/>
        <w:rPr/>
      </w:pPr>
      <w:r>
        <w:rPr>
          <w:rFonts w:ascii="Amiri" w:hAnsi="Amiri" w:eastAsia="Amiri" w:cs="Amiri"/>
          <w:color w:val="111111"/>
          <w:sz w:val="28"/>
          <w:sz w:val="28"/>
          <w:szCs w:val="28"/>
          <w:rtl w:val="true"/>
          <w:lang w:bidi="ar-SA"/>
        </w:rPr>
        <w:t xml:space="preserve">ما كان يبرز في حرب إلى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ويبطل منه حيلة البطل</w:t>
      </w:r>
    </w:p>
    <w:p>
      <w:pPr>
        <w:pStyle w:val="BookText"/>
        <w:rPr/>
      </w:pPr>
      <w:r>
        <w:rPr>
          <w:rFonts w:ascii="Amiri" w:hAnsi="Amiri" w:eastAsia="Amiri" w:cs="Amiri"/>
          <w:color w:val="111111"/>
          <w:sz w:val="28"/>
          <w:sz w:val="28"/>
          <w:szCs w:val="28"/>
          <w:rtl w:val="true"/>
          <w:lang w:bidi="ar-SA"/>
        </w:rPr>
        <w:t xml:space="preserve">وأيُّ مشهد حرب لم يروه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قطباً يدير رحا حرب بلا وجل</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صارع أحداً إلاّ وصرعه،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الذمّة مع تكذيبهم بالنبوَّة يحبّونه، والفلاسفة مع معاداتهم للملّة يعظّمونه، والفرنج والروم تصوِّر صورته في بيعها وملوك الترك و الديلم على أسيافها تضعها، وكانت على سيف عضد الدولة وابنه، وعلى سيف أرسلان وابنه، كأنّهم بها يتفألون، وللنصر بها يطلبون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 شجاع ينتهي إليه ويعوّل في انتصاره عليه، 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قتل الأقران فضيلة للرئاسة، إذ ليس المقاتل في منزلة الرئيس وإلّا لكان النبيُّ مرؤساً لعدم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تصغيرُ لأمر الجهاد، وردُّ على القرآن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 الله المجاهدين على القاعدين أجراً عظيماً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لأبي بكر رئاسة والنبيُّ حاضر مختصُّ بها غنيُّ عنه وعن غيره فيها على أنّا لا نسلّم أنَّ النبيَّ صلّى الله عليه وآله لم يقاتل، وقد قاتل بأحد وغيرها وقد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أجم البأس </w:t>
      </w:r>
      <w:r>
        <w:rPr>
          <w:rStyle w:val="FootnoteAnchor"/>
          <w:rtl w:val="true"/>
        </w:rPr>
        <w:footnoteReference w:id="276"/>
      </w:r>
      <w:r>
        <w:rPr>
          <w:rFonts w:ascii="Amiri" w:hAnsi="Amiri" w:eastAsia="Amiri" w:cs="Amiri"/>
          <w:color w:val="111111"/>
          <w:sz w:val="28"/>
          <w:sz w:val="28"/>
          <w:szCs w:val="28"/>
          <w:rtl w:val="true"/>
          <w:lang w:bidi="ar-SA"/>
        </w:rPr>
        <w:t>اتّقينا برسول 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قد يترك النزال لمعان أشرف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فهربه في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لمعان أشرف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انكسار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الغمِّ بسيّد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ألبس بهزيمته جلابيب المذلّة لرايته، واقتفى عمر أثره في وصمته، على أنّ ما ذكر يسري في العبادات،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تاركها أفضل من فاعلها لمعان أخر أشرف منها، وقد كان الرئاسة لأمير المؤمنين بصفّين وغيرها، وقد قاتل بنفسه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الجود فظاهر عليه وقد شهد له أعداؤه، فقد دخل محقن الضبّيُّ على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أبخل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ملك عليُّ بيتاً من تبر وبيتاً من تبن لأنفذ تبره قبل تبنه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لسايل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وناهيك بما أتى في هل أتى حين إيثاره بالطعام ثلاثاً مع صيامه تلك الأيّام، ونزل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 النهار سرّاً وعلانيةً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تصدَّق بأربعة دراهم والمخالف يزعم أنَّ أبا بكر أنفق أمواله على النبيِّ الّذي هو أفضل من المسكين واليتيم والأسير، ولم ينزل فيه شئ يسير، وذلك إمّا لعدم الإنفاق في نفسه، أو لعدم الاخلاص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الحلم فقد صفح يوم الجمل عن مروان وكان أعدى الناس عداوة له في كلِّ أوان، وعن ابن الزبير مع شتمه لعليّ جهاراً، وكرَّم عائشة بتجهيزها إلى المدينة في عشرين امرأة عليهنّ لبس الرجال فقالت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ستري برجاله فلمّا وصلت إلى المدينة ألقين العمائم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نسوة، وعفى عن أهل البصرة و الأحقاد لم تبدّد، وموجبات المؤاخذة لم تشرَّد، وصفح عن معاوية وأصحابه حين ملك الماء بعد أن منعوه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الفصاحة فمنه تعلّم الناس الكتابة والخطابة، ولا يخفى ما له من مفرد الكلام ومركّبه، حتّى اعتنى العلماء بشروحه، والنظر في كشف أسراره، كنهج البلاغة وغيره، وقد أطنب الجاحظ في كتاب البيان، في مدح عليّ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الأخلاق، فهو المضروب به المثل على الاطلاق، قال ابن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قول عمر لمّا عزم على استخلافه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أبوك لولا دعابة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في لين جانب، وشدّة تواضع، وسهولة قياد، 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فلقد كان هشّاً بشّاً ذا فكاهة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زهده فهو أحد الأبدال العظام، فلم يشبع قطُّ من طعام، يلبس الغليظ القصير، ويأكل جريش الشعير، وكان من كرامته أنَّ الجوع لم ينقص من قوّته </w:t>
      </w:r>
    </w:p>
    <w:p>
      <w:pPr>
        <w:pStyle w:val="BookText"/>
        <w:rPr/>
      </w:pPr>
      <w:r>
        <w:rPr>
          <w:rFonts w:ascii="Amiri" w:hAnsi="Amiri" w:eastAsia="Amiri" w:cs="Amiri"/>
          <w:color w:val="111111"/>
          <w:sz w:val="28"/>
          <w:sz w:val="28"/>
          <w:szCs w:val="28"/>
          <w:rtl w:val="true"/>
          <w:lang w:bidi="ar-SA"/>
        </w:rPr>
        <w:t>ولم ينقض أيده، وناهيك بنهج البلاغة في ذلك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أبيت على حسك السعدان مسهّداً، وأُجرَّ في الأغلال مصفّداً أحبُّ إليَّ من ألقى الله ورسوله يوم القيامة ظالماً لبعض العباد، أو غاصباً لشئ من الحطام، وكيف أظلم وأجل النفس يسرع إلى البلا قفولها، ويطول في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 وإنّ دنياكم عندي أهون من ورقة في فم جراذة تقضمها، ما لعليّ ونعيم يفنى، ولذَّة لا تبقى؟</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دنياكم عندي أهون من عراق خنزير في يد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هذا وغيره على غاية زهده، مع أنَّ الدنيا بأسرها في يده لما أتقن من أصول الكيميا لما يأتي ممّا نقلته عنه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 فزهده في الدنيا تابع لزهدها فيه فهو منقاد قهراً إليه بخلاف من أعرض عنها بحسب اختياره، كما تمدَّح به في بعض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 تخادعني كأنّي لست أعرف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إلىَّ يمينها فرددتها وشمالها</w:t>
      </w:r>
    </w:p>
    <w:p>
      <w:pPr>
        <w:pStyle w:val="BookText"/>
        <w:rPr/>
      </w:pPr>
      <w:r>
        <w:rPr>
          <w:rFonts w:ascii="Amiri" w:hAnsi="Amiri" w:eastAsia="Amiri" w:cs="Amiri"/>
          <w:color w:val="111111"/>
          <w:sz w:val="28"/>
          <w:sz w:val="28"/>
          <w:szCs w:val="28"/>
          <w:rtl w:val="true"/>
          <w:lang w:bidi="ar-SA"/>
        </w:rPr>
        <w:t>ورأيتها محتاجة فوهبت جملتها لها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أزهد منه مات عن بعير وعبد مع كثرة الفتوح و الغنايم، ولم يتزوَّج من ذلك امرأة ولا اتّخذ منه سريّة وعليُّ مات عن مزارع و نخيل وأزواج وسراري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 عليّ في مطعمه وملبسه فظاهر أنّه لم يلحقه أحد إليه، ولا قارب ما اشتمل عليه، ولم يخلف سوى سبع مائة درهم يشتري بها خادماً، وما كان له في حياته فلا خفاء أنّه صرفه في صدقاته، وما ذكره من كثرة نسائه ففيه تعريض بالنبيِّ صلّى الله عليه وآله حيث مات عن تسع، وقد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النساء ليس من الدنيا فإنّه لم يكن أحد من الصحابة أزهد من عليّ وكان له سبعة عشر سريّة، وأربع نسوة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العبادة فكان أكثر الناس صلاةً وصياماً، ومنه تعلّموا الأوراد ليلاً حتّى بصفّين ليلة الهرير وضع له بين الصفّين نطع فصلّى عليه، والسهام تقع بين يديه، وتمرُّ على صماخيه، فلا يرتاع لها، ولا ينتقل عنها، ومن تأمّل مناجاته لربّه، وخشوعه لهيبته، فهم أنّها خرجت عن قلب مخلص، ولسان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القرآن فاتّفقوا على أنّه كان على عهد النبيِّ يحفظه وقالوا ما تأخّر عن بيعة أبي بكر إلّا لجمعه، والقراء يرجعون إليه، فإنَّ أبا عمرو وعاصم وغيرهما أخذوا القراءة عن أبي عبد الرحمن السلميِّ وهو تلميذه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قوَّة الرأي فكان أسدَّ الناس رأيا ولقد أشار على عثمان بصلاحه لو قبل ذلك ما قتل، وإنما قال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مقيّداً بالشريعة دون غيره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الدين لكنت أدهى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السياسة فكان خشناً في ذات الله لم يراقب ابن عمّه في عمل ولّاه، وجبّه بكلامه عقيلاً أخاه، وحرّق بالنار قوماً وصلب آخرين، وقطع قوماً ونقض دور آخرين، ومن أكثر سياسته حرب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سبقه إلى الاسلام، فمل يقل بخلافه إلّا النادر من الأنام، ومن وقف على كتب الأحاديث والسير، علم سبقه إلى سيّد البشر، وسنأتي بطرف منه في مكان آخر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سبقه الواقديُّ والطبريُّ ورجّحه ونصره صاحب كتاب الاستيعاب، ولم يخالف في ذلك إلّا الأقلّون، وهذا راجع إلى خطيب دمشق وابن أبي الحديد من كلاميهما لمعناه لما عقلنا لمعناه</w:t>
      </w:r>
      <w:r>
        <w:rPr>
          <w:rFonts w:eastAsia="Amiri" w:cs="Amiri" w:ascii="Amiri" w:hAnsi="Amiri"/>
          <w:color w:val="111111"/>
          <w:sz w:val="28"/>
          <w:szCs w:val="28"/>
          <w:rtl w:val="true"/>
          <w:lang w:bidi="ar-SA"/>
        </w:rPr>
        <w:t xml:space="preserve">. </w:t>
      </w:r>
      <w:bookmarkStart w:id="211" w:name="pg10170_95192"/>
    </w:p>
    <w:p>
      <w:pPr>
        <w:pStyle w:val="Heading3"/>
        <w:numPr>
          <w:ilvl w:val="2"/>
          <w:numId w:val="1"/>
        </w:numPr>
        <w:rPr/>
      </w:pPr>
      <w:bookmarkStart w:id="212" w:name="__RefHeading___Toc1953916_1067777946"/>
      <w:bookmarkStart w:id="213" w:name="_Toc79"/>
      <w:bookmarkEnd w:id="211"/>
      <w:bookmarkEnd w:id="212"/>
      <w:r>
        <w:rPr>
          <w:rtl w:val="true"/>
        </w:rPr>
        <w:t>«</w:t>
      </w:r>
      <w:r>
        <w:rPr>
          <w:rtl w:val="true"/>
        </w:rPr>
        <w:t>الفصل الثالث</w:t>
      </w:r>
      <w:r>
        <w:rPr>
          <w:rtl w:val="true"/>
        </w:rPr>
        <w:t>»: «</w:t>
      </w:r>
      <w:r>
        <w:rPr>
          <w:rtl w:val="true"/>
        </w:rPr>
        <w:t>في شئ من علمه</w:t>
      </w:r>
      <w:r>
        <w:rPr>
          <w:rtl w:val="true"/>
        </w:rPr>
        <w:t>»</w:t>
      </w:r>
      <w:bookmarkEnd w:id="213"/>
    </w:p>
    <w:p>
      <w:pPr>
        <w:pStyle w:val="BookText"/>
        <w:rPr/>
      </w:pPr>
      <w:r>
        <w:rPr>
          <w:rFonts w:ascii="Amiri" w:hAnsi="Amiri" w:eastAsia="Amiri" w:cs="Amiri"/>
          <w:color w:val="111111"/>
          <w:sz w:val="28"/>
          <w:sz w:val="28"/>
          <w:szCs w:val="28"/>
          <w:rtl w:val="true"/>
          <w:lang w:bidi="ar-SA"/>
        </w:rPr>
        <w:t>وقد عرفت به جواب أرذل النصّاب من الناس، أنَّ التفسير منسوب إلى مقاتل وابن عبّاس، وإلى مجاهد والزهريِّ، والحديث منسوب إلى أبي هريرة، إلى ابن عمر، إلى نافع، والفقه منسوب إلى الأئمّة الأربعة وأتباعهم كالغزاليِّ الشافعيِّ فإنّه صنّف في العلوم ألف كتاب وابن الجوزيِّ الحنبليِّ نحوه والنحو منسوب إلى سيبويه، إلى الأخفش، إلى الكوفيّين، إلى البصريّين، والعروض منسوب إلى الخليل، والأُصولان والطبُّ وغيرها لها أهل تنسب إليهم، 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أفواه الرفضة، لم يوجد في كتاب، لمّا رأوا ذكر أئمّة السنّة على المنابر، أرادوا مقابلتها بما لا يخفى بطلانه على ذوي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ما ذكر في أمير المؤمنين، من أئمّة المخالفين وكتب المؤلّفين وقد ذكرت سلاطين السوء على المنابر، وسبُّ عليّ عليها أشهر للبادي والحاضر فأيُّ دليل في هذه الكلمة، على إمامة الظلمة، والمنسوب إليهم تلك العلوم، إنّما يفتخرون بأنّهم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الجوزيُّ الّذي مدحه الناصب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كذَّاب بإجماع المحدِّثين لا يدري ما يقول،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كذّاب وقال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جسوراً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مقاتل لا شئ البتّة 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الكاذبون المعروفون بوضع الحديث على رسول الله أربعة ابن أبي يحيى بالمدينة، و الواقديُّ ببغداد، ومقاتل بخراسان، وابن سعيد بالشام، وسيأتي تكميل ذلك في الباب السادس عشر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الجاحظ أيضاً نحو القول الأوَّل 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القرآن إلى زيد وابن زيد وغيرهما ولم يذكر عليُّ فيهم وأصحاب الحروف أبيُّ وابن مسعود وغيرهما </w:t>
      </w:r>
    </w:p>
    <w:p>
      <w:pPr>
        <w:pStyle w:val="BookText"/>
        <w:rPr/>
      </w:pPr>
      <w:r>
        <w:rPr>
          <w:rFonts w:ascii="Amiri" w:hAnsi="Amiri" w:eastAsia="Amiri" w:cs="Amiri"/>
          <w:color w:val="111111"/>
          <w:sz w:val="28"/>
          <w:sz w:val="28"/>
          <w:szCs w:val="28"/>
          <w:rtl w:val="true"/>
          <w:lang w:bidi="ar-SA"/>
        </w:rPr>
        <w:t>ولم يذكر عليُّ فيهم، وأصحاب التأويل ابن عباس والحسن وغيرهما ولم يذكر عليُّ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الأهوازيُّ إنَّ قراءة عصام تنتهي إلى السلميِّ وهو قرأ على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حمزة والكسائِّي ينتهيان إلى عليّ عليه السّلام وأمّا التفسير والتأويل فأسند الشيخ المعظّم ابن عبد البرِّ إلى أبي الطفيل قوله عليه السّلام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كتاب الله فما من آية إلّا وأنا أعلم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المحال أن يقول ذلك على رؤس الأشهاد بغير علم، وقد فسّر لابن عبّاس حروف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بالقرآن في علم عليّ كالقرارة في المثعنجر، وفي تفسير الثعلبيِّ عن ابن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سلام فقلت هذا الذّي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عليُّ بن أبي طالب ونحوه روى أبو نعيم عن ابن الحنفيّة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والرواية منسوبة إلى ابن عمر، إلى جابر، إلى أبي هريرة،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صاحب الاستيعاب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أتانا الثبت عن عليّ لم نعدل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يفضّل أبو هريرة المطعون فيه عند عمر وغيره عليه، وترك ذكره معه لعلوه، فإنَّ التامّ الكامل لا يذكر مع الناقص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لا يهبطها عايب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دار أو غفول جهول</w:t>
      </w:r>
    </w:p>
    <w:p>
      <w:pPr>
        <w:pStyle w:val="BookText"/>
        <w:rPr/>
      </w:pPr>
      <w:r>
        <w:rPr>
          <w:rFonts w:ascii="Amiri" w:hAnsi="Amiri" w:eastAsia="Amiri" w:cs="Amiri"/>
          <w:color w:val="111111"/>
          <w:sz w:val="28"/>
          <w:sz w:val="28"/>
          <w:szCs w:val="28"/>
          <w:rtl w:val="true"/>
          <w:lang w:bidi="ar-SA"/>
        </w:rPr>
        <w:t xml:space="preserve">والنقص إذ ذاك على عايب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قيّدته بالصغار الكبول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ادّعيتم أنّ عليّاً يعلم ما في السماوات والأرض وأنّه أعلم جبرائيل حين سأله عن نفسه وهو في الأرض وهذا يبطله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من في السماوات والأرض الغيب إلّا الله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 الأرض ملائكة يمشون مطمئنّين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علمه ببعض المغيبات بإعلام النبيِّ 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يظهر على غيبه أحدا إلّا من ارتضى من رسول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الاستدلال بالآية على عدم </w:t>
      </w:r>
    </w:p>
    <w:p>
      <w:pPr>
        <w:pStyle w:val="BookText"/>
        <w:rPr/>
      </w:pPr>
      <w:r>
        <w:rPr>
          <w:rFonts w:ascii="Amiri" w:hAnsi="Amiri" w:eastAsia="Amiri" w:cs="Amiri"/>
          <w:color w:val="111111"/>
          <w:sz w:val="28"/>
          <w:sz w:val="28"/>
          <w:szCs w:val="28"/>
          <w:rtl w:val="true"/>
          <w:lang w:bidi="ar-SA"/>
        </w:rPr>
        <w:t>نزول جبرئيل إلى الأرض، لزم أن لا يكون نزل على النبيِّ وهو خلاف إجماع الولِّي والغويّ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لم يبلغ غرضاً بتحكيم عبد الرحمن في الشورى، وتحكيم معاوية للأشعريِّ، وخروج عليِّ في حرب الجمل والخوارج،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غيباً لم يفعل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أخبر بالغيب إجماعاً مع أنّه لم يبلغ غرضاً إذ غرضه كون الناس ملّة واحدة، ولم يأخذ سوى جزيرة العرب، فإن دلَّ ذلك على عدم الإمامة دلَّ هذا على عدم النبوَّة، بل وعلى عدم الإلهيّة، فإنّ الله تعالى غرضه إذهاب الكفر، ولم يحصل بالكّلية، والخلفاء الثلاثة لم يبلغوا كلَّ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أخرجوا لعمر حديث سارية وهو من علم الغيب، والاعتذار عن التحكيم قد عرف في موضعه من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أخذنا معانيه من شرح نهج البلاغة لميثم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الانسانيّة إذا فرغت من علائقها من الحواسِّ الظاهرة، رجعت بطبعها إلى جناب ربّها، فيحصل لها من الصور هناك من هو أليق بها من أحوالها، ثمَّ ترتسم في المخيلّة وتنحطَّ إلى الحسِّ المشترك، فتصير كالمشاهدة، هذا حالها في منامها و أمّا حال يقظتها فمتى كانت قويّة لم يكن اشتغالها بتدبير بدنها عايقاً لها عن ملاحظة مباديها، والاتّصال بحضرة ربّها، فيفيض من جنابه صورا عليها، ثمَّ ترتسم في مخيّلتها حتّى تصير كأنّه مشاهد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عليّ بالمغيبات إنّما هو بعلم علّمه النبيُّ ولو علّمه غيره لكان مثله وحينئذ لا مزيّة له، ولهذا لمّا وصف الأتراك،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تعلّم من ذي علم، وإنّما الغيب علم الساعة وما عدَّده الله بعدها، ونحوه هو علم الغيب الّذي لا يعلمه إلّا الله، وما سواه فعلم علّمه الله نبيّه فعلّمنيه، ودعا لي بأن أعيه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أمّا القسم الأوّل فمسلّم اختصاصه بالله وأمّا المدَّعى علمه، فإنَّ النفس القدسيّة لها استعداد لانتقاش الأُمور الغيبيّة فتتأهّل لإفاضة جود الله، والاختصاص </w:t>
      </w:r>
      <w:bookmarkStart w:id="214" w:name="pg10170_95195"/>
    </w:p>
    <w:p>
      <w:pPr>
        <w:pStyle w:val="BookText"/>
        <w:rPr/>
      </w:pPr>
      <w:bookmarkEnd w:id="214"/>
      <w:r>
        <w:rPr>
          <w:rFonts w:ascii="Amiri" w:hAnsi="Amiri" w:eastAsia="Amiri" w:cs="Amiri"/>
          <w:color w:val="111111"/>
          <w:sz w:val="28"/>
          <w:sz w:val="28"/>
          <w:szCs w:val="28"/>
          <w:rtl w:val="true"/>
          <w:lang w:bidi="ar-SA"/>
        </w:rPr>
        <w:t>بعناية الله إّما بواسطة الرسول ونحوه، أو بغيرها كإعداد نفسه للقوانين الكلّيّة، و لو كان النبيُّ إنّما أعطاه صوراً جزئيّة لم يحتج إلى دعائه بفهمه، فإنَّ فهمها سهل لمن له أدنى فهم،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وآله ألف باب انفتح لي من كلِّ باب ألف باب، وقول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وأعطي عليٌّ جوامع العلم، وفي عطف أُعطي على أُعطيت دلالة على أنَّ المعطي لهما هو الله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اعملوا فسيرى الله عملكم ورسوله والمؤمنون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بالمؤمنين بعضهم والإمام أعلى من غيره، فالمراد هو، ومتى كان نظره مساوياً لنظر النبيِّ تعيّن كونه معصوماً كالنبيِّ وصحَّ اطّلاعه على أشياء بواسطة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المراد بالمؤمنين مؤمني غير هذه الأُمّة؟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لتكونوا شهداء على الناس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يراد بالمؤمنين الملائكة؟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يتناولهم اسم المؤمنين عرفا ولهذا لم يسارع الفهم عند الاطلاق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برؤية العمل العلم بجزائه وذلك في المستقبل، وهو لا يختصُّ بالإمام ويعضد ذلك سين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الاستقبال لم يكن الربُّ عالماً به في الحال وهو محال على أنَّ السين جاءت لغير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 ربّه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953918_1067777946"/>
      <w:bookmarkStart w:id="216" w:name="_Toc80"/>
      <w:bookmarkEnd w:id="215"/>
      <w:r>
        <w:rPr>
          <w:rtl w:val="true"/>
        </w:rPr>
        <w:t>«</w:t>
      </w:r>
      <w:r>
        <w:rPr>
          <w:rtl w:val="true"/>
        </w:rPr>
        <w:t>الفصل الرابع</w:t>
      </w:r>
      <w:r>
        <w:rPr>
          <w:rtl w:val="true"/>
        </w:rPr>
        <w:t>»: «</w:t>
      </w:r>
      <w:r>
        <w:rPr>
          <w:rtl w:val="true"/>
        </w:rPr>
        <w:t>في اعتقاد الناس أُلوهيّته</w:t>
      </w:r>
      <w:r>
        <w:rPr>
          <w:rtl w:val="true"/>
        </w:rPr>
        <w:t>»</w:t>
      </w:r>
      <w:bookmarkEnd w:id="2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الغلاة في عليّ أنّه الإله، وما ذلك إلّا لمعنى موجب لترجيحه يغتني الفهيم بتلويحه عن تصريحه، وأيُّ حجّة في الاعتقاد الباطل للكفرة وقد اتّخذت غطفان الغويّ إلها وهي شجرة، وثقيف مناة وهي صخرة، وغير ذلك </w:t>
      </w:r>
    </w:p>
    <w:p>
      <w:pPr>
        <w:pStyle w:val="BookText"/>
        <w:rPr/>
      </w:pPr>
      <w:r>
        <w:rPr>
          <w:rFonts w:ascii="Amiri" w:hAnsi="Amiri" w:eastAsia="Amiri" w:cs="Amiri"/>
          <w:color w:val="111111"/>
          <w:sz w:val="28"/>
          <w:sz w:val="28"/>
          <w:szCs w:val="28"/>
          <w:rtl w:val="true"/>
          <w:lang w:bidi="ar-SA"/>
        </w:rPr>
        <w:t>ولا معنى فيها يوجب ترجيحها، وادُّعيت النبوَّة لمسيلمة ولسجاح وهي امرأة فأي معنى رأى فيهما 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نقل بأفضليّة عليّ لكونه معبوداً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من أفعاله ممّا يبهر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فيه لعدم تحقيق النظر الجهول، كما ظهر لعيسى من إحياء الأموات، وإبراء ذوي العاهات، فرأوا العجز عن ذلك في القوَّة البشريّة، فوصفوه لذلك بالإلهيّة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يعلموا أنّ الكرامات الدالّة على الخلوص من الذنوب، من أكبرها الإجابة من علّام الغيوب، وقد جاء عن النبيِّ صلّى الله عليه وآله إن لله عباداً أطاعوا الله فأطاعهم يقولون للشئ بأمره كن فيكون، وقد أورد المخالف قول النبيِّ صلّى الله عليه وآله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تقول طائفة فيك ما قالت في عيسى النصارى، لقلت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ولمّا بهر عقول النساء حسن يوسف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 حاش لله ما هذا بشرا إن هذا إلّا ملك كريم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مدحه للسيّد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تقبّلت أفعال الربوبيّة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بها من شكَّ أنّك مربوب</w:t>
      </w:r>
    </w:p>
    <w:p>
      <w:pPr>
        <w:pStyle w:val="BookText"/>
        <w:rPr/>
      </w:pPr>
      <w:r>
        <w:rPr>
          <w:rFonts w:ascii="Amiri" w:hAnsi="Amiri" w:eastAsia="Amiri" w:cs="Amiri"/>
          <w:color w:val="111111"/>
          <w:sz w:val="28"/>
          <w:sz w:val="28"/>
          <w:szCs w:val="28"/>
          <w:rtl w:val="true"/>
          <w:lang w:bidi="ar-SA"/>
        </w:rPr>
        <w:t xml:space="preserve">وقد قيل في عيسى نظيرك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 لمن عادى علاك وتتبيب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وقصده المبالغة في المقال، لا قبول عذر الضالِّ، ولا نسلّم عدم المعنى في تلك الأصنام، فإنَّ أكثر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على صور قوم كرام من الأنام تبرُّكاً بشرفهم فلمّا طالت الأوقات عبدها أولادهم جهلاً منهم،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وجّهوا إلى الأصنام العبادات لأنّها صور الكواكب المؤثّرات فأرادوا تعظيمها لارتباط منافع العالم السفليِّ بها، واستنادها إليها، فلمّا تناسلت القرون نسي ذلك في التابعين وصاروا مقلّدين، وأيضاً لا يلزم من عدم وجود المعنى فيها عدم وجوده في غيرها و المجتمعون على مسيلمة وسجاحِ طلبوا الدنيا بهما لا لفضل رأوا فيهما، كما جرت عوائد أتباع الظلمة لإحراز الأموال وعلوِّ الكلمة</w:t>
      </w:r>
      <w:r>
        <w:rPr>
          <w:rFonts w:eastAsia="Amiri" w:cs="Amiri" w:ascii="Amiri" w:hAnsi="Amiri"/>
          <w:color w:val="111111"/>
          <w:sz w:val="28"/>
          <w:szCs w:val="28"/>
          <w:rtl w:val="true"/>
          <w:lang w:bidi="ar-SA"/>
        </w:rPr>
        <w:t xml:space="preserve">. </w:t>
      </w:r>
      <w:bookmarkStart w:id="217" w:name="pg10170_95197"/>
    </w:p>
    <w:p>
      <w:pPr>
        <w:pStyle w:val="Heading3"/>
        <w:numPr>
          <w:ilvl w:val="2"/>
          <w:numId w:val="1"/>
        </w:numPr>
        <w:rPr/>
      </w:pPr>
      <w:bookmarkStart w:id="218" w:name="__RefHeading___Toc1953920_1067777946"/>
      <w:bookmarkStart w:id="219" w:name="_Toc81"/>
      <w:bookmarkEnd w:id="217"/>
      <w:bookmarkEnd w:id="218"/>
      <w:r>
        <w:rPr>
          <w:rtl w:val="true"/>
        </w:rPr>
        <w:t>«</w:t>
      </w:r>
      <w:r>
        <w:rPr>
          <w:rtl w:val="true"/>
        </w:rPr>
        <w:t>الفصل الخامس</w:t>
      </w:r>
      <w:r>
        <w:rPr>
          <w:rtl w:val="true"/>
        </w:rPr>
        <w:t>»: «</w:t>
      </w:r>
      <w:r>
        <w:rPr>
          <w:rtl w:val="true"/>
        </w:rPr>
        <w:t>في مصاهرته للنبيّ صلّى الله عليه وآله</w:t>
      </w:r>
      <w:bookmarkEnd w:id="21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بالمصاهرة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عتبة بن أبي لهب و أبي العاص بن الربيع، وهما كافران وزوَّج عثمان ابنتين، وتزوَّج من الشيخين بالابنتين، فالأئمّة الأربعة أصهاره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بأنَّ فاطمة أفضل من باقي بناته وزوجاته وأورد الثعلبيُّ في تفسير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ثلاثة لو كانت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فاطمة، وإعطاء الراية، وآية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ذلك في بناته وقد أخرج صاحب جامع الأُصول عن النسائيِّ أنَّ الشيخين خطباها فاعتذر بصغرها وخطبها عليُّ فزوَّجه بها، وأخرجه أيضاً عن رزين، وما قال من تزويج النبيِّ بالكفّار يرد عليهم في تزويجه عثمان الّذي سمّوه ذا النورين، سبب تزويجه الابنتين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خطبة عليّ كانت قد كبرت، فلهذا ردّهما وأجابه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فالتعقيب في قول كتبكم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فضل فاطمة على غيرها من بناته وغيرها، فمشهور بأقوال النبيِّ صلّى الله عليه وآله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ولم يكمل من النساء إلّا أربع وعدَّها منهنَّ وأخرج البخاريُّ قوله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 يريبني ما 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صاحب الوسيلة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إذا أقبلت فاطمة جعلت لسانك في فيها كأنّك تريد أن تلعقها عسلاً؟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دخلت الجنّة فناولني جبرائيل تفّاحة فأكلتها فصارت نطفة، وفاطمة منها وكلّما اشتقت إلى ريح الجنّة قبّلتها وإنَّ خديجة هجرتها نساء قريش عند ولادتها لأجل تزويجي بها فتولى أمرها حوَّاء وآسية وكلثم أُخت موسى ومريم فلمّا وضعت فاطمة وقعت ساجدة نحو القبلة رافعةً أصبعها، ناطقة بالشهادتين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مسلم في الجزء الرابع من صحيحه 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يريبني ما رابها ويؤذيني ما آذاها، وبعض المعصوم 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قالت في خطبتها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لدنياكم، قالية لرجالكم لفظتم بعد أن عجمتم، وسبرتم بعد أن خبرتم، ويحهم أنّى زحزحوها عن رواسي الرسالة، وقواعد النبوَّة، وما نقموا من أبي الحسن تالله إلّا نكال سيفه، ونكير وقعه، وشدَّة وطئه، وتشهيره في ذات الله، إلى أيِّ لجاء أسندوا، وبأيِّ عروة تمسّكوا لبئس المولى ولبئس العشير استبدلوا الذُّنابى بالقوادم، والأعجاز بالكواهل رغماً لمعاطس قوم، يحسبون أنّهم مصلحون، ألا إنّهم هم المفسدون، ولكن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وناهيك من قولها بعد عرفان عصمتها من تقديم بعلها، وقد أورد الثعلبيُّ تزويجها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وجعله نسباً وصهراً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الوسيلة أيضاً إنّما سمّيت فاطمة لأنّها فطمت محبّوها عن النار، ومنها عن عليّ عليه السّلام عن النبيِّ صلّى الله عليه وآله ينادى يوم القيامة أيّها الجمع نكّسوا رؤسكم، و غضّوا أبصاركم حتّى تجوز فاطمة على الصراط، ومنها أنَّ النبيَّ صلّى الله عليه وآله قال لها إنّ الله يغضب لغضبك، ويرضى لرضاك، ومنها قول النبيِّ لعليّ إنَّ جبرائيل يخبرني أنَّ الله زوّجك بفاطمة وأشهد أربعين ألف ألف ملك، وأوحى إلى شجرة طوبى أن تنثر الدرّ والياقوت، فنثرت فلقطه الحور فهو عندهنّ يتهادينه إلى يوم القيامة، فمعاني هذه الأقوال نقلت من الوسيلة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الزمخشريِّ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هو من عند الله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في زمن قحط أعدَّت للنبيِّ رغيفين وبضعة لحم فكشفت الطبق فوجدته مملوءاً خبزاً ولحماً،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قالت هو من عند الله إنَّ الله يرزق من يشاء بغير حساب فقال الحمد لله الّذي جعلك شبيهة سيّدة نساء بني إسرائيل ثمَّ جمع بعلها وولديها و أهل بيته وأكلوا حتّى شبعوا والطعام كما هو فأوسعت فاطمة على جيرانها، فهذه تشهد بأفضليّتها، وأنتم تقيسونها بغيرها، وقد وردت مدائح الشعراء بذلك فيها، و </w:t>
      </w:r>
    </w:p>
    <w:p>
      <w:pPr>
        <w:pStyle w:val="BookText"/>
        <w:rPr/>
      </w:pPr>
      <w:r>
        <w:rPr>
          <w:rFonts w:ascii="Amiri" w:hAnsi="Amiri" w:eastAsia="Amiri" w:cs="Amiri"/>
          <w:color w:val="111111"/>
          <w:sz w:val="28"/>
          <w:sz w:val="28"/>
          <w:szCs w:val="28"/>
          <w:rtl w:val="true"/>
          <w:lang w:bidi="ar-SA"/>
        </w:rPr>
        <w:t>لم يرد قليل منها في غيرها، 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 بالطهر البتولة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سواه كاسف البال منحصر</w:t>
      </w:r>
    </w:p>
    <w:p>
      <w:pPr>
        <w:pStyle w:val="BookText"/>
        <w:rPr/>
      </w:pPr>
      <w:r>
        <w:rPr>
          <w:rFonts w:ascii="Amiri" w:hAnsi="Amiri" w:eastAsia="Amiri" w:cs="Amiri"/>
          <w:color w:val="111111"/>
          <w:sz w:val="28"/>
          <w:sz w:val="28"/>
          <w:szCs w:val="28"/>
          <w:rtl w:val="true"/>
          <w:lang w:bidi="ar-SA"/>
        </w:rPr>
        <w:t xml:space="preserve">وخاطبها جبريل لمّا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الأملاك يلقط ما نشر</w:t>
      </w:r>
    </w:p>
    <w:p>
      <w:pPr>
        <w:pStyle w:val="BookText"/>
        <w:rPr/>
      </w:pPr>
      <w:r>
        <w:rPr>
          <w:rFonts w:ascii="Amiri" w:hAnsi="Amiri" w:eastAsia="Amiri" w:cs="Amiri"/>
          <w:color w:val="111111"/>
          <w:sz w:val="28"/>
          <w:sz w:val="28"/>
          <w:szCs w:val="28"/>
          <w:rtl w:val="true"/>
          <w:lang w:bidi="ar-SA"/>
        </w:rPr>
        <w:t xml:space="preserve">تناثر ياقوت ودرُّ وجوهر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 وكافور من الخلد قد نثر</w:t>
      </w:r>
    </w:p>
    <w:p>
      <w:pPr>
        <w:pStyle w:val="BookText"/>
        <w:rPr/>
      </w:pPr>
      <w:r>
        <w:rPr>
          <w:rFonts w:ascii="Amiri" w:hAnsi="Amiri" w:eastAsia="Amiri" w:cs="Amiri"/>
          <w:color w:val="111111"/>
          <w:sz w:val="28"/>
          <w:sz w:val="28"/>
          <w:szCs w:val="28"/>
          <w:rtl w:val="true"/>
          <w:lang w:bidi="ar-SA"/>
        </w:rPr>
        <w:t xml:space="preserve">وقولا لهم يا خاطبيها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الشمس المنيرة بالقمر</w:t>
      </w:r>
    </w:p>
    <w:p>
      <w:pPr>
        <w:pStyle w:val="BookText"/>
        <w:rPr/>
      </w:pPr>
      <w:r>
        <w:rPr>
          <w:rFonts w:ascii="Amiri" w:hAnsi="Amiri" w:eastAsia="Amiri" w:cs="Amiri"/>
          <w:color w:val="111111"/>
          <w:sz w:val="28"/>
          <w:sz w:val="28"/>
          <w:szCs w:val="28"/>
          <w:rtl w:val="true"/>
          <w:lang w:bidi="ar-SA"/>
        </w:rPr>
        <w:t xml:space="preserve">ويطلع من شمس الضحى ومن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قد لاحت لنا أحد عشر</w:t>
      </w:r>
    </w:p>
    <w:p>
      <w:pPr>
        <w:pStyle w:val="BookText"/>
        <w:rPr/>
      </w:pPr>
      <w:r>
        <w:rPr>
          <w:rFonts w:ascii="Amiri" w:hAnsi="Amiri" w:eastAsia="Amiri" w:cs="Amiri"/>
          <w:color w:val="111111"/>
          <w:sz w:val="28"/>
          <w:sz w:val="28"/>
          <w:szCs w:val="28"/>
          <w:rtl w:val="true"/>
          <w:lang w:bidi="ar-SA"/>
        </w:rPr>
        <w:t>وقال العوليُّ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زوَّجك الله يا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البرَّة الزكيّة</w:t>
      </w:r>
    </w:p>
    <w:p>
      <w:pPr>
        <w:pStyle w:val="BookText"/>
        <w:rPr/>
      </w:pPr>
      <w:r>
        <w:rPr>
          <w:rFonts w:ascii="Amiri" w:hAnsi="Amiri" w:eastAsia="Amiri" w:cs="Amiri"/>
          <w:color w:val="111111"/>
          <w:sz w:val="28"/>
          <w:sz w:val="28"/>
          <w:szCs w:val="28"/>
          <w:rtl w:val="true"/>
          <w:lang w:bidi="ar-SA"/>
        </w:rPr>
        <w:t xml:space="preserve">و ردَّ من رامها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 كره خزيّة</w:t>
      </w:r>
    </w:p>
    <w:p>
      <w:pPr>
        <w:pStyle w:val="BookText"/>
        <w:rPr/>
      </w:pPr>
      <w:r>
        <w:rPr>
          <w:rFonts w:ascii="Amiri" w:hAnsi="Amiri" w:eastAsia="Amiri" w:cs="Amiri"/>
          <w:color w:val="111111"/>
          <w:sz w:val="28"/>
          <w:sz w:val="28"/>
          <w:szCs w:val="28"/>
          <w:rtl w:val="true"/>
          <w:lang w:bidi="ar-SA"/>
        </w:rPr>
        <w:t xml:space="preserve">أليس قد نافقوا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ردَّها القوم جاهليّة</w:t>
      </w:r>
    </w:p>
    <w:p>
      <w:pPr>
        <w:pStyle w:val="BookText"/>
        <w:rPr/>
      </w:pPr>
      <w:r>
        <w:rPr>
          <w:rFonts w:ascii="Amiri" w:hAnsi="Amiri" w:eastAsia="Amiri" w:cs="Amiri"/>
          <w:color w:val="111111"/>
          <w:sz w:val="28"/>
          <w:sz w:val="28"/>
          <w:szCs w:val="28"/>
          <w:rtl w:val="true"/>
          <w:lang w:bidi="ar-SA"/>
        </w:rPr>
        <w:t>وقال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مولى من حباه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فاطمة زين العرب</w:t>
      </w:r>
    </w:p>
    <w:p>
      <w:pPr>
        <w:pStyle w:val="BookText"/>
        <w:rPr/>
      </w:pPr>
      <w:r>
        <w:rPr>
          <w:rFonts w:ascii="Amiri" w:hAnsi="Amiri" w:eastAsia="Amiri" w:cs="Amiri"/>
          <w:color w:val="111111"/>
          <w:sz w:val="28"/>
          <w:sz w:val="28"/>
          <w:szCs w:val="28"/>
          <w:rtl w:val="true"/>
          <w:lang w:bidi="ar-SA"/>
        </w:rPr>
        <w:t xml:space="preserve">لست مولا الخاطب الوغد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بالخيبة لمّا أن خطب</w:t>
      </w:r>
    </w:p>
    <w:p>
      <w:pPr>
        <w:pStyle w:val="BookText"/>
        <w:rPr/>
      </w:pPr>
      <w:r>
        <w:rPr>
          <w:rFonts w:ascii="Amiri" w:hAnsi="Amiri" w:eastAsia="Amiri" w:cs="Amiri"/>
          <w:color w:val="111111"/>
          <w:sz w:val="28"/>
          <w:sz w:val="28"/>
          <w:szCs w:val="28"/>
          <w:rtl w:val="true"/>
          <w:lang w:bidi="ar-SA"/>
        </w:rPr>
        <w:t>وقال ابن عبّاس وابن مسعود وجابر والبراء وأنس وأُمّ سلمة والسدِّيُّ وابن سيرين والباقر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وعليٌّ وفاطمة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ربّك قديراً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 لا تعصينِّ عليّاً فإنّه إن غضب غضبت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خلق أمير المؤمنين لم يكن لفاطمة كفو على وجه الأرض، ونحوه رواه الأندلسيُّ عن النبيِّ صلّى الله عليه وآله وعلى هذا قال الصاحب بن عبّاد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كفؤ البتول ولا كفؤ سواه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يكشفه أمر يوازيه </w:t>
      </w:r>
      <w:bookmarkStart w:id="220" w:name="pg10170_95200"/>
    </w:p>
    <w:p>
      <w:pPr>
        <w:pStyle w:val="BookText"/>
        <w:rPr/>
      </w:pPr>
      <w:bookmarkEnd w:id="220"/>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كفؤ بنت محمّد لولاك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إلى بشر مدى الأحقاب</w:t>
      </w:r>
    </w:p>
    <w:p>
      <w:pPr>
        <w:pStyle w:val="BookText"/>
        <w:rPr/>
      </w:pPr>
      <w:r>
        <w:rPr>
          <w:rFonts w:ascii="Amiri" w:hAnsi="Amiri" w:eastAsia="Amiri" w:cs="Amiri"/>
          <w:color w:val="111111"/>
          <w:sz w:val="28"/>
          <w:sz w:val="28"/>
          <w:szCs w:val="28"/>
          <w:rtl w:val="true"/>
          <w:lang w:bidi="ar-SA"/>
        </w:rPr>
        <w:t xml:space="preserve">يا أصل عدَّة أحمد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أحمد المبعوث ذا أعقاب</w:t>
      </w:r>
    </w:p>
    <w:p>
      <w:pPr>
        <w:pStyle w:val="BookText"/>
        <w:rPr/>
      </w:pPr>
      <w:r>
        <w:rPr>
          <w:rFonts w:ascii="Amiri" w:hAnsi="Amiri" w:eastAsia="Amiri" w:cs="Amiri"/>
          <w:color w:val="111111"/>
          <w:sz w:val="28"/>
          <w:sz w:val="28"/>
          <w:szCs w:val="28"/>
          <w:rtl w:val="true"/>
          <w:lang w:bidi="ar-SA"/>
        </w:rPr>
        <w:t>وأسند المروزيُّ في فضائل فاطمة والبلاذريُّ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أبو بكر ثمَّ عمر فقال النبيُّ صلّى الله عليه وآله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953922_1067777946"/>
      <w:bookmarkStart w:id="222" w:name="_Toc82"/>
      <w:bookmarkEnd w:id="221"/>
      <w:r>
        <w:rPr>
          <w:rtl w:val="true"/>
        </w:rPr>
        <w:t>«</w:t>
      </w:r>
      <w:r>
        <w:rPr>
          <w:rtl w:val="true"/>
        </w:rPr>
        <w:t>الفصل السادس</w:t>
      </w:r>
      <w:r>
        <w:rPr>
          <w:rtl w:val="true"/>
        </w:rPr>
        <w:t>»: «</w:t>
      </w:r>
      <w:r>
        <w:rPr>
          <w:rtl w:val="true"/>
        </w:rPr>
        <w:t>في مبيت عليّ عليه السّلام على فراش النبي صلّى الله عليه وآله حين خرج إلى الغار</w:t>
      </w:r>
      <w:r>
        <w:rPr>
          <w:rtl w:val="true"/>
        </w:rPr>
        <w:t>» «</w:t>
      </w:r>
      <w:r>
        <w:rPr>
          <w:rtl w:val="true"/>
        </w:rPr>
        <w:t>وفي رواية إلى الشعب</w:t>
      </w:r>
      <w:r>
        <w:rPr>
          <w:rtl w:val="true"/>
        </w:rPr>
        <w:t>»</w:t>
      </w:r>
      <w:bookmarkEnd w:id="222"/>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صدق الروايتين بالنوم مرَّتين وهذه الفضيلة لم يأت أحد بمثلها ولم يتهيّأ لشخص إحراز فضلها، لأنَّ النبيِّ صلّى الله عليه وآله خرج سرّاً عند اجتماع القبائل على قتله فأعلم عليّاً واستكتمه، وأمره بالنوم على فراشه، فنام وبذل نفسه دون نبيّه، فأنزل الله تعالى فيه بين مكّة والمدينة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مظنونة فلا يعوَّل عليها،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نقلها من الخاصِّ والعامِّ جماعة يوجب تواترها، فمن العامّة، الثقفيُّ، والفلكيُّ، والطوسيُّ، و الشيبانيُّ والحسن البصريُّ، وأبو زيد الأنصاريُّ، والسدِّيُّ، ومعبد، والعكبريُّ والسمعانيُّ، والغزاليُّ في الإحياء وفي كيمياء السعادة، وابن عقبة في ملحمته وأبو السعادات في فضائل العشرة، وابن حنبل في مسنده، وابن المغازليِّ في مناقبه والخطيب الخوارزميُّ، والقاضيُّ، والجوزيُّ، والفرَّاء، والزمخشريُّ، و الثعلبيُّ ومن الخاصّة ابن شاذان، والطوسيُّ، وابن بابويه، والكلينيُّ، و </w:t>
      </w:r>
    </w:p>
    <w:p>
      <w:pPr>
        <w:pStyle w:val="BookText"/>
        <w:rPr/>
      </w:pPr>
      <w:r>
        <w:rPr>
          <w:rFonts w:ascii="Amiri" w:hAnsi="Amiri" w:eastAsia="Amiri" w:cs="Amiri"/>
          <w:color w:val="111111"/>
          <w:sz w:val="28"/>
          <w:sz w:val="28"/>
          <w:szCs w:val="28"/>
          <w:rtl w:val="true"/>
          <w:lang w:bidi="ar-SA"/>
        </w:rPr>
        <w:t>ابن أبي هالة، والصفوانيُّ، وابن عقدة، والعبد ليُّ، وابن فيّاض، وأبو رافع والبرقيُّ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هم والثعلبيُّ في تفسيره الحديث القدسيَّ أنَّ الله أوحى إلى 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آخيت بينكما وجعلت عمر أحدكما أطول من صاحبه، فأيّكما يؤثر أخاه؟ فكلُّ منهما 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كنتما مثل عليّ وليّي آخيت بينه وبين محمّد نبيّي فآثره بالحياة على نفسه، اهبطا إلى الأرض فاحفظاه من عدوِّه فهبطا فكان جبرائيل عند رأسه وميكائيل عند رجليه وبخ بخ له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يباهي الله به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الخوارزميِّ نزل جبرائيل صبيحة الغار فرحاً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فرحاً؟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أفرح وقد قرَّت عيني بما أكرم الله به أخاك ووصيّك وإمام أُمّتك عليَّ ابن أبي طالب، باهى الله بعبادته البارحة ملائكته وحملة عرشه،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حجّتي في أرضي بعد نبيّي وقد بذل نفسه وعفّر في التراب خدَّه تواضعاً لعظمتي أُشهدكم أنّه إمام خلقي ومولى بريّتي، وما امتحن الله خاصّة ملائكته بذلك إلا وقد علم من حالهم عدم صبرهم على هذه المهالك، فكلّفهم وقد علم كراهتهم لتلك المسالك، وأراد يعلم بني آدم أنّ الملائكة لم تقدم على فعله، فيقرُّون أنّه ليس فيهم كمثله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المبيت لو وزن بأعمال الخلائق لرجحها، لأنّه سبب نجاة نبيّها وأداء رسالته إليها، وإنفاذ الأمر الإلهيِّ فيها وثبوته، وهو ابن عشرين سنة، مع كثرة الأعداء، مراغماً لهم، ينادي على الكعبة ثلاثاً بصوت عال، وقوَّة جنان، وقلب راسخ، وثبات لسان، مع قلّة الأعوان، وكثرة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صاحب أمانة أو وصيّة أو عدة عند رسول الله؟ فأدَّى الحقوق، وجهّز العيال جهازاً، وفيهم عائشة فله المنّة على أبيها وعليها بحفظها، وفي وصيّته بذلك سالفاً دليل استحقاقه، و وصيّته خالفاً قال ابن جبر في نخبه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الثابت بين أربعمائة سيف مظهراً لعداوتهم حين سألوه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حفظ الله أو رقيبا كنت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يعجز عنه </w:t>
      </w:r>
    </w:p>
    <w:p>
      <w:pPr>
        <w:pStyle w:val="BookText"/>
        <w:rPr/>
      </w:pPr>
      <w:r>
        <w:rPr>
          <w:rFonts w:ascii="Amiri" w:hAnsi="Amiri" w:eastAsia="Amiri" w:cs="Amiri"/>
          <w:color w:val="111111"/>
          <w:sz w:val="28"/>
          <w:sz w:val="28"/>
          <w:szCs w:val="28"/>
          <w:rtl w:val="true"/>
          <w:lang w:bidi="ar-SA"/>
        </w:rPr>
        <w:t>ذو القدر، لولا التأييد من خالق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يهرب خوفاً من العار،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وصبره عليه السّلام أعظم من صبر إسماعيل لوجود الشفقة من أبيه، وتجويز العفو من باريه، وتجويز كون ذلك امتحاناً، إذ لم يعهد ذلك من أحد، وتجويز نسخة قبل فعله، وتجويز كون باطن الكلام بخلاف ظاهره، وتجويز كون تفسير المنام بضِّد حقيقته، وتجويز الاتيان بفدائه، ولا شئ من هذه التجويزات حاصل لعليّ حال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محنة إسماعيل أعظم لعلم عليّ أنَّ قريشاً إنّما طلبت النبيّ دونه بخلاف إسماعيل، إذ كان يعلم أنَّ ذلك بالوحي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فتفويته غرضهم ممّا يوجب شدَّة الحرج والغضب عليه، وذلك معروف بالعادات أنَّ من فوَّت عليهم حيلتهم، حتّى فات غريمهم، لا يلحقهم شفقة عليه، ولا ميل مّا إليه، فظهر أنَّ ما سلف من النوم، أقوى في الشجاعة من براز القوم، إذ مبارزة الأبطال الكبار، فيها رجاء السلامة بالمكر والفرار، ولهذا لمّا غلب ظنُّ الملكين بالتلف، لم يؤثر أحدهما الآخر بالخلف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النبيُّ بشّره أنّهم لا يصلون إليه، فلا فضيلة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الزيادة لم تنعرف، إلّا من عدوّ منحرف، نعم في رواية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إليك منهم مكروه إن شاء الله، وهذا لا جزم فيه لتعلّقه بالمشيئة، وابن حنبل أعرف من ابن المغازليِّ، وقد نقل في مسنده أنّهم رموه بالحجارة، ولئن سلّمت الزيادة ففيها فضيلة الوثوق بقول النبيِّ صلّى الله عليه وآله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رووا قوله عليه السّلام أنَّ الشيخين يليان الخلافة، ومنهم من يقول إنّه نصَّ عليه بالخلافة، فإن صدّق بقول النبيِّ فما قعوده عن لقاء الأبطال، وإن شكَّ في النصِّ فأين مقام عليّ من هذا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المفيد في العيون والمحاسن قول عليّ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 بذلناك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النجيب وابن النجيب</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 الّذي قلت جازعاً</w:t>
      </w:r>
    </w:p>
    <w:p>
      <w:pPr>
        <w:pStyle w:val="BookText"/>
        <w:rPr/>
      </w:pPr>
      <w:r>
        <w:rPr>
          <w:rFonts w:ascii="Amiri" w:hAnsi="Amiri" w:eastAsia="Amiri" w:cs="Amiri"/>
          <w:color w:val="111111"/>
          <w:sz w:val="28"/>
          <w:sz w:val="28"/>
          <w:szCs w:val="28"/>
          <w:rtl w:val="true"/>
          <w:lang w:bidi="ar-SA"/>
        </w:rPr>
        <w:t xml:space="preserve">ولكنّني أحببت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أنّي لم أزل لك طائعاً</w:t>
      </w:r>
    </w:p>
    <w:p>
      <w:pPr>
        <w:pStyle w:val="BookText"/>
        <w:rPr/>
      </w:pPr>
      <w:r>
        <w:rPr>
          <w:rFonts w:ascii="Amiri" w:hAnsi="Amiri" w:eastAsia="Amiri" w:cs="Amiri"/>
          <w:color w:val="111111"/>
          <w:sz w:val="28"/>
          <w:sz w:val="28"/>
          <w:szCs w:val="28"/>
          <w:rtl w:val="true"/>
          <w:lang w:bidi="ar-SA"/>
        </w:rPr>
        <w:t xml:space="preserve">وسعيي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p>
    <w:p>
      <w:pPr>
        <w:pStyle w:val="BookText"/>
        <w:rPr/>
      </w:pPr>
      <w:r>
        <w:rPr>
          <w:rFonts w:ascii="Amiri" w:hAnsi="Amiri" w:eastAsia="Amiri" w:cs="Amiri"/>
          <w:color w:val="111111"/>
          <w:sz w:val="28"/>
          <w:sz w:val="28"/>
          <w:szCs w:val="28"/>
          <w:rtl w:val="true"/>
          <w:lang w:bidi="ar-SA"/>
        </w:rPr>
        <w:t>وهذا يتأتّى على رواية الخروج إلى الشعب لما ورد أنَّ أبا طالب كان قد مات عند الخروج إلى المدينة كما ذكره صاحب جامع الأُصول وسيأتي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أباته لعلمه أنَّ الاسلام لا ينهدم بقتله، واستصحب أبا بكر لعلمه بخلافته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رويتم أنّه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على أعمار الأربعة فكيف يحرص عليه خاصّة دون غيره، بل قد روي أنّه صحبه خوفاً من أن ينمَّ عليه قال ابن طوطيّ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سرى الهادي النبيُّ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مكر الأعداء والله أمكر</w:t>
      </w:r>
    </w:p>
    <w:p>
      <w:pPr>
        <w:pStyle w:val="BookText"/>
        <w:rPr/>
      </w:pPr>
      <w:r>
        <w:rPr>
          <w:rFonts w:ascii="Amiri" w:hAnsi="Amiri" w:eastAsia="Amiri" w:cs="Amiri"/>
          <w:color w:val="111111"/>
          <w:sz w:val="28"/>
          <w:sz w:val="28"/>
          <w:szCs w:val="28"/>
          <w:rtl w:val="true"/>
          <w:lang w:bidi="ar-SA"/>
        </w:rPr>
        <w:t xml:space="preserve">وصاحب في المسرى عتيقاً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بمسراه لهم كان يخبر</w:t>
      </w:r>
    </w:p>
    <w:p>
      <w:pPr>
        <w:pStyle w:val="BookText"/>
        <w:rPr/>
      </w:pPr>
      <w:r>
        <w:rPr>
          <w:rFonts w:ascii="Amiri" w:hAnsi="Amiri" w:eastAsia="Amiri" w:cs="Amiri"/>
          <w:color w:val="111111"/>
          <w:sz w:val="28"/>
          <w:sz w:val="28"/>
          <w:szCs w:val="28"/>
          <w:rtl w:val="true"/>
          <w:lang w:bidi="ar-SA"/>
        </w:rPr>
        <w:t>وروى أبو بصير عن الصادق عليه السّلام أنّه تبعه يريد أن يعلمه به قريشاً فأوحى الله إليه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زلت من ذي اللّيلة مؤذياً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أشيعك، وأعلم علمك، ولا حاجة لي في أن أكون معك، بل أُحبُّ أن أكون مخّملاً أُكذِّب عنك، فقال له النبيُّ صلّى الله عليه وآله إنَّ الله أن آخذك ثمَّ قبض عليه وكان من أشدِّ الناس قبضة فأخذه كارهاً وسيأتي لذلك في باب ردِّ الشبهات عند ذكر آية الغار مزيد كلام، فليراجعه من يريد هذا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افتخر عليٌّ في المبيت وأنشأ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به نصر الإله تبتّلاً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وأضمرته حتّى أُوسّد في القبر </w:t>
      </w:r>
    </w:p>
    <w:p>
      <w:pPr>
        <w:pStyle w:val="BookText"/>
        <w:rPr/>
      </w:pPr>
      <w:r>
        <w:rPr>
          <w:rFonts w:ascii="Amiri" w:hAnsi="Amiri" w:eastAsia="Amiri" w:cs="Amiri"/>
          <w:color w:val="111111"/>
          <w:sz w:val="28"/>
          <w:sz w:val="28"/>
          <w:szCs w:val="28"/>
          <w:rtl w:val="true"/>
          <w:lang w:bidi="ar-SA"/>
        </w:rPr>
        <w:t>ومدحه الفضلاء والشعراء كالحميريِّ والطوطيّ ودعبل الخزاعيِّ والناشي ومن أحسن ما قيل فيه للسيّد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وقى الرسول على الفراش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حمامه أفوامه</w:t>
      </w:r>
    </w:p>
    <w:p>
      <w:pPr>
        <w:pStyle w:val="BookText"/>
        <w:rPr/>
      </w:pPr>
      <w:r>
        <w:rPr>
          <w:rFonts w:ascii="Amiri" w:hAnsi="Amiri" w:eastAsia="Amiri" w:cs="Amiri"/>
          <w:color w:val="111111"/>
          <w:sz w:val="28"/>
          <w:sz w:val="28"/>
          <w:szCs w:val="28"/>
          <w:rtl w:val="true"/>
          <w:lang w:bidi="ar-SA"/>
        </w:rPr>
        <w:t xml:space="preserve">ثانيه في كلِّ الأُمور وحصنه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وركنه ودعامه</w:t>
      </w:r>
    </w:p>
    <w:p>
      <w:pPr>
        <w:pStyle w:val="BookText"/>
        <w:rPr/>
      </w:pPr>
      <w:r>
        <w:rPr>
          <w:rFonts w:ascii="Amiri" w:hAnsi="Amiri" w:eastAsia="Amiri" w:cs="Amiri"/>
          <w:color w:val="111111"/>
          <w:sz w:val="28"/>
          <w:sz w:val="28"/>
          <w:szCs w:val="28"/>
          <w:rtl w:val="true"/>
          <w:lang w:bidi="ar-SA"/>
        </w:rPr>
        <w:t xml:space="preserve">لله درُّ بلائه ودفاعه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يغشى الدارعين قتامه</w:t>
      </w:r>
    </w:p>
    <w:p>
      <w:pPr>
        <w:pStyle w:val="BookText"/>
        <w:rPr/>
      </w:pPr>
      <w:r>
        <w:rPr>
          <w:rFonts w:ascii="Amiri" w:hAnsi="Amiri" w:eastAsia="Amiri" w:cs="Amiri"/>
          <w:color w:val="111111"/>
          <w:sz w:val="28"/>
          <w:sz w:val="28"/>
          <w:szCs w:val="28"/>
          <w:rtl w:val="true"/>
          <w:lang w:bidi="ar-SA"/>
        </w:rPr>
        <w:t xml:space="preserve">فكما أسمُّ إلى العوالي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هو بينها ضرغامه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طلبوا مداه ففاتهم سبقاً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يشق على الرجال مرامه</w:t>
      </w:r>
    </w:p>
    <w:p>
      <w:pPr>
        <w:pStyle w:val="BookText"/>
        <w:rPr/>
      </w:pPr>
      <w:r>
        <w:rPr>
          <w:rFonts w:ascii="Amiri" w:hAnsi="Amiri" w:eastAsia="Amiri" w:cs="Amiri"/>
          <w:color w:val="111111"/>
          <w:sz w:val="28"/>
          <w:sz w:val="28"/>
          <w:szCs w:val="28"/>
          <w:rtl w:val="true"/>
          <w:lang w:bidi="ar-SA"/>
        </w:rPr>
        <w:t>وذكر الواقديُّ وغيره أنّه لمّا أراد الخروج بعيال النبيِّ صلّى الله عليه وآله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تمضي إلّا في خفارة خزاعة،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المنيّة شربة مورودة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وشدَّ للترحيل</w:t>
      </w:r>
    </w:p>
    <w:p>
      <w:pPr>
        <w:pStyle w:val="BookText"/>
        <w:rPr/>
      </w:pPr>
      <w:r>
        <w:rPr>
          <w:rFonts w:ascii="Amiri" w:hAnsi="Amiri" w:eastAsia="Amiri" w:cs="Amiri"/>
          <w:color w:val="111111"/>
          <w:sz w:val="28"/>
          <w:sz w:val="28"/>
          <w:szCs w:val="28"/>
          <w:rtl w:val="true"/>
          <w:lang w:bidi="ar-SA"/>
        </w:rPr>
        <w:t xml:space="preserve">إنَّ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عن جبريل</w:t>
      </w:r>
    </w:p>
    <w:p>
      <w:pPr>
        <w:pStyle w:val="BookText"/>
        <w:rPr/>
      </w:pPr>
      <w:r>
        <w:rPr>
          <w:rFonts w:ascii="Amiri" w:hAnsi="Amiri" w:eastAsia="Amiri" w:cs="Amiri"/>
          <w:color w:val="111111"/>
          <w:sz w:val="28"/>
          <w:sz w:val="28"/>
          <w:szCs w:val="28"/>
          <w:rtl w:val="true"/>
          <w:lang w:bidi="ar-SA"/>
        </w:rPr>
        <w:t xml:space="preserve">أرخ الذمام ولا تخف من عائق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إلى التنكيل</w:t>
      </w:r>
    </w:p>
    <w:p>
      <w:pPr>
        <w:pStyle w:val="BookText"/>
        <w:rPr/>
      </w:pPr>
      <w:r>
        <w:rPr>
          <w:rFonts w:ascii="Amiri" w:hAnsi="Amiri" w:eastAsia="Amiri" w:cs="Amiri"/>
          <w:color w:val="111111"/>
          <w:sz w:val="28"/>
          <w:sz w:val="28"/>
          <w:szCs w:val="28"/>
          <w:rtl w:val="true"/>
          <w:lang w:bidi="ar-SA"/>
        </w:rPr>
        <w:t xml:space="preserve">إنّي بربّي واثق وبأحمد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وسبيله متلاحقاً بسبيلي</w:t>
      </w:r>
    </w:p>
    <w:p>
      <w:pPr>
        <w:pStyle w:val="BookText"/>
        <w:rPr/>
      </w:pPr>
      <w:r>
        <w:rPr>
          <w:rFonts w:ascii="Amiri" w:hAnsi="Amiri" w:eastAsia="Amiri" w:cs="Amiri"/>
          <w:color w:val="111111"/>
          <w:sz w:val="28"/>
          <w:sz w:val="28"/>
          <w:szCs w:val="28"/>
          <w:rtl w:val="true"/>
          <w:lang w:bidi="ar-SA"/>
        </w:rPr>
        <w:t>وقال السيّد الحميريُّ في مبيته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قبل ما قد بات فوق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وأدنى وساد المصطفى وتوسّدا</w:t>
      </w:r>
    </w:p>
    <w:p>
      <w:pPr>
        <w:pStyle w:val="BookText"/>
        <w:rPr/>
      </w:pPr>
      <w:r>
        <w:rPr>
          <w:rFonts w:ascii="Amiri" w:hAnsi="Amiri" w:eastAsia="Amiri" w:cs="Amiri"/>
          <w:color w:val="111111"/>
          <w:sz w:val="28"/>
          <w:sz w:val="28"/>
          <w:szCs w:val="28"/>
          <w:rtl w:val="true"/>
          <w:lang w:bidi="ar-SA"/>
        </w:rPr>
        <w:t xml:space="preserve">وأخمر منه وجهه بلحافه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 عنه كيد من كان أكيدا</w:t>
      </w:r>
    </w:p>
    <w:p>
      <w:pPr>
        <w:pStyle w:val="BookText"/>
        <w:rPr/>
      </w:pPr>
      <w:r>
        <w:rPr>
          <w:rFonts w:ascii="Amiri" w:hAnsi="Amiri" w:eastAsia="Amiri" w:cs="Amiri"/>
          <w:color w:val="111111"/>
          <w:sz w:val="28"/>
          <w:sz w:val="28"/>
          <w:szCs w:val="28"/>
          <w:rtl w:val="true"/>
          <w:lang w:bidi="ar-SA"/>
        </w:rPr>
        <w:t xml:space="preserve">فلمّا بدا صبح يلوح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قطع من حالك اللّيل أسودا</w:t>
      </w:r>
    </w:p>
    <w:p>
      <w:pPr>
        <w:pStyle w:val="BookText"/>
        <w:rPr/>
      </w:pPr>
      <w:r>
        <w:rPr>
          <w:rFonts w:ascii="Amiri" w:hAnsi="Amiri" w:eastAsia="Amiri" w:cs="Amiri"/>
          <w:color w:val="111111"/>
          <w:sz w:val="28"/>
          <w:sz w:val="28"/>
          <w:szCs w:val="28"/>
          <w:rtl w:val="true"/>
          <w:lang w:bidi="ar-SA"/>
        </w:rPr>
        <w:t xml:space="preserve">ودارت به أحراسهم 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وبالأمس ما سبَّ النبيّ وأوعدا</w:t>
      </w:r>
    </w:p>
    <w:p>
      <w:pPr>
        <w:pStyle w:val="BookText"/>
        <w:rPr/>
      </w:pPr>
      <w:r>
        <w:rPr>
          <w:rFonts w:ascii="Amiri" w:hAnsi="Amiri" w:eastAsia="Amiri" w:cs="Amiri"/>
          <w:color w:val="111111"/>
          <w:sz w:val="28"/>
          <w:sz w:val="28"/>
          <w:szCs w:val="28"/>
          <w:rtl w:val="true"/>
          <w:lang w:bidi="ar-SA"/>
        </w:rPr>
        <w:t xml:space="preserve">أتوا طاهراً والطيّب الطهر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يخشى فيه أن يتورَّدا</w:t>
      </w:r>
    </w:p>
    <w:p>
      <w:pPr>
        <w:pStyle w:val="BookText"/>
        <w:rPr/>
      </w:pPr>
      <w:r>
        <w:rPr>
          <w:rFonts w:ascii="Amiri" w:hAnsi="Amiri" w:eastAsia="Amiri" w:cs="Amiri"/>
          <w:color w:val="111111"/>
          <w:sz w:val="28"/>
          <w:sz w:val="28"/>
          <w:szCs w:val="28"/>
          <w:rtl w:val="true"/>
          <w:lang w:bidi="ar-SA"/>
        </w:rPr>
        <w:t xml:space="preserve">فهمّوا به أن يقتلوه وقد 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ضرباً مقاماً ومقعداً</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المقيم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وقاه مكائدا ومكيدا </w:t>
      </w:r>
      <w:bookmarkStart w:id="223" w:name="pg10170_95205"/>
    </w:p>
    <w:p>
      <w:pPr>
        <w:pStyle w:val="BookText"/>
        <w:rPr/>
      </w:pPr>
      <w:bookmarkEnd w:id="223"/>
      <w:r>
        <w:rPr>
          <w:rFonts w:ascii="Amiri" w:hAnsi="Amiri" w:eastAsia="Amiri" w:cs="Amiri"/>
          <w:color w:val="111111"/>
          <w:sz w:val="28"/>
          <w:sz w:val="28"/>
          <w:szCs w:val="28"/>
          <w:rtl w:val="true"/>
          <w:lang w:bidi="ar-SA"/>
        </w:rPr>
        <w:t xml:space="preserve">وهو المقدَّم عند حومات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ينكر طارفاً وتليدا</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وقى النبيَّ بنفس كان يبذلها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النبيِّ قرير العين محتسبا</w:t>
      </w:r>
    </w:p>
    <w:p>
      <w:pPr>
        <w:pStyle w:val="BookText"/>
        <w:rPr/>
      </w:pPr>
      <w:r>
        <w:rPr>
          <w:rFonts w:ascii="Amiri" w:hAnsi="Amiri" w:eastAsia="Amiri" w:cs="Amiri"/>
          <w:color w:val="111111"/>
          <w:sz w:val="28"/>
          <w:sz w:val="28"/>
          <w:szCs w:val="28"/>
          <w:rtl w:val="true"/>
          <w:lang w:bidi="ar-SA"/>
        </w:rPr>
        <w:t xml:space="preserve">حتّى إذا ما أتاه القوم عاجلهم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ليث يعاف الرعب ما وجبا</w:t>
      </w:r>
    </w:p>
    <w:p>
      <w:pPr>
        <w:pStyle w:val="BookText"/>
        <w:rPr/>
      </w:pPr>
      <w:r>
        <w:rPr>
          <w:rFonts w:ascii="Amiri" w:hAnsi="Amiri" w:eastAsia="Amiri" w:cs="Amiri"/>
          <w:color w:val="111111"/>
          <w:sz w:val="28"/>
          <w:sz w:val="28"/>
          <w:szCs w:val="28"/>
          <w:rtl w:val="true"/>
          <w:lang w:bidi="ar-SA"/>
        </w:rPr>
        <w:t xml:space="preserve">فساءلوه عن الهادي فشاجرهم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فخوفوه فلمّا خافهم وثبا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مبيت عليّ في الفراش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له كلُّ الكواكب تخضع</w:t>
      </w:r>
    </w:p>
    <w:p>
      <w:pPr>
        <w:pStyle w:val="BookText"/>
        <w:rPr/>
      </w:pPr>
      <w:r>
        <w:rPr>
          <w:rFonts w:ascii="Amiri" w:hAnsi="Amiri" w:eastAsia="Amiri" w:cs="Amiri"/>
          <w:color w:val="111111"/>
          <w:sz w:val="28"/>
          <w:sz w:val="28"/>
          <w:szCs w:val="28"/>
          <w:rtl w:val="true"/>
          <w:lang w:bidi="ar-SA"/>
        </w:rPr>
        <w:t xml:space="preserve">فرهن عليّ بالفكاك معادل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سبيل واضح النهج مهيع</w:t>
      </w:r>
    </w:p>
    <w:p>
      <w:pPr>
        <w:pStyle w:val="Heading3"/>
        <w:numPr>
          <w:ilvl w:val="2"/>
          <w:numId w:val="1"/>
        </w:numPr>
        <w:rPr/>
      </w:pPr>
      <w:bookmarkStart w:id="224" w:name="__RefHeading___Toc1953924_1067777946"/>
      <w:bookmarkStart w:id="225" w:name="_Toc83"/>
      <w:bookmarkEnd w:id="224"/>
      <w:r>
        <w:rPr>
          <w:rtl w:val="true"/>
        </w:rPr>
        <w:t>«</w:t>
      </w:r>
      <w:r>
        <w:rPr>
          <w:rtl w:val="true"/>
        </w:rPr>
        <w:t>الفصل السابع</w:t>
      </w:r>
      <w:r>
        <w:rPr>
          <w:rtl w:val="true"/>
        </w:rPr>
        <w:t>»: «</w:t>
      </w:r>
      <w:r>
        <w:rPr>
          <w:rtl w:val="true"/>
        </w:rPr>
        <w:t>في حمله النبي لكسر الأصنام</w:t>
      </w:r>
      <w:r>
        <w:rPr>
          <w:rtl w:val="true"/>
        </w:rPr>
        <w:t>»</w:t>
      </w:r>
      <w:bookmarkEnd w:id="225"/>
    </w:p>
    <w:p>
      <w:pPr>
        <w:pStyle w:val="BookText"/>
        <w:rPr/>
      </w:pPr>
      <w:r>
        <w:rPr>
          <w:rFonts w:ascii="Amiri" w:hAnsi="Amiri" w:eastAsia="Amiri" w:cs="Amiri"/>
          <w:color w:val="111111"/>
          <w:sz w:val="28"/>
          <w:sz w:val="28"/>
          <w:szCs w:val="28"/>
          <w:rtl w:val="true"/>
          <w:lang w:bidi="ar-SA"/>
        </w:rPr>
        <w:t>حمله النبيُّ لتكسير الأصنام، عن البيت الحرام، وهو من الفضائل العظام حيث تشرَّف قدماه بمنكب خير الأنام، وقد رواه الفريقان مثل ابن حنبل والموصليِّ والخطيب والخوارزميِّ والزعفرانيِّ والنطنزيِّ والشيرازيِّ وعمّار بن أحمد و أبي عمر والقاضي وابن منده والبيهقيِّ وابن مردويه والثعلبيِّ والجرجانيِّ و شاذان والحسكانيِّ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فضيلة لعليّ في حمل النبيِّ إذ لو وجد آلة يرمي بها غيره لم يحمله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أحد في أنَّ ذلك فضيلة لعليّ فقد ذكره شيخ المعتزلة ابن أبي الحديد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رقيت بأسمى غارب أحدقت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تتلو الكتاب المطّهرا</w:t>
      </w:r>
    </w:p>
    <w:p>
      <w:pPr>
        <w:pStyle w:val="BookText"/>
        <w:rPr/>
      </w:pPr>
      <w:r>
        <w:rPr>
          <w:rFonts w:ascii="Amiri" w:hAnsi="Amiri" w:eastAsia="Amiri" w:cs="Amiri"/>
          <w:color w:val="111111"/>
          <w:sz w:val="28"/>
          <w:sz w:val="28"/>
          <w:szCs w:val="28"/>
          <w:rtl w:val="true"/>
          <w:lang w:bidi="ar-SA"/>
        </w:rPr>
        <w:t xml:space="preserve">فيا رتبة لو شئت أن تلمس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يكن ما رمته متعذِّرا</w:t>
      </w:r>
    </w:p>
    <w:p>
      <w:pPr>
        <w:pStyle w:val="BookText"/>
        <w:rPr/>
      </w:pPr>
      <w:r>
        <w:rPr>
          <w:rFonts w:ascii="Amiri" w:hAnsi="Amiri" w:eastAsia="Amiri" w:cs="Amiri"/>
          <w:color w:val="111111"/>
          <w:sz w:val="28"/>
          <w:sz w:val="28"/>
          <w:szCs w:val="28"/>
          <w:rtl w:val="true"/>
          <w:lang w:bidi="ar-SA"/>
        </w:rPr>
        <w:t xml:space="preserve">ويا قدماه أيَّ قدس وطئتما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مقام قمتما فيه أنورا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أخذه من قول النبيِّ صلّى الله عليه وآله فيما رواه ابن المغازليِّ أنَّ عليّاً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أحملك فقال النبيُّ لو أنَّ ربيعة ومضر جهدوا أن يحملوا منّي بضعة وأنا حيُّ </w:t>
      </w:r>
    </w:p>
    <w:p>
      <w:pPr>
        <w:pStyle w:val="BookText"/>
        <w:rPr/>
      </w:pPr>
      <w:r>
        <w:rPr>
          <w:rFonts w:ascii="Amiri" w:hAnsi="Amiri" w:eastAsia="Amiri" w:cs="Amiri"/>
          <w:color w:val="111111"/>
          <w:sz w:val="28"/>
          <w:sz w:val="28"/>
          <w:szCs w:val="28"/>
          <w:rtl w:val="true"/>
          <w:lang w:bidi="ar-SA"/>
        </w:rPr>
        <w:t>ما قدروا، ولكن أنا أحملك، فاقتلعه من الأرض بيده ورفعه حتّى بان بياض إبطيه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الله قد شرّفني بك حتّى لو أردت أن ألمس السماء للمستها، فلمّا رمى بها صرخ النبيُّ من تحت عليّ فترك رجليه، فسقط على الأرض فضحك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أعلى الكعبة فما أصابني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يصيبك وإنّما حملك محمّد، وأنزلك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مجمع عليه، يتبيّن فضيلة عليّ منه، والمخالف يبطل ترجيحه بذلك، ويرجّح أبا بكر بإخباره بموضع قبر النبيِّ بخبر رواه، وبإخباره بأنّه يجوز عليه الموت مع اشتهار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نفس ذائقة الموت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ادَّعيتم أنّ النبيَّ لم يقصد الفضيلة لعليِّ بحمل عليّ لزمكم أنّه صلّى الله عليه وآله لم يقصد الفضيلة لأبي بكر بصحبة أبي بكر، وقد روي أنَّ الثلاثة هبطوا عن مقام النبيَّ في المنبر وعليُّ صعد إليه فتكلّم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مقامي ولم يعمل بعملي أكبّه الله في النار وأنا والله العامل بعمله والحاكم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أقام الاسلام بحسامه، ووضع رجله من النبيِّ على ختامه، كيف ينكر عليه الصعود إلى مقامه، قال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وكسّر أصناماً لدى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فأورث حقداً كلُّ من عبد الوثن</w:t>
      </w:r>
    </w:p>
    <w:p>
      <w:pPr>
        <w:pStyle w:val="BookText"/>
        <w:rPr/>
      </w:pPr>
      <w:r>
        <w:rPr>
          <w:rFonts w:ascii="Amiri" w:hAnsi="Amiri" w:eastAsia="Amiri" w:cs="Amiri"/>
          <w:color w:val="111111"/>
          <w:sz w:val="28"/>
          <w:sz w:val="28"/>
          <w:szCs w:val="28"/>
          <w:rtl w:val="true"/>
          <w:lang w:bidi="ar-SA"/>
        </w:rPr>
        <w:t xml:space="preserve">فأبدت له عليا قريش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بعد المصطفى الطهر في محن</w:t>
      </w:r>
    </w:p>
    <w:p>
      <w:pPr>
        <w:pStyle w:val="BookText"/>
        <w:rPr/>
      </w:pPr>
      <w:r>
        <w:rPr>
          <w:rFonts w:ascii="Amiri" w:hAnsi="Amiri" w:eastAsia="Amiri" w:cs="Amiri"/>
          <w:color w:val="111111"/>
          <w:sz w:val="28"/>
          <w:sz w:val="28"/>
          <w:szCs w:val="28"/>
          <w:rtl w:val="true"/>
          <w:lang w:bidi="ar-SA"/>
        </w:rPr>
        <w:t xml:space="preserve">يعادونه أن أخفت </w:t>
      </w:r>
      <w:r>
        <w:rPr>
          <w:rStyle w:val="FootnoteAnchor"/>
          <w:rtl w:val="true"/>
        </w:rPr>
        <w:footnoteReference w:id="291"/>
      </w:r>
      <w:r>
        <w:rPr>
          <w:rFonts w:ascii="Amiri" w:hAnsi="Amiri" w:eastAsia="Amiri" w:cs="Amiri"/>
          <w:color w:val="111111"/>
          <w:sz w:val="28"/>
          <w:sz w:val="28"/>
          <w:szCs w:val="28"/>
          <w:rtl w:val="true"/>
          <w:lang w:bidi="ar-SA"/>
        </w:rPr>
        <w:t xml:space="preserve">الكفر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به الدين الحنيفيُّ قد علن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أهل السنّة أنّ النبيَّ ليلة الهزيمة كان يحمل أبا بكر في الرمل لأنَّ قدم النبيِّ لا يؤثر فيه وأبو بكر يحمل النبيُّ في الصخر لأنَّ قدم النبيِّ تؤثر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المجمع عليه،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ربيعة ومضر جهدوا على أن يحملوا منّي بضعة وأنا حيُّ 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ويكذِّب ما قدرووا ولو فرضت </w:t>
      </w:r>
      <w:bookmarkStart w:id="226" w:name="pg10170_95207"/>
    </w:p>
    <w:p>
      <w:pPr>
        <w:pStyle w:val="BookText"/>
        <w:rPr/>
      </w:pPr>
      <w:bookmarkEnd w:id="226"/>
      <w:r>
        <w:rPr>
          <w:rFonts w:ascii="Amiri" w:hAnsi="Amiri" w:eastAsia="Amiri" w:cs="Amiri"/>
          <w:color w:val="111111"/>
          <w:sz w:val="28"/>
          <w:sz w:val="28"/>
          <w:szCs w:val="28"/>
          <w:rtl w:val="true"/>
          <w:lang w:bidi="ar-SA"/>
        </w:rPr>
        <w:t>صحّة هذا المحال، لم يتفضّل بحمله للنبيِّ على حال، إذ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النبيُّ حماراً يركبه لما حمله كما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النبيُّ آلة بدلاً من عليِّ لما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يطق حمل النبيِّ أحدٌ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حمله، فكيف تعثرون هذا العثور؟ وقد حملته العضباء واليعفور قال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علا من خاتم الرسل كاهلاً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عبلاً يحمل الطهر كاهله</w:t>
      </w:r>
    </w:p>
    <w:p>
      <w:pPr>
        <w:pStyle w:val="BookText"/>
        <w:rPr/>
      </w:pPr>
      <w:r>
        <w:rPr>
          <w:rFonts w:ascii="Amiri" w:hAnsi="Amiri" w:eastAsia="Amiri" w:cs="Amiri"/>
          <w:color w:val="111111"/>
          <w:sz w:val="28"/>
          <w:sz w:val="28"/>
          <w:szCs w:val="28"/>
          <w:rtl w:val="true"/>
          <w:lang w:bidi="ar-SA"/>
        </w:rPr>
        <w:t xml:space="preserve">ولكن رسول الله أعلاه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كتِفيّه كي يباهي فضائله</w:t>
      </w:r>
    </w:p>
    <w:p>
      <w:pPr>
        <w:pStyle w:val="BookText"/>
        <w:rPr/>
      </w:pPr>
      <w:r>
        <w:rPr>
          <w:rFonts w:ascii="Amiri" w:hAnsi="Amiri" w:eastAsia="Amiri" w:cs="Amiri"/>
          <w:color w:val="111111"/>
          <w:sz w:val="28"/>
          <w:sz w:val="28"/>
          <w:szCs w:val="28"/>
          <w:rtl w:val="true"/>
          <w:lang w:bidi="ar-SA"/>
        </w:rPr>
        <w:t xml:space="preserve">أيعجز عنه من دحى باب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ويحمله أفراسه ورواحله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النبيُّ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والحسنين وأمامة، ولا فضل بذلك فضلاً عن اقتضاء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فإنَّ كلَّ واحد اشتهر به افتخاره، ولم يسع مسلم إنكاره، كيف وفيه حطٌّ لمنصب النبوَّة والرسالة، وحطٌّ لمنقب الفتوَّة والجلالة والفرق أيضاٌ بين حملهم وحمل عليّ ظاهر، لكلِّ عاقل خابر، إذ كان في حمله عليه السّلام وسيلة إلى إعزاز الاسلام، بكسر الأصنام، وإرغام الطغام، قال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من البيت المحرَّم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به في موضع أقدامه</w:t>
      </w:r>
    </w:p>
    <w:p>
      <w:pPr>
        <w:pStyle w:val="BookText"/>
        <w:rPr/>
      </w:pPr>
      <w:r>
        <w:rPr>
          <w:rFonts w:ascii="Amiri" w:hAnsi="Amiri" w:eastAsia="Amiri" w:cs="Amiri"/>
          <w:color w:val="111111"/>
          <w:sz w:val="28"/>
          <w:sz w:val="28"/>
          <w:szCs w:val="28"/>
          <w:rtl w:val="true"/>
          <w:lang w:bidi="ar-SA"/>
        </w:rPr>
        <w:t xml:space="preserve">وبجدِّنا وبصنوه دحيت من البيـ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الحرام وزعزعت أصنامه</w:t>
      </w:r>
    </w:p>
    <w:p>
      <w:pPr>
        <w:pStyle w:val="BookText"/>
        <w:rPr/>
      </w:pPr>
      <w:r>
        <w:rPr>
          <w:rFonts w:ascii="Amiri" w:hAnsi="Amiri" w:eastAsia="Amiri" w:cs="Amiri"/>
          <w:color w:val="111111"/>
          <w:sz w:val="28"/>
          <w:sz w:val="28"/>
          <w:szCs w:val="28"/>
          <w:rtl w:val="true"/>
          <w:lang w:bidi="ar-SA"/>
        </w:rPr>
        <w:t xml:space="preserve">فهما علينا أطلعا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استنار حلاله وحرامه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مدحت عليَّ الطهر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إمتداح جميع الأرض معناه</w:t>
      </w:r>
    </w:p>
    <w:p>
      <w:pPr>
        <w:pStyle w:val="BookText"/>
        <w:rPr/>
      </w:pPr>
      <w:r>
        <w:rPr>
          <w:rFonts w:ascii="Amiri" w:hAnsi="Amiri" w:eastAsia="Amiri" w:cs="Amiri"/>
          <w:color w:val="111111"/>
          <w:sz w:val="28"/>
          <w:sz w:val="28"/>
          <w:szCs w:val="28"/>
          <w:rtl w:val="true"/>
          <w:lang w:bidi="ar-SA"/>
        </w:rPr>
        <w:t xml:space="preserve">ماذا أقول لمن حطّت 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وضع الرحمن يمناه</w:t>
      </w:r>
    </w:p>
    <w:p>
      <w:pPr>
        <w:pStyle w:val="Heading3"/>
        <w:numPr>
          <w:ilvl w:val="2"/>
          <w:numId w:val="1"/>
        </w:numPr>
        <w:rPr/>
      </w:pPr>
      <w:bookmarkStart w:id="227" w:name="__RefHeading___Toc1953926_1067777946"/>
      <w:bookmarkStart w:id="228" w:name="_Toc84"/>
      <w:bookmarkEnd w:id="227"/>
      <w:r>
        <w:rPr>
          <w:rtl w:val="true"/>
        </w:rPr>
        <w:t>«</w:t>
      </w:r>
      <w:r>
        <w:rPr>
          <w:rtl w:val="true"/>
        </w:rPr>
        <w:t>الفصل الثامن</w:t>
      </w:r>
      <w:r>
        <w:rPr>
          <w:rtl w:val="true"/>
        </w:rPr>
        <w:t>»: «</w:t>
      </w:r>
      <w:r>
        <w:rPr>
          <w:rtl w:val="true"/>
        </w:rPr>
        <w:t>في عمله بآية النجوى</w:t>
      </w:r>
      <w:r>
        <w:rPr>
          <w:rtl w:val="true"/>
        </w:rPr>
        <w:t>»</w:t>
      </w:r>
      <w:bookmarkEnd w:id="2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بآية النجوى وبخل غيره، قال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ثلاث لو كانت لي واحدة منهنَّ كانت أحبَّ إلىَّ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فاطمة، و إعطاء الراية، وآية النجوى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ابن المغازليِّ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آية ما عمل بها أحد قبلي ولا يعمل بها أحد بعدي، وذكر آية النجوى، وقال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في التفسير الثعلبيُّ، وشريك، والليث، والكلبيُّ، وأبو صالح والضحّاك ومقاتل، والزجّاج، ومجاهد، وقتادة، وابن عباس، والترمذيُّ، والأشنهيُّ عن الأشجعيِّ، والثوريِّ، وسالم ابن أبي حفصة، وابن علقمة الأنباريِّ، والموصليِّ وزاد أبو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أعمل بها لنزل العذاب عند امتناع الكلِّ منها، و حكى القاضي في تفسيره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تعظيم الرسول، وانتفاع الفقراء، والنهي عن الافراط في السؤال، والتمييز بين المخلص والمنافق، ومحبِّ الآخرة ومحِّب الدنيا وذكر قريباً منه رزين العبدريُّ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الحافظ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بخلوا أن يتصدَّقوا وتصدَّق ولم يفعل ذلك أحد غيره، فهنا عتب الله تعالى على كلِّ الأُمّة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 لم تفعلوا وتاب الله عليكم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لم يقيّد الصدقة بقليل ولا كثير فلا اعتذار للفقراء بعدم المقدرة، وكان ذلك ليتميّز عليٌّ عليه السّلام وتظهر فضيلته فيهم إذ كان الله عالماً قبل اختبارهم بفعله وامتناعهم، فأراد بذلك إظهار شرفه بامتثال أمره، واستحقاق إمرته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سبب نسخها ومنع الأمّة عن نيل ثوابها، إذ عملت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تثبيت فضيلته، وإن لزم منها نقص غيره، وقد كان عند النذير زيادة النفير، وزيادة الرجس عند إنزال السورة، فلا تنفعهم كلمتهم العورة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تفتخرون بصدقة النجوى مع قلّتها فكيف يكون افتخارنا بإنفاق أبي بكر مائة ألف كلَّ ماله وعمر نصف ماله؟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النجوى كثّرها القبول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التقوى وكيف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إعلام </w:t>
      </w:r>
      <w:bookmarkStart w:id="229" w:name="pg10170_95209"/>
    </w:p>
    <w:p>
      <w:pPr>
        <w:pStyle w:val="BookText"/>
        <w:rPr/>
      </w:pPr>
      <w:bookmarkEnd w:id="229"/>
      <w:r>
        <w:rPr>
          <w:rFonts w:ascii="Amiri" w:hAnsi="Amiri" w:eastAsia="Amiri" w:cs="Amiri"/>
          <w:color w:val="111111"/>
          <w:sz w:val="28"/>
          <w:sz w:val="28"/>
          <w:szCs w:val="28"/>
          <w:rtl w:val="true"/>
          <w:lang w:bidi="ar-SA"/>
        </w:rPr>
        <w:t xml:space="preserve">النبيِّ بقبولها لم يصرِّح ابن عمر بتمنّيها، وما يدَّعونه من إنفاق أبي بكر فدعوى قام الدليل على خلافها بما ذكره البخاريُّ وغيره أنّه كان خيّاطاً وأنَّ بنته أسماء كانت تنقل النوى على رأسها من أرض الزبير وهي عنها ثلاث فراسخ وكان أبوه عضروطاً </w:t>
      </w:r>
      <w:r>
        <w:rPr>
          <w:rStyle w:val="FootnoteAnchor"/>
          <w:rtl w:val="true"/>
        </w:rPr>
        <w:footnoteReference w:id="293"/>
      </w:r>
      <w:r>
        <w:rPr>
          <w:rFonts w:ascii="Amiri" w:hAnsi="Amiri" w:eastAsia="Amiri" w:cs="Amiri"/>
          <w:color w:val="111111"/>
          <w:sz w:val="28"/>
          <w:sz w:val="28"/>
          <w:szCs w:val="28"/>
          <w:rtl w:val="true"/>
          <w:lang w:bidi="ar-SA"/>
        </w:rPr>
        <w:t>لابن جذعان ينادي على مائدته كلَّ يوم بمدّ، لو كان ذا مال لصان أباه عن أُجرة النداء إلى طعام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فأيسر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عدمه ولا دليل عليه، ودعوى الإنفاق لا تجري فيه لبنائها عليه، وقبل الهجرة كان النبيُّ غنيّاً بمال خديجة، وقد أخرج صاحب الوسيلة أنّه عليه السّلام كان يجازي على الهديّة بأكثر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ذلك تنزيهاً له عن المنن، وتشريفاً له بالعزِّ والغناء بما آتاه الله، ولو كان الإنفاق صحيحاً، وعلى تقدير صحّته لو كان مخلصاً، نزل القرآن فيه كما نزل في عليّ هل أتى وآية الخاتم ونحوها، مع كونه هو الأقلُّ والمنفق عليه وهو النبيُّ هو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النبيِّ وعليّ عليهما السّلام في دار في الجنّة يدلُّ على شدَّة المناسبة في الفضيلة، واستحقاق الثواب دون غيره بيانه أنّ النبيَّ صلّى الله عليه وآله سئل عن شجرة طوبى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داري في الجنّة وسئل ثانياً في دار عليّ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ودار عليّ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جابر عن أبي جعفر عليه السّلام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953928_1067777946"/>
      <w:bookmarkStart w:id="231" w:name="_Toc85"/>
      <w:bookmarkEnd w:id="230"/>
      <w:r>
        <w:rPr>
          <w:rtl w:val="true"/>
        </w:rPr>
        <w:t>«</w:t>
      </w:r>
      <w:r>
        <w:rPr>
          <w:rtl w:val="true"/>
        </w:rPr>
        <w:t>الفصل التاسع</w:t>
      </w:r>
      <w:r>
        <w:rPr>
          <w:rtl w:val="true"/>
        </w:rPr>
        <w:t>»: «</w:t>
      </w:r>
      <w:r>
        <w:rPr>
          <w:rtl w:val="true"/>
        </w:rPr>
        <w:t>في نزول سورة هل أتى</w:t>
      </w:r>
      <w:r>
        <w:rPr>
          <w:rtl w:val="true"/>
        </w:rPr>
        <w:t>»</w:t>
      </w:r>
      <w:bookmarkEnd w:id="2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الحسنان فعادهما جدُّهما ووجوه العرب، فنذر عليُّ وفاطمة صيام ثلاثة أيّام إن برئا، فكان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فاقترض عليُّ ثلاثة أصوع من شعير من يهوديّ و روي أنّه أخذها ليغزل له بها صوفا، فطحنت فاطمة عليها السّلام صاعاً واختبزته فأتاهم مسكين فسألهم فأعطوه، وفي اليوم الثاني يتيم فأعطوه، وفي الثالث أسير فأعطوه </w:t>
      </w:r>
    </w:p>
    <w:p>
      <w:pPr>
        <w:pStyle w:val="BookText"/>
        <w:rPr/>
      </w:pPr>
      <w:r>
        <w:rPr>
          <w:rFonts w:ascii="Amiri" w:hAnsi="Amiri" w:eastAsia="Amiri" w:cs="Amiri"/>
          <w:color w:val="111111"/>
          <w:sz w:val="28"/>
          <w:sz w:val="28"/>
          <w:szCs w:val="28"/>
          <w:rtl w:val="true"/>
          <w:lang w:bidi="ar-SA"/>
        </w:rPr>
        <w:t xml:space="preserve">ولم يذوقوا الثلاثة إلّا الماء فأتى عليُّ بالحسنين وبهما ضعف إلى النبيِّ صلّى الله عليه وآله فبكى فنزلت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 حينُ من الدَّهر</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مكّية فكيف تتعلّق بما كان في المدينة؟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الرازيُّ في الأربعين، وابن المرتضى، والزمخشريُّ، والقاضي في تفاسيرهم و الفرَّاء في معالمه، والغنويُّ في شرح طوالعه، والواحديُّ، وعليُّ بن إبراهيم، و أبو حمزة الثماليُّ، وأسنده أحمد الزاهد، والحسكانيُّ أنّها مدنيّة، وكذا عن عكرمة، وابن المسيّب، والحسن بن أبي الحسن البصريِّ، ونحو ذلك قال خطيب دمشق الشافعيُّ، وأورد القضيّة بجزئيّاتها الثعلبيُّ 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يا الله أهل بيت محمّد يموتون جوعاً، فهبط جبرائيل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هنّاك الله في أهل بيتك، ثمّ أقرأه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محمّد بن عليّ صاحب الغزاليِّ في كتابه البلغة أنّه نزلت عليهم مائدة فأكلوا منها سبعة أيّام، وعدَّ أبو القاسم الحسين بن حبيب وهو من شيوخ الناصبيّة في كتاب التنزيل، ما نزل بالمدينة وهو تسعة وعشرون سورة وذكر هل أتى منها ولم يذكر خلافاً فيها، ويقرب منه ما ذكره هبة الله المفسِّر البغداديُّ في الناسخ و المنسوخ، بل ذلك قد شاع وذاع، وقرع جميع الأسماع، وأنشد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مولاً 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فيه هل أتى</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إلام ألام وحتّى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 في حبِّ هذا الفتى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زوّجت فاطم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غيره أُنزلت هل أتى </w:t>
      </w:r>
      <w:bookmarkStart w:id="232" w:name="pg10170_95211"/>
    </w:p>
    <w:p>
      <w:pPr>
        <w:pStyle w:val="BookText"/>
        <w:rPr/>
      </w:pPr>
      <w:bookmarkEnd w:id="232"/>
      <w:r>
        <w:rPr>
          <w:rFonts w:ascii="Amiri" w:hAnsi="Amiri" w:eastAsia="Amiri" w:cs="Amiri"/>
          <w:color w:val="111111"/>
          <w:sz w:val="28"/>
          <w:sz w:val="28"/>
          <w:szCs w:val="28"/>
          <w:rtl w:val="true"/>
          <w:lang w:bidi="ar-SA"/>
        </w:rPr>
        <w:t>وقال ديك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شرفي محبّة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شرفوا بسورة هل أتى</w:t>
      </w:r>
    </w:p>
    <w:p>
      <w:pPr>
        <w:pStyle w:val="BookText"/>
        <w:rPr/>
      </w:pPr>
      <w:r>
        <w:rPr>
          <w:rFonts w:ascii="Amiri" w:hAnsi="Amiri" w:eastAsia="Amiri" w:cs="Amiri"/>
          <w:color w:val="111111"/>
          <w:sz w:val="28"/>
          <w:sz w:val="28"/>
          <w:szCs w:val="28"/>
          <w:rtl w:val="true"/>
          <w:lang w:bidi="ar-SA"/>
        </w:rPr>
        <w:t xml:space="preserve">وولاء من في 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ذو العرش الفتى</w:t>
      </w:r>
    </w:p>
    <w:p>
      <w:pPr>
        <w:pStyle w:val="BookText"/>
        <w:rPr/>
      </w:pPr>
      <w:r>
        <w:rPr>
          <w:rFonts w:ascii="Amiri" w:hAnsi="Amiri" w:eastAsia="Amiri" w:cs="Amiri"/>
          <w:color w:val="111111"/>
          <w:sz w:val="28"/>
          <w:sz w:val="28"/>
          <w:szCs w:val="28"/>
          <w:rtl w:val="true"/>
          <w:lang w:bidi="ar-SA"/>
        </w:rPr>
        <w:t>ولمّا كان الله سبحانه قد علم صدق نيّاتهم وإخلاص طويّاتهم أنزل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نطعمكم لوجه الله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وابن جبير لم يتكلّموا بذلك بل علم الله ما في قلوبهم فأثنى به عليهم</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953930_1067777946"/>
      <w:bookmarkStart w:id="234" w:name="_Toc86"/>
      <w:bookmarkEnd w:id="233"/>
      <w:r>
        <w:rPr>
          <w:rtl w:val="true"/>
        </w:rPr>
        <w:t>«</w:t>
      </w:r>
      <w:r>
        <w:rPr>
          <w:rtl w:val="true"/>
        </w:rPr>
        <w:t>الفصل العاشر</w:t>
      </w:r>
      <w:r>
        <w:rPr>
          <w:rtl w:val="true"/>
        </w:rPr>
        <w:t>»: «</w:t>
      </w:r>
      <w:r>
        <w:rPr>
          <w:rtl w:val="true"/>
        </w:rPr>
        <w:t>في نزول آية التطهير</w:t>
      </w:r>
      <w:r>
        <w:rPr>
          <w:rtl w:val="true"/>
        </w:rPr>
        <w:t>»</w:t>
      </w:r>
      <w:bookmarkEnd w:id="234"/>
    </w:p>
    <w:p>
      <w:pPr>
        <w:pStyle w:val="BookText"/>
        <w:rPr/>
      </w:pPr>
      <w:r>
        <w:rPr>
          <w:rFonts w:ascii="Amiri" w:hAnsi="Amiri" w:eastAsia="Amiri" w:cs="Amiri"/>
          <w:color w:val="111111"/>
          <w:sz w:val="28"/>
          <w:sz w:val="28"/>
          <w:szCs w:val="28"/>
          <w:rtl w:val="true"/>
          <w:lang w:bidi="ar-SA"/>
        </w:rPr>
        <w:t xml:space="preserve">نزل في عليّ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عليّ والسبطين والأئمّة من ولده، قال أحمد بن فارس اللّغويّ صاحب المجمل،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عن الإثم وعن كلِّ قبيح،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شاهد عدل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المعرَّف بلام الجنس لا يعمُّ،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في النفي لأنّه لو ثبت من الرجس فرد كانت الماهيّة فيه، فلم يصدق إلا ذهاب وليست اللّام للعهد لعدم تقدُّم ذكر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يريد إذهاب الرِّجس عن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أنَّ الرجس المستلزم إذهابه للعصمة يريد الله إذهابه عن كلِّ أحد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مستقبل فلا دليل على وقوعه،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صلّى الله عليه وآله لهم به، ولا يدعو إلّا بأمر ربهّ، فيكون مقبولاً فيقع، مع أنَّ صيغة الاستقبال قد جاءت للماضي والحال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يبدِّلوا كلام الله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الاذهاب يستلزم الثبوت أوَّلاً وليس من قولكم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الانسان يقول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كلِّ مرض، ولم يكن حاصلاً له كلُّ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النساء لأنَّ مبدء الآية وختامها فيهن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الّذي هو علامة التذكير يخرجهنَّ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فلتخرج فاطمة وليس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المؤنّث إذا جاء معه بخلاف قولكم فإنّكم خصّصتموها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موسى امرأته بالميم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آتيكم منها بقبس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أقامها مقام الجمع مجازاً</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هنا بل أولى،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تحوج إلى المجاز هنا وحديث أُمِّ سلمة أخرج النساء وسيأتي ذلك منّا، مع انعقاد الاجماع في أنَّ ترتيب القرآن ليس على ما نزل</w:t>
      </w:r>
    </w:p>
    <w:p>
      <w:pPr>
        <w:pStyle w:val="BookText"/>
        <w:rPr/>
      </w:pPr>
      <w:r>
        <w:rPr>
          <w:rFonts w:ascii="Amiri" w:hAnsi="Amiri" w:eastAsia="Amiri" w:cs="Amiri"/>
          <w:color w:val="111111"/>
          <w:sz w:val="28"/>
          <w:sz w:val="28"/>
          <w:szCs w:val="28"/>
          <w:rtl w:val="true"/>
          <w:lang w:bidi="ar-SA"/>
        </w:rPr>
        <w:t>وقال الإمام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الفصحاء الذهاب من خطاب إلى آخر والعود إليه، والقرآن مملوء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كنتم في الفلك وجرين بهم وسقاهم ربّهم شراباً طهوراً، إنّ هذا كان لكم جزاءً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صاحب جامع الأُصول ما رواه مسلم في صحيحه عن زيد بن أرقم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المرأة تكون مع الرجل الدهر ثمّ يطلّقها فترجع إلى قومها أهل بيته هم أصله وعصبته الذين حرِّموا الصدقة بعده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ابن حنبل إلى واثلة بن الأسقع أنّ النبيّ صلّى الله عليه وآله أجلس عليّاً على يساره وفاطمة على يمينه والحسنين بين يديه، ثمَّ التفع عليهم بثوبه وتلا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هؤلاء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بالخير نزول الآية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معنيّات بالآية لم يكن لقول أُمِّ سلمة فايدة، وأيضاً فقد أسند ابن حنبل إليها أنّها لمّا قالت ذلك قال لها قومي فتنحّي عن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وأسند أيضاً إليها أنّه ألقى عليهم كساءً فدكيّاً ثمَّ وضع يده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آل محمّد فاجعل صلواتك وبركاتك على محمّد وآل محمّد إنّك حميد مجيد،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 إنّك على خير ورواه في المصابيح عن عائشة ورواه أحمد ابن حنبل عن أُمِّ سلمة بطريق آخر، ورواه البخاريُّ ومسلم في صحيحيهما بطريق آخر، في الجزء الرابع للبخاريِّ على حدِّ كراسين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 عن الصادق عليه السّلام معنى طه طهارة أهل البيت ثمَّ تلا آية التطهير، وروى مثل ذلك في تفسيره عن الخدريِّ وعن أبي الحمراء ورواه أيضاً الطبرانيُّ في معجمه عن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على شرط مسلم ولم يخرجه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حسن صحيح على شرط البخاريِّ ولم يخرجه، وذكر نحو ذلك أبو داود في مواضع من سننه، وذكره الحميديُّ في الجمع بين الصحيحين في الحديث الرابع والستّين من افراد مسلم وذكر مسلم أيضاً في الجزء الرابع في ثالث كراس أنَّ النبيَّ لمّا خرج بالأربعة إلى المباهلة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المفيد أنَّ النبيُّ صلّى الله عليه وآله وضع الكساء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فأنزل الله آية التطهير فيهم وفي أخبار مسلم أنّه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وفي أخي وابنيَّ وتسعة من ولد الحسين ليس معنا فيها غيرنا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تخصيصهم ما أسنده الثعلبيُّ في تفسيره إلى الخدريِّ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التطهير فيّ وفي عليّ والحسنين وفاطمة وأسند إلى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خروجك يوم الجمل؟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من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إلى رسول الله، ولقد رأيت النبيّ صلّى الله عليه وآله جمعه وفاطمة والحسنين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فأذهب عنهم الرجس </w:t>
      </w:r>
    </w:p>
    <w:p>
      <w:pPr>
        <w:pStyle w:val="BookText"/>
        <w:rPr/>
      </w:pPr>
      <w:r>
        <w:rPr>
          <w:rFonts w:ascii="Amiri" w:hAnsi="Amiri" w:eastAsia="Amiri" w:cs="Amiri"/>
          <w:color w:val="111111"/>
          <w:sz w:val="28"/>
          <w:sz w:val="28"/>
          <w:szCs w:val="28"/>
          <w:rtl w:val="true"/>
          <w:lang w:bidi="ar-SA"/>
        </w:rPr>
        <w:t>وطهّرهم تطهيراً،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إنّك على خير، ونحوه في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خروج النساء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 مقصودات لم تخرج عائشة عن الاسلام، وحاربت المجمع على إمامته عليه السّلام كما عرفت من صاحب المجمل أنَّ التطهير التنزيه عن كلِّ قبيح، وفي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وآله إنّا أهل بيت أذهب الله عنّا 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يسقط قول من زعم أنّه لا يلزم من إرادة ذلك وقوعه، وقد سلف، ولأنَّ الله مدحهم ولا يمدح بغير الواقع، ولأنَّ وصفهم بالطهارة ليس عدميّاً لأنّه نقيض الاتّصاف العدميِّ فوصفهم بها 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دعوة إبراهيم إليَّ وإلى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اجنبني وبنيَّ أن نعبد الأصنام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وأنساب الجاهليّة ليست بصحاح لما فيها من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يزيد ابن هارون أنّ عمر بن الخطّاب لمّا قيل له إنَّ عليّاً نذر عتق رقبة من ولد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أصبحت أثق إلّا ما كان من حسن وحسين وعليّ وعبد المطّلب فإنّهم شجرة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عن أُمِّ سلمة الفقيه الشافعيُّ عليُّ بن المغازليِّ في كتاب المناقب، ورواه عن زادان عن الحسن عن عطاء بن يسار، ورواه ابن عبد ربّه في كتاب العقد، وأسند نزولها فيهم صاحب كتاب الآيات المنتزعة، وقد وقفه المستنصر بمدرسته، وشرط أن لا يخرج من خزانته، وهو بخطِّ ابن البوَّاب وفيه سماع لعليِّ بن هلال الكاتب وخطّه لا يمكن أحد أن يزوِّره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طبت كهلاً وغلاماً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ورضيعاً وجنينا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الميثاق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الخلق طينا </w:t>
      </w:r>
      <w:bookmarkStart w:id="235" w:name="pg10170_95215"/>
    </w:p>
    <w:p>
      <w:pPr>
        <w:pStyle w:val="BookText"/>
        <w:rPr/>
      </w:pPr>
      <w:bookmarkEnd w:id="235"/>
      <w:r>
        <w:rPr>
          <w:rFonts w:ascii="Amiri" w:hAnsi="Amiri" w:eastAsia="Amiri" w:cs="Amiri"/>
          <w:color w:val="111111"/>
          <w:sz w:val="28"/>
          <w:sz w:val="28"/>
          <w:szCs w:val="28"/>
          <w:rtl w:val="true"/>
          <w:lang w:bidi="ar-SA"/>
        </w:rPr>
        <w:t xml:space="preserve">كنت مأموناً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ذي العرش مكينا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شهد الكتاب ألّا تخرُّوا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آياته صمّاً وعميا</w:t>
      </w:r>
    </w:p>
    <w:p>
      <w:pPr>
        <w:pStyle w:val="BookText"/>
        <w:rPr/>
      </w:pPr>
      <w:r>
        <w:rPr>
          <w:rFonts w:ascii="Amiri" w:hAnsi="Amiri" w:eastAsia="Amiri" w:cs="Amiri"/>
          <w:color w:val="111111"/>
          <w:sz w:val="28"/>
          <w:sz w:val="28"/>
          <w:szCs w:val="28"/>
          <w:rtl w:val="true"/>
          <w:lang w:bidi="ar-SA"/>
        </w:rPr>
        <w:t xml:space="preserve">بتطهير أماط الرجس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مؤمناً فيها زكيّا</w:t>
      </w:r>
    </w:p>
    <w:p>
      <w:pPr>
        <w:pStyle w:val="BookText"/>
        <w:rPr/>
      </w:pPr>
      <w:r>
        <w:rPr>
          <w:rFonts w:ascii="Amiri" w:hAnsi="Amiri" w:eastAsia="Amiri" w:cs="Amiri"/>
          <w:color w:val="111111"/>
          <w:sz w:val="28"/>
          <w:sz w:val="28"/>
          <w:szCs w:val="28"/>
          <w:rtl w:val="true"/>
          <w:lang w:bidi="ar-SA"/>
        </w:rPr>
        <w:t>وهذه آيات تطهيرهم قد ظهر سرُّها فيهم،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شرب الخمر قبل تحريمها،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على الاسلام والدين قد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عبد الأوثان قط ولا انتشا</w:t>
      </w:r>
    </w:p>
    <w:p>
      <w:pPr>
        <w:pStyle w:val="BookText"/>
        <w:rPr/>
      </w:pPr>
      <w:r>
        <w:rPr>
          <w:rFonts w:ascii="Amiri" w:hAnsi="Amiri" w:eastAsia="Amiri" w:cs="Amiri"/>
          <w:color w:val="111111"/>
          <w:sz w:val="28"/>
          <w:sz w:val="28"/>
          <w:szCs w:val="28"/>
          <w:rtl w:val="true"/>
          <w:lang w:bidi="ar-SA"/>
        </w:rPr>
        <w:t xml:space="preserve">وقد عبد الرحمن طفلاً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فضل الله يؤتيه من يشا</w:t>
      </w:r>
    </w:p>
    <w:p>
      <w:pPr>
        <w:pStyle w:val="BookText"/>
        <w:rPr/>
      </w:pPr>
      <w:r>
        <w:rPr>
          <w:rFonts w:ascii="Amiri" w:hAnsi="Amiri" w:eastAsia="Amiri" w:cs="Amiri"/>
          <w:color w:val="111111"/>
          <w:sz w:val="28"/>
          <w:sz w:val="28"/>
          <w:szCs w:val="28"/>
          <w:rtl w:val="true"/>
          <w:lang w:bidi="ar-SA"/>
        </w:rPr>
        <w:t>وفي التاريخ من طرق كثيرة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حفظة عليّ تفتخر على الملائكة لم تكتب عليه خطيئة منذ صحباه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جبرائيل الأمين قال لي عن الملائكة الكاتبين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تكتبا على الطهر علىّ زلّة ولا 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قرطة في مراصد العرفان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شهدنا النبيُّ تسعة عشر شهرا يأتي كلُّ يوم عند كلِّ صلاة إلى باب عليّ فيسلّم عليهم ويتلو الآية ويدعوهم إلى الصلاة، ونحوه عن أنس وأبي بردة الأسلميِّ وعن الخدريِّ لمّا دخل عليُّ بفاطمة جاء النبيُّ أربعين صباحا ويتلو الآية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953932_1067777946"/>
      <w:bookmarkStart w:id="237" w:name="_Toc87"/>
      <w:bookmarkEnd w:id="236"/>
      <w:r>
        <w:rPr>
          <w:rtl w:val="true"/>
        </w:rPr>
        <w:t>«</w:t>
      </w:r>
      <w:r>
        <w:rPr>
          <w:rtl w:val="true"/>
        </w:rPr>
        <w:t>الفصل الحادي عشر</w:t>
      </w:r>
      <w:r>
        <w:rPr>
          <w:rtl w:val="true"/>
        </w:rPr>
        <w:t>»: «</w:t>
      </w:r>
      <w:r>
        <w:rPr>
          <w:rtl w:val="true"/>
        </w:rPr>
        <w:t>في نزول آية المودة</w:t>
      </w:r>
      <w:r>
        <w:rPr>
          <w:rtl w:val="true"/>
        </w:rPr>
        <w:t>»</w:t>
      </w:r>
      <w:bookmarkEnd w:id="23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أجر رسالة نبيّه في مودَّة أهله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القربى في الطاعات أي في طاعة أهل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الاضمار، ولو سلم فلا يتصوَّر إطلاق الأمر بمودَّتهم إلّا مع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بذلك الكفّار يعني راقبوا نسبي بكم يعني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لا تعتقد للنبيِّ أجراً حتّى تخاطب بذلك، على أنَّ الأخبار المتّفق عليها تنافي الوجهين ففي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 ومثله في صحيح مسلم، وتفسير الثعلبيِّ ومسند ابن حنبل، ونقله ابن المرتضى والزمخشريُّ في تفسيريهما، وقال صاحب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ذلك عن ابن عبّاس، وقي مناقب ابن المغازليِّ بالإسناد عن السدِّيِّ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يقترف حسنة نزد له فيها حسناً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مكّيُّ القيسيِّ في مشكل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آل أهل، وهو أعلم ممّن صنّف في المشكل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لا ننكر تعظيم الآل والتقرُّب بهم إلى الله لكن لا ندخلهم في حيّز المغالاة من تفضيلهم على الأنبياء، ووجوب العصمة، وعلم الغيب، وحضور المهديِّ في كلِّ مكان، وعند ذاكريه في كلِّ أوان، وهل ذلك إلا فسوق وعدوان؟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إنكاركم فضلهم ما جحدتم ما قال الله ورسوله فيهم حتّى بغضتم التسمية بأسمائهم، ونادى إمامكم معاوية بالكفِّ عن فضائلهم، وسبّ عليّ على المنابر فلم يتحام للاسلام أحدكم، أمّا تفضيلهم على الأنبياء ففيه كلام، وإذا قام الدليل على إمامتهم لم يكن دعوى العصمة مغالاة فيهم، وإلّا لزم مثله في جدِّهم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في مفاتح الغيب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للآل منصب عظيم، ولذلك جعل خاتم التشهّد، وهذا التعظيم لم يوجد في غير الآل، وكلُّ ذلك يدلُّ على أنَّ حبَّ آل محمّد واجب، قال وقال الشافعيُّ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الله في كتابه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فبيّنه النبيُّ لأمّته ونصب أوصياءه لذلك من بعده، وذلك معجز لهم لا يوجد إلّا فيهم، ولا يعلم إلا فيهم، فقال حين سألوا عن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وآل محمّد كما 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فالصلاة المأمور بها على النبيِّ وآله ليست هي الدعاء لهم كما تزعم العامّة إذ لا نعلم أحداً دعا للنبيِّ فاستحسنه، ولا أمر أحداً بالدعاء له وإّلا لكان شافعاً فيه ولأنّه لو كان جواب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لزم أن يكون ذلك ردّاً لأمره تعالى كمن قال لغيره افعل كذا فقال افعل أنت، ولو كانت الصلاة الدعاء لكان قولنا اللّهمَّ صلِّ على محمّد وآل محمّد بمعنى اللّهمَّ ادع له و هذا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الصحابة عند ذكره يصلّون عليه وعلى آله، فلمّا تغلّب بنو أُميّة قطعوا الصلاة عن آله في كتبهم وأقوالهم، وعاقبوا الناس عليها بغضاً لآله الواجبة مودَّتهم، مع روايتهم أنَّ النبيّ صلّى الله عليه وآله سمع رجلاً يصلّي عليه ولا يصلّي على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الصلاة البترة، ثمَّ علّمه ما ذكرناه أوَّلاً فلمّا تغلّب بنو العبّاس أعادوها وأمروا الناس بها وبقي منهم بقيّة إلى اليوم لا يصلّون على آله عند ذكره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فعلهم ولم يدركوا أنَّ معنى الصلاة عليهم سوى الدعاء لهم، وفيه شمة لهضم منزلتهم حيث إنَّ فيه حاجة مّا إلى دعاء رعيّتهم، فكيف لو فهموا أنَّ معنى الصلاة هنا المتابعة ومنه المصلّي من الخيل، فأوَّل من صلّى النبيَّ أي تبع جبريل حين علّمه الصلاة ثمَّ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إذ هو أوّل ذكر صلى بصلاته فبشّر </w:t>
      </w:r>
    </w:p>
    <w:p>
      <w:pPr>
        <w:pStyle w:val="BookText"/>
        <w:rPr/>
      </w:pPr>
      <w:r>
        <w:rPr>
          <w:rFonts w:ascii="Amiri" w:hAnsi="Amiri" w:eastAsia="Amiri" w:cs="Amiri"/>
          <w:color w:val="111111"/>
          <w:sz w:val="28"/>
          <w:sz w:val="28"/>
          <w:szCs w:val="28"/>
          <w:rtl w:val="true"/>
          <w:lang w:bidi="ar-SA"/>
        </w:rPr>
        <w:t>الله النبيّ أنّه يصلّي عليه بإقامة من ينصبه مصلّياً له في أُمّته، وذلك لمّا سأل النبيُّ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لي وزيراً من أهلي عليّاً أشدد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اعتقدوا ولاية عليّ وسلموا لأمره، وقول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اسألوا الله أن يقيم له ولاية ولاة يتبع بعضهم بعضاً كما كان في آل إبراهيم، وقوله وبارك عليهم أي أوقع النموَّ فيهم، فلا تقطع الإمامة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الآل وإن عمَّ غيرهم إلّا أنّ المقصود، هم، لأنَّ في الاتباع والأهل و الأولاد فاجر وكافر لا تصلح الصلاة عليه، فظهر أنَّ الصلاة عليه هي اعتقاد وصيّته والأئمّة من ذرِّيته، إذ بهم كمال دينهم، وتمام النعمة عليهم، وهم الصلاة الّتي قال الله إنّها تنهى عن الفحشاء والمنكر، لأنَّ الصلاة الراتبة لا تنهى عن ذلك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وجه من البيان، وعند أولياء الله من ذلك ما لا يحصى، فقد ذكر أنَّ الصادق عليه السّلام بيّن في شئ ثانيًا خلاف ما بيّن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نجيب في الوجه الواحد سبعة أوجه، قال الرجل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مستنكراً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ما نقله، ولكن لمّظته بلفيظات قليلة، روّجت دخوله كلَّ رويّة صقيلة، وقد أجملت فيهم تفصيل ما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الهداة إلى دين الإله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سواهم بهم يهدى إلى الباري</w:t>
      </w:r>
    </w:p>
    <w:p>
      <w:pPr>
        <w:pStyle w:val="BookText"/>
        <w:rPr/>
      </w:pPr>
      <w:r>
        <w:rPr>
          <w:rFonts w:ascii="Amiri" w:hAnsi="Amiri" w:eastAsia="Amiri" w:cs="Amiri"/>
          <w:color w:val="111111"/>
          <w:sz w:val="28"/>
          <w:sz w:val="28"/>
          <w:szCs w:val="28"/>
          <w:rtl w:val="true"/>
          <w:lang w:bidi="ar-SA"/>
        </w:rPr>
        <w:t xml:space="preserve">قل للمعادي لهم مهلاً فأنت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غيّك موقوف على النار</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صاحب نهج الإيمان إلى الصادق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من أتباع الأئمّة السابقين وهذا قريب ممّا سلف، وأسند نحوه إلى أبي الحسن الماضي عليه السّلام أي كنّا لا نتولّى وصيَّ محمّد والأوصياء من بعده، ولا نصلّي عليهم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في رسالته الباهرة في تعظيم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دلّنا الله على أنَّ المعرفة بهم إيمان، والشكُّ فيهم والجهل بهم كفران، وقد أجمعت الإماميّة </w:t>
      </w:r>
      <w:bookmarkStart w:id="238" w:name="pg10170_95219"/>
    </w:p>
    <w:p>
      <w:pPr>
        <w:pStyle w:val="BookText"/>
        <w:rPr/>
      </w:pPr>
      <w:bookmarkEnd w:id="238"/>
      <w:r>
        <w:rPr>
          <w:rFonts w:ascii="Amiri" w:hAnsi="Amiri" w:eastAsia="Amiri" w:cs="Amiri"/>
          <w:color w:val="111111"/>
          <w:sz w:val="28"/>
          <w:sz w:val="28"/>
          <w:szCs w:val="28"/>
          <w:rtl w:val="true"/>
          <w:lang w:bidi="ar-SA"/>
        </w:rPr>
        <w:t>على وجوب معرفتهم، وهو حجّة لدخول المعصوم فيهم، بل ويمكن الاستدلال بإجماع الأُمّة على وجوب معرفتهم، فإنَّ أكثر الشافعيّة يوجبون في التشهّد الأخير الصلاة عليهم، فوجبت معرفتهم، والباقون استحبّوها، فعلى الحالين هي من العبادة، وهذه فضيلة لم تحصل لغيرهم بعد جدِّهم، وقد غرس في القلوب مع اختلاف أديانهم عظم شأنهم، فيهتمّون مع تباعد البلاد لزيارة مشاهدهم، ليستفتحون بها الاغلاق، ويسألون عندها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التعظيم لهم إنّما هو لأجل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قرابة لجدِّهم ولا تعظيم لهم يقارب تعظيمهم، مع زهادة لهم وعلم وغيره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تكون الأئمّة على غير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فشيوخ الإماميّة كانوا أهل بطانتهم، ومظهرين أنَّ كلّما ينتحلونه ويصحّحونه فعنهم أخذوه، فلو لم يكونوا عليهم السّلام مع شدَّة صلاحهم بذلك راضين، وعليه مقرِّين، لأبوا عليهم نسبة المذهب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يمكنهم إظهار ذلك لهم لأجل تقيّتهم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إنّما هي للإماميّة لا منهم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953934_1067777946"/>
      <w:bookmarkStart w:id="240" w:name="_Toc88"/>
      <w:bookmarkEnd w:id="239"/>
      <w:r>
        <w:rPr>
          <w:rtl w:val="true"/>
        </w:rPr>
        <w:t>«</w:t>
      </w:r>
      <w:r>
        <w:rPr>
          <w:rtl w:val="true"/>
        </w:rPr>
        <w:t>الفصل الثاني عشر</w:t>
      </w:r>
      <w:r>
        <w:rPr>
          <w:rtl w:val="true"/>
        </w:rPr>
        <w:t>»: «</w:t>
      </w:r>
      <w:r>
        <w:rPr>
          <w:rtl w:val="true"/>
        </w:rPr>
        <w:t>في خبر الطائر المشوي</w:t>
      </w:r>
      <w:r>
        <w:rPr>
          <w:rtl w:val="true"/>
        </w:rPr>
        <w:t>»</w:t>
      </w:r>
      <w:bookmarkEnd w:id="2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الطائر المشويِّ فضيلة لعليّ بدعوة النبيِّ لا ينكرها إلّا الغويُّ أخرج الفرَّاء في مصابيحه، وصاحب جامع الأُصول، وصاحب الوسيلة، وابن حنبل في في مسنده، وابن المغازليِّ في مناقبه، ورزين في الجزء الثالث من الجمع بين الصحاح الستّة، وأبو داود في سننه، والترمذيُّ في جامعه، وأبو نعيم في حليته، والبلادريُّ في تاريخه، وابن البيع، والخركوشيُّ، ومسعود، والنطنزيُّ، وداود، وأبو حاتم، والسمعانيُّ، وابن إسحاق، والأزديُّ، وشعبة، والمازنيُّ، وابن شاهين والبيهقيُّ، ومالك، والطبريُّ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أنس يوسف بن إبراهيم الواسطيُّ وإسماعيل ابن سليمان الأزهريُّ؟ وإسماعيل السدّيُّ، وإسحاق بن عبد الله ابن أبي طلحة وثمامة بن عبد الله بن أنس، وسعيد بن زربي، ورواه من الصحابة عن أنس خمسة و ثلاثون رجلاً، وذكره الخطيب في تاريخ بغداد، وصنّف فيه أحمد بن سعيد كتاباً وصحّحه القاصي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البصريُّ إنَّ طريقة أبي عليّ الجبّائي في تصحيح الأخبار تقتضي تصحيحه، حيث ذكره عليُّ عليه السّلام يوم الشورى، فلم ينكروا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تكرير الدعاء زيادة مرتبة لعليّ في محبّة الله ورسوله لا يقاربه أحد فيها فسقط ما يهولون به من أنّ الله يحب المتّقين لأنَّ المحبّة تتفاوت بتفاوت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امرأة من الأنصار إلى النبيِّ صلّى الله عليه وآله طيرين فقال اللّهمَّ ائتني بأحبِّ خلقك إليك وإلى رسولك يأكل معي، فدخل عليُّ و أكل معه، وزاد ابن المغازليِّ أنّه أتى مرَّتين ويردُّه أنس وفي الثالث سمعه النبيُّ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ما أبطأك عنّي، قال هذه ثالثة ويردُّني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دعوتك فأحببت أن يكون رجلاً من قومي وفي موضع آخر من المناقب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خلقك إليك 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 في الأنصار خير من عليّ؟ أو في الأنصار أفضل من عليّ؟ وقد رواه ابن المغازليِّ قريباً من ثلاثين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المحاسن للمفيد أنّه 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سألت الله أن يأتيني بك مرَّتين ولو أبطأت لأقسمت عليه أن يأتيني بك ونحو ذلك في كتب القوم كثير حذفناه وحذفنا بعض الألفاظ اختصاراً، فهل يسوغ لمسلم أن يدَّعي أنّه حديث مكذوب بعد هذه الشهرة وقد جعل القوم أساس دينهم قول عائشة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أنس ثلاث مرّات أنَّ رسول الله صلّى الله عليه وآله على الحاجة، فكيف قبلتم روايته،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إلزاماً وقد أُجمع على جواز الأخذ عن الراوي قبل </w:t>
      </w:r>
    </w:p>
    <w:p>
      <w:pPr>
        <w:pStyle w:val="BookText"/>
        <w:rPr/>
      </w:pPr>
      <w:r>
        <w:rPr>
          <w:rFonts w:ascii="Amiri" w:hAnsi="Amiri" w:eastAsia="Amiri" w:cs="Amiri"/>
          <w:color w:val="111111"/>
          <w:sz w:val="28"/>
          <w:sz w:val="28"/>
          <w:szCs w:val="28"/>
          <w:rtl w:val="true"/>
          <w:lang w:bidi="ar-SA"/>
        </w:rPr>
        <w:t>فسقه كما ذكره ابن الصلاح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روى أنس بن مالك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رواه مصحفّا ومبدَّلاً</w:t>
      </w:r>
    </w:p>
    <w:p>
      <w:pPr>
        <w:pStyle w:val="BookText"/>
        <w:rPr/>
      </w:pPr>
      <w:r>
        <w:rPr>
          <w:rFonts w:ascii="Amiri" w:hAnsi="Amiri" w:eastAsia="Amiri" w:cs="Amiri"/>
          <w:color w:val="111111"/>
          <w:sz w:val="28"/>
          <w:sz w:val="28"/>
          <w:szCs w:val="28"/>
          <w:rtl w:val="true"/>
          <w:lang w:bidi="ar-SA"/>
        </w:rPr>
        <w:t xml:space="preserve">وشهادة الخصم الألدِّ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للخصم فاتّبع الطريق الأسهلا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تلقّته الُأمّة بالقبول، فلحق بالمجمع عليه، ولأنّه موافق للقرآن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الآية، و للسنّة فذكر ابن جبر في نخبه قول النبيِّ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بما جئت به وهو مبغضك فهو كاذب، وفي كتاب الثقفيِّ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ولا يحبّك منافق، وفي إبانة العكبريِّ وكتاب ابن عقدة، وفضائل أحمد عن جابر و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على عهد النبيِّ ببغض عليّ وفي شرح الآلكانيِّ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نعرفهم ببغض عليّ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أحبّ خلقك أي الّذي كتبته رزقاً له لا أنّه أحبُّ الخلق إلى الله وإلّا لكان أحبُّ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بمن يأتي إلى نفسه وقد رويتم ما أظلّت الخضراء ولا أقلّت الغبراء أصدق من أبي ذرّ، فيلزم على قولكم أنّه أصدق من نبيّكم، ولو كان القصد بالمحبّة ما ذكروه من كتب الرزق، فلم يبق لقوله إليَّ أو إلى رسولك فايدة، وكان الواجب على العلماء على هذا التأويل أن لا يخرجوا ذلك في مناقب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أحبّ قد لا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الجنّة خير مقاماً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تمنّت سليمى أن أموت وإن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سبيل لست فيه بأوحد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ذلك من المجاز، فلا يعدل عن الحقيقة إليه فإنَّ الانسان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إلى الذهن أنَّ غيره لم يبلغ في المحبّة منزلته، وأيضاٌ فلولا قصد التفضيل حتّى صار المعنى ائتني بالمحبوبين </w:t>
      </w:r>
    </w:p>
    <w:p>
      <w:pPr>
        <w:pStyle w:val="BookText"/>
        <w:rPr/>
      </w:pPr>
      <w:r>
        <w:rPr>
          <w:rFonts w:ascii="Amiri" w:hAnsi="Amiri" w:eastAsia="Amiri" w:cs="Amiri"/>
          <w:color w:val="111111"/>
          <w:sz w:val="28"/>
          <w:sz w:val="28"/>
          <w:szCs w:val="28"/>
          <w:rtl w:val="true"/>
          <w:lang w:bidi="ar-SA"/>
        </w:rPr>
        <w:t>لم يكن قد أجيب دعاء النبيِّ صلّى الله عليه وآله لعدم إتيان كلِّ المحبوبين، ولكان إفراد عليّ من بينهم ترجيحاً بلا مرجّح، ولأنَّ في قول النبيِّ صلّى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عنّي؟ دليل على أنّه كان ينتظره بعينه دون غيره، ولولا ذلك لم يحبَّ أنس أن يكون رجلاً من قوله لما فهم الفضل والشرف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الفضل في الحال على الفضل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يخصم به عليٌّ في الشورى معانديه من الرجال، وفي عدم ردِّ ذلك منهم دليل ثبوت الفضل في الاستقبال كالحال، وقد أنشأ الفضلاء في ذلك أشعارهم فمن أبيات للحميريِّ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طائر جاءت به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 بالحقِّ يرضى ويقنع</w:t>
      </w:r>
    </w:p>
    <w:p>
      <w:pPr>
        <w:pStyle w:val="BookText"/>
        <w:rPr/>
      </w:pPr>
      <w:r>
        <w:rPr>
          <w:rFonts w:ascii="Amiri" w:hAnsi="Amiri" w:eastAsia="Amiri" w:cs="Amiri"/>
          <w:color w:val="111111"/>
          <w:sz w:val="28"/>
          <w:sz w:val="28"/>
          <w:szCs w:val="28"/>
          <w:rtl w:val="true"/>
          <w:lang w:bidi="ar-SA"/>
        </w:rPr>
        <w:t xml:space="preserve">فقال إلهي آت عبدك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وحبُّ الله أعلى وأرفع</w:t>
      </w:r>
    </w:p>
    <w:p>
      <w:pPr>
        <w:pStyle w:val="BookText"/>
        <w:rPr/>
      </w:pPr>
      <w:r>
        <w:rPr>
          <w:rFonts w:ascii="IRNazanin" w:hAnsi="IRNazanin" w:eastAsia="IRNazanin"/>
          <w:color w:val="111111"/>
          <w:sz w:val="28"/>
          <w:sz w:val="28"/>
          <w:szCs w:val="28"/>
          <w:rtl w:val="true"/>
          <w:lang w:bidi="fa-IR"/>
        </w:rPr>
        <w:t>وقال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له في الطير ما طار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به أعداؤه وهي تشهد</w:t>
      </w:r>
    </w:p>
    <w:p>
      <w:pPr>
        <w:pStyle w:val="BookText"/>
        <w:rPr/>
      </w:pPr>
      <w:r>
        <w:rPr>
          <w:rFonts w:ascii="Amiri" w:hAnsi="Amiri" w:eastAsia="Amiri" w:cs="Amiri"/>
          <w:color w:val="111111"/>
          <w:sz w:val="28"/>
          <w:sz w:val="28"/>
          <w:szCs w:val="28"/>
          <w:rtl w:val="true"/>
          <w:lang w:bidi="ar-SA"/>
        </w:rPr>
        <w:t>وقال ابن رزيك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الطائر المشويِّ أوفى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استيقظوا من غفلة وسبات</w:t>
      </w:r>
    </w:p>
    <w:p>
      <w:pPr>
        <w:pStyle w:val="BookText"/>
        <w:rPr/>
      </w:pPr>
      <w:r>
        <w:rPr>
          <w:rFonts w:ascii="Amiri" w:hAnsi="Amiri" w:eastAsia="Amiri" w:cs="Amiri"/>
          <w:color w:val="111111"/>
          <w:sz w:val="28"/>
          <w:sz w:val="28"/>
          <w:szCs w:val="28"/>
          <w:rtl w:val="true"/>
          <w:lang w:bidi="ar-SA"/>
        </w:rPr>
        <w:t>وفي رواية أنَّ كلّاً من عائشة وحفصة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 وفي بعضها لم يبق في البيت أحد إلاّ أرسلته إلى أبيها وفي رواية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يكون رجلاً من قومي، قال النبيُّ صلّى الله عليه وآله أبى الله إلّا أن يكون عليّ ابن أبي طالب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في احتجاجه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الصادق عليه السّلام إلى آبائه عليهم السّلام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فطلب من الله فجاءه جبرائيل عليه السّلام بطير قال النبيُّ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ويحبّني يأكل معي، فلم يأت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اللّهمَّ يسّر عبداً يحبّك ويحبّني وأُحبّه، فلم يأت أحد، فقلت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 تحبّه ويحبّني وأُحبّه، فسمعت صوتك، فقلت لعائشة أدخليه أخبرني ما أبطأك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الباب مرَّة فقالت عائشة نائم، فانصرفت، وطرقته ثانية فقالتك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الحاجة، فرجعت وجئت وطرقته ثالثا عنيفا فسمعني النبيُّ فأدخلني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عنّي فقلت هذه ثالثة وتردُّني عائشة فكلّمها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اشتهيت أن يكون أبي </w:t>
      </w:r>
      <w:bookmarkStart w:id="241" w:name="pg10170_95223"/>
    </w:p>
    <w:p>
      <w:pPr>
        <w:pStyle w:val="BookText"/>
        <w:rPr/>
      </w:pPr>
      <w:bookmarkEnd w:id="241"/>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بأوِّل ضغن بينك وبينه لتقاتليه، وإنّه لك خير منك له ولينذرنّك بما يكون الفراق بيني وبينك في الآخرة، وكذا كلُّ من فرَّق بيني وبينه بعد وفاتي</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953936_1067777946"/>
      <w:bookmarkStart w:id="243" w:name="_Toc89"/>
      <w:bookmarkEnd w:id="242"/>
      <w:r>
        <w:rPr>
          <w:rtl w:val="true"/>
        </w:rPr>
        <w:t>«</w:t>
      </w:r>
      <w:r>
        <w:rPr>
          <w:rtl w:val="true"/>
        </w:rPr>
        <w:t>الفصل الثالث عشر</w:t>
      </w:r>
      <w:r>
        <w:rPr>
          <w:rtl w:val="true"/>
        </w:rPr>
        <w:t>»: «</w:t>
      </w:r>
      <w:r>
        <w:rPr>
          <w:rtl w:val="true"/>
        </w:rPr>
        <w:t>في أنَّ حبّه حسنة وبغضه سيّئة</w:t>
      </w:r>
      <w:r>
        <w:rPr>
          <w:rtl w:val="true"/>
        </w:rPr>
        <w:t>»</w:t>
      </w:r>
      <w:bookmarkEnd w:id="243"/>
    </w:p>
    <w:p>
      <w:pPr>
        <w:pStyle w:val="BookText"/>
        <w:rPr/>
      </w:pPr>
      <w:r>
        <w:rPr>
          <w:rFonts w:ascii="Amiri" w:hAnsi="Amiri" w:eastAsia="Amiri" w:cs="Amiri"/>
          <w:color w:val="111111"/>
          <w:sz w:val="28"/>
          <w:sz w:val="28"/>
          <w:szCs w:val="28"/>
          <w:rtl w:val="true"/>
          <w:lang w:bidi="ar-SA"/>
        </w:rPr>
        <w:t>روي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حبّك حسنة لا تضرُّ معها سيّئة، و بغضك سيّئة لا تنفع معها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أبوه وقد روي أنَّ في رجليه نعلان يغلى منهما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افتراء من علماء السوء الذّين رضوا بسبِّ عليّ جهاراً وستعلم إيمان أبهى، ولو سلّم عدمه إنّما لم تنفعه محبّة ابنه لأنّها طبيعيّة والمحبّة المرغّب فيها إنّما هي في الله، فهي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الخوارزمي في الأربعين والديلميُّ في الفردوس، وقد أجمع المسلمون على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الإمام، فلا تنفع الجاهليّة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لزم إحباط أكثر أعمال الناس لأنّكم تزعمون أنَّ الأكثر يبغضه، وقد كذَّب القرآن ذلك بمدحه للصحابة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خيراً يره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ولم يشترط فيه حبَّ عليّ ولا بغضه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أعاظم الصحابة كانت في جانب عليّ كما قاله شارح الطوالع وغيره، إلّا أنّهم الأقلُّ عدداً، وكذلك أتباع كلِّ نبيّ ووصيّ، وقد أخرج صاحب المصابيح وغيره أنَّ النبيُّ صلّى الله عليه وآله مات ساخطا على ثلاثة أحياء من العرب و عدَّ منهم أُميّة، وقال ابن الجوزيِّ في 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الشجرة الملعونة في القرآن بنو أُميّة، وقال في المصابيح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أُمّتي على يد أغلمة من قريش، وظاهر في بني العبّاس شرب الخمور، وركوب الفجور، و </w:t>
      </w:r>
    </w:p>
    <w:p>
      <w:pPr>
        <w:pStyle w:val="BookText"/>
        <w:rPr/>
      </w:pPr>
      <w:r>
        <w:rPr>
          <w:rFonts w:ascii="Amiri" w:hAnsi="Amiri" w:eastAsia="Amiri" w:cs="Amiri"/>
          <w:color w:val="111111"/>
          <w:sz w:val="28"/>
          <w:sz w:val="28"/>
          <w:szCs w:val="28"/>
          <w:rtl w:val="true"/>
          <w:lang w:bidi="ar-SA"/>
        </w:rPr>
        <w:t>قتلهم أولاد عليّ وتشريدهم، حتّى أُنشئت الأشعار، في القتل والطرد لبني المختار منها قول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إذ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وآل رسول الله قد قهروا</w:t>
      </w:r>
    </w:p>
    <w:p>
      <w:pPr>
        <w:pStyle w:val="BookText"/>
        <w:rPr/>
      </w:pPr>
      <w:r>
        <w:rPr>
          <w:rFonts w:ascii="Amiri" w:hAnsi="Amiri" w:eastAsia="Amiri" w:cs="Amiri"/>
          <w:color w:val="111111"/>
          <w:sz w:val="28"/>
          <w:sz w:val="28"/>
          <w:szCs w:val="28"/>
          <w:rtl w:val="true"/>
          <w:lang w:bidi="ar-SA"/>
        </w:rPr>
        <w:t xml:space="preserve">مشتّتون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IRNazanin" w:hAnsi="IRNazanin" w:eastAsia="IRNazanin"/>
          <w:color w:val="111111"/>
          <w:sz w:val="28"/>
          <w:sz w:val="28"/>
          <w:szCs w:val="28"/>
          <w:rtl w:val="true"/>
          <w:lang w:bidi="fa-IR"/>
        </w:rPr>
        <w:t>وقال أبو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نال منهم بنو حرب 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الجرائم إلّا دون نيلكم</w:t>
      </w:r>
    </w:p>
    <w:p>
      <w:pPr>
        <w:pStyle w:val="BookText"/>
        <w:rPr/>
      </w:pPr>
      <w:r>
        <w:rPr>
          <w:rFonts w:ascii="Amiri" w:hAnsi="Amiri" w:eastAsia="Amiri" w:cs="Amiri"/>
          <w:color w:val="111111"/>
          <w:sz w:val="28"/>
          <w:sz w:val="28"/>
          <w:szCs w:val="28"/>
          <w:rtl w:val="true"/>
          <w:lang w:bidi="ar-SA"/>
        </w:rPr>
        <w:t xml:space="preserve">أأنتم آله فيما ترون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بمحمّد سلّوا سيوف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بها هامات آل محمّد</w:t>
      </w:r>
    </w:p>
    <w:p>
      <w:pPr>
        <w:pStyle w:val="BookText"/>
        <w:rPr/>
      </w:pPr>
      <w:r>
        <w:rPr>
          <w:rFonts w:ascii="Amiri" w:hAnsi="Amiri" w:eastAsia="Amiri" w:cs="Amiri"/>
          <w:color w:val="111111"/>
          <w:sz w:val="28"/>
          <w:sz w:val="28"/>
          <w:szCs w:val="28"/>
          <w:rtl w:val="true"/>
          <w:lang w:bidi="ar-SA"/>
        </w:rPr>
        <w:t xml:space="preserve">فكأنّ آل محمّد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الأعداء عترة أحمد</w:t>
      </w:r>
    </w:p>
    <w:p>
      <w:pPr>
        <w:pStyle w:val="BookText"/>
        <w:rPr/>
      </w:pPr>
      <w:r>
        <w:rPr>
          <w:rFonts w:ascii="Amiri" w:hAnsi="Amiri" w:eastAsia="Amiri" w:cs="Amiri"/>
          <w:color w:val="111111"/>
          <w:sz w:val="28"/>
          <w:sz w:val="28"/>
          <w:szCs w:val="28"/>
          <w:rtl w:val="true"/>
          <w:lang w:bidi="ar-SA"/>
        </w:rPr>
        <w:t>وقال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النبيِّ الذي لولا هدايتهم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يهد خلق إلى فرض ولا سنن</w:t>
      </w:r>
    </w:p>
    <w:p>
      <w:pPr>
        <w:pStyle w:val="BookText"/>
        <w:rPr/>
      </w:pPr>
      <w:r>
        <w:rPr>
          <w:rFonts w:ascii="Amiri" w:hAnsi="Amiri" w:eastAsia="Amiri" w:cs="Amiri"/>
          <w:color w:val="111111"/>
          <w:sz w:val="28"/>
          <w:sz w:val="28"/>
          <w:szCs w:val="28"/>
          <w:rtl w:val="true"/>
          <w:lang w:bidi="ar-SA"/>
        </w:rPr>
        <w:t xml:space="preserve">مشتّتين حيارى لا نصير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مشرَّدين عن الأهلين والوطن</w:t>
      </w:r>
    </w:p>
    <w:p>
      <w:pPr>
        <w:pStyle w:val="BookText"/>
        <w:rPr/>
      </w:pPr>
      <w:r>
        <w:rPr>
          <w:rFonts w:ascii="Amiri" w:hAnsi="Amiri" w:eastAsia="Amiri" w:cs="Amiri"/>
          <w:color w:val="111111"/>
          <w:sz w:val="28"/>
          <w:sz w:val="28"/>
          <w:szCs w:val="28"/>
          <w:rtl w:val="true"/>
          <w:lang w:bidi="ar-SA"/>
        </w:rPr>
        <w:t>وقال السروجي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لأصبح دين الله من بعد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جرف هار بغير دعائم</w:t>
      </w:r>
    </w:p>
    <w:p>
      <w:pPr>
        <w:pStyle w:val="BookText"/>
        <w:rPr/>
      </w:pPr>
      <w:r>
        <w:rPr>
          <w:rFonts w:ascii="Amiri" w:hAnsi="Amiri" w:eastAsia="Amiri" w:cs="Amiri"/>
          <w:color w:val="111111"/>
          <w:sz w:val="28"/>
          <w:sz w:val="28"/>
          <w:szCs w:val="28"/>
          <w:rtl w:val="true"/>
          <w:lang w:bidi="ar-SA"/>
        </w:rPr>
        <w:t xml:space="preserve">وآل عليٍّ الطهر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بهم في عربها والأعاجم</w:t>
      </w:r>
    </w:p>
    <w:p>
      <w:pPr>
        <w:pStyle w:val="BookText"/>
        <w:rPr/>
      </w:pPr>
      <w:r>
        <w:rPr>
          <w:rFonts w:ascii="Amiri" w:hAnsi="Amiri" w:eastAsia="Amiri" w:cs="Amiri"/>
          <w:color w:val="111111"/>
          <w:sz w:val="28"/>
          <w:sz w:val="28"/>
          <w:szCs w:val="28"/>
          <w:rtl w:val="true"/>
          <w:lang w:bidi="ar-SA"/>
        </w:rPr>
        <w:t xml:space="preserve">كأنّهم كانوا على الدين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 دماها بالقنا والصوارم</w:t>
      </w:r>
    </w:p>
    <w:p>
      <w:pPr>
        <w:pStyle w:val="BookText"/>
        <w:rPr/>
      </w:pPr>
      <w:r>
        <w:rPr>
          <w:rFonts w:ascii="Amiri" w:hAnsi="Amiri" w:eastAsia="Amiri" w:cs="Amiri"/>
          <w:color w:val="111111"/>
          <w:sz w:val="28"/>
          <w:sz w:val="28"/>
          <w:szCs w:val="28"/>
          <w:rtl w:val="true"/>
          <w:lang w:bidi="ar-SA"/>
        </w:rPr>
        <w:t xml:space="preserve">وأوصى رسول الله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بنيه دون أولاد آدم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هذا كثير يخرج عن قانون الكتاب، فكيف يقال إنّهم غير مبغضين وفي أيِّ موضع مدح القرآن الصحابة، بل ذمّهم وذمِّ كثيراً منهم في 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فتاب عليكم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البيعة على عدم الفرار وقد </w:t>
      </w:r>
    </w:p>
    <w:p>
      <w:pPr>
        <w:pStyle w:val="BookText"/>
        <w:rPr/>
      </w:pPr>
      <w:r>
        <w:rPr>
          <w:rFonts w:ascii="Amiri" w:hAnsi="Amiri" w:eastAsia="Amiri" w:cs="Amiri"/>
          <w:color w:val="111111"/>
          <w:sz w:val="28"/>
          <w:sz w:val="28"/>
          <w:szCs w:val="28"/>
          <w:rtl w:val="true"/>
          <w:lang w:bidi="ar-SA"/>
        </w:rPr>
        <w:t>فرَّ كثير بأُحد وخيبر وحنين،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كلُّ المؤمنين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مسؤولاً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السنّة ذمُّ بعضهم كحديث الحوض، وحديث الدبادب أخرج مسلم في صحيحه والجامع بين الصحيحين ونحوه ذكر ابن كيسان والثعلبيُّ في تفسيره وفي تفسيره لبراءة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في قلوبهم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السورة تسمّى الخفارة خفرت ما في قلوب المنافقين فأظهرته وقد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مثقال الذرّة من الخير مخصوص بغبر المشركين إجماعاً مع أنّه قد يرى في الدنيا أو في الآخرة بتخفيف العقاب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يشترط حبّ عليّ ولا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تاب وآمن وعمل صالحا ثمّ اهتدى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المرتضى والكواشيُّ وغيرهما أنَّ الاهتداء إلى محبّة أهل البيت، وقد أجمع المسلمون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خصائصه وأخرج أيضاً من خصائصه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فقد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طوبى لمن أحبّك وصدق فيك، وويل لمن أبغضك وكذب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أقضى أُمّتي بكتاب الله، فمن أحبّني فليحبّه، فإنَّ العبد لا ينال ولايتي إلّا بحبِّ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فريضة إلّا بحبِّ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فرض، وبغضه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أخرج ذلك كلّه صاحب الوسيلة فيما خصَّ به عليُّ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حّبه حسنة لا تضرُّ معها سيّئة، لم يضرّ ترك العبادات، ولا فعل المنهيّات، وبطلت الحدود والتوعّدات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 ومن قال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كثير فالطعن فيه و فيما سلف نحوه طعن على ملّة الاسلام، وتأويل ذلك أنّ من أحبَّ عليّاً لا يخرج من الدنيا إلّا بتوبة تكفّر سيئّاته، فتكون ولايته خاتمة عمله، ومن لم يوفّق للتوبة ابتلي بغمّ في نفسه، أو حزن على ماله، أو تعسير في خروج روحه، حتّى يخرج من الدنيا ولا ذنب له يؤاخذ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 ٍمحتقر بالقياس إلى الخلوص من طبقات الجحيم، والخلود في جنات النعيم، فصحَّ إطلاق اللّفظ من النبيِّ كما أطلقت اللّغة الأسود على الزنجيِّ،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على من نجت من المهلكة نفسه وإن تلف ماله، ولو لم يكن لنا إلّا الحديث المجمع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ولقد علمت ما جاء في المنافق، ولا يشكُّ عاقل أنَّ حبّه حسنة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تقولون لا يضرُّ ترك العبادات، وفعل المنهيّات، وعندكم لا طاعة للعبد ولا معصية، وأنّ الله لا يفعل لغرض فله إثابة العاصي، ومؤاخذة الطائع، وناهيك بقول المضلّين فساداً في الدين أعاذنا الله منه وسائر المؤمنين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ذلك إلزاما لكم لأنكم ترون للعبد فعلاً، وتعتقدون في أفعال الله غرضاً،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جوابنا الأوَّل من أنَّ ضرر اليسير ينغمر في جنب الحاصل بمحبّته من الخير الكثير</w:t>
      </w:r>
      <w:r>
        <w:rPr>
          <w:rFonts w:eastAsia="Amiri" w:cs="Amiri" w:ascii="Amiri" w:hAnsi="Amiri"/>
          <w:color w:val="111111"/>
          <w:sz w:val="28"/>
          <w:szCs w:val="28"/>
          <w:rtl w:val="true"/>
          <w:lang w:bidi="ar-SA"/>
        </w:rPr>
        <w:t xml:space="preserve">. </w:t>
      </w:r>
      <w:bookmarkStart w:id="244" w:name="pg10170_95227"/>
    </w:p>
    <w:p>
      <w:pPr>
        <w:pStyle w:val="Heading3"/>
        <w:numPr>
          <w:ilvl w:val="2"/>
          <w:numId w:val="1"/>
        </w:numPr>
        <w:rPr/>
      </w:pPr>
      <w:bookmarkStart w:id="245" w:name="__RefHeading___Toc1953938_1067777946"/>
      <w:bookmarkStart w:id="246" w:name="_Toc90"/>
      <w:bookmarkEnd w:id="244"/>
      <w:bookmarkEnd w:id="245"/>
      <w:r>
        <w:rPr>
          <w:rtl w:val="true"/>
        </w:rPr>
        <w:t>«</w:t>
      </w:r>
      <w:r>
        <w:rPr>
          <w:rtl w:val="true"/>
        </w:rPr>
        <w:t>الفصل الرابع عشر</w:t>
      </w:r>
      <w:r>
        <w:rPr>
          <w:rtl w:val="true"/>
        </w:rPr>
        <w:t>»: «</w:t>
      </w:r>
      <w:r>
        <w:rPr>
          <w:rtl w:val="true"/>
        </w:rPr>
        <w:t>في أنه شبيه عيسى عليه السّلام</w:t>
      </w:r>
      <w:r>
        <w:rPr>
          <w:rtl w:val="true"/>
        </w:rPr>
        <w:t>»</w:t>
      </w:r>
      <w:bookmarkEnd w:id="246"/>
    </w:p>
    <w:p>
      <w:pPr>
        <w:pStyle w:val="BookText"/>
        <w:rPr/>
      </w:pPr>
      <w:r>
        <w:rPr>
          <w:rFonts w:ascii="Amiri" w:hAnsi="Amiri" w:eastAsia="Amiri" w:cs="Amiri"/>
          <w:color w:val="111111"/>
          <w:sz w:val="28"/>
          <w:sz w:val="28"/>
          <w:szCs w:val="28"/>
          <w:rtl w:val="true"/>
          <w:lang w:bidi="ar-SA"/>
        </w:rPr>
        <w:t>أخرج صاحب الوسيلة في المجلّد الخامس قول النبيِّ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طوائف من أُمتّي ما قالت النصارى في عيسى لقلت مقالاً لا تمرُّ على ملأِ إلّا أخذوا من تراب رجليك، وفضل طهورك يستشفون به، ولكن حسبك أن تكون منّي كهارون من موسى إلّا أنّه لا نبيَّ بعدي، وإنّك تبرئ ذمّتي وتقاتل على سنّتي، وإنّك في الآخرة معي، وعلى الحوض خليفتي، وأوَّل من يدخل الجنّة معي، وإنَّ شيعتك على منابر من نور مبيضّة وجوههم، أشفع لهم ويكونون جيراني وإنَّ حربك حربي، وسلمك سلمي، وسرَّك سرِّي، وعلانيتك علانيتي، وإنَّ الحقَّ معك، وعلى لسانك، وفي قلبك، وبين عينيك، وإنّ الإيمان يخالط لحمك ودمك، كما خالط لحمي ودمي، ولن يرد الحوض مبغض لك، ولن يغيب عنه محبُّ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صاحب المناقب صدر هذا الحديث بأسانيده، وأخرج ابن المغازليِّ الشافعيُّ في موضعين من مناقبه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على الحوض، لا يدخل الجنّة إلّا من جاء بجواز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القرآن بأنَّ الكوثر للنبيِّ لا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كون عليّ خليفة فيه للنبيِّ وسيأتي في ذلك شئ ممّا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تولّى عليٌّ سقي أهل الأرض، لم يفرغ من سقي الأقلِّ إلّا وقد مات الأكثر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تعجيز لله فإنّه إذا أراد أمراً بلغه وأيضاً فقد أورد الكنجيُّ الشافعيُّ أنَّ هذا منصب النبيِّ فيرد عليه ما أوردتم على عليّ وقد جاء في ملك الموت وملك الرزق مثل ما قلنا في عليّ، وقد أخرج البخاريُّ سعة الحوض وأنَّ آنيته كعدد النجوم، والسقي عبارة عن التخلية بينهم، وعدمه عبارة عن الذود عنه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يليق لعليّ الرفيع جعله خادماً ويسقي الرفيع والوضيع؟ </w:t>
      </w:r>
      <w:bookmarkStart w:id="247" w:name="pg10170_95228"/>
    </w:p>
    <w:p>
      <w:pPr>
        <w:pStyle w:val="BookText"/>
        <w:rPr/>
      </w:pPr>
      <w:bookmarkEnd w:id="247"/>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منصب شريف لا ينكره إلا ذو عقل سخيف، وهل يشرب من الحوض وضيع كذوي المحال الشنيع، وناهيك بشناعته جرأته على النبيِّ كما ذكرنا عن الكنجيِّ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فيه المصطفى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لدى الحوض لدى الحشر</w:t>
      </w:r>
    </w:p>
    <w:p>
      <w:pPr>
        <w:pStyle w:val="BookText"/>
        <w:rPr/>
      </w:pPr>
      <w:r>
        <w:rPr>
          <w:rFonts w:ascii="Amiri" w:hAnsi="Amiri" w:eastAsia="Amiri" w:cs="Amiri"/>
          <w:color w:val="111111"/>
          <w:sz w:val="28"/>
          <w:sz w:val="28"/>
          <w:szCs w:val="28"/>
          <w:rtl w:val="true"/>
          <w:lang w:bidi="ar-SA"/>
        </w:rPr>
        <w:t xml:space="preserve">أنت أخي أنت وصيّي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من موساه في الأمر</w:t>
      </w:r>
    </w:p>
    <w:p>
      <w:pPr>
        <w:pStyle w:val="BookText"/>
        <w:rPr/>
      </w:pPr>
      <w:r>
        <w:rPr>
          <w:rFonts w:ascii="Amiri" w:hAnsi="Amiri" w:eastAsia="Amiri" w:cs="Amiri"/>
          <w:color w:val="111111"/>
          <w:sz w:val="28"/>
          <w:sz w:val="28"/>
          <w:szCs w:val="28"/>
          <w:rtl w:val="true"/>
          <w:lang w:bidi="ar-SA"/>
        </w:rPr>
        <w:t>قال ابن أبي الحديد في مدحه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والمترع الحوض المدعدع 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يفيض ولا قليب ينزع</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أمير المؤمنين من اقتفى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يدارجها أقنته ثوب ثوابه</w:t>
      </w:r>
    </w:p>
    <w:p>
      <w:pPr>
        <w:pStyle w:val="BookText"/>
        <w:rPr/>
      </w:pPr>
      <w:r>
        <w:rPr>
          <w:rFonts w:ascii="Amiri" w:hAnsi="Amiri" w:eastAsia="Amiri" w:cs="Amiri"/>
          <w:color w:val="111111"/>
          <w:sz w:val="28"/>
          <w:sz w:val="28"/>
          <w:szCs w:val="28"/>
          <w:rtl w:val="true"/>
          <w:lang w:bidi="ar-SA"/>
        </w:rPr>
        <w:t xml:space="preserve">صفات جلال ما اغتذى بلبانها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ولا حلّت بغير جنابه</w:t>
      </w:r>
    </w:p>
    <w:p>
      <w:pPr>
        <w:pStyle w:val="BookText"/>
        <w:rPr/>
      </w:pPr>
      <w:r>
        <w:rPr>
          <w:rFonts w:ascii="Amiri" w:hAnsi="Amiri" w:eastAsia="Amiri" w:cs="Amiri"/>
          <w:color w:val="111111"/>
          <w:sz w:val="28"/>
          <w:sz w:val="28"/>
          <w:szCs w:val="28"/>
          <w:rtl w:val="true"/>
          <w:lang w:bidi="ar-SA"/>
        </w:rPr>
        <w:t xml:space="preserve">تفوَّقها طفلاً وكهلاً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المغالي فهي ملء إهابه</w:t>
      </w:r>
    </w:p>
    <w:p>
      <w:pPr>
        <w:pStyle w:val="BookText"/>
        <w:rPr/>
      </w:pPr>
      <w:r>
        <w:rPr>
          <w:rFonts w:ascii="IRNazanin" w:hAnsi="IRNazanin" w:eastAsia="IRNazanin"/>
          <w:color w:val="111111"/>
          <w:sz w:val="28"/>
          <w:sz w:val="28"/>
          <w:szCs w:val="28"/>
          <w:rtl w:val="true"/>
          <w:lang w:bidi="fa-IR"/>
        </w:rPr>
        <w:t xml:space="preserve">مناقب من قامت به شهدت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بإزلافه من ربّه واقترابه</w:t>
      </w:r>
    </w:p>
    <w:p>
      <w:pPr>
        <w:pStyle w:val="BookText"/>
        <w:rPr/>
      </w:pPr>
      <w:r>
        <w:rPr>
          <w:rFonts w:ascii="Amiri" w:hAnsi="Amiri" w:eastAsia="Amiri" w:cs="Amiri"/>
          <w:color w:val="111111"/>
          <w:sz w:val="28"/>
          <w:sz w:val="28"/>
          <w:szCs w:val="28"/>
          <w:rtl w:val="true"/>
          <w:lang w:bidi="ar-SA"/>
        </w:rPr>
        <w:t xml:space="preserve">مناقب لطف الله أنزلها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ذكراه بها في كتابه</w:t>
      </w:r>
    </w:p>
    <w:p>
      <w:pPr>
        <w:pStyle w:val="Heading3"/>
        <w:numPr>
          <w:ilvl w:val="2"/>
          <w:numId w:val="1"/>
        </w:numPr>
        <w:rPr/>
      </w:pPr>
      <w:bookmarkStart w:id="248" w:name="__RefHeading___Toc1953940_1067777946"/>
      <w:bookmarkStart w:id="249" w:name="_Toc91"/>
      <w:bookmarkEnd w:id="248"/>
      <w:r>
        <w:rPr>
          <w:rtl w:val="true"/>
        </w:rPr>
        <w:t>«</w:t>
      </w:r>
      <w:r>
        <w:rPr>
          <w:rtl w:val="true"/>
        </w:rPr>
        <w:t>الفصل الخامس عشر</w:t>
      </w:r>
      <w:r>
        <w:rPr>
          <w:rtl w:val="true"/>
        </w:rPr>
        <w:t>»: «</w:t>
      </w:r>
      <w:r>
        <w:rPr>
          <w:rtl w:val="true"/>
        </w:rPr>
        <w:t>في حديث ردِّ الشمس</w:t>
      </w:r>
      <w:r>
        <w:rPr>
          <w:rtl w:val="true"/>
        </w:rPr>
        <w:t>»</w:t>
      </w:r>
      <w:bookmarkEnd w:id="249"/>
    </w:p>
    <w:p>
      <w:pPr>
        <w:pStyle w:val="BookText"/>
        <w:rPr/>
      </w:pPr>
      <w:r>
        <w:rPr>
          <w:rFonts w:ascii="Amiri" w:hAnsi="Amiri" w:eastAsia="Amiri" w:cs="Amiri"/>
          <w:color w:val="111111"/>
          <w:sz w:val="28"/>
          <w:sz w:val="28"/>
          <w:szCs w:val="28"/>
          <w:rtl w:val="true"/>
          <w:lang w:bidi="ar-SA"/>
        </w:rPr>
        <w:t>أخرج أبو بكر ابن فورك في كتاب الفصول عن أسماء بنت عميس حديث ردِّ الشمس على أمير المؤمنين عليه السّلام، وأسند محمّد بن عثمان المزنيُّ، وأخرج ابن المغازليِّ من طريقي فاطمة بنت حبش ورافع مولى رسول الله صلّى الله عليه وآله، وأخرجه القاضي أبو يعلى في المعتمد، وصاحب كتاب الشافي في بشائر المصطفى، وقال فيه إمام المعتزلة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هدى بالفرض آثر فاقتضى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القرص ردَّ القرص أبيض أزهرا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والنطنزيُّ، وابن منده، والجرجانيُّ، وابن إسحاق </w:t>
      </w:r>
    </w:p>
    <w:p>
      <w:pPr>
        <w:pStyle w:val="BookText"/>
        <w:rPr/>
      </w:pPr>
      <w:r>
        <w:rPr>
          <w:rFonts w:ascii="Amiri" w:hAnsi="Amiri" w:eastAsia="Amiri" w:cs="Amiri"/>
          <w:color w:val="111111"/>
          <w:sz w:val="28"/>
          <w:sz w:val="28"/>
          <w:szCs w:val="28"/>
          <w:rtl w:val="true"/>
          <w:lang w:bidi="ar-SA"/>
        </w:rPr>
        <w:t>والشيرازيُّ، والورَّاق، والحسكانيُّ، وصنّف أبو عبد الله الجعل فيه كتاباً، و ابن شاذان كتاباً، وقد ذكر ابن شهرآشوب أنّه روي أنّها ردّت له في مواضع كثيرة منها بالصهباء في غزوة خيبر، قال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قد ردَّت عليه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انبدت زهر الكواكب تطلع</w:t>
      </w:r>
    </w:p>
    <w:p>
      <w:pPr>
        <w:pStyle w:val="BookText"/>
        <w:rPr/>
      </w:pPr>
      <w:r>
        <w:rPr>
          <w:rFonts w:ascii="Amiri" w:hAnsi="Amiri" w:eastAsia="Amiri" w:cs="Amiri"/>
          <w:color w:val="111111"/>
          <w:sz w:val="28"/>
          <w:sz w:val="28"/>
          <w:szCs w:val="28"/>
          <w:rtl w:val="true"/>
          <w:lang w:bidi="ar-SA"/>
        </w:rPr>
        <w:t xml:space="preserve">وببابل ردَّت عليه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 من عليّ يوشع</w:t>
      </w:r>
    </w:p>
    <w:p>
      <w:pPr>
        <w:pStyle w:val="BookText"/>
        <w:rPr/>
      </w:pPr>
      <w:r>
        <w:rPr>
          <w:rFonts w:ascii="Amiri" w:hAnsi="Amiri" w:eastAsia="Amiri" w:cs="Amiri"/>
          <w:color w:val="111111"/>
          <w:sz w:val="28"/>
          <w:sz w:val="28"/>
          <w:szCs w:val="28"/>
          <w:rtl w:val="true"/>
          <w:lang w:bidi="ar-SA"/>
        </w:rPr>
        <w:t>وقال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يوم الشمس إذ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بمنتشر وار من النور مقنع</w:t>
      </w:r>
    </w:p>
    <w:p>
      <w:pPr>
        <w:pStyle w:val="BookText"/>
        <w:rPr/>
      </w:pPr>
      <w:r>
        <w:rPr>
          <w:rFonts w:ascii="Amiri" w:hAnsi="Amiri" w:eastAsia="Amiri" w:cs="Amiri"/>
          <w:color w:val="111111"/>
          <w:sz w:val="28"/>
          <w:sz w:val="28"/>
          <w:szCs w:val="28"/>
          <w:rtl w:val="true"/>
          <w:lang w:bidi="ar-SA"/>
        </w:rPr>
        <w:t xml:space="preserve">كذلك بالصهباء وقد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أيضاً رجعة المتطوِّع</w:t>
      </w:r>
    </w:p>
    <w:p>
      <w:pPr>
        <w:pStyle w:val="BookText"/>
        <w:rPr/>
      </w:pPr>
      <w:r>
        <w:rPr>
          <w:rFonts w:ascii="Amiri" w:hAnsi="Amiri" w:eastAsia="Amiri" w:cs="Amiri"/>
          <w:color w:val="111111"/>
          <w:sz w:val="28"/>
          <w:sz w:val="28"/>
          <w:szCs w:val="28"/>
          <w:rtl w:val="true"/>
          <w:lang w:bidi="ar-SA"/>
        </w:rPr>
        <w:t>وروى الكلينيُّ في الكافي ردِّها بمسجد الفضيخ، والمشهور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بكراع الغميم روتها أُمِّ سلمة وأسماء بنت عميس، وجابر، وابن عبّاس، والخدريُّ وأبو هريرة، والباقر والصادق عليهما السّلام أنَّ الوحي تغشّى النبيَّ صلّى الله عليه وآله فأسنده عليٌّ فلمّا تمَّ قال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يردُّ عليك الشمس، فدعا فردَّت، وقد ذكره ابن جمهور في كتاب الواحدة وقد روي أنّه صلّى إيماءً فلمّا ردَّت الشمس أعاد فأمر النبيُّ صلّى الله عليه وآله حسّاناً أن ينشد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 xml:space="preserve">أخي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والصهر لا يعدل بالصاحب</w:t>
      </w:r>
    </w:p>
    <w:p>
      <w:pPr>
        <w:pStyle w:val="BookText"/>
        <w:rPr/>
      </w:pPr>
      <w:r>
        <w:rPr>
          <w:rFonts w:ascii="Amiri" w:hAnsi="Amiri" w:eastAsia="Amiri" w:cs="Amiri"/>
          <w:color w:val="111111"/>
          <w:sz w:val="28"/>
          <w:sz w:val="28"/>
          <w:szCs w:val="28"/>
          <w:rtl w:val="true"/>
          <w:lang w:bidi="ar-SA"/>
        </w:rPr>
        <w:t xml:space="preserve">يا قوم من مثل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بالغائب</w:t>
      </w:r>
    </w:p>
    <w:p>
      <w:pPr>
        <w:pStyle w:val="BookText"/>
        <w:rPr/>
      </w:pPr>
      <w:r>
        <w:rPr>
          <w:rFonts w:ascii="Amiri" w:hAnsi="Amiri" w:eastAsia="Amiri" w:cs="Amiri"/>
          <w:color w:val="111111"/>
          <w:sz w:val="28"/>
          <w:sz w:val="28"/>
          <w:szCs w:val="28"/>
          <w:rtl w:val="true"/>
          <w:lang w:bidi="ar-SA"/>
        </w:rPr>
        <w:t>ومرَّة ببابل، رواها جويرية ابن مسهر، وأبو رافع، وزين العابدين، و الباقر عليهما السّلام أنّه لمّا عبر الفرات لم يفرغوا من العبور حتّى غابت فلم يصلِّ الجمهور فتكلّم الناس في ذلك فسأل الله فردَّت فصلّوا فقال قدامة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الوصيُّ لنا الشمس الّتي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قضينا صلاة العصر في مهل</w:t>
      </w:r>
    </w:p>
    <w:p>
      <w:pPr>
        <w:pStyle w:val="BookText"/>
        <w:rPr/>
      </w:pPr>
      <w:r>
        <w:rPr>
          <w:rFonts w:ascii="Amiri" w:hAnsi="Amiri" w:eastAsia="Amiri" w:cs="Amiri"/>
          <w:color w:val="111111"/>
          <w:sz w:val="28"/>
          <w:sz w:val="28"/>
          <w:szCs w:val="28"/>
          <w:rtl w:val="true"/>
          <w:lang w:bidi="ar-SA"/>
        </w:rPr>
        <w:t xml:space="preserve">لم أنسه حين يدعوها فتتبعه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تلبّيه مهلاً ها بلا عجل</w:t>
      </w:r>
    </w:p>
    <w:p>
      <w:pPr>
        <w:pStyle w:val="BookText"/>
        <w:rPr/>
      </w:pPr>
      <w:r>
        <w:rPr>
          <w:rFonts w:ascii="Amiri" w:hAnsi="Amiri" w:eastAsia="Amiri" w:cs="Amiri"/>
          <w:color w:val="111111"/>
          <w:sz w:val="28"/>
          <w:sz w:val="28"/>
          <w:szCs w:val="28"/>
          <w:rtl w:val="true"/>
          <w:lang w:bidi="ar-SA"/>
        </w:rPr>
        <w:t xml:space="preserve">وتلك آياته فينا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في جميع الناس من مثل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لا أبتغي يوماً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لنور الله من بدل </w:t>
      </w:r>
    </w:p>
    <w:p>
      <w:pPr>
        <w:pStyle w:val="BookText"/>
        <w:rPr/>
      </w:pPr>
      <w:r>
        <w:rPr>
          <w:rFonts w:ascii="Amiri" w:hAnsi="Amiri" w:eastAsia="Amiri" w:cs="Amiri"/>
          <w:color w:val="111111"/>
          <w:sz w:val="28"/>
          <w:sz w:val="28"/>
          <w:szCs w:val="28"/>
          <w:rtl w:val="true"/>
          <w:lang w:bidi="ar-SA"/>
        </w:rPr>
        <w:t xml:space="preserve">حسبي أبي حسن مولاً أدين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دان رسل الله في الأول</w:t>
      </w:r>
    </w:p>
    <w:p>
      <w:pPr>
        <w:pStyle w:val="BookText"/>
        <w:rPr/>
      </w:pPr>
      <w:r>
        <w:rPr>
          <w:rFonts w:ascii="Amiri" w:hAnsi="Amiri" w:eastAsia="Amiri" w:cs="Amiri"/>
          <w:color w:val="111111"/>
          <w:sz w:val="28"/>
          <w:sz w:val="28"/>
          <w:szCs w:val="28"/>
          <w:rtl w:val="true"/>
          <w:lang w:bidi="ar-SA"/>
        </w:rPr>
        <w:t>وبالجملة فهذان الموضعان، أمران شايعان، قال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عليه الشمس يجذب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على بعد من الإصباح</w:t>
      </w:r>
    </w:p>
    <w:p>
      <w:pPr>
        <w:pStyle w:val="BookText"/>
        <w:rPr/>
      </w:pPr>
      <w:r>
        <w:rPr>
          <w:rFonts w:ascii="Amiri" w:hAnsi="Amiri" w:eastAsia="Amiri" w:cs="Amiri"/>
          <w:color w:val="111111"/>
          <w:sz w:val="28"/>
          <w:sz w:val="28"/>
          <w:szCs w:val="28"/>
          <w:rtl w:val="true"/>
          <w:lang w:bidi="ar-SA"/>
        </w:rPr>
        <w:t xml:space="preserve">من قاس ذا شرف به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الجبال السود بالأشباح</w:t>
      </w:r>
    </w:p>
    <w:p>
      <w:pPr>
        <w:pStyle w:val="BookText"/>
        <w:rPr/>
      </w:pPr>
      <w:r>
        <w:rPr>
          <w:rFonts w:ascii="Amiri" w:hAnsi="Amiri" w:eastAsia="Amiri" w:cs="Amiri"/>
          <w:color w:val="111111"/>
          <w:sz w:val="28"/>
          <w:sz w:val="28"/>
          <w:szCs w:val="28"/>
          <w:rtl w:val="true"/>
          <w:lang w:bidi="ar-SA"/>
        </w:rPr>
        <w:t>وقال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وقد دنت للمغرب</w:t>
      </w:r>
    </w:p>
    <w:p>
      <w:pPr>
        <w:pStyle w:val="BookText"/>
        <w:rPr/>
      </w:pPr>
      <w:r>
        <w:rPr>
          <w:rFonts w:ascii="Amiri" w:hAnsi="Amiri" w:eastAsia="Amiri" w:cs="Amiri"/>
          <w:color w:val="111111"/>
          <w:sz w:val="28"/>
          <w:sz w:val="28"/>
          <w:szCs w:val="28"/>
          <w:rtl w:val="true"/>
          <w:lang w:bidi="ar-SA"/>
        </w:rPr>
        <w:t xml:space="preserve">وعليه قد ردَّت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وما ردَّت لخلق مغرب</w:t>
      </w:r>
    </w:p>
    <w:p>
      <w:pPr>
        <w:pStyle w:val="BookText"/>
        <w:rPr/>
      </w:pPr>
      <w:r>
        <w:rPr>
          <w:rFonts w:ascii="Amiri" w:hAnsi="Amiri" w:eastAsia="Amiri" w:cs="Amiri"/>
          <w:color w:val="111111"/>
          <w:sz w:val="28"/>
          <w:sz w:val="28"/>
          <w:szCs w:val="28"/>
          <w:rtl w:val="true"/>
          <w:lang w:bidi="ar-SA"/>
        </w:rPr>
        <w:t>وقال الصاحب بن عبّاد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مدينة العلم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الكمال وكنت أفضل باب</w:t>
      </w:r>
    </w:p>
    <w:p>
      <w:pPr>
        <w:pStyle w:val="BookText"/>
        <w:rPr/>
      </w:pPr>
      <w:r>
        <w:rPr>
          <w:rFonts w:ascii="Amiri" w:hAnsi="Amiri" w:eastAsia="Amiri" w:cs="Amiri"/>
          <w:color w:val="111111"/>
          <w:sz w:val="28"/>
          <w:sz w:val="28"/>
          <w:szCs w:val="28"/>
          <w:rtl w:val="true"/>
          <w:lang w:bidi="ar-SA"/>
        </w:rPr>
        <w:t xml:space="preserve">ردَّت عليك الشمس وهي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ولم تُستر بكفِّ نقاب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 بالقرص والطوى بين جنبيه وعاف الطعام وهو سغوب</w:t>
      </w:r>
    </w:p>
    <w:p>
      <w:pPr>
        <w:pStyle w:val="BookText"/>
        <w:rPr/>
      </w:pPr>
      <w:r>
        <w:rPr>
          <w:rFonts w:ascii="Amiri" w:hAnsi="Amiri" w:eastAsia="Amiri" w:cs="Amiri"/>
          <w:color w:val="111111"/>
          <w:sz w:val="28"/>
          <w:sz w:val="28"/>
          <w:szCs w:val="28"/>
          <w:rtl w:val="true"/>
          <w:lang w:bidi="ar-SA"/>
        </w:rPr>
        <w:t xml:space="preserve">فأعاد القرص المنير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والمقرص الكريم كسوب</w:t>
      </w:r>
    </w:p>
    <w:p>
      <w:pPr>
        <w:pStyle w:val="BookText"/>
        <w:rPr/>
      </w:pPr>
      <w:r>
        <w:rPr>
          <w:rFonts w:ascii="Amiri" w:hAnsi="Amiri" w:eastAsia="Amiri" w:cs="Amiri"/>
          <w:color w:val="111111"/>
          <w:sz w:val="28"/>
          <w:sz w:val="28"/>
          <w:szCs w:val="28"/>
          <w:rtl w:val="true"/>
          <w:lang w:bidi="ar-SA"/>
        </w:rPr>
        <w:t>وقد أنشد فيه ابن حمّاد، والمفجّع المصريُّ، وكشاجم، والعونيُّ، و الرضيُّ، والسروجيُّ، وابن الحجّج، والصنوبريُّ، وابن رزيك، وابن الروميِّ والجمانيُّ، والإسكافيُّ، والإصفهانيُّ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ابن فورك في كتاب الفصول أنّه لو كان صحيحاً لرآه جميع الأبشار في ساير الأقطار، أجبنا بانشقاق القمر للنبيِّ المختار، ولم تعترف به طوائف الكفّار وقد اختلف الناس فيما هو أظهر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والوضوء وغيره ممّا كان النبيُّ يكرِّره، وقد عرفت برواية الفريقين بطلان ما قالوه من أنَّ تلك الروايات ليست حجّة علينا لأنّها من طرقكم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ردَّت الشمس لعليّ لزم أن يكون أفضل من النبيِّ لأنَّ العصر فاتته يوم الخندق، ولم تردّ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رواياتكم الكاذبة، لتسقطوا بها فضيلة عليّ كيف ذلك وقد ذكر خطيب دمشق عن صاحب كتاب الفتوح أنَّ عليّاً عليه السّلام </w:t>
      </w:r>
    </w:p>
    <w:p>
      <w:pPr>
        <w:pStyle w:val="BookText"/>
        <w:rPr/>
      </w:pPr>
      <w:r>
        <w:rPr>
          <w:rFonts w:ascii="Amiri" w:hAnsi="Amiri" w:eastAsia="Amiri" w:cs="Amiri"/>
          <w:color w:val="111111"/>
          <w:sz w:val="28"/>
          <w:sz w:val="28"/>
          <w:szCs w:val="28"/>
          <w:rtl w:val="true"/>
          <w:lang w:bidi="ar-SA"/>
        </w:rPr>
        <w:t>ليلة الهرير بسط له نطع فصلّى نافلته والسهام تمرُّ عليه، فلم ترعه، وتريّع النبيُّ يوم الخندق فلم يصلِّ، والهرير أشدُّ من الخندق لأنّها انكشفت عن ستّة وثلاثين ألف قتيل، فكان يلزم كون عليّ أشجع من النبيِّ وبطلانه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النبيُّ عن صلاة الغداة ولم ترجع الشمس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البخاريُّ في صحيحه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عيني ولا ينام قلبي، وهو يكذِّب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عليٌّ للصلاة إن كان عمداً أو نسياناً بطل ما تدَّعونه من عصمته، وقد 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الإيمان والكفر إلّا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أنَّ عليّاً صلّى جالساً ليجمع بين طاعة ربّه في صلاته، وما فيه تكميل الوحي إلى نبيّه فلمّا أفاق النبيُّ ورأى غمّه على تكميل صلاته، سأل ربّه أن يردَّها كرامة له وله وفي رواية أنَّ الله تعالى ألقى على عليّ النعاس ليفرد نبيّه بإسماع الوحي، فلم ينتبه فنزلت عن موضع الفضيلة، ورجعت إليه، وببابل اشتغل الناس بالعبور وصلّى وحده فتكلّموا في ذلك فأراد جمعهم على الصلاة، وليريهم كرامته، وقيل لم يصلِّ فيها لأنّها أرض خسف، وقد أمر النبيُّ أصحابه أن لا يبيتوا في واد خوف الشياطين ففعلوا ففاتهم الصبح، وقيل صلّى عليُّ منفرداً وأعادها بهم لا ذهاب إرجاف أعدائهم، و ليزيل بكرامته شكُّ أصحابه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الباقر عليه السّلام عن جابر أنّ الشمس كلّمت عليّاً سبع مرَّات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أمير المؤمنين اشفع لي عند ربيّ لا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أُحرق مبغضيك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لها 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 لي خطيئة؟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ربّي لو خلق الله الخلق مثلك لم يخلق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اختلفوا في الصلاة في عهد أبي بكر فخالفوا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له وبيده ومعه، وسمعها قريش ومن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جاءته بالسطل </w:t>
      </w:r>
      <w:bookmarkStart w:id="250" w:name="pg10170_95232"/>
    </w:p>
    <w:p>
      <w:pPr>
        <w:pStyle w:val="BookText"/>
        <w:rPr/>
      </w:pPr>
      <w:bookmarkEnd w:id="250"/>
      <w:r>
        <w:rPr>
          <w:rFonts w:ascii="Amiri" w:hAnsi="Amiri" w:eastAsia="Amiri" w:cs="Amiri"/>
          <w:color w:val="111111"/>
          <w:sz w:val="28"/>
          <w:sz w:val="28"/>
          <w:szCs w:val="28"/>
          <w:rtl w:val="true"/>
          <w:lang w:bidi="ar-SA"/>
        </w:rPr>
        <w:t>فتوضّأ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دنت وفاته جاءته فسلّمت عليه، وعهد إليها وعهدت إليه، وأنشأ في ذلك الناشيُّ والعونيُّ وابن حمّاد والمغربيُّ وغيرهم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953942_1067777946"/>
      <w:bookmarkStart w:id="252" w:name="_Toc92"/>
      <w:bookmarkEnd w:id="251"/>
      <w:r>
        <w:rPr>
          <w:rtl w:val="true"/>
        </w:rPr>
        <w:t>«</w:t>
      </w:r>
      <w:r>
        <w:rPr>
          <w:rtl w:val="true"/>
        </w:rPr>
        <w:t>الفصل السادس عشر</w:t>
      </w:r>
      <w:r>
        <w:rPr>
          <w:rtl w:val="true"/>
        </w:rPr>
        <w:t>»: «</w:t>
      </w:r>
      <w:r>
        <w:rPr>
          <w:rtl w:val="true"/>
        </w:rPr>
        <w:t>في طيِّ الأرض والمضيِّ إلى مدائن لتجهيز سلمان رحمه الله</w:t>
      </w:r>
      <w:r>
        <w:rPr>
          <w:rtl w:val="true"/>
        </w:rPr>
        <w:t>»</w:t>
      </w:r>
      <w:bookmarkEnd w:id="252"/>
    </w:p>
    <w:p>
      <w:pPr>
        <w:pStyle w:val="BookText"/>
        <w:rPr/>
      </w:pPr>
      <w:r>
        <w:rPr>
          <w:rFonts w:ascii="Amiri" w:hAnsi="Amiri" w:eastAsia="Amiri" w:cs="Amiri"/>
          <w:color w:val="111111"/>
          <w:sz w:val="28"/>
          <w:sz w:val="28"/>
          <w:szCs w:val="28"/>
          <w:rtl w:val="true"/>
          <w:lang w:bidi="ar-SA"/>
        </w:rPr>
        <w:t>جاء في الأخبار الحسان أنَّ عليّاً عليه السلام مضى في ليلة إلى المدائن لتغسيل سلمان، فأنكر الناصبيّة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خارج عن قدرة الانسان،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من خبر آصف وعرش بلقيس ما حكاه القرآن حيث أتى به من مسيرة شهرين إلى سليمان في طرفة عين، وقد صحَّ في أخبارهم أنَّ الدنيا خطوة رجل مؤمن، وقد نسب إلى بعض شيوخ الصوفيّة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ينكروه، فكيف بأمير المؤمنين ورووا حديث عمر بسارية وهو قريب من ذلك فلم ينكروه، وحكموا في كتبهم بأنّه لو عقد رجل بالمشرق على امرأة بالمغرب فولدت لحق به استناداً إلى كون الدنيا خطوة مؤمن، وقد روي أنَّ ابن هبيرة شكا إليه عليه السّلام شوقه إلى أولاده فأغمض عينيه ثمَّ فتحهما وإذا بداره في المدينة وعليُّ على السطح فجلس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ننصرف فأغمض عينيه ثمَّ فتحها فإذا هو بالكوفة فتعجّب وسيأتي فيه مزيد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ادَّعيتم إنكار سلمان على المشايخ إمامتهم وقد كان عاملاً لعمر على المدائن يدعو إلى إمامته،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يرتاب أحد أنَّ سلمان كان من شيعة عليّ وقد روى سبط الجوزيِّ الحنبليُّ في كتاب الرجال أنَّ جماعة من الصحابة سألوه لمن الأمر بعد رسول الله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بالأحكام والسنن</w:t>
      </w:r>
    </w:p>
    <w:p>
      <w:pPr>
        <w:pStyle w:val="BookText"/>
        <w:rPr/>
      </w:pPr>
      <w:r>
        <w:rPr>
          <w:rFonts w:ascii="Amiri" w:hAnsi="Amiri" w:eastAsia="Amiri" w:cs="Amiri"/>
          <w:color w:val="111111"/>
          <w:sz w:val="28"/>
          <w:sz w:val="28"/>
          <w:szCs w:val="28"/>
          <w:rtl w:val="true"/>
          <w:lang w:bidi="ar-SA"/>
        </w:rPr>
        <w:t xml:space="preserve">ما فيهم من صنوف الخير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فانصرفوا عنه إلى السقيفة، فلمّا أُخبر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كردن ونيك نكردن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 إلى خلافة عمر، وأمّا توليته فالظاهر أنّها كانت بإذن عليّ لأنَّ الحقَّ له ولو أمكنه تولية جميع أصحابه عن أمره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عرَّضتم بكفر المشايخ وغيرهم أنَّ عليّاً لم يشرك قطُّ والمراد أنّه أسلم قبل البلوغ وليس ذلك من خصائصه إذ ساير أطفال المسلمين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قياس إذ المراد زمان الفترة الّتي هلك الناس فيها بعبادة الأصنام وعلي وآباؤه علىُّ ملّة إبراهيم عليه السّلام، وقد ذكرنا من طرقكم قول النبيِّ صلّى الله عليه وآله سبّاق الأُمم ثلاثة لم يشركوا بالله طرفة عين، فلو لم يكن من خصائصه، انتفت الفائدة في التنويه بذكره وفيه أكبر دليل على عصمته، حيث قطع النبيُّ بعدم الشرك وهو غيب لا يكون إلّا بإعلام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السبق ينافي أنّه لم يشرك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إذ المراد السبق إلى الإيمان بالنبيِّ وهو استدلاليُّ وعليُّ ظهر له ذلك قبل آبائه وغيرهم لا أنّه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طفلاً في كفر آبائه فمحجور على إيمانه إلى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إسلام أبويه في باب النصِّ من الرسول عليه، وقد اشتهر في شعرهم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آل الله في كعبته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ذلك على عهد إبراهيم، وهل قولكم إلّا ردّاً على النبيِّ سبّاق الأُمم ثلاثة، وقد أخرج صاحب الوسيلة في مناقب عليّ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 من قبل أن يسلم بشر، والمحجور عليه كافر فكيف تصلّي الملائكة عليه، وأيضاً فقد ذكر شارح المصابيح أنّه أسلم ابن خمس عشر سنة وشارح الطوالع ابن أربعة عشر سنة، وسيأتي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 يزل مسلما فلو كان صحيحاً لكان أفضل من النبيِّ لقوله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تدري ما الكتاب ولا الإيمان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يسبقه بشرك وأمّا إسلامه بمحمّد فلم يشكّ في تجدُّده عاقل والإيمان المنفيُّ عن النبيِّ ليس هو المستلزم للشرك لعلمنا وعلمكم بسلامة الأنبياء </w:t>
      </w:r>
      <w:bookmarkStart w:id="253" w:name="pg10170_95234"/>
    </w:p>
    <w:p>
      <w:pPr>
        <w:pStyle w:val="BookText"/>
        <w:rPr/>
      </w:pPr>
      <w:bookmarkEnd w:id="253"/>
      <w:r>
        <w:rPr>
          <w:rFonts w:ascii="Amiri" w:hAnsi="Amiri" w:eastAsia="Amiri" w:cs="Amiri"/>
          <w:color w:val="111111"/>
          <w:sz w:val="28"/>
          <w:sz w:val="28"/>
          <w:szCs w:val="28"/>
          <w:rtl w:val="true"/>
          <w:lang w:bidi="ar-SA"/>
        </w:rPr>
        <w:t>منه،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الإيمان الّذي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معالم الإيمان، وقيل ما كنت تدري أهل الإيمان، من يؤمن ومن لا يؤمن، وقد أخبر عليه السّلام أنَّ الإيمان بضع وسبعون شعبة ولم يدر كلّها في أوَّل البعثة وأيضاً فمعرفة الإيمان كسبيّة، فحال النظر لا يسمّى الانسان كافراً وإلّا لم يسلم من الكفر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الفضيليّة من الخوارج الكفر على الأنبياء، وذهب ابن فورك إلى جواز بعثه من كان كافراً، وقال بعض الحشويّة أنَّ نبيّنا عليه السّلام كان كذلك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ووجدك ضالاً فهدى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هذا الاعتراض إن كان يعتقده فهو لاحق بها ولاءً أعاذنا الله من ذلك</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953944_1067777946"/>
      <w:bookmarkStart w:id="255" w:name="_Toc93"/>
      <w:bookmarkEnd w:id="254"/>
      <w:r>
        <w:rPr>
          <w:rtl w:val="true"/>
        </w:rPr>
        <w:t>«</w:t>
      </w:r>
      <w:r>
        <w:rPr>
          <w:rtl w:val="true"/>
        </w:rPr>
        <w:t>الفصل السابع عشر</w:t>
      </w:r>
      <w:r>
        <w:rPr>
          <w:rtl w:val="true"/>
        </w:rPr>
        <w:t>»: «</w:t>
      </w:r>
      <w:r>
        <w:rPr>
          <w:rtl w:val="true"/>
        </w:rPr>
        <w:t>في خبر المعراج</w:t>
      </w:r>
      <w:r>
        <w:rPr>
          <w:rtl w:val="true"/>
        </w:rPr>
        <w:t>»</w:t>
      </w:r>
      <w:bookmarkEnd w:id="255"/>
    </w:p>
    <w:p>
      <w:pPr>
        <w:pStyle w:val="BookText"/>
        <w:rPr/>
      </w:pPr>
      <w:r>
        <w:rPr>
          <w:rFonts w:ascii="Amiri" w:hAnsi="Amiri" w:eastAsia="Amiri" w:cs="Amiri"/>
          <w:color w:val="111111"/>
          <w:sz w:val="28"/>
          <w:sz w:val="28"/>
          <w:szCs w:val="28"/>
          <w:rtl w:val="true"/>
          <w:lang w:bidi="ar-SA"/>
        </w:rPr>
        <w:t>روى أبو المؤيّد الخوارزميُّ في كتاب المناقب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ربّي في المعراج بلغة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تخاطبني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من نوري، و خلقت عليّاً من نورك، فأطلعت على سرِّك فلم أجد إلى قلبك أحبّ منه في قلبك فخاطبتك بلسانه كي يطمئنَّ قلبك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فما رأيتك تحبُّ أكثر منه فخاطبتك بلغته، ولا شكّ أنَّ حديث هارون من موسى كان في غزوة تبوك والمعراج قبله بنحو ستّة، فالرواية بالمخاطبة بلغته مزوَّرة،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قولكم سمعتك تقول الخ هو المزوَّر إذ حديث هارون بالوحي لامتناع الاجتهاد من النبيِّ عند المحقّقين، فكيف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تقول، وأيضاً نمنع اختصاص حديث هارون بغزوة تبوك، فإنَّ أوَّله حديث الأُخوَّة وقد أورده صاحب الوسيلة في عدّة مواضع منها قول النبيِّ مكتوب على باب الجنّة لا إله إلّا الله، محمّد 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عليُّ أخو رسول الله، ومنها قول جبرائيل له في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أخوك عليُّ ابن أبي طالب، ومنها أنّه رأى ليلة المعراج حوراء ولم ير أحسن منها فسلّمت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لأخيك عليِّ بن أبي طالب ومنها لمّا ولد الحسن أهبط الله جبرائيل يهنيّه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فسمّه باسم ابن هارون شبّر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مخاطبة الله بلسان عليّ أن يكون فيه شبه مّا لعليّ وهو كفر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متكلّم عندنا بخلق الكلام في جسم فالشبه لذلك الجسم دون الله، فلا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عليُّ أحبَّ من الله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الاستيناس بلغة عليّ لكثرة الممازجة لا تدلُّ على أنّه أحبُّ من الله إلى النبيِّ </w:t>
      </w:r>
      <w:r>
        <w:rPr>
          <w:rStyle w:val="FootnoteAnchor"/>
          <w:rtl w:val="true"/>
        </w:rPr>
        <w:footnoteReference w:id="319"/>
      </w:r>
      <w:r>
        <w:rPr>
          <w:rFonts w:ascii="Amiri" w:hAnsi="Amiri" w:eastAsia="Amiri" w:cs="Amiri"/>
          <w:color w:val="111111"/>
          <w:sz w:val="28"/>
          <w:sz w:val="28"/>
          <w:szCs w:val="28"/>
          <w:rtl w:val="true"/>
          <w:lang w:bidi="ar-SA"/>
        </w:rPr>
        <w:t>ولهذا نزل جبرائيل إليه في صورة دحية الكلبيِّ ولم يكن أحبَّ من جبرئيل إلى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تطمئنُّ القلوب، لا كما رويتم في اطمينان قلب النبيِّ بلغة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عنيتم بالذكر القرآن فهو غير لازم، وإن عنيتم ما هو أعمُّ منه فلغة عليّ منه على أنَّ الله قد عبّر بالذكر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أضلّني عن الذكر بعد إذ جاءني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به عن النبيِّ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رسولاً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الاطمينان بالنبيِّ والوصيِّ كما هو بالكتاب الإلهيِّ، مع أنَّ القلوب عامٌّ مخصوص بغير الكفّار، وقد يكون الذكر موجباً للخوف،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ذكر الله وجلت قلوبهم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المخالفين الجاحدين اقتدوا بأسلافهم في بغضة أمير المؤمنين، وأنكروا ما خصّه ربُّ العالمين، ورسوله النبيُّ الأمين، وكتبهم ناطقة بالأحاديث القدسيّة والأخبار النبويّة، فقد أخرج صاحب الوسيلة قول النبيِّ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الله عليَّ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مثل فاطمة زوَّجها الله فوق عرشه، وصهر مثلي، وولدين مثل </w:t>
      </w:r>
    </w:p>
    <w:p>
      <w:pPr>
        <w:pStyle w:val="BookText"/>
        <w:rPr/>
      </w:pPr>
      <w:r>
        <w:rPr>
          <w:rFonts w:ascii="Amiri" w:hAnsi="Amiri" w:eastAsia="Amiri" w:cs="Amiri"/>
          <w:color w:val="111111"/>
          <w:sz w:val="28"/>
          <w:sz w:val="28"/>
          <w:szCs w:val="28"/>
          <w:rtl w:val="true"/>
          <w:lang w:bidi="ar-SA"/>
        </w:rPr>
        <w:t>الحسنين، ولم أرزق مثل ذلك، وقوله نظرت في الإسراء فإذا على ساق العرش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أيّدته بعليّ ونصرته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رأسي من جسدي،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موتي، ويتمسَّك بالقضيب الياقوت الّذي خلقه الله فليتمسّك بعليِّ ابن أبي طالب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المؤمن الّذي طاب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وزكى منه أصله وتمسّك</w:t>
      </w:r>
    </w:p>
    <w:p>
      <w:pPr>
        <w:pStyle w:val="BookText"/>
        <w:rPr/>
      </w:pPr>
      <w:r>
        <w:rPr>
          <w:rFonts w:ascii="Amiri" w:hAnsi="Amiri" w:eastAsia="Amiri" w:cs="Amiri"/>
          <w:color w:val="111111"/>
          <w:sz w:val="28"/>
          <w:sz w:val="28"/>
          <w:szCs w:val="28"/>
          <w:rtl w:val="true"/>
          <w:lang w:bidi="ar-SA"/>
        </w:rPr>
        <w:t xml:space="preserve">طب بدين النبيِّ نفساً وإن خفـ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من النار في غداة تمسّك</w:t>
      </w:r>
    </w:p>
    <w:p>
      <w:pPr>
        <w:pStyle w:val="BookText"/>
        <w:rPr/>
      </w:pPr>
      <w:r>
        <w:rPr>
          <w:rFonts w:ascii="Amiri" w:hAnsi="Amiri" w:eastAsia="Amiri" w:cs="Amiri"/>
          <w:color w:val="111111"/>
          <w:sz w:val="28"/>
          <w:sz w:val="28"/>
          <w:szCs w:val="28"/>
          <w:rtl w:val="true"/>
          <w:lang w:bidi="ar-SA"/>
        </w:rPr>
        <w:t xml:space="preserve">فاستجر من لظاً لظى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وبنيه وبالبتول تمسّك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عليه السّلام عبادة،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يأكل من شجرة طوبى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وشيعته هم الفائزون يوم القيامة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وأهل بيته عمود الجنّة،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من الثواب ما لو قسم على أهل الأرض لوسعهم،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يحمل لوائي يوم القيامة وقد أُعطي كصبري وحسن يوسف وقوَّة جبرائيل، وجميع الخلائق تحت لوائي، وقال و هو في منزل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جبرائيل أنّكم قتلى، وأنَّ مصارعكم شتّى،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يزورنا؟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أُمّتي يريدون بذلك برِّي وصلتي، إذا كان يوم القيامة زرتهم وأنجيتهم من أهواله، 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حثالة من الناس يعيرون زوَّار قبوركم، كما تعيّر الزانية، أُولئك أشرار أُمّتي، وقد أوردناه تامّاً في شرح التكليفيّة من وفّق له 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جبرائيل أنَّ السعيد كلَّ السعيد من أحبَّ عليّاً في حياتي وبعد وفاتي، 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 فاطمة حملها، وعليٌّ لقاحها، والحسنين ثمرها، والمحبّون لأهل البيت ورقها إلى الجنّة حقّاً حقّاً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ابن ماجيلويه في كتاب الآل إلى النبيِّ صلّى الله عليه وآله أنّه لّما خلق الله آدم وحوَّى تبخترا في الجنّة وقال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تعالى أحسن منّا فأمر الله جبرائيل فأخذهما إلى الفردوس فرأيا جارية على رأسها تاج من نور، وفي أُذنيها قرطان من </w:t>
      </w:r>
      <w:bookmarkStart w:id="256" w:name="pg10170_95237"/>
    </w:p>
    <w:p>
      <w:pPr>
        <w:pStyle w:val="BookText"/>
        <w:rPr/>
      </w:pPr>
      <w:bookmarkEnd w:id="256"/>
      <w:r>
        <w:rPr>
          <w:rFonts w:ascii="Amiri" w:hAnsi="Amiri" w:eastAsia="Amiri" w:cs="Amiri"/>
          <w:color w:val="111111"/>
          <w:sz w:val="28"/>
          <w:sz w:val="28"/>
          <w:szCs w:val="28"/>
          <w:rtl w:val="true"/>
          <w:lang w:bidi="ar-SA"/>
        </w:rPr>
        <w:t>نور، قد أشرقت الجنان من نور وجهها،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نبيّي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ابن أبي طالب قال فما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موجودون في غامض علم الله قبل أن تخلق بأربعة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روايات الفريقين، ناطقة بأفضليّته، وشاهدة من الله ورسوله بعظم منزلته، والسوالف ينكرونها ببغيهم وحسدهم، والخوالف يجحدونها بغيّهم و بغضهم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حسدوا الفتى إذ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كضراير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لدميم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أزاحوك ظلماً عن مقامك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فيك فضلاً لم يروا في جيادها</w:t>
      </w:r>
    </w:p>
    <w:p>
      <w:pPr>
        <w:pStyle w:val="BookText"/>
        <w:rPr/>
      </w:pPr>
      <w:r>
        <w:rPr>
          <w:rFonts w:ascii="Amiri" w:hAnsi="Amiri" w:eastAsia="Amiri" w:cs="Amiri"/>
          <w:color w:val="111111"/>
          <w:sz w:val="28"/>
          <w:sz w:val="28"/>
          <w:szCs w:val="28"/>
          <w:rtl w:val="true"/>
          <w:lang w:bidi="ar-SA"/>
        </w:rPr>
        <w:t xml:space="preserve">ومن عادة الغربان تكره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البزاة الشهب بين سوادها </w:t>
      </w:r>
      <w:r>
        <w:rPr>
          <w:rStyle w:val="FootnoteAnchor"/>
          <w:rtl w:val="true"/>
        </w:rPr>
        <w:footnoteReference w:id="324"/>
      </w:r>
    </w:p>
    <w:p>
      <w:pPr>
        <w:pStyle w:val="Heading3"/>
        <w:numPr>
          <w:ilvl w:val="2"/>
          <w:numId w:val="1"/>
        </w:numPr>
        <w:rPr/>
      </w:pPr>
      <w:bookmarkStart w:id="257" w:name="__RefHeading___Toc1953946_1067777946"/>
      <w:bookmarkStart w:id="258" w:name="_Toc94"/>
      <w:bookmarkEnd w:id="257"/>
      <w:r>
        <w:rPr>
          <w:rtl w:val="true"/>
        </w:rPr>
        <w:t>«</w:t>
      </w:r>
      <w:r>
        <w:rPr>
          <w:rtl w:val="true"/>
        </w:rPr>
        <w:t>الفصل الثامن عشر</w:t>
      </w:r>
      <w:r>
        <w:rPr>
          <w:rtl w:val="true"/>
        </w:rPr>
        <w:t>»: «</w:t>
      </w:r>
      <w:r>
        <w:rPr>
          <w:rtl w:val="true"/>
        </w:rPr>
        <w:t>في أنه عليه السّلام أفضل من اُولي العزم من الرسل</w:t>
      </w:r>
      <w:r>
        <w:rPr>
          <w:rtl w:val="true"/>
        </w:rPr>
        <w:t>»</w:t>
      </w:r>
      <w:bookmarkEnd w:id="25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مالك بن أنس أخباراً جمّة في فضائل عليّ وكان يفضّله على أُولي العزم من الأنبياء فرمي بالغلوِّ لذلك، وكان الجعارتيُ، وأبو الأزهر الهرويُّ وغيرهم يرون الحقَّ فرموهم بالرفض، وأكثر شيوخنا يفضّلونه على أُولي العزم لعموم رئاسته، وانتفاع جميع أهل الدنيا بخلافته، لكونه خليفة لنبوَّة عامّة بخلاف نبوَّتهم ولقول النبيِّ صلّى الله عليه وآله في خبر الطائر 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بأحبِّ خلقك إليك، ولم يستثن الأنبياء، ولأنّه مساوٍ للنبيِّ الّذي هو أفضل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وأنفسنا وأنفسكم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المماثلة لامتناع الاتّحاد ولأنّه أفضل من الحسنين 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جعلهما جدُّهما سيّدين لأهل الجنّة في الحديث المشهور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أسند الأعمش إلى جابر الأنصاريِّ قول النبيِّ صلّى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الإخوان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أفضلهم وأحبُّ الإخوة إليَّ عليُّ بن أبي طالب فهو عندي أفضل من الأنبياء،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خير منه، فقد جعلني أقلّهم لأنّي اتّخذته أخاً لما علمت من فضله، وأمرني ربّي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أبي عمير إلى الصادق عليه السّلام أنَّ الله قال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وكتبنا له في الألواح من كلِّ شئ </w:t>
      </w:r>
      <w:r>
        <w:rPr>
          <w:rStyle w:val="FootnoteAnchor"/>
          <w:rtl w:val="true"/>
        </w:rPr>
        <w:footnoteReference w:id="326"/>
      </w:r>
      <w:r>
        <w:rPr>
          <w:rFonts w:ascii="Amiri" w:hAnsi="Amiri" w:eastAsia="Amiri" w:cs="Amiri"/>
          <w:color w:val="111111"/>
          <w:sz w:val="28"/>
          <w:sz w:val="28"/>
          <w:szCs w:val="28"/>
          <w:rtl w:val="true"/>
          <w:lang w:bidi="ar-SA"/>
        </w:rPr>
        <w:t>ولم يقل كلّ شئ وفي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ولأبيّن لكم بعض الّذي تختلفون فيه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عنده علم الكتاب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رطب ولا يابس إلّا في كتاب مبين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عليّ علم كلِّ رطب ويابس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عليّ علم الكتاب، ولا رطب ولا يابس إلّا في كتاب، هذا من الشكل الثاني وعقيم، وهو هنا لا يجاب مقدَّمتيه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فلنردَّه إلى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رطب ويابس علمه في كتاب مبين وعلم ذلك الكتاب كلّه عند عليّ بطريق أبي نعيم وفي 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أيضاً نظر من عدم اتّحاد أوسطه فإنَّ الكتاب الّذي فيه الرطب و اليابس، وهو اللّوح المحفوظ، والكتاب الّذي علمه عند عليّ هو القرآن،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ذلك إلزاماً للخصم،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أحصيناه في إمام مبين هو القرآن وعلم القرآن عند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مانع من حمل الكتاب الّذي عند عليّ على اللّوح لإطلاق اللّفظ</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امتناع إحاطة عليّ بعلم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تلك دليل على حصر علم الله فيها، على أنّه يجوز أن يريد بالعلم باللّوح علم بعضه إطلاقاً للعامّ وإرادة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عند عليّ بعض علم القرآن لذلك وحينئذ فلا فضيلة له لأنَّ قليلاً من علماء الاسلام إلا ويعلم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 في التفاوت وإلّا لخلا تقييده في الآية عن الفائدة، ولأنّه لا مانع في القرآن من الحمل على كلّه، بخلاف ما في اللّوح المحفوظ لما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البيهقيُّ ما رواه صاحب الوسيلة من 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تقواه، وإلى إبراهيم في حلمه، وإلى موسى في هيبته، وإلى عيسى في عبادته، فلينظر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 فيه ما تفرَّق فيهم فهو أفضل من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الرازيُّ في المعالم بمثل هذا على تفضيل النبيِّ على الأنبياء،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الله نوحا السفينة وانتصر فأغرق قومه، ونجّا إبراهيم من ناره ومن الملك الّذي همَّ بزوجته، وانتصر له بهلاك نمروده، وأعطى موسى العصا و اليد البيضاء وسلّط الآيات التسع على أعدائه، وانتصر له بهلاك فرعون، ونفخ في عيسى من روحه ورزقه يبرئ ذوي العاهات، وانتصر له من أعدائه برفعه إلى السماوات، ولم ينتصر لعليّ من معاوية وابن ملجم، فليس له كرامة تقابل واحدة من معجزات الأنبياء، وهو وإن كان له المنزلة العالية لكن أين درجة الولاية من درجة النبوَّة السامية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كرامات الأنبياء فهو حقُّ لكن لا يلزم من فقدها عن عليّ أفضليّتهم عليه، وإلّا لزم أفضليّتهم على النبيِّ حيث لم يحصل له مثلها، و أنتم جعلتم عدم مثلها موجباً لعدم أفضليّة فاقدها، ولا يبعد أفضليّة الولاية على النبوَّة كما في الخضر وموسى وقد أخرج أبو نعيم في كتاب الفتن في حقِّ المهديِّ أنَّ عيسى وزيره، وقال بعض علماء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النبوَّة نهاية الولاية، وقال آخرون </w:t>
      </w:r>
    </w:p>
    <w:p>
      <w:pPr>
        <w:pStyle w:val="BookText"/>
        <w:rPr/>
      </w:pPr>
      <w:r>
        <w:rPr>
          <w:rFonts w:ascii="Amiri" w:hAnsi="Amiri" w:eastAsia="Amiri" w:cs="Amiri"/>
          <w:color w:val="111111"/>
          <w:sz w:val="28"/>
          <w:sz w:val="28"/>
          <w:szCs w:val="28"/>
          <w:rtl w:val="true"/>
          <w:lang w:bidi="ar-SA"/>
        </w:rPr>
        <w:t>بداية الولاية نهاية النبوَّة، وأبلغ من ذلك ما أجمع فيه من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تجرَّيتم على الأنبياء في قولكم كذب إبراهيم ثلاث كذبات، وولد ابن نوح على فراشه، وعشق داود امرأة أوريا، ووطئ الشيطان نساء سليمان وغير ذلك وقد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فلم يقل فيه ذو تحصيل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تقريركم هو أفضل من الأنبياء، حيث قلتم فيهم تلك الأشياء وقد باهى الله به الملائكة ليلة الفراش وهم عند الرازيِّ وغيره أفضل من الأنبياء وأشار إلى ذلك ابن الجوزيِّ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والانتصار له من معاوية لا يتعيّن في الدنيا، فإنَّ الكفّار إلى الآن يصوِّرون النبيَّ في بيوت عباداتهم بأقبح الصور، ولم ينتقم الله منهم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نملي لهم ليزدادوا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ونفيكم لكراماته لم يقل أحد به، منها قوله للخثعميِّ الّذي أبى أن يبايعه إلّا على سنّة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وقد نفرت في هذه الفتنة، وقد شدخت حوافر خيلي وجهك ورأسك ومثّل بك، وقال قبيصة لمّا رآه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 حسن ما حرَّك شفتيه بشئ قطُّ إلّا كان كما قال، وأُجيب دعاؤه على بشر بن أرطاة أن يسلبه الله عقله فخولط فيه حتّى كان يدعو بالسيف فاتّخذ له سيف من خشب، ودعا على العيزار حين حلف لا يرفع أخباره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فأعمى الله بصرك فما دارت الجمعة حتّى عمي، وأخرج خطيب دمشق الشافعيُّ في قتال الخوارج لمّا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عبروا النهر هاربين،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يعبرون ولا يبلغون قصر كسرى حتّى يقتل الله مقاتلتهم على يدي، فلا يبقى منهم إلّا أقلُّ من عشرة، ولا يقتل من أصحابي إلّا أقلُّ من عشرة، فكان كما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وجدناه مرويّاً عن سعد بن عبادة والأصبغ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w:t>
      </w:r>
    </w:p>
    <w:p>
      <w:pPr>
        <w:pStyle w:val="BookText"/>
        <w:rPr/>
      </w:pPr>
      <w:r>
        <w:rPr>
          <w:rFonts w:ascii="Amiri" w:hAnsi="Amiri" w:eastAsia="Amiri" w:cs="Amiri"/>
          <w:color w:val="111111"/>
          <w:sz w:val="28"/>
          <w:sz w:val="28"/>
          <w:szCs w:val="28"/>
          <w:rtl w:val="true"/>
          <w:lang w:bidi="ar-SA"/>
        </w:rPr>
        <w:t>لمّا خرج إلى النهروان استقبله دهقان، وقال لتعودنَّ عمّا قصدت إليه لتناحس النجوم والطوالع فسعد أهل النحوس، ونحس أهل السعود، واقترن في السماء كوكبان يقتتلان، وشرف بهران في برج الميزان، وقدحت في برجه النيران وتناشت الحرب حقّاً بأماكنها، فتبسّم الإمام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المحذِّر من الأقدار أم عندك دقائق الأسرار، فتعرف الأكدار والأدوار، أخبرني عن الأسد في تباعده في المطالع والمراجع، وعن الزهرة في التوابع والجوامع وكم من السواري إلى الدراريِّ، وكم من الساكنات إلى المتحركات، وكم قدر شعاع المدبرّات، وكم أنفاس الفجر في الغدوات؟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علم أنّه قد انتقل الملك في بارحتنا من بيت إلى بيت بالصين، وانقلب برج ماجين، وهاج نمل الشيخ، وتردَّى برج الأندلس وطفح جبُّ سرنديب، وفقد ديّان اليهود ابن عمّه، وعمي راهب عمورية، وجذم بطريق الروم بروميّة، وتساقطت شرافات من سور قسطنطينيّة أفأنت عالم بمن أحكم هذه الأشياء من الفلك؟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علم أنّه قد سعد في بارحتنا سبعون ألف عالم منهم في البرِّ ومنهم في البحر، أفأنت عالم بمن أسعدهم من الكواكب؟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أخبره عليه السّلام بأنَّ تحت حافر فرسه اليمنى كنز، وتحت اليسرى عين من الماء، فنبشوا فوجدوا كما ذكر عليه السّلام 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منك إلّا أنّك ما أدركت علم الفلسفة،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صفي مزاجه اعتدلت طبايعه، ومن اعتدلت طبايعه قوي أثر النفس فيه، ومن قوي أثر النفس فيه، سما إلى ما يرتقيه، ومن سما إلى ما يرتقيه تخلّق بالأخلاق النفسانيّة، وأدرك العلوم اللّاهوتيّة، ومن أدرك العلوم اللّاهوتيّة صار موجوداً بما هو انسان دون أن يكون موجوداً بما هو حيوان، ودخل في باب الملكيِّ الصوري، وما له عن هذه الغاية معبر، فسجد الدهقان وأسلم، وقد وجدت هذا الحديث في كتاب نهج الإيمان ذكره الحسين </w:t>
      </w:r>
    </w:p>
    <w:p>
      <w:pPr>
        <w:pStyle w:val="BookText"/>
        <w:rPr/>
      </w:pPr>
      <w:r>
        <w:rPr>
          <w:rFonts w:ascii="Amiri" w:hAnsi="Amiri" w:eastAsia="Amiri" w:cs="Amiri"/>
          <w:color w:val="111111"/>
          <w:sz w:val="28"/>
          <w:sz w:val="28"/>
          <w:szCs w:val="28"/>
          <w:rtl w:val="true"/>
          <w:lang w:bidi="ar-SA"/>
        </w:rPr>
        <w:t>ابن جبر في نخبه مسنداً إلى سعيد بن جبير، وفيه ألفاظ مختلفة اكتفيت عنها بما وضعت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نقله ابن طلحة عن صاحب فتوح الشام وعن كتاب ابن شهرآشوب أنّ عليّاً عليه السّلام صلّى الصبح يوماً ثمَّ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محلّة بني فلان تجد رجلاً وزوجته يتشاجران فأحضرهما إليّ فذهب فأحضرهما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تشاجركما اللّيلة،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نفسي منها نفرة، 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يرغب فيك ابن عمّك ومنعه أبوك منك، فخرجت ليلة لقضاء الحاجة فاغتالك ووطئك وحملت وأعلمت أُمّك، فلمّا وضعتيه ألقيتيه خارج الدار، فجاء كلب فشمّه فخشيت أن يأكله فرميتيه بحجر فشجّيت رأسه فعدت إليه أنت وأُمّك فشدَّت أُمّك رأسه بخرقة من مرطها ومضيتما؟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يعلم بها سوى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أطلعني الله عليه فأخذه بنو فلان وربّوه وهو زوجك هذا، اكشف عن رأسك فكشف فوجدت الشجّة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ابنك فخذيه، ولا نكاح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قاله خطيب دمشق عن الحسين بن زكريّا الفارسيِّ أنّ أهل الكوفة طلبوا من عليّ أن ينقص لهم الفرات لمّا طفت، فلبس جبّة النبيِّ وعمامته وبردته وأخذ في يده قضيبه وأهوى به إليها فنقصت ثلاثة أذرع، فهذا بعض ما جاء من طريق الخصم وأمّا الطريق الآخر فكثير سلف منه جانب وسيأتي إن شاء الله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ادَّعى الإمامة وأقسم عليها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تقمّصها ابن أبي قحافة وهو يعلم أنّ محلّي منها محلُّ القطب من الرحى، وقد أظهر الله كراماته على يده الدالّة على صدقه، لأنَّ الله تعالى لا يخرق العادات لعدوِّه والكاذب عليه، فعلم من ذلك صحّة إمامته، كما علم من اقتران دعوى الرسول بمعجزته صحّة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كاف شاف لو لم يوجد نصُّ على خلافته كما قال العلامة الفريد عزُّ الدين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وخلافة ما إن لها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منصوصة عن جيد مجدك معدل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لقوم أخّروك وكعبك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ـعالي وخدُّ سواك أضرع أسفل </w:t>
      </w:r>
      <w:bookmarkStart w:id="259" w:name="pg10170_95243"/>
    </w:p>
    <w:p>
      <w:pPr>
        <w:pStyle w:val="Heading3"/>
        <w:numPr>
          <w:ilvl w:val="2"/>
          <w:numId w:val="1"/>
        </w:numPr>
        <w:rPr/>
      </w:pPr>
      <w:bookmarkStart w:id="260" w:name="__RefHeading___Toc1953948_1067777946"/>
      <w:bookmarkStart w:id="261" w:name="_Toc95"/>
      <w:bookmarkEnd w:id="259"/>
      <w:bookmarkEnd w:id="260"/>
      <w:r>
        <w:rPr>
          <w:rtl w:val="true"/>
        </w:rPr>
        <w:t>«</w:t>
      </w:r>
      <w:r>
        <w:rPr>
          <w:rtl w:val="true"/>
        </w:rPr>
        <w:t>الفصل التاسع عشر</w:t>
      </w:r>
      <w:r>
        <w:rPr>
          <w:rtl w:val="true"/>
        </w:rPr>
        <w:t>»: «</w:t>
      </w:r>
      <w:r>
        <w:rPr>
          <w:rtl w:val="true"/>
        </w:rPr>
        <w:t>في إحاطته بفضائل أُولي الألباب</w:t>
      </w:r>
      <w:r>
        <w:rPr>
          <w:rtl w:val="true"/>
        </w:rPr>
        <w:t>»</w:t>
      </w:r>
      <w:bookmarkEnd w:id="261"/>
    </w:p>
    <w:p>
      <w:pPr>
        <w:pStyle w:val="BookText"/>
        <w:rPr/>
      </w:pPr>
      <w:r>
        <w:rPr>
          <w:rFonts w:ascii="Amiri" w:hAnsi="Amiri" w:eastAsia="Amiri" w:cs="Amiri"/>
          <w:color w:val="111111"/>
          <w:sz w:val="28"/>
          <w:sz w:val="28"/>
          <w:szCs w:val="28"/>
          <w:rtl w:val="true"/>
          <w:lang w:bidi="ar-SA"/>
        </w:rPr>
        <w:t>نذكر فيه ما وعدنا به في أوَّل الباب من إحاطته عليه السلام بفضائل أُولي الألباب ولا عجب ممّن رباّه النبيُّ المؤيّد بالوحي الإلهيِّ أن يبلغ الغاية القصوى من العلوم ويطلع على سرِّ السرِّ المكتوم فقد روى مسلم في أوَّل كرَّاس من صحيحه في تفسير سورة غافر عن ابن عبّاس كان عليُّ تعرف به الفتن قال وأراه ذكر فيه كلّ جماعة كانت في الأرض أو تكون، وقال وروي عنه نحو ذلك كثير وروت الفرقة المحقّة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وبرأ النسمة لو سألتموني عن آية لأخبرتكم بوقت نزولها وفي من نزلت وأنبأتكم بناسخها ومنسوخها، و خاصّها وعامّها، ومحكمها ومتشابهها، والله ما من فئة تضلُّ أو تهدي إلّا وأنا أعرف قائدها وسائقها وناعقها إلى يوم القيامة، وزاد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من أهلها ومن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غرر الحكم عن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فإنّي بطرق السماوات أخبر منكم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أنَّ النبيَّ صلّى الله عليه وآله علمه ألف باب فتح له كلُّ باب ألف باب، وفيه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حسبة الحاسب</w:t>
      </w:r>
    </w:p>
    <w:p>
      <w:pPr>
        <w:pStyle w:val="BookText"/>
        <w:rPr/>
      </w:pPr>
      <w:r>
        <w:rPr>
          <w:rFonts w:ascii="Amiri" w:hAnsi="Amiri" w:eastAsia="Amiri" w:cs="Amiri"/>
          <w:color w:val="111111"/>
          <w:sz w:val="28"/>
          <w:sz w:val="28"/>
          <w:szCs w:val="28"/>
          <w:rtl w:val="true"/>
          <w:lang w:bidi="ar-SA"/>
        </w:rPr>
        <w:t xml:space="preserve">كلُّ حديث من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ألفاً عجب العاجب</w:t>
      </w:r>
    </w:p>
    <w:p>
      <w:pPr>
        <w:pStyle w:val="BookText"/>
        <w:rPr/>
      </w:pPr>
      <w:r>
        <w:rPr>
          <w:rFonts w:ascii="Amiri" w:hAnsi="Amiri" w:eastAsia="Amiri" w:cs="Amiri"/>
          <w:color w:val="111111"/>
          <w:sz w:val="28"/>
          <w:sz w:val="28"/>
          <w:szCs w:val="28"/>
          <w:rtl w:val="true"/>
          <w:lang w:bidi="ar-SA"/>
        </w:rPr>
        <w:t xml:space="preserve">وكان من أحمد يوم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بين العين والحاجب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تزكية عليّ لأبي بكر بالرواية عنه دون العكس، دليل الأفضليّة،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الرواية عنه إن صحَّ ذلك تزكية له، ولا استفادة منه، لجواز أن يكون عالماً بها من الرسول فيرويها عنه إلزاماً له، أو ليحتجّ بها على من يحسن ظنّه به، وعليُّ لم يحتج إلى تزكية أبي بكر بعد تزكية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وتزكية رسول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حرب لمن حاربتم ووليُّ </w:t>
      </w:r>
    </w:p>
    <w:p>
      <w:pPr>
        <w:pStyle w:val="BookText"/>
        <w:rPr/>
      </w:pPr>
      <w:r>
        <w:rPr>
          <w:rFonts w:ascii="Amiri" w:hAnsi="Amiri" w:eastAsia="Amiri" w:cs="Amiri"/>
          <w:color w:val="111111"/>
          <w:sz w:val="28"/>
          <w:sz w:val="28"/>
          <w:szCs w:val="28"/>
          <w:rtl w:val="true"/>
          <w:lang w:bidi="ar-SA"/>
        </w:rPr>
        <w:t>لمن واليتم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الدرك على تارك الفضيلة لا على صاحب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عليُّ ترجيحا للشيخوخة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الشقشقيّة جواب هذا الكلام وقد روى أخطب خوارزم أنَّ النبيَّ صلّى الله عليه وآله أعطى الراية ببدر لعليّ وهو ابن عشرين سنة، فلم تمنعه الفتوَّة عن تأميره ولمّا بهرت عجايبه عقول الغلاة، ترفّعوا به عن درجات المخلوقين، فحفر النار وألقى منهم كثيراً لينزِّلوا به إلى درجات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جبر في نخبه إلى النبيِّ صلّى الله عليه وآله أنه كان إذا نزل الوحي ليلاً لم يصبح حتّى يخبر به علياً وإذا نزل نهارا لم يمس حتّى يخبر به علياً، وفيه أيضاً من طرق عديدة أنّه عليه السّلام قال بحضرة المهاجرين والأنصار وأشار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ملئ علماً لو وجدت له طالباً، سلوني قبل أن تفقدوني هذا سفط العلم هذا لعاب رسول الله، هذا ما زقّني رسول الله زقّاً، عندي علم الأوَّلين والآخرين، لو ثنّيت لي الوسادة لحكمت بين أهل التوراة والإنجيل والزبور والفرقان بكتبهم حتّى ينادي كلُّ كتاب بأنّه حكم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يزهر كلُّ كتاب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علياً قضى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أخبرت كلّ أحد منكم بمخرجه ومولجه وجميع شأنه وفيه أيضاً عن سلمان عندي علم المنايا والبلايا، والأنساب وفصل الخطاب، ومولد الاسلام ومولد الكفر، وأنا صاحب الميسم، والفاروق الأكبر، سلوني عمّا يكون إلى يوم القيامة، وعمّا كان قبلي وعلى عهدي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أصحاب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غير عليّ وعن ابن شبرمة ما قال أحد على المنبر سلوني غير عليّ، وفي تفسير الشيرازيِّ من علمائهم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وعلياً وفاطمة والحسن و الحسين، هم أهل العلم والعقل والبيان، والله ما سمّي المؤمن مؤمناً إلّا كرامة لأمير المؤمنين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أبو هاشم في الحكم بالكتب المتقدِّمة بأنّه منسوخ لا يجوز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منها علمه بأحكامها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 بأحكامها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القرآن الناسخ لها أو أنّه يعرف ما حرِّف منها فيقضي بينهم بغيره، ويردُّ قضاءهم به، أو يمكنه استخراج النصوص الواردة في حقِّ النبيِّ وأهل بيته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سمعناه مذاكرة أنَّ ابن الجوزيِّ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فسألته امرأة عمّا روي أنَّ علياً سار في ليلة إلى سلمان فجهّزه ورجع، فقال روي ذلك، قالت وعثمان تمَّ ثلاثة أيّام منبوذاً في مزابل البقيع، و عليٌّ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لرم الخطأ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خرجت من بيتك بغير إذن بعلك فعليك لعنة الله وإلّا فعليه فقالت خرجت عائشة إلى حرب عليّ بإذن النبيِّ أولا؟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شهرآشوب عن الصفوانيِّ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أعطاني النبيُّ كتاباً وقال من طلبه منك ممّن يقوم مقامي فأعطيه فمضت الثلاثة ولم يطلبوه فلّما بويع عليُّ عليه السّلام طلبه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كلُّ شئ دون قيام الساعة، وفي رواية عن ابن عبّاس لمّا فتحه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الربُّ القديم جعل كلَّ شئ في القرآن العظيم،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ومن المعلوم أنَّ ذلك ليس في ظاهره فهو في باطنه فقد ذكر أمير المؤمنين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ونحوها ولم يردَّ عليه أحد من الصحابة والتابعين، فهو الّذي عنى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شئ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فهو أولى من الله بإمامته لقبح تقديم المفضول في حكمته والعلماء والحكماء وأهل الزواجر بفضله يعترفون، ومن لجج بحاره الزواخر يغترفون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المتكلّمون فناهيك بنهج البلاغة وما فيه من التوحيد لباريه، وقد شهد له الرسول الّذي هو مدينة العلم بأنّه ربّانيُّ هذه الأُمّة وقال الغزاليُّ في كتاب </w:t>
      </w:r>
    </w:p>
    <w:p>
      <w:pPr>
        <w:pStyle w:val="BookText"/>
        <w:rPr/>
      </w:pP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سنَّ دعوة المبتدعة بالمجادلة إلى الحقِّ عليُّ بن أبي طالب وقد ناظرته الملاحدة في مناقضات القرآن فأجاب مسألة الجاثليق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جبر في نخبه عن ابن عبّاس أنّ الله تعالى جمع القرآن في قلبه وجمعه بعد موت رسوله، وأمّا القرَّاء فحمزة والكسائيُّ يعوِّلان على قراءته 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أقرأ من عليّ، ونافع وابن كثير وأبو عمرو يرجعون في الأكثر إلى ابن عباس وهو قرأ على عليّ وأُبيّ وقراءتهم تخالف قراءة أُبيّ فهو عن عليّ، وعاصم قرأ على أبي عبد الرحمن السلميِّ وهو قرأ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المفسّرون فابن عباس، وابن مسعود، وأُبيّ، وزيد بن ثابت، معترفون له بالتقدُّم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مذاكرة أنّه عليه السّلام تكلّم لابن عباس في الباء من بسم الله إلى قرب الفجر وقال لو زادنا الليل لزدنا، وفي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في تفسير الفاتحة، وفي فضائل العكبريِّ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أحدكم أعلم بكتاب الله بعد نبيِّ الله من عليِّ ابن أبي طالب، وفي حلية الأولياء وتاريخ البلاذريِّ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وقد علمت فيما نزلت، وأين نزلت، بليل أو نهار، في سهل أو جبل؟ إنَّ ربّي وهب لي قلباً عقولاً ولساناً سؤولاً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الفقهاء فابن أبي ليلى، وسفيان الثوري، والحسن بن صالح، وشريك من أهل الكوفة يرجعون إليه، ويترجمون الأبواب بقولهم هذا قياس قول عليّ، و الحسن وابن سيرين من أهل البصرة يأخذان عمّن أخذ عن عليِّ وقد أفصح ابن سيرين بأخذه عن عبيدة السلماني، وهو أخصُّ الناس بعليّ والمكّيّون أخذوا عن ابن عباس وعليّ وأخذ ابن عباس معظم علمه عن عليّ، والمدنيّون قد صنّف الشافعيُّ كتاباً في اتّباعهم لعليّ وفي مسند أبي حنيفة 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القياس، قال من عليّ وزيد حين شاجرهما عمر في الجدِّ مع الإخوة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شجرة انشعب منها غصن ثمَّ انشعب منه غصنان أيّهما أقرب إلى أحدهما الغصن الأوَّل أم الشجرة،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انبعث من الجدول ساقية وانبعث من الساقية </w:t>
      </w:r>
    </w:p>
    <w:p>
      <w:pPr>
        <w:pStyle w:val="BookText"/>
        <w:rPr/>
      </w:pPr>
      <w:r>
        <w:rPr>
          <w:rFonts w:ascii="Amiri" w:hAnsi="Amiri" w:eastAsia="Amiri" w:cs="Amiri"/>
          <w:color w:val="111111"/>
          <w:sz w:val="28"/>
          <w:sz w:val="28"/>
          <w:szCs w:val="28"/>
          <w:rtl w:val="true"/>
          <w:lang w:bidi="ar-SA"/>
        </w:rPr>
        <w:t>ساقيتان أيّهما أقرب إحدى الساقيتين إلى الأُخرى أم إلى 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الفرضيّون فقد روي في فضايل أحمد أنَّ أعلم أهل المدينة بالفرايض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أفرض منه، ولا أجيب منه، سئل على المنبر وهو يخطب عمّن مات وترك امرأة وأبوين وبنتين كم نصيب المرأة؟ فقال عليه السّلام 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استفهام أو بيان حكم على رأي من يقول بالعول، فلقّبت المسألة بالمنبريّة، وروت العامّة أنّه سئل عمّن خلف ستّ مأة دينار فاستحقّت امرأة من الورثة ديناراً واحداً، كم كانوا؟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بنتان وأمُّ وزوجة واثنا عشر أخاً و أُختاً فسمّيت المسألة الديناريّة فأين هذا من عمر حيث أتى إليه زوج وأُمُّ وأخوان لأُمّ وأخوان لأبوين فجعل للزوج نصفاً وللأُمِّ سدساً ولأخوي لأُمّ ثلثا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أبانا كان حماراً فأشركنا بأُمّنا فسمّيت الحماريّة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النحاة فظاهر وصفه لأبي الأسود الدؤليِّ فإنّه دخل عليه فرآه متفكّراً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 متفكّر؟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بلدَكم لحناً وأردت أن أصنع في اللّغة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أيّام فألقى إليّ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والأشياء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وغيرهما، فانح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حروف النصب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منها فزدها فيها، وبخل أبو الأسود به زماناً حتّى سمع قارئاً يقرء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برئ من المشركين ورسوله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أترك الناس بعد هذا، فوضع أدوات الإعراب الثلاث والوصل والتسكين، والتشديد، والتمديد، ثمَّ أخذه عنه، عتبة، ثمَّ ابن أبي إسحق وهو أوَّل من فتح النحو وشرح العلل وصنّف، ثمّ عيسى، ثمَّ الخليل ثمّ سيبويه، ثمّ الأخفش، ثمَّ المازنيُّ، ثمَّ المبرَّد، ثمَّ ابن السرَّاج، ثمَّ أبو عليّ الفارسيُّ، ثم َّعليُّ بن عيسى، ثمَّ الحسن بن حمدان، ثمَّ أحمد بن يعقوب، كلُّ واحد من المذكورين أخذ عمّن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الزجّاج في أماليه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الخطباء والفصحاء، فناهيك بكلامه في نهج البلاغة وكتاب الخطب و غيره في الأُصول من خطبته في التوحيد وغيرها، وفي الفروع من أحكامه الّتي لا يمكن أحد أن يفوِّه بنكيرها، ومن نظر في العلوم وجد أُسّها </w:t>
      </w:r>
      <w:r>
        <w:rPr>
          <w:rStyle w:val="FootnoteAnchor"/>
          <w:rtl w:val="true"/>
        </w:rPr>
        <w:footnoteReference w:id="337"/>
      </w:r>
      <w:r>
        <w:rPr>
          <w:rFonts w:ascii="Amiri" w:hAnsi="Amiri" w:eastAsia="Amiri" w:cs="Amiri"/>
          <w:color w:val="111111"/>
          <w:sz w:val="28"/>
          <w:sz w:val="28"/>
          <w:szCs w:val="28"/>
          <w:rtl w:val="true"/>
          <w:lang w:bidi="ar-SA"/>
        </w:rPr>
        <w:t>عليه، ورآه رأسها المنقادة إليه، وكلُّ من حصّل علماً فمنه احتذى وابتدى، وبه اقتدى واهتدى كلُّ جليل من بحره اغترف، وبدقيق علمه اعترف، فقد قيل لعبد الحميد كاتب بني أُميّة لمّا كتب إلى أبي مسلم كتاباً بجملة أجمل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حفظي لألف خطبة لأصلع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دهش الجاحظ الّذي هو علّامة الدهر في مفردات كلماته الحكميّة، و اعترف بأنّها حوت متفرِّق المعاني، واشتملت على أحسن المباني، ومن رزق الهداية رآى كلامه منضوداً في عقد الألفاظ الرائقة، والأساليب الفائقة، لا بالمستعمل الخلق، ولا بالمشكل الغلق، بل أشهى إلى النفوس من الخرَّد الحسان، وأعلق بالقلوب من تعلّق الجزع بالأمان، فإن وجدت شارداً منسوباً إلى غيره فبتفضيله وإن رأيت وارداً مضافاً إلى سواه فلا تعرض عن تبجيله، ومن بلغ في الهداية إلى هذا المرتبع، كان أحقَّ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فوجب اتّباعه بعد النبيِّ بلا فصل، لاختصاصه بعظيم الخصل، شعر رواه ابن جبر في نخبه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محال وجود النار في بيت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يهتدي حيران في ظلِّ حاير</w:t>
      </w:r>
    </w:p>
    <w:p>
      <w:pPr>
        <w:pStyle w:val="BookText"/>
        <w:rPr/>
      </w:pPr>
      <w:r>
        <w:rPr>
          <w:rFonts w:ascii="Amiri" w:hAnsi="Amiri" w:eastAsia="Amiri" w:cs="Amiri"/>
          <w:color w:val="111111"/>
          <w:sz w:val="28"/>
          <w:sz w:val="28"/>
          <w:szCs w:val="28"/>
          <w:rtl w:val="true"/>
          <w:lang w:bidi="ar-SA"/>
        </w:rPr>
        <w:t xml:space="preserve">فلا تطمعوا في العدل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هدى من غير أهل البصاير</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مشرع الفصاحة وموردها، ومنشأ البلاغة و مولدها، ومنه ظهر مكنونها، وعنه أُخذ قانونها، وأنشد بعضهم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وخوطب بالوزارة من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تناهي الفضل واجتمع الفخار</w:t>
      </w:r>
    </w:p>
    <w:p>
      <w:pPr>
        <w:pStyle w:val="BookText"/>
        <w:rPr/>
      </w:pPr>
      <w:r>
        <w:rPr>
          <w:rFonts w:ascii="Amiri" w:hAnsi="Amiri" w:eastAsia="Amiri" w:cs="Amiri"/>
          <w:color w:val="111111"/>
          <w:sz w:val="28"/>
          <w:sz w:val="28"/>
          <w:szCs w:val="28"/>
          <w:rtl w:val="true"/>
          <w:lang w:bidi="ar-SA"/>
        </w:rPr>
        <w:t xml:space="preserve">منيع لا يطاوله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لا يضام له جوار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لا يعثّره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بليغ لا يجاوزه اختصار </w:t>
      </w:r>
    </w:p>
    <w:p>
      <w:pPr>
        <w:pStyle w:val="BookText"/>
        <w:rPr/>
      </w:pPr>
      <w:r>
        <w:rPr>
          <w:rFonts w:ascii="Amiri" w:hAnsi="Amiri" w:eastAsia="Amiri" w:cs="Amiri"/>
          <w:color w:val="111111"/>
          <w:sz w:val="28"/>
          <w:sz w:val="28"/>
          <w:szCs w:val="28"/>
          <w:rtl w:val="true"/>
          <w:lang w:bidi="ar-SA"/>
        </w:rPr>
        <w:t>فنحن ننتهب جواهر البلاغة من بحار خطباته وملح أشعاره، وننتقب فرائد البراعة من وجيز توقيعاته وكنوز أفكاره، فمن كلامه فهمت جواهر العربيّة، و يواقيت الحكم الدينيّة والدنياويّة، عليه مسحة من الكلام الإلهي ِّوفيه عبقة من اللفظ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العلماء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بمصر مجموعاً من كلام عليّ في نيّف وعشرين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صاحب النخب إلى الكلبيِّ إلى أبي صالح أنَّ الصحابة اجتمعت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أكثر دخولاً في الكلام، فارتجل خطبته المونقة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من عظمت منّته، وسبغت نعمته، وسبقت رحمته غضبه، إلى آخرها لم يوجد فيها ألف، ثمَّ ارتجل أُخرى خالية من النقط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الوعّاظ فليس لأحد من الرجال ماله من العبر والأمثال،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العدوان حصد الخسران، من ذكر المنيّة نسي الأمنيّة، من قعد به العقل قام به الجهل، من عدل في سلطانه استغنى عن عدوانه، من طال عدوانه زال سلطانه، من ساءت سيرته سارَّت منيّته، من مال إلى الحقِّ مال إليه الخلق، من ساء اختياره قبحت آثاره، من قلَّ اعتباره قلَّ استظهاره، من جار في سلطانه صغّره، ومن منَّ بإحسانه كدَّره، العدل أقوى جيش، والأمن أهنى عيش، كلُّ دولة يحوطها الدين لا تغلب، وكلُّ نعمة يحرسها الشكر لا 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مائة كلمة مشهورة قد تضوَّع المحقّقون بنشرها، واعتنى المدقّقون بكشف سرّها، اشتملت من العلوم على أعذاق جانية، وأقطاف 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الفلاسفة فهو أرجحهم،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أنا الخطُّ، أنا الخطُّ أنا النقطة، أنا النقطة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هي الأصل، والجسم حجابه، و الصورة حجاب الجسم، لأنَّ النقطة هي الأصل والخطُّ حجابه ومقامه، والحجاب غير الجسم الناسوتيِّ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العالم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عارية عن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عن القوَّة والاستعداد، تجلّى لها فأشرقت، وطالعها فتلألأت، و </w:t>
      </w:r>
    </w:p>
    <w:p>
      <w:pPr>
        <w:pStyle w:val="BookText"/>
        <w:rPr/>
      </w:pPr>
      <w:r>
        <w:rPr>
          <w:rFonts w:ascii="Amiri" w:hAnsi="Amiri" w:eastAsia="Amiri" w:cs="Amiri"/>
          <w:color w:val="111111"/>
          <w:sz w:val="28"/>
          <w:sz w:val="28"/>
          <w:szCs w:val="28"/>
          <w:rtl w:val="true"/>
          <w:lang w:bidi="ar-SA"/>
        </w:rPr>
        <w:t>ألقى في هويّتها مثاله، فأظهر عنها أفعاله، وخلق الانسان ذا نفس ناطقة، إن زكّاها بالعلم فقد شابهت جواهر أوايل عللها، وإذا اعتدل مزاجها وفارقت الأضداد فقد شارك بها السبع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المهندسون فقد روي أنَّ رجلين مرّا بعبد مقيّد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وزن قيده كذا فامرأته طالق، وقال الآخر بخلافه، فسألا سيّده أن يحلّه فأبى حلّه، فارتفعا إلى عمر فأمرهما باعتزال نسائهما، وبعث إلى عليّ فوضع رجليه بالقيد في إجانة وصبَّ الماء عليه، ثمَّ رفع ووضع الحديد مكانه، ثمَّ أخرج الحديد ووزنه، ثمَّ أخرج القيد ووزنه فتعادلا، فتعجّب منه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بآخر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احتلم بأمّي،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 في الشمس واضرب ظلّه، وفي التهذيب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 أزن الفيل، فأدخل الفيل قرقوراً </w:t>
      </w:r>
      <w:r>
        <w:rPr>
          <w:rStyle w:val="FootnoteAnchor"/>
          <w:rtl w:val="true"/>
        </w:rPr>
        <w:footnoteReference w:id="339"/>
      </w:r>
      <w:r>
        <w:rPr>
          <w:rFonts w:ascii="Amiri" w:hAnsi="Amiri" w:eastAsia="Amiri" w:cs="Amiri"/>
          <w:color w:val="111111"/>
          <w:sz w:val="28"/>
          <w:sz w:val="28"/>
          <w:szCs w:val="28"/>
          <w:rtl w:val="true"/>
          <w:lang w:bidi="ar-SA"/>
        </w:rPr>
        <w:t>وعلّم الماء ثمَّ أخرجه ووضع القصب، فلمّا وصل الماء إلى العلامة أخرجه ووزن القصب،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وزن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الحسّاب فذكر الشيخ في النهاية وغيره مسألة الأرغفة وهي مشهورة ووجدنا أنَّ انساناً سأله من الكسور التسعة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مضروب أيّام أُسبوعك في أيّام سنتك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أصحاب الكيمياء فسئل في أثناء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كون وهي كائنة،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الزيبق الرجراج، والأُسرب والزاج، و الحديد المزعفر، وزنجار النحاس الأخضر،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البعض أرضاً والبعض ماءً، وافلجوا الأرض بالماء، وقد تمَّ،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زيادة إنَّ القدماء الحكماء ما زادوا لئلّا يتلاعب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الكيمياء أُخت النبوّة، وعصمة المروّة، ما في الأرض من شئ إلّا وفيه منه أصل وفرع إنّي لأعلم به من العالمين، إنّه في الزيبق الرجراج، والذهب والزاج، والحديد المزعفر، وزنجار النحاس الأخضر، تكون إصباغ لا يؤتى على عابرها، يصلح بعضه ببعض، فتفترُّ عن ذهب كاين، وصبغ غير متباين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نعقل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جامد، وهواء راكد، ونار حامية، وأرض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يبلغ زهده إذ ترك الدنيا باختياره، وغيره باضطراره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الأطبّاء فروي عن الصادق عليه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الغلام ملتاث؟ الأزر، صغير الذكر، ساكن النظر، فهو ممّن يرجى خيره، ويؤمن شرُّه وإن كان شديد الأزر، كبير الذكر، حادَّ النظر، فهو ممّن لا يرجى خيره، ولا يؤمن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الولد لستّة أشهر ولسبعة ولتسعة لا ثمانية،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من المثانة، والغلام من العضدين والمنكبين، وقال يشبُّ الصبيُّ كلَّ سنة أربع أصابع بأصابع نفسه، وقد روى المخالف وفير علمه، وغزير حكمه، فأسند ابن حنبل إلى ابن المسيّب أنَّ عمر كان يتعوَّذ بالله من معضلة ليس لها أبو الحسن، فإذا ثبت أنّه الأعلم بقول الفريقين، والأحكم باتّفاق الخصمين كان بالإمامة أولى ممّن سئل عن الله أين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 في إرشاده أنَّ حبراً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في توراتنا أنَّ خلفاء الأنبياء أعلم أمّتهم فأخبرني أين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فأرى الأرض خالية منه، ثمَّ ولّى مستهزئاً بالاسلام فلقيه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سؤالك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أيّن الأين فلا أين له، جلَّ أن يحويه مكان، وهو في كلِّ مكان بغير مماسّة، يحيط علماً بما فيها ولا يخلو من تدبير شئ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كتبكم أنَّ موسى جاءه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المشرق من عند الله، ثمَّ آخر من المغرب وآخر من السماء وآخر من الأرض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الله،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وأنت أحقُّ بمقام نبيّك ممّن استولى عليه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سألت جمعا من أهل الذمَّة قرأوا التوراة وكتاب يوشع وكتباً تسمّى </w:t>
      </w:r>
    </w:p>
    <w:p>
      <w:pPr>
        <w:pStyle w:val="BookText"/>
        <w:rPr/>
      </w:pPr>
      <w:r>
        <w:rPr>
          <w:rFonts w:ascii="Amiri" w:hAnsi="Amiri" w:eastAsia="Amiri" w:cs="Amiri"/>
          <w:color w:val="111111"/>
          <w:sz w:val="28"/>
          <w:sz w:val="28"/>
          <w:szCs w:val="28"/>
          <w:rtl w:val="true"/>
          <w:lang w:bidi="ar-SA"/>
        </w:rPr>
        <w:t>كتب النبوَّة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 خليفة الأنبياء لا بدَّ أن يكون أعلم الرعيّة وأزهد الخليفة، وأسدَّهم رأياً، وأعلاهم حسباً، وذلك أيضا في الجزء الخامس من السفر الثاني والأوَّل من السفر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أنس وغيره قول النبيِّ صلّى الله عليه وآله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أوصى موسى ليوشع لأنّه كان أعلم أُمّته، وإذا ثبت في الكتب السالفة، والأخبار الخالفة، أنَّ الأولى هو الأعلم، وظهر ممّا ذكرنا وغيره أنّ علياً هو الأعلم، اتّضح أنّه أحقُّ ممّن تقدَّم، وقد روي أنَّ أبا بكر حفظ البقرة في سبع عشرة سنة، ونحر جزوراً وليمة عند فراغه من حفظها، وقد حكمت ضرورة العقل بقبح تقديم المفضول، و عضدها قول الربِّ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أعظمهم حلماً، وأقدمهم سلماً، وأعلمهم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علوم عليّ الولي،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 المؤمنين أخو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ذي نعل ومن كان حافيا</w:t>
      </w:r>
    </w:p>
    <w:p>
      <w:pPr>
        <w:pStyle w:val="BookText"/>
        <w:rPr/>
      </w:pPr>
      <w:r>
        <w:rPr>
          <w:rFonts w:ascii="Amiri" w:hAnsi="Amiri" w:eastAsia="Amiri" w:cs="Amiri"/>
          <w:color w:val="111111"/>
          <w:sz w:val="28"/>
          <w:sz w:val="28"/>
          <w:szCs w:val="28"/>
          <w:rtl w:val="true"/>
          <w:lang w:bidi="ar-SA"/>
        </w:rPr>
        <w:t xml:space="preserve">أسر إليه أحمد العلم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دون البريّة واعيا</w:t>
      </w:r>
    </w:p>
    <w:p>
      <w:pPr>
        <w:pStyle w:val="BookText"/>
        <w:rPr/>
      </w:pPr>
      <w:r>
        <w:rPr>
          <w:rFonts w:ascii="Amiri" w:hAnsi="Amiri" w:eastAsia="Amiri" w:cs="Amiri"/>
          <w:color w:val="111111"/>
          <w:sz w:val="28"/>
          <w:sz w:val="28"/>
          <w:szCs w:val="28"/>
          <w:rtl w:val="true"/>
          <w:lang w:bidi="ar-SA"/>
        </w:rPr>
        <w:t xml:space="preserve">ودونَّه في مجلس منه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حديث كلّها كان هاديا</w:t>
      </w:r>
    </w:p>
    <w:p>
      <w:pPr>
        <w:pStyle w:val="BookText"/>
        <w:rPr/>
      </w:pPr>
      <w:r>
        <w:rPr>
          <w:rFonts w:ascii="Amiri" w:hAnsi="Amiri" w:eastAsia="Amiri" w:cs="Amiri"/>
          <w:color w:val="111111"/>
          <w:sz w:val="28"/>
          <w:sz w:val="28"/>
          <w:szCs w:val="28"/>
          <w:rtl w:val="true"/>
          <w:lang w:bidi="ar-SA"/>
        </w:rPr>
        <w:t xml:space="preserve">وكلُّ حديث من أُولئك 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باب فاحتواها كماهيا</w:t>
      </w:r>
    </w:p>
    <w:p>
      <w:pPr>
        <w:pStyle w:val="BookText"/>
        <w:rPr/>
      </w:pPr>
      <w:r>
        <w:rPr>
          <w:rFonts w:ascii="Amiri" w:hAnsi="Amiri" w:eastAsia="Amiri" w:cs="Amiri"/>
          <w:color w:val="111111"/>
          <w:sz w:val="28"/>
          <w:sz w:val="28"/>
          <w:szCs w:val="28"/>
          <w:rtl w:val="true"/>
          <w:lang w:bidi="ar-SA"/>
        </w:rPr>
        <w:t>وقال ابن الفوديِّ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يساميه بمجد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اسألوني ما يحلُّ ويحرم</w:t>
      </w:r>
    </w:p>
    <w:p>
      <w:pPr>
        <w:pStyle w:val="BookText"/>
        <w:rPr/>
      </w:pPr>
      <w:r>
        <w:rPr>
          <w:rFonts w:ascii="Amiri" w:hAnsi="Amiri" w:eastAsia="Amiri" w:cs="Amiri"/>
          <w:color w:val="111111"/>
          <w:sz w:val="28"/>
          <w:sz w:val="28"/>
          <w:szCs w:val="28"/>
          <w:rtl w:val="true"/>
          <w:lang w:bidi="ar-SA"/>
        </w:rPr>
        <w:t xml:space="preserve">سلوني ففي جنبيِّ علم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المصطفى ما فاه منّي به الفم</w:t>
      </w:r>
    </w:p>
    <w:p>
      <w:pPr>
        <w:pStyle w:val="BookText"/>
        <w:rPr/>
      </w:pPr>
      <w:r>
        <w:rPr>
          <w:rFonts w:ascii="Amiri" w:hAnsi="Amiri" w:eastAsia="Amiri" w:cs="Amiri"/>
          <w:color w:val="111111"/>
          <w:sz w:val="28"/>
          <w:sz w:val="28"/>
          <w:szCs w:val="28"/>
          <w:rtl w:val="true"/>
          <w:lang w:bidi="ar-SA"/>
        </w:rPr>
        <w:t xml:space="preserve">سلوني عن طرق السماء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سلوك الطرق في الأرض أعلم</w:t>
      </w:r>
    </w:p>
    <w:p>
      <w:pPr>
        <w:pStyle w:val="BookText"/>
        <w:rPr/>
      </w:pPr>
      <w:r>
        <w:rPr>
          <w:rFonts w:ascii="Amiri" w:hAnsi="Amiri" w:eastAsia="Amiri" w:cs="Amiri"/>
          <w:color w:val="111111"/>
          <w:sz w:val="28"/>
          <w:sz w:val="28"/>
          <w:szCs w:val="28"/>
          <w:rtl w:val="true"/>
          <w:lang w:bidi="ar-SA"/>
        </w:rPr>
        <w:t xml:space="preserve">ولو كشف الله الغطا لم أزد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على ما كنت أدري وأفهم</w:t>
      </w:r>
    </w:p>
    <w:p>
      <w:pPr>
        <w:pStyle w:val="BookText"/>
        <w:rPr/>
      </w:pPr>
      <w:r>
        <w:rPr>
          <w:rFonts w:ascii="IRNazanin" w:hAnsi="IRNazanin" w:eastAsia="IRNazanin"/>
          <w:color w:val="111111"/>
          <w:sz w:val="28"/>
          <w:sz w:val="28"/>
          <w:szCs w:val="28"/>
          <w:rtl w:val="true"/>
          <w:lang w:bidi="fa-IR"/>
        </w:rPr>
        <w:t>وقال الصاحب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كالوصيِّ عليّ عند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البحر قد فاضت نواحيه </w:t>
      </w:r>
      <w:bookmarkStart w:id="262" w:name="pg10170_95253"/>
    </w:p>
    <w:p>
      <w:pPr>
        <w:pStyle w:val="BookText"/>
        <w:rPr/>
      </w:pPr>
      <w:bookmarkEnd w:id="262"/>
      <w:r>
        <w:rPr>
          <w:rFonts w:ascii="Amiri" w:hAnsi="Amiri" w:eastAsia="Amiri" w:cs="Amiri"/>
          <w:color w:val="111111"/>
          <w:sz w:val="28"/>
          <w:sz w:val="28"/>
          <w:szCs w:val="28"/>
          <w:rtl w:val="true"/>
          <w:lang w:bidi="ar-SA"/>
        </w:rPr>
        <w:t xml:space="preserve">من كالوصيِّ علّي عند 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جاد بالقوت إيثاراً لعافيه</w:t>
      </w:r>
    </w:p>
    <w:p>
      <w:pPr>
        <w:pStyle w:val="BookText"/>
        <w:rPr/>
      </w:pPr>
      <w:r>
        <w:rPr>
          <w:rFonts w:ascii="Amiri" w:hAnsi="Amiri" w:eastAsia="Amiri" w:cs="Amiri"/>
          <w:color w:val="111111"/>
          <w:sz w:val="28"/>
          <w:sz w:val="28"/>
          <w:szCs w:val="28"/>
          <w:rtl w:val="true"/>
          <w:lang w:bidi="ar-SA"/>
        </w:rPr>
        <w:t xml:space="preserve">يا يوم بدر تجشّم ذكر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فاللّوح يحفظه والوحي يمليه</w:t>
      </w:r>
    </w:p>
    <w:p>
      <w:pPr>
        <w:pStyle w:val="BookText"/>
        <w:rPr/>
      </w:pPr>
      <w:r>
        <w:rPr>
          <w:rFonts w:ascii="Amiri" w:hAnsi="Amiri" w:eastAsia="Amiri" w:cs="Amiri"/>
          <w:color w:val="111111"/>
          <w:sz w:val="28"/>
          <w:sz w:val="28"/>
          <w:szCs w:val="28"/>
          <w:rtl w:val="true"/>
          <w:lang w:bidi="ar-SA"/>
        </w:rPr>
        <w:t xml:space="preserve">وأنت يا أُحدُ قل ما في الورى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جحداً لما قد قلته فيه</w:t>
      </w:r>
    </w:p>
    <w:p>
      <w:pPr>
        <w:pStyle w:val="BookText"/>
        <w:rPr/>
      </w:pPr>
      <w:r>
        <w:rPr>
          <w:rFonts w:ascii="Amiri" w:hAnsi="Amiri" w:eastAsia="Amiri" w:cs="Amiri"/>
          <w:color w:val="111111"/>
          <w:sz w:val="28"/>
          <w:sz w:val="28"/>
          <w:szCs w:val="28"/>
          <w:rtl w:val="true"/>
          <w:lang w:bidi="ar-SA"/>
        </w:rPr>
        <w:t xml:space="preserve">براءة استرسلي في القول وانبسطي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لبست جمالاً من تولّيه</w:t>
      </w:r>
    </w:p>
    <w:p>
      <w:pPr>
        <w:pStyle w:val="BookText"/>
        <w:rPr/>
      </w:pPr>
      <w:r>
        <w:rPr>
          <w:rFonts w:ascii="Amiri" w:hAnsi="Amiri" w:eastAsia="Amiri" w:cs="Amiri"/>
          <w:color w:val="111111"/>
          <w:sz w:val="28"/>
          <w:sz w:val="28"/>
          <w:szCs w:val="28"/>
          <w:rtl w:val="true"/>
          <w:lang w:bidi="ar-SA"/>
        </w:rPr>
        <w:t>وممّا ارتجله جامع الكتاب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علا فوق السماوات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مع الركبان في الأرض أمره</w:t>
      </w:r>
    </w:p>
    <w:p>
      <w:pPr>
        <w:pStyle w:val="BookText"/>
        <w:rPr/>
      </w:pPr>
      <w:r>
        <w:rPr>
          <w:rFonts w:ascii="Amiri" w:hAnsi="Amiri" w:eastAsia="Amiri" w:cs="Amiri"/>
          <w:color w:val="111111"/>
          <w:sz w:val="28"/>
          <w:sz w:val="28"/>
          <w:szCs w:val="28"/>
          <w:rtl w:val="true"/>
          <w:lang w:bidi="ar-SA"/>
        </w:rPr>
        <w:t xml:space="preserve">بعلم وزهد وافر وشجاعة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إفضال بها شيد ذكره</w:t>
      </w:r>
    </w:p>
    <w:p>
      <w:pPr>
        <w:pStyle w:val="BookText"/>
        <w:rPr/>
      </w:pPr>
      <w:r>
        <w:rPr>
          <w:rFonts w:ascii="Amiri" w:hAnsi="Amiri" w:eastAsia="Amiri" w:cs="Amiri"/>
          <w:color w:val="111111"/>
          <w:sz w:val="28"/>
          <w:sz w:val="28"/>
          <w:szCs w:val="28"/>
          <w:rtl w:val="true"/>
          <w:lang w:bidi="ar-SA"/>
        </w:rPr>
        <w:t xml:space="preserve">رواها الموالي والمولى فإن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منكر يوماً فقد فاه نكره</w:t>
      </w:r>
    </w:p>
    <w:p>
      <w:pPr>
        <w:pStyle w:val="BookText"/>
        <w:rPr/>
      </w:pPr>
      <w:r>
        <w:rPr>
          <w:rFonts w:ascii="Amiri" w:hAnsi="Amiri" w:eastAsia="Amiri" w:cs="Amiri"/>
          <w:color w:val="111111"/>
          <w:sz w:val="28"/>
          <w:sz w:val="28"/>
          <w:szCs w:val="28"/>
          <w:rtl w:val="true"/>
          <w:lang w:bidi="ar-SA"/>
        </w:rPr>
        <w:t xml:space="preserve">فباء بحوب لا يعدُّ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وأصروهتك لا يؤمّل ستره</w:t>
      </w:r>
    </w:p>
    <w:p>
      <w:pPr>
        <w:pStyle w:val="Heading3"/>
        <w:numPr>
          <w:ilvl w:val="2"/>
          <w:numId w:val="1"/>
        </w:numPr>
        <w:rPr/>
      </w:pPr>
      <w:bookmarkStart w:id="263" w:name="__RefHeading___Toc1953950_1067777946"/>
      <w:bookmarkStart w:id="264" w:name="_Toc96"/>
      <w:bookmarkEnd w:id="263"/>
      <w:r>
        <w:rPr>
          <w:rtl w:val="true"/>
        </w:rPr>
        <w:t>«</w:t>
      </w:r>
      <w:r>
        <w:rPr>
          <w:rtl w:val="true"/>
        </w:rPr>
        <w:t>الفصل العشرون</w:t>
      </w:r>
      <w:r>
        <w:rPr>
          <w:rtl w:val="true"/>
        </w:rPr>
        <w:t>»: «</w:t>
      </w:r>
      <w:r>
        <w:rPr>
          <w:rtl w:val="true"/>
        </w:rPr>
        <w:t>في تكميل ما سبق</w:t>
      </w:r>
      <w:r>
        <w:rPr>
          <w:rtl w:val="true"/>
        </w:rPr>
        <w:t>»</w:t>
      </w:r>
      <w:bookmarkEnd w:id="264"/>
    </w:p>
    <w:p>
      <w:pPr>
        <w:pStyle w:val="BookText"/>
        <w:rPr/>
      </w:pPr>
      <w:r>
        <w:rPr>
          <w:rFonts w:ascii="Amiri" w:hAnsi="Amiri" w:eastAsia="Amiri" w:cs="Amiri"/>
          <w:color w:val="111111"/>
          <w:sz w:val="28"/>
          <w:sz w:val="28"/>
          <w:szCs w:val="28"/>
          <w:rtl w:val="true"/>
          <w:lang w:bidi="ar-SA"/>
        </w:rPr>
        <w:t>من تكميل ما سبق، أنواع الفضائل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وقد سبق جانب منه، ويزيده وضوحاً ما أسنده أبو نعيم في حلية الأولياء إلى علقمة عن عبد الله أنّه سأل النبيَّ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 والناس كلّهم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ذكر ابن جبر في نخبه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لأعلمهم بالعشر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أربعين الخطيب قسم عمر العلم ستّة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خمسة، وللناس واحد ولقد شركنا في السدس الآخر حتّى لهو أعلم 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النبيِّ خوفاً فسأل أبا بكر وعمر وعثمان اسمه فلم يعرفوه فسأل عليّاً فقال تسمّيه أهل فارس خوخاً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عليُّ تسمية أهل فارس، فقال النبيُّ صلّى الله عليه وآله علّمه الله الأسماء الّتي علّمها لآدم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النقاش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علمي وعلم أصحاب محمّد في علم عليّ إلّا كقطرة في سبعة أبحر وفي كتاب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الخضر عصفوراً وضع نقطة </w:t>
      </w:r>
    </w:p>
    <w:p>
      <w:pPr>
        <w:pStyle w:val="BookText"/>
        <w:rPr/>
      </w:pPr>
      <w:r>
        <w:rPr>
          <w:rFonts w:ascii="Amiri" w:hAnsi="Amiri" w:eastAsia="Amiri" w:cs="Amiri"/>
          <w:color w:val="111111"/>
          <w:sz w:val="28"/>
          <w:sz w:val="28"/>
          <w:szCs w:val="28"/>
          <w:rtl w:val="true"/>
          <w:lang w:bidi="ar-SA"/>
        </w:rPr>
        <w:t>على يد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العصفور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علمكما في علم وصيِّ نبيّ يأتي في آخر الزمان إلّا كما أخذت بمنقاري من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مسنداً إلى رسول الله صلّى الله عليه وآله يأتي الناس يوم القيامة بالأعمال فلا تنفعهم إلّا ما قبلت أنا وعليُّ بعد قبول الله تعالى إنَّ الله تعالى جعلني ميزان قسط وجعل عليّاً كلمة عدل، وهذا يدلُّ على زيادة علمه بأفعالهم الموجبة للدارين ولا يخفى ذلك إلّا على ذي 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وقد اشتهر زهده وعبادته وملاك العمل الخشية وملاكها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بان أنّه أعلم، فهو أخشى، فهو أعمل، ومن العمل الجهاد، وهذا الباب غني ُّعن الايراد، فإنه لا خفاء على أحد من أنَّ سيفه أقام الاسلام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به للدين فخر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وفي كتب العلوم تمائم</w:t>
      </w:r>
    </w:p>
    <w:p>
      <w:pPr>
        <w:pStyle w:val="BookText"/>
        <w:rPr/>
      </w:pPr>
      <w:r>
        <w:rPr>
          <w:rFonts w:ascii="Amiri" w:hAnsi="Amiri" w:eastAsia="Amiri" w:cs="Amiri"/>
          <w:color w:val="111111"/>
          <w:sz w:val="28"/>
          <w:sz w:val="28"/>
          <w:szCs w:val="28"/>
          <w:rtl w:val="true"/>
          <w:lang w:bidi="ar-SA"/>
        </w:rPr>
        <w:t xml:space="preserve">ومن الّذي لولا ثباة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للاسلام قطُّ دعائم</w:t>
      </w:r>
    </w:p>
    <w:p>
      <w:pPr>
        <w:pStyle w:val="BookText"/>
        <w:rPr/>
      </w:pPr>
      <w:r>
        <w:rPr>
          <w:rFonts w:ascii="Amiri" w:hAnsi="Amiri" w:eastAsia="Amiri" w:cs="Amiri"/>
          <w:color w:val="111111"/>
          <w:sz w:val="28"/>
          <w:sz w:val="28"/>
          <w:szCs w:val="28"/>
          <w:rtl w:val="true"/>
          <w:lang w:bidi="ar-SA"/>
        </w:rPr>
        <w:t xml:space="preserve">يا من له فصل الخطاب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ومن بنيه القائم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وعليُّ استغنى فيه بالله عن غيره، حيث نزلت المائدة عليه عند سغبه، والماء لطهوره، وأسند ابن المغازليِّ إلى أنس قول النبيِّ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إلى علّي يحدِّثكما بما كان منه في ليلته وأنا على أثركما، فمضيا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النبيُّ لتحدِّثنا فجاء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الطهور و خفت أن تفوتني الصلاة فانشقَّ السقف ونزل سطل مغطّى فتطهّرت منه ثمَّ ارتفع و التأم السقف،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السطل والمنديل من الجنّة، من مثلك؟ جبريل يخدمك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ذكر أخطب خوارزم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الطهور لصلاة العصر،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إسرافيل قابض على ركبتي حتّى لحقت معي الصلاة، أفيلومني الناس على حبّك، والله وملائكته يحبّونك؟ والمفهوم من هذين الحديثين نزول السطل عليه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إنّما أرسل الشيخين إليه ليعلمهما بنقصهما عنه،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يستوجبان التقدُّم عليه وفي ذلك يقول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أُعطيت بالفضل ما لم يعطه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روى خلفُّ منّا عن السلف</w:t>
      </w:r>
    </w:p>
    <w:p>
      <w:pPr>
        <w:pStyle w:val="BookText"/>
        <w:rPr/>
      </w:pPr>
      <w:r>
        <w:rPr>
          <w:rFonts w:ascii="Amiri" w:hAnsi="Amiri" w:eastAsia="Amiri" w:cs="Amiri"/>
          <w:color w:val="111111"/>
          <w:sz w:val="28"/>
          <w:sz w:val="28"/>
          <w:szCs w:val="28"/>
          <w:rtl w:val="true"/>
          <w:lang w:bidi="ar-SA"/>
        </w:rPr>
        <w:t xml:space="preserve">كالجام والسطل والمنديل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ما أحد فيه بمختلف</w:t>
      </w:r>
    </w:p>
    <w:p>
      <w:pPr>
        <w:pStyle w:val="BookText"/>
        <w:rPr/>
      </w:pPr>
      <w:r>
        <w:rPr>
          <w:rFonts w:ascii="Amiri" w:hAnsi="Amiri" w:eastAsia="Amiri" w:cs="Amiri"/>
          <w:color w:val="111111"/>
          <w:sz w:val="28"/>
          <w:sz w:val="28"/>
          <w:szCs w:val="28"/>
          <w:rtl w:val="true"/>
          <w:lang w:bidi="ar-SA"/>
        </w:rPr>
        <w:t>وقال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يقاس حيدر بحبتر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تقاس الأرض جهلاً بالسما</w:t>
      </w:r>
    </w:p>
    <w:p>
      <w:pPr>
        <w:pStyle w:val="BookText"/>
        <w:rPr/>
      </w:pPr>
      <w:r>
        <w:rPr>
          <w:rFonts w:ascii="Amiri" w:hAnsi="Amiri" w:eastAsia="Amiri" w:cs="Amiri"/>
          <w:color w:val="111111"/>
          <w:sz w:val="28"/>
          <w:sz w:val="28"/>
          <w:szCs w:val="28"/>
          <w:rtl w:val="true"/>
          <w:lang w:bidi="ar-SA"/>
        </w:rPr>
        <w:t xml:space="preserve">هل يستوي المؤمن والمشرك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ـمعصوم عن معصية ومن عصا</w:t>
      </w:r>
    </w:p>
    <w:p>
      <w:pPr>
        <w:pStyle w:val="BookText"/>
        <w:rPr/>
      </w:pPr>
      <w:r>
        <w:rPr>
          <w:rFonts w:ascii="Amiri" w:hAnsi="Amiri" w:eastAsia="Amiri" w:cs="Amiri"/>
          <w:color w:val="111111"/>
          <w:sz w:val="28"/>
          <w:sz w:val="28"/>
          <w:szCs w:val="28"/>
          <w:rtl w:val="true"/>
          <w:lang w:bidi="ar-SA"/>
        </w:rPr>
        <w:t xml:space="preserve">هل يستوي من كسّر الأصنام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ـساجد للأصنام كلّا لا سوى</w:t>
      </w:r>
    </w:p>
    <w:p>
      <w:pPr>
        <w:pStyle w:val="BookText"/>
        <w:rPr/>
      </w:pPr>
      <w:r>
        <w:rPr>
          <w:rFonts w:ascii="Amiri" w:hAnsi="Amiri" w:eastAsia="Amiri" w:cs="Amiri"/>
          <w:color w:val="111111"/>
          <w:sz w:val="28"/>
          <w:sz w:val="28"/>
          <w:szCs w:val="28"/>
          <w:rtl w:val="true"/>
          <w:lang w:bidi="ar-SA"/>
        </w:rPr>
        <w:t xml:space="preserve">هل يستوي الفاضل والمفضول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شمس النهار والدُّجى</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 ولا ريب في بسط قدرته وقيام الاسلام بسيفه وقوَّته، ونزول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ولا نسب أعلى من بني هاشم، في الجاهليّة بأجداده الكرام وفي الاسلام فناهيك بالنبيِّ وابنته وابنيه عليهم السلام، وعليُّ أوَّل من ولد من هاشميّين </w:t>
      </w:r>
      <w:r>
        <w:rPr>
          <w:rStyle w:val="FootnoteAnchor"/>
          <w:rtl w:val="true"/>
        </w:rPr>
        <w:footnoteReference w:id="342"/>
      </w:r>
      <w:r>
        <w:rPr>
          <w:rFonts w:ascii="Amiri" w:hAnsi="Amiri" w:eastAsia="Amiri" w:cs="Amiri"/>
          <w:color w:val="111111"/>
          <w:sz w:val="28"/>
          <w:sz w:val="28"/>
          <w:szCs w:val="28"/>
          <w:rtl w:val="true"/>
          <w:lang w:bidi="ar-SA"/>
        </w:rPr>
        <w:t>وقد ذكر الخركوشيُّ والثعلبيُّ عن جابر قول النبيِّ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شتّى وأنا وأنت من شجرة واحدة، وبنحوه ذكر ابن عقدة وعطاء والخراسانيُّ وابن شريح الفلكيُّ والطوسيُّ في الأربعين وفي الفردوس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وعليُّ فرعها والأئمّة من ولده أغصانها والأئمّة ثمرها وشيعتهم ورقها ونحو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 دَغفل النسَّابة للأوَّل مقابح رهطه هرب منها وتبسّم النبيُّ صلّى الله عليه وآله لها، ذكر ذلك سلمة في الفاخر، وابن عبد ربّه في العقد، والخطيب في التاريخ، وقد قيل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كلّ قبيلة إلّا تيماً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حسباً فأصفه ولا بناءً فأهدمه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لا تأثير له في الخلافة بل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للانسان </w:t>
      </w:r>
    </w:p>
    <w:p>
      <w:pPr>
        <w:pStyle w:val="BookText"/>
        <w:rPr/>
      </w:pPr>
      <w:r>
        <w:rPr>
          <w:rFonts w:ascii="Amiri" w:hAnsi="Amiri" w:eastAsia="Amiri" w:cs="Amiri"/>
          <w:color w:val="111111"/>
          <w:sz w:val="28"/>
          <w:sz w:val="28"/>
          <w:szCs w:val="28"/>
          <w:rtl w:val="true"/>
          <w:lang w:bidi="ar-SA"/>
        </w:rPr>
        <w:t xml:space="preserve">إلّا ما سعى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من السعي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الانسان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تجزي نفس عن نفس شيئاً </w:t>
      </w:r>
      <w:r>
        <w:rPr>
          <w:rStyle w:val="FootnoteAnchor"/>
          <w:rtl w:val="true"/>
        </w:rPr>
        <w:footnoteReference w:id="344"/>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 بالكفّار للاجماع بإثبات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مولى عن مولى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وقرابة النبيِّ 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أُغني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ساقطة من الكتب والرجال، فلا يعتمد فيها على حال، ويردُّها ما أسنده الثعلبيُّ برجاله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صنيعة إلى أحد من ولد عبد المطّلب ولم يجازه عليها فأنّا أُجازيه عليها في القيامة، وقد أورد المرزبانيُّ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نسب وسبب منقطع يوم القيامة إلّا نسبي وسببي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 عمر في التزويج عند أمير المؤمنين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شيعيُّ 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 النبيُّ أين كان يحطُّ رحله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حططت هواي حيث يحطُّ النبيُّ صلّى الله عليه وآله رحله وثقله، قال الحسن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قريش لنا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على الناس لا ينكر</w:t>
      </w:r>
    </w:p>
    <w:p>
      <w:pPr>
        <w:pStyle w:val="BookText"/>
        <w:rPr/>
      </w:pPr>
      <w:r>
        <w:rPr>
          <w:rFonts w:ascii="Amiri" w:hAnsi="Amiri" w:eastAsia="Amiri" w:cs="Amiri"/>
          <w:color w:val="111111"/>
          <w:sz w:val="28"/>
          <w:sz w:val="28"/>
          <w:szCs w:val="28"/>
          <w:rtl w:val="true"/>
          <w:lang w:bidi="ar-SA"/>
        </w:rPr>
        <w:t xml:space="preserve">فقد صدقوا فلهم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رتب تقصر</w:t>
      </w:r>
    </w:p>
    <w:p>
      <w:pPr>
        <w:pStyle w:val="BookText"/>
        <w:rPr/>
      </w:pPr>
      <w:r>
        <w:rPr>
          <w:rFonts w:ascii="Amiri" w:hAnsi="Amiri" w:eastAsia="Amiri" w:cs="Amiri"/>
          <w:color w:val="111111"/>
          <w:sz w:val="28"/>
          <w:sz w:val="28"/>
          <w:szCs w:val="28"/>
          <w:rtl w:val="true"/>
          <w:lang w:bidi="ar-SA"/>
        </w:rPr>
        <w:t xml:space="preserve">فأدناهما رحماً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فخروا فبه المفخر</w:t>
      </w:r>
    </w:p>
    <w:p>
      <w:pPr>
        <w:pStyle w:val="BookText"/>
        <w:rPr/>
      </w:pPr>
      <w:r>
        <w:rPr>
          <w:rFonts w:ascii="Amiri" w:hAnsi="Amiri" w:eastAsia="Amiri" w:cs="Amiri"/>
          <w:color w:val="111111"/>
          <w:sz w:val="28"/>
          <w:sz w:val="28"/>
          <w:szCs w:val="28"/>
          <w:rtl w:val="true"/>
          <w:lang w:bidi="ar-SA"/>
        </w:rPr>
        <w:t xml:space="preserve">بنا الفخر فيكم على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علينا فلا تفخروا</w:t>
      </w:r>
    </w:p>
    <w:p>
      <w:pPr>
        <w:pStyle w:val="BookText"/>
        <w:rPr/>
      </w:pPr>
      <w:r>
        <w:rPr>
          <w:rFonts w:ascii="Amiri" w:hAnsi="Amiri" w:eastAsia="Amiri" w:cs="Amiri"/>
          <w:color w:val="111111"/>
          <w:sz w:val="28"/>
          <w:sz w:val="28"/>
          <w:szCs w:val="28"/>
          <w:rtl w:val="true"/>
          <w:lang w:bidi="ar-SA"/>
        </w:rPr>
        <w:t xml:space="preserve">ففضل النبيِّ عليكم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به بعد أن أنكروا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طرتم بسوى 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جناحكم الأقصر </w:t>
      </w:r>
    </w:p>
    <w:p>
      <w:pPr>
        <w:pStyle w:val="BookText"/>
        <w:rPr/>
      </w:pPr>
      <w:r>
        <w:rPr>
          <w:rFonts w:ascii="Amiri" w:hAnsi="Amiri" w:eastAsia="Amiri" w:cs="Amiri"/>
          <w:color w:val="111111"/>
          <w:sz w:val="28"/>
          <w:sz w:val="28"/>
          <w:szCs w:val="28"/>
          <w:rtl w:val="true"/>
          <w:lang w:bidi="ar-SA"/>
        </w:rPr>
        <w:t>وفي خبر حرَّة بنت حليمة مرضعة النبيِّ لمّا أراد الحجّاج هلاكها لتفضيلها عليّاً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رأت شدَّة غضبه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فضّلاه عليهم بل هو أفضل من آدم ونوح وداود وسليمان وإبراهيم وموسى وعيسى، فاشتدَّ غضبه وطلب منها سبب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وعصى آدم ربّه فغوى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 الله سعي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نوح خائنة وزوجة عليّ فاطمة الطاهرة، وإبراهيم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ليطمئن قلبيّ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 موسى خرج خائفاً وعليُّ ليلة المبيت لم ير خائفاً، وداود حكم في الغنم وكان الصواب في حكم سليمان كما نطق به القرآن 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عليُّ أقضاكم عليُّ، وسليمان طلب مُلكاً لا ينبغي لأحد من بعده، وعليُّ يا دنيا اعزبي عنّي لا حاجة لي فيك وقال الله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ءأنت قلت للناس اتّخذوني وأُمّي إلهين من دون الله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لم يعتذر بقتل الخوارج وغيرهم، فتخلّى غضبه وأمر لها بألف دينار وجعلها رسماً لها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قضاء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أفضل من رعيّته، امتنع أن يستحقَّ أحدهم عظم رتبته، فما ظنّك بمن فضّل على الأنبياء هل يكون غيره أولى منه بمنازل الأولياء ولمّا أنكر قوم طالوت ملكه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 له الملك علينا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فضّله عليكم وزاده بسطة في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عند الله أعظم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المصطفين ذوي الرشد</w:t>
      </w:r>
    </w:p>
    <w:p>
      <w:pPr>
        <w:pStyle w:val="BookText"/>
        <w:rPr/>
      </w:pPr>
      <w:r>
        <w:rPr>
          <w:rFonts w:ascii="Amiri" w:hAnsi="Amiri" w:eastAsia="Amiri" w:cs="Amiri"/>
          <w:color w:val="111111"/>
          <w:sz w:val="28"/>
          <w:sz w:val="28"/>
          <w:szCs w:val="28"/>
          <w:rtl w:val="true"/>
          <w:lang w:bidi="ar-SA"/>
        </w:rPr>
        <w:t>وجدت هذا البيت مفرداً فأحببت أن أنسج على منواله، وأقتدي به في إفضاله بمقاله،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فآدم لمّا أن عصى زال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هل أتى شكر الإمام على الرفد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وامرأتا نوح ولوط فخانتا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الورى عن طهر فاطمة يبدي </w:t>
      </w:r>
      <w:bookmarkStart w:id="265" w:name="pg10170_95258"/>
    </w:p>
    <w:p>
      <w:pPr>
        <w:pStyle w:val="BookText"/>
        <w:rPr/>
      </w:pPr>
      <w:bookmarkEnd w:id="265"/>
      <w:r>
        <w:rPr>
          <w:rFonts w:ascii="Amiri" w:hAnsi="Amiri" w:eastAsia="Amiri" w:cs="Amiri"/>
          <w:color w:val="111111"/>
          <w:sz w:val="28"/>
          <w:sz w:val="28"/>
          <w:szCs w:val="28"/>
          <w:rtl w:val="true"/>
          <w:lang w:bidi="ar-SA"/>
        </w:rPr>
        <w:t xml:space="preserve">وقد سأل إبراهيم إحياء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منه القلب بالواحد الفرد</w:t>
      </w:r>
    </w:p>
    <w:p>
      <w:pPr>
        <w:pStyle w:val="BookText"/>
        <w:rPr/>
      </w:pPr>
      <w:r>
        <w:rPr>
          <w:rFonts w:ascii="Amiri" w:hAnsi="Amiri" w:eastAsia="Amiri" w:cs="Amiri"/>
          <w:color w:val="111111"/>
          <w:sz w:val="28"/>
          <w:sz w:val="28"/>
          <w:szCs w:val="28"/>
          <w:rtl w:val="true"/>
          <w:lang w:bidi="ar-SA"/>
        </w:rPr>
        <w:t xml:space="preserve">ولو كشف المستور مولاي لم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على ما كان في سالف العهد</w:t>
      </w:r>
    </w:p>
    <w:p>
      <w:pPr>
        <w:pStyle w:val="BookText"/>
        <w:rPr/>
      </w:pPr>
      <w:r>
        <w:rPr>
          <w:rFonts w:ascii="Amiri" w:hAnsi="Amiri" w:eastAsia="Amiri" w:cs="Amiri"/>
          <w:color w:val="111111"/>
          <w:sz w:val="28"/>
          <w:sz w:val="28"/>
          <w:szCs w:val="28"/>
          <w:rtl w:val="true"/>
          <w:lang w:bidi="ar-SA"/>
        </w:rPr>
        <w:t xml:space="preserve">وقد خاف موسى حين ولّى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عليُّ لم يخف سطوة الضدِّ</w:t>
      </w:r>
    </w:p>
    <w:p>
      <w:pPr>
        <w:pStyle w:val="BookText"/>
        <w:rPr/>
      </w:pPr>
      <w:r>
        <w:rPr>
          <w:rFonts w:ascii="Amiri" w:hAnsi="Amiri" w:eastAsia="Amiri" w:cs="Amiri"/>
          <w:color w:val="111111"/>
          <w:sz w:val="28"/>
          <w:sz w:val="28"/>
          <w:szCs w:val="28"/>
          <w:rtl w:val="true"/>
          <w:lang w:bidi="ar-SA"/>
        </w:rPr>
        <w:t xml:space="preserve">ولم يخف ما في حكم داود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عليّ إذ تجلُّ عن الردِّ</w:t>
      </w:r>
    </w:p>
    <w:p>
      <w:pPr>
        <w:pStyle w:val="BookText"/>
        <w:rPr/>
      </w:pPr>
      <w:r>
        <w:rPr>
          <w:rFonts w:ascii="Amiri" w:hAnsi="Amiri" w:eastAsia="Amiri" w:cs="Amiri"/>
          <w:color w:val="111111"/>
          <w:sz w:val="28"/>
          <w:sz w:val="28"/>
          <w:szCs w:val="28"/>
          <w:rtl w:val="true"/>
          <w:lang w:bidi="ar-SA"/>
        </w:rPr>
        <w:t xml:space="preserve">سليمان جاء الذكر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الملك لا تحبيه من أحد بعدي</w:t>
      </w:r>
    </w:p>
    <w:p>
      <w:pPr>
        <w:pStyle w:val="BookText"/>
        <w:rPr/>
      </w:pPr>
      <w:r>
        <w:rPr>
          <w:rFonts w:ascii="Amiri" w:hAnsi="Amiri" w:eastAsia="Amiri" w:cs="Amiri"/>
          <w:color w:val="111111"/>
          <w:sz w:val="28"/>
          <w:sz w:val="28"/>
          <w:szCs w:val="28"/>
          <w:rtl w:val="true"/>
          <w:lang w:bidi="ar-SA"/>
        </w:rPr>
        <w:t xml:space="preserve">ودنيا أتت مولاي زيَّ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اعزبي عنّي ولا تمكثي عندي</w:t>
      </w:r>
    </w:p>
    <w:p>
      <w:pPr>
        <w:pStyle w:val="BookText"/>
        <w:rPr/>
      </w:pPr>
      <w:r>
        <w:rPr>
          <w:rFonts w:ascii="Amiri" w:hAnsi="Amiri" w:eastAsia="Amiri" w:cs="Amiri"/>
          <w:color w:val="111111"/>
          <w:sz w:val="28"/>
          <w:sz w:val="28"/>
          <w:szCs w:val="28"/>
          <w:rtl w:val="true"/>
          <w:lang w:bidi="ar-SA"/>
        </w:rPr>
        <w:t xml:space="preserve">وقد عاتب الرحمن عيسى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 أمرت الناس أن يعبدوا عبدي</w:t>
      </w:r>
    </w:p>
    <w:p>
      <w:pPr>
        <w:pStyle w:val="BookText"/>
        <w:rPr/>
      </w:pPr>
      <w:r>
        <w:rPr>
          <w:rFonts w:ascii="IRNazanin" w:hAnsi="IRNazanin" w:eastAsia="IRNazanin"/>
          <w:color w:val="111111"/>
          <w:sz w:val="28"/>
          <w:sz w:val="28"/>
          <w:szCs w:val="28"/>
          <w:rtl w:val="true"/>
          <w:lang w:bidi="fa-IR"/>
        </w:rPr>
        <w:t xml:space="preserve">فأبدى اعتذاراً إن تعذِّبهم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جرائمهم أو تعف لا زلت ذا مجد</w:t>
      </w:r>
    </w:p>
    <w:p>
      <w:pPr>
        <w:pStyle w:val="BookText"/>
        <w:rPr/>
      </w:pPr>
      <w:r>
        <w:rPr>
          <w:rFonts w:ascii="Amiri" w:hAnsi="Amiri" w:eastAsia="Amiri" w:cs="Amiri"/>
          <w:color w:val="111111"/>
          <w:sz w:val="28"/>
          <w:sz w:val="28"/>
          <w:szCs w:val="28"/>
          <w:rtl w:val="true"/>
          <w:lang w:bidi="ar-SA"/>
        </w:rPr>
        <w:t xml:space="preserve">ومولاي لم يبد اعتذاراً بقتله البغاة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فاز بالشكر والحمد</w:t>
      </w:r>
    </w:p>
    <w:p>
      <w:pPr>
        <w:pStyle w:val="BookText"/>
        <w:rPr/>
      </w:pPr>
      <w:r>
        <w:rPr>
          <w:rFonts w:ascii="Amiri" w:hAnsi="Amiri" w:eastAsia="Amiri" w:cs="Amiri"/>
          <w:color w:val="111111"/>
          <w:sz w:val="28"/>
          <w:sz w:val="28"/>
          <w:szCs w:val="28"/>
          <w:rtl w:val="true"/>
          <w:lang w:bidi="ar-SA"/>
        </w:rPr>
        <w:t xml:space="preserve">فقد عرِّف التفضيل حقّا 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ولم يحتج إلى متعب الكدِّ</w:t>
      </w:r>
    </w:p>
    <w:p>
      <w:pPr>
        <w:pStyle w:val="BookText"/>
        <w:rPr/>
      </w:pPr>
      <w:r>
        <w:rPr>
          <w:rFonts w:ascii="Amiri" w:hAnsi="Amiri" w:eastAsia="Amiri" w:cs="Amiri"/>
          <w:color w:val="111111"/>
          <w:sz w:val="28"/>
          <w:sz w:val="28"/>
          <w:szCs w:val="28"/>
          <w:rtl w:val="true"/>
          <w:lang w:bidi="ar-SA"/>
        </w:rPr>
        <w:t xml:space="preserve">فقد ضلَّ من قاس العتيق بحيدر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ملحة فيه لمنفعة تجدي</w:t>
      </w:r>
    </w:p>
    <w:p>
      <w:pPr>
        <w:pStyle w:val="Heading3"/>
        <w:numPr>
          <w:ilvl w:val="2"/>
          <w:numId w:val="1"/>
        </w:numPr>
        <w:rPr/>
      </w:pPr>
      <w:bookmarkStart w:id="266" w:name="__RefHeading___Toc1953952_1067777946"/>
      <w:bookmarkStart w:id="267" w:name="_Toc97"/>
      <w:bookmarkEnd w:id="266"/>
      <w:r>
        <w:rPr>
          <w:rtl w:val="true"/>
        </w:rPr>
        <w:t>«</w:t>
      </w:r>
      <w:r>
        <w:rPr>
          <w:rtl w:val="true"/>
        </w:rPr>
        <w:t>الفصل الحادي والعشرون</w:t>
      </w:r>
      <w:r>
        <w:rPr>
          <w:rtl w:val="true"/>
        </w:rPr>
        <w:t>»: «</w:t>
      </w:r>
      <w:r>
        <w:rPr>
          <w:rtl w:val="true"/>
        </w:rPr>
        <w:t>في سدِّ الأبواب دون باب علي عليه السلام</w:t>
      </w:r>
      <w:r>
        <w:rPr>
          <w:rtl w:val="true"/>
        </w:rPr>
        <w:t>»</w:t>
      </w:r>
      <w:bookmarkEnd w:id="2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الفصل يتضمّن معنى النصِّ من الله ورسوله لكونه بأمر الله وفعل رسوله وفي رواية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سدَّ الأبواب تكلّموا فيه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إلّا عن أمر ربّي إنَّ الله تعالى أوحى إلى موسى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تبوَّآ لقومكما بمصر بيوتاً واجعلوا بيوتكم قبلة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يسكن مسجده فلا يدخله جنب غيره وغير هارون وذرِّيته، واعلموا أنَّ عليّاً منّي بمنزلة هارون من موسى إلّا أنّه لا نبيَّ بعدي وهذا أمر مستفيض رواه الفريقان، واتّفق عليه الخصمان، فرواه عبد الله بن أحمد بن حنبل، عن ابن عمر، وعن عمر، وعن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تكلّموا فيه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بسدِّ هذه الأبواب غير باب عليّ، وقال فيه قائلكم </w:t>
      </w:r>
    </w:p>
    <w:p>
      <w:pPr>
        <w:pStyle w:val="BookText"/>
        <w:rPr/>
      </w:pPr>
      <w:r>
        <w:rPr>
          <w:rFonts w:ascii="Amiri" w:hAnsi="Amiri" w:eastAsia="Amiri" w:cs="Amiri"/>
          <w:color w:val="111111"/>
          <w:sz w:val="28"/>
          <w:sz w:val="28"/>
          <w:szCs w:val="28"/>
          <w:rtl w:val="true"/>
          <w:lang w:bidi="ar-SA"/>
        </w:rPr>
        <w:t>فوالله ما سددت شيئاً ولا فتحته ولكن أُمرت بشئ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الحافظ الإصفهانيُّ إلى ابن عباس وفيه أنّ موسى سأل الله أن يطهّر مسجده ولا يسكن فيه إلّا هو وهارون وأولاد هارون، وإنّي سألت الله لك و لذرِّيتك ذلك، وفيه ما أنا سددت ولا فتحت ولكنَّ الله سدَّ أبوابكم وفتح باب عليّ، ورواه ابن المغازليِّ الشافعيُّ من طرق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 وسعد بن أبي وقّاص بسندين، والبراء بن عازب وابن عباس بسندين، ونافع مولى عمر وحذيفة ابن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انقضَّ كوكب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في داره فهو الوصيُّ من بعدي، فنظر فتية من بني هاشم فإذا هو في دار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غوى في 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ما ضلّ صاحبكم وما غوى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أنّه بعث معاذ بن جبل إلى أبي بكر وعمر وعثمان وحمزة بسدِّ أبوابهم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طاهراً مطهّراً فبلغ حمزة قول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وتسكن غلمان 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لي ما جعلت من دونكم أحداً، والله ما أعطاه إيّاه إلّا الله ورواه أحمد في فضائله وأبو يعلى في مسنده والسمعانيُّ وذكره في الخصائص وحلية الأولياء والخطيب في تاريخ بغداد وصاحب الإبانة في مسند العشرة، وشرف المصطفى، والزمخشريُّ في الفائق، وأبو صالح في الأربعين والعطّار الهمدانيُّ والترمذيُّ في جامعه والخطيب أيضاً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يدخل مسجدي جنباً غيره وغير ذرِّيته فمن شاء فهنا و أشار بيده نحو الشام،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وغوى في أمر ختنه،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جبر في نخبه عن الباقر والرضا عليهما السّلام وعن نحو ثلاثين رجلاً من الصحابة منهم ابن عباس وعن أُمِّ سلمة أيضاً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هو المطلع على البواطن سدَّ أبوابهم وفتح بابه، فعلمه </w:t>
      </w:r>
      <w:bookmarkStart w:id="268" w:name="pg10170_95260"/>
    </w:p>
    <w:p>
      <w:pPr>
        <w:pStyle w:val="BookText"/>
        <w:rPr/>
      </w:pPr>
      <w:bookmarkEnd w:id="268"/>
      <w:r>
        <w:rPr>
          <w:rFonts w:ascii="Amiri" w:hAnsi="Amiri" w:eastAsia="Amiri" w:cs="Amiri"/>
          <w:color w:val="111111"/>
          <w:sz w:val="28"/>
          <w:sz w:val="28"/>
          <w:szCs w:val="28"/>
          <w:rtl w:val="true"/>
          <w:lang w:bidi="ar-SA"/>
        </w:rPr>
        <w:t>بصلاح باطنه دونهم، أوجب تميّزه عنهم، وأرشد بذلك إلى المنع من اتّباعهم، إذ نوهّ بشرف ذكره وظهور فضله، وعرَّض بنقصهم وعدم صلاحهم،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 رجالاً من قريش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حُجراً فيه وكان مسدَّدا</w:t>
      </w:r>
    </w:p>
    <w:p>
      <w:pPr>
        <w:pStyle w:val="BookText"/>
        <w:rPr/>
      </w:pPr>
      <w:r>
        <w:rPr>
          <w:rFonts w:ascii="Amiri" w:hAnsi="Amiri" w:eastAsia="Amiri" w:cs="Amiri"/>
          <w:color w:val="111111"/>
          <w:sz w:val="28"/>
          <w:sz w:val="28"/>
          <w:szCs w:val="28"/>
          <w:rtl w:val="true"/>
          <w:lang w:bidi="ar-SA"/>
        </w:rPr>
        <w:t xml:space="preserve">فقيل له أسدد كلَّ باب فتحته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باب ذي التقوى عليّ فسدَّدا</w:t>
      </w:r>
    </w:p>
    <w:p>
      <w:pPr>
        <w:pStyle w:val="BookText"/>
        <w:rPr/>
      </w:pPr>
      <w:r>
        <w:rPr>
          <w:rFonts w:ascii="Amiri" w:hAnsi="Amiri" w:eastAsia="Amiri" w:cs="Amiri"/>
          <w:color w:val="111111"/>
          <w:sz w:val="28"/>
          <w:sz w:val="28"/>
          <w:szCs w:val="28"/>
          <w:rtl w:val="true"/>
          <w:lang w:bidi="ar-SA"/>
        </w:rPr>
        <w:t xml:space="preserve">لهم كلّ باب أشرعوا دون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منفوساً عليه محسّدا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وأسكنه في مسجد الطهر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والله من شاء يرفع</w:t>
      </w:r>
    </w:p>
    <w:p>
      <w:pPr>
        <w:pStyle w:val="BookText"/>
        <w:rPr/>
      </w:pPr>
      <w:r>
        <w:rPr>
          <w:rFonts w:ascii="Amiri" w:hAnsi="Amiri" w:eastAsia="Amiri" w:cs="Amiri"/>
          <w:color w:val="111111"/>
          <w:sz w:val="28"/>
          <w:sz w:val="28"/>
          <w:szCs w:val="28"/>
          <w:rtl w:val="true"/>
          <w:lang w:bidi="ar-SA"/>
        </w:rPr>
        <w:t xml:space="preserve">فجاوره فيه الوصيُّ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وأبوابهم في مسجد الطهر شرَّع</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عن الله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فضّنوا بها عن سدِّه وتمنّعوا</w:t>
      </w:r>
    </w:p>
    <w:p>
      <w:pPr>
        <w:pStyle w:val="Heading3"/>
        <w:numPr>
          <w:ilvl w:val="2"/>
          <w:numId w:val="1"/>
        </w:numPr>
        <w:rPr/>
      </w:pPr>
      <w:bookmarkStart w:id="269" w:name="__RefHeading___Toc1953954_1067777946"/>
      <w:bookmarkStart w:id="270" w:name="_Toc98"/>
      <w:bookmarkEnd w:id="269"/>
      <w:r>
        <w:rPr>
          <w:rtl w:val="true"/>
        </w:rPr>
        <w:t>«</w:t>
      </w:r>
      <w:r>
        <w:rPr>
          <w:rtl w:val="true"/>
        </w:rPr>
        <w:t>الفصل الثاني والعشرون</w:t>
      </w:r>
      <w:r>
        <w:rPr>
          <w:rtl w:val="true"/>
        </w:rPr>
        <w:t>»: «</w:t>
      </w:r>
      <w:r>
        <w:rPr>
          <w:rtl w:val="true"/>
        </w:rPr>
        <w:t>في السبق إلى الاسلام</w:t>
      </w:r>
      <w:r>
        <w:rPr>
          <w:rtl w:val="true"/>
        </w:rPr>
        <w:t>»</w:t>
      </w:r>
      <w:bookmarkEnd w:id="270"/>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والشعبيُّ ومحمّد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افتخر طلحة بن أبي شيبة بالمفاتيح، والعبّاس بالسقاية،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لقد صلّيت ستّة أشهر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الجهاد، فنزلت الآية، وذكره في الجمع بين الصحاح رزين العكبريُّ </w:t>
      </w:r>
      <w:r>
        <w:rPr>
          <w:rStyle w:val="FootnoteAnchor"/>
          <w:rtl w:val="true"/>
        </w:rPr>
        <w:footnoteReference w:id="353"/>
      </w:r>
      <w:r>
        <w:rPr>
          <w:rFonts w:ascii="Amiri" w:hAnsi="Amiri" w:eastAsia="Amiri" w:cs="Amiri"/>
          <w:color w:val="111111"/>
          <w:sz w:val="28"/>
          <w:sz w:val="28"/>
          <w:szCs w:val="28"/>
          <w:rtl w:val="true"/>
          <w:lang w:bidi="ar-SA"/>
        </w:rPr>
        <w:t>في الجزء الثاني من صحيح النسائيِّ مسنداً إلى القرظيِّ وأسند نحو ذلك الشافعيُّ ابن المغازليِّ من طريقين فلا سبيل إلى مشابهته لأنَّ الله تعالى نوَّه بعظيم ذكره ونبّه على علوِّ قدره، مضافاً إلى ما آتاه الله من وجوب ولايته، كولاية نفسه ورسوله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ابن جرير الطبريُّ في كتاب المناقب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الله قلب أبي بكر بالصبر فلم يجده صابراً وبالشجاعة فوجده خوَّاراً </w:t>
      </w:r>
      <w:r>
        <w:rPr>
          <w:rStyle w:val="FootnoteAnchor"/>
          <w:rtl w:val="true"/>
        </w:rPr>
        <w:footnoteReference w:id="354"/>
      </w:r>
      <w:r>
        <w:rPr>
          <w:rFonts w:ascii="IRNazanin" w:hAnsi="IRNazanin" w:eastAsia="IRNazanin"/>
          <w:color w:val="111111"/>
          <w:sz w:val="28"/>
          <w:sz w:val="28"/>
          <w:szCs w:val="28"/>
          <w:rtl w:val="true"/>
          <w:lang w:bidi="fa-IR"/>
        </w:rPr>
        <w:t xml:space="preserve">وبالسبق إلى </w:t>
      </w:r>
    </w:p>
    <w:p>
      <w:pPr>
        <w:pStyle w:val="BookText"/>
        <w:rPr/>
      </w:pPr>
      <w:r>
        <w:rPr>
          <w:rFonts w:ascii="Amiri" w:hAnsi="Amiri" w:eastAsia="Amiri" w:cs="Amiri"/>
          <w:color w:val="111111"/>
          <w:sz w:val="28"/>
          <w:sz w:val="28"/>
          <w:szCs w:val="28"/>
          <w:rtl w:val="true"/>
          <w:lang w:bidi="ar-SA"/>
        </w:rPr>
        <w:t>الإيمان فوجده لم يكن مسارعاً، وهذه من أعظم صفات الإمامة فالموصوف بأضدادها موصوف بضدِّ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مردويه إلى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مع الراكعين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صلّى الله عليه وآله وعليّ وإنّهما أوَّل من صلّى وركع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إسلامه ذلك معتبراً لاحتجَّ به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الصحابة تناظر النبيَّ وتردُّ عليه في غير أسباب الإمامة فكيف بأمير المؤمنين في ذلك، وهم في مقام طرده وصرفه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أبو بكر من الأزدي ما يفوق سبق عليّ ولم يلق مثله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خلاف ذلك كيف والنبيُّ صلّى الله عليه وآله وعليُّ أصل القاعدة في تغيير الشرك، و إسقاط كلّ غوى، ولو سلّم فلا يدلُّ ذلك على شرف إسلامه إلّا بعد علمه أو ظنّه أنّه يؤذى، وعلم علّي أو ظنّه أنّه لا يؤذى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زيد وخبّاب أفضل من إسلامه إد لا ظهر لهما كأبي طالب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واه لأنّ هاشماً كلّها لم يكن فيها مقاومة قريش كيف ذلك وقد طردوا إلى الشعب ونالهم ألم السغب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رجوع منكم من أنَّ أبا طالب كان يحمي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يحميه من الواحد والاثنين ونحو ذلك أمّا إذا اجتمعت قريش فظاهر عدم قدرته على منعها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سبق إسلامه جماعة من أهل المذاهب ستأتي، وبها تسقط رواية الشعبِّي النادرة أنَّ أوّل من أسلم أبو بكر مع أنّه منحرف عن عليّ وضعّفه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عاقل يقبل إسلام البعيد عنه في حال كبره، على من ربّاه النبيُّ صلّى الله عليه وآله في حجره وكيف لا يبدء في هذا الأمر المهمِّ بالمختصّين،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كهيل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أعرف عبداً لك عبدك من هذه الأُمّة قبلي غير نبيّها، ولقد صلّيت قبل أن يصلّي أحد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أسلمت قبل الناس بسبع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الحضرميُّ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مع رسول الله صلّى الله عليه وآله ثلاث سنين لم يصلِّ فيها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عليه السّلام صلّى سبع سنين بعد بلوغه إلى ثمان سنين ولم يكن للنبيِّ صلّى الله عليه وآله دعوى رسالة بل كان يتعبّد في الاسلام بدين إبراهيم عليه السّلام وكان إسلام عليّ صغيراً كإسلام إبراهيم فقد ذكر أهل العلم أنَّ أُمّة حملته وهو صغير في سرب لئلّا يطّلع عليه فلمّا نشأ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ربّ أبي، فزبرته فتطلّع من شقِّ السرب فرأى كوكباً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بُعادة العدوية،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 بكر، وأسلمت قبل أن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البختريُّ،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صلّيت قبل الناس بسبع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خير منك،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لأنا خير منك ومنهما، عبدت الله تعالى قبلهما وبعدهما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الأعور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عبداً من عبادك عبدك قبلي وقال عليه السّلام حين بلغه أنّه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أكذب؟ أعلى الله فأنا أوّل من عبده أم على رسول الله فأنا أوَّل من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 وذلك أنّه لم يصلِّ معي رجل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ابن عباس من طريقين، وعن مجاهد وعن أنس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الشهادتان إلى السماء إلا منّي ومنه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على الحوض أوَّلكم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قال النبيُّ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أقدم الناس سلماً وأرجحهم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يوم الاثنين، وأسلم عليُّ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صلّى الله عليه وآله عليُّ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أسلم عليُّ ابن أبي طالب أوَّل الناس وما كان كافراً وقد نقل ذلك عن جماعة منهم الأشتر، وسعيد بن قيس، وعمرو بن الحمق، و هاشم بن عبيد، ومحمّد بن كعب، ومالك بن الحارث، وأبو بكر، وعمر، وأبو مخلد، وأنس، وابن العاص، والأشعريُّ، والحسن بن أبي الحسن البصريُّ، و قتادة، ومالك بن الحارث، ومحمّد بن إسحاق، والحسن بن زيد، وأسند ذلك ابن جنبل من عدَّة طرق وابن المغازليِّ من عدَّة طرق والثعلبيُّ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وجابر وزيد بن أرقم وابن المنكدر وربيعة الرأي وابن حبّان و المزنيِّ وذكره ابن عبد ربّه في الجزء التاسع والعشرين من كتاب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مردويه وهو من أعيانهم قول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النبيِّ صلّى الله عليه وآله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إليك فإن كان أميراً كنّا معه؟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أقدمكم سلماً وإسلاماً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أُنشد في ذلك من الأشعار، ما يغني عن الاكثار، قال خزيمة في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من صلّى مع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وقال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وخير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رامه بالفخر مفخور</w:t>
      </w:r>
    </w:p>
    <w:p>
      <w:pPr>
        <w:pStyle w:val="BookText"/>
        <w:rPr/>
      </w:pPr>
      <w:r>
        <w:rPr>
          <w:rFonts w:ascii="Amiri" w:hAnsi="Amiri" w:eastAsia="Amiri" w:cs="Amiri"/>
          <w:color w:val="111111"/>
          <w:sz w:val="28"/>
          <w:sz w:val="28"/>
          <w:szCs w:val="28"/>
          <w:rtl w:val="true"/>
          <w:lang w:bidi="ar-SA"/>
        </w:rPr>
        <w:t xml:space="preserve">صلّى الصلاة مع الأُمّي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العباد وربُّ الناس مكفور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ربيعة بن الحارث عند البيعة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عاونه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pStyle w:val="BookText"/>
        <w:rPr/>
      </w:pPr>
      <w:r>
        <w:rPr>
          <w:rFonts w:ascii="Amiri" w:hAnsi="Amiri" w:eastAsia="Amiri" w:cs="Amiri"/>
          <w:color w:val="111111"/>
          <w:sz w:val="28"/>
          <w:sz w:val="28"/>
          <w:szCs w:val="28"/>
          <w:rtl w:val="true"/>
          <w:lang w:bidi="ar-SA"/>
        </w:rPr>
        <w:t>وقال مالك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لا يلبّث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دعاه حاسراً أو مزمّلا</w:t>
      </w:r>
    </w:p>
    <w:p>
      <w:pPr>
        <w:pStyle w:val="BookText"/>
        <w:rPr/>
      </w:pPr>
      <w:r>
        <w:rPr>
          <w:rFonts w:ascii="Amiri" w:hAnsi="Amiri" w:eastAsia="Amiri" w:cs="Amiri"/>
          <w:color w:val="111111"/>
          <w:sz w:val="28"/>
          <w:sz w:val="28"/>
          <w:szCs w:val="28"/>
          <w:rtl w:val="true"/>
          <w:lang w:bidi="ar-SA"/>
        </w:rPr>
        <w:t xml:space="preserve">فهذا وفي الاسلام أوَّل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وصام وهلّلا</w:t>
      </w:r>
    </w:p>
    <w:p>
      <w:pPr>
        <w:pStyle w:val="BookText"/>
        <w:rPr/>
      </w:pPr>
      <w:r>
        <w:rPr>
          <w:rFonts w:ascii="Amiri" w:hAnsi="Amiri" w:eastAsia="Amiri" w:cs="Amiri"/>
          <w:color w:val="111111"/>
          <w:sz w:val="28"/>
          <w:sz w:val="28"/>
          <w:szCs w:val="28"/>
          <w:rtl w:val="true"/>
          <w:lang w:bidi="ar-SA"/>
        </w:rPr>
        <w:t>وقال زفر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فحوطوا عليّاً واحفظوه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وفي الاسلام أوَّل مسلم</w:t>
      </w:r>
    </w:p>
    <w:p>
      <w:pPr>
        <w:pStyle w:val="BookText"/>
        <w:rPr/>
      </w:pPr>
      <w:r>
        <w:rPr>
          <w:rFonts w:ascii="Amiri" w:hAnsi="Amiri" w:eastAsia="Amiri" w:cs="Amiri"/>
          <w:color w:val="111111"/>
          <w:sz w:val="28"/>
          <w:sz w:val="28"/>
          <w:szCs w:val="28"/>
          <w:rtl w:val="true"/>
          <w:lang w:bidi="ar-SA"/>
        </w:rPr>
        <w:t>وقال قيس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وابن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أجابه حين دعى</w:t>
      </w:r>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وعبد الله بن أبي سفيان، والنجاشيُّ، وابن الحارث وجرير بن عبد الله، وعبد الله بن حكيم، وعبد الرحمن بن حنبل، وأبو الأسود الدؤليِّ، وهاشم بن عتبة تركنا أشعارهم خوف الإطالة، وقد روى المنحرفون روايات شاذَّة ضعيفة في تقدُّم إسلام أبي بكر سنذكرها في باب الروايات المختلقة و نجيب عنها ونبيّن ندورها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عليّ لا على النظر والمعرفة، بل على وجه التلقين، فليس كإسلام البالغين، فإنّه كان ابن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أنه صحب النبيَّ صلّى الله عليه وآله ثلاثاً وعشرين منها عشراً بعد الهجرة، ومات سنة أربعين فعلم أنَّ عمره عند المبعث يزيد على سبع سنين وقد اشتهرت الأخبار بأنَّ عمره ثلاث و ستّين وخمس وستّين وأمّا ما سواهما فشاذٌ مطروح بعيد، لا يؤثره من كان له قلب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بصفّين لمّا بلغه قول أعدائه أنّه شجاع لكن لا بصيرة له بالحروب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أبوهم وهل أحد أبصر بها منّي؟ لقد قمت فيها وما بلغت </w:t>
      </w:r>
    </w:p>
    <w:p>
      <w:pPr>
        <w:pStyle w:val="BookText"/>
        <w:rPr/>
      </w:pPr>
      <w:r>
        <w:rPr>
          <w:rFonts w:ascii="Amiri" w:hAnsi="Amiri" w:eastAsia="Amiri" w:cs="Amiri"/>
          <w:color w:val="111111"/>
          <w:sz w:val="28"/>
          <w:sz w:val="28"/>
          <w:szCs w:val="28"/>
          <w:rtl w:val="true"/>
          <w:lang w:bidi="ar-SA"/>
        </w:rPr>
        <w:t>العشرين، وها أنا قد ذرَّفت على الستّين ولكن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فأخبر أنهّ قد نيّف على الستّين ثمَّ عاش بعد ذلك دهراً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روى الثالث والستّين محمّد بن الحنفيّة وأبو نعيم عن شريك عن إسحاق ويحيى ابن أبي بكر عن مسلمة عن الخدريِّ وأحمد بن زكريا عن عائشة وممّن روى الخمس والستّين الكواسجيُّ عن الوليد بن هاشم وروى قتادة عن الحسن وغيره أنّه أوَّل من آمن وهو ابن خمس عشر سنة وقال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خمس عشر سنة، ولقد رأيته يصلّي مع النبيِّ صلّى الله عليه وآله وهو يومئذ بالغ مستحكم البلوغ، وروى الحسن بن زيد أنّه أوَّل من أسلم وهو ابن خمس عشر سنة، وذكره محمّد بن عبد البرِّ منهم 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ما قيل وعلى هذا قال عبد الله بن أبي سفيان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عليٌّ مخلصاً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وعشر من سنيه كوامل</w:t>
      </w:r>
    </w:p>
    <w:p>
      <w:pPr>
        <w:pStyle w:val="BookText"/>
        <w:rPr/>
      </w:pPr>
      <w:r>
        <w:rPr>
          <w:rFonts w:ascii="Amiri" w:hAnsi="Amiri" w:eastAsia="Amiri" w:cs="Amiri"/>
          <w:color w:val="111111"/>
          <w:sz w:val="28"/>
          <w:sz w:val="28"/>
          <w:szCs w:val="28"/>
          <w:rtl w:val="true"/>
          <w:lang w:bidi="ar-SA"/>
        </w:rPr>
        <w:t xml:space="preserve">وخلّى أُناساً بعده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عمل أمصل به صنع عامل </w:t>
      </w:r>
      <w:r>
        <w:rPr>
          <w:rStyle w:val="FootnoteAnchor"/>
          <w:rtl w:val="true"/>
        </w:rPr>
        <w:footnoteReference w:id="35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بالغاً كان إسلام زيد وخبّاب أفضل منه حيث تركا المألوف من عبادة الأصنام،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إسلامه طفلاً أشرف وقد كان يخالط الكفّار وينفر عن أفعالهم ثمَّ ما يدريه أنّهما أظهرا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إظهاره جازا لمجاورتهما رؤساء كفّاراً تمنع </w:t>
      </w:r>
    </w:p>
    <w:p>
      <w:pPr>
        <w:pStyle w:val="BookText"/>
        <w:rPr/>
      </w:pPr>
      <w:r>
        <w:rPr>
          <w:rFonts w:ascii="Amiri" w:hAnsi="Amiri" w:eastAsia="Amiri" w:cs="Amiri"/>
          <w:color w:val="111111"/>
          <w:sz w:val="28"/>
          <w:sz w:val="28"/>
          <w:szCs w:val="28"/>
          <w:rtl w:val="true"/>
          <w:lang w:bidi="ar-SA"/>
        </w:rPr>
        <w:t>منهما كما جرى لغيرهما، على أنّه ليس الحدُّ في التكليف بالمعارف بلوغ الحلم بل ذلك في الشرعيّات وقد كمل الله عقل الطفل حتّى برَّأ يوسف وقال الله في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 الحكم صبيّاً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وجعلني نبيّاً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في الطفل بمعجزة ليوسف، ويحيى وعيسى معجزة لهما أيضاً فإسلام عليّ صبيّاً خارقاً للعادة لا يجوز أن يكون معجزاً له، وإلّا لكان نبيّاً، ولا للنبيِّ لأنّه لم يعدَّ في معاجزه، ولا نقله المسلمون في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إسلامه صغيراً كرامة له، ولا يلزّم منها نبوَّة، وأنتم تجوِّزون الكرامات لمشايخ الطريقة وليس لهم نبوَّة، بل وربما لا عدالة لهم مع جواز كونه معجزة للنبيِّ، وإن لم يشع ذلك في العوامِّ، إذ ليس كلُّ معاجزه عليه السّلام أعلام ولو استشهد على حال صغره بتصديق النبيِّ صلّى الله عليه وآله لشهد كما شهد ليوسف الطفل ببراءته، ونطق عيسى ببراءة أُمّه، ويحيى بتقرير نبوّة أبيه، والمعاجز الّتي هي أعلام تدلُّ على نبوَّته بظواهرها، فاستغني به عن غيرها، ولمّا تقرّرت نبوتَّه أخبر بإسلامه صغيراً فكان معجزاً لكنّه غير مقرون بالدعوة، ومن الجايز أن يكون الله تعالى أعلم نبيّه الكفَّ عن ذكر إسلامه لعلمه بما في ذلك من مصلحة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نرجع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إسلامه عليّ على وجه التلقين، وقد تمدُّح به بين أعدائه، وجعله من أعظم فضائله، وذلك كلّه في معنى الشهادة بصدق نبيّه ولم يردُّ أحد من خصومه ما تمدَّح به من سبق إسلامه، ولا ذكروا أنَّ ذلك لا فضيلة له فيه، لأنّه حال صغره، وقد اشتهر ذلك في شعره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فهمي وعلمي</w:t>
      </w:r>
    </w:p>
    <w:p>
      <w:pPr>
        <w:pStyle w:val="BookText"/>
        <w:rPr/>
      </w:pPr>
      <w:r>
        <w:rPr>
          <w:rFonts w:ascii="Amiri" w:hAnsi="Amiri" w:eastAsia="Amiri" w:cs="Amiri"/>
          <w:color w:val="111111"/>
          <w:sz w:val="28"/>
          <w:sz w:val="28"/>
          <w:szCs w:val="28"/>
          <w:rtl w:val="true"/>
          <w:lang w:bidi="ar-SA"/>
        </w:rPr>
        <w:t>وكذا وجدناه في العيون والمحاسن للشيخ المفيد رحمه الله وقد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وصلّيت الصلاة وكنت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ما بلغت أوان حلمي </w:t>
      </w:r>
    </w:p>
    <w:p>
      <w:pPr>
        <w:pStyle w:val="BookText"/>
        <w:rPr/>
      </w:pPr>
      <w:r>
        <w:rPr>
          <w:rFonts w:ascii="Amiri" w:hAnsi="Amiri" w:eastAsia="Amiri" w:cs="Amiri"/>
          <w:color w:val="111111"/>
          <w:sz w:val="28"/>
          <w:sz w:val="28"/>
          <w:szCs w:val="28"/>
          <w:rtl w:val="true"/>
          <w:lang w:bidi="ar-SA"/>
        </w:rPr>
        <w:t>وقد أظهرنا وجه فضيلته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سبق إسلامه فإسلام أبي بكر أفضل منه، لحصول الشوكة و القوَّة للاسلام به دونه، لأنّه كان شيخا ًمن الشيوخ محترماً، ودعى الناس إلى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احترامه، ودعاءه إلى الاسلام، وحصول الشوكة، ففي إسلام عليّ صغيراً فضيلة لا تعادل إذ الميل إلى الأبوين في طباع الصبيان، وكثير اللّعب مع الأخدان، فالعدول عن ذلك بصحيح النظر، لم يكن لغيره من البشر، فكانت التقوى المستلزمة للكرامة، ثابتة له لسبق إسلامه، لا لمن مضى على الكفر أكثر أعوامه، وكيف لا يكون سلامه بالاستدلال، وقد ذكر النبيُّ صلّى الله عليه وآله في مناقبه حيث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زوَّجتك أقدمهم سلماً، وقال في حديث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الحوض أوَّلها إسلاماً عليُّ بن أبي طالب ونحو ذلك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فالنبيُّ صلّى الله عليه وآله لم يستكتمه على سرِّه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 بعقله وأمانته إلّا وهو عالم بصدق سريرته، وعلمه وحكمته، وحصول عصمته، وإلّا لكان مضيّعاً لحرمته ومفرطاً بوضع الشئ في غير موضعه، ومتشاغلاً عمّا يجب عليه من المهمِّ بغيره ولأنَّ حاله بعد الاسلام ليس كما كان من قبله، وإلّا لم يصدق الاسلام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يصدق الاسم بمجازه دون حقيقته كإسلام الطفل تبعاً لأبيه وسابيه </w:t>
      </w:r>
      <w:r>
        <w:rPr>
          <w:rStyle w:val="FootnoteAnchor"/>
          <w:rtl w:val="true"/>
        </w:rPr>
        <w:footnoteReference w:id="361"/>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الاطلاق الحقيقة وعندكم لا إسلام لأبيه، ومن المعلوم نفي سابيه ولو صدق بمجازه لصدق السلب فيه، ويلزم صدق الكفر حقيقة عليه، وذلك قول فنيد، لم يذهب إليه رشيد، والحمد لله القويِّ الحميد</w:t>
      </w:r>
      <w:r>
        <w:rPr>
          <w:rFonts w:eastAsia="Amiri" w:cs="Amiri" w:ascii="Amiri" w:hAnsi="Amiri"/>
          <w:color w:val="111111"/>
          <w:sz w:val="28"/>
          <w:szCs w:val="28"/>
          <w:rtl w:val="true"/>
          <w:lang w:bidi="ar-SA"/>
        </w:rPr>
        <w:t xml:space="preserve">. </w:t>
      </w:r>
      <w:bookmarkStart w:id="271" w:name="pg10170_95268"/>
    </w:p>
    <w:p>
      <w:pPr>
        <w:pStyle w:val="Heading3"/>
        <w:numPr>
          <w:ilvl w:val="2"/>
          <w:numId w:val="1"/>
        </w:numPr>
        <w:rPr/>
      </w:pPr>
      <w:bookmarkStart w:id="272" w:name="__RefHeading___Toc1953956_1067777946"/>
      <w:bookmarkStart w:id="273" w:name="_Toc99"/>
      <w:bookmarkEnd w:id="271"/>
      <w:bookmarkEnd w:id="272"/>
      <w:r>
        <w:rPr>
          <w:rtl w:val="true"/>
        </w:rPr>
        <w:t>«</w:t>
      </w:r>
      <w:r>
        <w:rPr>
          <w:rtl w:val="true"/>
        </w:rPr>
        <w:t>الفصل الثالث والعشرون</w:t>
      </w:r>
      <w:r>
        <w:rPr>
          <w:rtl w:val="true"/>
        </w:rPr>
        <w:t>»: «</w:t>
      </w:r>
      <w:r>
        <w:rPr>
          <w:rtl w:val="true"/>
        </w:rPr>
        <w:t>في كونه عليه السّلام بمنزلة قل هو الله أحد</w:t>
      </w:r>
      <w:r>
        <w:rPr>
          <w:rtl w:val="true"/>
        </w:rPr>
        <w:t>»</w:t>
      </w:r>
      <w:bookmarkEnd w:id="273"/>
    </w:p>
    <w:p>
      <w:pPr>
        <w:pStyle w:val="BookText"/>
        <w:rPr/>
      </w:pPr>
      <w:r>
        <w:rPr>
          <w:rFonts w:ascii="Amiri" w:hAnsi="Amiri" w:eastAsia="Amiri" w:cs="Amiri"/>
          <w:color w:val="111111"/>
          <w:sz w:val="28"/>
          <w:sz w:val="28"/>
          <w:szCs w:val="28"/>
          <w:rtl w:val="true"/>
          <w:lang w:bidi="ar-SA"/>
        </w:rPr>
        <w:t>في كونه عليه السّلام بمنزلة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والبئر المعطّلة، والحسنة، و أبو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بن جبر في نخبه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في هذه الأُمّة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الشافعيُّ ابن المغازليِّ إلى النعمان بن بشير وإذا كان عليٌّ مماثلا لنسبة الربِّ تعالى إلّا ما أخرجه العقل، فمن يطمع في مساواته أو مداناته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جبر في نخبه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المعطّلة والقصر المشيد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الصامت، والقصر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القصر والبئر المعطّلة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فتحت تروي الأنام عن السغب</w:t>
      </w:r>
    </w:p>
    <w:p>
      <w:pPr>
        <w:pStyle w:val="BookText"/>
        <w:rPr/>
      </w:pPr>
      <w:r>
        <w:rPr>
          <w:rFonts w:ascii="Amiri" w:hAnsi="Amiri" w:eastAsia="Amiri" w:cs="Amiri"/>
          <w:color w:val="111111"/>
          <w:sz w:val="28"/>
          <w:sz w:val="28"/>
          <w:szCs w:val="28"/>
          <w:rtl w:val="true"/>
          <w:lang w:bidi="ar-SA"/>
        </w:rPr>
        <w:t xml:space="preserve">فمن دخل القصر المشيد 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ظمأ يلقا هناك ولا نصب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هو البئر المعطّلة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مياها شفاء للغليل من الظما</w:t>
      </w:r>
    </w:p>
    <w:p>
      <w:pPr>
        <w:pStyle w:val="BookText"/>
        <w:rPr/>
      </w:pPr>
      <w:r>
        <w:rPr>
          <w:rFonts w:ascii="Amiri" w:hAnsi="Amiri" w:eastAsia="Amiri" w:cs="Amiri"/>
          <w:color w:val="111111"/>
          <w:sz w:val="28"/>
          <w:sz w:val="28"/>
          <w:szCs w:val="28"/>
          <w:rtl w:val="true"/>
          <w:lang w:bidi="ar-SA"/>
        </w:rPr>
        <w:t xml:space="preserve">إذا كشفت للخلق فاضت 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كفيض مياه البحر في البرِّ إذ طما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الحسنة، فأسند صاحب النخب إلى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يقترف حسنة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المودَّة لعليِّ بن أبي طالب، وروى زادان عن السبيعيِّ، عن الجدليِّ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ومن جاء بالسيّئة فلا يجزى إلّا مثلها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أُنبّئك بالحسنة الّتي من جاء بها دخل الجنّة وبالسيّئة الّتي من جاء بها دخل النار، ولم يقبل معها عملاً؟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الأُبوّة فأسند ابن جبر في نخبه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الثعلبيُّ في ربيع المذكّرين، والخركوشيُّ في شرف النبيِّ، والديلميُّ في الفردوس، والطوسيُّ في الأماليِّ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على هذه الأُمّة كحقِّ الوالد على الولد، وفي الخصائص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على المسلمين كحقِّ الوالد على الولد، وفي مفردات الراغب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حقوق الآباء على المسلمين أن يترحّم عليهم في أوقات الإجابات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بالأُبوَّة وجوب شكر نعمتها كما وجب للوالدين على ولدهما وقد روى أبان بن تغلب عن الصادق عليه السّلام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اشكر لي ولوالديك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 وروى هو أيضا ًعن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وبالوالدين إحساناً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الوالدين رسول الله صلّى الله عليه وآله وأمير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الرضا عليه السّلام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ميثم في شرح نهج البلاغة ما يقرب من هذا المعنى حيث روى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هو آدم وقته فصدقت الأُبوَّة عليه وعلى عليّ عليه السّلام بالمجاز ولم يخصَّ النبيُّ صلّى الله عليه وآله غير عليّ عليه السلام بمثل ذلك الاعزاز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الرحمة توجب السرور، فأي ترحّم ممّن قتلوا ذرِّيتهم وصرفوا بنت نبيّهم عن حقّها بغصبهم وسبّوا إمامهم على رؤس منابرهم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روينا عن شيخنا زين الدين عليِّ بن محمّد التولينيِّ أنَّ الأصبغ بن نباته دخل على عليّ عليه السّلام حين ضربه ابن ملجم اللّعين فأخذ عليٌّ عليه السّلام بأصبعه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فأخذ بأصبعي هكذا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عقّ </w:t>
      </w:r>
      <w:bookmarkStart w:id="274" w:name="pg10170_95270"/>
    </w:p>
    <w:p>
      <w:pPr>
        <w:pStyle w:val="BookText"/>
        <w:rPr/>
      </w:pPr>
      <w:bookmarkEnd w:id="274"/>
      <w:r>
        <w:rPr>
          <w:rFonts w:ascii="Amiri" w:hAnsi="Amiri" w:eastAsia="Amiri" w:cs="Amiri"/>
          <w:color w:val="111111"/>
          <w:sz w:val="28"/>
          <w:sz w:val="28"/>
          <w:szCs w:val="28"/>
          <w:rtl w:val="true"/>
          <w:lang w:bidi="ar-SA"/>
        </w:rPr>
        <w:t>والديه فعليه لعنة الله، ألا من أبق من مواليه فعليه لعنة الله، ألا من ظلم أجيراً أُجرته فعليه لعنة الله، فخرجت فناديت فلم يفهموا، فرجعت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يفهموا،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وأنت أبوا هذه الأُمّة، فمن عقّنا فعليه لعنة الله، وأنا وأنت مولا هذه الأُمّة فمن أبق منّا فعليه لعنة الله، وأنا وأنت أجيرا هذه الأُمّة فمن ظلمنا أجرنا فعليه لعنة الله، فخرجت فأوضحت ذلك</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953958_1067777946"/>
      <w:bookmarkStart w:id="276" w:name="_Toc100"/>
      <w:bookmarkEnd w:id="275"/>
      <w:r>
        <w:rPr>
          <w:rtl w:val="true"/>
        </w:rPr>
        <w:t>«</w:t>
      </w:r>
      <w:r>
        <w:rPr>
          <w:rtl w:val="true"/>
        </w:rPr>
        <w:t>الفصل الرابع والعشرون</w:t>
      </w:r>
      <w:r>
        <w:rPr>
          <w:rtl w:val="true"/>
        </w:rPr>
        <w:t>»: «</w:t>
      </w:r>
      <w:r>
        <w:rPr>
          <w:rtl w:val="true"/>
        </w:rPr>
        <w:t>في أنَّ وصايته كان معروفاً في السماء</w:t>
      </w:r>
      <w:r>
        <w:rPr>
          <w:rtl w:val="true"/>
        </w:rPr>
        <w:t>»</w:t>
      </w:r>
      <w:bookmarkEnd w:id="276"/>
    </w:p>
    <w:p>
      <w:pPr>
        <w:pStyle w:val="BookText"/>
        <w:rPr/>
      </w:pPr>
      <w:r>
        <w:rPr>
          <w:rFonts w:ascii="Amiri" w:hAnsi="Amiri" w:eastAsia="Amiri" w:cs="Amiri"/>
          <w:color w:val="111111"/>
          <w:sz w:val="28"/>
          <w:sz w:val="28"/>
          <w:szCs w:val="28"/>
          <w:rtl w:val="true"/>
          <w:lang w:bidi="ar-SA"/>
        </w:rPr>
        <w:t>أسند الخطيب في الأربعين إلى محمد بن الحنفيّة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رأيت في السماء ملكاً مكتوب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محمّدا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قبل الدنيا بألفي عام، وفي الكتاب المذكور أيضاً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جناح جبرائيل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عليُّ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جبر في نخبه إلى ابن عباس وابن مسعود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وجه القمر الّذي يلي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وعلى الوجه الّذي يلي الأرض محمّد وعليُّ نور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الفحّام وهو عاميُّ إلى أنس قول النبيِّ صلّى الله عليه وآله وقد ركب إلى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البغلة وأت عليّاً في موضع كذا تجده يسبّح بالحصى فاحمله عليها إليّ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هنا فقد جلس في هذا الموضع سبعون مرسلاً ما جلس فيه نبيُّ إلّا وأنا أكرم على الله منه، وجلس موضع كلِّ نبيّ أخ له ما جلس منهم أكرم على الله منك ثمّ أظلّتنا غمامة فأكلنا منها عنباً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والّذي يخلق ما يشاء، لقد أكل منها ثلاث مائة وثلاثة عشر نبيّاً ما فيهم أكرم على الله منّي و أوصياؤهم ما فيهم أكرم على الله من عليّ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الكاظم على الصادق، والصادق على الباقر والباقر </w:t>
      </w:r>
      <w:bookmarkStart w:id="277" w:name="pg10170_95271"/>
    </w:p>
    <w:p>
      <w:pPr>
        <w:pStyle w:val="BookText"/>
        <w:rPr/>
      </w:pPr>
      <w:bookmarkEnd w:id="277"/>
      <w:r>
        <w:rPr>
          <w:rFonts w:ascii="Amiri" w:hAnsi="Amiri" w:eastAsia="Amiri" w:cs="Amiri"/>
          <w:color w:val="111111"/>
          <w:sz w:val="28"/>
          <w:sz w:val="28"/>
          <w:szCs w:val="28"/>
          <w:rtl w:val="true"/>
          <w:lang w:bidi="ar-SA"/>
        </w:rPr>
        <w:t>على زين العابدين، وزين العابدين على الحسين الشهيد عليهم السّلام، وكلّهم فرحون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النبيّ عليّاً </w:t>
      </w:r>
      <w:r>
        <w:rPr>
          <w:rStyle w:val="FootnoteAnchor"/>
          <w:rtl w:val="true"/>
        </w:rPr>
        <w:footnoteReference w:id="366"/>
      </w:r>
      <w:r>
        <w:rPr>
          <w:rFonts w:ascii="Amiri" w:hAnsi="Amiri" w:eastAsia="Amiri" w:cs="Amiri"/>
          <w:color w:val="111111"/>
          <w:sz w:val="28"/>
          <w:sz w:val="28"/>
          <w:szCs w:val="28"/>
          <w:rtl w:val="true"/>
          <w:lang w:bidi="ar-SA"/>
        </w:rPr>
        <w:t>تفاحة فسقطت من يده، فانفلقت فخرج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الغالب الطالب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الخوارزميُّ إلى ابن عباس أنَّ جبرائيل أتى النبيَّ بأترنجة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لعليِّ بن أبي طالب فدفعها إليه فسقطت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من الطالب الغالب لعلي بن أبي 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لّما قتل عليُّ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ابن الجعد أنَّ النبيّ صلّى الله عليه وآله ليلة المعراج رأى تحت العرش ملكاً على صورة عليّ يسبّح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من هذا الملك؟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العرش إلى عليّ لإكثار الله تعالى الثناء والصلاة عليه، فخلق هذا على صورته يسبّح وثوابه 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جبر في نخبه إلى ابن عباس أنّه صلّى الله عليه وآله رأى صورة عليّ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سبقتني يا أبا الحسن؟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على صورته لأنَّ الملائكة اشتاقت إلى صورته فسألت ربّها فخلقه ليزورونه 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شكت شوقه الأملاك إذ شغفت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 وهواه غاية الشغف</w:t>
      </w:r>
    </w:p>
    <w:p>
      <w:pPr>
        <w:pStyle w:val="BookText"/>
        <w:rPr/>
      </w:pPr>
      <w:r>
        <w:rPr>
          <w:rFonts w:ascii="Amiri" w:hAnsi="Amiri" w:eastAsia="Amiri" w:cs="Amiri"/>
          <w:color w:val="111111"/>
          <w:sz w:val="28"/>
          <w:sz w:val="28"/>
          <w:szCs w:val="28"/>
          <w:rtl w:val="true"/>
          <w:lang w:bidi="ar-SA"/>
        </w:rPr>
        <w:t xml:space="preserve">فصاغ شبهك ربُّ العالمين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من زائر منها ومعتكف</w:t>
      </w:r>
    </w:p>
    <w:p>
      <w:pPr>
        <w:pStyle w:val="Heading3"/>
        <w:numPr>
          <w:ilvl w:val="2"/>
          <w:numId w:val="1"/>
        </w:numPr>
        <w:rPr/>
      </w:pPr>
      <w:bookmarkStart w:id="278" w:name="__RefHeading___Toc1953960_1067777946"/>
      <w:bookmarkStart w:id="279" w:name="_Toc101"/>
      <w:bookmarkEnd w:id="278"/>
      <w:r>
        <w:rPr>
          <w:rtl w:val="true"/>
        </w:rPr>
        <w:t>«</w:t>
      </w:r>
      <w:r>
        <w:rPr>
          <w:rtl w:val="true"/>
        </w:rPr>
        <w:t>الفصل الخامس والعشرون</w:t>
      </w:r>
      <w:r>
        <w:rPr>
          <w:rtl w:val="true"/>
        </w:rPr>
        <w:t>»: «</w:t>
      </w:r>
      <w:r>
        <w:rPr>
          <w:rtl w:val="true"/>
        </w:rPr>
        <w:t xml:space="preserve">في قوله </w:t>
      </w:r>
      <w:r>
        <w:rPr>
          <w:rtl w:val="true"/>
        </w:rPr>
        <w:t>«</w:t>
      </w:r>
      <w:r>
        <w:rPr>
          <w:rtl w:val="true"/>
        </w:rPr>
        <w:t>واسأل من أرسلنا من قبلك من رسلنا</w:t>
      </w:r>
      <w:r>
        <w:rPr>
          <w:rtl w:val="true"/>
        </w:rPr>
        <w:t>»»</w:t>
      </w:r>
      <w:bookmarkEnd w:id="27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الحافظ من كبار الجمهور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جمع الله تعالى بيني وبين الأنبياء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على ما بعثتم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أن لا إله إلا الله والاقرار بنبوتَّك والولاية لعليِّ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الحديث على أنَّ من لم يواله في جميع الأزمان كان عارياً عند الله تعالى من </w:t>
      </w:r>
    </w:p>
    <w:p>
      <w:pPr>
        <w:pStyle w:val="BookText"/>
        <w:rPr/>
      </w:pPr>
      <w:r>
        <w:rPr>
          <w:rFonts w:ascii="Amiri" w:hAnsi="Amiri" w:eastAsia="Amiri" w:cs="Amiri"/>
          <w:color w:val="111111"/>
          <w:sz w:val="28"/>
          <w:sz w:val="28"/>
          <w:szCs w:val="28"/>
          <w:rtl w:val="true"/>
          <w:lang w:bidi="ar-SA"/>
        </w:rPr>
        <w:t>الإيمان، وخارقاً لعهده المأخوذ على أنبيائه، وهذا نصُّ الكتاب المجيد، وقول النبيِّ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الترديد ولا يقبل التفنيد، ولو اجتهد في ردِّه المتعصّب العنيد، إذ هو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قرطة في كتابه مراصد العرفان إلى أنس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أن أسأله عنهم فجئت إلى أبي بكر ثمَّ إلى عمر ثمَّ إلى عثمان فأخبرتهم وطلبت منهم سؤاله فكلِّ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أسأله فلا أكون منهم فيعيّرني قومي فأخبرت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لأسأله فإن كنت منهم حمدت الله إذ جعلني منهم، وإن لم كن منهم سألت الله أن يجعلني منهم، فأتيت معه إلى النبيِّ صلّى الله عليه وآله فوجدت رأسه في حجر دحية الكلبيِّ فقام وسلّم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خذ رأس ابن عمّك فأنت أولى به منّي فلمّا انتبه النبيُّ صلّى الله عليه وآله أعلمه أنّه كان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أعلمني أنس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 فمن هم؟ فأومى إليه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الباقي؟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وسلمان وأبو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نصُّ النبيِّ صلّى الله عليه وآله باشتياق الجنّة إليه ونصُّ جبرائيل أنّه أولى بالنبيِّ منه وبأنّه أمير المؤمنين، ومتى كان أولى بالنبيِّ من جبرائيل، كان أولى من الثلاثة وغيرهم بالتقدُّم للتفضيل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إلى جابر من طرق عديدة أنَّ النبيَّ صلى الله عليه وآله ناجى عليّاً بالطائف فأطال فرأى في وجوده بعض الصحابة تغيّراً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ولكنَّ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أبي ذرّ قول النبيِّ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يصافحني يوم القيامة، وأنت الصدِّيق الأكبر والفاروق بين الحقِّ والباطل، وأنت يعسوب المؤمنين، والمال يعسوب الكفّار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إلى عمرو بن الحمق قول النبيِّ صلّى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أُريك آية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وأشار إلى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أُريك آية من </w:t>
      </w:r>
      <w:bookmarkStart w:id="280" w:name="pg10170_95273"/>
    </w:p>
    <w:p>
      <w:pPr>
        <w:pStyle w:val="BookText"/>
        <w:rPr/>
      </w:pPr>
      <w:bookmarkEnd w:id="280"/>
      <w:r>
        <w:rPr>
          <w:rFonts w:ascii="Amiri" w:hAnsi="Amiri" w:eastAsia="Amiri" w:cs="Amiri"/>
          <w:color w:val="111111"/>
          <w:sz w:val="28"/>
          <w:sz w:val="28"/>
          <w:szCs w:val="28"/>
          <w:rtl w:val="true"/>
          <w:lang w:bidi="ar-SA"/>
        </w:rPr>
        <w:t>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فأشار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الفتنة ذكرت ذلك فبرزت من آية النار إلى آية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عليّ عليه السّلام من طرق عديدة قول النبيِّ صلّى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الناس في صعيد وقطّع العطش أمعاءهم كان أوَّل من يدعى إبراهيم فيكسى ويقام عن يمين العرش ثمَّ ينفجر لي شعب من الجنّة إلى حوض أعرض ممّا بين بصرى و صنعاء فأشرب أنا والوصيُّ وأُكسى وأُقام عن يمين العرش، ثمَّ تدعى وتشرب وتتوضّأ وتكسى وتقوم معي، فلا أُدعى لخير إلّا وأنت معي تدعى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الصادق عليه السّلام إلى جابر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أهل ملّة من المشركين عليَّ إلّا رميتهم بسهم الله عليِّ ابن أبي طالب وما بعثته إلى سريّة إلّا و رأيت جبرائيل عن يمينه وميكائيل عن يساره وملك الموت أمامه وسحابة تظلّه حتّى يعطي الله حبيبي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عليّ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بك ويدفع إليك قضيباً من الدرِّ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هذا لك في جنّة عدن فخذه بيدك، وقف عند الحوض، واسق من شئت بإذني ورُدَّ من شئت بعلمي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النيسابوريُّ إلى ابن عباس قول النبيِّ صلّى الله عليه وآله لعليّ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فانظر كرامتك على الله وكلّم الشمس، فقام وسلّم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أخا رسول الله ووصيّه وحجّة الله على خلقه</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953962_1067777946"/>
      <w:bookmarkStart w:id="282" w:name="_Toc102"/>
      <w:bookmarkEnd w:id="281"/>
      <w:r>
        <w:rPr>
          <w:rtl w:val="true"/>
        </w:rPr>
        <w:t>«</w:t>
      </w:r>
      <w:r>
        <w:rPr>
          <w:rtl w:val="true"/>
        </w:rPr>
        <w:t>الفصل السادس والعشرون</w:t>
      </w:r>
      <w:r>
        <w:rPr>
          <w:rtl w:val="true"/>
        </w:rPr>
        <w:t>»: «</w:t>
      </w:r>
      <w:r>
        <w:rPr>
          <w:rtl w:val="true"/>
        </w:rPr>
        <w:t>في أنه قسيم النار</w:t>
      </w:r>
      <w:r>
        <w:rPr>
          <w:rtl w:val="true"/>
        </w:rPr>
        <w:t>»</w:t>
      </w:r>
      <w:bookmarkEnd w:id="282"/>
    </w:p>
    <w:p>
      <w:pPr>
        <w:pStyle w:val="BookText"/>
        <w:rPr/>
      </w:pPr>
      <w:r>
        <w:rPr>
          <w:rFonts w:ascii="Amiri" w:hAnsi="Amiri" w:eastAsia="Amiri" w:cs="Amiri"/>
          <w:color w:val="111111"/>
          <w:sz w:val="28"/>
          <w:sz w:val="28"/>
          <w:szCs w:val="28"/>
          <w:rtl w:val="true"/>
          <w:lang w:bidi="ar-SA"/>
        </w:rPr>
        <w:t>أسند الطبري إلى الخدريِّ قول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مفاتيح الجنّة والنار،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لعليِّ ابن أبي طالب ليدخل من شاء ويخرج من شاء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جلاد بن هيثم إلى ابن عباس قول النبيِّ صلّى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ابن أبي طالب فإنّ الحقَّ ينطق على لسانه وإنَّ النفاق في مجانبته وإنَّ هذا قفل الجنّة ومفاتيحها وقفل النار ومفاتيحها، بيده، يدخل من شاء، ويعذِّب من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مسند ابن حنبل والجمع بين الصحيحين وبين الصحاح الستّة من صحيح أبي داود وصحيح البخاريِّ أنَّ النبيَّ صلّى الله عليه وآله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وقيل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الرفضة يقولون عليُّ قسيم الجنّة و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رويتم قول النبيِّ صلّى الله عليه وآله فيه لا يحبّك إلاّ مؤمن ولا يبغضك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 فصار عليٌّ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خبر قسيم الجنّة والنار ذكره الشافعيُّ ابن المغازليِّ في كتابه وذكر فيه أيضاً عن النبيِّ صلّى الله عليه وآله لم يجز عن الصراط إلّا من كان معه كتاب بولاية عليِّ بن أبي طالب وفيه حدّث الأعمش عن النبيِّ صلّى الله عليه وآله أنَّ الله تعالى يقول لي ولعليّ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والنار من أبغضكما فيجلس علي علىُّ شفير جهنّم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يقاس به من لا يقطع بنجاة نفسه، ويدعو بالويل والثبور عند موته، وما ذلك إلّا لما عاين من 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إنَّ عليّاً عند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غداً من أبي بكر ومن زفر</w:t>
      </w:r>
    </w:p>
    <w:p>
      <w:pPr>
        <w:pStyle w:val="BookText"/>
        <w:rPr/>
      </w:pPr>
      <w:r>
        <w:rPr>
          <w:rFonts w:ascii="Amiri" w:hAnsi="Amiri" w:eastAsia="Amiri" w:cs="Amiri"/>
          <w:color w:val="111111"/>
          <w:sz w:val="28"/>
          <w:sz w:val="28"/>
          <w:szCs w:val="28"/>
          <w:rtl w:val="true"/>
          <w:lang w:bidi="ar-SA"/>
        </w:rPr>
        <w:t xml:space="preserve">عجبت عصايب من قولي وساءهم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منهم وإن عجبوا بمعتذر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تراءت لأحداق العيون شهوده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بها من شاهد لا يكذَّب</w:t>
      </w:r>
    </w:p>
    <w:p>
      <w:pPr>
        <w:pStyle w:val="BookText"/>
        <w:rPr/>
      </w:pPr>
      <w:r>
        <w:rPr>
          <w:rFonts w:ascii="IRNazanin" w:hAnsi="IRNazanin" w:eastAsia="IRNazanin"/>
          <w:color w:val="111111"/>
          <w:sz w:val="28"/>
          <w:sz w:val="28"/>
          <w:szCs w:val="28"/>
          <w:rtl w:val="true"/>
          <w:lang w:bidi="fa-IR"/>
        </w:rPr>
        <w:t xml:space="preserve">فلو أنَّ أفواه الرجال عواطل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قال المجد هاأنا معرب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ابن حنبل عن زادان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قبل أن يخلق آدم بأربعة عشر ألف عام فلمّا خلقه قسم النور جزئين فجزء أنا و جزء عليٌّ وروى نحوه الديلميُّ في فردوسه، وابن المغازليِّ الشافعيُّ في مناقبه من هذا الطريق، ومن طريق جابر الأنصاريِّ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شيئاً واحداً حتّى افترقنا في صلب عبد المطّلب ففيَّ النبوَّة، وفي عليّ الخلافة، 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نبيّاً وعليّاً وصيّاً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مناقب ابن المغازليِّ حديث زيدة عن أُمّها أنّ النبيَّ صلّى الله عليه وآله وأبا طالب أخذا فاطمة بنت أسد حين اشتدّ عليها الطلق إلى الكعبة فولدت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الحسين عليهما السّلام ما سمعت بشئ قطُّ إلّا وهذا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الجاحظ بن ثابت إلى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باب الجنّة في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حبيب الله، الحسن والحسين صفوة الله، وفاطمة أمة الله، على باغضيهم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يفنى المديح ولا يحيط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أيحيط ما يفنى بما لا ينفد</w:t>
      </w:r>
    </w:p>
    <w:p>
      <w:pPr>
        <w:pStyle w:val="BookText"/>
        <w:rPr/>
      </w:pPr>
      <w:r>
        <w:rPr>
          <w:rFonts w:ascii="Amiri" w:hAnsi="Amiri" w:eastAsia="Amiri" w:cs="Amiri"/>
          <w:color w:val="111111"/>
          <w:sz w:val="28"/>
          <w:sz w:val="28"/>
          <w:szCs w:val="28"/>
          <w:rtl w:val="true"/>
          <w:lang w:bidi="ar-SA"/>
        </w:rPr>
        <w:t xml:space="preserve">فجزاء من قاس الوصيَّ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تؤجّج حرُّها لا يبرد</w:t>
      </w:r>
    </w:p>
    <w:p>
      <w:pPr>
        <w:pStyle w:val="BookText"/>
        <w:rPr/>
      </w:pPr>
      <w:r>
        <w:rPr>
          <w:rFonts w:ascii="Amiri" w:hAnsi="Amiri" w:eastAsia="Amiri" w:cs="Amiri"/>
          <w:color w:val="111111"/>
          <w:sz w:val="28"/>
          <w:sz w:val="28"/>
          <w:szCs w:val="28"/>
          <w:rtl w:val="true"/>
          <w:lang w:bidi="ar-SA"/>
        </w:rPr>
        <w:t xml:space="preserve">إذ حطَّ مرتفعا وأعلى خافضاً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بفضيلة ورذيلة لا تجحد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روت الثقاة لهذه ولهذه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وامق أو مارق يتفنّد </w:t>
      </w:r>
      <w:bookmarkStart w:id="283" w:name="pg10170_95276"/>
    </w:p>
    <w:p>
      <w:pPr>
        <w:pStyle w:val="Heading2"/>
        <w:numPr>
          <w:ilvl w:val="1"/>
          <w:numId w:val="1"/>
        </w:numPr>
        <w:rPr/>
      </w:pPr>
      <w:bookmarkStart w:id="284" w:name="__RefHeading___Toc1953964_1067777946"/>
      <w:bookmarkStart w:id="285" w:name="_Toc103"/>
      <w:bookmarkEnd w:id="283"/>
      <w:bookmarkEnd w:id="284"/>
      <w:r>
        <w:rPr>
          <w:rtl w:val="true"/>
        </w:rPr>
        <w:t>«</w:t>
      </w:r>
      <w:r>
        <w:rPr>
          <w:rtl w:val="true"/>
        </w:rPr>
        <w:t>الباب الثامن</w:t>
      </w:r>
      <w:r>
        <w:rPr>
          <w:rtl w:val="true"/>
        </w:rPr>
        <w:t>»: «</w:t>
      </w:r>
      <w:r>
        <w:rPr>
          <w:rtl w:val="true"/>
        </w:rPr>
        <w:t>فيما جاء في تعيينه من كلام ربه</w:t>
      </w:r>
      <w:r>
        <w:rPr>
          <w:rtl w:val="true"/>
        </w:rPr>
        <w:t>»</w:t>
      </w:r>
      <w:bookmarkEnd w:id="285"/>
    </w:p>
    <w:p>
      <w:pPr>
        <w:pStyle w:val="Heading3"/>
        <w:numPr>
          <w:ilvl w:val="2"/>
          <w:numId w:val="1"/>
        </w:numPr>
        <w:rPr/>
      </w:pPr>
      <w:bookmarkStart w:id="286" w:name="__RefHeading___Toc1953966_1067777946"/>
      <w:bookmarkStart w:id="287" w:name="_Toc104"/>
      <w:bookmarkEnd w:id="286"/>
      <w:r>
        <w:rPr>
          <w:rtl w:val="true"/>
        </w:rPr>
        <w:t>«</w:t>
      </w:r>
      <w:r>
        <w:rPr>
          <w:rtl w:val="true"/>
        </w:rPr>
        <w:t>في آية المباهلة</w:t>
      </w:r>
      <w:r>
        <w:rPr>
          <w:rtl w:val="true"/>
        </w:rPr>
        <w:t>»</w:t>
      </w:r>
      <w:bookmarkEnd w:id="287"/>
    </w:p>
    <w:p>
      <w:pPr>
        <w:pStyle w:val="BookText"/>
        <w:rPr/>
      </w:pPr>
      <w:r>
        <w:rPr>
          <w:rFonts w:ascii="Amiri" w:hAnsi="Amiri" w:eastAsia="Amiri" w:cs="Amiri"/>
          <w:color w:val="111111"/>
          <w:sz w:val="28"/>
          <w:sz w:val="28"/>
          <w:szCs w:val="28"/>
          <w:rtl w:val="true"/>
          <w:lang w:bidi="ar-SA"/>
        </w:rPr>
        <w:t>ويندرج فيه شئ من كلام نبيّه لأنّه يؤكّد ذلك ويزيده تعييناً وهو آيات كثيرة غزيرة نضع منها في هذا المختصر آيات يسيرة، كافية في الدلالة لذي بصيرة لا يجحده إلّا كلُّ ذي نفس شريرة، قبيحة السيرة خبيثة السريرة، لأنّها آيات الكتاب المجيد، المفحم للمتعصّب العنيد، السالك إلى الضلال البعيد، العادل بغيّه الشديد، عن القرآن المجيد السديد، أولم يكف بربّك أنّه على كلِّ شئ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أبو عليِّ الأشعريُّ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ربع فينا وربع في عدوِّنا، وربع سنن وأمثال، وربع فرائض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الكلبيُّ وجماعة إلى الأصبغ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ثلث فينا وفي عدوِّنا، وثلث سنن وأمثال، وثلث فرائض وأحكام، منها قوله تعالى في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نفسه وقد اجتمعت الأُمّة على دلالتها على أفضلية أهل البيت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بأعزّته وأفلاذ كبده، ليهلك خصمه مع أحبّته، وفيه دليل لا شئ أقوى منه على فضل أصحاب الكساء على غيرهم، وقد لاح ذلك للأُسقفِّ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وجوهاً لو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يزيل جبلاً لأزاله وذكر خطيب دمشق وصاحب جامع الأُصول ما أخرجه مسلم في الكرَّاس الثالث من الجزء الرابع، وأخرجه في آخره أيضاً على حدِّ كرَّاسين، ورواه عن الحميديِّ في الجمع بين الصحيحين والترمذيِّ في حديث سعد بن أبي وقّاص حين لامه معاوية على تركه سبُّ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قالهنَّ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 </w:t>
      </w:r>
    </w:p>
    <w:p>
      <w:pPr>
        <w:pStyle w:val="BookText"/>
        <w:rPr/>
      </w:pPr>
      <w:r>
        <w:rPr>
          <w:rFonts w:ascii="Amiri" w:hAnsi="Amiri" w:eastAsia="Amiri" w:cs="Amiri"/>
          <w:color w:val="111111"/>
          <w:sz w:val="28"/>
          <w:sz w:val="28"/>
          <w:szCs w:val="28"/>
          <w:rtl w:val="true"/>
          <w:lang w:bidi="ar-SA"/>
        </w:rPr>
        <w:t>يحبّه الله ورسوله، فأعطاها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آية المباهلة دعا به وبزوجته وابنيه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 مسنداً إلى مقاتل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وخرج النبيُّ صلّى الله عليه وآله بهم قالت النصارى للعاقب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أنّه نبيُّ والله ما لاعن قومُّ نبيّاً فعاش كبيرهم، ولا نبت صغيرهم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باهلتموه لم يبق على وجه الأرض نصرانيُّ فطلبوا المصالحة على ألف حلّة في صفر وألف حلّة في رجب كلُّ عام فوادعهم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العذاب قد تدلّى عليهم، ولو لاعنوا لمسخوا ولاضطرم الوادي عليهم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حال الحول على نجران وأهله ونحو ذلك ذكر ابن المغازليِّ في مناقبه والثعلبيُّ والسدِّي وفي تفسير الحافظ أبو نعيم إلى غيره واكتفينا بقليله عن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الواسطيُّ الغويُّ بأنّ جميع قريش نفس النبيِّ صلّى الله عليه وآله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خصوصيّة بالفضل في ذلك لعليّ فلا يختصُّ بالإمامة دون كلِّ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أنَّ علياً نفس النبيِّ صلّى الله عليه وآله فيلتزم بهبوط الصحابة عن منزلة علي لتخصيص النبيِّ له ولولديه وزوجته بالمباهلة دون كلِّ قريش، والمعارض خصَّ بها علياً بعد الثلاثة لأفضليتّه دون كلِّ قريش ولم يأت لأحد من الفضائل ما أتى لعليّ لحديث سعد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الوسيلة في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النبيُّ صلّى الله عليه وآله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لم يقل في عليّ شيئا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نفسي فمن رأيت يقول في نفسه شيئاً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جبر في نخبه أنَّ النبيَّ صلى الله عليه وآله سئل عن بعض الصحابة فقال فيه ما قال، فقيل له وعليُّ؟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الناس ولم تسألني عن نفسي، فلو كان الذين قال فيهم نفسه كعليّ لما قال فيهم شيئاً ومعنى النفس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نسبكم؟؟ وقد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أي من أعلاكم وسيأتي البحث في </w:t>
      </w:r>
    </w:p>
    <w:p>
      <w:pPr>
        <w:pStyle w:val="BookText"/>
        <w:rPr/>
      </w:pP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التاسع من الباب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ما ذكرتم أن لا يقول النبيُّ في نفسه ولا في عليّ شيئاً البتّة، وهو خلاف المشهور باعترافكم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يلزمنا لكون المقام يقتضي هذا دون غيره فإنَّ النبيَّ صلى الله عليه وآله قال 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 تحت لوائي يوم القيامة، وقال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تفضّلوني على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النفس لو صحّت لكلِّ قريش لم يبق لتخصيص الأبناء والنساء بالذكر فائدة لدخولهم في ذكر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أُفردوا بالذكر لترجيح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مطلوبنا في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بأنفسنا نفس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المغايرة إذ لا يكون الانسان داعياً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الجبائيُّ إلى أنَّ القائل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آتيك به قبل أن يرتدَّ إليك طرفك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فقد صحَّ أن يخاطب الانسان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شاذُّ لم يذهب إليه سواه فدلَّ على أنَّ قانون اللغة يوجب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يأمر الانسان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فالآمر هنا هو المأمور والأمر كالدعاء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الآمر هو القلب، والدعاء يقتضي مدعوّاً فافترقا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النصارى فهموا أنَّ عليّاً نفسه ولهذا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بزيادة عمّن شرطت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الواحديُّ في الوسيط عن ابن حنبل أنّه أراد بالأنفس بني العمِّ والعرب تسمّي ابن العمِّ نفساً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تلمزوا أنفسكم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من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لا يحمل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عليّ نفس النبيِّ صلّى الله عليه وآله مجازا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ولكنّه </w:t>
      </w:r>
    </w:p>
    <w:p>
      <w:pPr>
        <w:pStyle w:val="BookText"/>
        <w:rPr/>
      </w:pPr>
      <w:r>
        <w:rPr>
          <w:rFonts w:ascii="Amiri" w:hAnsi="Amiri" w:eastAsia="Amiri" w:cs="Amiri"/>
          <w:color w:val="111111"/>
          <w:sz w:val="28"/>
          <w:sz w:val="28"/>
          <w:szCs w:val="28"/>
          <w:rtl w:val="true"/>
          <w:lang w:bidi="ar-SA"/>
        </w:rPr>
        <w:t>أقرب إلى الحقيقة فتعيّن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القرب قول النبيِّ صلّى الله عليه وآله له في رواية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البخاريُّ وفي فضائل السمعانيِّ وتاريخ الخطيب وفردوس الديلميِّ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كروحي من جسدي،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كالصنو من الصنو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أنَّ النبيَّ صلّى الله عليه وآله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من شجرة واحدة، رواه الخركوشيُّ والثعلبيُّ في الكشف والبيان وكذا رواه في أماليه ابن شاذان و النطنزيُّ في الخصائص وشيرويه في الفردوس وفي تفسير عطاء الخراسانيِّ والفلكيِّ الطوسيّ، ونحوه أبو صالح المؤذِّن والسمعانيُّ وقد أخرج صاحب المراصد قول النبيِّ صلّى الله عليه وآله لزيد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كنفسي لا فرق بيني وبينه إلّا النبوَّة فمن شكَّ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كثير من جنسه وغير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في المباهلة الأفضل بل النسب ولهذا أحضر الحسنين و كانا طفلين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إرادة الفضل لدعا عقيلاً وعبّاساً وولده فإنّهم انضمّوا إلى النبيِّ صلّى الله عليه وآله وأسلموا قبل المباهلة بمدَّة والمباهلة كانت في سنة عشر من الهجرة وقد كان الحسنان في حدِّ العقل والعرفان، وإن لم يبلغا حدَّ التكليف على أنّه يجوز اختصاصهما بما يخرق العادة فيهما لثبوت إمامتهما وقد شهرت في عيون الزمان مدائحهم في كلِّ أوان قال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وأنزله منه النبيُّ 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أبرار تأدّت إلى البرِّ</w:t>
      </w:r>
    </w:p>
    <w:p>
      <w:pPr>
        <w:pStyle w:val="BookText"/>
        <w:rPr/>
      </w:pPr>
      <w:r>
        <w:rPr>
          <w:rFonts w:ascii="Amiri" w:hAnsi="Amiri" w:eastAsia="Amiri" w:cs="Amiri"/>
          <w:color w:val="111111"/>
          <w:sz w:val="28"/>
          <w:sz w:val="28"/>
          <w:szCs w:val="28"/>
          <w:rtl w:val="true"/>
          <w:lang w:bidi="ar-SA"/>
        </w:rPr>
        <w:t xml:space="preserve">فمن نفسه منكم كنفس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نفس المطهّر والطهّر</w:t>
      </w:r>
    </w:p>
    <w:p>
      <w:pPr>
        <w:pStyle w:val="BookText"/>
        <w:rPr/>
      </w:pPr>
      <w:r>
        <w:rPr>
          <w:rFonts w:ascii="IRNazanin" w:hAnsi="IRNazanin" w:eastAsia="IRNazanin"/>
          <w:color w:val="111111"/>
          <w:sz w:val="28"/>
          <w:sz w:val="28"/>
          <w:szCs w:val="28"/>
          <w:rtl w:val="true"/>
          <w:lang w:bidi="fa-IR"/>
        </w:rPr>
        <w:t>وقال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فسمّاه ربُّ العرش في الذكر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هذا القول إن كنت ذا خبر</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وصيّي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شدَّ ربُّ العالمين به أزري</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ما قد رويتم حين ألحقه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عند تأليف يؤلّفه </w:t>
      </w:r>
    </w:p>
    <w:p>
      <w:pPr>
        <w:pStyle w:val="BookText"/>
        <w:rPr/>
      </w:pPr>
      <w:r>
        <w:rPr>
          <w:rFonts w:ascii="Amiri" w:hAnsi="Amiri" w:eastAsia="Amiri" w:cs="Amiri"/>
          <w:color w:val="111111"/>
          <w:sz w:val="28"/>
          <w:sz w:val="28"/>
          <w:szCs w:val="28"/>
          <w:rtl w:val="true"/>
          <w:lang w:bidi="ar-SA"/>
        </w:rPr>
        <w:t xml:space="preserve">ونفس سيّدنا أولى النفوس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باطل النصّاب نقذفه</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وألحقه يوم البهال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أتى من رافع السماوات</w:t>
      </w:r>
    </w:p>
    <w:p>
      <w:pPr>
        <w:pStyle w:val="BookText"/>
        <w:rPr/>
      </w:pPr>
      <w:r>
        <w:rPr>
          <w:rFonts w:ascii="Amiri" w:hAnsi="Amiri" w:eastAsia="Amiri" w:cs="Amiri"/>
          <w:color w:val="111111"/>
          <w:sz w:val="28"/>
          <w:sz w:val="28"/>
          <w:szCs w:val="28"/>
          <w:rtl w:val="true"/>
          <w:lang w:bidi="ar-SA"/>
        </w:rPr>
        <w:t xml:space="preserve">فمن نفسه منكم كنفس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الإفك والبهتان والفجرات</w:t>
      </w:r>
    </w:p>
    <w:p>
      <w:pPr>
        <w:pStyle w:val="BookText"/>
        <w:rPr/>
      </w:pPr>
      <w:r>
        <w:rPr>
          <w:rFonts w:ascii="Amiri" w:hAnsi="Amiri" w:eastAsia="Amiri" w:cs="Amiri"/>
          <w:color w:val="111111"/>
          <w:sz w:val="28"/>
          <w:sz w:val="28"/>
          <w:szCs w:val="28"/>
          <w:rtl w:val="true"/>
          <w:lang w:bidi="ar-SA"/>
        </w:rPr>
        <w:t>وأسند أبو العلاء القطّان أنَّ النبيّ صلّى الله عليه وآله أتاه قنوموز فجعل يقشّره ويضعه في فم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أنّه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ابن عمّي الّذي قد كان بعد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غاب عنّي أبي لي حاضناً وأبا</w:t>
      </w:r>
    </w:p>
    <w:p>
      <w:pPr>
        <w:pStyle w:val="BookText"/>
        <w:rPr/>
      </w:pPr>
      <w:r>
        <w:rPr>
          <w:rFonts w:ascii="Amiri" w:hAnsi="Amiri" w:eastAsia="Amiri" w:cs="Amiri"/>
          <w:color w:val="111111"/>
          <w:sz w:val="28"/>
          <w:sz w:val="28"/>
          <w:szCs w:val="28"/>
          <w:rtl w:val="true"/>
          <w:lang w:bidi="ar-SA"/>
        </w:rPr>
        <w:t xml:space="preserve">ما إن عرفت سوى عمّي أبيك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سواك أخاً طفلاً ولا شيبا</w:t>
      </w:r>
    </w:p>
    <w:p>
      <w:pPr>
        <w:pStyle w:val="BookText"/>
        <w:rPr/>
      </w:pPr>
      <w:r>
        <w:rPr>
          <w:rFonts w:ascii="Amiri" w:hAnsi="Amiri" w:eastAsia="Amiri" w:cs="Amiri"/>
          <w:color w:val="111111"/>
          <w:sz w:val="28"/>
          <w:sz w:val="28"/>
          <w:szCs w:val="28"/>
          <w:rtl w:val="true"/>
          <w:lang w:bidi="ar-SA"/>
        </w:rPr>
        <w:t xml:space="preserve">كم فرَّجت كفّك اليمنى بذي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مارق حرج عن وجهي الكربا</w:t>
      </w:r>
    </w:p>
    <w:p>
      <w:pPr>
        <w:pStyle w:val="BookText"/>
        <w:rPr/>
      </w:pPr>
      <w:r>
        <w:rPr>
          <w:rFonts w:ascii="Amiri" w:hAnsi="Amiri" w:eastAsia="Amiri" w:cs="Amiri"/>
          <w:color w:val="111111"/>
          <w:sz w:val="28"/>
          <w:sz w:val="28"/>
          <w:szCs w:val="28"/>
          <w:rtl w:val="true"/>
          <w:lang w:bidi="ar-SA"/>
        </w:rPr>
        <w:t xml:space="preserve">وهؤلاء أهل شرك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كان لنار وقدّت حطباً</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عرفتم سموِّ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عرفتم علوِّ مثواه</w:t>
      </w:r>
    </w:p>
    <w:p>
      <w:pPr>
        <w:pStyle w:val="BookText"/>
        <w:rPr/>
      </w:pPr>
      <w:r>
        <w:rPr>
          <w:rFonts w:ascii="Amiri" w:hAnsi="Amiri" w:eastAsia="Amiri" w:cs="Amiri"/>
          <w:color w:val="111111"/>
          <w:sz w:val="28"/>
          <w:sz w:val="28"/>
          <w:szCs w:val="28"/>
          <w:rtl w:val="true"/>
          <w:lang w:bidi="ar-SA"/>
        </w:rPr>
        <w:t xml:space="preserve">أما رأيتم محمّداً حدبا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قد حاطه وربّاه</w:t>
      </w:r>
    </w:p>
    <w:p>
      <w:pPr>
        <w:pStyle w:val="BookText"/>
        <w:rPr/>
      </w:pPr>
      <w:r>
        <w:rPr>
          <w:rFonts w:ascii="Amiri" w:hAnsi="Amiri" w:eastAsia="Amiri" w:cs="Amiri"/>
          <w:color w:val="111111"/>
          <w:sz w:val="28"/>
          <w:sz w:val="28"/>
          <w:szCs w:val="28"/>
          <w:rtl w:val="true"/>
          <w:lang w:bidi="ar-SA"/>
        </w:rPr>
        <w:t xml:space="preserve">واختصّه يافعا وآثره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واعتامه مخلصاً وآخاه</w:t>
      </w:r>
    </w:p>
    <w:p>
      <w:pPr>
        <w:pStyle w:val="BookText"/>
        <w:rPr/>
      </w:pPr>
      <w:r>
        <w:rPr>
          <w:rFonts w:ascii="Amiri" w:hAnsi="Amiri" w:eastAsia="Amiri" w:cs="Amiri"/>
          <w:color w:val="111111"/>
          <w:sz w:val="28"/>
          <w:sz w:val="28"/>
          <w:szCs w:val="28"/>
          <w:rtl w:val="true"/>
          <w:lang w:bidi="ar-SA"/>
        </w:rPr>
        <w:t xml:space="preserve">زوَّجه بضعة النبوَّة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خير امرء وأتقاه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 باهل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به أبهلا</w:t>
      </w:r>
    </w:p>
    <w:p>
      <w:pPr>
        <w:pStyle w:val="BookText"/>
        <w:rPr/>
      </w:pPr>
      <w:r>
        <w:rPr>
          <w:rFonts w:ascii="Amiri" w:hAnsi="Amiri" w:eastAsia="Amiri" w:cs="Amiri"/>
          <w:color w:val="111111"/>
          <w:sz w:val="28"/>
          <w:sz w:val="28"/>
          <w:szCs w:val="28"/>
          <w:rtl w:val="true"/>
          <w:lang w:bidi="ar-SA"/>
        </w:rPr>
        <w:t xml:space="preserve">وهذا الكتاب وإعجازه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وفي بيت من أُنزلا؟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يوم الغدير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وهم أمّرتهم الغوغاء</w:t>
      </w:r>
    </w:p>
    <w:p>
      <w:pPr>
        <w:pStyle w:val="BookText"/>
        <w:rPr/>
      </w:pPr>
      <w:r>
        <w:rPr>
          <w:rFonts w:ascii="Amiri" w:hAnsi="Amiri" w:eastAsia="Amiri" w:cs="Amiri"/>
          <w:color w:val="111111"/>
          <w:sz w:val="28"/>
          <w:sz w:val="28"/>
          <w:szCs w:val="28"/>
          <w:rtl w:val="true"/>
          <w:lang w:bidi="ar-SA"/>
        </w:rPr>
        <w:t xml:space="preserve">أين كانوا يوم نجران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تعالوا وكلّكم شهداء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كانت فلانة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ثمّ الدناة والشرفاء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يقيس به سواه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فالقياس مضيّع</w:t>
      </w:r>
    </w:p>
    <w:p>
      <w:pPr>
        <w:pStyle w:val="BookText"/>
        <w:rPr/>
      </w:pPr>
      <w:r>
        <w:rPr>
          <w:rFonts w:ascii="Amiri" w:hAnsi="Amiri" w:eastAsia="Amiri" w:cs="Amiri"/>
          <w:color w:val="111111"/>
          <w:sz w:val="28"/>
          <w:sz w:val="28"/>
          <w:szCs w:val="28"/>
          <w:rtl w:val="true"/>
          <w:lang w:bidi="ar-SA"/>
        </w:rPr>
        <w:t xml:space="preserve">لو لم يكن في النصِّ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النبيِّ كفاه هذا الموضع</w:t>
      </w:r>
    </w:p>
    <w:p>
      <w:pPr>
        <w:pStyle w:val="BookText"/>
        <w:rPr/>
      </w:pPr>
      <w:r>
        <w:rPr>
          <w:rFonts w:ascii="Amiri" w:hAnsi="Amiri" w:eastAsia="Amiri" w:cs="Amiri"/>
          <w:color w:val="111111"/>
          <w:sz w:val="28"/>
          <w:sz w:val="28"/>
          <w:szCs w:val="28"/>
          <w:rtl w:val="true"/>
          <w:lang w:bidi="ar-SA"/>
        </w:rPr>
        <w:t>فقد بان في هذا بلوغ عليّ أعلى غايات الكمال، وأقصى نهايات الجلال و الجمال، وجعله الله وولديه حجّة على تصديق نبيّه، فهم كالقرآن الّذي تحدَّى العرب به، فلزم وجوب متابعته، وإذا كان رفع الصوت على النبيِّ يحبط العمل بنصِّ الكتاب، فالمقدَّم بين يدي الله ورسوله بتأخير وصيّه ذاهب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فقد روي أنَّ جابرا لما نزلت هذه الآية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الله و رسوله،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خلفائي وأئمّة المسلمين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الشيخ العالم الإصفهانيُّ الأُمويُّ إلى الصادق عليه السّلام أنَّ علياً عليه السّلام من أُولي الأمر فسأله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طاعته مفروضة؟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كانت لأحد إلّا لرسول الله صلّى الله عليه وآله ولآله، فمن أطاع الرسول فقد أطاع الله، وطاعة أمير المؤمنين من طاعة الله </w:t>
      </w:r>
      <w:r>
        <w:rPr>
          <w:rStyle w:val="FootnoteAnchor"/>
          <w:rtl w:val="true"/>
        </w:rPr>
        <w:footnoteReference w:id="373"/>
      </w:r>
      <w:r>
        <w:rPr>
          <w:rFonts w:ascii="Amiri" w:hAnsi="Amiri" w:eastAsia="Amiri" w:cs="Amiri"/>
          <w:color w:val="111111"/>
          <w:sz w:val="28"/>
          <w:sz w:val="28"/>
          <w:szCs w:val="28"/>
          <w:rtl w:val="true"/>
          <w:lang w:bidi="ar-SA"/>
        </w:rPr>
        <w:t>وروي من طريق آخر نزولها في عليِّ بن أبي طالب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 لطاعة أُولي الأمر بعد تكرير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فإن أمروا بما يدخل في طاعة الله ورسوله أُطيعوا وإلّا فلا، ولهذا لم يأمر بالردِّ إليهم عند النزاع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شئ فردُّوه إلى الله وإلى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أُولي الأمر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العطف للجمع المطلق كما قرِّر في الأُصول فلا يدلُّ على المتقدِّم من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عموم الطاعة وإلّا لدلَّ في حقِّ الرسول فإنّه تعالى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ورسوله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طاعته في كلِّ شئ وهو باطل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وإن لم تدلّ على عموم الطاعة، لكنَّ الأُولى دلّت فبها عمّت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الخالية من التكرير سواء تقدَّمت على هذه أو تأخّرت لزم منها تبعيض طاعة الرسول في بعض الأوقات وهو باطل بالاجماع وإنّما لم يقل في آية النزاع و إلى أُولي الأمر منكم إيماء إلى أنَّ طاعتهم قسم من طاعة الرسول ويؤيّده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 والإمام ليس في إيمانه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الله ورسوله واجبة دائماً، والمعطوف عليهما بحكمهما، ولا يجب طاعة غير المعصوم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الأمر أُمراء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يجتمع العلم فيهم الّذي أمر الله بالرجوع فيه إليهم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على أنَّ أوَّل أُمراء السرايا عليُّ بن أبي طالب كما رواه الشعبيُّ عن ابن عباس في تفسير مجاهد أنَّ الآية نزلت في عليّ حين استخلفه في المدينة النبيُّ، وفي إبانة الفلكيِّ أنّها نزلت حين شكا أبو بردة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الله باتّباعهم لوجود الاختلاف بينهم بل التناقص فيهم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الصادقين في الآية الأُخرى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والصابرين في البأساء والضرَّاء وحين البأس أُولئك الّذين صدقوا </w:t>
      </w:r>
      <w:r>
        <w:rPr>
          <w:rStyle w:val="FootnoteAnchor"/>
          <w:rtl w:val="true"/>
        </w:rPr>
        <w:footnoteReference w:id="377"/>
      </w:r>
      <w:r>
        <w:rPr>
          <w:rFonts w:ascii="Amiri" w:hAnsi="Amiri" w:eastAsia="Amiri" w:cs="Amiri"/>
          <w:color w:val="111111"/>
          <w:sz w:val="28"/>
          <w:sz w:val="28"/>
          <w:szCs w:val="28"/>
          <w:rtl w:val="true"/>
          <w:lang w:bidi="ar-SA"/>
        </w:rPr>
        <w:t xml:space="preserve">وحين البأس اشتداد الحرب، وتواتر الطعن والضرب، وقد هرب من لا خفاء فيه، ولزب من لا غطاء </w:t>
      </w:r>
    </w:p>
    <w:p>
      <w:pPr>
        <w:pStyle w:val="BookText"/>
        <w:rPr/>
      </w:pPr>
      <w:r>
        <w:rPr>
          <w:rFonts w:ascii="Amiri" w:hAnsi="Amiri" w:eastAsia="Amiri" w:cs="Amiri"/>
          <w:color w:val="111111"/>
          <w:sz w:val="28"/>
          <w:sz w:val="28"/>
          <w:szCs w:val="28"/>
          <w:rtl w:val="true"/>
          <w:lang w:bidi="ar-SA"/>
        </w:rPr>
        <w:t>عليه، ومن المعلوم الضروريِّ أنّه لم يكن لأحد من الثبات والقتل ما لعليّ حتّى قالت عايشة مع شدَّة بغضها له لمّا بلغها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لتفعل الحرب ما شاءت، فليس لها من ينهاها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تعالى بالكون معه ومع ذرِّيته الداخلين في صفته فوجب الانحراف والتخلّف عمّن ليس ذلك من نعته، بل هرب عن رسول الله في أكابر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المفسّرون أنّها نزلت في عليّ وحمزة ولا ريب أنّه لما قتل حمزة اختصّت بعليّ فأُمن منه التبديل بحكم التنزيل وروى اختصاصها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والصادق، وأبو نعيم الحافظ، وصدَّق ذلك طائفة ما روي 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لسان صدق في الآخرين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 لأنَّ الله تعالى عرض على إبراهيم ولايته فسأله أن يجعلها في ذريِّته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فهذي المزايا بعض ما حلّى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وجيئ من الخيرات والبركات</w:t>
      </w:r>
    </w:p>
    <w:p>
      <w:pPr>
        <w:pStyle w:val="BookText"/>
        <w:rPr/>
      </w:pPr>
      <w:r>
        <w:rPr>
          <w:rFonts w:ascii="Amiri" w:hAnsi="Amiri" w:eastAsia="Amiri" w:cs="Amiri"/>
          <w:color w:val="111111"/>
          <w:sz w:val="28"/>
          <w:sz w:val="28"/>
          <w:szCs w:val="28"/>
          <w:rtl w:val="true"/>
          <w:lang w:bidi="ar-SA"/>
        </w:rPr>
        <w:t xml:space="preserve">نطقت بها آي الكتاب وحسبها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 شاهدها من الآيات</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ماضيان، فلا يدلّان على عدم التبديل في مستقبل الأزمان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أُريد بالماضي الاستقبال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ونادوا يا مالك </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أصحاب النار أصحاب الجنّة </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لنا لا نرى رجالاً كنّا نعدُّهم من الأشرار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الحمل عليه لقول النبيِّ صلّى الله عليه وآله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يدور مع الحقِّ حيث دار، وغيره، وقد بلغ في الاشتهار إلى حدّ يمتنع فيه الانكار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إمامهم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بالصادقين من كان صادقاً في بعض الأُمور </w:t>
      </w:r>
    </w:p>
    <w:p>
      <w:pPr>
        <w:pStyle w:val="BookText"/>
        <w:rPr/>
      </w:pPr>
      <w:r>
        <w:rPr>
          <w:rFonts w:ascii="Amiri" w:hAnsi="Amiri" w:eastAsia="Amiri" w:cs="Amiri"/>
          <w:color w:val="111111"/>
          <w:sz w:val="28"/>
          <w:sz w:val="28"/>
          <w:szCs w:val="28"/>
          <w:rtl w:val="true"/>
          <w:lang w:bidi="ar-SA"/>
        </w:rPr>
        <w:t>وإلّا لزم الأمر بمتابعة الخصمين، إد كلٌّ واحد صادق في أمر مّا، فالصادق في الكلِّ إن وجبت متابعته في بعض فهو غير معيّن فيلزم التعطيل، فتجب المتابعة في الكلِّ وهذا الصادق إمّا كلُّ الأُمّة وهو باطل، إذ التقدير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للبلاغة فهو بعض الأُمّة فهو الإمام المعصوم، إذ لا صادق في الكلِّ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يستوحش ممّا ذكرنا بما نقل عن الضحّاك أنّها نزلت في أبي بكر وعمر فقد ذكر محمّد بن حبّان صاحب كتاب المجروحين أنَّ الضحّاك ضعيف ونزولها في عليّ أسنده أبو نعيم الحافظ وهو من القوم برجاله إلى ابن عباس وكذا الثعلبيُّ رواه عن ابن عباس فإذا أمر الله بالكون معهم على الاطلاق اقتضى عصمتهم عن ذميم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بمنفصل عقليّ الكون معهم، وهو ما علم فيه صدقهم، فلا يدلُّ على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المعصوم لا يعلم الصدق فيه، وحسن الظاهر لا يوصلنا إليه، لظهور النفاق في كثير ممّن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الصادق أبو ذرِّ الّذي قال النبيُّ صلّى الله عليه وآله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ذا لهجة أصدق من أبي ذرّ،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 مخصوص أفتراه أصدق من النبيِّ صلّى الله عليه وآله فيختصُّ بغير من ثبتت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أفعل التفضيل يرجّحه على غيره،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لغير التفضيل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الشريعة الحدث الأصغر أو الأكبر وفي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تمنّت سليمى أن أموت وإن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سبيل لست فيها بأوحد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أورد ابن قرطة في مراصد العرفان زيادة هي أنّه لمّا قيل ذلك لأبي ذرّ وعليٌّ عليه السّلام مقبل، إلّا هذا المقبل، والمقرّر في الأُصول قبول الزيادة و تقديمها على ما فيها مع أنَّ الله قد بيّن الصادق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البرَّ من </w:t>
      </w:r>
    </w:p>
    <w:p>
      <w:pPr>
        <w:pStyle w:val="BookText"/>
        <w:rPr/>
      </w:pPr>
      <w:r>
        <w:rPr>
          <w:rFonts w:ascii="Amiri" w:hAnsi="Amiri" w:eastAsia="Amiri" w:cs="Amiri"/>
          <w:color w:val="111111"/>
          <w:sz w:val="28"/>
          <w:sz w:val="28"/>
          <w:szCs w:val="28"/>
          <w:rtl w:val="true"/>
          <w:lang w:bidi="ar-SA"/>
        </w:rPr>
        <w:t xml:space="preserve">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النعوت لم يحوها أحد غير عليّ، فدلّت على ثبوت إمامته وإمامة المتّصفين بصفته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النعوت الإيمان بالله، وقد سبق في الفصل الثاني والعشرين من الباب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إيتاء الزكاة وهو مشهور في قصّة الخاتم وسيأتي قريبا إن شاء الله، و الوفاء بالعهد وغيره وقد كفى ما أتى في هل أتى من مديحه وقد أورد الزمخشريُّ في كشّافه والثعلبيُّ في تفسيره وزاد محمّد بن علي الغزاليُّ في كتاب البلغة نزول المائدة عليهم بعد تصدُّقهم بالطعام، وقيامهم بالصيام، فأكلوا منها سبعة أيّام، و رواه أخطب خوارزم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الرقاب فإنَّ عليّاً عليه السّلام عمر أرضاً وباعها واشترى بها رقاباً وأعتقها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حين البأس، وهو حال الفرار من الزَّحف ومعلوم ثبوت عليّ عليه السّلام في جميع أوقاته حتّى تعجّبت الملائكة من حملاته، وقال فيه ملك يقال له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 أوله حسان أبياته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جبريل نادى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ليس بمنجلي</w:t>
      </w:r>
    </w:p>
    <w:p>
      <w:pPr>
        <w:pStyle w:val="BookText"/>
        <w:rPr/>
      </w:pPr>
      <w:r>
        <w:rPr>
          <w:rFonts w:ascii="Amiri" w:hAnsi="Amiri" w:eastAsia="Amiri" w:cs="Amiri"/>
          <w:color w:val="111111"/>
          <w:sz w:val="28"/>
          <w:sz w:val="28"/>
          <w:szCs w:val="28"/>
          <w:rtl w:val="true"/>
          <w:lang w:bidi="ar-SA"/>
        </w:rPr>
        <w:t xml:space="preserve">والخيل تعثر بالجما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والوشيح الذُّبّل</w:t>
      </w:r>
    </w:p>
    <w:p>
      <w:pPr>
        <w:pStyle w:val="BookText"/>
        <w:rPr/>
      </w:pPr>
      <w:r>
        <w:rPr>
          <w:rFonts w:ascii="Amiri" w:hAnsi="Amiri" w:eastAsia="Amiri" w:cs="Amiri"/>
          <w:color w:val="111111"/>
          <w:sz w:val="28"/>
          <w:sz w:val="28"/>
          <w:szCs w:val="28"/>
          <w:rtl w:val="true"/>
          <w:lang w:bidi="ar-SA"/>
        </w:rPr>
        <w:t xml:space="preserve">والمسلمون قد أحدقوا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 xml:space="preserve">هذا النداء لمن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الزاهراء ربّة منزل</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ذكر جبرائيل حسّانٌ مع أنَّ المنادي رضوان؟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p>
    <w:p>
      <w:pPr>
        <w:pStyle w:val="BookText"/>
        <w:rPr/>
      </w:pPr>
      <w:r>
        <w:rPr>
          <w:rFonts w:ascii="Amiri" w:hAnsi="Amiri" w:eastAsia="Amiri" w:cs="Amiri"/>
          <w:color w:val="111111"/>
          <w:sz w:val="28"/>
          <w:sz w:val="28"/>
          <w:szCs w:val="28"/>
          <w:rtl w:val="true"/>
          <w:lang w:bidi="ar-SA"/>
        </w:rPr>
        <w:t>كون النداء من جبرائيل وأصل المدح من رضوان، وقد اعترف له عمرو بن العاص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الناس الرقاب</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ascii="Amiri" w:hAnsi="Amiri" w:eastAsia="Amiri" w:cs="Amiri"/>
          <w:color w:val="111111"/>
          <w:sz w:val="28"/>
          <w:sz w:val="28"/>
          <w:szCs w:val="28"/>
          <w:rtl w:val="true"/>
          <w:lang w:bidi="ar-SA"/>
        </w:rPr>
        <w:t>واعترف له المأمون الخليفة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أُلامُ على شكر الوصيِّ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عندي من عجائب ذي المنن</w:t>
      </w:r>
    </w:p>
    <w:p>
      <w:pPr>
        <w:pStyle w:val="BookText"/>
        <w:rPr/>
      </w:pPr>
      <w:r>
        <w:rPr>
          <w:rFonts w:ascii="Amiri" w:hAnsi="Amiri" w:eastAsia="Amiri" w:cs="Amiri"/>
          <w:color w:val="111111"/>
          <w:sz w:val="28"/>
          <w:sz w:val="28"/>
          <w:szCs w:val="28"/>
          <w:rtl w:val="true"/>
          <w:lang w:bidi="ar-SA"/>
        </w:rPr>
        <w:t xml:space="preserve">خليفة خير الناس والأوَّل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 والعلن</w:t>
      </w:r>
    </w:p>
    <w:p>
      <w:pPr>
        <w:pStyle w:val="BookText"/>
        <w:rPr/>
      </w:pPr>
      <w:r>
        <w:rPr>
          <w:rFonts w:ascii="Amiri" w:hAnsi="Amiri" w:eastAsia="Amiri" w:cs="Amiri"/>
          <w:color w:val="111111"/>
          <w:sz w:val="28"/>
          <w:sz w:val="28"/>
          <w:szCs w:val="28"/>
          <w:rtl w:val="true"/>
          <w:lang w:bidi="ar-SA"/>
        </w:rPr>
        <w:t>وقد روى ابن قتيبة في المعارف وهو منهم فرار الشيخين بوقعة حنين وفي بدر قتل عليٌّ عليه السّلام خمسة وثلاثين بطلاً عرف ذلك من اتّحاد ضرباته وتكثّر ضربات غيره، ومن المستحيل عدُّ أبي بكر من الشجعان، وقد فرَّ في أُحد يوم التقى الجمعان، وثبت عليٌّ للطعان، ومكابدة الأقران، وكتب هذا الفنِّ تجعل الخبر فيها كالعيان، وإذا اجتمعت النعوت في عليّ، وجب الكون معه بالأمر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أُنزل إليك من ربّك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فأسقطها أهل السنّة كيف ذلك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يأتيه الباطل من بين يديه ولا من خلفه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لم يذهب إليها إماميُّ كيف وقد أجمعوا على أنَّ من قرأ بتلك الزيادة في صلاته بطلت،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وقد قال ابن المرتضى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الثعلبيُّ عن أبي جعفر محمّد بن عليّ عليهما السّلام أنّ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عليّ عليه السّلام ونقله أيضاً عن الفرّاء فأقامه بغدير خمّ وسيأتي إن شاء الله محرَّراً ونقل نزولها فيه أيضاً الثعلبيُّ وأبو القاسم الحسكانيُّ عن ابن عباس ونقلها ابن البطريق في الخصائص عن أبي القاسم، ومن تفسير الثعلبيِّ كلٌّ منها بطرق عديدة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w:t>
      </w:r>
    </w:p>
    <w:p>
      <w:pPr>
        <w:pStyle w:val="BookText"/>
        <w:rPr/>
      </w:pPr>
      <w:r>
        <w:rPr>
          <w:rFonts w:ascii="Amiri" w:hAnsi="Amiri" w:eastAsia="Amiri" w:cs="Amiri"/>
          <w:color w:val="111111"/>
          <w:sz w:val="28"/>
          <w:sz w:val="28"/>
          <w:szCs w:val="28"/>
          <w:rtl w:val="true"/>
          <w:lang w:bidi="ar-SA"/>
        </w:rPr>
        <w:t xml:space="preserve">الصلاة ويؤتون الزكاة وهم راكعون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الزمخشريُّ في كشّافه أنّها نزلت في عليّ حين تصدَّق بخاتمه وذكره الثعلبيُّ في تفسيره عن السدِّيِّ وعتيبة وغالب ورواه الثعلبيُّ أيضاً من طرق عدَّة منها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بهاتين وإلّا صمّتا ورأيته بهاتين وإلّا فعميتا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 الكفرة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صلّيت يوماً مع النبيِّ صلّى الله عليه وآله فسأل سائل في المسجد فلم يعطه أحد فأومى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إليه راكعاً فأخذ الخاتم من خنضره اليمنى، فلمّا فرغ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سنشدُّ عضدك بأخيك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وأنا نبيّك وصفيّك، فاجعل لي وزيراً من أهلي عليّاً أشدد به ظهري فما استتمّ كلامه حتّى نزل جبرائيل عليه السّلام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نزولها فيه رزين في الجزء الثالث من الجمع بين الصحاح، وذكره في صحيحه النسائِّي عن ابن سلام، ورواه الفقيه الشافعيُّ ابن المغازليِّ من طرق خمسة، والماورديُّ، والقشيريُّ، والنيسابوريُّ، والقزوينيُّ، والفلكيُّ في الإبانة، والطوسيُّ والإصفهانيُّ في تفاسيرهم، عن السدِّيِّ، ومجاهد، والحسن والأعمش، وعتيبة، وغالب، وابن الربيع، وعباية، وابن عباس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البيّع في معرفة أُصول الحديث، والواحديُّ في أسباب النزول، و السمعانيُّ في فضائل الصحابة، وأبو بكر الرازيُّ في أحكام القرآن، وسليمان بن أحمد 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الشعب، ومحمّد بن فتّال في التنزيل والروضة وابن أبي رافع وذكر أنَّ هذان إمامان وابن عباس، والثقفيُّ، وأبو صالح ومجاهد، والشعبيُّ، والنطنزيُّ في الخصائص وناصح التميميُّ، والكلبيُّ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من الفرقة المحقّة زرارة عن الباقر عليه السّلام في روايات مختلفة المباني متّفقة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جبر في كتابه نخب المناقب، وابن البطريق في كتاب الخصائص من عدَّة طرق، ومحمّد بن جرير الطبريُّ وابن بابويه القميُّ في الأمالي مسنداً إلى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بأربعين خاتماً وأنا راكع لينزل فيَّ ما نزل في عليّ فلم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صاحب الكافي إلى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اجتمع نفر في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ذلٌّ حين سلّط علينا عليُّ بن أبي طالب وقد علمنا صدق محمّد ولكن نتولّاه ولا نطيع عليّاً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الكافرون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بنقل الفريقين وإطباق الخصمين نزولها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وأُسامة بن زيد بعد الغدير كلام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مولاك بالأمس؟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ولّاه عليه النخّاس وولّاه الله عليه في جملة الناس، كما رويتم في الآيات المنتزعة عن ابن عباس على أنَّ المقرَّر في الأُصول أنَّ السبب لا يخصُّ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الثعلبيُّ عن ابن عباس نزولها في عبادة بن الصامت وأصحاب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وبين اليهود حلف فلمّا أسلم قطعوه فنزلت تسلية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روايتها في عليّ منكم ومَن ولايتهم عليكم فلا يعدل عنها إلى رواية نادرة و كيف تكون في الأصحاب وقد حدِّثت المناكير من أكثرهم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الحصر،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إلهكم الله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تعالى إثبات الإلهيّة لنفسه ونفيها عن غيره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ابن عباس اختصاص الربا بالنسبة في 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الربا في النسية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الزائد الحامي الذمار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أحسابهم أنا أو مثلي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العزَّة للكاثر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للاثبات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للنفي، فإن تواردا على محلّ اجتمع المتنافيان فلا بدَّ من محلّين فإن ورد الاثبات على غير المذكور والنفي عليه فباطل بالاجماع، فتعيّن العكس وهو إثبات المذكور ونفي المهجور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إنّما لغير الحصر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إذا ذكر الله وجلت قلوبهم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العلماء مع وجود الإيمان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للمبالغة في مدحهم، لا لنفي الإيمان والناس عن غيرهم، ولهذا إنَّ الجهَّال وناقصي الإيمان تنفر طبايعهم عند هذا الكلام، ولولا إفادة الحصر لم يحصل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أن يكون ذكرها في آية الولاية للمبالغة لا لنفي الولاية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للمبالغة من زيادة معنى لامتناع العبث فأصل الولاية ثابت لكلِّ مؤمن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بعضهم أولياء بعض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زيادة في المعنى توجب المبالغة سوى الولاية العامّة وهي المطلوبة هنا إذ هي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حصر لوجود الانذار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 التقدير إنّما أنت منذر لا مجبر ولم يقل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المنذر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أفادت الحصر لزم منه سلب إمامة أولاده وأنتم لا تقولون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الدَّليل الخارج على إمامتهم كان كافياً فيهم وستأتي الكرامات منهم والنصوص من جدِّهم عليهم ولأنَّ الصدقة إذا وقعت من أبيهم جازت نسبتها إليهم مثل قوله تعالى في متأخّري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تقتلون أنبياء الله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والقتل من أسلافهم </w:t>
      </w:r>
    </w:p>
    <w:p>
      <w:pPr>
        <w:pStyle w:val="BookText"/>
        <w:rPr/>
      </w:pPr>
      <w:r>
        <w:rPr>
          <w:rFonts w:ascii="IRNazanin" w:hAnsi="IRNazanin" w:eastAsia="IRNazanin"/>
          <w:color w:val="111111"/>
          <w:sz w:val="28"/>
          <w:sz w:val="28"/>
          <w:szCs w:val="28"/>
          <w:rtl w:val="true"/>
          <w:lang w:bidi="fa-IR"/>
        </w:rPr>
        <w:t>قال بعض الأُدباء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إنّما وليكم الله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 بالولاية من الله فيه</w:t>
      </w:r>
    </w:p>
    <w:p>
      <w:pPr>
        <w:pStyle w:val="BookText"/>
        <w:rPr/>
      </w:pPr>
      <w:r>
        <w:rPr>
          <w:rFonts w:ascii="Amiri" w:hAnsi="Amiri" w:eastAsia="Amiri" w:cs="Amiri"/>
          <w:color w:val="111111"/>
          <w:sz w:val="28"/>
          <w:sz w:val="28"/>
          <w:szCs w:val="28"/>
          <w:rtl w:val="true"/>
          <w:lang w:bidi="ar-SA"/>
        </w:rPr>
        <w:t xml:space="preserve">فإذا ما اقتضى من اللفظ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كانت من بعده لبنيه</w:t>
      </w:r>
    </w:p>
    <w:p>
      <w:pPr>
        <w:pStyle w:val="BookText"/>
        <w:rPr/>
      </w:pPr>
      <w:r>
        <w:rPr>
          <w:rFonts w:ascii="Amiri" w:hAnsi="Amiri" w:eastAsia="Amiri" w:cs="Amiri"/>
          <w:color w:val="111111"/>
          <w:sz w:val="28"/>
          <w:sz w:val="28"/>
          <w:szCs w:val="28"/>
          <w:rtl w:val="true"/>
          <w:lang w:bidi="ar-SA"/>
        </w:rPr>
        <w:t>ولئن خصّصنا الخطاب بالحاضرين كما هو ظاهر الآية، تمَّ الحصر أيضاً و نستفيد إمامتهم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للاستقبال فيصحُّ لكلِّ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نقلنا من طرقكم نزولها في عليّ ونقلنا أنَّ عمر تصدَّق مراراً فلم ينزل فيه شئ وصيغة الاستقبال لا تستلزمه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كثير وإنّما تخلّص اللّفظ للاستقبال السين وسوف، وهنا تخلّص للحال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الأمير وهو آكل، ولقيته وهو راكب،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استينافاً لزم التكرار لدخوله في ذكر الصلاة وإذا كانت الولاية هي التصرُّف وهي ثابتة لبعض الأُمّة تعيّنت لعليّ بالاجماع على أنَّ الآية لا تقتضي إمامة غيره فلو لم تثبت أُلغيت الآية ولو فرَّ من عمومها الناس دخل عليٌّ فيها بالاجماع ويلزم من ذلك ثبوت إمامته لوجوب اتّحاد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 زكّا راكعاً لتعميم الآية وفيه نظر إذ قد بيّنّا أنّ المراد بيؤتون الحال دون الاستقبال إلّا أن يقال لم يرد بالحال الزمان الحال، بل حال الركوع فيذهب الإشكال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لفظ جمع فلا يحمل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والاستعمال موضوع للواحد للتعظيم والتفخيم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w:t>
      </w:r>
      <w:r>
        <w:rPr>
          <w:rStyle w:val="FootnoteAnchor"/>
          <w:rtl w:val="true"/>
        </w:rPr>
        <w:footnoteReference w:id="397"/>
      </w:r>
      <w:r>
        <w:rPr>
          <w:rFonts w:ascii="Amiri" w:hAnsi="Amiri" w:eastAsia="Amiri" w:cs="Amiri"/>
          <w:color w:val="111111"/>
          <w:sz w:val="28"/>
          <w:sz w:val="28"/>
          <w:szCs w:val="28"/>
          <w:rtl w:val="true"/>
          <w:lang w:bidi="ar-SA"/>
        </w:rPr>
        <w:t xml:space="preserve">أراد إبراهيم أو النبيَّ عليهما السّلام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إنَّ الناس قد جمعوا لكم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تعالى نعيم بن مسعود ولو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لزم أن يكون كلُّ واحد وليّاً لنفسه فكأنّه قال إنّما وليّكم بعد الله ورسوله أنتم هذا وقد ذهب جماعة من الأُصوليّين إلى أنّه لا صيغة تختصُّ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أنَّ عليّاً كانوا يخرجون النصول من جسده في سجوده لانجذاب نفسه إلى ملاحظة عظمة ربّه فكيف شعر بالسائل في صلاته؟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خصائصه عليه الّسلام ليجمع بين العبادتين وليس في ذلك انصراف عن عظمته تعالى بل انصراف إليها من جهة أُخرى فإنّ الساقي لا يضلُّ مع سكره عن أن يشرب ويسقي ندماءه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يسقي ويشرب لا تلهيه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ولا يلهو عن الكأس</w:t>
      </w:r>
    </w:p>
    <w:p>
      <w:pPr>
        <w:pStyle w:val="BookText"/>
        <w:rPr/>
      </w:pPr>
      <w:r>
        <w:rPr>
          <w:rFonts w:ascii="Amiri" w:hAnsi="Amiri" w:eastAsia="Amiri" w:cs="Amiri"/>
          <w:color w:val="111111"/>
          <w:sz w:val="28"/>
          <w:sz w:val="28"/>
          <w:szCs w:val="28"/>
          <w:rtl w:val="true"/>
          <w:lang w:bidi="ar-SA"/>
        </w:rPr>
        <w:t xml:space="preserve">أطاعه سكره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أفضل الناس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الفريقين </w:t>
      </w:r>
      <w:r>
        <w:rPr>
          <w:rStyle w:val="FootnoteAnchor"/>
          <w:rtl w:val="true"/>
        </w:rPr>
        <w:footnoteReference w:id="399"/>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بالفقر ولا زكاة مع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هنا هو سلب الاعتماد على غير الله ولو سلّم أنّه فقير المال لم يناف الزكاة المستحبّة وهي مطلق التطوُّع وعلى تقدير وجوبها لا يلزم نفي الفقر عمّن كلّف به لجواز حصول نصابها مع دين يستغرقها فإنّه لا يمنعها 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مؤدٍّ في الركوع زكاة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جرايب قد حواها بالجراب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جواد وهل تجب الزكاة على الجواد؟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الجواد خطابيُّ مع أنَّ دفع الزكاة جود فكيف ينافي الجود، بل كيف يتحقّق الجود مع نفي ما به يجود على أنّ الاعطاء يتعلّق بالحكمة والمصلحة وإلّا لنسب عدم الجود إلى الله في منع الفقراء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لغةً الخضوع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وهم متواضعون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الركوع هو التطأطؤ قال صاحب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ينكبُّ لوجهه </w:t>
      </w:r>
    </w:p>
    <w:p>
      <w:pPr>
        <w:pStyle w:val="BookText"/>
        <w:rPr/>
      </w:pPr>
      <w:r>
        <w:rPr>
          <w:rFonts w:ascii="Amiri" w:hAnsi="Amiri" w:eastAsia="Amiri" w:cs="Amiri"/>
          <w:color w:val="111111"/>
          <w:sz w:val="28"/>
          <w:sz w:val="28"/>
          <w:szCs w:val="28"/>
          <w:rtl w:val="true"/>
          <w:lang w:bidi="ar-SA"/>
        </w:rPr>
        <w:t>سواء مسّت ركبتاه الأرض أو لا فهو راكع ومثله قال ابن دريد وإن حمل الركوع على التواضع فهو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الواجبة تفتقر إلى نيّة وهي مبطلة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إبطالها إذ هي قلبيّة ولا منافاة بينها وبين الصلاة للاكتفاء بالاستمرار الحكميِّ ولجواز أن يكون أومأ إلى الفقير فأخذ الخاتم ولم ينو الزكاة حتّى فرغ وكان الايماء فعلاً قليلاً، ولو فرضت كثرته جاز أن يكون جايزاً نسخ كما كان الكلام في الصلاة جايزا ثمَّ نسخ فإنّه قد روي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نتكلّم في الصلاة فلمّا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وقوموا لله قانتين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أمسكنا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فعليٌّ أفقه الأُمّة والحجّة الكبرى في فعله فلا وصمة وقد أسلفنا إثبات عصمته، وقد ذكر ابن حنبل في مسنده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عليّ عليه السّلام وقد مدحه الله على ذلك، فلو كان مفسداً للصلاة لم يثن الله تعالى عليه على فعله، وقد أسند الحافظ أبو نعيم وصاحب النخب أنّه كان يصلّي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تخلّصت هذه الأُمور لعليّ عليه السّلام ثبتت ولايته بالعطف على ولاية الرسول المعطوفة على ولاية الله تعالى وإذا ثبت ولايته حكم بحصول عصمته لإطلاق وجوب طاعة خليفته فلو وقع منه قبيح كان الله قد أوجب فعله على خليقته هذا وقد نظمت في ذلك الأعيان، على اختلاف البلدان والأزمان، فقال فيه حسّان أبياته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بطئ في الهوي ومسارع</w:t>
      </w:r>
    </w:p>
    <w:p>
      <w:pPr>
        <w:pStyle w:val="BookText"/>
        <w:rPr/>
      </w:pPr>
      <w:r>
        <w:rPr>
          <w:rFonts w:ascii="Amiri" w:hAnsi="Amiri" w:eastAsia="Amiri" w:cs="Amiri"/>
          <w:color w:val="111111"/>
          <w:sz w:val="28"/>
          <w:sz w:val="28"/>
          <w:szCs w:val="28"/>
          <w:rtl w:val="true"/>
          <w:lang w:bidi="ar-SA"/>
        </w:rPr>
        <w:t xml:space="preserve">أيذهب مدحاً من محبّك ضايعاً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بضايع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وثبّتها في محكمات الشرائع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صاحب المنهاج بإسناده وسيأتي في باب ردِّ الشبهات أطراف أخر 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دعبل الخزاعيُّ، الساعي بنشر فضائله أحسن المساعي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 القرآن بفضل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لعليّه لم تجحد</w:t>
      </w:r>
    </w:p>
    <w:p>
      <w:pPr>
        <w:pStyle w:val="BookText"/>
        <w:rPr/>
      </w:pPr>
      <w:r>
        <w:rPr>
          <w:rFonts w:ascii="Amiri" w:hAnsi="Amiri" w:eastAsia="Amiri" w:cs="Amiri"/>
          <w:color w:val="111111"/>
          <w:sz w:val="28"/>
          <w:sz w:val="28"/>
          <w:szCs w:val="28"/>
          <w:rtl w:val="true"/>
          <w:lang w:bidi="ar-SA"/>
        </w:rPr>
        <w:t xml:space="preserve">بولاية المختار من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الصادق المتودِّد</w:t>
      </w:r>
    </w:p>
    <w:p>
      <w:pPr>
        <w:pStyle w:val="BookText"/>
        <w:rPr/>
      </w:pPr>
      <w:r>
        <w:rPr>
          <w:rFonts w:ascii="Amiri" w:hAnsi="Amiri" w:eastAsia="Amiri" w:cs="Amiri"/>
          <w:color w:val="111111"/>
          <w:sz w:val="28"/>
          <w:sz w:val="28"/>
          <w:szCs w:val="28"/>
          <w:rtl w:val="true"/>
          <w:lang w:bidi="ar-SA"/>
        </w:rPr>
        <w:t xml:space="preserve">إذ جاءه المسكين حال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 طوعاً بالذراع وباليد</w:t>
      </w:r>
    </w:p>
    <w:p>
      <w:pPr>
        <w:pStyle w:val="BookText"/>
        <w:rPr/>
      </w:pPr>
      <w:r>
        <w:rPr>
          <w:rFonts w:ascii="Amiri" w:hAnsi="Amiri" w:eastAsia="Amiri" w:cs="Amiri"/>
          <w:color w:val="111111"/>
          <w:sz w:val="28"/>
          <w:sz w:val="28"/>
          <w:szCs w:val="28"/>
          <w:rtl w:val="true"/>
          <w:lang w:bidi="ar-SA"/>
        </w:rPr>
        <w:t xml:space="preserve">فتناول المسكين منه 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الكريم الأجوديِّ الأجود</w:t>
      </w:r>
    </w:p>
    <w:p>
      <w:pPr>
        <w:pStyle w:val="BookText"/>
        <w:rPr/>
      </w:pPr>
      <w:r>
        <w:rPr>
          <w:rFonts w:ascii="Amiri" w:hAnsi="Amiri" w:eastAsia="Amiri" w:cs="Amiri"/>
          <w:color w:val="111111"/>
          <w:sz w:val="28"/>
          <w:sz w:val="28"/>
          <w:szCs w:val="28"/>
          <w:rtl w:val="true"/>
          <w:lang w:bidi="ar-SA"/>
        </w:rPr>
        <w:t xml:space="preserve">فاختصّه الرَّحمن في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مثل فخاره فليعدد</w:t>
      </w:r>
    </w:p>
    <w:p>
      <w:pPr>
        <w:pStyle w:val="BookText"/>
        <w:rPr/>
      </w:pPr>
      <w:r>
        <w:rPr>
          <w:rFonts w:ascii="Amiri" w:hAnsi="Amiri" w:eastAsia="Amiri" w:cs="Amiri"/>
          <w:color w:val="111111"/>
          <w:sz w:val="28"/>
          <w:sz w:val="28"/>
          <w:szCs w:val="28"/>
          <w:rtl w:val="true"/>
          <w:lang w:bidi="ar-SA"/>
        </w:rPr>
        <w:t xml:space="preserve">إنّ الإله وليّكم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ومن يشأ فليجحد</w:t>
      </w:r>
    </w:p>
    <w:p>
      <w:pPr>
        <w:pStyle w:val="BookText"/>
        <w:rPr/>
      </w:pPr>
      <w:r>
        <w:rPr>
          <w:rFonts w:ascii="Amiri" w:hAnsi="Amiri" w:eastAsia="Amiri" w:cs="Amiri"/>
          <w:color w:val="111111"/>
          <w:sz w:val="28"/>
          <w:sz w:val="28"/>
          <w:szCs w:val="28"/>
          <w:rtl w:val="true"/>
          <w:lang w:bidi="ar-SA"/>
        </w:rPr>
        <w:t xml:space="preserve">يكن الإله خصيمه فيها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بمخلف في الموعد</w:t>
      </w:r>
    </w:p>
    <w:p>
      <w:pPr>
        <w:pStyle w:val="BookText"/>
        <w:rPr/>
      </w:pPr>
      <w:r>
        <w:rPr>
          <w:rFonts w:ascii="Amiri" w:hAnsi="Amiri" w:eastAsia="Amiri" w:cs="Amiri"/>
          <w:color w:val="111111"/>
          <w:sz w:val="28"/>
          <w:sz w:val="28"/>
          <w:szCs w:val="28"/>
          <w:rtl w:val="true"/>
          <w:lang w:bidi="ar-SA"/>
        </w:rPr>
        <w:t>وقال السيّد الرضيُّ في جملة مدائحه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سمحت بخاتمه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بكلِّ عالية الكعاب</w:t>
      </w:r>
    </w:p>
    <w:p>
      <w:pPr>
        <w:pStyle w:val="BookText"/>
        <w:rPr/>
      </w:pPr>
      <w:r>
        <w:rPr>
          <w:rFonts w:ascii="Amiri" w:hAnsi="Amiri" w:eastAsia="Amiri" w:cs="Amiri"/>
          <w:color w:val="111111"/>
          <w:sz w:val="28"/>
          <w:sz w:val="28"/>
          <w:szCs w:val="28"/>
          <w:rtl w:val="true"/>
          <w:lang w:bidi="ar-SA"/>
        </w:rPr>
        <w:t xml:space="preserve">أهذا البدر يكسف بالدياجي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الشمس تعمش بالضباب</w:t>
      </w:r>
    </w:p>
    <w:p>
      <w:pPr>
        <w:pStyle w:val="BookText"/>
        <w:rPr/>
      </w:pPr>
      <w:r>
        <w:rPr>
          <w:rFonts w:ascii="Amiri" w:hAnsi="Amiri" w:eastAsia="Amiri" w:cs="Amiri"/>
          <w:color w:val="111111"/>
          <w:sz w:val="28"/>
          <w:sz w:val="28"/>
          <w:szCs w:val="28"/>
          <w:rtl w:val="true"/>
          <w:lang w:bidi="ar-SA"/>
        </w:rPr>
        <w:t>وقال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بالختّام لله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عليه الله في محكم الذكر</w:t>
      </w:r>
    </w:p>
    <w:p>
      <w:pPr>
        <w:pStyle w:val="BookText"/>
        <w:rPr/>
      </w:pPr>
      <w:r>
        <w:rPr>
          <w:rFonts w:ascii="Amiri" w:hAnsi="Amiri" w:eastAsia="Amiri" w:cs="Amiri"/>
          <w:color w:val="111111"/>
          <w:sz w:val="28"/>
          <w:sz w:val="28"/>
          <w:szCs w:val="28"/>
          <w:rtl w:val="true"/>
          <w:lang w:bidi="ar-SA"/>
        </w:rPr>
        <w:t xml:space="preserve">وأنزل فيه الله وحياً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هل أتى إذ قال يوفون بالنذر</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لي من في القوم جاد بخاتم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السائل المعترِّ إذ جاء قانعا؟</w:t>
      </w:r>
    </w:p>
    <w:p>
      <w:pPr>
        <w:pStyle w:val="BookText"/>
        <w:rPr/>
      </w:pPr>
      <w:r>
        <w:rPr>
          <w:rFonts w:ascii="Amiri" w:hAnsi="Amiri" w:eastAsia="Amiri" w:cs="Amiri"/>
          <w:color w:val="111111"/>
          <w:sz w:val="28"/>
          <w:sz w:val="28"/>
          <w:szCs w:val="28"/>
          <w:rtl w:val="true"/>
          <w:lang w:bidi="ar-SA"/>
        </w:rPr>
        <w:t xml:space="preserve">وجاد به سرّاً فأفشاه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كان المصدِّق راكعا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أيمن بخاتمة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بذاك رضا القريب الداني</w:t>
      </w:r>
    </w:p>
    <w:p>
      <w:pPr>
        <w:pStyle w:val="BookText"/>
        <w:rPr/>
      </w:pPr>
      <w:r>
        <w:rPr>
          <w:rFonts w:ascii="Amiri" w:hAnsi="Amiri" w:eastAsia="Amiri" w:cs="Amiri"/>
          <w:color w:val="111111"/>
          <w:sz w:val="28"/>
          <w:sz w:val="28"/>
          <w:szCs w:val="28"/>
          <w:rtl w:val="true"/>
          <w:lang w:bidi="ar-SA"/>
        </w:rPr>
        <w:t xml:space="preserve">حتّى تقرّب منه بعد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وشواهد ومعاني</w:t>
      </w:r>
    </w:p>
    <w:p>
      <w:pPr>
        <w:pStyle w:val="BookText"/>
        <w:rPr/>
      </w:pPr>
      <w:r>
        <w:rPr>
          <w:rFonts w:ascii="Amiri" w:hAnsi="Amiri" w:eastAsia="Amiri" w:cs="Amiri"/>
          <w:color w:val="111111"/>
          <w:sz w:val="28"/>
          <w:sz w:val="28"/>
          <w:szCs w:val="28"/>
          <w:rtl w:val="true"/>
          <w:lang w:bidi="ar-SA"/>
        </w:rPr>
        <w:t xml:space="preserve">بولاية في آية لأُولي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حصاهم واحد واثنان</w:t>
      </w:r>
    </w:p>
    <w:p>
      <w:pPr>
        <w:pStyle w:val="BookText"/>
        <w:rPr/>
      </w:pPr>
      <w:r>
        <w:rPr>
          <w:rFonts w:ascii="Amiri" w:hAnsi="Amiri" w:eastAsia="Amiri" w:cs="Amiri"/>
          <w:color w:val="111111"/>
          <w:sz w:val="28"/>
          <w:sz w:val="28"/>
          <w:szCs w:val="28"/>
          <w:rtl w:val="true"/>
          <w:lang w:bidi="ar-SA"/>
        </w:rPr>
        <w:t xml:space="preserve">الأوَّل الصمد المقدَّس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ووصيّه التبعان</w:t>
      </w:r>
    </w:p>
    <w:p>
      <w:pPr>
        <w:pStyle w:val="BookText"/>
        <w:rPr/>
      </w:pPr>
      <w:r>
        <w:rPr>
          <w:rFonts w:ascii="Amiri" w:hAnsi="Amiri" w:eastAsia="Amiri" w:cs="Amiri"/>
          <w:color w:val="111111"/>
          <w:sz w:val="28"/>
          <w:sz w:val="28"/>
          <w:szCs w:val="28"/>
          <w:rtl w:val="true"/>
          <w:lang w:bidi="ar-SA"/>
        </w:rPr>
        <w:t xml:space="preserve">هل في تلاوتها بأنَّ ذوي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ثالث أهلها يليان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لإبراهيم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للناس إماما قال ومن ذرِّيّتي </w:t>
      </w:r>
    </w:p>
    <w:p>
      <w:pPr>
        <w:pStyle w:val="BookText"/>
        <w:rPr/>
      </w:pPr>
      <w:r>
        <w:rPr>
          <w:rFonts w:ascii="Amiri" w:hAnsi="Amiri" w:eastAsia="Amiri" w:cs="Amiri"/>
          <w:color w:val="111111"/>
          <w:sz w:val="28"/>
          <w:sz w:val="28"/>
          <w:szCs w:val="28"/>
          <w:rtl w:val="true"/>
          <w:lang w:bidi="ar-SA"/>
        </w:rPr>
        <w:t xml:space="preserve">قال لا ينال عهدي الظالمين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الربُّ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وعمر وعثمان عبدوا الأوثان، برهة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توبتهم ترفع الظلم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مطلق فتخصيصه بوقت ترجيح بغير مرجّح، ولأنّه قد تقرَّر في الأُصول عدم اشتراط بقاء المعنى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يطلق على أكابر الصحابة الّذين أسلموا أنهم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لغةً ونمنع منه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يدخل في ذلك لتجدُّد إسلامه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أظهر الاسلام لانعقاد إجماع الأنام، أنّه لم يسجد للأصنام، ولهذا اختصَّ وحده بكرَّم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وهي كالجزئيّة فيصير التقدير لا ينال عهدي بعض الظالمين ولا يدلُّ هذا في الثلاثة على خروجهم من وصول العهد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مضاف وهي للعموم والألف واللّام للاستغراق وذلك يدلُّ على أنّها كلّيّة وقد قيل بسقوط المهملة في كلام العرب لأنَّ القضيّة إن وجد فيها الألف واللّام فكلّيّة وإن عدما فجزئيّة فلا مهملة،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منفيّة فهي للعموم كما قرِّر في العربيّة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جزئيّة على رأي الخصم فنقيضها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كلّيّة ولأنّه يصحُّ استثناء كلِّ زمان منه وهو معيار العموم فما يهول به كلام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حرف النفي دلَّ على السلب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المنفرد بالجلال، أصدق من هذا الخيال،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ولا تأكلوا الرِّبى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نواهي وما نحن بصدده خبر، فلا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خبر ولا تدركه الأبصار خبر مع جواز أن يراد بالخبر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w:t>
      </w:r>
    </w:p>
    <w:p>
      <w:pPr>
        <w:pStyle w:val="BookText"/>
        <w:rPr/>
      </w:pPr>
      <w:r>
        <w:rPr>
          <w:rFonts w:ascii="Amiri" w:hAnsi="Amiri" w:eastAsia="Amiri" w:cs="Amiri"/>
          <w:color w:val="111111"/>
          <w:sz w:val="28"/>
          <w:sz w:val="28"/>
          <w:szCs w:val="28"/>
          <w:rtl w:val="true"/>
          <w:lang w:bidi="ar-SA"/>
        </w:rPr>
        <w:t>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كما في لا تجتمع أُمّتي على ضلال على رأي من ضمَّ عينها و يكون ذلك نهياً لإبراهيم عليه السّلام أن يجعل الإمامة في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إبراهيم هي النبوَّة ونحن نسلم اشتراط النبوَّة بعدم الظلم ولا يلزم ذلك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فرع النبوَّة فالمانع منها مانع منها، مع أنَّ صريح الآية في الإمامة ولمّا استلزمت النبوَّة الإمامة ذكر الله سبحانه اللّازم ثمَّ نفاه عن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نفي الملزوم وهو النبوَّة فلا يلزم من نفيه نفي اللازم وهو الإمامة،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مانع الأصل مانع الفرع كما ذكرتم، فإنَّ القاضي فرع النبيِّ والإمام وليس مانعهما 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فرقان فإنَّ وجود النبيِّ والإمام عليه السّلام يمنع النائب من ارتكاب الآثام، خوفاً من عزله والضرب على يده بخلاف الإمام، إذ قيامه بمصالح الأنام بعد موت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العهد لكونه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 الكلام مبنيُّ على مقدَّمته ومقدَّمته الإمام، ألا ترى لو قال الملك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عهدي إلى من كان شريراً، فهم السامعون من غير تأخير عدم وصول الوزارة إلى الشرير ولو سلّمنا اشتراك لفظ العهد لم يضرَّنا لوجوب حمل اللّفظ على عمومه، فتدخل الإمامة فيه، وهذا مثل قول القائل لا ينال عطائي الفاسق فإنّه يقتضي نفي جنس عطائه عنهم بالاطلاق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كما دلّت على أنَّ عليّاً هو الإمام بعد الرسول دلت على أنّه لم يكفر طرفة عين لأنّه لو كان قد كفر للزم بحكم الآية أن لا يكون أهلاً للإمامة وثبت أيضاً أنَّ أبا بكر والعبّاس ليسا أهلاً لها بمقتضى الآية، فلو جاز الكفر عليه لزم خروج الثلاثة عن مقتضى الآية وهي أهليتّه للإمامة، وكان إجماع الأمّة على أنَّ الإمامة بعد الرسول لأحد الثلاثة باطلاً، و بطلان الاجماع باطل، وأبو بكر والعباس كانا كافرين، فثبت أنَّ عليّاً لم يكفر </w:t>
      </w:r>
    </w:p>
    <w:p>
      <w:pPr>
        <w:pStyle w:val="BookText"/>
        <w:rPr/>
      </w:pPr>
      <w:r>
        <w:rPr>
          <w:rFonts w:ascii="Amiri" w:hAnsi="Amiri" w:eastAsia="Amiri" w:cs="Amiri"/>
          <w:color w:val="111111"/>
          <w:sz w:val="28"/>
          <w:sz w:val="28"/>
          <w:szCs w:val="28"/>
          <w:rtl w:val="true"/>
          <w:lang w:bidi="ar-SA"/>
        </w:rPr>
        <w:t>طرفة عين لئلّا يلزم الطعن في الاجماع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الفقيه الشافعيُّ عن عليِّ بن المغازليِّ في كتاب المناقب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دعوة إبراهيم عليه السّلام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وإلى عليّ فأنا وعليٌّ لم يسجد أحدنا لصنم فاتّخذني نبيّاً واتّخذ عليّاً وصيّاً وقد طلب النبيُّ صلّى الله عليه وآله غلاماً لم يعبد صنماً فأتوه بزيد بن ثابت فجعل إليه كتابة الوحي فالنبيُّ لم يجوِّز كتابة الوحي لمن عبد وثناً ولو آية فكيف يجوِّز أن يحكّم في دين الله من كان أكثر عمره في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المغازليِّ في الكتاب من طرق عدَّة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وإمام المتّقين، وقائد الغرِّ المحجّلين، ويعسوب المؤمنين وأسند في طرق آخر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 ليلة الإسراء في عليّ أنّه سيّد المرسلين، وإمام المتّقين،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نحوه من طريق آخر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الغرِّ المحجّلين إلى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إليه صلّى الله عليه وآله 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عهد إليَّ في عليّ عهداً فقلت يا ربِّ بيّنه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 إمام أوليائي، ونور من أطاعني، وهو الكلمة الّتي ألزمتها للمتّقين، من أحبّه أحبّني، ومن أطاعه أطاعني، فبشّره بذلك، فبشّرته،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واجعل ربيعه الإيمان،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الخطيب في تاريخه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القيامة راكب غير أربعة أنا وصالح وحمزة وأخي عليُّ بن أبي طالب على ناقة من الجنّة، بيده لواء الحمد ينادي بالشهادتين، فتقول الخلائق هذا نبيٌّ مرسل، أو ملك مقرَّب؟ فينادون هذا عليُّ بن أبي طالب وصيُّ رسول ربِّ العالمين، وإمام المتّقين، وقائد الغرِّ المحجّلين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ابن مردويه وهو من ثقاتهم إلى أبان بن تغلب عن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والمقداد وسلمان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النبيِّ صلّى الله عليه وآله إذ أقبل ثلاثة من المهاجرين،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بعدي ثلاث فرق فرقة أهل حقّ لا يشوبونه </w:t>
      </w:r>
    </w:p>
    <w:p>
      <w:pPr>
        <w:pStyle w:val="BookText"/>
        <w:rPr/>
      </w:pPr>
      <w:r>
        <w:rPr>
          <w:rFonts w:ascii="Amiri" w:hAnsi="Amiri" w:eastAsia="Amiri" w:cs="Amiri"/>
          <w:color w:val="111111"/>
          <w:sz w:val="28"/>
          <w:sz w:val="28"/>
          <w:szCs w:val="28"/>
          <w:rtl w:val="true"/>
          <w:lang w:bidi="ar-SA"/>
        </w:rPr>
        <w:t>بباطل، مثلهم كالذهب كلّما فتنته النار زاد جودة وطيباً وإمامهم هذا وأشار إلى أحد الثلاثة، وهو الّذي أمر الله في كتابه إماماً ورحمة وفرقة أهل باطل لا يشوبونه بحّق مثلهم كخبث الحديد كلّما فتنته النار زاد خبثاً وإمامهم هذا، فسألتهم عن أهل الحقِّ وإمامهم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إمام المتّقين، وأمسكوا عن الآخرين فجهدت في الآخرين أن يسمّوهما فلم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أهل المذهب، وأمّا الفرقة المحقة فروى الحسين بن جبر في نخبه مرفوعاً إلى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شئ أحصيناه في إمام مبين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التورية والإنجيل أو القرآن؟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فأقبل عليٌّ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المبين الّذي أحصى الله فيه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الفقيه ابن بابويه في أماليه وذكره عدَّة مشايخ في كتبهم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النبيُّ صلّى الله عليه وآله المنبر فخطب واجتمع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إليَّ أنّي مقبوض وأنَّ ابن عمّي مقتول وإنّي أُخبركم ما إن عملتم به سلمتم وإن تركتموه هلكتم إنَّ ابن عمّي هذا عليٌّ أخي ووزيري، وهو خليفتي، وهو المبلّغ عنّي، وهو إمام المتّقين، وقائد الغرِّ المحجّلين، إن استرشدتموه أرشدكم، وإن اتّبعتموه نجوتم، وإن خالفتموه ضللتم، وإن أطعتموه فالله أطعتم، وإن عصيتموه فالله عصيتم، وإن بايعتموه فالله بايعتم، وإن نكثتم بيعته فبيعة الله نكثتم، إنَّ الله تعالى أنزل عليّ القرآن فمن خالفه ضلّ، ومن ابتغى علمه عند غير عليّ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رواه أبو الفرج المعافا بن زكريّا وأخطب خوارزم وفي آخر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إمام أُمّة محمّد، وحجّة الله بعد النبيِّ صلّى الله عليه وآله فقد ظهر بنقل الفريقين المتعاديين، والخصمين المتباينين، لنقل لا يحتمل التأويل والابهام أنَّ عليُّ بن أبي طالب هو الإمام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نفي </w:t>
      </w:r>
    </w:p>
    <w:p>
      <w:pPr>
        <w:pStyle w:val="BookText"/>
        <w:rPr/>
      </w:pPr>
      <w:r>
        <w:rPr>
          <w:rFonts w:ascii="Amiri" w:hAnsi="Amiri" w:eastAsia="Amiri" w:cs="Amiri"/>
          <w:color w:val="111111"/>
          <w:sz w:val="28"/>
          <w:sz w:val="28"/>
          <w:szCs w:val="28"/>
          <w:rtl w:val="true"/>
          <w:lang w:bidi="ar-SA"/>
        </w:rPr>
        <w:t>خلافة غيره لما تقرَّر في الأُصول من عدم الدلالة للتقييد بالوصف على 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ذهب جماعة إلى نفي الحكم عند نفي الوصف لئلّا يلزم العبث في القيد بالوصف،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النصَّ على الإمام إمّا من قبل نفسه وتبطله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الله تعالى فإن أمره بالنصَّ على الكلّ جار إذ لم ينصَّ على البعض، وإن أمره بالنصِّ على البعض لزم الترجيح بلا مرجّح لمساواة الكلِّ في العلّة، وأيضاً فالإمام ينصب لكشف حيرة الأُمّة لزيادة علومه، وليس في أبي بكر كشف حيرة الأُمّة لنقيصة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قال هشام بن الحكم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أبصر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أُذن؟ قال نعم أسمع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أذوق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أُحقّق كلما ورد على هذه الجوارح ويزول شكّها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غناء لها عنه مع سلامتها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الله جوارحك من إمام يزيل شكّها ويترك الخلق في حيرتها بغير إمام يزيل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سنح لجامع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الفداء لمن قال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بلا شكّ ولا خلل</w:t>
      </w:r>
    </w:p>
    <w:p>
      <w:pPr>
        <w:pStyle w:val="BookText"/>
        <w:rPr/>
      </w:pPr>
      <w:r>
        <w:rPr>
          <w:rFonts w:ascii="Amiri" w:hAnsi="Amiri" w:eastAsia="Amiri" w:cs="Amiri"/>
          <w:color w:val="111111"/>
          <w:sz w:val="28"/>
          <w:sz w:val="28"/>
          <w:szCs w:val="28"/>
          <w:rtl w:val="true"/>
          <w:lang w:bidi="ar-SA"/>
        </w:rPr>
        <w:t xml:space="preserve">وأنت يعسوب أهل الدين 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 إلى الجنّة الغرّي ذوي حجل</w:t>
      </w:r>
    </w:p>
    <w:p>
      <w:pPr>
        <w:pStyle w:val="BookText"/>
        <w:rPr/>
      </w:pPr>
      <w:r>
        <w:rPr>
          <w:rFonts w:ascii="Amiri" w:hAnsi="Amiri" w:eastAsia="Amiri" w:cs="Amiri"/>
          <w:color w:val="111111"/>
          <w:sz w:val="28"/>
          <w:sz w:val="28"/>
          <w:szCs w:val="28"/>
          <w:rtl w:val="true"/>
          <w:lang w:bidi="ar-SA"/>
        </w:rPr>
        <w:t xml:space="preserve">وأنت كلمته التقوى الّتي 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حمل اللّوا في الموقف الوهل</w:t>
      </w:r>
    </w:p>
    <w:p>
      <w:pPr>
        <w:pStyle w:val="BookText"/>
        <w:rPr/>
      </w:pPr>
      <w:r>
        <w:rPr>
          <w:rFonts w:ascii="Amiri" w:hAnsi="Amiri" w:eastAsia="Amiri" w:cs="Amiri"/>
          <w:color w:val="111111"/>
          <w:sz w:val="28"/>
          <w:sz w:val="28"/>
          <w:szCs w:val="28"/>
          <w:rtl w:val="true"/>
          <w:lang w:bidi="ar-SA"/>
        </w:rPr>
        <w:t xml:space="preserve">إليك دعوة إبراهيم قد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المعادي لها عن سيّد الرسل</w:t>
      </w:r>
    </w:p>
    <w:p>
      <w:pPr>
        <w:pStyle w:val="BookText"/>
        <w:rPr/>
      </w:pPr>
      <w:r>
        <w:rPr>
          <w:rFonts w:ascii="Amiri" w:hAnsi="Amiri" w:eastAsia="Amiri" w:cs="Amiri"/>
          <w:color w:val="111111"/>
          <w:sz w:val="28"/>
          <w:sz w:val="28"/>
          <w:szCs w:val="28"/>
          <w:rtl w:val="true"/>
          <w:lang w:bidi="ar-SA"/>
        </w:rPr>
        <w:t xml:space="preserve">من ذكره جاء في الذكر الحكيم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الإمام أمير المؤمنين عليّ</w:t>
      </w:r>
    </w:p>
    <w:p>
      <w:pPr>
        <w:pStyle w:val="BookText"/>
        <w:rPr/>
      </w:pPr>
      <w:r>
        <w:rPr>
          <w:rFonts w:ascii="Amiri" w:hAnsi="Amiri" w:eastAsia="Amiri" w:cs="Amiri"/>
          <w:color w:val="111111"/>
          <w:sz w:val="28"/>
          <w:sz w:val="28"/>
          <w:szCs w:val="28"/>
          <w:rtl w:val="true"/>
          <w:lang w:bidi="ar-SA"/>
        </w:rPr>
        <w:t xml:space="preserve">فالويل والخزي للغاوين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المزايا الّتي لم تلق في رجل</w:t>
      </w:r>
    </w:p>
    <w:p>
      <w:pPr>
        <w:pStyle w:val="BookText"/>
        <w:rPr/>
      </w:pPr>
      <w:r>
        <w:rPr>
          <w:rFonts w:ascii="Amiri" w:hAnsi="Amiri" w:eastAsia="Amiri" w:cs="Amiri"/>
          <w:color w:val="111111"/>
          <w:sz w:val="28"/>
          <w:sz w:val="28"/>
          <w:szCs w:val="28"/>
          <w:rtl w:val="true"/>
          <w:lang w:bidi="ar-SA"/>
        </w:rPr>
        <w:t xml:space="preserve">مع أنَّ أعداءه يخفونها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له يخفون من وجل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صنّف أحمد بن محمّد بن </w:t>
      </w:r>
    </w:p>
    <w:p>
      <w:pPr>
        <w:pStyle w:val="BookText"/>
        <w:rPr/>
      </w:pPr>
      <w:r>
        <w:rPr>
          <w:rFonts w:ascii="Amiri" w:hAnsi="Amiri" w:eastAsia="Amiri" w:cs="Amiri"/>
          <w:color w:val="111111"/>
          <w:sz w:val="28"/>
          <w:sz w:val="28"/>
          <w:szCs w:val="28"/>
          <w:rtl w:val="true"/>
          <w:lang w:bidi="ar-SA"/>
        </w:rPr>
        <w:t>سعيد كتاباً في نزولها في عليّ وذكرها الحسكانيُّ في شواهد التنزيل والمرزبانيُّ فيما أُنزل في عليّ والثعلبيُّ في تفسيره عن ابن عبّاس أنّها لمّا نزلت وضع النبيُّ صلّى الله عليه وآله يده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وأومأ بيده إلى منكب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الهادي يهتدي بك المهتدون،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مردويه في المناقب ورواه الثعلبيُّ عن عليّ عليه السّلام أيضاً وعن جابر مسندةً وعن ابن المسيّب مسندةً وأسندها الحسين بن جبر في كتاب نخب المناقب إلى عليّ عليه السلام وإلى ابن عبّاس أيضاً وإلى الضحّاك والزجّاج وأبي بردة أيضاً أنّه قال دعا النبيُّ صلّى الله عليه وآله بالطهور وعنده عليٌّ فأخذ بيده بعد ما تطهّر وألصقها بصدره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ردَّها إلى صدر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بنقل الموالي والمعادي أنَّ عليّاً هو الهادي وإطلاق كونه هو الهادي بإجمال الله و تفصيل رسول الله، يقتضي كونه هادياً في سائر أوقاته وذلك مستلزم لعصمته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عليّ هادياً لا يستلزم سلب هداية غيره، وقد قال النبيُّ صلّى الله عليه وآله 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في الهادي دليل الاستغراق، ولولا اختصاصه من الهداية بما لا يوجد في غيره، لخلت الفايدة عن نزول الآية فيه، وإفراد النبيِّ له بذكره دون غيره، وإنما ذلك ليتقرَّر في قلوب المسلمين زيادة مرتبته الموجبة للتقديم، كما جرت عادت فصحاء الأنام بترجيح الخاصِّ على العامّ، وقد نطق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بفاكهة ونخل ورمّان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وجبريل وميكال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الهادي هو النبيُّ أي أنت منذر وأنت لكلّ قوم هاد ويكون ذلك دليل عموم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هذا الاحتمال، ويلحقه بالمحال، شهرة المفسّرين وكتب الراسخين، وأشعار السالفين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أنشد الحميريُّ في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هاد إلى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فينا لأمّته نذير </w:t>
      </w:r>
    </w:p>
    <w:p>
      <w:pPr>
        <w:pStyle w:val="BookText"/>
        <w:rPr/>
      </w:pPr>
      <w:r>
        <w:rPr>
          <w:rFonts w:ascii="Amiri" w:hAnsi="Amiri" w:eastAsia="Amiri" w:cs="Amiri"/>
          <w:color w:val="111111"/>
          <w:sz w:val="28"/>
          <w:sz w:val="28"/>
          <w:szCs w:val="28"/>
          <w:rtl w:val="true"/>
          <w:lang w:bidi="ar-SA"/>
        </w:rPr>
        <w:t xml:space="preserve">فأحمد منذر وأخوه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 يضلُّ ولا يجور</w:t>
      </w:r>
    </w:p>
    <w:p>
      <w:pPr>
        <w:pStyle w:val="BookText"/>
        <w:rPr/>
      </w:pPr>
      <w:r>
        <w:rPr>
          <w:rFonts w:ascii="Amiri" w:hAnsi="Amiri" w:eastAsia="Amiri" w:cs="Amiri"/>
          <w:color w:val="111111"/>
          <w:sz w:val="28"/>
          <w:sz w:val="28"/>
          <w:szCs w:val="28"/>
          <w:rtl w:val="true"/>
          <w:lang w:bidi="ar-SA"/>
        </w:rPr>
        <w:t xml:space="preserve">وأيضاً فعموم نبوَّته قد جاء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وهي أعمُّ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تخصيص القوم بالذّكران كما ورد به القرآن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 ولا نساء من نساء</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فعلى الاحتمال إحدى الآيتين تؤكّد الأُخرى، وعلى المشهور تفيد آية الهادي تأسيساً وهو مقدّم على التأكيد، لزيادة فائدته دون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أسند ابن جبر في نخبه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محمّد ابن مروان عن السدّيِّ، عن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أيضاً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يعني بولاية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الحقُّ من ربّكم فمن شاء فليؤمن ومن شاء فليكفر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أيضاً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ويستنبؤنك أحقُّ هو قل إي وربّي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يسألونك عليُّ وصيّك؟ قل إي وربّي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العصر في عليّ وأعدائه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عليه السّلام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فيه لقوله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وعليُّ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والصابرين في البأساء والضرَّاء وحين البأس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أبو ذرّ عند اختلاف الناس عنه فقال عليك بكتاب الله والشيخ عليّ بن أبي طالب فإنّي 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وعلى لسانه، يدور حيث ما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جبر في نخبه أنَّ محمّد بن أبي بكر قال لعايشة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عليّاً فإني 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الحقّ والحقُّ معه لا يفترقان حتّى يردا على الحوض؟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وناشدها عبد الله ومحمّد بن أبي بكر ذلك فاعترفت به وذكره السمعانيُّ في فضائل الصحابة 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الآية للثماليِّ أنَّ الآيات مناد ينادي من السماء آخر الزمان ألا إنَّ الحقَّ مع 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 فرواه سعد بن أبي وقّاص وروى عبيد الله بن عبد الله حليف بني أُميّة أنّه كان بين سعد ومعاوية كلام فروى سعد هذا الخبر،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لمسموعك بالمؤيّد وإلّا قتلتك فدخلوا على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قاله وروى مالك العربيُّ </w:t>
      </w:r>
      <w:r>
        <w:rPr>
          <w:rStyle w:val="FootnoteAnchor"/>
          <w:rtl w:val="true"/>
        </w:rPr>
        <w:footnoteReference w:id="416"/>
      </w:r>
      <w:r>
        <w:rPr>
          <w:rFonts w:ascii="Amiri" w:hAnsi="Amiri" w:eastAsia="Amiri" w:cs="Amiri"/>
          <w:color w:val="111111"/>
          <w:sz w:val="28"/>
          <w:sz w:val="28"/>
          <w:szCs w:val="28"/>
          <w:rtl w:val="true"/>
          <w:lang w:bidi="ar-SA"/>
        </w:rPr>
        <w:t>، نحوه، هذا كلّه ذكر صاحب النخب وروى مثله الجرجانيُّ القاضي والخوارزميُّ الخطيب في تاريخه وأسند الآجريُّ في الجزء الثاني من كتاب الشريعة أنَّ عمّاراً دخل على النبيِّ صلّى الله عليه وآله فرحّب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أُمّتي بعدي هناة واختلاف حتّى يقتل بعضهم بعضا ويتبرَّأ بعضهم من بعض، فإذا رأيت ذلك فعليك بعليّ إن سلك الناس كلّهم وادياً وعليٌّ وادياً فاسلك وادي عليّ يا عمّار إنّه لم يزل عن هدى، يا عمّار طاعة عليّ من طاعتي وطاعتي من طاعة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الخطيب أنَّ علقمة والأسود عاتبا أبا أيّوب الأنصاريّ لقتاله المسلمين مع عليّ في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أمرنا بقتال ثلاث فرق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وهم أصحاب الجمل، وقد قاتلناهم، والقاسطين وهم أصحاب معاوية </w:t>
      </w:r>
    </w:p>
    <w:p>
      <w:pPr>
        <w:pStyle w:val="BookText"/>
        <w:rPr/>
      </w:pPr>
      <w:r>
        <w:rPr>
          <w:rFonts w:ascii="Amiri" w:hAnsi="Amiri" w:eastAsia="Amiri" w:cs="Amiri"/>
          <w:color w:val="111111"/>
          <w:sz w:val="28"/>
          <w:sz w:val="28"/>
          <w:szCs w:val="28"/>
          <w:rtl w:val="true"/>
          <w:lang w:bidi="ar-SA"/>
        </w:rPr>
        <w:t>وهذا منصرفنا عنهم، والمارقين والله ما أدري أين هم ولكن لا بدَّ من قتالهم، لأنّي سمعت النبيّ صلّى الله عليه وآله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وأنت إذ ذاك مع الحقِّ و الحقُّ معك إن سلك عليٌّ وادياً والناس كلّهم وادياً فاسلك وادي عليّ فإنّه لن يدخلك في ردىّ ولن يخرجك من هدى، يا عمّار من تقلّد سيفاً وأعان عليّاً على عدوّه قلّده الله يوم القيامة وشاحين من درّ ومن تقلّد سيفاً أعان به عدوَّه قلّده الله يوم القيامة وشاحين من نار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مردويه في كتاب الأربعين بطريق عائشة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لن يفترقا حتّى يردا علي الحوض، ورواه أيضاً بطريق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هو أيضاً عن الأصبغ بن نباتة لمّا أُصيب زيد بن صوحان بالجمل وقف عليه عليُّ وبه رمق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ما عرفتك إلّا خفيف المؤنة كثير المعونة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ما عرفتك إلّا بالله وبآياته عارفاً والله ما قاتلت معك عن جهل ولكنّي سمعت من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وقاتل الكفرة، منصور من نصره مخذول من خذله ألا وإنَّ الحقَّ معه يتبعه ألا فميلوا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علم بنقل الفريقين تأخيره عن بيعة أبي بكر فإن كان الحقُّ في التأخّر فالباطل في البيعة، وإن كان في البيعة فقد فارق عليُّ الحقَّ و بطل الخبر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عليّ كان لعذر هو جمع القرآن فلا يلزم خروجه عن الحقّ ولا خروج البيعة عن الحقِّ وإلّا لبطلت إمامة عليّ حين تأخّر عن النهوض فيها لعذر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الصواب إن كان في العجلة في البيعة فالخطأ في التأخير وإلّا ففيها وجمع القرآن ليس عذراً مانعاً عنها مع استدراكه بعدها، ولو كان تأخّره لذلك لم يخرج من بيته مكرهاً إليها وجلوسه عن طلب حقّه بالسيف ليس جلوساً عن إمامته، فإنّه طلب الإمامة بلسانه وذكر تظلّماته، ولو لم يرد في ذلك رواية لكان في نصوص النبيِّ عليه 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فالبيعة صارت حقّاً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عندنا فإنّه لم يوافق عليها أبداً والسكوت لا يدلُّ على الرضا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لو كانت إنّما صارت حقّاً ببيعته عليه السّلام لزم الدَّور لأنَّ البيعة لا تجوز لغير مستحقّها فلو توقّف استحقاق الخلافة عليها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مثله في النصِّ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النصُّ بالخلافة لغير مستحقّها ثمّ إنّه لا يستحقّها إلّا بالنصِّ فدار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إنّما يستحقّها بالنصِّ بل النصُّ كاشف عن سبق استحقاقها لأجل الصفات والمزايا الموجبة لها، التي علم الله في عليّ حصولها، وليس لهم جعل البيعة كاشفة لأنّهم قالوا صارت حقّاً بالبيعة، فكانت باطلا قبلها، ولا إجماع للرعيّة على الخواصِّ الموجبة لها من أنَّ البيعة لم تصر حقّاً ببعض الأُمّة لعدم الاجماع فيها وعليُّ عندكم ليس بمعصوم حتّى يلزم صحّتها بدخوله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عندكم معصوم فيلزمكم صحّتها بدخوله فيها، قلنا عندنا أنّه لم يدخل فيها فلم نحكم بصحّتها فلا إلزام لكم علينا فيها، وأمّا كلُّ الأمّة فلم تجتمع عليها لاشتهار بني هاشم وغيرهم على خلافها وإنشاء أشعارهم بتهجينها، قال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بيعة هدموا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 وحيث دعائم</w:t>
      </w:r>
    </w:p>
    <w:p>
      <w:pPr>
        <w:pStyle w:val="BookText"/>
        <w:rPr/>
      </w:pPr>
      <w:r>
        <w:rPr>
          <w:rFonts w:ascii="Amiri" w:hAnsi="Amiri" w:eastAsia="Amiri" w:cs="Amiri"/>
          <w:color w:val="111111"/>
          <w:sz w:val="28"/>
          <w:sz w:val="28"/>
          <w:szCs w:val="28"/>
          <w:rtl w:val="true"/>
          <w:lang w:bidi="ar-SA"/>
        </w:rPr>
        <w:t xml:space="preserve">أتكون بيعتهم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وتغيب عنها هاشم</w:t>
      </w:r>
    </w:p>
    <w:p>
      <w:pPr>
        <w:pStyle w:val="BookText"/>
        <w:rPr/>
      </w:pPr>
      <w:r>
        <w:rPr>
          <w:rFonts w:ascii="Amiri" w:hAnsi="Amiri" w:eastAsia="Amiri" w:cs="Amiri"/>
          <w:color w:val="111111"/>
          <w:sz w:val="28"/>
          <w:sz w:val="28"/>
          <w:szCs w:val="28"/>
          <w:rtl w:val="true"/>
          <w:lang w:bidi="ar-SA"/>
        </w:rPr>
        <w:t xml:space="preserve">ويكون رائدها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حذيفة سالم</w:t>
      </w:r>
    </w:p>
    <w:p>
      <w:pPr>
        <w:pStyle w:val="BookText"/>
        <w:rPr/>
      </w:pPr>
      <w:r>
        <w:rPr>
          <w:rFonts w:ascii="Amiri" w:hAnsi="Amiri" w:eastAsia="Amiri" w:cs="Amiri"/>
          <w:color w:val="111111"/>
          <w:sz w:val="28"/>
          <w:sz w:val="28"/>
          <w:szCs w:val="28"/>
          <w:rtl w:val="true"/>
          <w:lang w:bidi="ar-SA"/>
        </w:rPr>
        <w:t xml:space="preserve">فليصبحنّ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عليها نادم</w:t>
      </w:r>
    </w:p>
    <w:p>
      <w:pPr>
        <w:pStyle w:val="BookText"/>
        <w:rPr/>
      </w:pPr>
      <w:r>
        <w:rPr>
          <w:rFonts w:ascii="Amiri" w:hAnsi="Amiri" w:eastAsia="Amiri" w:cs="Amiri"/>
          <w:color w:val="111111"/>
          <w:sz w:val="28"/>
          <w:sz w:val="28"/>
          <w:szCs w:val="28"/>
          <w:rtl w:val="true"/>
          <w:lang w:bidi="ar-SA"/>
        </w:rPr>
        <w:t xml:space="preserve">أمر النبيُّ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أُسوة ولهاذم</w:t>
      </w:r>
    </w:p>
    <w:p>
      <w:pPr>
        <w:pStyle w:val="BookText"/>
        <w:rPr/>
      </w:pPr>
      <w:r>
        <w:rPr>
          <w:rFonts w:ascii="Amiri" w:hAnsi="Amiri" w:eastAsia="Amiri" w:cs="Amiri"/>
          <w:color w:val="111111"/>
          <w:sz w:val="28"/>
          <w:sz w:val="28"/>
          <w:szCs w:val="28"/>
          <w:rtl w:val="true"/>
          <w:lang w:bidi="ar-SA"/>
        </w:rPr>
        <w:t xml:space="preserve">أن يدخلوا ويسلّموا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من هو عالم</w:t>
      </w:r>
    </w:p>
    <w:p>
      <w:pPr>
        <w:pStyle w:val="BookText"/>
        <w:rPr/>
      </w:pPr>
      <w:r>
        <w:rPr>
          <w:rFonts w:ascii="Amiri" w:hAnsi="Amiri" w:eastAsia="Amiri" w:cs="Amiri"/>
          <w:color w:val="111111"/>
          <w:sz w:val="28"/>
          <w:sz w:val="28"/>
          <w:szCs w:val="28"/>
          <w:rtl w:val="true"/>
          <w:lang w:bidi="ar-SA"/>
        </w:rPr>
        <w:t xml:space="preserve">إنَّ الوصيَّ له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بالناس فيها قائم</w:t>
      </w:r>
    </w:p>
    <w:p>
      <w:pPr>
        <w:pStyle w:val="BookText"/>
        <w:rPr/>
      </w:pPr>
      <w:r>
        <w:rPr>
          <w:rFonts w:ascii="IRNazanin" w:hAnsi="IRNazanin" w:eastAsia="IRNazanin"/>
          <w:color w:val="111111"/>
          <w:sz w:val="28"/>
          <w:sz w:val="28"/>
          <w:szCs w:val="28"/>
          <w:rtl w:val="true"/>
          <w:lang w:bidi="fa-IR"/>
        </w:rPr>
        <w:t xml:space="preserve">والعهد لا مخلولق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ولا متقادم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هذا كثير نكتفي عنه بعنوانه، من أراده طلبه من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القربى عليٌّ وفاطمة وابناهما لما أسنده ابن حنبل إلى ابن عبّاس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ابتك الّذين وجبت محبّتهم ومودّتهم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تفسير الثعلبيِّ وفي الجزء الخامس من صحيح مسلم والسادس من صحيح البخاريّ عن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آل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وقد قيل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بها التعظيم للقربى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 أراد المبالغة في مدحهم والقرابة نسبا في علي أصدق وبه ألصق، فإنه أول من ولد بين هاشميين 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وممتزج بها لحمي ودمّي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له سهم كسهمي</w:t>
      </w:r>
    </w:p>
    <w:p>
      <w:pPr>
        <w:pStyle w:val="BookText"/>
        <w:rPr/>
      </w:pPr>
      <w:r>
        <w:rPr>
          <w:rFonts w:ascii="Amiri" w:hAnsi="Amiri" w:eastAsia="Amiri" w:cs="Amiri"/>
          <w:color w:val="111111"/>
          <w:sz w:val="28"/>
          <w:sz w:val="28"/>
          <w:szCs w:val="28"/>
          <w:rtl w:val="true"/>
          <w:lang w:bidi="ar-SA"/>
        </w:rPr>
        <w:t xml:space="preserve">وأمّا القرابة حكماً فليس لأحد سواه ما 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والأُخوَّة، و المصاهرة، والنفوسيّة، والغدير، والوصيّة، وبراءة، والعشيرة، وتبوك، والراية والوراثة للعلوم والسلاح والبغلة والمتاع والعمامة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احتجَّ في السقيفة لخلافته بالقرابة فإن كان له القليل منها فلعليُّ مجموعها فإن كانت الحجّة فيها فعليُّ أولى بها ولأنّه أنقذهم من النار بسيفه دون غيره كما أنقذهم النبيُّ صلّى الله عليه وآله بهداه فإرادة الله تعالى بمودَّتهم وجعلها أجر سفارة نبيّهم دليل على أنّ مودَّتهم أوجب من غيرهم، ولهذا فهموا أنّها واجبة حيث سألوا عن قرابته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أوجبت علينا مودَّتهم؟ وإذا كانت أوجب فالخلافة فيهم إذ لو كانت في غيرهم كانت مودَّته أولى منهم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تلك المودَّة تتناولها ولا خلافة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الخلافة بالنصوص المتواترة على غيرها فلا ينتقض حكم الآية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جبر في نخبه عن الباقر عليه السّلام أنّها نزلت في عليّ وأسند في نخبه أيضاً إلى الصادق عليه السلام أنَّ أهل كلِّ سماء ليلة الأسرى أقرُّوا بولاية محمّد وعليّ وفضيلة شيعتهما وأسند في نخبه إلى حذيفة أنَّ الله تعالى فرض على الخلق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 لعليِّ بن أبي طالب عليه السّلام فأخذوا الأربعة وتركوا الخامسة وهي الولاية الواجبة من الله تعالى قال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 الولاية للوصيِّ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كلِّ الفروض</w:t>
      </w:r>
    </w:p>
    <w:p>
      <w:pPr>
        <w:pStyle w:val="BookText"/>
        <w:rPr/>
      </w:pPr>
      <w:r>
        <w:rPr>
          <w:rFonts w:ascii="Amiri" w:hAnsi="Amiri" w:eastAsia="Amiri" w:cs="Amiri"/>
          <w:color w:val="111111"/>
          <w:sz w:val="28"/>
          <w:sz w:val="28"/>
          <w:szCs w:val="28"/>
          <w:rtl w:val="true"/>
          <w:lang w:bidi="ar-SA"/>
        </w:rPr>
        <w:t xml:space="preserve">لا عذر فيه 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للمسافر والمريض</w:t>
      </w:r>
    </w:p>
    <w:p>
      <w:pPr>
        <w:pStyle w:val="BookText"/>
        <w:rPr/>
      </w:pPr>
      <w:r>
        <w:rPr>
          <w:rFonts w:ascii="Amiri" w:hAnsi="Amiri" w:eastAsia="Amiri" w:cs="Amiri"/>
          <w:color w:val="111111"/>
          <w:sz w:val="28"/>
          <w:sz w:val="28"/>
          <w:szCs w:val="28"/>
          <w:rtl w:val="true"/>
          <w:lang w:bidi="ar-SA"/>
        </w:rPr>
        <w:t>وأسند في نخبه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ميتتي ويدخل جنّة عدن منزلتي، فليتولَّ عليَّ بن أبي طالب وليأتمَّ بالأوصياء من ولده ونحو ذلك ذكر في حلية الأولياء وفضائل أحمد وخصائص النطنزيِّ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في نخبه أنَّ رجلين تشاجرا في الإمامة فأتيا شريكاً فأسند إلى النبيِّ صلّى الله عليه وآله أنَّ الله تعالى خلق عليّاً قضيباً من الجنّة فمن تمسّك به كان من أهل الجنّة فاستعظم الرجل ذلك، فأتيا درّاجاً فأخبراه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أتعجبان من ذلك ثمَّ أسند حديثاً إلى النبيِّ صلّى الله عليه وآله أنَّ الله خلق قضيباً من نور فعلّقه ببطنان عرشه لا يناله إلّا عليُّ ومن تولّاه من شيعته،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 تلك فأتيا وكيعاً فأخبراه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أتعجبان من هذا ثمَّ أسند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أركان العرش لا ينالها أحد إلّا عليُّ ومن تولّاه من شيعته، فاعترف الرجل المنازع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أسباب النزول عن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بهم عليّاً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مكتوبة في جميع صحف الأنبياء لم يبعث الله رسولاً إلّا بنبوَّة محمد ووصيّة عليّ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ما رواه جماعة أهل البيت، وابن إسحق، والشعبيُّ، والأعمش، و الإصفهانيُّ، وابن جبر في نخبه، والحسكانيُّ، وابن عباس، والنطنزيُّ أنَّ قوله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إنّهم مسؤلون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 ورواه الديلميُّ عن الخدريِّ وقال صاحب شرح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تموتنَّ إلّا وأنتم مسلمون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 لمّا صلّى محمّد بالأنبياء ليلة الإسراء بعث الله إليه ميكائيل أن يقول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أُرسلتم؟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 طالب ونحوه روى أبو نعيم المحدِّث، وروى صاحب النخب أنّهم كانوا تسعين نبيّاً منهم موسى وعيسى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الشافعيُّ ابن المغازليِّ من طرق عدَّة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يمرُّ على الصراط إلّا من معه كتاب بولاية عليِّ بن أبي طالب ونحوه روى جماعة من الأصحاب وفي كتاب الكلينيِّ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فاز </w:t>
      </w:r>
      <w:r>
        <w:rPr>
          <w:rStyle w:val="FootnoteAnchor"/>
          <w:rtl w:val="true"/>
        </w:rPr>
        <w:footnoteReference w:id="421"/>
      </w:r>
      <w:r>
        <w:rPr>
          <w:rFonts w:ascii="Amiri" w:hAnsi="Amiri" w:eastAsia="Amiri" w:cs="Amiri"/>
          <w:color w:val="111111"/>
          <w:sz w:val="28"/>
          <w:sz w:val="28"/>
          <w:szCs w:val="28"/>
          <w:rtl w:val="true"/>
          <w:lang w:bidi="ar-SA"/>
        </w:rPr>
        <w:t>وفيه أنَّ اسم عليّ مذكور في عشرة مواضع من القرآن قال ابن شهرآشوب رأيته في مصحف ابن مسعود في ثمانية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الشيرازيُّ في تفسيره إلى السدِّيِّ قال صخر بن حرب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الأمر من بعدك لنا أم لغيرنا؟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منّي بمنزلة هارون من موسى،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الّذي هم فيه مختلفون 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خلافته حقّاً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عن ولايته يسألون في قبورهم فلا يبقى ميّت إلّا ويسئل عن ربّه ودينه ونبيّه وإمامه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وأسنده ابن جبر في نخبه إلى عليّ عليه السّلام وفي رواية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النبأ العظيم أقف بين الجنّة والنار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وذكر نحوه في نخبه أيضاً من طريقين آخرين وفي السؤال عن ولايته أدلُّ دليل على وجوبها على كلِّ شخص في </w:t>
      </w:r>
    </w:p>
    <w:p>
      <w:pPr>
        <w:pStyle w:val="BookText"/>
        <w:rPr/>
      </w:pPr>
      <w:r>
        <w:rPr>
          <w:rFonts w:ascii="Amiri" w:hAnsi="Amiri" w:eastAsia="Amiri" w:cs="Amiri"/>
          <w:color w:val="111111"/>
          <w:sz w:val="28"/>
          <w:sz w:val="28"/>
          <w:szCs w:val="28"/>
          <w:rtl w:val="true"/>
          <w:lang w:bidi="ar-SA"/>
        </w:rPr>
        <w:t>حياته، لامتناع أن يسئل عمّن لم يؤمر باتّباعه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الشيرازيُّ إلى ابن عباس أنَّ الله تعالى يأمر مالكاً يوم القيامة بإسعار النيران، ورضوان بزخرف الجنان، وميكائيل بمدِّ الصراط على جهنّم، وجبرائيل بنصب ميزان العدل تحت العرش،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أُمّتك للحساب ثمّ يقعد على الصراط سبعة قناطر طول كلِّ قنطرة سبعة عشر ألف فرسخ، على كلِّ قنطرة سبعون ألف ملك قيام يسألون نساء هذه الأُمّة ورجالها على القنطرة الأُولى عن ولاية أمير المؤمنين وحبِّ أهل بيت محمّد فمن أنى بها دخلها كالبرق الخاطف، ومن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على أُمِّ رأسه في قعر جهنّم ولو كان معه من أعمال الثقلين عمل 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حزب عليّ هم الغالبون فأسند المفيد في إرشاده قول النبيِّ صلّى الله عليه وآله أنَّ عليّاً وشيعته هم الغالبون ألا إنَّ شيعة عليّ هم الفائزون وأسند أيضاً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من أُمّتي سبعون ألفاً لا حساب عليهم ولا عذاب، 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وأنت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هو أيضاً أنَّ علياً اشتكى إلى النبيِّ صلّى الله عليه وآله حسد الناس له،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وأنت والحسنان وذرِّيتهما خلف ظهورهما وأحبّاؤنا خلف ذرِّيتنا وشيعتنا عن أيماننا وشمائلنا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فارقني فقد فارق الله، ومن فارقك فقد فارقني، وفي مسنده أيضاً من أحبّك فقد أحبّني وحبيبك حبيبي وحبيبي حبيب الله، وعدوُّك عدوِّي، وعدِّوي عدوُ الله، فالويل الويل لمن أبغضك بعدي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الفريقان كون الحقِّ لا يفارقه، فهو أمير حزب الله ورسوله، و ليس بعد حزب الله الغالب الفاخر إلّا حزب إبليس الناكب الفاجر وقد سلف منّا أنَّ الله تعالى بعث الأنبياء على ولايته، وأنَّ الناس لا يجوزون الصراط إلّا بإجازته وذلك يوجب حتم اعتقاد إمامته بغير فصل لإطلاق لفظ النبيِّ وإشارته، ولم يوجد لمن تأمّر عليه قطرة من هذه المدائح ولا ذرَّة من هذه المنائح، وقد ارتجل مؤلّف </w:t>
      </w:r>
    </w:p>
    <w:p>
      <w:pPr>
        <w:pStyle w:val="BookText"/>
        <w:rPr/>
      </w:pPr>
      <w:r>
        <w:rPr>
          <w:rFonts w:ascii="Amiri" w:hAnsi="Amiri" w:eastAsia="Amiri" w:cs="Amiri"/>
          <w:color w:val="111111"/>
          <w:sz w:val="28"/>
          <w:sz w:val="28"/>
          <w:szCs w:val="28"/>
          <w:rtl w:val="true"/>
          <w:lang w:bidi="ar-SA"/>
        </w:rPr>
        <w:t>الكتاب فقال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الكتاب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الوصيِّ على العموم</w:t>
      </w:r>
    </w:p>
    <w:p>
      <w:pPr>
        <w:pStyle w:val="BookText"/>
        <w:rPr/>
      </w:pPr>
      <w:r>
        <w:rPr>
          <w:rFonts w:ascii="Amiri" w:hAnsi="Amiri" w:eastAsia="Amiri" w:cs="Amiri"/>
          <w:color w:val="111111"/>
          <w:sz w:val="28"/>
          <w:sz w:val="28"/>
          <w:szCs w:val="28"/>
          <w:rtl w:val="true"/>
          <w:lang w:bidi="ar-SA"/>
        </w:rPr>
        <w:t xml:space="preserve">وأتى الحديث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ومنافيا جحد الخصوم</w:t>
      </w:r>
    </w:p>
    <w:p>
      <w:pPr>
        <w:pStyle w:val="BookText"/>
        <w:rPr/>
      </w:pPr>
      <w:r>
        <w:rPr>
          <w:rFonts w:ascii="Amiri" w:hAnsi="Amiri" w:eastAsia="Amiri" w:cs="Amiri"/>
          <w:color w:val="111111"/>
          <w:sz w:val="28"/>
          <w:sz w:val="28"/>
          <w:szCs w:val="28"/>
          <w:rtl w:val="true"/>
          <w:lang w:bidi="ar-SA"/>
        </w:rPr>
        <w:t xml:space="preserve">يا للرِّجال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إلى رجل ظلوم</w:t>
      </w:r>
    </w:p>
    <w:p>
      <w:pPr>
        <w:pStyle w:val="BookText"/>
        <w:rPr/>
      </w:pPr>
      <w:r>
        <w:rPr>
          <w:rFonts w:ascii="Amiri" w:hAnsi="Amiri" w:eastAsia="Amiri" w:cs="Amiri"/>
          <w:color w:val="111111"/>
          <w:sz w:val="28"/>
          <w:sz w:val="28"/>
          <w:szCs w:val="28"/>
          <w:rtl w:val="true"/>
          <w:lang w:bidi="ar-SA"/>
        </w:rPr>
        <w:t xml:space="preserve">وتناكبت في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الصراط المستقيم</w:t>
      </w:r>
    </w:p>
    <w:p>
      <w:pPr>
        <w:pStyle w:val="BookText"/>
        <w:rPr/>
      </w:pPr>
      <w:r>
        <w:rPr>
          <w:rFonts w:ascii="Amiri" w:hAnsi="Amiri" w:eastAsia="Amiri" w:cs="Amiri"/>
          <w:color w:val="111111"/>
          <w:sz w:val="28"/>
          <w:sz w:val="28"/>
          <w:szCs w:val="28"/>
          <w:rtl w:val="true"/>
          <w:lang w:bidi="ar-SA"/>
        </w:rPr>
        <w:t xml:space="preserve">ميلاً إلى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شيطان رجيم</w:t>
      </w:r>
    </w:p>
    <w:p>
      <w:pPr>
        <w:pStyle w:val="BookText"/>
        <w:rPr/>
      </w:pPr>
      <w:r>
        <w:rPr>
          <w:rFonts w:ascii="Amiri" w:hAnsi="Amiri" w:eastAsia="Amiri" w:cs="Amiri"/>
          <w:color w:val="111111"/>
          <w:sz w:val="28"/>
          <w:sz w:val="28"/>
          <w:szCs w:val="28"/>
          <w:rtl w:val="true"/>
          <w:lang w:bidi="ar-SA"/>
        </w:rPr>
        <w:t xml:space="preserve">فغدا الّذي كتم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 في نار الجحيم</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بالله ورسوله أُولئك هم الصدِّيقون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جبر في نخبه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عليُّ بن أبي طالب والشهداء عليُّ وحمزة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أيضاً في روايات من كتابه إلى الباقر والصادق والكاظم والرضا عليهم السّلام وزيد بن عليّ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جاء بالصدق وصدَّق به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أيضاً إلى ابن عباس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أنعم الله عليهم من النبيّين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وجعفر وحمزة والحسنين عليهم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شرف النبيِّ صلّى الله عليه وآله عن الخركوشيِّ والكشف والبيان عن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عليٌّ وجعفر ونحوه أسند الشيرازيُّ وزاد أنَّ علياً هو الصدِّيق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ابن بطّة في الإبانة وأحمد في الفضائل وشيرويه الديلميُّ في الفردوس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وحبيب النجار وحزقيل 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أربعين الخطيب وفضائل أحمد وكشف الثعلبيِّ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يكفروا بالله طرفة عين ثمّ ذكر الثلاثة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أفضلهم ورواه ابن حنبل مسنداً إلى ابن أبي ليلى بطريقين ورواه الشافعيُّ ابن المغازليِّ عن ابن حنبل وقد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والفاروق الأعظم، آمنت قبل أن يؤمن أبو بكر وأسلمت قبل أن يسلم ورواه المفيد في إرشاده ونحوه أسند الثعلبيُّ في تفسيره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وأنا الصدِّيق الأكبر لا يقولها بعدي إلّا كذَّاب مفتر، ومثله روى ابن حنبل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الخوارزميُّ في الأربعين إلى النبيِّ صلّى الله عليه وآله أنّ عليّاً عليه السّلام يُنادى يوم القيامة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دالُّ، يا عابد، يا هادي، يا مهديُّ، يا فتى، يا عليُّ، مرَّ أنت وشيعتك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قال ابن سلام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التورية محمّد نبيُّ الرحمة، عليٌّ مقيم الحجّة، 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أبوكم هو الصدِّيق آمن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وما أكدى وصدَّق بالحسنى</w:t>
      </w:r>
    </w:p>
    <w:p>
      <w:pPr>
        <w:pStyle w:val="BookText"/>
        <w:rPr/>
      </w:pPr>
      <w:r>
        <w:rPr>
          <w:rFonts w:ascii="Amiri" w:hAnsi="Amiri" w:eastAsia="Amiri" w:cs="Amiri"/>
          <w:color w:val="111111"/>
          <w:sz w:val="28"/>
          <w:sz w:val="28"/>
          <w:szCs w:val="28"/>
          <w:rtl w:val="true"/>
          <w:lang w:bidi="ar-SA"/>
        </w:rPr>
        <w:t>وأنشأ المؤلّف مضاهياً لهذا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هو الصدِّيق جاء به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أقوام به لهم خبر</w:t>
      </w:r>
    </w:p>
    <w:p>
      <w:pPr>
        <w:pStyle w:val="BookText"/>
        <w:rPr/>
      </w:pPr>
      <w:r>
        <w:rPr>
          <w:rFonts w:ascii="Amiri" w:hAnsi="Amiri" w:eastAsia="Amiri" w:cs="Amiri"/>
          <w:color w:val="111111"/>
          <w:sz w:val="28"/>
          <w:sz w:val="28"/>
          <w:szCs w:val="28"/>
          <w:rtl w:val="true"/>
          <w:lang w:bidi="ar-SA"/>
        </w:rPr>
        <w:t xml:space="preserve">فمن ينكر النصَّ الجليَّ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فلا يعدوه في حشره خسر</w:t>
      </w:r>
    </w:p>
    <w:p>
      <w:pPr>
        <w:pStyle w:val="BookText"/>
        <w:rPr/>
      </w:pPr>
      <w:r>
        <w:rPr>
          <w:rFonts w:ascii="Amiri" w:hAnsi="Amiri" w:eastAsia="Amiri" w:cs="Amiri"/>
          <w:color w:val="111111"/>
          <w:sz w:val="28"/>
          <w:sz w:val="28"/>
          <w:szCs w:val="28"/>
          <w:rtl w:val="true"/>
          <w:lang w:bidi="ar-SA"/>
        </w:rPr>
        <w:t xml:space="preserve">لما أنّه أبدا عداوة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 التعذيب إذ لزم الكفر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فقد نصَّ الجوهريُّ والفارسيُّ على أنَّ الصدِّيق هو الملازم للصدق الدائم عليه، الّذي صدَّق فعله قوله، والصدِّيقون نبيّون وغيرهم، و </w:t>
      </w:r>
    </w:p>
    <w:p>
      <w:pPr>
        <w:pStyle w:val="BookText"/>
        <w:rPr/>
      </w:pPr>
      <w:r>
        <w:rPr>
          <w:rFonts w:ascii="Amiri" w:hAnsi="Amiri" w:eastAsia="Amiri" w:cs="Amiri"/>
          <w:color w:val="111111"/>
          <w:sz w:val="28"/>
          <w:sz w:val="28"/>
          <w:szCs w:val="28"/>
          <w:rtl w:val="true"/>
          <w:lang w:bidi="ar-SA"/>
        </w:rPr>
        <w:t>الصالحون صدِّيقون وغيرهم، فكلُّ نبيّ صدِّيق، ولا ينعكس، وكلُّ صدِّيق صالح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بعدم العكس عدم الشمول لا ما اصطلح عليه المنطقيّون فإنَّ العكس هنا صادق عندهم إذ الموجبة الكلّيّة تنعكس موجبة جزئيّة فكلُّ نبيّ صدِّيق ينعكس في المنطق إلى بعض الصدِّيق نبيُّ وهو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من ذلك أنَّ مرتبة الصدِّيق متوسّطة بين مرتبة النبيِّ ومطلق الصالح فالصدِّيق ينقسم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ذلك قريباً ومن ليس بأحدهما كحبيب وحزقيل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أفرده اللّفظ النبويُّ بأنّه أفضلهما فدلَّ على اختصاصه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الأفضليّة الانتهاء إلى الإمامة إذ التفاضل واقع في الأشياء مع عدم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ذلك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فلو لم يكن هو الإمام لم يكن الأكبر لأنّه انطلق له لفظ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كونه أكبر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أخرجه الدليل، فيختصُّ به دون غيره، هذا وقد أقسم عليه السّلام مع كونه للصدق ملازماً وللمين مجانباً على ما صحَّ في اللّغة بقول ذينك الإمامين ونقل في الأحاديث من الفريقين في خطبته الشقشقيّة وغيرها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تقمّصها ابن أبي قحافة وهو يعلم أنَّ محلّي منها محلُّ القطب من الرحا، ينحدر عنّي السيل، ولا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جانب من ذلك في شئ من تظلّماته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فالقطب لا يستقلُّ بنفسه في منفعة الرحا، فيكون المتقدِّم عليه مكمّلاً لمنفعة الرحا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لا يغني من الحقِّ شيئاً لأنّ القطب يستقلُّ في الحركة الدوريّة بنفسه وحركة الرحا لا تكون إلّا به وكلامه عليه السّلام يدلُّ على أنَّ فلانا وضع نفسه في محلِّ القطب وليس أهلاً لها ولا يخفى ذلك على من له أدنى بصيرة إلّا أن تردَّه نفسه الشريرة الأمّارة بخبث السريرة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صراطي مستقيماً فاتّبعوه ولا تتّبعوا السبل </w:t>
      </w:r>
    </w:p>
    <w:p>
      <w:pPr>
        <w:pStyle w:val="BookText"/>
        <w:rPr/>
      </w:pPr>
      <w:r>
        <w:rPr>
          <w:rFonts w:ascii="Amiri" w:hAnsi="Amiri" w:eastAsia="Amiri" w:cs="Amiri"/>
          <w:color w:val="111111"/>
          <w:sz w:val="28"/>
          <w:sz w:val="28"/>
          <w:szCs w:val="28"/>
          <w:rtl w:val="true"/>
          <w:lang w:bidi="ar-SA"/>
        </w:rPr>
        <w:t xml:space="preserve">فتفرَّق بكم عن سبيله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إبراهيم الثقفيُّ إلى الأسلميِّ قول النبيِّ صلّى الله عليه وآله سألت الله أن يجعلها لعليّ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الشيرازيُّ من أعيانهم إلى قتادة عن الحسن البصريِّ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صراطي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عليِّ بن أبي طالب وذرِّيته طريق مستقيم ودين مستقيم فاتّبعوه، تمسّكوا به فإنّه واضح لا عوج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وكيع عن السدِّيّ ومجاهد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أرشدنا إلى حبِّ النبيِّ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 وكتاب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محمّد وآله وأسند ابن جبر في نخبه إلى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وستعلمون من أصحاب الصراط السويِّ و من اهتدى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السويُّ هو والله محمّد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أيضاً عن حمزة بن عطا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هو ومن يأمر بالعدل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يأمر بالعدل وهو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أيضاً إلى ابن عباس وزيد بن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ويهدي من يشاء إلى صراط مستقيم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جابر الأنصاريِّ أنّ النبيَّ صلّى الله عليه وآله أشار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مستقيم فاتّبعوه، وأسند أيضاً إلى ابن عباس أنَّ النبيَّ صلّى الله عليه وآله كان يحكم وعليٌّ بين يديه ورجل عن يمينه وآخر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والشمال مضلّة والطريق المستوي الجادّة،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عن الحسن أنَّ ابن مسعود وعظ فسئل عن الصراط المستقيم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في الجنّة وناحيته عند محمّد وعليّ وأسند إلى أبي جعفر عليه السّلام في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أُوحي إليك إنّك على صراط مستقيم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ولاية عليّ وهو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الخصائص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يؤمنون بالآخرة عن الصراط لناكبون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محمّد بن جعفر المشهديُّ إلى عبد الله بن عبّاس قول النبي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حوضي ولوائي، وزوج ابنتي، ووارث علمي، ومستودع مواريث الأنبياء، وأمين الله في أرضه، وحجّته على خلقه، وركن الإيمان، ومصباح الدُّجى، ومنار الهدى، والعلم المرفوع لأهل الدنيا، من تبعك نجا، ومن تخلّف عنك هلك، وأنت الطريق الواضح 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أيضاً إلى عبد الله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هذا الأصلع فإنّه أوَّل الناس إسلاماً والحقُّ معه فإنّي سمعت النبيّ صلّى الله عليه وآله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صراط مستقيم فالناس مكبّون على الوجوه غيره، لأنّهم يحتاجون إلى هداه وفقهه، فإذا كان هو الصراط المستقيم إلى الله وأهل البيت هو أعلاهم كان أولى بالاتّباع والتقديم وأحرى من غيره بالتحكيم، عند كلِّ ذي عقل سليم، و هذه غاية لا مزيد عليها، ولا يمكن المحيد عنها، والطعن فيها، قال أبو الفتح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النبأ العظيم تفهّموا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الصراط المستقيم إلى الهدى</w:t>
      </w:r>
    </w:p>
    <w:p>
      <w:pPr>
        <w:pStyle w:val="BookText"/>
        <w:rPr/>
      </w:pPr>
      <w:r>
        <w:rPr>
          <w:rFonts w:ascii="Amiri" w:hAnsi="Amiri" w:eastAsia="Amiri" w:cs="Amiri"/>
          <w:color w:val="111111"/>
          <w:sz w:val="28"/>
          <w:sz w:val="28"/>
          <w:szCs w:val="28"/>
          <w:rtl w:val="true"/>
          <w:lang w:bidi="ar-SA"/>
        </w:rPr>
        <w:t xml:space="preserve">هذا علي دنيا وديني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فليستحيد لجيده المستنقدا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المصالت عن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والثالث عن الولاية معرضون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جبر في نخبه إلى الرضا عليه السّلام قول النبيِّ صلّى الله عليه وآله من أحبَّ أن يتمسّك بالعروة الوثقى، فليتمسّك بحبِّ عليِّ بن أبي طالب وروى أيضاً في نخبه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جعلها الكفر بالطاغوت والإيمان بالله، ولم يذكر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ذلك إلى الرسول أوجب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 إلى أُولي الأمر منهم لعلمه الّذين يستنبطونه منهم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كفر بالطاغوت وآمن بالله حسبُ حصل بالعروة الوثقى، لم يبق بالاقرار بالنبوَّة فائدة وهو باطل بالاجماع، وحيث وجب التمسّك بالنبيِّ وجب بمن عيّنه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المعلّى القدر عند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أكثرت فيه الغواة ملامها</w:t>
      </w:r>
    </w:p>
    <w:p>
      <w:pPr>
        <w:pStyle w:val="BookText"/>
        <w:rPr/>
      </w:pPr>
      <w:r>
        <w:rPr>
          <w:rFonts w:ascii="Amiri" w:hAnsi="Amiri" w:eastAsia="Amiri" w:cs="Amiri"/>
          <w:color w:val="111111"/>
          <w:sz w:val="28"/>
          <w:sz w:val="28"/>
          <w:szCs w:val="28"/>
          <w:rtl w:val="true"/>
          <w:lang w:bidi="ar-SA"/>
        </w:rPr>
        <w:t xml:space="preserve">وعروته الوثقى الّتي من تمسّكت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بها لم يخش قطُّ انفصامها</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جبر في نخبه إلى العبديِّ أنَّ أعرابيّاً سأل النبيَّ صلّى الله عليه وآله عن هذه الآية فأخذ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فاعتصموا به، وأسند مثله إلى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أيضاً إلى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أينما ثقفوا إلّا بحبل من الله وحبل من الناس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الله كتابه، وحبل من الناس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الثعلبيُّ في تفسيره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 الله ورسوله بالاعتصام به فقد هلك من لم يعتصم به، ومن تأمّر عليه لم يعتصم به، فهلك من تأمر عليه، 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وجدنا له فيما نخبّره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بعروة العرش موصولاً بها سبباً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حبلاً متيناً بكفيّه له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العراق إليه العقد والكربا </w:t>
      </w:r>
    </w:p>
    <w:p>
      <w:pPr>
        <w:pStyle w:val="BookText"/>
        <w:rPr/>
      </w:pPr>
      <w:r>
        <w:rPr>
          <w:rFonts w:ascii="Amiri" w:hAnsi="Amiri" w:eastAsia="Amiri" w:cs="Amiri"/>
          <w:color w:val="111111"/>
          <w:sz w:val="28"/>
          <w:sz w:val="28"/>
          <w:szCs w:val="28"/>
          <w:rtl w:val="true"/>
          <w:lang w:bidi="ar-SA"/>
        </w:rPr>
        <w:t xml:space="preserve">من يعتصم بالعرى من حبله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غداً في الحال منعطبا</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وصالح المؤمنين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جبر في نخبه إلى ابن عباس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الهدى بعدي، والداعي إلى ربّي،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زيد بن علّي أنَّ الناصر للحقِّ وصالح المؤمنين عليُّ بن أبي طالب، وروى نحوه السدِّيُّ عن ابن عباس والخضرميُّ عن أبي جعفر والثعلبيُّ عن أبي جعفر وعن الباقر عن عليّ عن النبيِّ صلّى الله عليه وآله وذكره الثعلبيُّ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 لا يدلُّ على الأصلح،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العرف يوجب ذلك لأنَّ قولنا فلان عالم قومه وزاهد بلده، يراد به أعلم وأزهد، ولأنّه أخبر أنّه ناصر نبيّه، وجبرائيل عند وقوع التظاهر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ولا يذكر في النصر إلّا من كان في الدفاع أمنعهم وفي الذبِّ عنه أنفعهم إذ لا يليق ذكر ضعيف ولا متوسّط في النصرة فإنَّ الملك لا يهدِّد من يروم سلطانه بمثلها بل بمن هو الأعلى في مرتبة النصرة، ولهذا إنَّ علياً هدّد معاوية بمالك الأشتر حيث إنّه معروف بالشجاعة مشهور بالبراعة، وإذا كان عليٌّ أصلح، فتقديمه أنجح، لأنّه الأرجح، فالقول بإمامته الأربح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الفرقة المحقّة أنّها في عليّ عليه السّلام ورواه الثعلبيُّ في تفسيره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أبي بكر وأصحابه لأنّهم الّذين قاتلوا 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الآية على اليقين المستقيم أولى من تنزيلها عن الظنِّ والترخيم، والمحبّة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 سنذكرها عند فتح خيبر، والمبالغة فيها عند خبر الطائر المشويِّ والذلّة على المؤمنين لم تصدق على أبي بكر وصاحبيه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أحدثوا في فاطمة وبنيها وردِّ جماعة من المؤمنين بالسيف عن شهادتها، والعزَّة على الكافرين إنّما هي نعتاً له، ولم يكن لأبي بكر حظّاً في جهادهم إذ لم نعرف له قتيلاً بل ولا جريحاً منهم وإنّما شاع ذلك من عليّ فيهم، فإذا كذبت هذه الأوصاف عليهم، كيف يقال إنَّ الآية نزلت فيهم، وإذا اجتمعت لعليّ عليه السّلام كيف يقال إنّه معزول عن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اللّسان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أنفس من زمان السين، وزمان حرب عليّ بعد أبي بكر أنفس من زمان أبي بكر، وقد روي عن عمّار وحذيفة وغيرهما قوله عليه السّلام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قوتل أهل هذه الآية حتّى اليوم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يرتدَّ منكم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 الانسان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الحسن برجاله إلى الصادق عليه السّلام أنَّ الأمانة في الآية هي الولاية لعليِّ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ولم يلبسوا إيمانهم بظلم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محمّد بن يحيى إلى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محمّد من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يلبسوا أيمانهم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يخلطوه بولاية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أُتوا الكتاب آمنوا بما نزَّلنا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عليُّ بن إبراهيم إلى الصادق عليه السّلام أنّها كانت آمنوا بما نزّلناه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فعلوا ما يوعظون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لهم </w:t>
      </w:r>
      <w:r>
        <w:rPr>
          <w:rStyle w:val="FootnoteAnchor"/>
          <w:rtl w:val="true"/>
        </w:rPr>
        <w:footnoteReference w:id="444"/>
      </w:r>
      <w:r>
        <w:rPr>
          <w:rFonts w:ascii="Amiri" w:hAnsi="Amiri" w:eastAsia="Amiri" w:cs="Amiri"/>
          <w:color w:val="111111"/>
          <w:sz w:val="28"/>
          <w:sz w:val="28"/>
          <w:szCs w:val="28"/>
          <w:rtl w:val="true"/>
          <w:lang w:bidi="ar-SA"/>
        </w:rPr>
        <w:t>هكذا أسندها عليُّ بن إبراهيم إلي أبي جعفر 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في ربّهم </w:t>
      </w:r>
      <w:r>
        <w:rPr>
          <w:rStyle w:val="FootnoteAnchor"/>
          <w:rtl w:val="true"/>
        </w:rPr>
        <w:footnoteReference w:id="445"/>
      </w:r>
      <w:r>
        <w:rPr>
          <w:rFonts w:ascii="Amiri" w:hAnsi="Amiri" w:eastAsia="Amiri" w:cs="Amiri"/>
          <w:color w:val="111111"/>
          <w:sz w:val="28"/>
          <w:sz w:val="28"/>
          <w:szCs w:val="28"/>
          <w:rtl w:val="true"/>
          <w:lang w:bidi="ar-SA"/>
        </w:rPr>
        <w:t xml:space="preserve">أسند البخاريُّ في آخر كراس </w:t>
      </w:r>
    </w:p>
    <w:p>
      <w:pPr>
        <w:pStyle w:val="BookText"/>
        <w:rPr/>
      </w:pPr>
      <w:r>
        <w:rPr>
          <w:rFonts w:ascii="Amiri" w:hAnsi="Amiri" w:eastAsia="Amiri" w:cs="Amiri"/>
          <w:color w:val="111111"/>
          <w:sz w:val="28"/>
          <w:sz w:val="28"/>
          <w:szCs w:val="28"/>
          <w:rtl w:val="true"/>
          <w:lang w:bidi="ar-SA"/>
        </w:rPr>
        <w:t>من الجزء الخامس من صحيحه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بين يدي الرحمن للخصومة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تؤثرون الحياة الدنيا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هكذا أسنده معلّى إلى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أفكلّما جاءكم رسول بما لا تهوى أنفسكم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استكبرتم ففريقا 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وفريقاً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أسنده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على المشركين ما تدعوهم إليه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عليّ هكذا أسنده الحسين بن محمّد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الشيرازيُّ في كتابه المستخرج من التفاسير الاثني عشر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من الله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جعلناك خليفة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ليستخلفنّهم في الأرض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 قال في الكتاب المذكور قال النبيُّ صلّى الله عليه وآله اختارني وأهل بيتي فجعلني الرسول وجعل عليّاً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أحمد بن مهران إلى أبي جعفر عليه السّلام الطريقة هي ولاية عليّ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أعظكم بواحدة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الحسين بن محمّد إلى أبي جعفر عليه السّلام أنّها ولاية عليّ عليه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ثمَّ كفروا ثمَّ آمنوا ثم كفروا ثمَّ ازدادوا كفراً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أسند معلّى ابن محمّد إلى الصادق عليه السّلام أنّها نزلت في فلان وفلان آمنوا بالنبيِّ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ثمَّ آمنوا بالبيعة لعليّ عليه السّلام ثمّ كفروا بعد مضيِّ النبيِّ ثمَّ ازدادوا كفراً بأخذهم من تابعه بالبيعة وهؤلاء لم يبق فيهم من الإيمان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ارتدُّوا على أدبارهم من بعد ما تبيّن لهم الهدى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معلّى إلى الصادق عليه السّلام أنّها في فلان وفلان ارتدُّوا عن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قالوا للّذين كرهوا ما نزَّل الله </w:t>
      </w:r>
      <w:r>
        <w:rPr>
          <w:rStyle w:val="FootnoteAnchor"/>
          <w:rtl w:val="true"/>
        </w:rPr>
        <w:footnoteReference w:id="457"/>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والله فيهما وفي أتباعهما كرهوا ما أنزل الله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يرد فيه بالحاد بظلم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فيهم حيث تعاقدوا في الكعبة على جحودهم ما أُنزل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فلنجزينَّ الّذين كفروا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الحسين بن محمّد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لفي قول مختلف يؤفك عنه من أُفك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محمّد بن يحيى إلى أبي جعفر عليه السّلام القول المختلف الولاية يؤفك عن الجنّة من قد أُفك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وما أدريك ما العقبة فكُّ رقبة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الحسين ابن محمّد إلى الصادق عليه السّلام أنَّ ولاية أمير المؤمنين فكُّ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كفروا قطّعت لهم ثياب من نار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عليُّ بن إبراهيم إلى أبي جعفر عليه السّلام كفروا بولاية عليّ 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الولاية لله الحقُّ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الحسين بن محمّد إلى الصادق عليه السّلام أنّها ولاية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صبغة الله ومن أحسن من الله صبغة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محمّد بن يحيى إلى الصادق عليه السّلام أنَّ الله تعالى أصبغ المؤمنين بالولاية 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أكثر الناس إلّا كفوراً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عبد العظيم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أكثر الناس إلّا كفوراً بولاية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وحبّب إليكم الإيمان وزيّنه في قلوبكم </w:t>
      </w:r>
      <w:r>
        <w:rPr>
          <w:rStyle w:val="FootnoteAnchor"/>
          <w:rtl w:val="true"/>
        </w:rPr>
        <w:footnoteReference w:id="466"/>
      </w:r>
      <w:r>
        <w:rPr>
          <w:rFonts w:ascii="Amiri" w:hAnsi="Amiri" w:eastAsia="Amiri" w:cs="Amiri"/>
          <w:color w:val="111111"/>
          <w:sz w:val="28"/>
          <w:sz w:val="28"/>
          <w:szCs w:val="28"/>
          <w:rtl w:val="true"/>
          <w:lang w:bidi="ar-SA"/>
        </w:rPr>
        <w:t xml:space="preserve">فعن الصادق عليه السّلام يعني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 إليك وإلى الذين من قبلك لئن أشركت ليحبطنَّ عملك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أي لئن أشركت في ولاية عليّ عليه السّلام غيره وسيأتي في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من كسب سيِئة وأحاطت به خطيئته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ولاية أمير المؤمنين عليه السّلام فأولئك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الشفاعة إلِا من اتِخذ عند الرِحمن عهداً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محمّد ابن يحيى إلى الصادق عليه السّلام العهد ولاية أمير المؤمنين عليه السّلام والأئمّة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الله ورسوله </w:t>
      </w:r>
      <w:r>
        <w:rPr>
          <w:rStyle w:val="FootnoteAnchor"/>
          <w:rtl w:val="true"/>
        </w:rPr>
        <w:footnoteReference w:id="470"/>
      </w:r>
      <w:r>
        <w:rPr>
          <w:rFonts w:ascii="Amiri" w:hAnsi="Amiri" w:eastAsia="Amiri" w:cs="Amiri"/>
          <w:color w:val="111111"/>
          <w:sz w:val="28"/>
          <w:sz w:val="28"/>
          <w:szCs w:val="28"/>
          <w:rtl w:val="true"/>
          <w:lang w:bidi="ar-SA"/>
        </w:rPr>
        <w:t>أسند الحسين بن محمّد إلى الصادق عليه السّلام يطع الله ورسوله في ولاية عليّ والأئمّة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نزلت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تؤذوا رسول الله </w:t>
      </w:r>
      <w:r>
        <w:rPr>
          <w:rStyle w:val="FootnoteAnchor"/>
          <w:rtl w:val="true"/>
        </w:rPr>
        <w:footnoteReference w:id="471"/>
      </w:r>
      <w:r>
        <w:rPr>
          <w:rFonts w:ascii="Amiri" w:hAnsi="Amiri" w:eastAsia="Amiri" w:cs="Amiri"/>
          <w:color w:val="111111"/>
          <w:sz w:val="28"/>
          <w:sz w:val="28"/>
          <w:szCs w:val="28"/>
          <w:rtl w:val="true"/>
          <w:lang w:bidi="ar-SA"/>
        </w:rPr>
        <w:t>روى الحسين بن محمّد عنهم عليهم السّلام لا تؤذوا رسول الله في ولاية عليّ والأئمّة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72"/>
      </w:r>
      <w:r>
        <w:rPr>
          <w:rFonts w:ascii="Amiri" w:hAnsi="Amiri" w:eastAsia="Amiri" w:cs="Amiri"/>
          <w:color w:val="111111"/>
          <w:sz w:val="28"/>
          <w:sz w:val="28"/>
          <w:szCs w:val="28"/>
          <w:rtl w:val="true"/>
          <w:lang w:bidi="ar-SA"/>
        </w:rPr>
        <w:t xml:space="preserve">أسند الحسين بن محمّد إلى الصادق عليه السّلام الآيات المحكمات هو أمير المؤمنين والأئمّة والأخر المتشابهات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حنيفاً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عليُّ ابن إبراهيم إلى أبي جعفر عليه السّلام أنّه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الّذين آمنوا أنَّ لهم قدم صدق عند ربّهم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هو الولاية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بأفواههم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عليُّ بن محمّد إلى أبي الحسن الماضي يريدون ليطفئوا نور الله ولاية أمير المؤمنين والله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 الإمامة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بالولاية لوصيّه وهي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مسؤولون </w:t>
      </w:r>
      <w:r>
        <w:rPr>
          <w:rStyle w:val="FootnoteAnchor"/>
          <w:rtl w:val="true"/>
        </w:rPr>
        <w:footnoteReference w:id="477"/>
      </w:r>
      <w:r>
        <w:rPr>
          <w:rFonts w:ascii="Amiri" w:hAnsi="Amiri" w:eastAsia="Amiri" w:cs="Amiri"/>
          <w:color w:val="111111"/>
          <w:sz w:val="28"/>
          <w:sz w:val="28"/>
          <w:szCs w:val="28"/>
          <w:rtl w:val="true"/>
          <w:lang w:bidi="ar-SA"/>
        </w:rPr>
        <w:t>بطريق الحافظ أبي نعيم إلى ابن عباس وابن سلام ومجاهد أي مسؤلون عن ولاية عليِّ ابن أبي طالب عليه السّلام ومثله في الفردوس للديلميِّ عن الخدريِّ ومثله في الآيات المنتزعات عن ابن عباس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الحافظ أبي نعيم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 طالب عليه السّلام ومن مناقب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لذكر </w:t>
      </w:r>
    </w:p>
    <w:p>
      <w:pPr>
        <w:pStyle w:val="BookText"/>
        <w:rPr/>
      </w:pPr>
      <w:r>
        <w:rPr>
          <w:rFonts w:ascii="Amiri" w:hAnsi="Amiri" w:eastAsia="Amiri" w:cs="Amiri"/>
          <w:color w:val="111111"/>
          <w:sz w:val="28"/>
          <w:sz w:val="28"/>
          <w:szCs w:val="28"/>
          <w:rtl w:val="true"/>
          <w:lang w:bidi="ar-SA"/>
        </w:rPr>
        <w:t xml:space="preserve">لك ولقومك وسوف تسئلون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 عليه السّلام وغير الإمام لا يسئل عن ولايته، ولهذا إنَّ ابن عباس عند موته كان يتقرّب إلى الله بولايته، و يجعلها خاتمة ما يكتسب له من عمله، مع كونه كنيفا مملوءاً علماً كما قال عليٌّ عليه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أبي نعيم الّذي استخرجه من كتاب الإستيعاب لابن عبد البرِّ الأندلسيِّ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واسئل من أرسلنا من قبلك من رسلنا </w:t>
      </w:r>
      <w:r>
        <w:rPr>
          <w:rStyle w:val="FootnoteAnchor"/>
          <w:rtl w:val="true"/>
        </w:rPr>
        <w:footnoteReference w:id="480"/>
      </w: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جمع الله تعالى بيني وبين الأنبياء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على ما بعثتم؟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أن لا إله إلّا الله وعلى الاقرار بنبوّتك و الولاية لعليِّ بن أبي طالب، وإذا كان الله تعالى بعث الأنبياء على ذلك كيف يرضى لنفسه بالعدول عن ذلك، وفي هذا كفاية لمن أراد نجاته وعدل مألوف آبائه و وهمياته وقد سلف ذلك في الفصل الخامس والعشرين من الباب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جاء بالصدق وصدَّق به </w:t>
      </w:r>
      <w:r>
        <w:rPr>
          <w:rStyle w:val="FootnoteAnchor"/>
          <w:rtl w:val="true"/>
        </w:rPr>
        <w:footnoteReference w:id="481"/>
      </w:r>
      <w:r>
        <w:rPr>
          <w:rFonts w:ascii="Amiri" w:hAnsi="Amiri" w:eastAsia="Amiri" w:cs="Amiri"/>
          <w:color w:val="111111"/>
          <w:sz w:val="28"/>
          <w:sz w:val="28"/>
          <w:szCs w:val="28"/>
          <w:rtl w:val="true"/>
          <w:lang w:bidi="ar-SA"/>
        </w:rPr>
        <w:t>روى ابن المغازليِّ عن مجاهد أنّ الّذي صدّق به عليُّ بن أبي طالب ورواه غير واحد 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أهل الجنّة دخولاً عليُّ بن أبي طالب وقال لأبي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لله لواءاً من نور، وقصوراً من ياقوت، مكتوب بالنور لا إله إلّا الله محمّد رسول الله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اللّواء وإمام القيامة هذا، وضرب بيده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الثعلبيُّ إلى أنس وبريدة أنّها بيوت الأنبياء فقال أبو بكر يا رسول الله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البيوت أهلها إذ لا فضيلة لها بمجرَّدها قال شاعر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بيت في العلياء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حبُّ أهلك ما أتيت </w:t>
      </w:r>
    </w:p>
    <w:p>
      <w:pPr>
        <w:pStyle w:val="BookText"/>
        <w:rPr/>
      </w:pPr>
      <w:r>
        <w:rPr>
          <w:rFonts w:ascii="Amiri" w:hAnsi="Amiri" w:eastAsia="Amiri" w:cs="Amiri"/>
          <w:color w:val="111111"/>
          <w:sz w:val="28"/>
          <w:sz w:val="28"/>
          <w:szCs w:val="28"/>
          <w:rtl w:val="true"/>
          <w:lang w:bidi="ar-SA"/>
        </w:rPr>
        <w:t xml:space="preserve">ألا يا بيت أهلك أوعدوني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كلِّ ذنبهم جنيت</w:t>
      </w:r>
    </w:p>
    <w:p>
      <w:pPr>
        <w:pStyle w:val="BookText"/>
        <w:rPr/>
      </w:pPr>
      <w:r>
        <w:rPr>
          <w:rFonts w:ascii="Amiri" w:hAnsi="Amiri" w:eastAsia="Amiri" w:cs="Amiri"/>
          <w:color w:val="111111"/>
          <w:sz w:val="28"/>
          <w:sz w:val="28"/>
          <w:szCs w:val="28"/>
          <w:rtl w:val="true"/>
          <w:lang w:bidi="ar-SA"/>
        </w:rPr>
        <w:t>فظاهر حديث النبيِّ صلّى الله عليه وآله أنّه جعل علياً من أفاضل الأنبياء فيستحقُّ التقدُّم وهو بيّن لمن ترك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المغازليِّ إلى ابن عباس أنّه سأل الله بحقِّ الخمسة ولولا أنّه علم أشرفيّتهم عند ربّهم لما توسّل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ولتعرفنّهم في لحن القول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الحافظ إلى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القول بغض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أيّدك بنصره وبالمؤمنين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أبو نعيم إلى أبي هريرة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عدل عنه عدل عن تأييد دينه وإيمانه، وسقط في غيِّ قرينة و شيطانه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ومن اتّبعك من المؤمنين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أبي نعيم الحافظ أنّها 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عنده علم الكتاب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بطريق أبي نعيم وتفسير الثعلبيِّ أنّما هو عليُّ بن أبي طالب، وهذا نصُّ يوجب التقديم لإحاطته بعلم الكتاب دون غيره، فيستحقُّ التقديم على جاهل ميراث الجدِّ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وقد استوفيت الكلام على هذه الآية في الفصل الثامن عشر من الباب السابع فليطلب منه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وأورثنا الكتاب الّذين اصطفينا من عبادنا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ابن مردويه </w:t>
      </w:r>
    </w:p>
    <w:p>
      <w:pPr>
        <w:pStyle w:val="BookText"/>
        <w:rPr/>
      </w:pPr>
      <w:r>
        <w:rPr>
          <w:rFonts w:ascii="Amiri" w:hAnsi="Amiri" w:eastAsia="Amiri" w:cs="Amiri"/>
          <w:color w:val="111111"/>
          <w:sz w:val="28"/>
          <w:sz w:val="28"/>
          <w:szCs w:val="28"/>
          <w:rtl w:val="true"/>
          <w:lang w:bidi="ar-SA"/>
        </w:rPr>
        <w:t>إلى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يخزي الله النبيِّ والّذين آمنوا معه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أبو نعيم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من حلل الجنّة إبراهيم ومحمّد ثمَّ عليٌّ يزفُّ بينهما ثمَّ قرء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يساويهما في الكرامة، إلّا من له منزلة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وآله عن ذلك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نقوم على يمين العرش فيقول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أبغضكما وكذَّبكما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كذَّبه من اعتقد إمامة غيره لأنّه ادَّعاها لنفسه ونصبه النبيُّ صلّى الله عليه وآله عن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يشاقق الرسول من بعد ما تبيّن له الهدى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مردويه أنَّ من بعد ما تبيّن له الهدى في أمر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قال الإمام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الحسكانيُّ إلى الأصبغ بن نباتة أنّ ابن الكوَّاء سأل علياً عليه السّلام عن هذه الآية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نحن نقف بين الجنّة والنار فمن ينصرنا عرفناه بسيماه وأدخلناه الجنّة ومن أبغضنا عرفناه بسيماه وأدخلناه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ابن البطريق في العمدة قول النبيِّ صلّى الله عليه وآله ينصب الصراط على شفير جهنّم ثم يجز عليه إلّا من معه كتاب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قطرة ممّا منحت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مزايا خواصّ أنت منطبع</w:t>
      </w:r>
    </w:p>
    <w:p>
      <w:pPr>
        <w:pStyle w:val="BookText"/>
        <w:rPr/>
      </w:pPr>
      <w:r>
        <w:rPr>
          <w:rFonts w:ascii="Amiri" w:hAnsi="Amiri" w:eastAsia="Amiri" w:cs="Amiri"/>
          <w:color w:val="111111"/>
          <w:sz w:val="28"/>
          <w:sz w:val="28"/>
          <w:szCs w:val="28"/>
          <w:rtl w:val="true"/>
          <w:lang w:bidi="ar-SA"/>
        </w:rPr>
        <w:t xml:space="preserve">فكن بها منقذي من هول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وأنت على الأعراف تطّلع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أُمّة يهدون بالحقِّ وبه يعدلون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p>
    <w:p>
      <w:pPr>
        <w:pStyle w:val="BookText"/>
        <w:rPr/>
      </w:pP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أنا وشيعتي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فآمنوا بالله ورسوله والنور الّذي أنزلنا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أبو جعفر الطبريُّ إلى ابن عباس أنَّ النور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إلّا هو رابعهم </w:t>
      </w:r>
      <w:r>
        <w:rPr>
          <w:rStyle w:val="FootnoteAnchor"/>
          <w:rtl w:val="true"/>
        </w:rPr>
        <w:footnoteReference w:id="495"/>
      </w:r>
      <w:r>
        <w:rPr>
          <w:rFonts w:ascii="Amiri" w:hAnsi="Amiri" w:eastAsia="Amiri" w:cs="Amiri"/>
          <w:color w:val="111111"/>
          <w:sz w:val="28"/>
          <w:sz w:val="28"/>
          <w:szCs w:val="28"/>
          <w:rtl w:val="true"/>
          <w:lang w:bidi="ar-SA"/>
        </w:rPr>
        <w:t>الآية أسند أبو جعفر الطبريُّ إلى ابن عباس أنَّ سادات قريش كتبت صحيفة تعاهدت فيها علىّ قتل علي ودفعوها إلى أبي عبيدة الجرّاح أمير قريش فنزلت الآية فطلبها النبيُّ صلّى الله عليه وآله منه فدفعها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أكفرتم بعد إسلامكم فحلفوا بالله لم يهمّوا بشئ منه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w:t>
      </w:r>
      <w:r>
        <w:rPr>
          <w:rStyle w:val="FootnoteAnchor"/>
          <w:rtl w:val="true"/>
        </w:rPr>
        <w:footnoteReference w:id="496"/>
      </w:r>
      <w:r>
        <w:rPr>
          <w:rFonts w:ascii="Amiri" w:hAnsi="Amiri" w:eastAsia="Amiri" w:cs="Amiri"/>
          <w:color w:val="111111"/>
          <w:sz w:val="28"/>
          <w:sz w:val="28"/>
          <w:szCs w:val="28"/>
          <w:rtl w:val="true"/>
          <w:lang w:bidi="ar-SA"/>
        </w:rPr>
        <w:t>ولمّا حكم الله بكفرهم عند الهمِّ على قتله علم أنَّ الله اختاره للولاية على خلقه، إذ المقرَّر في الشريعة أنَّ الهمَّ بقتل غيره غير موجب لتكفيره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قالوا نشهد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روى سلمان بن عبد الله عن الصادق عليه السلام هم الّذين كذَّبوا بولاية عليِّ بن أبي طالب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يشهد 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لتكذيبهم بولاية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كمشكاة فيها مصباح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المغازليِّ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والمصباح الحسن، والزجاجة الحسين، والشجرة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ينطق منها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يهدي لولايتنا من يشاء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ادخلوا في السلم كافّة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الإصفهانيُّ الأُمويُّ من عدَّة طرق إلى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ولايتنا أهل البيت، وعن </w:t>
      </w:r>
    </w:p>
    <w:p>
      <w:pPr>
        <w:pStyle w:val="BookText"/>
        <w:rPr/>
      </w:pPr>
      <w:r>
        <w:rPr>
          <w:rFonts w:ascii="Amiri" w:hAnsi="Amiri" w:eastAsia="Amiri" w:cs="Amiri"/>
          <w:color w:val="111111"/>
          <w:sz w:val="28"/>
          <w:sz w:val="28"/>
          <w:szCs w:val="28"/>
          <w:rtl w:val="true"/>
          <w:lang w:bidi="ar-SA"/>
        </w:rPr>
        <w:t>الباقر والعابد عليهما السّلام نحوه، وعن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والله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بعض الأعيان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أصغ واستمع آيات وحي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إمام بالهدى خصّه الله</w:t>
      </w:r>
    </w:p>
    <w:p>
      <w:pPr>
        <w:pStyle w:val="BookText"/>
        <w:rPr/>
      </w:pPr>
      <w:r>
        <w:rPr>
          <w:rFonts w:ascii="Amiri" w:hAnsi="Amiri" w:eastAsia="Amiri" w:cs="Amiri"/>
          <w:color w:val="111111"/>
          <w:sz w:val="28"/>
          <w:sz w:val="28"/>
          <w:szCs w:val="28"/>
          <w:rtl w:val="true"/>
          <w:lang w:bidi="ar-SA"/>
        </w:rPr>
        <w:t xml:space="preserve">ففي آل عمران المباهلة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بإنزالها أولاه بعض مزاياه</w:t>
      </w:r>
    </w:p>
    <w:p>
      <w:pPr>
        <w:pStyle w:val="BookText"/>
        <w:rPr/>
      </w:pPr>
      <w:r>
        <w:rPr>
          <w:rFonts w:ascii="Amiri" w:hAnsi="Amiri" w:eastAsia="Amiri" w:cs="Amiri"/>
          <w:color w:val="111111"/>
          <w:sz w:val="28"/>
          <w:sz w:val="28"/>
          <w:szCs w:val="28"/>
          <w:rtl w:val="true"/>
          <w:lang w:bidi="ar-SA"/>
        </w:rPr>
        <w:t xml:space="preserve">وأحزاب حم وتحريم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بما أثنى عليه وزكّاه</w:t>
      </w:r>
    </w:p>
    <w:p>
      <w:pPr>
        <w:pStyle w:val="BookText"/>
        <w:rPr/>
      </w:pPr>
      <w:r>
        <w:rPr>
          <w:rFonts w:ascii="Amiri" w:hAnsi="Amiri" w:eastAsia="Amiri" w:cs="Amiri"/>
          <w:color w:val="111111"/>
          <w:sz w:val="28"/>
          <w:sz w:val="28"/>
          <w:szCs w:val="28"/>
          <w:rtl w:val="true"/>
          <w:lang w:bidi="ar-SA"/>
        </w:rPr>
        <w:t xml:space="preserve">وإحسانه لمّا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يكفيه من نيل حسناه</w:t>
      </w:r>
    </w:p>
    <w:p>
      <w:pPr>
        <w:pStyle w:val="BookText"/>
        <w:rPr/>
      </w:pPr>
      <w:r>
        <w:rPr>
          <w:rFonts w:ascii="Amiri" w:hAnsi="Amiri" w:eastAsia="Amiri" w:cs="Amiri"/>
          <w:color w:val="111111"/>
          <w:sz w:val="28"/>
          <w:sz w:val="28"/>
          <w:szCs w:val="28"/>
          <w:rtl w:val="true"/>
          <w:lang w:bidi="ar-SA"/>
        </w:rPr>
        <w:t xml:space="preserve">وفي آية النجوى الّتي لم يفز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سنا رشد به تمَّ معناه</w:t>
      </w:r>
    </w:p>
    <w:p>
      <w:pPr>
        <w:pStyle w:val="BookText"/>
        <w:rPr/>
      </w:pPr>
      <w:r>
        <w:rPr>
          <w:rFonts w:ascii="IRNazanin" w:hAnsi="IRNazanin" w:eastAsia="IRNazanin"/>
          <w:color w:val="111111"/>
          <w:sz w:val="28"/>
          <w:sz w:val="28"/>
          <w:szCs w:val="28"/>
          <w:rtl w:val="true"/>
          <w:lang w:bidi="fa-IR"/>
        </w:rPr>
        <w:t xml:space="preserve">وأزلفه حتّى تبوّأ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الشرف الأعلى وآتاه تقواه</w:t>
      </w:r>
    </w:p>
    <w:p>
      <w:pPr>
        <w:pStyle w:val="BookText"/>
        <w:rPr/>
      </w:pPr>
      <w:r>
        <w:rPr>
          <w:rFonts w:ascii="Amiri" w:hAnsi="Amiri" w:eastAsia="Amiri" w:cs="Amiri"/>
          <w:color w:val="111111"/>
          <w:sz w:val="28"/>
          <w:sz w:val="28"/>
          <w:szCs w:val="28"/>
          <w:rtl w:val="true"/>
          <w:lang w:bidi="ar-SA"/>
        </w:rPr>
        <w:t xml:space="preserve">وأكنفه لطفاً به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إشفاق عليه وربّاه</w:t>
      </w:r>
    </w:p>
    <w:p>
      <w:pPr>
        <w:pStyle w:val="BookText"/>
        <w:rPr/>
      </w:pPr>
      <w:r>
        <w:rPr>
          <w:rFonts w:ascii="Amiri" w:hAnsi="Amiri" w:eastAsia="Amiri" w:cs="Amiri"/>
          <w:color w:val="111111"/>
          <w:sz w:val="28"/>
          <w:sz w:val="28"/>
          <w:szCs w:val="28"/>
          <w:rtl w:val="true"/>
          <w:lang w:bidi="ar-SA"/>
        </w:rPr>
        <w:t xml:space="preserve">وأرضعه أخلاف أخلاقه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بها نهج الهدى فتوخّاه</w:t>
      </w:r>
    </w:p>
    <w:p>
      <w:pPr>
        <w:pStyle w:val="BookText"/>
        <w:rPr/>
      </w:pPr>
      <w:r>
        <w:rPr>
          <w:rFonts w:ascii="Amiri" w:hAnsi="Amiri" w:eastAsia="Amiri" w:cs="Amiri"/>
          <w:color w:val="111111"/>
          <w:sz w:val="28"/>
          <w:sz w:val="28"/>
          <w:szCs w:val="28"/>
          <w:rtl w:val="true"/>
          <w:lang w:bidi="ar-SA"/>
        </w:rPr>
        <w:t xml:space="preserve">وأنكحه الطهر البتول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منّي يا عليٌّ وآخاه</w:t>
      </w:r>
    </w:p>
    <w:p>
      <w:pPr>
        <w:pStyle w:val="BookText"/>
        <w:rPr/>
      </w:pPr>
      <w:r>
        <w:rPr>
          <w:rFonts w:ascii="Amiri" w:hAnsi="Amiri" w:eastAsia="Amiri" w:cs="Amiri"/>
          <w:color w:val="111111"/>
          <w:sz w:val="28"/>
          <w:sz w:val="28"/>
          <w:szCs w:val="28"/>
          <w:rtl w:val="true"/>
          <w:lang w:bidi="ar-SA"/>
        </w:rPr>
        <w:t xml:space="preserve">وشرّفه يوم الغدير وخصّه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مولى كلِّ من كنت مولاه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إلّا قضيّة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شرفاً فيما تراءت سجاياه </w:t>
      </w:r>
      <w:bookmarkStart w:id="288" w:name="pg10170_95325"/>
    </w:p>
    <w:p>
      <w:pPr>
        <w:pStyle w:val="Heading2"/>
        <w:numPr>
          <w:ilvl w:val="1"/>
          <w:numId w:val="1"/>
        </w:numPr>
        <w:rPr/>
      </w:pPr>
      <w:bookmarkStart w:id="289" w:name="__RefHeading___Toc1953968_1067777946"/>
      <w:bookmarkStart w:id="290" w:name="_Toc105"/>
      <w:bookmarkEnd w:id="288"/>
      <w:bookmarkEnd w:id="289"/>
      <w:r>
        <w:rPr>
          <w:rtl w:val="true"/>
        </w:rPr>
        <w:t>«</w:t>
      </w:r>
      <w:r>
        <w:rPr>
          <w:rtl w:val="true"/>
        </w:rPr>
        <w:t>الباب التاسع</w:t>
      </w:r>
      <w:r>
        <w:rPr>
          <w:rtl w:val="true"/>
        </w:rPr>
        <w:t>»: «</w:t>
      </w:r>
      <w:r>
        <w:rPr>
          <w:rtl w:val="true"/>
        </w:rPr>
        <w:t>فيما جاء في النص عليه من رسول الله صلّى الله عليه وآله</w:t>
      </w:r>
      <w:r>
        <w:rPr>
          <w:rtl w:val="true"/>
        </w:rPr>
        <w:t>»</w:t>
      </w:r>
      <w:bookmarkEnd w:id="290"/>
    </w:p>
    <w:p>
      <w:pPr>
        <w:pStyle w:val="Heading3"/>
        <w:numPr>
          <w:ilvl w:val="2"/>
          <w:numId w:val="1"/>
        </w:numPr>
        <w:rPr/>
      </w:pPr>
      <w:bookmarkStart w:id="291" w:name="__RefHeading___Toc1953970_1067777946"/>
      <w:bookmarkStart w:id="292" w:name="_Toc106"/>
      <w:bookmarkEnd w:id="291"/>
      <w:r>
        <w:rPr>
          <w:rtl w:val="true"/>
        </w:rPr>
        <w:t>منها في قوله صلّي الله عليه و آله عليٌّ مع الحقِّ و الحقُّ معه</w:t>
      </w:r>
      <w:bookmarkEnd w:id="292"/>
    </w:p>
    <w:p>
      <w:pPr>
        <w:pStyle w:val="BookText"/>
        <w:rPr/>
      </w:pPr>
      <w:r>
        <w:rPr>
          <w:rFonts w:ascii="Amiri" w:hAnsi="Amiri" w:eastAsia="Amiri" w:cs="Amiri"/>
          <w:color w:val="111111"/>
          <w:sz w:val="28"/>
          <w:sz w:val="28"/>
          <w:szCs w:val="28"/>
          <w:rtl w:val="true"/>
          <w:lang w:bidi="ar-SA"/>
        </w:rPr>
        <w:t>فيما جاء في النصِّ عليه من رسول الله صلّى الله عليه وآله المستلزم لإبطال إمامة المتقدِّم عليه، ويندرج فيه شئ من كلام الله سبحانه لشدَّة الملازمة بينهما وهو قسمان جليٌّ وخفيٌّ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فالجليُّ مثل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 بإمرة المؤمنين، هذا خليفتي عليكم اسمعوا له وأطيعوا، والخفيُّ مثل حديث الغدير والمنزلة وربما علم مدلوله بالاستدلال الموجب لليقين وموافقة المخالف على نقله وتلقّي الأُمّة له بقبوله وهو أُمور كثيرة نذكر منها نبذة يسيرة من طريق الخصم أوّلاً ليكون ألزم للحجّة وأثبت للنفس على المحجّة، وفيه نصوص وسيأتي بعدها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الأثير في جامع الأُصول قال وأخرجه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 وهو عليه السّلام دار عن بيعة الأوَّل بيقين فتكون مبائنة للحقِّ بدعوة سيّد المرسلين، 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الدُّعاء وقوع المدعوِّ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ردِّ دعاء النبيِّ صلّى الله عليه وآله ولا يقول بذلك إلّا الغويُّ، ولأنّه صلّى الله عليه وآله لا يدعو إلّا بالإذن له في الدعاء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953972_1067777946"/>
      <w:bookmarkStart w:id="294" w:name="_Toc107"/>
      <w:bookmarkEnd w:id="293"/>
      <w:r>
        <w:rPr>
          <w:rtl w:val="true"/>
        </w:rPr>
        <w:t>منها في قوله صلّي الله عليه و آله من كنت مولاه فهذا عليٌّ مولاه</w:t>
      </w:r>
      <w:bookmarkEnd w:id="29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الملّا في المجلّد الخامس من الوسيلة فيما خصَّ به عليٌّ من حديث الغدير نادى النبيُّ صلّى الله عليه وآله الصلاة جامعة وأخذ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بأولى من 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من أنا مولاه اللّهمَّ وال من والاه، وعاد من عاداه، فلقيه عمر بعد ذلك وهنّأه بأنّه مولى كلِّ مؤمن ومؤمنة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المولى يشتمل على العتق والنصرة وغيرهما فلا تتعيّن ولاية </w:t>
      </w:r>
    </w:p>
    <w:p>
      <w:pPr>
        <w:pStyle w:val="BookText"/>
        <w:rPr/>
      </w:pPr>
      <w:r>
        <w:rPr>
          <w:rFonts w:ascii="Amiri" w:hAnsi="Amiri" w:eastAsia="Amiri" w:cs="Amiri"/>
          <w:color w:val="111111"/>
          <w:sz w:val="28"/>
          <w:sz w:val="28"/>
          <w:szCs w:val="28"/>
          <w:rtl w:val="true"/>
          <w:lang w:bidi="ar-SA"/>
        </w:rPr>
        <w:t>المؤمنين بها،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 الخبر يبني على مقدَّمة وفي مقدَّمته ولاية النبيِّ صلّى الله عليه وآله على المؤمنين، ولأنَّ صاحب الوسيلة ذكر ذلك فيما يختصُ بأمير المؤمنين ولو أُريد غيره لشاركه كثير من المسلمين ولو أُريد ما قالوه من نصرته لم يكن عمر ناصرا لهم بحكم تهنيته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مبالغة في النصرة دون عمر وغيره فليكن الاختصاص لأجلها لا لعدم المشاركة في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مبالغته معلومة لكلِّ أحد فالنصُّ عليها بعد ذلك في مثل الحرِّ الشديد، وما أتى عليه من التوكيد، يجري مجرى إيضاح الواضحات، ولا شكَّ أنَّ ذلك من أعظم العبثات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الحديث من وضع ابن الراونديِّ ولو كان صحيحاً أو صريحاً لاحتجَّ به ولما عدل عنه عليٌّ عليه السّلام يوم الشورى إلى ذكر فضائله من سبقه إلى الاسلام، وإفنائه الطغام، ومبيته على فراش خير الأنام، وتجهيزه لرسول الملك العلّام، وتخصيصه بالأسهام بأنه أحبُّ الخلق إلى الله تعالى في خبر الطائر المشويِّ عنه عليه السّلام إلى غير ذلك ممّا ذكر من صفات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عدل عن ذكر النصِّ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ذكره فأنكروه حكم بكفرهم حيث أنكروا متواتراً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قصدوا في الشورى الأفضل فاحتجَّ عليهم بما يوجب تقديمه في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العبّاس مبايعة عليّ دليل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طلبها لمّا جعلوها طريقاً فأراد أن يسبقهم إلى بيعته بما يلتزمون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عليّ بيعة أصحابه دليل على عدم نصّه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حقّه فله التوصّل إليها بما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أبو بكر ولم يدَّع أحد لعليّ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وجوه ذكره البخاريُّ والإصفهانُّي وغيرهم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الأنصار منهم أميراً ومنهم أميراً فلا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لم يحضرهم </w:t>
      </w:r>
    </w:p>
    <w:p>
      <w:pPr>
        <w:pStyle w:val="BookText"/>
        <w:rPr/>
      </w:pPr>
      <w:r>
        <w:rPr>
          <w:rFonts w:ascii="Amiri" w:hAnsi="Amiri" w:eastAsia="Amiri" w:cs="Amiri"/>
          <w:color w:val="111111"/>
          <w:sz w:val="28"/>
          <w:sz w:val="28"/>
          <w:szCs w:val="28"/>
          <w:rtl w:val="true"/>
          <w:lang w:bidi="ar-SA"/>
        </w:rPr>
        <w:t>فيدَّعيه بل كان مشغولاً بمصيبة النبيِّ صلّى الله عليه وآله فسارع غيره إلى فرجة خلافته وما أحسن قول بعضهم في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حملوها يوم السقيفة أثقالا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الجبال وهي ثقال</w:t>
      </w:r>
    </w:p>
    <w:p>
      <w:pPr>
        <w:pStyle w:val="BookText"/>
        <w:rPr/>
      </w:pPr>
      <w:r>
        <w:rPr>
          <w:rFonts w:ascii="Amiri" w:hAnsi="Amiri" w:eastAsia="Amiri" w:cs="Amiri"/>
          <w:color w:val="111111"/>
          <w:sz w:val="28"/>
          <w:sz w:val="28"/>
          <w:szCs w:val="28"/>
          <w:rtl w:val="true"/>
          <w:lang w:bidi="ar-SA"/>
        </w:rPr>
        <w:t xml:space="preserve">ثمَّ جاؤوا من بعدها يستقيلون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عثرة لا تقال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الأوَّل والصحب الوصيّة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نقلوها في صحاحهم عن النبيِّ وإنّما ذلك لجحودهم بعد عرفانهم كما قال تعالى في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واستيقنتها أنفسهم ظلماً وعلوّاً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وسيأتي تكميل ذلك في ردِّ الشبهات والمعترفون بوجود حديث الغدير وهم الجلُّ والجمهور كما ستعرفه في كتبهم طعنوا بما هو أوهن من بيت العنكبوت في دلالته لمّا لم يتمكّنوا من الطعن 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فرواه أحمد بن حنبل في مسنده بطريق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والبراء ابن عازب، وزيد بن أرقم، وشعبة، وأبي الطفيل، وبريدة، والفضل، وعبد الله ابن الصقر، ورواه عبد الله بن أحمد بن حنبل في مسنده بطريق ثمانية أيضاً رباح، و زاذان، وابن أرقم بطريقين، وسعيد بن وهب، وشعبة، والبراء، وعبد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أحمد ابن عبد ربّه في الجزء التاسع والعشرين من كتاب العقد، و أورده مسلم في الجزء الرابع من صحيحه على حدِّ ثمان قوائم من أوّله وذكره الثعلبيُّ في مواضع من تفسيره وذكره الحميديُّ في الجمع بين الصحيحين من أفراد مسلم وذكره رزين العبديُّ في الجزء الثالث من الجمع بين الصحاح الستّة وفي سنن أبي داود السجستانيِّ وصحيح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المناقب في اثني عشر طريقاً الفقيه الشافعيُّ عليُّ بن المغازليِّ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رواه مائة نفس وهو ثابت لا أعرف له علّة تفرَّد عليٌّ بهذه الفضيلة لم 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وأسنده في كتاب الخصائص محمّد بن عليِّ النظنزيُّ الّذي قال فيه محمّد بن النجّار </w:t>
      </w:r>
    </w:p>
    <w:p>
      <w:pPr>
        <w:pStyle w:val="BookText"/>
        <w:rPr/>
      </w:pPr>
      <w:r>
        <w:rPr>
          <w:rFonts w:ascii="Amiri" w:hAnsi="Amiri" w:eastAsia="Amiri" w:cs="Amiri"/>
          <w:color w:val="111111"/>
          <w:sz w:val="28"/>
          <w:sz w:val="28"/>
          <w:szCs w:val="28"/>
          <w:rtl w:val="true"/>
          <w:lang w:bidi="ar-SA"/>
        </w:rPr>
        <w:t>أنه نادرة الفلك وكان أوحد أهل زمانه، ورواه ابن إسحاق، وابن مردويه، وابن أبي شيبة، وابن الجعد، وشعبة، والأعمش، وابن عبّاس، وابن الفلّاح، وابن البيّع، وابن ماجة، والبلاذريُّ، والإصفهانيُّ، والدارقطنيُّ، والمروزيُّ، و الباقلانيُّ، والجوينيُّ، والخركوشيُّ، والسمعانيُّ، والشعبيُّ، والزهريُّ، و الأقيلشيُّ، والجعابيُّ، واللالكانيُّ، وشريك القاضي، والنسائيُّ، والموصليُّ من عدَّة طرق وابن بطّة من ثلاثة وعشرين طريقاً، وصنّف فيه المهلّبيُّ كتاباً و ابن سعد كتابا والشجريُّ كتاباً والرازيُّ كتاباً وهؤلاء كلّهم من أهل المذاهب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فأنت الإمام بما قد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الوصيُّ وأنت الخليفة</w:t>
      </w:r>
    </w:p>
    <w:p>
      <w:pPr>
        <w:pStyle w:val="BookText"/>
        <w:rPr/>
      </w:pPr>
      <w:r>
        <w:rPr>
          <w:rFonts w:ascii="Amiri" w:hAnsi="Amiri" w:eastAsia="Amiri" w:cs="Amiri"/>
          <w:color w:val="111111"/>
          <w:sz w:val="28"/>
          <w:sz w:val="28"/>
          <w:szCs w:val="28"/>
          <w:rtl w:val="true"/>
          <w:lang w:bidi="ar-SA"/>
        </w:rPr>
        <w:t xml:space="preserve">ومن لا يدين بما قد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جهد الدين الحنيفة</w:t>
      </w:r>
    </w:p>
    <w:p>
      <w:pPr>
        <w:pStyle w:val="BookText"/>
        <w:rPr/>
      </w:pPr>
      <w:r>
        <w:rPr>
          <w:rFonts w:ascii="Amiri" w:hAnsi="Amiri" w:eastAsia="Amiri" w:cs="Amiri"/>
          <w:color w:val="111111"/>
          <w:sz w:val="28"/>
          <w:sz w:val="28"/>
          <w:szCs w:val="28"/>
          <w:rtl w:val="true"/>
          <w:lang w:bidi="ar-SA"/>
        </w:rPr>
        <w:t>و أمّا غيرهم فجماعة كثيرة أيضاً منهم ابن عقدة أورده من مأة وخمسين طريقاً وأفرد له كتاباً، وأبو جعفر الطوسيُّ من مأة وخمسة وعشرين طريقاً، ورواه صاحب الكافي عن الجعابيِّ في كتاب نخب المناقب برواة عدَّتهم سبعة وثمانون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الهمذانيّ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هذا على مائتين وخمسين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سمعت الجوينيّ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رواة هذا الخبر مكتوب عليه المجلّد الثامنة والعشرون ويتلوها التاسعة والعشرون وقال برهان الدين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ذلك من بعض أصحاب أبي حنيفة، و أسنده في الشافي بما يزيد على مائة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أبو جعفر محمّد بن جرير الطبريُّ فقد أورده من نيّف وسبعين طريقاً وأفرد له كتابا سمّاه كتاب الولاية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زيد بن أرقم لمّا نزل النبيُّ صلّى الله عليه وآله بغدير خمّ في حرّ شديد أمر بالدَّوحات فقمّمت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فاجتمعنا فخطب خطبة بالغة ثمَّ قال إنَّ الله تعالى أنزل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w:t>
      </w:r>
    </w:p>
    <w:p>
      <w:pPr>
        <w:pStyle w:val="BookText"/>
        <w:rPr/>
      </w:pPr>
      <w:r>
        <w:rPr>
          <w:rFonts w:ascii="Amiri" w:hAnsi="Amiri" w:eastAsia="Amiri" w:cs="Amiri"/>
          <w:color w:val="111111"/>
          <w:sz w:val="28"/>
          <w:sz w:val="28"/>
          <w:szCs w:val="28"/>
          <w:rtl w:val="true"/>
          <w:lang w:bidi="ar-SA"/>
        </w:rPr>
        <w:t>رسالته والله يعصمك من الناس وقد أمرني جبرائيل عن ربّي أن أقوم في هذا المشهد واُعلم كلَّ أبيض وأسود أنَّ عليَّ بن أبي طالب أخي ووصيّي وخليفتي والإمام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جبرائيل أن يستعفيني من ربّي لعلمي بقلّة المتّقين، وكثرة المؤذين لي واللّائمين، لكثرة ملازمتي لعليّ وشدَّة إقبالي عليه، حتّى سمّوني أُذناً فقال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يؤذون النبيّ ويقولون هو أُذن قل أُذن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أُسمّيهم وأدلُّ عليهم لفعلت، ولكنّي بسترهم قد تكرَّمت، فلم يرض الله إلاّ بتبليغي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ذلك فإنَّ الله قد نصبه لكم إماماً وفرض طاعته على كلّ أحد، ماض حكمه جائز قوله، ملعون من خالفه مرحوم من صدّقه، اسمعوا وأطيعوا فإنَّ الله مولاكم وعليٌّ إمامكم ثمَّ الإمامة في ولدي من صلبه إلى يوم القيامة لإحلال إلّا ما حلّله الله وهم، ولا حرام إلّا ما حرَّمه الله وهم، فصلوه فما من علم إلّا وقد أحصاه الله فيَّ ونقلته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تضلوا عنه، ولا تستنكفوا منه، فهو الّذي يهدي إلى الحقِّ ويعمل به، لن يتوب الله على أحد أنكره، ولن يغفر له، حتم على الله أن يفعل ذلك، وأن يعذّبه عذاباً نكراً أبد الآبدين فهو أفضل الناس بعدي ما نزل الرزق وبقي الخلق، ملعون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قولي عن جبرائيل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افهموا محكم القرآن ولا تتّبعوا متشابهه، ولن يفسّر لكم ذلك إلّا من أنا آخذ بيده، شائل بعضده، ألا وقد أدَّيت، ألا وقد بلّغت، ألا وقد أسمعت، ألا وقد أوضحت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قال، وأنا قلت عنه، لا تحلُّ إمرة المؤمنين بعدي لأحد غيره، ثمَّ رفعه إلى السماء حتّى صارت رجله مع ركبته صلى الله عليه وآله وقال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وواعي علمي، وخليفتي على من آمن بي وعلى تفسير كتاب ربّي، اللّهمَّ إنّك أنزلت عند تبيين ذلك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w:t>
      </w:r>
    </w:p>
    <w:p>
      <w:pPr>
        <w:pStyle w:val="BookText"/>
        <w:rPr/>
      </w:pPr>
      <w:r>
        <w:rPr>
          <w:rFonts w:ascii="Amiri" w:hAnsi="Amiri" w:eastAsia="Amiri" w:cs="Amiri"/>
          <w:color w:val="111111"/>
          <w:sz w:val="28"/>
          <w:sz w:val="28"/>
          <w:szCs w:val="28"/>
          <w:rtl w:val="true"/>
          <w:lang w:bidi="ar-SA"/>
        </w:rPr>
        <w:t>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بإمامته فمن لم يأتمّ به وبمن كان من ولدي من صلبه إلى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حبطت أعمالهم وفي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أخرج آدم من الجنّة مع كونه صفوة الله الحسد، فلا تحسدوا فتحبط أعمالكم، وتزلَّ أقدامكم في عليّ نزلت سورة والعصر إنّ الانسان لفي خسر إلّا الّذين آمنوا ووصّى بالحقّ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ورسوله والنور الّذي أُنزل معه من قبل أن نطمس وجوهاً فنرَّدها على أدبارها أو نلعنهم كما لعنّا أصحاب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أئمّة يدعون إلى النار ويوم القيامة لا ينصرون وإنّ الله وأنا بريئان منهم إنّهم وأنصارهم وأتباعهم في الدرك الأسفل من النار، و سيجعلونها ملكاً واغتصاباً، فعندها يفرغ لكم أيّها الثقلان، ويرسل عليكما شواظ من نار، ونحاس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 كلُّ من ذمّه الله ولعنه، ووليّنا كلُّ من أحبّه الله ومدحه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صلّى الله عليه وآله الأئمّة من ولده، وذكر قائمهم، وبسط يده وأوصاهم بشعائر الاسلام، ودعاهم إلى مصافقة البيعة للإمام،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بأمر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أعطيناك على ذلك عهداً من أنفسنا وميثاقاً بألسنتنا و صفقة بأيدينا نؤدّيه إلى من رأينا ووّلدنا، لا نبغي بذلك بدلاً وأنت شهيد علينا،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ما قلت لكم، وسلّموا على عليّ بإمرة المؤمنين، وقولوا الحمد لله الّذي هدانا لهذا وما كنّا لنهتدي لولا أن هدانا الله، فإنَّ الله يعلم كلّ صوت، وخائنة كلّ عين،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قولوا ما يرضى الله عنكم، وإن تكفروا فإنّ الله غنيٌّ عنكم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وأطعنا على ما أمر الله ورسوله بقلوبنا وكان أول من صافق النبيّ صلّى الله عليه وآله وعليّاً أبو بكر وعمر وعثمان وطلحة والزبير و باقي المهاجرين وباقي الناس إلى أن صلّى الظهرين في وقت واحد وامتدّ ذلك إلى أن صلّى العشائين في وقت واحد واتّصل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أمر لشهرته لا يحتاج الوليُّ إلى إثباته لمن جحد، ولا يستطيع المولّي نفيه وإن جهد، وقد فهم كلُّ من حضر ذلك المشهد السنيّ، ما أراده النبيّ صلّى الله عليه وآله لعليّ فلا يخرجه إلى التأويل سوى الغبيُّ الغويُّ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مردويه وهو من أعيانهم إنّهما لم يفترقا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النبيُّ صلّى الله عليه وآله الله أكبر على كمال الدين وتمام النعمة، ورضى الربِّ برسالتي، والولاية لعليّ بن أبي طالب وروى نزولها فيه أبو نعيم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على الإمامة لكان إماما في حياة النبيّ صلّى الله عليه وآله لإطلاق الخبر ولعموم ولاية النبيِّ الأوقات،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لا يقتضي العموم،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بعض الأحوال وبعض الأزمان، وقد علم كلُّ أحد أنّ الخليفة لا يكون حال حياة من نصبه، بل بعد ذلك، فلم يجب تصرُّفه في حياته بالأمر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عن عمومه حال الحياة، فليحرج ما بعدها إلى آخر ولاية عثمان، قلنا إنّما أخرجنا من العموم حياة الموصي للعرف أمّا بعدها فلا رافع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ثبوت عموم الولاية لبطل قول عمر أصبحت مولاي ومولى كلِّ مؤمن ومؤمنة،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التهنية في الحال تقتضي ثبوت الاستحقاق في الحال لا ثبوت الأمر والنهي في الحال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استأذن حسّان بن ثابت في ذلك رسول الله صلّى الله عليه وآله أن يقول فيه فأذن 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pStyle w:val="BookText"/>
        <w:rPr/>
      </w:pPr>
      <w:r>
        <w:rPr>
          <w:rFonts w:ascii="Amiri" w:hAnsi="Amiri" w:eastAsia="Amiri" w:cs="Amiri"/>
          <w:color w:val="111111"/>
          <w:sz w:val="28"/>
          <w:sz w:val="28"/>
          <w:szCs w:val="28"/>
          <w:rtl w:val="true"/>
          <w:lang w:bidi="ar-SA"/>
        </w:rPr>
        <w:t xml:space="preserve">بأنّي مولاكم نعم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وقد أسند ذلك إلى حسّان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الجوزيِّ في الخصائص والفقيه حميد في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لواقعة زيد بن حارثة حين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تنازعني وأنا مولاك فشكى زيد ذلك إلى النبيِّ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قبل الغدير بسنتين كما أخرجه في جامع الأُصول فلمّا لزمتهم بذلك الفضيحة إلى القيامة، نقلوا واقعة زيد إلى أسامة، وللقرينة الحالية من النزول في الهاجرة، وإقامة الرحال، والمقاليّة من الخطبة والتحريص وإثبات الولاية لنفسه أولى بمنع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الجوزيِّ في الباب الثالث من كتاب خواصِّ الأئمّة عن كتاب سرِّ العالمين للغزاليِّ حين أورد الغزاليُّ حديث الغدير وبخ بخ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رضى وتسليم، وولاية وتحكيم، وبعد ذلك غلب الهوى، وحبُّ الرئاسة، وعقود البنود، وازدحام الجنود، فحملهم على الخلاف، فنبذوه وراء ظهورهم، واشتروا به ثمناً قليلاً، فبئس ما يشترون انتهى كلامه وفيه تبصرة لذي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المراد واقعة زيد لم يحتجَّ عليٌّ في الشورى بخبر الغدير في جملة فضائله بل كانوا قالوا وأيُّ فضيلة لك في ذلك؟ وإنّما هو لكذا وكذا، و لأنَّ تهنئة عمر تبطل ذلك، ولو سلّم أنَّ السبب ذلك لكن جاز أن يعمَّ كغيره من الآيات الّتي نزلت على أسباب ثمّ عمّت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الطاعة فأطلقوه على الأب والمستأجر؟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لغة لولا أغلبيّة الاستعمال عرفاً فإنَّ الوالد أولى بتدبير ابنه و المستأجر أولى باستعمال أجيره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ومن كنت وليّه فعليٌّ وليّه شركه فيه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الاجماع إذ لم يسغ لبشر أن يقول كلُّ من كان الرسول أولى به فسعدُّ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النصرة فلا يصحُّ أن يقال كلُّ من كان النبيُّ ناصره فسعد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المخالف بمنع صحّة الحديث ودعوى العلم الضروريِّ به ممنوعة لمخالفتنا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المرتضى في قبول الضروريّ عدم سبق شبهة تمنع من اعتقاده وهو حقٌّ فإنَّ اعتقاد أحد الضدِّين يمنع من اعتقاد الآخر والمخالف تمكّنت في قلبه الشبهة فمنعته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الفرق بينه وبين الوقائع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التفاوت في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ينقله مسلم والبخاريُّ والواقديُّ،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نقلهم لا يدلُّ على بطلانه ولو نقلت الرواة كلَّ خبر لم يختلفوا في خبر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 حاضراً يوم الغدير، بل كان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حضوره كلٌّ من نقل الخبر ويعضده شعر حسّان وبخبخة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نقلنا تواتر فضائل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ذكر الفضيلة فيهما ليستميلهما ثبوت إمامتهما كما ذكر فضائل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أخباراً في خلافتهما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نجزم بردِّها لمناقضتها ما تواتر لعليّ وامتناع التناقض في حديث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بثبوت نقيضكم وحذف نقيضنا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وأنتم نقلنا نقيضاً فما وقع فيه الخلف أولى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لكم كثرة تفيد التواتر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عدمها، على أنّكم شاركتمونا فيها وليس كلُّ مقبول مشروط بالكثرة كالمحتفِّ بالقرائن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أن تسندوا صحّة هذا الخبر إلى الاجماع لاعتبار الإمام فيه عندكم، فلو أثبّتم الإمام فيه عندكم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المتلقّى بالقبول </w:t>
      </w:r>
    </w:p>
    <w:p>
      <w:pPr>
        <w:pStyle w:val="BookText"/>
        <w:rPr/>
      </w:pPr>
      <w:r>
        <w:rPr>
          <w:rFonts w:ascii="Amiri" w:hAnsi="Amiri" w:eastAsia="Amiri" w:cs="Amiri"/>
          <w:color w:val="111111"/>
          <w:sz w:val="28"/>
          <w:sz w:val="28"/>
          <w:szCs w:val="28"/>
          <w:rtl w:val="true"/>
          <w:lang w:bidi="ar-SA"/>
        </w:rPr>
        <w:t>الموجب للجزم به، ونقله المخالف مع شدَّة معاندته، فالاجماع معتبر به فيما 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يعلم الإمام كذبه ويكتمه للخوف من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بالاجماع إطباق الخلق عليه وقد وقع فعلمت صحّته ولأنّه إن كان الحقُّ كذبه فلا خوف على الإمام في إظهاره لموافقته طبع الجمهور المنكرين له إذ كان يريحهم من التعسّف في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احتجَّ به في المناشدة ولا نعلم صحّة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بالضرورة كما علم أصل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تصل المناشدة به إلى كلِّ الصحابة، ولو وصلت لا نكره كلّهم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 حضور المعتبرين من الصحابة يوم الشورى وإذا لم ينكره أحدهم مع طمعهم في الإمرة فبالأولى أن لا ينكره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الانكار ولم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الوقائع العظام فتتوفّر الدواعي إلى نقلها لو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منهم ترك الانكار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خوف الأمير من قوم قليلين، وأراهم ما خافوا عند سلبه لمنصبه، مع اطّلاعهم على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الخبر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الإمامة في تاليه، فنحن نمنع وصول المقدَّمة،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نقله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عليٌّ في الشورى،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نسلّمه، وعدم نقلها عنه لا يدلُّ على عدمها منه، ولجواز تركها للغناء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قالها فلا دلالة فيها على بناء تاليه عليها، لحسن التوكيد والاستفهام بعد، فإنَّ من قال عند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زيد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الاستفهام منهم أن يقولوا وقت إشهادهم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عبيدك تريد؟ وحسن منه أن يقول عبدي الّذي هو زيد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حسن الاستفهام إلّا للغافل، ونمنع حسن التوكيد لامتناع فهم غير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مفعل موضوعه لغةً للحدث وأفعل موضوعة للتفضيل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مفعل مع وضعها للحدث لا تنفي؟ غيرها، وإلّا لما أُطلقت على باقي معاني مولى كالمعتق وغيره، وقد أجمع أهل اللّغة على اشتراكها فيها، ولو وضعت مفعل للحدث لغة لا يمتنع وضعها للتفضيل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المبرِّد والفرَّاء وابن الأنباريِّ وغيرهم ذكروا أنّها بمعنى 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الخليل وأضرابه بمعنى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ذكره، وعدم وجدانكم لا يدلُّ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عدمه بطلان نقل غيره، لجواز التسهّل في تركه، والاكتفاء بنقل غيره، أو تركه لشهرته، على أنه لو صرَّح بإنكاره لم يبطل لكونه شهادة على نفي فكيف مع 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من أهل اللغة في التفسير ذكره مرسلاً لم يسند إلى أصل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بإرساله لظهور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أن يقترن بإحداهما ما يقترن بالأُخرى وليس كذلك إذ لا يقال مولى من فلان كما يقال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كلَّ لفظة ترادف الأُخرى، يصحُّ أن يقترن بها ما يقترن بالأُخرى، فإنَّ صحّة الاقتران من عوارض الألفاظ لا من لوازمها، فإنَّ الأوتاد والجبال مترادفة ويقال ضربت الوتد وسرت في الجبل دون العكس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قسمان قسم حملها على معنى القرب كما يقال فلان يلي كذا أي قريب منه، وقسم حملها على جميع معانيها فمن قال بحملها على معنى واحد منها، وهو ولاية النصرة خرق الاجماع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الحصر في القسمين، فإنّ منهم من جعلها للقدر المشترك، على أنّا لا نسلّم إجماع القسمين على ذلك، ومعنى القرب غير مراد هنا وإلّا كسر لام </w:t>
      </w:r>
    </w:p>
    <w:p>
      <w:pPr>
        <w:pStyle w:val="BookText"/>
        <w:rPr/>
      </w:pPr>
      <w:r>
        <w:rPr>
          <w:rFonts w:ascii="Amiri" w:hAnsi="Amiri" w:eastAsia="Amiri" w:cs="Amiri"/>
          <w:color w:val="111111"/>
          <w:sz w:val="28"/>
          <w:sz w:val="28"/>
          <w:szCs w:val="28"/>
          <w:rtl w:val="true"/>
          <w:lang w:bidi="ar-SA"/>
        </w:rPr>
        <w:t>المولى، على أنّه وإن احتمله، فما حملناه عليه وهو الإمارة أكثر فائدة 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دلّت مقدَّمته على أولويّة التصرُّف، دلّت مؤخّرته على النصرة 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إلى الذهن إلاّ ولاية التصرُّف فإنّه غير لائق إلّا بسلطان له أولياء وأعداء وخدَّال وأنصار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الغدير بعد عام الفتح فأراد النبيُّ صلّى الله عليه وآله أن يبيّن به لمن هو قريب الاسلام عظم منزلة عليّ، ليذهب ما في نفوسهم من الحقد له، لقتله أقاربهم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أحد من المسلمين وغيرهم في عظم منزلته من رسوله، لقيام الدين بسيفه دون غيره، فلم يحسن من النبيِّ صلّى الله عليه وآله مع شدّة الحرِّ، تعريف ما يعترف كلُّ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عندكم ثابتة بالنصِّ الجليِّ فلا فائدة بعده بالنصِّ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النصُّ الجليُّ بمثل هذا الجمع العظيم، فقصد النبيُّ صلّى الله عليه وآله شهرته لقرب وفاته منه، فصار إظهاره مضيّقاً عليه، لمسيس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لفظة أولى لغير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 التلامذة أولى بالأُستاذ، والرعيّة أولى بالسلطان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ينافي ما قلناه إذ معناه الّذين اتّبعوا إبراهيم أولى بالتصرُّف في خدمته دون غيرهم، وكذا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فاللّفظة لا تحتمل غير ما فهم منها الحاضرون، ولو تركت هذه الاعتراضات، وخلّي العاقل عن النظر فيها، لم يفهم سوى ما ذكرناه، والماء الصافي إذا خضخض في منبعه تكدَّر، وإذا ترك صفا، فكذا في هذه ونحوها وبالله العصمة من ذلك، وهذه الوجوه وإن تكرَّرت ألفاظها فإنّما هي للاستيناس بها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شعرت بهذا الباب، فلنورد فيه شيئاً ممّا شعرت أُولوا الألباب فقال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البطل الّذي لن تنكروه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أو يوم سلم</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وقال 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لك مثلها خطباً منيعا</w:t>
      </w:r>
    </w:p>
    <w:p>
      <w:p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p>
    <w:p>
      <w:pPr>
        <w:pStyle w:val="BookText"/>
        <w:rPr/>
      </w:pPr>
      <w:r>
        <w:rPr>
          <w:rFonts w:ascii="Amiri" w:hAnsi="Amiri" w:eastAsia="Amiri" w:cs="Amiri"/>
          <w:color w:val="111111"/>
          <w:sz w:val="28"/>
          <w:sz w:val="28"/>
          <w:szCs w:val="28"/>
          <w:rtl w:val="true"/>
          <w:lang w:bidi="ar-SA"/>
        </w:rPr>
        <w:t>وروي أنَّ ابن الكميت رأى النبيَّ صلّى الله عليه وآله في المنام فقال أنشدني قصيدة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هذا بكى بكاءً شديداً 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أبوك رحمه الله، إي والله لم أر مثله حقّاً أُضيعا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الناس الرقاب</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ascii="Amiri" w:hAnsi="Amiri" w:eastAsia="Amiri" w:cs="Amiri"/>
          <w:color w:val="111111"/>
          <w:sz w:val="28"/>
          <w:sz w:val="28"/>
          <w:szCs w:val="28"/>
          <w:rtl w:val="true"/>
          <w:lang w:bidi="ar-SA"/>
        </w:rPr>
        <w:t>وقال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أحمد في يوم الغدير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عن خبر بالصدق مأثور</w:t>
      </w:r>
    </w:p>
    <w:p>
      <w:pPr>
        <w:pStyle w:val="BookText"/>
        <w:rPr/>
      </w:pPr>
      <w:r>
        <w:rPr>
          <w:rFonts w:ascii="Amiri" w:hAnsi="Amiri" w:eastAsia="Amiri" w:cs="Amiri"/>
          <w:color w:val="111111"/>
          <w:sz w:val="28"/>
          <w:sz w:val="28"/>
          <w:szCs w:val="28"/>
          <w:rtl w:val="true"/>
          <w:lang w:bidi="ar-SA"/>
        </w:rPr>
        <w:t xml:space="preserve">قم يا عليُّ فكن بعدي لهم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واسعد بمنقلب في البعث محبور</w:t>
      </w:r>
    </w:p>
    <w:p>
      <w:pPr>
        <w:pStyle w:val="BookText"/>
        <w:rPr/>
      </w:pPr>
      <w:r>
        <w:rPr>
          <w:rFonts w:ascii="Amiri" w:hAnsi="Amiri" w:eastAsia="Amiri" w:cs="Amiri"/>
          <w:color w:val="111111"/>
          <w:sz w:val="28"/>
          <w:sz w:val="28"/>
          <w:szCs w:val="28"/>
          <w:rtl w:val="true"/>
          <w:lang w:bidi="ar-SA"/>
        </w:rPr>
        <w:t xml:space="preserve">مولاهم أنت والموفي بأمرهم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بوحي على الأفهام مسطور</w:t>
      </w:r>
    </w:p>
    <w:p>
      <w:pPr>
        <w:pStyle w:val="BookText"/>
        <w:rPr/>
      </w:pPr>
      <w:r>
        <w:rPr>
          <w:rFonts w:ascii="Amiri" w:hAnsi="Amiri" w:eastAsia="Amiri" w:cs="Amiri"/>
          <w:color w:val="111111"/>
          <w:sz w:val="28"/>
          <w:sz w:val="28"/>
          <w:szCs w:val="28"/>
          <w:rtl w:val="true"/>
          <w:lang w:bidi="ar-SA"/>
        </w:rPr>
        <w:t xml:space="preserve">وذاك أنَّ إله الحقِّ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وكن عند أمري خير مأمور</w:t>
      </w:r>
    </w:p>
    <w:p>
      <w:pPr>
        <w:pStyle w:val="BookText"/>
        <w:rPr/>
      </w:pPr>
      <w:r>
        <w:rPr>
          <w:rFonts w:ascii="Amiri" w:hAnsi="Amiri" w:eastAsia="Amiri" w:cs="Amiri"/>
          <w:color w:val="111111"/>
          <w:sz w:val="28"/>
          <w:sz w:val="28"/>
          <w:szCs w:val="28"/>
          <w:rtl w:val="true"/>
          <w:lang w:bidi="ar-SA"/>
        </w:rPr>
        <w:t xml:space="preserve">فإن عصيت ولم تفعل فإنّك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أمري ولم تصدع بتذكير</w:t>
      </w:r>
    </w:p>
    <w:p>
      <w:pPr>
        <w:pStyle w:val="BookText"/>
        <w:rPr/>
      </w:pPr>
      <w:r>
        <w:rPr>
          <w:rFonts w:ascii="IRNazanin" w:hAnsi="IRNazanin" w:eastAsia="IRNazanin"/>
          <w:color w:val="111111"/>
          <w:sz w:val="28"/>
          <w:sz w:val="28"/>
          <w:szCs w:val="28"/>
          <w:rtl w:val="true"/>
          <w:lang w:bidi="fa-IR"/>
        </w:rPr>
        <w:t>وقال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علا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العُلى بعليّ علا</w:t>
      </w:r>
    </w:p>
    <w:p>
      <w:pPr>
        <w:pStyle w:val="BookText"/>
        <w:rPr/>
      </w:pPr>
      <w:r>
        <w:rPr>
          <w:rFonts w:ascii="Amiri" w:hAnsi="Amiri" w:eastAsia="Amiri" w:cs="Amiri"/>
          <w:color w:val="111111"/>
          <w:sz w:val="28"/>
          <w:sz w:val="28"/>
          <w:szCs w:val="28"/>
          <w:rtl w:val="true"/>
          <w:lang w:bidi="ar-SA"/>
        </w:rPr>
        <w:t xml:space="preserve">وما قلت فيه بقول الغلا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ولا كنت أحسبه مرسلا</w:t>
      </w:r>
    </w:p>
    <w:p>
      <w:pPr>
        <w:pStyle w:val="BookText"/>
        <w:rPr/>
      </w:pPr>
      <w:r>
        <w:rPr>
          <w:rFonts w:ascii="Amiri" w:hAnsi="Amiri" w:eastAsia="Amiri" w:cs="Amiri"/>
          <w:color w:val="111111"/>
          <w:sz w:val="28"/>
          <w:sz w:val="28"/>
          <w:szCs w:val="28"/>
          <w:rtl w:val="true"/>
          <w:lang w:bidi="ar-SA"/>
        </w:rPr>
        <w:t xml:space="preserve">ولكن أقول 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الخلق كلَّ الملا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يوالي عليّاً وإلّا فلا </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تجلى الهدى يوم الغدير عن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إبريز البيان عن الشبه</w:t>
      </w:r>
    </w:p>
    <w:p>
      <w:pPr>
        <w:pStyle w:val="BookText"/>
        <w:rPr/>
      </w:pPr>
      <w:r>
        <w:rPr>
          <w:rFonts w:ascii="Amiri" w:hAnsi="Amiri" w:eastAsia="Amiri" w:cs="Amiri"/>
          <w:color w:val="111111"/>
          <w:sz w:val="28"/>
          <w:sz w:val="28"/>
          <w:szCs w:val="28"/>
          <w:rtl w:val="true"/>
          <w:lang w:bidi="ar-SA"/>
        </w:rPr>
        <w:t xml:space="preserve">وأكمل ربُّ العرش للناس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نزل القرآن فيه فأعربه</w:t>
      </w:r>
    </w:p>
    <w:p>
      <w:pPr>
        <w:pStyle w:val="BookText"/>
        <w:rPr/>
      </w:pPr>
      <w:r>
        <w:rPr>
          <w:rFonts w:ascii="Amiri" w:hAnsi="Amiri" w:eastAsia="Amiri" w:cs="Amiri"/>
          <w:color w:val="111111"/>
          <w:sz w:val="28"/>
          <w:sz w:val="28"/>
          <w:szCs w:val="28"/>
          <w:rtl w:val="true"/>
          <w:lang w:bidi="ar-SA"/>
        </w:rPr>
        <w:t xml:space="preserve">وقام رسول الله في الجمع جاذباً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بضبع عليّ ذي التعالي على الشبه</w:t>
      </w:r>
    </w:p>
    <w:p>
      <w:pPr>
        <w:pStyle w:val="BookText"/>
        <w:rPr/>
      </w:pPr>
      <w:r>
        <w:rPr>
          <w:rFonts w:ascii="Amiri" w:hAnsi="Amiri" w:eastAsia="Amiri" w:cs="Amiri"/>
          <w:color w:val="111111"/>
          <w:sz w:val="28"/>
          <w:sz w:val="28"/>
          <w:szCs w:val="28"/>
          <w:rtl w:val="true"/>
          <w:lang w:bidi="ar-SA"/>
        </w:rPr>
        <w:t xml:space="preserve">وقال ألا من كنت مولى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له مولى فيا لك منقبه</w:t>
      </w:r>
    </w:p>
    <w:p>
      <w:pPr>
        <w:pStyle w:val="BookText"/>
        <w:rPr/>
      </w:pPr>
      <w:r>
        <w:rPr>
          <w:rFonts w:ascii="Amiri" w:hAnsi="Amiri" w:eastAsia="Amiri" w:cs="Amiri"/>
          <w:color w:val="111111"/>
          <w:sz w:val="28"/>
          <w:sz w:val="28"/>
          <w:szCs w:val="28"/>
          <w:rtl w:val="true"/>
          <w:lang w:bidi="ar-SA"/>
        </w:rPr>
        <w:t>وقال الملك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خمّ وقد قال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الحضور وشالت عضده يده</w:t>
      </w:r>
    </w:p>
    <w:p>
      <w:pPr>
        <w:pStyle w:val="BookText"/>
        <w:rPr/>
      </w:pPr>
      <w:r>
        <w:rPr>
          <w:rFonts w:ascii="Amiri" w:hAnsi="Amiri" w:eastAsia="Amiri" w:cs="Amiri"/>
          <w:color w:val="111111"/>
          <w:sz w:val="28"/>
          <w:sz w:val="28"/>
          <w:szCs w:val="28"/>
          <w:rtl w:val="true"/>
          <w:lang w:bidi="ar-SA"/>
        </w:rPr>
        <w:t xml:space="preserve">من كنت مولى له هذا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أتاني به أمر يؤكّده</w:t>
      </w:r>
    </w:p>
    <w:p>
      <w:pPr>
        <w:pStyle w:val="BookText"/>
        <w:rPr/>
      </w:pPr>
      <w:r>
        <w:rPr>
          <w:rFonts w:ascii="Amiri" w:hAnsi="Amiri" w:eastAsia="Amiri" w:cs="Amiri"/>
          <w:color w:val="111111"/>
          <w:sz w:val="28"/>
          <w:sz w:val="28"/>
          <w:szCs w:val="28"/>
          <w:rtl w:val="true"/>
          <w:lang w:bidi="ar-SA"/>
        </w:rPr>
        <w:t xml:space="preserve">من كان يخذله فالله يخذله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يعضده فالله يعضده</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أخذت عليكم إذ نزلت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عقوداً بعد أيمان</w:t>
      </w:r>
    </w:p>
    <w:p>
      <w:pPr>
        <w:pStyle w:val="BookText"/>
        <w:rPr/>
      </w:pPr>
      <w:r>
        <w:rPr>
          <w:rFonts w:ascii="Amiri" w:hAnsi="Amiri" w:eastAsia="Amiri" w:cs="Amiri"/>
          <w:color w:val="111111"/>
          <w:sz w:val="28"/>
          <w:sz w:val="28"/>
          <w:szCs w:val="28"/>
          <w:rtl w:val="true"/>
          <w:lang w:bidi="ar-SA"/>
        </w:rPr>
        <w:t xml:space="preserve">وقد جذبت بضبعي خير من وطئ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البطحاء من مضر العليا وعدنان</w:t>
      </w:r>
    </w:p>
    <w:p>
      <w:pPr>
        <w:pStyle w:val="BookText"/>
        <w:rPr/>
      </w:pPr>
      <w:r>
        <w:rPr>
          <w:rFonts w:ascii="Amiri" w:hAnsi="Amiri" w:eastAsia="Amiri" w:cs="Amiri"/>
          <w:color w:val="111111"/>
          <w:sz w:val="28"/>
          <w:sz w:val="28"/>
          <w:szCs w:val="28"/>
          <w:rtl w:val="true"/>
          <w:lang w:bidi="ar-SA"/>
        </w:rPr>
        <w:t xml:space="preserve">وقلت والله يأبى أن أُقصّر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أعفي الرِّسالة من شرح وتبيان</w:t>
      </w:r>
    </w:p>
    <w:p>
      <w:pPr>
        <w:pStyle w:val="BookText"/>
        <w:rPr/>
      </w:pPr>
      <w:r>
        <w:rPr>
          <w:rFonts w:ascii="Amiri" w:hAnsi="Amiri" w:eastAsia="Amiri" w:cs="Amiri"/>
          <w:color w:val="111111"/>
          <w:sz w:val="28"/>
          <w:sz w:val="28"/>
          <w:szCs w:val="28"/>
          <w:rtl w:val="true"/>
          <w:lang w:bidi="ar-SA"/>
        </w:rPr>
        <w:t xml:space="preserve">هذا عليٌّ لمولى من بعثت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وطابق سرِّي فيه إعلاني</w:t>
      </w:r>
    </w:p>
    <w:p>
      <w:pPr>
        <w:pStyle w:val="BookText"/>
        <w:rPr/>
      </w:pPr>
      <w:r>
        <w:rPr>
          <w:rFonts w:ascii="Amiri" w:hAnsi="Amiri" w:eastAsia="Amiri" w:cs="Amiri"/>
          <w:color w:val="111111"/>
          <w:sz w:val="28"/>
          <w:sz w:val="28"/>
          <w:szCs w:val="28"/>
          <w:rtl w:val="true"/>
          <w:lang w:bidi="ar-SA"/>
        </w:rPr>
        <w:t xml:space="preserve">هذا بن عمّي ووالي منبري وأخي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ووارثي دون أصحابي وإخواني</w:t>
      </w:r>
    </w:p>
    <w:p>
      <w:pPr>
        <w:pStyle w:val="BookText"/>
        <w:rPr/>
      </w:pPr>
      <w:r>
        <w:rPr>
          <w:rFonts w:ascii="Amiri" w:hAnsi="Amiri" w:eastAsia="Amiri" w:cs="Amiri"/>
          <w:color w:val="111111"/>
          <w:sz w:val="28"/>
          <w:sz w:val="28"/>
          <w:szCs w:val="28"/>
          <w:rtl w:val="true"/>
          <w:lang w:bidi="ar-SA"/>
        </w:rPr>
        <w:t xml:space="preserve">محلُّ هذا إذا قايست من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هارون من موسى بن عمران</w:t>
      </w:r>
    </w:p>
    <w:p>
      <w:pPr>
        <w:pStyle w:val="BookText"/>
        <w:rPr/>
      </w:pPr>
      <w:r>
        <w:rPr>
          <w:rFonts w:ascii="Amiri" w:hAnsi="Amiri" w:eastAsia="Amiri" w:cs="Amiri"/>
          <w:color w:val="111111"/>
          <w:sz w:val="28"/>
          <w:sz w:val="28"/>
          <w:szCs w:val="28"/>
          <w:rtl w:val="true"/>
          <w:lang w:bidi="ar-SA"/>
        </w:rPr>
        <w:t>وقال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الناس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قيل له يصدع</w:t>
      </w:r>
    </w:p>
    <w:p>
      <w:pPr>
        <w:pStyle w:val="BookText"/>
        <w:rPr/>
      </w:pPr>
      <w:r>
        <w:rPr>
          <w:rFonts w:ascii="Amiri" w:hAnsi="Amiri" w:eastAsia="Amiri" w:cs="Amiri"/>
          <w:color w:val="111111"/>
          <w:sz w:val="28"/>
          <w:sz w:val="28"/>
          <w:szCs w:val="28"/>
          <w:rtl w:val="true"/>
          <w:lang w:bidi="ar-SA"/>
        </w:rPr>
        <w:t xml:space="preserve">فقام مأموراً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لهم تلمع</w:t>
      </w:r>
    </w:p>
    <w:p>
      <w:pPr>
        <w:pStyle w:val="BookText"/>
        <w:rPr/>
      </w:pPr>
      <w:r>
        <w:rPr>
          <w:rFonts w:ascii="Amiri" w:hAnsi="Amiri" w:eastAsia="Amiri" w:cs="Amiri"/>
          <w:color w:val="111111"/>
          <w:sz w:val="28"/>
          <w:sz w:val="28"/>
          <w:szCs w:val="28"/>
          <w:rtl w:val="true"/>
          <w:lang w:bidi="ar-SA"/>
        </w:rPr>
        <w:t xml:space="preserve">رافعها للناس أكرم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وبالكفِّ التي ترفع</w:t>
      </w:r>
    </w:p>
    <w:p>
      <w:p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فلم يرضوا ولم يقنعوا</w:t>
      </w:r>
    </w:p>
    <w:p>
      <w:pPr>
        <w:pStyle w:val="BookText"/>
        <w:rPr/>
      </w:pPr>
      <w:r>
        <w:rPr>
          <w:rFonts w:ascii="Amiri" w:hAnsi="Amiri" w:eastAsia="Amiri" w:cs="Amiri"/>
          <w:color w:val="111111"/>
          <w:sz w:val="28"/>
          <w:sz w:val="28"/>
          <w:szCs w:val="28"/>
          <w:rtl w:val="true"/>
          <w:lang w:bidi="ar-SA"/>
        </w:rPr>
        <w:t>وذكر ذلك في إحدى وعشرين موضعاً من شعره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يوم الدَّوح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للناس مستقبل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فلم يرضوا ولم يقبلوا </w:t>
      </w:r>
    </w:p>
    <w:p>
      <w:pPr>
        <w:pStyle w:val="BookText"/>
        <w:rPr/>
      </w:pPr>
      <w:r>
        <w:rPr>
          <w:rFonts w:ascii="Amiri" w:hAnsi="Amiri" w:eastAsia="Amiri" w:cs="Amiri"/>
          <w:color w:val="111111"/>
          <w:sz w:val="28"/>
          <w:sz w:val="28"/>
          <w:szCs w:val="28"/>
          <w:rtl w:val="true"/>
          <w:lang w:bidi="ar-SA"/>
        </w:rPr>
        <w:t xml:space="preserve">لكن تواصوا لعليّ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يوالوه وأن يخذلوا</w:t>
      </w:r>
    </w:p>
    <w:p>
      <w:pPr>
        <w:pStyle w:val="BookText"/>
        <w:rPr/>
      </w:pPr>
      <w:r>
        <w:rPr>
          <w:rFonts w:ascii="Amiri" w:hAnsi="Amiri" w:eastAsia="Amiri" w:cs="Amiri"/>
          <w:color w:val="111111"/>
          <w:sz w:val="28"/>
          <w:sz w:val="28"/>
          <w:szCs w:val="28"/>
          <w:rtl w:val="true"/>
          <w:lang w:bidi="ar-SA"/>
        </w:rPr>
        <w:t>وقال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لقد قال ابن خطّاب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تنوَّص </w:t>
      </w:r>
      <w:r>
        <w:rPr>
          <w:rStyle w:val="FootnoteAnchor"/>
          <w:rtl w:val="true"/>
        </w:rPr>
        <w:footnoteReference w:id="502"/>
      </w:r>
      <w:r>
        <w:rPr>
          <w:rFonts w:ascii="Amiri" w:hAnsi="Amiri" w:eastAsia="Amiri" w:cs="Amiri"/>
          <w:color w:val="111111"/>
          <w:sz w:val="28"/>
          <w:sz w:val="28"/>
          <w:szCs w:val="28"/>
          <w:rtl w:val="true"/>
          <w:lang w:bidi="ar-SA"/>
        </w:rPr>
        <w:t>من هناك وقاما</w:t>
      </w:r>
    </w:p>
    <w:p>
      <w:pPr>
        <w:pStyle w:val="BookText"/>
        <w:rPr/>
      </w:pPr>
      <w:r>
        <w:rPr>
          <w:rFonts w:ascii="Amiri" w:hAnsi="Amiri" w:eastAsia="Amiri" w:cs="Amiri"/>
          <w:color w:val="111111"/>
          <w:sz w:val="28"/>
          <w:sz w:val="28"/>
          <w:szCs w:val="28"/>
          <w:rtl w:val="true"/>
          <w:lang w:bidi="ar-SA"/>
        </w:rPr>
        <w:t xml:space="preserve">أصبحت مولاي ومولى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لربِّ العالمين وصاما</w:t>
      </w:r>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الغدير استوضح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بفيحاء ما فيها حجاب ولا ستر</w:t>
      </w:r>
    </w:p>
    <w:p>
      <w:pPr>
        <w:pStyle w:val="BookText"/>
        <w:rPr/>
      </w:pPr>
      <w:r>
        <w:rPr>
          <w:rFonts w:ascii="Amiri" w:hAnsi="Amiri" w:eastAsia="Amiri" w:cs="Amiri"/>
          <w:color w:val="111111"/>
          <w:sz w:val="28"/>
          <w:sz w:val="28"/>
          <w:szCs w:val="28"/>
          <w:rtl w:val="true"/>
          <w:lang w:bidi="ar-SA"/>
        </w:rPr>
        <w:t xml:space="preserve">أقام رسول الله يدعوهم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ليقريهم عرفُّ وينهاهم نكر</w:t>
      </w:r>
    </w:p>
    <w:p>
      <w:pPr>
        <w:pStyle w:val="BookText"/>
        <w:rPr/>
      </w:pPr>
      <w:r>
        <w:rPr>
          <w:rFonts w:ascii="Amiri" w:hAnsi="Amiri" w:eastAsia="Amiri" w:cs="Amiri"/>
          <w:color w:val="111111"/>
          <w:sz w:val="28"/>
          <w:sz w:val="28"/>
          <w:szCs w:val="28"/>
          <w:rtl w:val="true"/>
          <w:lang w:bidi="ar-SA"/>
        </w:rPr>
        <w:t xml:space="preserve">يمدُّ بضبعيه ويعلم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ومولاكم فهل لكم خبر</w:t>
      </w:r>
    </w:p>
    <w:p>
      <w:pPr>
        <w:pStyle w:val="BookText"/>
        <w:rPr/>
      </w:pPr>
      <w:r>
        <w:rPr>
          <w:rFonts w:ascii="IRNazanin" w:hAnsi="IRNazanin" w:eastAsia="IRNazanin"/>
          <w:color w:val="111111"/>
          <w:sz w:val="28"/>
          <w:sz w:val="28"/>
          <w:szCs w:val="28"/>
          <w:rtl w:val="true"/>
          <w:lang w:bidi="fa-IR"/>
        </w:rPr>
        <w:t xml:space="preserve">وقال أبو نواس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النبيُّ بها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والأملاك والأُمم</w:t>
      </w:r>
    </w:p>
    <w:p>
      <w:pPr>
        <w:pStyle w:val="BookText"/>
        <w:rPr/>
      </w:pPr>
      <w:r>
        <w:rPr>
          <w:rFonts w:ascii="Amiri" w:hAnsi="Amiri" w:eastAsia="Amiri" w:cs="Amiri"/>
          <w:color w:val="111111"/>
          <w:sz w:val="28"/>
          <w:sz w:val="28"/>
          <w:szCs w:val="28"/>
          <w:rtl w:val="true"/>
          <w:lang w:bidi="ar-SA"/>
        </w:rPr>
        <w:t xml:space="preserve">حتّى إذا أنكر الشيخان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تنازعها الذِّئبان والرخم</w:t>
      </w:r>
    </w:p>
    <w:p>
      <w:pPr>
        <w:pStyle w:val="BookText"/>
        <w:rPr/>
      </w:pPr>
      <w:r>
        <w:rPr>
          <w:rFonts w:ascii="Amiri" w:hAnsi="Amiri" w:eastAsia="Amiri" w:cs="Amiri"/>
          <w:color w:val="111111"/>
          <w:sz w:val="28"/>
          <w:sz w:val="28"/>
          <w:szCs w:val="28"/>
          <w:rtl w:val="true"/>
          <w:lang w:bidi="ar-SA"/>
        </w:rPr>
        <w:t xml:space="preserve">وصيّرت بينهم شورى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 ولاة الأمر أين هم</w:t>
      </w:r>
    </w:p>
    <w:p>
      <w:pPr>
        <w:pStyle w:val="BookText"/>
        <w:rPr/>
      </w:pPr>
      <w:r>
        <w:rPr>
          <w:rFonts w:ascii="Amiri" w:hAnsi="Amiri" w:eastAsia="Amiri" w:cs="Amiri"/>
          <w:color w:val="111111"/>
          <w:sz w:val="28"/>
          <w:sz w:val="28"/>
          <w:szCs w:val="28"/>
          <w:rtl w:val="true"/>
          <w:lang w:bidi="ar-SA"/>
        </w:rPr>
        <w:t xml:space="preserve">تالله ما جهل الأقوام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p>
    <w:p>
      <w:pPr>
        <w:pStyle w:val="BookText"/>
        <w:rPr/>
      </w:pPr>
      <w:r>
        <w:rPr>
          <w:rFonts w:ascii="IRNazanin" w:hAnsi="IRNazanin" w:eastAsia="IRNazanin"/>
          <w:color w:val="111111"/>
          <w:sz w:val="28"/>
          <w:sz w:val="28"/>
          <w:szCs w:val="28"/>
          <w:rtl w:val="true"/>
          <w:lang w:bidi="fa-IR"/>
        </w:rPr>
        <w:t>وقال محسن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نظرت إلى كلام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وقد أُقيم المحمل</w:t>
      </w:r>
    </w:p>
    <w:p>
      <w:pPr>
        <w:pStyle w:val="BookText"/>
        <w:rPr/>
      </w:pPr>
      <w:r>
        <w:rPr>
          <w:rFonts w:ascii="Amiri" w:hAnsi="Amiri" w:eastAsia="Amiri" w:cs="Amiri"/>
          <w:color w:val="111111"/>
          <w:sz w:val="28"/>
          <w:sz w:val="28"/>
          <w:szCs w:val="28"/>
          <w:rtl w:val="true"/>
          <w:lang w:bidi="ar-SA"/>
        </w:rPr>
        <w:t xml:space="preserve">من كنت مولاه فهذا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لا يرتاب فيه محصّل</w:t>
      </w:r>
    </w:p>
    <w:p>
      <w:pPr>
        <w:pStyle w:val="BookText"/>
        <w:rPr/>
      </w:pPr>
      <w:r>
        <w:rPr>
          <w:rFonts w:ascii="Amiri" w:hAnsi="Amiri" w:eastAsia="Amiri" w:cs="Amiri"/>
          <w:color w:val="111111"/>
          <w:sz w:val="28"/>
          <w:sz w:val="28"/>
          <w:szCs w:val="28"/>
          <w:rtl w:val="true"/>
          <w:lang w:bidi="ar-SA"/>
        </w:rPr>
        <w:t xml:space="preserve">نصَّ النبيُّ عليه نصّاً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بخلافة غرَّاء لا تتأوَل</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وسمّاه مولى بإقرار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اتّبع الحقّ لم يجحد</w:t>
      </w:r>
    </w:p>
    <w:p>
      <w:pPr>
        <w:pStyle w:val="BookText"/>
        <w:rPr/>
      </w:pPr>
      <w:r>
        <w:rPr>
          <w:rFonts w:ascii="Amiri" w:hAnsi="Amiri" w:eastAsia="Amiri" w:cs="Amiri"/>
          <w:color w:val="111111"/>
          <w:sz w:val="28"/>
          <w:sz w:val="28"/>
          <w:szCs w:val="28"/>
          <w:rtl w:val="true"/>
          <w:lang w:bidi="ar-SA"/>
        </w:rPr>
        <w:t xml:space="preserve">فملتم بها حسد الفضل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 مولى الورى يحسد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نبذة من أقوال العلماء والشعراء، وكلُّ خبير نحرير غنيُّ عن تطويل </w:t>
      </w:r>
    </w:p>
    <w:p>
      <w:pPr>
        <w:pStyle w:val="BookText"/>
        <w:rPr/>
      </w:pPr>
      <w:r>
        <w:rPr>
          <w:rFonts w:ascii="Amiri" w:hAnsi="Amiri" w:eastAsia="Amiri" w:cs="Amiri"/>
          <w:color w:val="111111"/>
          <w:sz w:val="28"/>
          <w:sz w:val="28"/>
          <w:szCs w:val="28"/>
          <w:rtl w:val="true"/>
          <w:lang w:bidi="ar-SA"/>
        </w:rPr>
        <w:t>وتحرير، فلورود ذلك على مرور الأزمان في عليّ لا يمكن جحده العدوُّ الغويُّ ويؤكّد إيمان الوليِّ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 أمكن إنكار هذا الحديث، لم يعلم صحّة كلِّ حديث، وقد روى أنَّ يوم الغدير شهد فيه لعليّ ستّون ألفاً وقيل ستّة وثمانون ألفاً من الأمصار والقبائل المتفرِّقات، وإذا بلغ الخبر دون هذا انتظم في سلك المتواترات، فالمرتاب فيه ممّن طبع على فؤاده، جزاء لانحرافه عن الحقِّ وعناده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الرازيُّ والقزوينيُّ والنيشابوريُّ والطبرسيُّ والطوسيُّ وأبو نعيم أنّه لمّا شاع ذلك في البلاد، أتى الحارث إلى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شئ منك أم من الله؟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من أمر الله تعالى فولّى يريد راحلته،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 فرماه الله تعالى بحجر على هامته فخرج من دبره فقتله، فأنزل الله تعالى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للكافرين ليس له دافع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معاوية بن عمّار عن الصادق عليه السّلام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شئ يتقوَّله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أنّه لمّا نصِّ على عليّ بالإمامة في ابتداء الأمر، جاءه قوم من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الناس قريبوا عهد بالاسلام، ولا يرضوا أن تكون النبوَّة فيك، والإمامة في عليّ ابن عمّك،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برأيي فأتخيّر فيه، ولكنَّ الله أمرني به وفرضه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 معه رجلاً من قريش لئلّا تخالف الناس عليك،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أشركت ليحبطنَّ عملك، ولتكوننَّ من الخاسرين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آخر عن الصادق عليه السّلام</w:t>
      </w:r>
      <w:r>
        <w:rPr>
          <w:rFonts w:eastAsia="Amiri" w:cs="Amiri" w:ascii="Amiri" w:hAnsi="Amiri"/>
          <w:color w:val="111111"/>
          <w:sz w:val="28"/>
          <w:szCs w:val="28"/>
          <w:rtl w:val="true"/>
          <w:lang w:bidi="ar-SA"/>
        </w:rPr>
        <w:t xml:space="preserve">. </w:t>
      </w:r>
      <w:bookmarkStart w:id="295" w:name="pg10170_95341"/>
    </w:p>
    <w:p>
      <w:pPr>
        <w:pStyle w:val="BookText"/>
        <w:rPr/>
      </w:pPr>
      <w:bookmarkEnd w:id="295"/>
      <w:r>
        <w:rPr>
          <w:rFonts w:ascii="Amiri" w:hAnsi="Amiri" w:eastAsia="Amiri" w:cs="Amiri"/>
          <w:color w:val="111111"/>
          <w:sz w:val="28"/>
          <w:sz w:val="28"/>
          <w:szCs w:val="28"/>
          <w:rtl w:val="true"/>
          <w:lang w:bidi="ar-SA"/>
        </w:rPr>
        <w:t>وعن أبي الحسن الماضي عليه السّلام وعن الباقر عليه السّلام أنّ ابن هند قام وتمطّى وخرج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نصدِّق محمّداً على مقالته، ولا نقرُّ لعليّ بولايته فهمَّ النبيُّ صلّى الله عليه وآله بقتله فقال له جبرائيل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لا يرجون لقاءنا ائت بقرآن غير هذا أو بدِّله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أئمّة دون عليّ فهذا كلّه حسداً منهم لعليّ الأطهر، وما تخفي صدورهم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أبان بن تغلب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هزَّا رأسهما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له أبداً فسمعهما رجل فأعلم النبيَّ صلّى الله عليه وآله بذلك، فأحضرهما فأنكرا قولهما، فنزلت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ولقد قالوا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يتوبوا يك خيراً لهم وإن يتولّوا يعذِّبهم الله عذاباً أليماً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تولّيا وماتا وما 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الباقر عليه السّلام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وغيره استحقّا العذاب واللّعن في الدُّنيا والآخرة، كما قال و فعل الحارث الفهريُّ وقد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المقنع أنَّ سالماً مولى أبي حذيفة، وأبا عبيدة لمّا رأيا النبيَّ صلى الله عليه وآله رافعه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عينيه تدوران كأنّهما عينا مجنون،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وما هو إلّا ذكر للعالمين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953974_1067777946"/>
      <w:bookmarkStart w:id="297" w:name="_Toc108"/>
      <w:bookmarkEnd w:id="296"/>
      <w:r>
        <w:rPr>
          <w:rtl w:val="true"/>
        </w:rPr>
        <w:t>تذنيب في أنَّ الإمامة ركن</w:t>
      </w:r>
      <w:bookmarkEnd w:id="2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إن كانت ركنا في الدين، فقد أخلَّ لله ورسوله بها </w:t>
      </w:r>
      <w:bookmarkStart w:id="298" w:name="pg10170_95342"/>
    </w:p>
    <w:p>
      <w:pPr>
        <w:pStyle w:val="BookText"/>
        <w:rPr/>
      </w:pPr>
      <w:bookmarkEnd w:id="298"/>
      <w:r>
        <w:rPr>
          <w:rFonts w:ascii="Amiri" w:hAnsi="Amiri" w:eastAsia="Amiri" w:cs="Amiri"/>
          <w:color w:val="111111"/>
          <w:sz w:val="28"/>
          <w:sz w:val="28"/>
          <w:szCs w:val="28"/>
          <w:rtl w:val="true"/>
          <w:lang w:bidi="ar-SA"/>
        </w:rPr>
        <w:t>قبل يوم الغدير، إذ فيه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أنَّ من مات قبل ذلك، لم يكن مؤمناً لفوات ركن من إيمانه، وفيه تأخير البيان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وإن لم تكن ركناً لم يضرَّ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ركن من بعد موت النبيِّ صلّى الله عليه وآله لقيامه مقامه، فلا تأخير عن الحاجة ولا شكَّ أنّ دين النبيِّ صلّى الله عليه وآله إنّما تكمّل تدريجاً بحسب الحوادث، أو أنّه كمل قبل فرض التكليف، والميّتون قبل الغدير كمل الدين لهم بالنبيِّ صلّى الله عليه وآله، والخطاب للحاضرين، وليس فيه تكميل الدِّين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النبيَّ صلّى الله عليه وآله نصَّ على عليّ في مواضع شتّى في مبدأ الأمر، وسيأتي شئ منها في آخر هذا الباب</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953976_1067777946"/>
      <w:bookmarkStart w:id="300" w:name="_Toc109"/>
      <w:bookmarkEnd w:id="299"/>
      <w:r>
        <w:rPr>
          <w:rtl w:val="true"/>
        </w:rPr>
        <w:t>تذنيب في أنَّ لفظة مولي مرادفة للأولي</w:t>
      </w:r>
      <w:bookmarkEnd w:id="300"/>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مولى مرادفة للأولى، لأنَّ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له مولى،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مولاكم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وذكر ذلك أبو عبيدة وابن قتيبة ولبيد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مولى المخافة خلفها وأمامها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والأخطل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مولاها من الناس كلّهم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وذكر ذلك القول في كتاب معاني القرآن وابن الأنباريِّ في كتاب مشكل القرآن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ابن مسعود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مولاكم الله ورسوله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وقد فهم كلُّ من حضر أنّ المراد بالمولى الإمامة، ولو أراد غيرها لما أقرّهم النبيُّ صلّى الله عليه وآله عليها إذ نوَّهوا في أشعارهم بها، وكذا القيام في ذلك الحرِّ الشديد، والتهنئة والبخبخة وقد استعفى النبيُّ صلّى الله عليه وآله ثلاثاً فلم يعفه، وخاف أن يقتله الناس، فبشّره بالعصمة منهم</w:t>
      </w:r>
      <w:r>
        <w:rPr>
          <w:rFonts w:eastAsia="Amiri" w:cs="Amiri" w:ascii="Amiri" w:hAnsi="Amiri"/>
          <w:color w:val="111111"/>
          <w:sz w:val="28"/>
          <w:szCs w:val="28"/>
          <w:rtl w:val="true"/>
          <w:lang w:bidi="ar-SA"/>
        </w:rPr>
        <w:t xml:space="preserve">. </w:t>
      </w:r>
      <w:bookmarkStart w:id="301" w:name="pg10170_95343"/>
    </w:p>
    <w:p>
      <w:pPr>
        <w:pStyle w:val="BookText"/>
        <w:rPr/>
      </w:pPr>
      <w:bookmarkEnd w:id="301"/>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يستعفي وهو لا ينطق عن الهوى، فكأنَّ الله أمره بشئ و أمره بالاستعفاء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 في ذلك، وتكون الفائدة فهم الحاضرين شدَّة التأكيد من الربِّ المجيد، ليعلمهم أنّه لا بدل له ولا عنه محيد، ويماثله ما فعله النبيُّ صلّى الله عليه وآله من إرساله لأبي بكر بسورة براءة وذلك بأمر الله لعموم الآية ثمَّ أمره الله بعزله لينبّه به على عدم صلاحه، ولو لم يبعثه أوَّلاً لم يكن فيه من التأكيد، ما كان في بعثه وعزله، 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للتقرير والايجاب،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w:t>
      </w:r>
    </w:p>
    <w:p>
      <w:pPr>
        <w:pStyle w:val="BookText"/>
        <w:rPr/>
      </w:pPr>
      <w:r>
        <w:rPr>
          <w:rFonts w:ascii="Amiri" w:hAnsi="Amiri" w:eastAsia="Amiri" w:cs="Amiri"/>
          <w:color w:val="111111"/>
          <w:sz w:val="28"/>
          <w:sz w:val="28"/>
          <w:szCs w:val="28"/>
          <w:rtl w:val="true"/>
          <w:lang w:bidi="ar-SA"/>
        </w:rPr>
        <w:t>وفي يوم الغدير نصب موسى يوشع وعيسى شمعون وسليمان آصف فأمر الله تعالى محمّداً صلّى الله عليه وآله أن ينصب فيه عليّاً وهذا يسقط كلَّ ما يهولون به من أنّه أراد غير معنى الإمامة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953978_1067777946"/>
      <w:bookmarkStart w:id="303" w:name="_Toc110"/>
      <w:bookmarkEnd w:id="302"/>
      <w:r>
        <w:rPr>
          <w:rtl w:val="true"/>
        </w:rPr>
        <w:t>منها في قوله صلّي الله عليه و آله أنت منّي بمنزلة هارون من موسي</w:t>
      </w:r>
      <w:bookmarkEnd w:id="303"/>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الجوزيُّ لأبي هارون الخارجيِّ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فعملوا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والصيام، وتركوا الخامسة وهي الولاية لعليّ قال الخارجيُّ وإنّها لمفترضة؟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الناس إذاً قال فما ذنبي أنا؟</w:t>
      </w:r>
    </w:p>
    <w:p>
      <w:pPr>
        <w:pStyle w:val="BookText"/>
        <w:rPr/>
      </w:pPr>
      <w:r>
        <w:rPr>
          <w:rFonts w:ascii="Amiri" w:hAnsi="Amiri" w:eastAsia="Amiri" w:cs="Amiri"/>
          <w:color w:val="111111"/>
          <w:sz w:val="28"/>
          <w:sz w:val="28"/>
          <w:szCs w:val="28"/>
          <w:rtl w:val="true"/>
          <w:lang w:bidi="ar-SA"/>
        </w:rPr>
        <w:t>ومنها قوله صلّى الله عليه وآله حين خرج إلى تبوك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خلّفه استثقالاً به، فلحقه فأخبره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 ولا يرتاب عاقل أنَّ منزلة هارون من موسى أعظم من غيره من أصحابه، فكذا عليٌّ من النبيِّ صلّى الله عليه وآله فهو أولى بالإمامة من غيره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صاحب جامع الأُصول في صحيح النسائيِّ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من النبيِّ صلّى الله عليه وآله منزلة لم تكن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النبيُّ صلّى الله عليه وآله مسدَّ غيره عنه ممّا عساه يعرض من أعدائه في المدينة، لاستخلف غيره، ولو عرف مسدَّ غيره في غزواته، لاستخلفه دائماً ولو علم في تبوك حرباً لم يتركه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جرى في تبوك 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الحرب الشجاع فمن يقاتل؟</w:t>
      </w:r>
    </w:p>
    <w:p>
      <w:pPr>
        <w:pStyle w:val="BookText"/>
        <w:rPr/>
      </w:pPr>
      <w:r>
        <w:rPr>
          <w:rFonts w:ascii="Amiri" w:hAnsi="Amiri" w:eastAsia="Amiri" w:cs="Amiri"/>
          <w:color w:val="111111"/>
          <w:sz w:val="28"/>
          <w:sz w:val="28"/>
          <w:szCs w:val="28"/>
          <w:rtl w:val="true"/>
          <w:lang w:bidi="ar-SA"/>
        </w:rPr>
        <w:t>فلمّا استخلفه في آخر مرَّة ولم يعزله عمّت خلافته الأيّام والأنام، وهذا أقوى من استدلالهم على خلافة أبي بكر بصلاته لو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قول النبيِّ صلّى الله عليه وآله ذلك فيه تسليةً له، فلا يدلُّ على خلافته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ذلك دالٌّ على فضيلته، فلا وجه لتخصيصه بتسليته، ولئن سلمّ فهو دليل على عظم شفقته، لكبر منزلته الموجبة لاستحقاق إمامته، وأنتم جعلتم قول النبيُّ صلّى الله عليه وآله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دليلاً على كبر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على المدينة ابن أُمِّ مكتوم أحد عشر مرَّة وهو لا يصلح للإمامة لكفِّ بصره، قلنا كفى بعليّ شرفاً توليته وعزل غيره، ولولا أنَّ الله أراد لعليّ إبراز فضيلته، لم يذكر الناصب عزل غيره في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أتاح لها لسان حسود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مات قبل موسى، فلم يكن له إمامة بعده، فكذا عليٌّ بعد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أفضليّة عليّ عليه السّلام توجب الخلافة له بعد النبيِّ صلّى الله عليه وآله ولو عاش هارون لكان خليفة له إذ لو عزله لكان لانحطاط منزلته ولا موجب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نفي خلافة هارون لمانع الموت نفي خلافة المشبّه به، فإن قال أحد لوكيله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زيداً كذا إذا حضرك وأنزل عمراً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يأت زيد لم يمنع عمرو، وقد عاش عليٌّ بعد النبيِّ صلّى الله عليه وآله فهو خليفة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دالٌّ على أنه يفارق هارون في هذه الخصلة وإلّا لخلا الاستثناء عن الفائدة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أُخوّة موسى لهارون بالقرابة، وليست أُخوّة النبيِّ صلّى الله عليه وآله لعليّ بالقرابة فكيف يشبّه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من المجاز لأجل المشاكلة، وهو مشهور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نريهم من آية إلّا هي أكبر من أُختها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w:t>
      </w:r>
    </w:p>
    <w:p>
      <w:pPr>
        <w:pStyle w:val="BookText"/>
        <w:rPr/>
      </w:pPr>
      <w:r>
        <w:rPr>
          <w:rFonts w:ascii="Amiri" w:hAnsi="Amiri" w:eastAsia="Amiri" w:cs="Amiri"/>
          <w:color w:val="111111"/>
          <w:sz w:val="28"/>
          <w:sz w:val="28"/>
          <w:szCs w:val="28"/>
          <w:rtl w:val="true"/>
          <w:lang w:bidi="ar-SA"/>
        </w:rPr>
        <w:t>المشاكلة في الأوصاف المستحسنة فإنَّ قولهم زيد كالأسد يقتضي المناسبة في أعلى الرُّتب، لا أن يكون له ناب وذنب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من خلافة هارون إلاّ الفتنة العظيمة بعبادة العجل، ومثله في خلافة عليّ حيث قامت الفتن بقتال الفرق الثلاث، حتّى وهن الاسلام، وطعنت الأعداء فيه بمسئ الكلام، فلم لا يكون التشبيه لهذه الوصمة الواقعة في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وقوع الفتنة عند خلافة هارون بسبب هارون، وإن كانت عندها وقد أضاف الله في الوحي الإلهيّ زيادة الرجس إلى السورة، والنفور إلى النبيِّ صلّى الله عليه وآله وإنّما حصلت بالسامريِّ وقد قال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فتنتم 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ذلك هو المراد لم يكن في قول النبيِّ صلّى الله عليه وآله تسلية لعليّ لأنّه حينئذ إعلام له بأنّه سبب المحنة، وموجب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رذيلة في قتال الفرق الثلاث، وقد بشّره النبيُّ صلّى الله عليه وآله بها، ومدحه عليها، فقد نقل الفرَّاء في كتابه شرح السنّة مسنداً إلى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وكان عليٌّ عليه السّلام يخصف نعل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قتلهم وقتلوه، وأخرج صاحب الوسيلة في المجلّد الخامس دخول عليّ على النبيِّ صلّى الله عليه وآله في منزل أُمِّ سلمة وقوله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أخي، لحمه من لحمي، ودمه من دمي، وعيبة علمي ومحيي سنّتي يقاتل الناكثين والقاسطين والمارقين بعدي، اسمعي يا أُمَّ سلمة واشهدي لو أنَّ رجلاً عبد الله ألف عام ثمَّ لقيه وهو يبغض عليّاً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 الله على أُمُّ رأسه في النار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خطيب دمشق الشافعيُّ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المسلمون قتال المشركين </w:t>
      </w:r>
    </w:p>
    <w:p>
      <w:pPr>
        <w:pStyle w:val="BookText"/>
        <w:rPr/>
      </w:pPr>
      <w:r>
        <w:rPr>
          <w:rFonts w:ascii="Amiri" w:hAnsi="Amiri" w:eastAsia="Amiri" w:cs="Amiri"/>
          <w:color w:val="111111"/>
          <w:sz w:val="28"/>
          <w:sz w:val="28"/>
          <w:szCs w:val="28"/>
          <w:rtl w:val="true"/>
          <w:lang w:bidi="ar-SA"/>
        </w:rPr>
        <w:t>من النبيِّ صلّى الله عليه وآله وقتال البغاة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قتاله الفرق الثلاث صاحب شرح السنّة مسنداً إلى ابن مسعود إلى النبيِّ صلّى الله عليه وآله وأخرجه نظام الدين الشافعيُّ في شرح الطوالع، وابن حنبل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لك أنَّ قتاله لهم حسنة وأنّه تمهيد للدِّين في زمان ولايته، كما كان في ابتدائه، وكلُّ من أخرج الحديث أخرجه في فضائله والمعاند الشقيُّ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وهن بتوليته، فما أحسن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محاسني اللّاتي أمنُ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ذنوباً فقل لي كيف أعتذر</w:t>
      </w:r>
    </w:p>
    <w:p>
      <w:pPr>
        <w:pStyle w:val="BookText"/>
        <w:rPr/>
      </w:pPr>
      <w:r>
        <w:rPr>
          <w:rFonts w:ascii="Amiri" w:hAnsi="Amiri" w:eastAsia="Amiri" w:cs="Amiri"/>
          <w:color w:val="111111"/>
          <w:sz w:val="28"/>
          <w:sz w:val="28"/>
          <w:szCs w:val="28"/>
          <w:rtl w:val="true"/>
          <w:lang w:bidi="ar-SA"/>
        </w:rPr>
        <w:t>على أنّا نرجع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ذكر حديث المنزلة في عدَّة مواطن آخرها ما أكّده له في خروجه إلى تبوك، وذكره ابن حنبل في مسنده عن الخدريِّ وعن سعد بن أبي وقّاص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عبد الله بن أحمد بن حنبل بطرق اُخر والحميديُّ في الجمع بين الصحيحين في الحديث الثامن من المتّفق عليه من طرق عدَّة، والبخاريُّ في الربع الأخير من الجزء الرابع من صحيحه، وفي الجزء الخامس أيضاً في الكرَّاس السادس ومسلم في صحيحه في أوَّل الجزء الرابع، وعلى حدِّ كرَّاسين في آخره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ومجاهد في تفسيره والنطنزيُّ في خصائصه والخطيب في تاريخه، والعكبريُّ في فضائله وابن التلاج وابن المغازليِّ وعليُّ بن الجعد والتنوخيُّ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التنوخيَّ وأحمد بن سعيد صنّفا كتابين في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 ربّه في عقده والجوزيُّ في تحقيقه وفي الجزء الثالث من أجزاء ثلاثة من الجمع بين الصحاح الستّة وفي صحيح أبي داود والترمذيّ وذكر ابن حنبل أيضاً أنّه قال له ذلك يوم إيخائه 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أخبار أئمّة القوم واضحة، وأعلام الحقِّ اليقين عليها لائحة، وهي لفساد اعتقادهم فاضحة، ورواه من الصحابة والقرابة نحو من ستّة وعشرين ذكرهم التنوخيُّ في كتابه وأسانيده وابن قرطة في مراصد عرفانه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واحدة فلا تعمُّ إذ لو أراد أكثر لقال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معيار العموم إلّا الشركة في النبوَّة والأُخوَّة من الأبوين، وبقيت الخلافة، وفرض الطاعة، وشدُّ الأزر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الأُمّة بين قائلين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جميع المنازل،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سبب، فلا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في الأُصول أن السبب لا يخصُّ، على أنَّ المسبّب المذكور غير معلوم بالتواتر، فلا يقصر الخبر المتواتر في عدَّة مواضع عن سبب مظنون فذهب ما يهولون به من أنَّ خلافته تختصُّ بالمدينة فإنّه متى كان إماماً على البعض كان إماماً على الكلِّ إذ لا قائل بجمع إمامين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مكتوم </w:t>
      </w:r>
      <w:r>
        <w:rPr>
          <w:rStyle w:val="FootnoteAnchor"/>
          <w:rtl w:val="true"/>
        </w:rPr>
        <w:footnoteReference w:id="518"/>
      </w:r>
      <w:r>
        <w:rPr>
          <w:rFonts w:ascii="Amiri" w:hAnsi="Amiri" w:eastAsia="Amiri" w:cs="Amiri"/>
          <w:color w:val="111111"/>
          <w:sz w:val="28"/>
          <w:sz w:val="28"/>
          <w:szCs w:val="28"/>
          <w:rtl w:val="true"/>
          <w:lang w:bidi="ar-SA"/>
        </w:rPr>
        <w:t>كان يصلّي بالناس، فلا عموم لخلافة عليّ على المدينة 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الله أن يفضح المخلّفين عن النبيِّ صلّى الله عليه وآله بجعل الأعمى الّذي لا يتحرَّز من النجاسات وغيرها إماماً لهم، ونزَّه عليّاً عن كونه إماماً لهؤلاء الصمِّ البكم الّذين لا يعقلون، فلا يظنُّ بذلك في إمامته إلّا الملحدون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النبوَّة، يتبعه استثناء الخلافة، لأنَّ هارون إنّما كان خليفة لكونه نبياً، فإذا خرجت النبوّة خرج ما يقتضيه وهو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التبعيّة، ولهذا لو صرَّح النبيُّ صلّى الله عليه وآله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في خلافته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مناقضاً، ولو خرجت الخلافة من النبوّة كان مناقضا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شبّه خلافة عليّ بخلافة هارون، ولم تحصل الخلافة لهارون بعد الموت، فالتشبيه بها دليل نفيها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لحصول مانع الموت في الأُولى دون الثانية، فإنَّ من أوصى إلى غيره حصل له في حياته استحقاق تصرُّفه بعد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بأمر أُمّة موسى كان واجبا على هارون، من حيث الشركة في النبوَّة،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توكيد لذلك، لا أنّه خليفة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الأُمّة أنّه كان خليفة،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أنّه ليس خليفة حقيقة، إذ لا يقال للشخص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مصالحك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من الله عن موسى، لا نفس كلام موسى، فلا يدلُّ ظاهره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 يفهم بحكايته عن موسى شيئاً، إذ يجوز طلبه وزارته وشركته، حكاية عن الفضلاء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وإن كان شريك موسى في النبوَّة، جاز اختصاص موسى بإقامة الحدود وغيرها، فليكن استخلافه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يقتضي التكرار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بيان أهليّة هارون للخلافة واستحقاقه لها، وهو حاصل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نبيَّ بعد نبوّتي، وهارون لم يكن له منزلة النبوَّة بعد موت موسى، فكأنَّ النبيَّ استثنى ما ثبت من منزلة هارون و هو النبوَّة حال حياة موسى، فيكون لعليّ الخلافة حال حياة النبيّ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فيما بعد الوفاة، فإنَّ من قال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تتصدَّق على الفقراء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منه بعد الوفاة، ولم يقصد النبيُّ صلّى الله عليه وآله منزلة هارون من موسى في زمانها بل التشبيه بين المنزلتين لا بين أوقاتهما، فكأنّه قال أنت منّي بمنزلة هارون من موسى بعدي إلّا أنّه لا نبيَّ بعدي واستغنى بالبعديّة الثانية عن الأُولى، وهذا من أفصح الكلام ولو صرّح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حياتي وبعد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خارجاً عن الاستقامة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دالٌّ على نفي خلافة عليّ لأنّه شبّهه بمن لا خلافة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التشبيه بالمسلوب، إذ لا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منّي بمنزلة فلان في كونه </w:t>
      </w:r>
    </w:p>
    <w:p>
      <w:pPr>
        <w:pStyle w:val="BookText"/>
        <w:rPr/>
      </w:pPr>
      <w:r>
        <w:rPr>
          <w:rFonts w:ascii="Amiri" w:hAnsi="Amiri" w:eastAsia="Amiri" w:cs="Amiri"/>
          <w:color w:val="111111"/>
          <w:sz w:val="28"/>
          <w:sz w:val="28"/>
          <w:szCs w:val="28"/>
          <w:rtl w:val="true"/>
          <w:lang w:bidi="ar-SA"/>
        </w:rPr>
        <w:t>ليس أخي ولا وكيلي، على أنَّ ذلك أورده أئمّة القوم في فضائله، فلو أراد نفي الخلافة، تنافى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فهارون لو بقي بعد موسى لم يتجدِّد له منزلة لم يكن حال حياة موسى، فكذا عليٌّ لم يتجدَّد له منزلة بعد النبيِّ لم تكن حال حياة النبيِّ صلّى الله عليه وآله وقد علمنا أنّه لم يكن إماماً في حياة النبيِّ فكذا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إماماً حال حياة، وإن لم نسمّه بها لعدم تصرُّفه على أنّه يجوز خلافة عليّ بإحدى شقّي خلافة هارون وهو ما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هو الحياة، فإنّ من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بمنزلته في المستقبل دون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الإمامة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الأدلّة فاسد، إذ يلزم أن يقال لكلِّ من استدلَّ بأمر هلّا استدللت بغيره، فالدليل على هارون كاف عن يوشع بن نون، وخلافة يوشع لا تعلم صحّتها لأنّها من نقل اليهود وقد قيل إنّه كان نبيّاً، وكانت الخلافة في أولاد هارون ولأنَّ النبيَّ أراد أن يثبت لعليّ جميع منازل هارون من الاستخلاف حال الحياة وبعد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النبيَّ صلّى الله عليه وآله إنّما ذكر هارون لورود القرآن به المزيل للشبهة فيه بخلاف يوشع إذ ليس ذلك حاصلاً ليوشع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ابن جبر في نخبه وعلي بن مجاهد في تاريخ أسند إلى النبيِّ صلّى الله عليه وآله أنّه قال لعليّ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يوشع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يستثني ما لا يملكه وهو النبوَّة ممّا يملكه وهو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ولأنّه لا يملك الخلافة بل هي من الله أيضاً وإنّما استثنى النبوَّة لئلّا يتوهّم الشركة فيها كهارون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يوجب إمامته في حال حياة النبيِّ،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 لولا الاجماع، فيبقى على مقتضاه بعد وفاته صلّى الله عليه وآله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ما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به أحد لأنّ المخالف أثبتها </w:t>
      </w:r>
    </w:p>
    <w:p>
      <w:pPr>
        <w:pStyle w:val="BookText"/>
        <w:rPr/>
      </w:pPr>
      <w:r>
        <w:rPr>
          <w:rFonts w:ascii="Amiri" w:hAnsi="Amiri" w:eastAsia="Amiri" w:cs="Amiri"/>
          <w:color w:val="111111"/>
          <w:sz w:val="28"/>
          <w:sz w:val="28"/>
          <w:szCs w:val="28"/>
          <w:rtl w:val="true"/>
          <w:lang w:bidi="ar-SA"/>
        </w:rPr>
        <w:t>له بعد عثمان بالبيعة، والمؤالف بالنصِّ من الله ورسوله، وهي له بعد النبيِّ صلّى الله عليه وآله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 النبيِّ إلى المدينة يقتضي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الرجوع عزلاً عادة كيف ذلك وقد يجتمع الخليفة والمستخلف في البلد الواحد، ولأنَّ الحضور لم يكن عزلًا إلّا مع شرطه، ولم ينقل أحد أنّ النبيَّ شرط ذلك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بغض عبدة العجل هارون ومن معه، سمّوهم رافضة، فأُجري ذلك الاسم على شيعة عليّ عليه السّلام لمناسبته لهارون وشيعته، وهمّوا بقتل هارون، فكذلك العمران واطئا خالداً على قتل عليّ فبعثت أسماء بنت عميس زوجة أبي بكر خادمتها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يأتمرون بك ليقتلوك،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ومن يقتل الطوائف الثلاث قبل ذلك، فندم أبو بكر وأطال الجلوس، ثمَّ نهاه فرأى عليُّ السيف مع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أنت أجبن خلقه، لست من ذلك، أما والله لولا سبق به القضاء لعلمت أيَّ الفريقين شرٌّ مكاناً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أفبعد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على صدره فرغا كالبكر </w:t>
      </w:r>
      <w:r>
        <w:rPr>
          <w:rStyle w:val="FootnoteAnchor"/>
          <w:rtl w:val="true"/>
        </w:rPr>
        <w:footnoteReference w:id="520"/>
      </w:r>
      <w:r>
        <w:rPr>
          <w:rFonts w:ascii="Amiri" w:hAnsi="Amiri" w:eastAsia="Amiri" w:cs="Amiri"/>
          <w:color w:val="111111"/>
          <w:sz w:val="28"/>
          <w:sz w:val="28"/>
          <w:szCs w:val="28"/>
          <w:rtl w:val="true"/>
          <w:lang w:bidi="ar-SA"/>
        </w:rPr>
        <w:t>وانساغ في المسجد ببوله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الناس ليخلصوه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تمالأ عليه أهل الأرض لما استنقذوه، ولكن نادوه بحقِّ صاحب هذا القبر، ففعلوا فخلّى عنه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عزمت على ما هممت به لشققتك شقّين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ذلك الحسن بن صالح، ووكيع، وعبّاد عن أبي المقدام عن إسحاق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وابن جبير ووكيع وكان ذلك سيّئة </w:t>
      </w:r>
    </w:p>
    <w:p>
      <w:pPr>
        <w:pStyle w:val="BookText"/>
        <w:rPr/>
      </w:pPr>
      <w:r>
        <w:rPr>
          <w:rFonts w:ascii="Amiri" w:hAnsi="Amiri" w:eastAsia="Amiri" w:cs="Amiri"/>
          <w:color w:val="111111"/>
          <w:sz w:val="28"/>
          <w:sz w:val="28"/>
          <w:szCs w:val="28"/>
          <w:rtl w:val="true"/>
          <w:lang w:bidi="ar-SA"/>
        </w:rPr>
        <w:t>لم تتمّ وأسند نحو ذلك العرفيّ إلى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العرفيُّ إلى خالد بن عبد الله القسريِّ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أبي تراب خيراً ما أمر أبو بكر بقتله، وهذا يدلُّ على كون الخبر مستفيضاً، ولولا وصيّة النبيِّ صلّى الله عليه وآله لكان عليٌّ بالقبض على رؤوس أعدائه، وضرب بعضها في بعض حتّى ينشر دماغها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ذر أنّه عصر حلقه بين الوسطى والسبّابة حتّى صاح صيحة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البلاذريِّ شاله بهما، وضرب به الأرض فدقَّ عصعصه، فأحدث مكانه، وبقي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أمراني، فقال عبد اللّات 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مشورتك المنكوسة قال ابن حمّاد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بعقلك ما 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عليه بأن يفعلوه</w:t>
      </w:r>
    </w:p>
    <w:p>
      <w:pPr>
        <w:pStyle w:val="BookText"/>
        <w:rPr/>
      </w:pPr>
      <w:r>
        <w:rPr>
          <w:rFonts w:ascii="Amiri" w:hAnsi="Amiri" w:eastAsia="Amiri" w:cs="Amiri"/>
          <w:color w:val="111111"/>
          <w:sz w:val="28"/>
          <w:sz w:val="28"/>
          <w:szCs w:val="28"/>
          <w:rtl w:val="true"/>
          <w:lang w:bidi="ar-SA"/>
        </w:rPr>
        <w:t xml:space="preserve">بهذا فسل خالداً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ما خطّة وافقوه</w:t>
      </w:r>
    </w:p>
    <w:p>
      <w:pPr>
        <w:pStyle w:val="BookText"/>
        <w:rPr/>
      </w:pPr>
      <w:r>
        <w:rPr>
          <w:rFonts w:ascii="Amiri" w:hAnsi="Amiri" w:eastAsia="Amiri" w:cs="Amiri"/>
          <w:color w:val="111111"/>
          <w:sz w:val="28"/>
          <w:sz w:val="28"/>
          <w:szCs w:val="28"/>
          <w:rtl w:val="true"/>
          <w:lang w:bidi="ar-SA"/>
        </w:rPr>
        <w:t xml:space="preserve">وقال الّذي قال قبل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رووه فلم ينكروه</w:t>
      </w:r>
    </w:p>
    <w:p>
      <w:pPr>
        <w:pStyle w:val="BookText"/>
        <w:rPr/>
      </w:pPr>
      <w:r>
        <w:rPr>
          <w:rFonts w:ascii="Amiri" w:hAnsi="Amiri" w:eastAsia="Amiri" w:cs="Amiri"/>
          <w:color w:val="111111"/>
          <w:sz w:val="28"/>
          <w:sz w:val="28"/>
          <w:szCs w:val="28"/>
          <w:rtl w:val="true"/>
          <w:lang w:bidi="ar-SA"/>
        </w:rPr>
        <w:t xml:space="preserve">حديثاً رواه ثقات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ضعّفوه وما علّلوه</w:t>
      </w:r>
    </w:p>
    <w:p>
      <w:pPr>
        <w:pStyle w:val="BookText"/>
        <w:rPr/>
      </w:pPr>
      <w:r>
        <w:rPr>
          <w:rFonts w:ascii="Amiri" w:hAnsi="Amiri" w:eastAsia="Amiri" w:cs="Amiri"/>
          <w:color w:val="111111"/>
          <w:sz w:val="28"/>
          <w:sz w:val="28"/>
          <w:szCs w:val="28"/>
          <w:rtl w:val="true"/>
          <w:lang w:bidi="ar-SA"/>
        </w:rPr>
        <w:t xml:space="preserve">أتى ابن معاوية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وزكّى الرواة الّذي أسندوه</w:t>
      </w:r>
    </w:p>
    <w:p>
      <w:pPr>
        <w:pStyle w:val="BookText"/>
        <w:rPr/>
      </w:pPr>
      <w:r>
        <w:rPr>
          <w:rFonts w:ascii="Amiri" w:hAnsi="Amiri" w:eastAsia="Amiri" w:cs="Amiri"/>
          <w:color w:val="111111"/>
          <w:sz w:val="28"/>
          <w:sz w:val="28"/>
          <w:szCs w:val="28"/>
          <w:rtl w:val="true"/>
          <w:lang w:bidi="ar-SA"/>
        </w:rPr>
        <w:t xml:space="preserve">هذا، وقد أسلفنا نصوصاً في الباب الثامن فيما جاء في تعيينه من كلام ربّه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اتّصاف عليّ عليه السّلام بهذه المنازل، ليس سلبيّاً ولا نقيض الاتّصاف، فهو ثبوتيٌّ فمحلّه ليس غير عليّ برواية الفريقين، فقد بان الحقُّ من المين، لكلِّ ذي قلب وعين، وفي ذلك قال عليُّ بن الحسين، وقد سمع من يقدِّم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شرَّف الأقوام يوماً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شرَّفته المناقب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رغمت منه أُنوف كواذب </w:t>
      </w:r>
    </w:p>
    <w:p>
      <w:pPr>
        <w:pStyle w:val="BookText"/>
        <w:rPr/>
      </w:pPr>
      <w:r>
        <w:rPr>
          <w:rFonts w:ascii="Amiri" w:hAnsi="Amiri" w:eastAsia="Amiri" w:cs="Amiri"/>
          <w:color w:val="111111"/>
          <w:sz w:val="28"/>
          <w:sz w:val="28"/>
          <w:szCs w:val="28"/>
          <w:rtl w:val="true"/>
          <w:lang w:bidi="ar-SA"/>
        </w:rPr>
        <w:t xml:space="preserve">بأنّك مني يا عليُّ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أخ لي وصاحب</w:t>
      </w:r>
    </w:p>
    <w:p>
      <w:pPr>
        <w:pStyle w:val="BookText"/>
        <w:rPr/>
      </w:pPr>
      <w:r>
        <w:rPr>
          <w:rFonts w:ascii="Amiri" w:hAnsi="Amiri" w:eastAsia="Amiri" w:cs="Amiri"/>
          <w:color w:val="111111"/>
          <w:sz w:val="28"/>
          <w:sz w:val="28"/>
          <w:szCs w:val="28"/>
          <w:rtl w:val="true"/>
          <w:lang w:bidi="ar-SA"/>
        </w:rPr>
        <w:t>وقال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وأنزله منه على رغمة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على قدم الدهر</w:t>
      </w:r>
    </w:p>
    <w:p>
      <w:pPr>
        <w:pStyle w:val="BookText"/>
        <w:rPr/>
      </w:pPr>
      <w:r>
        <w:rPr>
          <w:rFonts w:ascii="Amiri" w:hAnsi="Amiri" w:eastAsia="Amiri" w:cs="Amiri"/>
          <w:color w:val="111111"/>
          <w:sz w:val="28"/>
          <w:sz w:val="28"/>
          <w:szCs w:val="28"/>
          <w:rtl w:val="true"/>
          <w:lang w:bidi="ar-SA"/>
        </w:rPr>
        <w:t xml:space="preserve">فمن كان من أصحاب موسى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لا زلتم على طلل الكفر</w:t>
      </w:r>
    </w:p>
    <w:p>
      <w:pPr>
        <w:pStyle w:val="BookText"/>
        <w:rPr/>
      </w:pPr>
      <w:r>
        <w:rPr>
          <w:rFonts w:ascii="IRNazanin" w:hAnsi="IRNazanin" w:eastAsia="IRNazanin"/>
          <w:color w:val="111111"/>
          <w:sz w:val="28"/>
          <w:sz w:val="28"/>
          <w:szCs w:val="28"/>
          <w:rtl w:val="true"/>
          <w:lang w:bidi="fa-IR"/>
        </w:rPr>
        <w:t>وقال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رضيت حكمك لا أبغي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حكمك بالتوفيق مقرون</w:t>
      </w:r>
    </w:p>
    <w:p>
      <w:pPr>
        <w:pStyle w:val="BookText"/>
        <w:rPr/>
      </w:pPr>
      <w:r>
        <w:rPr>
          <w:rFonts w:ascii="Amiri" w:hAnsi="Amiri" w:eastAsia="Amiri" w:cs="Amiri"/>
          <w:color w:val="111111"/>
          <w:sz w:val="28"/>
          <w:sz w:val="28"/>
          <w:szCs w:val="28"/>
          <w:rtl w:val="true"/>
          <w:lang w:bidi="ar-SA"/>
        </w:rPr>
        <w:t xml:space="preserve">آل الرسول خيار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آل رسول الله هارون</w:t>
      </w:r>
    </w:p>
    <w:p>
      <w:pPr>
        <w:pStyle w:val="BookText"/>
        <w:rPr/>
      </w:pPr>
      <w:r>
        <w:rPr>
          <w:rFonts w:ascii="Amiri" w:hAnsi="Amiri" w:eastAsia="Amiri" w:cs="Amiri"/>
          <w:color w:val="111111"/>
          <w:sz w:val="28"/>
          <w:sz w:val="28"/>
          <w:szCs w:val="28"/>
          <w:rtl w:val="true"/>
          <w:lang w:bidi="ar-SA"/>
        </w:rPr>
        <w:t>ومنها قوله صلِى الله عليه وآله يوم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ووصيِي وخليفتي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النبيُّ صلّى الله عليه وآله منهم أربعين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بخير الدنيا والآخرة، من يوازرني؟ قال ذلك ثلاثاً وعليٌّ يقوم في كلِّ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 ذكر ذلك الفرَّاء في معالمه وهو بهذا الفنِّ أعلم الصحابة، و الثعلبيُّ بإسناده في تفسيره، وغيره من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حنبل في مسنده قول النبيِّ صلّى الله عليه وآله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ووارثي عليُّ بن أبي طالب، وأسنده إلى ابن عبّاس أيضاً وإلى عليّ عليه السّلام أيضاً وذكره ابن إسحاق في كتابه وأبو رافع والشيرازيُّ والخركوشيُّ ورواه الطبريُّ في موضعين من تاريخه والجرجانيُّ في صفوته وابن جبر في نخبه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 الكوكب في دار عليّ قال النبيُّ صلّى الله عليه وآله من انقضَّ في داره فهو الوصيُّ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 في حبِّ عليّ،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 للإمام الطبرسيِّ أخبر السيّد أبو الحمد عن الحاكم الحسكانّي عن جماعة تاسعهم الضحّاك ابن مزاحم أنّه لمّا رأت قريش تقديم النبيِّ عليّاً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به،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ويبصرون بأيّكم المفتون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البخاريُّ ذكروا عند عائشة أنَّ علياً كان وصيّاً، وقال صاحب الوسيلة عن بريدة لكلِّ نبيّ وصيُّ ووارث، وعليٌّ وصيّي ووارثي، وذكر في الوصيّة أيضاً أنَّ الوصيّة من خصائص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نبيّاً واختار عليّاً وصيّاً، وفيها عن أنس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ووزيري، وخليفتي في أهلي، وخير من أترك بعدي، ينجز موعدي، ويقضي ديني،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أنذر عشيرتك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شباب أربعين وشيب</w:t>
      </w:r>
    </w:p>
    <w:p>
      <w:pPr>
        <w:pStyle w:val="BookText"/>
        <w:rPr/>
      </w:pPr>
      <w:r>
        <w:rPr>
          <w:rFonts w:ascii="Amiri" w:hAnsi="Amiri" w:eastAsia="Amiri" w:cs="Amiri"/>
          <w:color w:val="111111"/>
          <w:sz w:val="28"/>
          <w:sz w:val="28"/>
          <w:szCs w:val="28"/>
          <w:rtl w:val="true"/>
          <w:lang w:bidi="ar-SA"/>
        </w:rPr>
        <w:t xml:space="preserve">فقال لهم إنّي رسول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أراني عندكم بكذوب</w:t>
      </w:r>
    </w:p>
    <w:p>
      <w:pPr>
        <w:pStyle w:val="BookText"/>
        <w:rPr/>
      </w:pPr>
      <w:r>
        <w:rPr>
          <w:rFonts w:ascii="Amiri" w:hAnsi="Amiri" w:eastAsia="Amiri" w:cs="Amiri"/>
          <w:color w:val="111111"/>
          <w:sz w:val="28"/>
          <w:sz w:val="28"/>
          <w:szCs w:val="28"/>
          <w:rtl w:val="true"/>
          <w:lang w:bidi="ar-SA"/>
        </w:rPr>
        <w:t xml:space="preserve">وقد جئتكم من عند ربّ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جزيل العطايا للجزيل وهوب</w:t>
      </w:r>
    </w:p>
    <w:p>
      <w:pPr>
        <w:pStyle w:val="BookText"/>
        <w:rPr/>
      </w:pPr>
      <w:r>
        <w:rPr>
          <w:rFonts w:ascii="Amiri" w:hAnsi="Amiri" w:eastAsia="Amiri" w:cs="Amiri"/>
          <w:color w:val="111111"/>
          <w:sz w:val="28"/>
          <w:sz w:val="28"/>
          <w:szCs w:val="28"/>
          <w:rtl w:val="true"/>
          <w:lang w:bidi="ar-SA"/>
        </w:rPr>
        <w:t xml:space="preserve">فأيّكم يقفي مقالي وأمسكوا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ألا من ناطق مجيب</w:t>
      </w:r>
    </w:p>
    <w:p>
      <w:pPr>
        <w:pStyle w:val="BookText"/>
        <w:rPr/>
      </w:pPr>
      <w:r>
        <w:rPr>
          <w:rFonts w:ascii="Amiri" w:hAnsi="Amiri" w:eastAsia="Amiri" w:cs="Amiri"/>
          <w:color w:val="111111"/>
          <w:sz w:val="28"/>
          <w:sz w:val="28"/>
          <w:szCs w:val="28"/>
          <w:rtl w:val="true"/>
          <w:lang w:bidi="ar-SA"/>
        </w:rPr>
        <w:t xml:space="preserve">ففاز بها منهم عليٌّ وسادهم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من عاداته بغريب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قال لهم جبريل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عشيرتك الأدنين إن نذروا</w:t>
      </w:r>
    </w:p>
    <w:p>
      <w:pPr>
        <w:pStyle w:val="BookText"/>
        <w:rPr/>
      </w:pPr>
      <w:r>
        <w:rPr>
          <w:rFonts w:ascii="Amiri" w:hAnsi="Amiri" w:eastAsia="Amiri" w:cs="Amiri"/>
          <w:color w:val="111111"/>
          <w:sz w:val="28"/>
          <w:sz w:val="28"/>
          <w:szCs w:val="28"/>
          <w:rtl w:val="true"/>
          <w:lang w:bidi="ar-SA"/>
        </w:rPr>
        <w:t xml:space="preserve">فقام يدعوهم من دون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تخلّف عنه منهم بشر</w:t>
      </w:r>
    </w:p>
    <w:p>
      <w:pPr>
        <w:pStyle w:val="BookText"/>
        <w:rPr/>
      </w:pPr>
      <w:r>
        <w:rPr>
          <w:rFonts w:ascii="Amiri" w:hAnsi="Amiri" w:eastAsia="Amiri" w:cs="Amiri"/>
          <w:color w:val="111111"/>
          <w:sz w:val="28"/>
          <w:sz w:val="28"/>
          <w:szCs w:val="28"/>
          <w:rtl w:val="true"/>
          <w:lang w:bidi="ar-SA"/>
        </w:rPr>
        <w:t xml:space="preserve">ومنهم آكل في مجلس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وشارب ملء عسّ وهو محتقر</w:t>
      </w:r>
    </w:p>
    <w:p>
      <w:pPr>
        <w:pStyle w:val="BookText"/>
        <w:rPr/>
      </w:pPr>
      <w:r>
        <w:rPr>
          <w:rFonts w:ascii="Amiri" w:hAnsi="Amiri" w:eastAsia="Amiri" w:cs="Amiri"/>
          <w:color w:val="111111"/>
          <w:sz w:val="28"/>
          <w:sz w:val="28"/>
          <w:szCs w:val="28"/>
          <w:rtl w:val="true"/>
          <w:lang w:bidi="ar-SA"/>
        </w:rPr>
        <w:t xml:space="preserve">فصدَّهم عن نواحي قصعة 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الحبّ صاع فوقه الوذر</w:t>
      </w:r>
    </w:p>
    <w:p>
      <w:pPr>
        <w:pStyle w:val="BookText"/>
        <w:rPr/>
      </w:pPr>
      <w:r>
        <w:rPr>
          <w:rFonts w:ascii="Amiri" w:hAnsi="Amiri" w:eastAsia="Amiri" w:cs="Amiri"/>
          <w:color w:val="111111"/>
          <w:sz w:val="28"/>
          <w:sz w:val="28"/>
          <w:szCs w:val="28"/>
          <w:rtl w:val="true"/>
          <w:lang w:bidi="ar-SA"/>
        </w:rPr>
        <w:t xml:space="preserve">فقال يا قوم إنَّ الله 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فأجيبوا الله وادَّكروا</w:t>
      </w:r>
    </w:p>
    <w:p>
      <w:pPr>
        <w:pStyle w:val="BookText"/>
        <w:rPr/>
      </w:pPr>
      <w:r>
        <w:rPr>
          <w:rFonts w:ascii="Amiri" w:hAnsi="Amiri" w:eastAsia="Amiri" w:cs="Amiri"/>
          <w:color w:val="111111"/>
          <w:sz w:val="28"/>
          <w:sz w:val="28"/>
          <w:szCs w:val="28"/>
          <w:rtl w:val="true"/>
          <w:lang w:bidi="ar-SA"/>
        </w:rPr>
        <w:t xml:space="preserve">فأيّكم يجتبي قولي ويؤمن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نبيٌّ رسول فانبرى عذروا</w:t>
      </w:r>
    </w:p>
    <w:p>
      <w:pPr>
        <w:pStyle w:val="BookText"/>
        <w:rPr/>
      </w:pPr>
      <w:r>
        <w:rPr>
          <w:rFonts w:ascii="Amiri" w:hAnsi="Amiri" w:eastAsia="Amiri" w:cs="Amiri"/>
          <w:color w:val="111111"/>
          <w:sz w:val="28"/>
          <w:sz w:val="28"/>
          <w:szCs w:val="28"/>
          <w:rtl w:val="true"/>
          <w:lang w:bidi="ar-SA"/>
        </w:rPr>
        <w:t xml:space="preserve">فقال تبّاً أتدعونا لتلفتنا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ديننا ثمَّ ثاب القوم واشتمروا</w:t>
      </w:r>
    </w:p>
    <w:p>
      <w:pPr>
        <w:pStyle w:val="BookText"/>
        <w:rPr/>
      </w:pPr>
      <w:r>
        <w:rPr>
          <w:rFonts w:ascii="Amiri" w:hAnsi="Amiri" w:eastAsia="Amiri" w:cs="Amiri"/>
          <w:color w:val="111111"/>
          <w:sz w:val="28"/>
          <w:sz w:val="28"/>
          <w:szCs w:val="28"/>
          <w:rtl w:val="true"/>
          <w:lang w:bidi="ar-SA"/>
        </w:rPr>
        <w:t xml:space="preserve">من ذا الّذي قال منهم وهو أحدثهم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وخيرهم في الذكر إن سطروا</w:t>
      </w:r>
    </w:p>
    <w:p>
      <w:pPr>
        <w:pStyle w:val="BookText"/>
        <w:rPr/>
      </w:pPr>
      <w:r>
        <w:rPr>
          <w:rFonts w:ascii="Amiri" w:hAnsi="Amiri" w:eastAsia="Amiri" w:cs="Amiri"/>
          <w:color w:val="111111"/>
          <w:sz w:val="28"/>
          <w:sz w:val="28"/>
          <w:szCs w:val="28"/>
          <w:rtl w:val="true"/>
          <w:lang w:bidi="ar-SA"/>
        </w:rPr>
        <w:t xml:space="preserve">آمنت أنّك قد أُعطيت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يعطها أحد جنٌّ ولا بشر</w:t>
      </w:r>
    </w:p>
    <w:p>
      <w:pPr>
        <w:pStyle w:val="BookText"/>
        <w:rPr/>
      </w:pPr>
      <w:r>
        <w:rPr>
          <w:rFonts w:ascii="Amiri" w:hAnsi="Amiri" w:eastAsia="Amiri" w:cs="Amiri"/>
          <w:color w:val="111111"/>
          <w:sz w:val="28"/>
          <w:sz w:val="28"/>
          <w:szCs w:val="28"/>
          <w:rtl w:val="true"/>
          <w:lang w:bidi="ar-SA"/>
        </w:rPr>
        <w:t xml:space="preserve">وإنّ ما قلتها حقٌّ وإنّهم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يجيبوا فقد خابوا وقد خسروا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ففاز منهم بها والله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سبّاق غايات إذا ابتدروا </w:t>
      </w:r>
    </w:p>
    <w:p>
      <w:pPr>
        <w:pStyle w:val="BookText"/>
        <w:rPr/>
      </w:pPr>
      <w:r>
        <w:rPr>
          <w:rFonts w:ascii="Amiri" w:hAnsi="Amiri" w:eastAsia="Amiri" w:cs="Amiri"/>
          <w:color w:val="111111"/>
          <w:sz w:val="28"/>
          <w:sz w:val="28"/>
          <w:szCs w:val="28"/>
          <w:rtl w:val="true"/>
          <w:lang w:bidi="ar-SA"/>
        </w:rPr>
        <w:t>ومع هذه الشهرة ينكر الواسطيُّ الغويُّ رواية نصب النبيِّ في يوم الدار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أمر في الآية بإنذار الأقربين لا بطلب من يوازره فكيف يخصُّ واحداً منهم دون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أنذرهم ثمَّ خصَّ بطلب الوزارة واحداً منهم، زيادة في ترغيبهم لوفور علمه أنَّ الرسالة يسارع إليها كلٌّ منهم، ولا منافاة بين إنذارهم وطلب الوزارة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الايصاء والاستخلاف على قوم، لا يكون إلّا بعد انقيادهم، وهم كانوا حينئذ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يليق من النبيِّ تحكيم واحد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له وأطيعوا وهم حينئذ لم يسمعوا للنبيِّ ولم يطيعوا وهل هذا إلّا كالمثل المضروب، فمن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ديناراً بعلامة أنّ ُاستادي طلب منك فلساً فلم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لا ينطق عن الهوى، وإنّما فعل ذلك بوحي من الله تعالى، ولا منافاة بين أن ينذرهم ثمَّ يقول هذا خليفتي عليكم، وأمّا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فمختلف منهم، فإن نازع في اختلافه أحد قلنا له قد أنكرت أصل الرواية الواردة به، و حيث عارض بالمثل قول النبيِّ صلّى الله عليه وآله فهو بإثمه يبوء،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لا يؤمنون بالآخرة مثل السوء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تبع رؤساء الشياطين الّذين حذَّر العلماء عنها طلّاب اليقين، شوائب الطبيعة، ووساوس العادة، ونواميس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المعالم عن عليّ عليه السّلام أنَّ الرواية الّتي فيها ذكر الوصيّة لعليّ مرسلة وليس فيها ذكر الانذار المطابق للآية، فهي مضادّة لها، وذكر ثلاث روايات عن غيره مسندة وخالية عن ذكر الوصيّة فهنَّ معارضات لها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في الأُصول قبول الزيادة، وقد جاز العمل بالمرسل إذا علم من طريق آخر أنّه مسند كمراسيل ابن المسيّب، وقد جاء في صحيح البخاريِّ مراسيل </w:t>
      </w:r>
    </w:p>
    <w:p>
      <w:pPr>
        <w:pStyle w:val="BookText"/>
        <w:rPr/>
      </w:pPr>
      <w:r>
        <w:rPr>
          <w:rFonts w:ascii="Amiri" w:hAnsi="Amiri" w:eastAsia="Amiri" w:cs="Amiri"/>
          <w:color w:val="111111"/>
          <w:sz w:val="28"/>
          <w:sz w:val="28"/>
          <w:szCs w:val="28"/>
          <w:rtl w:val="true"/>
          <w:lang w:bidi="ar-SA"/>
        </w:rPr>
        <w:t>وعدم ذكر الانذار لا يدلُّ على عدم المطابقة للآية، فلا معارضة في تلك الروايات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أنّه يضعّف قول أصحابه طلبا ًللشبهة ونحن لا نذكر قول أصحابنا طلباً للزوم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أنَّ علياً لم يزل مسلماً أو أسلم قبل يوم الدار، وهو المأمور بجمع العشيرة الكفّار، فلا معنى لإجابته إلى الموازرة، والخطاب ليس له مع بلاغته، بل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يزل مسلماً، فلا معنى لاختصاصنا به إذ أجمع المسلمون عليه وجاءت روايات الخصم فيه، قال الزمخشريُّ في كشّافه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سبّاق الأُمم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وصاحب يس، و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صاحب الوسيلة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وأفضلهم عليُّ بن أبي طالب وبهذا يندفع قولهم إنَّ أبا بكر صدِّيق لأنه أوَّل من صدّق، وقد سبقه عليٌّ وخديجة وورقاً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جوابه بالموازرة إذ لم يتناوله الخطاب،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رويتم قول النبيِّ صلّى الله عليه وآله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يبرز إلى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ويكون جاري في الجنّة فلم يجبه أحد، فقام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عمراً، فقد أجاب ولم يتناوله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أكثر المحقّقين إلى أنَّ إبليس لم يكن من الملائكة، وتناوله الأمر بالسجود، لأجل حضوره فيهم، وجاز أنَّ كلام عليّ بالموازرة ابتداء لا جواب قول النبيِّ، فلا منافاة للبلاغة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الوصيّة والاستخلاف، الجزم بهما، لا تعليقهما بشرط يوجد ولا يكونان إلّا لمعيّن، والنبيُّ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يوازرني؟ فلا تعيين،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وعيد بالوصية، فلا يشترط الجزم بالوعيد، ولا التعيين، ولم تحصل الوصيّة لأحد في حال الخطاب، بل لعليّ خاصّة بعد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أجابه أكثر من واحد جاز أن يقع الشقاق،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الله تعالى أمره بذلك مع علمه بعدم قبولهم، ويكون فعل النبيِّ صلّى الله عليه وآله توكيداً عليهم كما أمره بإنذار كفّار مع علمه بعدم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واحد تنفير الباقين،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تنفير مع الانقياد التامّ، وعندكم أنَّ الله يفعل لا لغرض، فلم نفيتموه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يقتضي ترغيبهم، فطلب الوزارة من بعضهم يقتضي تزهيدهم، فلا فائدة في جمعهم،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 يرغّبهم فيه بما يعمّهم، وهو قوله جئتكم بخير الدنيا والآخرة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هي الاستخلاف، فكيف عطفه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ترادف إذ بينهما عموم من وجه، ولو سلّم الترادف جوَّزنا العطف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من ربّهم ورحمة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كتبهم قد نطقت بالوصيّة فإذا سلمّ الترادف التزم بالاستخلاف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كان مؤمناً فلا معنى لوزارته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مؤمن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غرض النبيِّ صلّى الله عليه وآله الوصيّة لأحدهم استحال أن يكون لعليّ ويلزم تحصيل الحاصل إن كان الغرض ثبوتها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الغرض لهم ولم يقع وقد أراد شيئاً ولم يقع، ويجوز أن يكون الغرض إظهار أنَّ الوصيّة لعليّ لجواز التأكيد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الحاضرين من آمن كالعباس، وقد بايع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تركها أوَّلاً فجاز وقوعها تقيّةً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الاستخلاف لم ترد إلّا من عليّ فهو متّهم،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من طرقكم عن ابن حنبل، والبراء بن عازب وغيرهما، وليس ذلك شهادة بل رواية ولم يفرِّق أحد بين الروايتين لنفسه وغيره، بعد ثبوت عدالته، فضلاً عن الثابتة </w:t>
      </w:r>
    </w:p>
    <w:p>
      <w:pPr>
        <w:pStyle w:val="BookText"/>
        <w:rPr/>
      </w:pPr>
      <w:r>
        <w:rPr>
          <w:rFonts w:ascii="Amiri" w:hAnsi="Amiri" w:eastAsia="Amiri" w:cs="Amiri"/>
          <w:color w:val="111111"/>
          <w:sz w:val="28"/>
          <w:sz w:val="28"/>
          <w:szCs w:val="28"/>
          <w:rtl w:val="true"/>
          <w:lang w:bidi="ar-SA"/>
        </w:rPr>
        <w:t>بآية التطهير وغيرها، ومن طرقهم رواية جامع الأُصول عن النبيِّ صلّى الله عليه وآله عليٌّ مع الحقّ والحقُّ معه، وغيرها في مصابيح الفرَّاء وغيره وقد شهدت عائشة لأبيها بصلاته وجعلوها سبباً لخلافته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سلّمت الرواية، اقتضت كونه خليفة على العشيرة،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قائل بالفرق، ويلزم اجتماع إمامين، ولم يقل به أحد، ولهذا قال عمر للأنصار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سيفان في غمد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تخصيصهم بالانذار تخصيصهم بالاستخلاف إذ 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صبيّاً فإسلامه غير معتبر ولا بالتبعيّة لأصليّة الكفر من أبويه، والاستخلاف لا يكون إلّا للبالغ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أحد من المسلمين البلوغ في استخلاف الله ورسوله،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 الحكم صبيّاً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ففهّمناها سليمان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حينئذ ابن أحد عشر سنة، وعند أصحابنا أنّ علياً أسلم و هو ابن خمسة عشر سنة أو أربعة عشرة، وروى الخمس عشرة العاقوليُّ منهم في شرحه للمصابيح، وروى الأربعة عشرة منهم شارح الطوالع، وقد ذكر البخاريُّ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وأنا ابن اثنى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النبيَّ صلّى الله عليه وآله دعاه إلى الاسلام صبيّاً فلو لم يكن يحكم بإسلامه، لزم العبث في دعائه، وإن لم يكن بدعائه كان إسلامه من خصائصه، لكمال عقله حال صغره دون غيره، وقد عرف أنَّ التكليف العقليَّ لم يشترط فيه البلوغ الشرعيُّ وقد أخرج صاحب الوسيلة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 قبل أن يسلم بشر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في حليته قول النبيِّ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سبع خصال لا يحاجّك أحد فيهنَّ يوم القيامة، أنت أوَّل المؤمنين بالله إيماناً، وأوفاهم بعهد الله، وأقومهم </w:t>
      </w:r>
    </w:p>
    <w:p>
      <w:pPr>
        <w:pStyle w:val="BookText"/>
        <w:rPr/>
      </w:pPr>
      <w:r>
        <w:rPr>
          <w:rFonts w:ascii="Amiri" w:hAnsi="Amiri" w:eastAsia="Amiri" w:cs="Amiri"/>
          <w:color w:val="111111"/>
          <w:sz w:val="28"/>
          <w:sz w:val="28"/>
          <w:szCs w:val="28"/>
          <w:rtl w:val="true"/>
          <w:lang w:bidi="ar-SA"/>
        </w:rPr>
        <w:t>بأمر الله، وأرأفهم بالرعيّة، وأقسمهم بالسويّة، وأعلمهم بالقضيّة، وأعظمهم يوم القيامة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مدحه على سبق إيمانه، ودلَّ على عظم شانه، والمعاند يقول لا يحكم بإيمانه، مع انتشار ذلك في كتب إخوانه، وقد سلف ذلك في الفصل الثاني والعشرين من الباب السابع مستوفى، اخترنا هنا إيراد طرف منه فإنّ لكلِّ مقام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لكفر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أخرجه صاحب كتاب بشائر المصطفى أنَّ أُمّه فاطمة بنت أسد انشقَّ لها ظهر الكعبة، فدخلت إليها وولدت عليّاً فيه، فلمّا خرجت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آسية ومريم، بدخول البيت الحرام، والأكل من ثمار الجنّة، دون كثير من الأنام، وهتف بي هاتف سميّه عليّاً فهو عليٌّ والله العليُّ شققت له اسماً من اسمي، وأوقفته على غامض علمي، وهو الذي يكسّر الأصنام عن بيتي، ويؤذِّن فوق ظهره، ويقدِّسني ويمجدّني، فطوبى لمن أحبّه وأطاعه وويل لمن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ربّت أُمّه النبيِّ صلّى الله عليه وآله ورأت كراماته حال صغره، والنبيُّ بقميصه كفّنها، ونزل بنفسه إلى قبرها، وشفع إلى الله فيها، وكان ذلك من دلائل إيمانها وأمّا أبوه فربّما تمّسك في كفره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ينهون عنه وينأون عنه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أبو طالب ينهى عن أذى النبيِّ وينأى عنه، فلا يؤمن به، والمخالف يزعم أنَّ لفظ الجمع لا يطلق على الواحد،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وهنا يطلقه على أبيه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الثعلبيِّ أنّ قريشاً تنهى أبا طالب عن نصر النبيِّ صلّى الله عليه وآله وكلامه في الذبِّ عنه مشهور، حتّى أتوه بعمارة بن الوليد يتّخذه خادماً عوضه،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أنصفتموني تعطوني ابنكم أُربيّه وأغذوه، وأُعطيكم ابني تقتلونه، رواه الواقديُّ وغيره ثمَّ قام إليه وأنشأ الأبيات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الزمخشريُّ في 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للكفّار،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يستمع إليك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فالعطف عليهم، ونحوه قال القطب في حاشية الكشّاف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الأبيات المنقولة عنه تنافي وصفه بما سلف في الآيات، من الصفات المذمومة، والأبيات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 بذاك وقرَّ منه عيونا</w:t>
      </w:r>
    </w:p>
    <w:p>
      <w:pPr>
        <w:pStyle w:val="BookText"/>
        <w:rPr/>
      </w:pPr>
      <w:r>
        <w:rPr>
          <w:rFonts w:ascii="Amiri" w:hAnsi="Amiri" w:eastAsia="Amiri" w:cs="Amiri"/>
          <w:color w:val="111111"/>
          <w:sz w:val="28"/>
          <w:sz w:val="28"/>
          <w:szCs w:val="28"/>
          <w:rtl w:val="true"/>
          <w:lang w:bidi="ar-SA"/>
        </w:rPr>
        <w:t xml:space="preserve">ودعوتني وزعمت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 xml:space="preserve">وعرضت ديناً لا محالة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وقد اتّفق على نقلها مقاتل والثعلبيُّ وابن عباس وابن دينار وزاد أهل الضلال فيها بيتاً ظلماً وزوراً إذ لم يكن في جملتها مسطوراً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الملامة أو حذاري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لوجدتني سمحاً بذاك مبينا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والعجب من صاحب الكشّاف كيف ضمّه إليها، ولم يتنبهّ لمنافاته لها، و إذا أخذ الله قوماً بما يظلمون أتاح لبّهم تناقض الكلام،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 أخاه حمزة على نصره،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سرَّني إذ قلت أنّك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لرسول الله في الله ناصرا</w:t>
      </w:r>
    </w:p>
    <w:p>
      <w:pPr>
        <w:pStyle w:val="BookText"/>
        <w:rPr/>
      </w:pPr>
      <w:r>
        <w:rPr>
          <w:rFonts w:ascii="Amiri" w:hAnsi="Amiri" w:eastAsia="Amiri" w:cs="Amiri"/>
          <w:color w:val="111111"/>
          <w:sz w:val="28"/>
          <w:sz w:val="28"/>
          <w:szCs w:val="28"/>
          <w:rtl w:val="true"/>
          <w:lang w:bidi="ar-SA"/>
        </w:rPr>
        <w:t xml:space="preserve">وناد قريشاً بالّذي قد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وقل ما كان أحمد ساحرا</w:t>
      </w:r>
    </w:p>
    <w:p>
      <w:pPr>
        <w:pStyle w:val="BookText"/>
        <w:rPr/>
      </w:pPr>
      <w:r>
        <w:rPr>
          <w:rFonts w:ascii="Amiri" w:hAnsi="Amiri" w:eastAsia="Amiri" w:cs="Amiri"/>
          <w:color w:val="111111"/>
          <w:sz w:val="28"/>
          <w:sz w:val="28"/>
          <w:szCs w:val="28"/>
          <w:rtl w:val="true"/>
          <w:lang w:bidi="ar-SA"/>
        </w:rPr>
        <w:t>وحضَّ النجاشي على نصرة النبيِّ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مليك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لموسى والمسيح بن مريم</w:t>
      </w:r>
    </w:p>
    <w:p>
      <w:pPr>
        <w:pStyle w:val="BookText"/>
        <w:rPr/>
      </w:pPr>
      <w:r>
        <w:rPr>
          <w:rFonts w:ascii="Amiri" w:hAnsi="Amiri" w:eastAsia="Amiri" w:cs="Amiri"/>
          <w:color w:val="111111"/>
          <w:sz w:val="28"/>
          <w:sz w:val="28"/>
          <w:szCs w:val="28"/>
          <w:rtl w:val="true"/>
          <w:lang w:bidi="ar-SA"/>
        </w:rPr>
        <w:t xml:space="preserve">أتى بهديّ مثل الّذي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بأمر الله يهدي ويعصم</w:t>
      </w:r>
    </w:p>
    <w:p>
      <w:pPr>
        <w:pStyle w:val="BookText"/>
        <w:rPr/>
      </w:pPr>
      <w:r>
        <w:rPr>
          <w:rFonts w:ascii="Amiri" w:hAnsi="Amiri" w:eastAsia="Amiri" w:cs="Amiri"/>
          <w:color w:val="111111"/>
          <w:sz w:val="28"/>
          <w:sz w:val="28"/>
          <w:szCs w:val="28"/>
          <w:rtl w:val="true"/>
          <w:lang w:bidi="ar-SA"/>
        </w:rPr>
        <w:t xml:space="preserve">وإنّكم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المترجم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تجعلوا لله ندّاً وأسلموا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طريق الحقِّ ليس بمظلم </w:t>
      </w:r>
    </w:p>
    <w:p>
      <w:pPr>
        <w:pStyle w:val="BookText"/>
        <w:rPr/>
      </w:pPr>
      <w:r>
        <w:rPr>
          <w:rFonts w:ascii="Amiri" w:hAnsi="Amiri" w:eastAsia="Amiri" w:cs="Amiri"/>
          <w:color w:val="111111"/>
          <w:sz w:val="28"/>
          <w:sz w:val="28"/>
          <w:szCs w:val="28"/>
          <w:rtl w:val="true"/>
          <w:lang w:bidi="ar-SA"/>
        </w:rPr>
        <w:t>وقد أخرج صاحب الوسيلة في المجلد الخامس، قوله في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بلّغا عنّي على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قصيّاً وخصّا من قصيّ بني كعب</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 xml:space="preserve">أليس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بالطعان وبالحرب</w:t>
      </w:r>
    </w:p>
    <w:p>
      <w:pPr>
        <w:pStyle w:val="BookText"/>
        <w:rPr/>
      </w:pPr>
      <w:r>
        <w:rPr>
          <w:rFonts w:ascii="Amiri" w:hAnsi="Amiri" w:eastAsia="Amiri" w:cs="Amiri"/>
          <w:color w:val="111111"/>
          <w:sz w:val="28"/>
          <w:sz w:val="28"/>
          <w:szCs w:val="28"/>
          <w:rtl w:val="true"/>
          <w:lang w:bidi="ar-SA"/>
        </w:rPr>
        <w:t xml:space="preserve">وهل يصف هذا العالم الشاعر بالكفر إلّا كافر، وهم لمّا أخرجوا النبيَّ صلّى الله عليه وآله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الّذي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لأنَّ عليه تربية أبي طالب وهي نعمة تجزى، والتربية سبيل، وقد نفى الله سبيل الكافرين على المؤمنين لزم ذلك إيمان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هذا أن يكون أبو طالب مؤمناً قبل مبعث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على دين إبراهيم، وقد تمدَّح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في كعبته، لم يزل ذلك على عهد إبراهيم، وسيأتي ذلك في التذنيب إن شاء الله تعالى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بن حنبل لمّا مرض للموت بعث إلى النبيِّ صلّى الله عليه وآله ادع لي ربّك أن يشفيني فإنّه يطيعك وابعث إليَّ بقطف من الجنّة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 الله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 لله بوجوده، ووجود جنّته، وقبول دعاء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أطعت الله أطاعك دلَّ على أنّه لم يكن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ترغيب في الاستمرار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بالله ورسوله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ذلك أيضا على ترك الدعاء له، وقد نقل إيمانه الحافظ القدسيُّ في سيرة النبيِّ وفي تفسير الثعلبيِّ أنه قال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ورسوله، قال إنّ محمّداً لا يدعوك إلّا إلى خير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الجمع بين الصحيحين من أفراد البخاريّ من مسند عبد الله بن عمر ذكرت قول الشاعر حين استسقى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 xml:space="preserve">وجدت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ودارأت عنه بالذرى والكلاكل</w:t>
      </w:r>
    </w:p>
    <w:p>
      <w:pPr>
        <w:pStyle w:val="BookText"/>
        <w:rPr/>
      </w:pPr>
      <w:r>
        <w:rPr>
          <w:rFonts w:ascii="Amiri" w:hAnsi="Amiri" w:eastAsia="Amiri" w:cs="Amiri"/>
          <w:color w:val="111111"/>
          <w:sz w:val="28"/>
          <w:sz w:val="28"/>
          <w:szCs w:val="28"/>
          <w:rtl w:val="true"/>
          <w:lang w:bidi="ar-SA"/>
        </w:rPr>
        <w:t xml:space="preserve">فما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وشين على الأعدا وزين المحافل</w:t>
      </w:r>
    </w:p>
    <w:p>
      <w:pPr>
        <w:pStyle w:val="BookText"/>
        <w:rPr/>
      </w:pPr>
      <w:r>
        <w:rPr>
          <w:rFonts w:ascii="Amiri" w:hAnsi="Amiri" w:eastAsia="Amiri" w:cs="Amiri"/>
          <w:color w:val="111111"/>
          <w:sz w:val="28"/>
          <w:sz w:val="28"/>
          <w:szCs w:val="28"/>
          <w:rtl w:val="true"/>
          <w:lang w:bidi="ar-SA"/>
        </w:rPr>
        <w:t xml:space="preserve">حليماً رشيداً حازماً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 الخلق ليس بما حل</w:t>
      </w:r>
    </w:p>
    <w:p>
      <w:pPr>
        <w:pStyle w:val="BookText"/>
        <w:rPr/>
      </w:pPr>
      <w:r>
        <w:rPr>
          <w:rFonts w:ascii="Amiri" w:hAnsi="Amiri" w:eastAsia="Amiri" w:cs="Amiri"/>
          <w:color w:val="111111"/>
          <w:sz w:val="28"/>
          <w:sz w:val="28"/>
          <w:szCs w:val="28"/>
          <w:rtl w:val="true"/>
          <w:lang w:bidi="ar-SA"/>
        </w:rPr>
        <w:t xml:space="preserve">وأيّده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ascii="Amiri" w:hAnsi="Amiri" w:eastAsia="Amiri" w:cs="Amiri"/>
          <w:color w:val="111111"/>
          <w:sz w:val="28"/>
          <w:sz w:val="28"/>
          <w:szCs w:val="28"/>
          <w:rtl w:val="true"/>
          <w:lang w:bidi="ar-SA"/>
        </w:rPr>
        <w:t xml:space="preserve">ألم تعلموا أنَّ ابننا غير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وأبيض يستستقى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نقاتل دونه ونناضل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ففي هذا عدَّة شواهد على إيمانه، يظهرها من سبره، على من جحده وستره وإنّما حداهم على جحدهم قصدهم مشاركة عليّ لأصحابهم في بعض رذائلهم ولاغرو في ذلك، وقدّ سبَّ ألف شهر على منابرهم، لم يكن فيهم من يغار للاسلام بمنابزتهم وقد أُلّف كتاب في الحجّة على الذاهب، إلى تكفير أبي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يوماً وقاما</w:t>
      </w:r>
    </w:p>
    <w:p>
      <w:pPr>
        <w:pStyle w:val="BookText"/>
        <w:rPr/>
      </w:pPr>
      <w:r>
        <w:rPr>
          <w:rFonts w:ascii="Amiri" w:hAnsi="Amiri" w:eastAsia="Amiri" w:cs="Amiri"/>
          <w:color w:val="111111"/>
          <w:sz w:val="28"/>
          <w:sz w:val="28"/>
          <w:szCs w:val="28"/>
          <w:rtl w:val="true"/>
          <w:lang w:bidi="ar-SA"/>
        </w:rPr>
        <w:t xml:space="preserve">فهذا بمكّة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سام الحماما</w:t>
      </w:r>
    </w:p>
    <w:p>
      <w:pPr>
        <w:pStyle w:val="BookText"/>
        <w:rPr/>
      </w:pPr>
      <w:r>
        <w:rPr>
          <w:rFonts w:ascii="Amiri" w:hAnsi="Amiri" w:eastAsia="Amiri" w:cs="Amiri"/>
          <w:color w:val="111111"/>
          <w:sz w:val="28"/>
          <w:sz w:val="28"/>
          <w:szCs w:val="28"/>
          <w:rtl w:val="true"/>
          <w:lang w:bidi="ar-SA"/>
        </w:rPr>
        <w:t xml:space="preserve">وما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لغى وبصير تعاما</w:t>
      </w:r>
    </w:p>
    <w:p>
      <w:pPr>
        <w:pStyle w:val="BookText"/>
        <w:rPr/>
      </w:pPr>
      <w:r>
        <w:rPr>
          <w:rFonts w:ascii="Amiri" w:hAnsi="Amiri" w:eastAsia="Amiri" w:cs="Amiri"/>
          <w:color w:val="111111"/>
          <w:sz w:val="28"/>
          <w:sz w:val="28"/>
          <w:szCs w:val="28"/>
          <w:rtl w:val="true"/>
          <w:lang w:bidi="ar-SA"/>
        </w:rPr>
        <w:t>وقد أخرج ابن مسكويه وغيره افتخار عليّ بأبيه، وتفضيله على أبي سفيان واعترف له معاوية بذلك وأخرج الكراجكيُّ في كتابه كنز الفوائد قول العبّاس للنبيِّ صلّى الله عليه وآله ما ترجو لبي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عاب المحدِّثون على مسلم والبخاريِّ حيث أخرجا في كتابيهما حديث المسيّب في وفاة أبي طالب </w:t>
      </w:r>
      <w:r>
        <w:rPr>
          <w:rStyle w:val="FootnoteAnchor"/>
          <w:rtl w:val="true"/>
        </w:rPr>
        <w:footnoteReference w:id="535"/>
      </w:r>
      <w:r>
        <w:rPr>
          <w:rFonts w:ascii="Amiri" w:hAnsi="Amiri" w:eastAsia="Amiri" w:cs="Amiri"/>
          <w:color w:val="111111"/>
          <w:sz w:val="28"/>
          <w:sz w:val="28"/>
          <w:szCs w:val="28"/>
          <w:rtl w:val="true"/>
          <w:lang w:bidi="ar-SA"/>
        </w:rPr>
        <w:t>مع أنّه لا راوي له غير أبيه شدَّة حرصهما على تكفير أصل عليّ عليه السّلام حسداً له والفرقة تتمحّل كفر أبي طالب، كما تمحّلت إيمان محاربي عليّ الثابت كفرهم بقول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رووا قول النبيِّ </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أحد لأحد كافر إلاّ باء به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من أحببت </w:t>
      </w:r>
      <w:r>
        <w:rPr>
          <w:rStyle w:val="FootnoteAnchor"/>
          <w:rtl w:val="true"/>
        </w:rPr>
        <w:footnoteReference w:id="536"/>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هي لكلِّ كافر كيف ذلك وقد نزلت يوم حنين وهو بعد موت أبي طالب بستّ سنين وأشهر ولو نزلت الآية فيه، وفيها أنّ النبيَّ يحبّه، دلّت على إيمانه لأنّه صلّى الله عليه وآله نهاه الله تعالى عن محبّة الكفّار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ورسوله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هدايتنا لأبي طالب يا محمّد، سبقت دعوتك له، وفي هذا أنَّ أحداً لم يدركه في فضيلته إن كان الله تعالى بنفسه متولّياً لهدايته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للنبيِّ والّذين آمنوا معه أن يستغفروا للمشركين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جامع الأُصول، وصاحب التقريب موت أبي طالب قبل الهجرة ونزول الآية سنة تسع منها، والنبيُّ صلّى الله عليه وآله لا يستغفر لمن مات على كفر لإخبار القرآن بتخليده مع نفي الهوى عن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له صلاة حتّى يحكم بإيمانه،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بها لا يدلُّ على عدمها على أنَّ عدمها لا يوجب كفر تاركها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حرَّصه النبيُّ على الاسلام عند موته، وحرَّصه أبو جهل على دين الأشياخ، فكان آخر كلامه أنه على دين الأشياخ عبد المطّلب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نقل رؤساء الاسلام أنّه جمع أهله وأوصاهم بمحمّد ونصرته، و أخبرهم بتملّكه، وأنّه جاء بأمر عظيم عاقبته الجنان، والأمان من النيران،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أجلي فسحة لكفيته الكوافي، ودفعت عنه الدواهي، فهذا الّذي هو يجب اعتماده، لا ما ذكروه لمناقضته لأقواله وأشعاره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الأولاد الأول إلى المنصور يردُّ عليهم الملك، وافتخروا بأشياء </w:t>
      </w:r>
    </w:p>
    <w:p>
      <w:pPr>
        <w:pStyle w:val="BookText"/>
        <w:rPr/>
      </w:pPr>
      <w:r>
        <w:rPr>
          <w:rFonts w:ascii="Amiri" w:hAnsi="Amiri" w:eastAsia="Amiri" w:cs="Amiri"/>
          <w:color w:val="111111"/>
          <w:sz w:val="28"/>
          <w:sz w:val="28"/>
          <w:szCs w:val="28"/>
          <w:rtl w:val="true"/>
          <w:lang w:bidi="ar-SA"/>
        </w:rPr>
        <w:t>منها أنَّ أبانا أبا طالب أخفُّ أهل النار عذاباً وفي قدميه نعلان يغلى منهما دماغه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الأُسد تربغ في غابها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تدخلوا بين أنيابها</w:t>
      </w:r>
    </w:p>
    <w:p>
      <w:pPr>
        <w:pStyle w:val="BookText"/>
        <w:rPr/>
      </w:pPr>
      <w:r>
        <w:rPr>
          <w:rFonts w:ascii="Amiri" w:hAnsi="Amiri" w:eastAsia="Amiri" w:cs="Amiri"/>
          <w:color w:val="111111"/>
          <w:sz w:val="28"/>
          <w:sz w:val="28"/>
          <w:szCs w:val="28"/>
          <w:rtl w:val="true"/>
          <w:lang w:bidi="ar-SA"/>
        </w:rPr>
        <w:t xml:space="preserve">سلبنا أُميّة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بأسلابها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صريح، وكيف يفتخر برجل كافر يعذَّب بنوع من العذاب والشعر الأوَّل المذكور للمعتزِّ وهو بعد المنصور بثمانية وستّين سنة سيّما ذكره صاحب المنتظم في المجلّد الثامن والخبر لم يروه سوى المغيرة بن شعبة، وهو عندكم فاسق مشهور بالزنا وبعداوة بني هاشم، وهو الّذي حثَّ عائشة على ّحرب علي عليه السّلام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أحاديث كتاب الحجّة أنَّ رجلاً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يعذَّب في النار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والله لو شفع أبي في كلِّ مذنب لشفّعه الله كيف ذلك وأنا قسيم الجنّة والنار، وقال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تقرَّ بإيمان أبي طالب، لكان مصيرك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وزوجته فاطمة بنت أسد مؤمنة صالحة، لم تزل عنده حتّى مات، مع نهي الله رسوله في غير 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عند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الأئمّة عليهم السّلام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وكافل اليتيم كهاتين في الجنّة يعني أبا طالب لأنّه كفّله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في جامع الأُصول أنّه لمّا مات أوحى الله تعالى إلى نبيّه محمّد صلّى الله عليه وآله أن اخرج، فقد مات ناصرك، ولمّا نثروا الكروش عليه، غضب أبو طالب وخرج إلى الأبطح ونادى بعد 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أرى فعل بمحمد هذا وقد خرست الألسن من هيبته، فلم يجبه أحد فدفع كرشا إلى عبيدة فلطخ بها شواربهم ثمَّ حلف بربِّ البيت لئن أقمتم على إنكاركم لأفعلنَّ بكم أشدِّ من هذا، فجاؤه بالفاعل فنكل به، و أطاف به بلد مكّة ثمَّ قطّعه قطعاً ورماه بينهم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 من رواية المخالف وغيره، تمنع ملأ تقول بكفره وتجمع بكفر من قال بكفره، ولو كانت مدافعته لا تدلُّ على إسلامه، لا تدلُّ مدافعة جيوش النبيِّ </w:t>
      </w:r>
    </w:p>
    <w:p>
      <w:pPr>
        <w:pStyle w:val="BookText"/>
        <w:rPr/>
      </w:pPr>
      <w:r>
        <w:rPr>
          <w:rFonts w:ascii="Amiri" w:hAnsi="Amiri" w:eastAsia="Amiri" w:cs="Amiri"/>
          <w:color w:val="111111"/>
          <w:sz w:val="28"/>
          <w:sz w:val="28"/>
          <w:szCs w:val="28"/>
          <w:rtl w:val="true"/>
          <w:lang w:bidi="ar-SA"/>
        </w:rPr>
        <w:t>على إسلامهم إذ لم ينقل تلفّظهم بكلمة الاسلام ولا فعل أكثرهم لصلاة ولا صيام ولا يخفى ما في ذلك من الاهتضام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الدينوريُّ الحنبليُّ في غاية السؤول أنَّ أبا طالب حدَّث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صلبي لنبيّاً ولوددت أنّي أدركته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لآمنت به، فمن أدركه من ولدي فليؤمنوا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نعني بإيمان أبي طالب الوليِّ إيمانه بالنبيِّ الأُميِّ صلّى الله عليه وآله لأنّه قد كان في ابتدائه على دين إبراهيم، معترفاً بالربِّ القديم، وقد أخرج صاحب روضة الواعظين أنَّ فاطمة بنت أسد حضرت مولد النبيِّ صلّى الله عليه وآله فأخبرت أبا طالب بما رأت من حضور الملائكة وغيره من العجائب،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أنتظرك تأتين بمثله فولدت عليّاً عليه السّلام بعد ثلاثين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بابويه أنَّ أبا طالب نام في الحجر حول البيت، فرأى في منامه باباً انفتح من السماء، ونزل منه نور شمله فأتى راهب الجحفة يقصُّ عليه،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أبا طالب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الخالي عن المثيل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قريش اسمعوا تأويلي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نوران على السبيل</w:t>
      </w:r>
    </w:p>
    <w:p>
      <w:pPr>
        <w:pStyle w:val="BookText"/>
        <w:rPr/>
      </w:pPr>
      <w:r>
        <w:rPr>
          <w:rFonts w:ascii="Amiri" w:hAnsi="Amiri" w:eastAsia="Amiri" w:cs="Amiri"/>
          <w:color w:val="111111"/>
          <w:sz w:val="28"/>
          <w:sz w:val="28"/>
          <w:szCs w:val="28"/>
          <w:rtl w:val="true"/>
          <w:lang w:bidi="ar-SA"/>
        </w:rPr>
        <w:t>كمثل موسى وأخيه السؤل</w:t>
      </w:r>
    </w:p>
    <w:p>
      <w:pPr>
        <w:pStyle w:val="BookText"/>
        <w:rPr/>
      </w:pPr>
      <w:r>
        <w:rPr>
          <w:rFonts w:ascii="Amiri" w:hAnsi="Amiri" w:eastAsia="Amiri" w:cs="Amiri"/>
          <w:color w:val="111111"/>
          <w:sz w:val="28"/>
          <w:sz w:val="28"/>
          <w:szCs w:val="28"/>
          <w:rtl w:val="true"/>
          <w:lang w:bidi="ar-SA"/>
        </w:rPr>
        <w:t>فرجع أبو طالب فرحاً وطاف بالكعبة،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لله حوالي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بالرغبة محي الميت</w:t>
      </w:r>
    </w:p>
    <w:p>
      <w:pPr>
        <w:pStyle w:val="BookText"/>
        <w:rPr/>
      </w:pPr>
      <w:r>
        <w:rPr>
          <w:rFonts w:ascii="Amiri" w:hAnsi="Amiri" w:eastAsia="Amiri" w:cs="Amiri"/>
          <w:color w:val="111111"/>
          <w:sz w:val="28"/>
          <w:sz w:val="28"/>
          <w:szCs w:val="28"/>
          <w:rtl w:val="true"/>
          <w:lang w:bidi="ar-SA"/>
        </w:rPr>
        <w:t xml:space="preserve">بأن يريني السبط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نوريّاً عظيم الصوت</w:t>
      </w:r>
    </w:p>
    <w:p>
      <w:pPr>
        <w:pStyle w:val="BookText"/>
        <w:rPr/>
      </w:pPr>
      <w:r>
        <w:rPr>
          <w:rFonts w:ascii="Amiri" w:hAnsi="Amiri" w:eastAsia="Amiri" w:cs="Amiri"/>
          <w:color w:val="111111"/>
          <w:sz w:val="28"/>
          <w:sz w:val="28"/>
          <w:szCs w:val="28"/>
          <w:rtl w:val="true"/>
          <w:lang w:bidi="ar-SA"/>
        </w:rPr>
        <w:t xml:space="preserve">مصلّياً يقتل أهل الجبت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دان بيوم السبت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نام في الحجر ثانية فرأى كأنّه أُلبس إكليلاً من ياقوت، وسر بالاً من عبقر، وكأنّ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عيناك، وظفرت يداك، وحسنت رؤياك، فأنّى لك بالولد، ومالك البلد، وعظيم التلد، على رغم الحّسّد، فانتبه فرحاً وطاف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أدعوك ربَّ البيت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عبد بالذنوب واف</w:t>
      </w:r>
    </w:p>
    <w:p>
      <w:pPr>
        <w:pStyle w:val="BookText"/>
        <w:rPr/>
      </w:pPr>
      <w:r>
        <w:rPr>
          <w:rFonts w:ascii="Amiri" w:hAnsi="Amiri" w:eastAsia="Amiri" w:cs="Amiri"/>
          <w:color w:val="111111"/>
          <w:sz w:val="28"/>
          <w:sz w:val="28"/>
          <w:szCs w:val="28"/>
          <w:rtl w:val="true"/>
          <w:lang w:bidi="ar-SA"/>
        </w:rPr>
        <w:t xml:space="preserve">تعينني بالمنن اللطاف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المحبو بالعفاف وسيد السادات والأشراف ثم نام في الحجر فرأى عبد مناف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يبطئك عن بنت أسد، فانتبه فنكحها، وطاف بالكعبة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صدقت رؤياك بالتعبير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بالمرتاب في الأُمور</w:t>
      </w:r>
    </w:p>
    <w:p>
      <w:pPr>
        <w:pStyle w:val="BookText"/>
        <w:rPr/>
      </w:pPr>
      <w:r>
        <w:rPr>
          <w:rFonts w:ascii="Amiri" w:hAnsi="Amiri" w:eastAsia="Amiri" w:cs="Amiri"/>
          <w:color w:val="111111"/>
          <w:sz w:val="28"/>
          <w:sz w:val="28"/>
          <w:szCs w:val="28"/>
          <w:rtl w:val="true"/>
          <w:lang w:bidi="ar-SA"/>
        </w:rPr>
        <w:t xml:space="preserve">أدعوك ربَّ البيت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عبد مخلص فقير</w:t>
      </w:r>
    </w:p>
    <w:p>
      <w:pPr>
        <w:pStyle w:val="BookText"/>
        <w:rPr/>
      </w:pPr>
      <w:r>
        <w:rPr>
          <w:rFonts w:ascii="Amiri" w:hAnsi="Amiri" w:eastAsia="Amiri" w:cs="Amiri"/>
          <w:color w:val="111111"/>
          <w:sz w:val="28"/>
          <w:sz w:val="28"/>
          <w:szCs w:val="28"/>
          <w:rtl w:val="true"/>
          <w:lang w:bidi="ar-SA"/>
        </w:rPr>
        <w:t xml:space="preserve">فأعطني يا خالقي سروري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الحلاحل الذكور</w:t>
      </w:r>
    </w:p>
    <w:p>
      <w:pPr>
        <w:pStyle w:val="BookText"/>
        <w:rPr/>
      </w:pPr>
      <w:r>
        <w:rPr>
          <w:rFonts w:ascii="Amiri" w:hAnsi="Amiri" w:eastAsia="Amiri" w:cs="Amiri"/>
          <w:color w:val="111111"/>
          <w:sz w:val="28"/>
          <w:sz w:val="28"/>
          <w:szCs w:val="28"/>
          <w:rtl w:val="true"/>
          <w:lang w:bidi="ar-SA"/>
        </w:rPr>
        <w:t xml:space="preserve">يكون للمبعوث كالوزير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لهما يا لهما من نور</w:t>
      </w:r>
    </w:p>
    <w:p>
      <w:pPr>
        <w:pStyle w:val="BookText"/>
        <w:rPr/>
      </w:pPr>
      <w:r>
        <w:rPr>
          <w:rFonts w:ascii="Amiri" w:hAnsi="Amiri" w:eastAsia="Amiri" w:cs="Amiri"/>
          <w:color w:val="111111"/>
          <w:sz w:val="28"/>
          <w:sz w:val="28"/>
          <w:szCs w:val="28"/>
          <w:rtl w:val="true"/>
          <w:lang w:bidi="ar-SA"/>
        </w:rPr>
        <w:t xml:space="preserve">قد طلعا من هاشم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عال على النحور</w:t>
      </w:r>
    </w:p>
    <w:p>
      <w:pPr>
        <w:pStyle w:val="BookText"/>
        <w:rPr/>
      </w:pPr>
      <w:r>
        <w:rPr>
          <w:rFonts w:ascii="Amiri" w:hAnsi="Amiri" w:eastAsia="Amiri" w:cs="Amiri"/>
          <w:color w:val="111111"/>
          <w:sz w:val="28"/>
          <w:sz w:val="28"/>
          <w:szCs w:val="28"/>
          <w:rtl w:val="true"/>
          <w:lang w:bidi="ar-SA"/>
        </w:rPr>
        <w:t xml:space="preserve">فيطحن الأرض على الكرور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الرَّحى للحبِّ بالتدوير</w:t>
      </w:r>
    </w:p>
    <w:p>
      <w:pPr>
        <w:pStyle w:val="BookText"/>
        <w:rPr/>
      </w:pPr>
      <w:r>
        <w:rPr>
          <w:rFonts w:ascii="Amiri" w:hAnsi="Amiri" w:eastAsia="Amiri" w:cs="Amiri"/>
          <w:color w:val="111111"/>
          <w:sz w:val="28"/>
          <w:sz w:val="28"/>
          <w:szCs w:val="28"/>
          <w:rtl w:val="true"/>
          <w:lang w:bidi="ar-SA"/>
        </w:rPr>
        <w:t xml:space="preserve">إنّ قريشاً بان بالنكير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منهوكة بالغيِّ والثبور</w:t>
      </w:r>
    </w:p>
    <w:p>
      <w:pPr>
        <w:pStyle w:val="BookText"/>
        <w:rPr/>
      </w:pPr>
      <w:r>
        <w:rPr>
          <w:rFonts w:ascii="Amiri" w:hAnsi="Amiri" w:eastAsia="Amiri" w:cs="Amiri"/>
          <w:color w:val="111111"/>
          <w:sz w:val="28"/>
          <w:sz w:val="28"/>
          <w:szCs w:val="28"/>
          <w:rtl w:val="true"/>
          <w:lang w:bidi="ar-SA"/>
        </w:rPr>
        <w:t xml:space="preserve">وما لها من موئل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المنتقم المبير</w:t>
      </w:r>
    </w:p>
    <w:p>
      <w:pPr>
        <w:pStyle w:val="BookText"/>
        <w:rPr/>
      </w:pPr>
      <w:r>
        <w:rPr>
          <w:rFonts w:ascii="Amiri" w:hAnsi="Amiri" w:eastAsia="Amiri" w:cs="Amiri"/>
          <w:color w:val="111111"/>
          <w:sz w:val="28"/>
          <w:sz w:val="28"/>
          <w:szCs w:val="28"/>
          <w:rtl w:val="true"/>
          <w:lang w:bidi="ar-SA"/>
        </w:rPr>
        <w:t xml:space="preserve">وصنوه الناموس بالشفير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حسامه الخاطف للكفور</w:t>
      </w:r>
    </w:p>
    <w:p>
      <w:pPr>
        <w:pStyle w:val="BookText"/>
        <w:rPr/>
      </w:pPr>
      <w:r>
        <w:rPr>
          <w:rFonts w:ascii="Amiri" w:hAnsi="Amiri" w:eastAsia="Amiri" w:cs="Amiri"/>
          <w:color w:val="111111"/>
          <w:sz w:val="28"/>
          <w:sz w:val="28"/>
          <w:szCs w:val="28"/>
          <w:rtl w:val="true"/>
          <w:lang w:bidi="ar-SA"/>
        </w:rPr>
        <w:t>ومن شعره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يكلم نبيُّ جاء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أتى من عند ذي العرش قيّم</w:t>
      </w:r>
    </w:p>
    <w:p>
      <w:pPr>
        <w:pStyle w:val="BookText"/>
        <w:rPr/>
      </w:pPr>
      <w:r>
        <w:rPr>
          <w:rFonts w:ascii="Amiri" w:hAnsi="Amiri" w:eastAsia="Amiri" w:cs="Amiri"/>
          <w:color w:val="111111"/>
          <w:sz w:val="28"/>
          <w:sz w:val="28"/>
          <w:szCs w:val="28"/>
          <w:rtl w:val="true"/>
          <w:lang w:bidi="ar-SA"/>
        </w:rPr>
        <w:t xml:space="preserve">فلا تحسبونا مسلميه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يوم فليس بمسلم</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أخلتم بأنّا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تقاذف دونه ونراجم</w:t>
      </w:r>
    </w:p>
    <w:p>
      <w:pPr>
        <w:pStyle w:val="BookText"/>
        <w:rPr/>
      </w:pPr>
      <w:r>
        <w:rPr>
          <w:rFonts w:ascii="Amiri" w:hAnsi="Amiri" w:eastAsia="Amiri" w:cs="Amiri"/>
          <w:color w:val="111111"/>
          <w:sz w:val="28"/>
          <w:sz w:val="28"/>
          <w:szCs w:val="28"/>
          <w:rtl w:val="true"/>
          <w:lang w:bidi="ar-SA"/>
        </w:rPr>
        <w:t xml:space="preserve">أمين محبٌّ للعباد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ربِّ قاهر للخواتم</w:t>
      </w:r>
    </w:p>
    <w:p>
      <w:pPr>
        <w:pStyle w:val="BookText"/>
        <w:rPr/>
      </w:pPr>
      <w:r>
        <w:rPr>
          <w:rFonts w:ascii="Amiri" w:hAnsi="Amiri" w:eastAsia="Amiri" w:cs="Amiri"/>
          <w:color w:val="111111"/>
          <w:sz w:val="28"/>
          <w:sz w:val="28"/>
          <w:szCs w:val="28"/>
          <w:rtl w:val="true"/>
          <w:lang w:bidi="ar-SA"/>
        </w:rPr>
        <w:t xml:space="preserve">يرى الناس برهاناً عليه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جاهل في فعله مثل عالم</w:t>
      </w:r>
    </w:p>
    <w:p>
      <w:pPr>
        <w:pStyle w:val="BookText"/>
        <w:rPr/>
      </w:pPr>
      <w:r>
        <w:rPr>
          <w:rFonts w:ascii="Amiri" w:hAnsi="Amiri" w:eastAsia="Amiri" w:cs="Amiri"/>
          <w:color w:val="111111"/>
          <w:sz w:val="28"/>
          <w:sz w:val="28"/>
          <w:szCs w:val="28"/>
          <w:rtl w:val="true"/>
          <w:lang w:bidi="ar-SA"/>
        </w:rPr>
        <w:t xml:space="preserve">نبيٌّ أتاه الوحي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لا تقرع بها سنّ نادم</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تحسبونا مسلمين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غربة فينا ولا متقرِّب </w:t>
      </w:r>
    </w:p>
    <w:p>
      <w:pPr>
        <w:pStyle w:val="BookText"/>
        <w:rPr/>
      </w:pPr>
      <w:r>
        <w:rPr>
          <w:rFonts w:ascii="Amiri" w:hAnsi="Amiri" w:eastAsia="Amiri" w:cs="Amiri"/>
          <w:color w:val="111111"/>
          <w:sz w:val="28"/>
          <w:sz w:val="28"/>
          <w:szCs w:val="28"/>
          <w:rtl w:val="true"/>
          <w:lang w:bidi="ar-SA"/>
        </w:rPr>
        <w:t xml:space="preserve">فلا والّذي تحدي إليه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دراك نسك من منى والمحصّب</w:t>
      </w:r>
    </w:p>
    <w:p>
      <w:pPr>
        <w:pStyle w:val="BookText"/>
        <w:rPr/>
      </w:pPr>
      <w:r>
        <w:rPr>
          <w:rFonts w:ascii="Amiri" w:hAnsi="Amiri" w:eastAsia="Amiri" w:cs="Amiri"/>
          <w:color w:val="111111"/>
          <w:sz w:val="28"/>
          <w:sz w:val="28"/>
          <w:szCs w:val="28"/>
          <w:rtl w:val="true"/>
          <w:lang w:bidi="ar-SA"/>
        </w:rPr>
        <w:t xml:space="preserve">نفارقه حتّى نفرِّق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تكذيب النبيِّ المقرَّب</w:t>
      </w:r>
    </w:p>
    <w:p>
      <w:pPr>
        <w:pStyle w:val="BookText"/>
        <w:rPr/>
      </w:pPr>
      <w:r>
        <w:rPr>
          <w:rFonts w:ascii="Amiri" w:hAnsi="Amiri" w:eastAsia="Amiri" w:cs="Amiri"/>
          <w:color w:val="111111"/>
          <w:sz w:val="28"/>
          <w:sz w:val="28"/>
          <w:szCs w:val="28"/>
          <w:rtl w:val="true"/>
          <w:lang w:bidi="ar-SA"/>
        </w:rPr>
        <w:t>ولمّا قام عثمان بن مظعون يدعو قريشاً إلى اتّباعه ضربه سفهاؤها ففقأوا عينيه فنهض أبو طالب في أمره وأخذ بحقّه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تذكّر دهر 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مكتئباً إنّي لمحزون</w:t>
      </w:r>
    </w:p>
    <w:p>
      <w:pPr>
        <w:pStyle w:val="BookText"/>
        <w:rPr/>
      </w:pPr>
      <w:r>
        <w:rPr>
          <w:rFonts w:ascii="Amiri" w:hAnsi="Amiri" w:eastAsia="Amiri" w:cs="Amiri"/>
          <w:color w:val="111111"/>
          <w:sz w:val="28"/>
          <w:sz w:val="28"/>
          <w:szCs w:val="28"/>
          <w:rtl w:val="true"/>
          <w:lang w:bidi="ar-SA"/>
        </w:rPr>
        <w:t>أمن تذكّر أقوام بذي سفه يغشون بالظلم من يدعو إلى دين</w:t>
      </w:r>
    </w:p>
    <w:p>
      <w:pPr>
        <w:pStyle w:val="BookText"/>
        <w:rPr/>
      </w:pPr>
      <w:r>
        <w:rPr>
          <w:rFonts w:ascii="Amiri" w:hAnsi="Amiri" w:eastAsia="Amiri" w:cs="Amiri"/>
          <w:color w:val="111111"/>
          <w:sz w:val="28"/>
          <w:sz w:val="28"/>
          <w:szCs w:val="28"/>
          <w:rtl w:val="true"/>
          <w:lang w:bidi="ar-SA"/>
        </w:rPr>
        <w:t xml:space="preserve">ألا يرون أقلَّ الله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غضبنا لعثمان بن مظعون</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كموسى أو كذي النون</w:t>
      </w:r>
    </w:p>
    <w:p>
      <w:pPr>
        <w:pStyle w:val="BookText"/>
        <w:rPr/>
      </w:pPr>
      <w:r>
        <w:rPr>
          <w:rFonts w:ascii="Amiri" w:hAnsi="Amiri" w:eastAsia="Amiri" w:cs="Amiri"/>
          <w:color w:val="111111"/>
          <w:sz w:val="28"/>
          <w:sz w:val="28"/>
          <w:szCs w:val="28"/>
          <w:rtl w:val="true"/>
          <w:lang w:bidi="ar-SA"/>
        </w:rPr>
        <w:t>وقال يحثّه على إظهار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يمنعنّك من حقّ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تصول ولا أضعاف أصوات</w:t>
      </w:r>
    </w:p>
    <w:p>
      <w:pPr>
        <w:pStyle w:val="BookText"/>
        <w:rPr/>
      </w:pPr>
      <w:r>
        <w:rPr>
          <w:rFonts w:ascii="Amiri" w:hAnsi="Amiri" w:eastAsia="Amiri" w:cs="Amiri"/>
          <w:color w:val="111111"/>
          <w:sz w:val="28"/>
          <w:sz w:val="28"/>
          <w:szCs w:val="28"/>
          <w:rtl w:val="true"/>
          <w:lang w:bidi="ar-SA"/>
        </w:rPr>
        <w:t xml:space="preserve">فإنَّ كفّك كفّي إن مننت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نفسك نفسي في الملمّات</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قريش أنَّ أحمد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وربِّ الراقصات إلى الحرم</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حلَّ مجد نبي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النعايم والعترة</w:t>
      </w:r>
    </w:p>
    <w:p>
      <w:pPr>
        <w:pStyle w:val="BookText"/>
        <w:rPr/>
      </w:pPr>
      <w:r>
        <w:rPr>
          <w:rFonts w:ascii="Amiri" w:hAnsi="Amiri" w:eastAsia="Amiri" w:cs="Amiri"/>
          <w:color w:val="111111"/>
          <w:sz w:val="28"/>
          <w:sz w:val="28"/>
          <w:szCs w:val="28"/>
          <w:rtl w:val="true"/>
          <w:lang w:bidi="ar-SA"/>
        </w:rPr>
        <w:t xml:space="preserve">وخير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الإله على فترة</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بمنزلة من الأولاد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فتميّزت غيظاً به وتقطّعوا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سيقوم بالحقِّ الجليِّ ويصدع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مناف سرُّها وصميمها</w:t>
      </w:r>
    </w:p>
    <w:p>
      <w:pPr>
        <w:pStyle w:val="BookText"/>
        <w:rPr/>
      </w:pPr>
      <w:r>
        <w:rPr>
          <w:rFonts w:ascii="Amiri" w:hAnsi="Amiri" w:eastAsia="Amiri" w:cs="Amiri"/>
          <w:color w:val="111111"/>
          <w:sz w:val="28"/>
          <w:sz w:val="28"/>
          <w:szCs w:val="28"/>
          <w:rtl w:val="true"/>
          <w:lang w:bidi="ar-SA"/>
        </w:rPr>
        <w:t xml:space="preserve">وإن حصلت أشراف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أشرافها وقديمها</w:t>
      </w:r>
    </w:p>
    <w:p>
      <w:pPr>
        <w:pStyle w:val="BookText"/>
        <w:rPr/>
      </w:pPr>
      <w:r>
        <w:rPr>
          <w:rFonts w:ascii="Amiri" w:hAnsi="Amiri" w:eastAsia="Amiri" w:cs="Amiri"/>
          <w:color w:val="111111"/>
          <w:sz w:val="28"/>
          <w:sz w:val="28"/>
          <w:szCs w:val="28"/>
          <w:rtl w:val="true"/>
          <w:lang w:bidi="ar-SA"/>
        </w:rPr>
        <w:t xml:space="preserve">وفيهم نبيُّ الله أعني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فهذا اعتراف أبي طالب بتصديق نبيّه، ووزارة عليّ وليّه، ولعلَّ قعوده يوم الدار عن البيعة في جملة عشيرته إنّما كان لعلمه السابق من اختصاص ابنه بوزارته لما تلوناه عليك من أشعاره وإشارته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إيمان أبي طالب بالله سبحانه مسطور في كتب العلماء، وتعاليق الأُدباء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الناس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الجبّار والمبدي المعيد</w:t>
      </w:r>
    </w:p>
    <w:p>
      <w:pPr>
        <w:pStyle w:val="BookText"/>
        <w:rPr/>
      </w:pPr>
      <w:r>
        <w:rPr>
          <w:rFonts w:ascii="Amiri" w:hAnsi="Amiri" w:eastAsia="Amiri" w:cs="Amiri"/>
          <w:color w:val="111111"/>
          <w:sz w:val="28"/>
          <w:sz w:val="28"/>
          <w:szCs w:val="28"/>
          <w:rtl w:val="true"/>
          <w:lang w:bidi="ar-SA"/>
        </w:rPr>
        <w:t xml:space="preserve">ومن فوق السماء له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 السماء له عبيد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تيئسنَّ لروح الله من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الله في الروحات والدلج</w:t>
      </w:r>
    </w:p>
    <w:p>
      <w:pPr>
        <w:pStyle w:val="BookText"/>
        <w:rPr/>
      </w:pPr>
      <w:r>
        <w:rPr>
          <w:rFonts w:ascii="Amiri" w:hAnsi="Amiri" w:eastAsia="Amiri" w:cs="Amiri"/>
          <w:color w:val="111111"/>
          <w:sz w:val="28"/>
          <w:sz w:val="28"/>
          <w:szCs w:val="28"/>
          <w:rtl w:val="true"/>
          <w:lang w:bidi="ar-SA"/>
        </w:rPr>
        <w:t xml:space="preserve">فما تجرَّع كأس الصبر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أتاه الله بالفرج</w:t>
      </w:r>
    </w:p>
    <w:p>
      <w:pPr>
        <w:pStyle w:val="BookText"/>
        <w:rPr/>
      </w:pPr>
      <w:r>
        <w:rPr>
          <w:rFonts w:ascii="Amiri" w:hAnsi="Amiri" w:eastAsia="Amiri" w:cs="Amiri"/>
          <w:color w:val="111111"/>
          <w:sz w:val="28"/>
          <w:sz w:val="28"/>
          <w:szCs w:val="28"/>
          <w:rtl w:val="true"/>
          <w:lang w:bidi="ar-SA"/>
        </w:rPr>
        <w:t>وأمّا سبب كتمان إيمانه برسول الله صلّى الله عليه وآله، فإنّه كان مطاعاً في قومه، وهم على إنكار نبوَّته، فلو أظهر لهم إيمانه لخالفوه فلم يتمَّ غرضه من نصرته، وتدبير أمره، وتمهيد قاعدته، ولأشركته قريش في عداوته وخصومته، فلم يقبل شيئاً من مقالته، فكان يحضر مجالسهم، ويظهر لهم أنّه منهم، وهو مع ذلك يشوب منه الفعل والكلام، بتصديقه 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أنشد شعراً يستعطف فيه أبا لهب بالرحم، ليخدعه به حيث رأى منه النهي عن قتل النبيّ خوف عموم الفتنة، فكان بإظهار كفرانه كمؤمن آل فرعون يكتم إيمانه، وكأهل الكهف وغيرهم كتموا إيمانهم عن قومهم، وليس كتمان الإيمان خوفاً بمخرج عنه حقيقة، وإلّا لكان من شهد بالله بإيمانه كافراً بكتمانه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بكفر أبوي النبيِّ لقول قريش، لا نرغب من ملّة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باطل، فقد روى الثعلبيُّ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أنَّ محمّداً لم يلده إلّا نبيٌّ أو وصيٌّ نبيّ أو مؤمن، وقال أبو عمر الزاهد منهم في كتاب الياقوت قال النبيُّ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أنا وأنت نركض في الأصلاب الطاهرة، إلى عبد الله وأبي طالب لم تدنّسنا الجاهليّة بأرجاسها وسفاحها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الكراجكيُّ قول عبد المطّلب لأبرهة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البيت ربّاً يدفع عنه وتمدَّح بكونه على ملّة إبراهيم،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ارحمهما كما ربّياني صغيراً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خطاب للنبيِّ صلّى الله عليه وآله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للنبيِّ والّذين آمنوا أن يستغفروا للمشركين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البشائر مسنداً إلى الصادق عليه السّلام أنَّ الله أوحى إلى النبيِّ صلّى الله عليه وآله أنّي قد حرَّمت النار على ظهر وضعك، وبطن حملك، وحجر كفلك، وثدي أرضعك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تدري ما الكتاب ولا الإيمان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لأبويه إيمان؟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هذا تكفيره بالتبعيّة لكفرهما، وهو خلاف الاجماع من علماء الاسلام، والإيمان المنفيُّ هو العبادة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ليضيع إيمانكم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صلاتكم إلى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جماعة أنّه كان قبل النبوَّة على دين إبراهيم، والحقُّ أنَّ تعبّده بإلهام الربِّ الحكيم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 عليّاً دحى أصنام قريش عن الكعبة، وعبد الله من أكابرها فمن أين علمتم منه عدم عبادتها؟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من الأدلّة الّتي أسلفناها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النبيُّ من كافر كإبراهيم من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 منه كافر ككنعان من نوح،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النسّابين أنَّ اسم أبي إبراهيم تارخ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القرآن بأنّه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كان عمّه وقيل خاله، وقد نطق القرآن بكونهما 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آبائي إبراهيم وإسماعيل</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وإسماعيل عمُّ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والمراد أبوه وخاله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إليه المصير، حذراً من التنفير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تولّد كافر من النبيِّ فلا محال فيه وقد قيل إنَّ كنعان كان لنوح ربيباً ولم يكن ابناً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الحسن ومجاهد أنّه ولد على فراشه، وهذا بالإعراض عنه حقيق قال ابن عباس ما زنت امرأة نبيّ قطُّ</w:t>
      </w:r>
      <w:r>
        <w:rPr>
          <w:rFonts w:eastAsia="Amiri" w:cs="Amiri" w:ascii="Amiri" w:hAnsi="Amiri"/>
          <w:color w:val="111111"/>
          <w:sz w:val="28"/>
          <w:szCs w:val="28"/>
          <w:rtl w:val="true"/>
          <w:lang w:bidi="ar-SA"/>
        </w:rPr>
        <w:t xml:space="preserve">. </w:t>
      </w:r>
      <w:bookmarkStart w:id="304" w:name="pg10170_95370"/>
    </w:p>
    <w:p>
      <w:pPr>
        <w:pStyle w:val="Heading2"/>
        <w:numPr>
          <w:ilvl w:val="1"/>
          <w:numId w:val="1"/>
        </w:numPr>
        <w:rPr/>
      </w:pPr>
      <w:bookmarkStart w:id="305" w:name="__RefHeading___Toc1953980_1067777946"/>
      <w:bookmarkStart w:id="306" w:name="_Toc111"/>
      <w:bookmarkEnd w:id="304"/>
      <w:bookmarkEnd w:id="305"/>
      <w:r>
        <w:rPr>
          <w:rtl w:val="true"/>
        </w:rPr>
        <w:t>الفهرس</w:t>
      </w:r>
      <w:bookmarkEnd w:id="30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الواجب و صفاته</w:t>
      </w:r>
    </w:p>
    <w:p>
      <w:pPr>
        <w:pStyle w:val="BookText"/>
        <w:rPr/>
      </w:pPr>
      <w:r>
        <w:rPr>
          <w:rFonts w:ascii="Amiri" w:hAnsi="Amiri" w:eastAsia="Amiri" w:cs="Amiri"/>
          <w:color w:val="111111"/>
          <w:sz w:val="28"/>
          <w:sz w:val="28"/>
          <w:szCs w:val="28"/>
          <w:rtl w:val="true"/>
          <w:lang w:bidi="ar-SA"/>
        </w:rPr>
        <w:t xml:space="preserve">الفصل الاول في أنه تعالى يفعل لغرض هو مصلحة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الثاني في أنَّ استناد أفعالهم إليهم لا بالجائه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الجبر المنافي لعدله و رحمته</w:t>
      </w:r>
    </w:p>
    <w:p>
      <w:pPr>
        <w:pStyle w:val="BookText"/>
        <w:rPr/>
      </w:pPr>
      <w:r>
        <w:rPr>
          <w:rFonts w:ascii="Amiri" w:hAnsi="Amiri" w:eastAsia="Amiri" w:cs="Amiri"/>
          <w:color w:val="111111"/>
          <w:sz w:val="28"/>
          <w:sz w:val="28"/>
          <w:szCs w:val="28"/>
          <w:rtl w:val="true"/>
          <w:lang w:bidi="ar-SA"/>
        </w:rPr>
        <w:t xml:space="preserve">الفصل الاول في مباحث الجبر والتفويض و الأقوال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الفصل الثاني أقوى ما يقال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الثالث في إلزامات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الفصل الرابع في إلزامات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الخامس في إلزامات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النبي و صفاته</w:t>
      </w:r>
    </w:p>
    <w:p>
      <w:pPr>
        <w:pStyle w:val="BookText"/>
        <w:rPr/>
      </w:pPr>
      <w:r>
        <w:rPr>
          <w:rFonts w:ascii="Amiri" w:hAnsi="Amiri" w:eastAsia="Amiri" w:cs="Amiri"/>
          <w:color w:val="111111"/>
          <w:sz w:val="28"/>
          <w:sz w:val="28"/>
          <w:szCs w:val="28"/>
          <w:rtl w:val="true"/>
          <w:lang w:bidi="ar-SA"/>
        </w:rPr>
        <w:t xml:space="preserve">الفصل الأول في إثبات وجوب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الثاني بعثة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الفصل الثالث في ردِّ الاعتراضات على نبوّته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الفصل الرابع في عصمة الأنبياء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في طرف من معاجزه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الفصل السادس في شيء من البشارة به في الكتب الماضية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تذنيب في الفرق بين المعجزة والحيلة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الفصل السابع في مقالات المنكرين للمنبوات الطاعنين على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p>
    <w:p>
      <w:pPr>
        <w:pStyle w:val="BookText"/>
        <w:rPr/>
      </w:pPr>
      <w:r>
        <w:rPr>
          <w:rFonts w:ascii="Amiri" w:hAnsi="Amiri" w:eastAsia="Amiri" w:cs="Amiri"/>
          <w:color w:val="111111"/>
          <w:sz w:val="28"/>
          <w:sz w:val="28"/>
          <w:szCs w:val="28"/>
          <w:rtl w:val="true"/>
          <w:lang w:bidi="ar-SA"/>
        </w:rPr>
        <w:t xml:space="preserve">الفصل الثامن في أنّه صلّي الله عليه و آله خاتم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اثبات الوصی و صفاته</w:t>
      </w:r>
    </w:p>
    <w:p>
      <w:pPr>
        <w:pStyle w:val="BookText"/>
        <w:rPr/>
      </w:pPr>
      <w:r>
        <w:rPr>
          <w:rFonts w:ascii="Amiri" w:hAnsi="Amiri" w:eastAsia="Amiri" w:cs="Amiri"/>
          <w:color w:val="111111"/>
          <w:sz w:val="28"/>
          <w:sz w:val="28"/>
          <w:szCs w:val="28"/>
          <w:rtl w:val="true"/>
          <w:lang w:bidi="ar-SA"/>
        </w:rPr>
        <w:t xml:space="preserve">الفصل الاول في طريق إثباته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الثاني في تكميل شيء ممّا سبق في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الفصل الثالث شبهة من أوجب نصب الامام على الأُمّة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الفصل الرابع في إبطال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الفصل الخامس فيما يرد على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الفصل السادس فيما يرد على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الفصل السابع فيما يرد على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الثامن و فيه مباحث 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الفصل التاسع و فيه أبحاث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الفصل العاشر في ردِّ اعتراضاتهم على إمامته عليه السّلام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صدر عنه من الكرامات الموجبة لاستحقاقه الامامة</w:t>
      </w:r>
    </w:p>
    <w:p>
      <w:pPr>
        <w:pStyle w:val="BookText"/>
        <w:rPr/>
      </w:pPr>
      <w:r>
        <w:rPr>
          <w:rFonts w:ascii="Amiri" w:hAnsi="Amiri" w:eastAsia="Amiri" w:cs="Amiri"/>
          <w:color w:val="111111"/>
          <w:sz w:val="28"/>
          <w:sz w:val="28"/>
          <w:szCs w:val="28"/>
          <w:rtl w:val="true"/>
          <w:lang w:bidi="ar-SA"/>
        </w:rPr>
        <w:t xml:space="preserve">الفصل الأول في شيء من معاجزه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الثاني في مساواته عليه السّلام الجماعة من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أيضاً في شيء من معاجزه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شرائطه</w:t>
      </w:r>
    </w:p>
    <w:p>
      <w:pPr>
        <w:pStyle w:val="BookText"/>
        <w:rPr/>
      </w:pPr>
      <w:r>
        <w:rPr>
          <w:rFonts w:ascii="Amiri" w:hAnsi="Amiri" w:eastAsia="Amiri" w:cs="Amiri"/>
          <w:color w:val="111111"/>
          <w:sz w:val="28"/>
          <w:sz w:val="28"/>
          <w:szCs w:val="28"/>
          <w:rtl w:val="true"/>
          <w:lang w:bidi="ar-SA"/>
        </w:rPr>
        <w:t xml:space="preserve">مقدمة في أنَّ الامامة 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الفصل الاول في وجوب عصمة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الثاني من لم يكن معصوماً لا يجوز إمامته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الفصل الثالث وفيه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الرابع في وجوه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الفصل الخامس في وجوه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الفصل السادس و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القطب الاول في آيات متضمّنة للرحمة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القطب الثاني في آيات متضمّنة للتقوى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القطب الثالث في آيات متضمّنة للهداية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القطب الرابع في آيات متضمّنة للمخوف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القطب الخامس في آيات متضمّنة للهلاك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القطب السادس في آيات متضمّنة للاستمرار على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القطب السابع في آيات متضمّنة للحثِّ على العمل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القطب الثامن في آيات متضمّنة لشفقة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القطب التاسع في آيات متضمّنة لاخفاء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القطب العاشر في آيات متضمّنة للاستعادة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القطب الحادي عشر في قوله تعالى أفغير دين الله يبغون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السابع فيه جواب اعتراضات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الفصل الثامن فيه جواب اعتراضات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التاسع فيه جواب اعتراضات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مما ورد في فضائله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الفصل الاول في شطر من فضائله الّتي اعترف بها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الفصل الثاني أيضاً من فضائله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الفصل الثالث في شيء من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الفصل الرابع في اعتقاد الناس أُلوهيّته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الفصل الخامس في مصاهرته للنبيّ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الفصل السادس في مبيت عليّ علىه السّلام فراشي النبي صلّي الله عليه و آله حين خرج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p>
    <w:p>
      <w:pPr>
        <w:pStyle w:val="BookText"/>
        <w:rPr/>
      </w:pPr>
      <w:r>
        <w:rPr>
          <w:rFonts w:ascii="Amiri" w:hAnsi="Amiri" w:eastAsia="Amiri" w:cs="Amiri"/>
          <w:color w:val="111111"/>
          <w:sz w:val="28"/>
          <w:sz w:val="28"/>
          <w:szCs w:val="28"/>
          <w:rtl w:val="true"/>
          <w:lang w:bidi="ar-SA"/>
        </w:rPr>
        <w:t xml:space="preserve">الفصل السابع في حمله النبيُّ لكسر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الفصل الثامن في عمله بآية النجوى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الفصل التاسع في نزول سورة هل أتى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الفصل العاشر في نزول 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الفصل الحادي عشر في نزول آية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الفصل الثاني عشر في خبر الطائر المشويِّ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الفصل الثالث عشر في أنَّ حبّه حسنة و بغضه 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الفصل الرابع عشر في أنه شبيه عيسى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الفصل الخامس عشر في حديث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الفصل السادس عشر في طيِّ الأرض والمضيِّ إلى مدائن لتجهيز سلمان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الفصل السابع عشر في خبر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عشر في أنه عليه السّلام أفضل من أُولي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الفصل التاسع عشر في إحاطته بفضائل أُولي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الفصل العشرون في تكميل ما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الفصل الحادي و العشرون في سدِّ الأبواب دون بابه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الفصل الثاني والعشرون في السبق إلى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الفصل الثالث والعشرون في كونه بمنزلة 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الفصل الرابع و العشرون في أنَّ وصايته كان معروفاً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p>
    <w:p>
      <w:pPr>
        <w:pStyle w:val="BookText"/>
        <w:rPr/>
      </w:pPr>
      <w:r>
        <w:rPr>
          <w:rFonts w:ascii="Amiri" w:hAnsi="Amiri" w:eastAsia="Amiri" w:cs="Amiri"/>
          <w:color w:val="111111"/>
          <w:sz w:val="28"/>
          <w:sz w:val="28"/>
          <w:szCs w:val="28"/>
          <w:rtl w:val="true"/>
          <w:lang w:bidi="ar-SA"/>
        </w:rPr>
        <w:t>الفصل الخامس والعشرون في قوله و اسأل من أرسلنا من قبلك من رسلنا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الفصل السادس و العشرون في أنه قسيم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في تعيينه من كلام و به</w:t>
      </w:r>
    </w:p>
    <w:p>
      <w:pPr>
        <w:pStyle w:val="BookText"/>
        <w:rPr/>
      </w:pPr>
      <w:r>
        <w:rPr>
          <w:rFonts w:ascii="Amiri" w:hAnsi="Amiri" w:eastAsia="Amiri" w:cs="Amiri"/>
          <w:color w:val="111111"/>
          <w:sz w:val="28"/>
          <w:sz w:val="28"/>
          <w:szCs w:val="28"/>
          <w:rtl w:val="true"/>
          <w:lang w:bidi="ar-SA"/>
        </w:rPr>
        <w:t xml:space="preserve">في آية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آيات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في النص عليه من رسول الله صلى الله عليه و آله</w:t>
      </w:r>
    </w:p>
    <w:p>
      <w:pPr>
        <w:pStyle w:val="BookText"/>
        <w:rPr/>
      </w:pPr>
      <w:r>
        <w:rPr>
          <w:rFonts w:ascii="Amiri" w:hAnsi="Amiri" w:eastAsia="Amiri" w:cs="Amiri"/>
          <w:color w:val="111111"/>
          <w:sz w:val="28"/>
          <w:sz w:val="28"/>
          <w:szCs w:val="28"/>
          <w:rtl w:val="true"/>
          <w:lang w:bidi="ar-SA"/>
        </w:rPr>
        <w:t xml:space="preserve">منها في قوله صلّى الله عليه و آله عليٌّ مع الحقِّ والحقُّ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منها في قوله صلّى الله عليه و آله من كنت مولاه فهذا 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تذنيب في أنَّ الامامة 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تذنيب في أنَّ لفظة مولى مرادفة للأولى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منها في قوله صلّى الله عليه و آله أنت منّي بمنزلة هارون من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ويليه في الجزء الثاني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ذكره مسلم والبخاريُّ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الراية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في الطريق</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واعرض</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بالليل</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سمل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 السمع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استكرهه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فيتعذر لهما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ابن طاوس رحمه الله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أثنائها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تفكرت الغواة خ ل</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فزادتهم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رجساً إلى رجسهم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جاءهم نذير ما زادهم إلا نفورا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وجدناهم جبناء، بخلاء مفحمين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والقياس لكان الموحد ثنوياً والمنزه مجسمياً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أصله، خ</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لا يعقل، خ</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الخطاء،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كما في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وذو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شهران لا ينقصان شهرا عيد رمضان وذو الحجة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السلمانية، خ ل</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والمواعظ</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جابر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أن الحديثين، خ</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أيهاالذين آمنوا لا تقدموا بين يدي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وابرء فما عقد الولا إلا البرا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شيخ تيم ومن عصابة 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بواجب خ ل</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تجهل بها، خ</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 يختار الإمام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متفق عليه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للوغر خ، واللوعة حرقة الحزن والهوى وللوغر الحقد والضغن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عليه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نسيه وخفى عليه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فناولها، خ</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فناولوها، خ</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مرايا، خ</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وهديناهم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يجوز أن تكون هذه لأجل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النسختين أضفناه بالقرينة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تذنيب، خ</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لكلها لجواز الخطأ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الإمام</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وبراءة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 الله مع المتّقين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تخونوا الله والرسول وتخونوا أماناتكم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الناكثين والقاسطين والمارقين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احمر البأس</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فكأنما أجم العوالي 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العضروط والعضارط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على طعام بطنه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ذيل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ذيل الاحقاق إلى الإمام الشافعي</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المصنف رحمه الله روايات في هذا الفصل ترى مواضعها ذيل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وأخرجها في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تلك الأحاديث مشيراً إلى مواضعها في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الفرقان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الجنة يومئذ خير مستقراً وأحسن مقيلا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وتاب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إلى الله من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البزاة جمع البازي وهو ضرب من الصقور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خ </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الطويلة أو العظيمة</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 ما ذكره المؤرخون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أول هاشمية ولدت لهاشمي</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يوما لا تجزى الآية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 خ</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جبانا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كلامه هذا فهو نص على أن إسلامه كان في السادسة أو السابعة من عمره الشريف فإنّه أول ما قام بالحرب كان في بدر السنة الخامسة عشر من المبعث وأما حديث صلاته مع النبي صلّى الله عليه وآله قبل الناس سبعا فلأنه كان يصلي معه جماعة في المسجد الحرام وأصحابه المسلمون لا يقدرون على ذلك خوفا من المشركين بل يصلون فرادى خفية في دورهم حتى إذا حوصروا في الشعب للسنة السابعة من المبعث وحرم النبي صلّى الله عليه وآله من الصلاة في المسجد صلى معه بنو هاشم وسائر أصحابه هناك جماعة مع النبي، فصح أنه كان يصلي قبل الناس معه سبعا ولا يصلي معهما أحد من الرجال</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وقد صحح في إحدى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 وصرفه في ما لا خير فيه، وامصل به صيغة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كأفضل به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سباه في دار الحرب</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 ل</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أطاع أمير المؤمنين فقد أطاع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 بالأكثر منهم حصى</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والمؤمنون والمؤمنات بعضهم الخ</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 علي الفخر بالفقر، خ</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العوفي خ ل</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 خ ل</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ولنذيقن الذين كفروا</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ليست هكذا بل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لكم أن تؤذوا رسول الله ولا أن تنكحوا أزواجه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شمخ برأسه وتنحى،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تقوض الصفوف بمعنى تفرقت</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فراس، خ</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مأواكم النار هي 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فغدت كلا الفرجين تحسب أنه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وأحرى قريش أن تهاب وتحمدا</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ورسوله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كلثوم خ</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ضج وصاح</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لولا مخافة قريش ومعرتهم لوجدتني أعلن بالاقرار، وهذا يقتضي بمفهومه أن الإيمان كامن في قلبه لم يبرزه لأجل التقية ليتمكن بذلك من حفظ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واتّبعت ملّة آبائي إبراهيم وإسحاق ويعقوب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فيها وجه للاستشهاد بها والآية التي يستشهد بها العلماء لذلك هو قوله تعالى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نعبد إلهك وإله آبائك إبراهيم وإسماعيل وإسحاق إلها واحدا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59.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88970</Words>
  <Characters>379683</Characters>
  <CharactersWithSpaces>465726</CharactersWithSpaces>
  <Paragraphs>3282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2026-08-21T01:37:56Z</dcterms:created>
  <dc:creator>ghaemiyeh.com</dc:creator>
  <dc:description/>
  <dc:language>en-US</dc:language>
  <cp:lastModifiedBy/>
  <dcterms:modified xsi:type="dcterms:W3CDTF">2026-08-21T05:08:07Z</dcterms:modified>
  <cp:revision>1</cp:revision>
  <dc:subject/>
  <dc:title>الصراط المستقیم إلی مستحقی التقدیم جلد 1</dc:title>
</cp:coreProperties>
</file>

<file path=docProps/custom.xml><?xml version="1.0" encoding="utf-8"?>
<Properties xmlns="http://schemas.openxmlformats.org/officeDocument/2006/custom-properties" xmlns:vt="http://schemas.openxmlformats.org/officeDocument/2006/docPropsVTypes"/>
</file>