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آشنائی با زندگی و شخصیت و شهادت دل باخته امام زمان عجل اللّه تعالی فرجه الشریف آیت اللّه فقید احمد آبادی مشهور به صاحب مکیال المکارم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13842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9013844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9013846_2870459653">
            <w:r>
              <w:rPr>
                <w:webHidden/>
                <w:rStyle w:val="IndexLink"/>
                <w:rtl w:val="true"/>
              </w:rPr>
              <w:t>(</w:t>
            </w:r>
            <w:r>
              <w:rPr>
                <w:rStyle w:val="IndexLink"/>
                <w:rtl w:val="true"/>
              </w:rPr>
              <w:t>إهداء</w:t>
            </w:r>
            <w:r>
              <w:rPr>
                <w:rStyle w:val="IndexLink"/>
                <w:rtl w:val="true"/>
              </w:rPr>
              <w:t>)</w:t>
              <w:tab/>
            </w:r>
            <w:r>
              <w:rPr>
                <w:rStyle w:val="IndexLink"/>
              </w:rPr>
              <w:t>10</w:t>
            </w:r>
          </w:hyperlink>
        </w:p>
        <w:p>
          <w:pPr>
            <w:pStyle w:val="Contents2"/>
            <w:tabs>
              <w:tab w:val="clear" w:pos="8743"/>
              <w:tab w:val="right" w:pos="9026" w:leader="dot"/>
            </w:tabs>
            <w:rPr/>
          </w:pPr>
          <w:hyperlink w:anchor="__RefHeading___Toc9013848_2870459653">
            <w:r>
              <w:rPr>
                <w:webHidden/>
                <w:rStyle w:val="IndexLink"/>
                <w:rtl w:val="true"/>
              </w:rPr>
              <w:t>پیش گفتار</w:t>
            </w:r>
            <w:r>
              <w:rPr>
                <w:rStyle w:val="IndexLink"/>
                <w:rtl w:val="true"/>
              </w:rPr>
              <w:tab/>
            </w:r>
            <w:r>
              <w:rPr>
                <w:rStyle w:val="IndexLink"/>
              </w:rPr>
              <w:t>12</w:t>
            </w:r>
          </w:hyperlink>
        </w:p>
        <w:p>
          <w:pPr>
            <w:pStyle w:val="Contents2"/>
            <w:tabs>
              <w:tab w:val="clear" w:pos="8743"/>
              <w:tab w:val="right" w:pos="9026" w:leader="dot"/>
            </w:tabs>
            <w:rPr/>
          </w:pPr>
          <w:hyperlink w:anchor="__RefHeading___Toc9013850_2870459653">
            <w:r>
              <w:rPr>
                <w:webHidden/>
                <w:rStyle w:val="IndexLink"/>
                <w:rtl w:val="true"/>
              </w:rPr>
              <w:t>بشارت ها و اشارت ها</w:t>
            </w:r>
            <w:r>
              <w:rPr>
                <w:rStyle w:val="IndexLink"/>
                <w:rtl w:val="true"/>
              </w:rPr>
              <w:tab/>
            </w:r>
            <w:r>
              <w:rPr>
                <w:rStyle w:val="IndexLink"/>
              </w:rPr>
              <w:t>12</w:t>
            </w:r>
          </w:hyperlink>
        </w:p>
        <w:p>
          <w:pPr>
            <w:pStyle w:val="Contents2"/>
            <w:tabs>
              <w:tab w:val="clear" w:pos="8743"/>
              <w:tab w:val="right" w:pos="9026" w:leader="dot"/>
            </w:tabs>
            <w:rPr/>
          </w:pPr>
          <w:hyperlink w:anchor="__RefHeading___Toc9013852_2870459653">
            <w:r>
              <w:rPr>
                <w:webHidden/>
                <w:rStyle w:val="IndexLink"/>
                <w:rtl w:val="true"/>
              </w:rPr>
              <w:t>نسب و خاندان علمی و دینی آية اللّه فقيه أحمد آبادی</w:t>
            </w:r>
            <w:r>
              <w:rPr>
                <w:rStyle w:val="IndexLink"/>
                <w:rtl w:val="true"/>
              </w:rPr>
              <w:tab/>
            </w:r>
            <w:r>
              <w:rPr>
                <w:rStyle w:val="IndexLink"/>
              </w:rPr>
              <w:t>14</w:t>
            </w:r>
          </w:hyperlink>
        </w:p>
        <w:p>
          <w:pPr>
            <w:pStyle w:val="Contents3"/>
            <w:tabs>
              <w:tab w:val="clear" w:pos="8459"/>
              <w:tab w:val="right" w:pos="9026" w:leader="dot"/>
            </w:tabs>
            <w:rPr/>
          </w:pPr>
          <w:hyperlink w:anchor="__RefHeading___Toc9013854_2870459653">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9013856_2870459653">
            <w:r>
              <w:rPr>
                <w:webHidden/>
                <w:rStyle w:val="IndexLink"/>
                <w:rtl w:val="true"/>
              </w:rPr>
              <w:t>نسب و خاندان علمی</w:t>
            </w:r>
            <w:r>
              <w:rPr>
                <w:rStyle w:val="IndexLink"/>
                <w:rtl w:val="true"/>
              </w:rPr>
              <w:tab/>
            </w:r>
            <w:r>
              <w:rPr>
                <w:rStyle w:val="IndexLink"/>
              </w:rPr>
              <w:t>16</w:t>
            </w:r>
          </w:hyperlink>
        </w:p>
        <w:p>
          <w:pPr>
            <w:pStyle w:val="Contents3"/>
            <w:tabs>
              <w:tab w:val="clear" w:pos="8459"/>
              <w:tab w:val="right" w:pos="9026" w:leader="dot"/>
            </w:tabs>
            <w:rPr/>
          </w:pPr>
          <w:hyperlink w:anchor="__RefHeading___Toc9013858_2870459653">
            <w:r>
              <w:rPr>
                <w:webHidden/>
                <w:rStyle w:val="IndexLink"/>
                <w:rtl w:val="true"/>
              </w:rPr>
              <w:t>همسری لایق، و بانوئی با ایمان</w:t>
            </w:r>
            <w:r>
              <w:rPr>
                <w:rStyle w:val="IndexLink"/>
                <w:rtl w:val="true"/>
              </w:rPr>
              <w:tab/>
            </w:r>
            <w:r>
              <w:rPr>
                <w:rStyle w:val="IndexLink"/>
              </w:rPr>
              <w:t>17</w:t>
            </w:r>
          </w:hyperlink>
        </w:p>
        <w:p>
          <w:pPr>
            <w:pStyle w:val="Contents3"/>
            <w:tabs>
              <w:tab w:val="clear" w:pos="8459"/>
              <w:tab w:val="right" w:pos="9026" w:leader="dot"/>
            </w:tabs>
            <w:rPr/>
          </w:pPr>
          <w:hyperlink w:anchor="__RefHeading___Toc9013860_2870459653">
            <w:r>
              <w:rPr>
                <w:webHidden/>
                <w:rStyle w:val="IndexLink"/>
                <w:rtl w:val="true"/>
              </w:rPr>
              <w:t>دو قضیّۀ جالب و أرزش مند</w:t>
            </w:r>
            <w:r>
              <w:rPr>
                <w:rStyle w:val="IndexLink"/>
                <w:rtl w:val="true"/>
              </w:rPr>
              <w:tab/>
            </w:r>
            <w:r>
              <w:rPr>
                <w:rStyle w:val="IndexLink"/>
              </w:rPr>
              <w:t>18</w:t>
            </w:r>
          </w:hyperlink>
        </w:p>
        <w:p>
          <w:pPr>
            <w:pStyle w:val="Contents3"/>
            <w:tabs>
              <w:tab w:val="clear" w:pos="8459"/>
              <w:tab w:val="right" w:pos="9026" w:leader="dot"/>
            </w:tabs>
            <w:rPr/>
          </w:pPr>
          <w:hyperlink w:anchor="__RefHeading___Toc9013862_2870459653">
            <w:r>
              <w:rPr>
                <w:webHidden/>
                <w:rStyle w:val="IndexLink"/>
                <w:rtl w:val="true"/>
              </w:rPr>
              <w:t>سال های آخر عمر و بدرود زندگی</w:t>
            </w:r>
            <w:r>
              <w:rPr>
                <w:rStyle w:val="IndexLink"/>
                <w:rtl w:val="true"/>
              </w:rPr>
              <w:tab/>
            </w:r>
            <w:r>
              <w:rPr>
                <w:rStyle w:val="IndexLink"/>
              </w:rPr>
              <w:t>20</w:t>
            </w:r>
          </w:hyperlink>
        </w:p>
        <w:p>
          <w:pPr>
            <w:pStyle w:val="Contents2"/>
            <w:tabs>
              <w:tab w:val="clear" w:pos="8743"/>
              <w:tab w:val="right" w:pos="9026" w:leader="dot"/>
            </w:tabs>
            <w:rPr/>
          </w:pPr>
          <w:hyperlink w:anchor="__RefHeading___Toc9013864_2870459653">
            <w:r>
              <w:rPr>
                <w:webHidden/>
                <w:rStyle w:val="IndexLink"/>
                <w:rtl w:val="true"/>
              </w:rPr>
              <w:t>فعالیّت های درسی و تحقیقی و آثار علمی آية اللّه فقيه أحمد آبادی</w:t>
            </w:r>
            <w:r>
              <w:rPr>
                <w:rStyle w:val="IndexLink"/>
                <w:rtl w:val="true"/>
              </w:rPr>
              <w:tab/>
            </w:r>
            <w:r>
              <w:rPr>
                <w:rStyle w:val="IndexLink"/>
              </w:rPr>
              <w:t>22</w:t>
            </w:r>
          </w:hyperlink>
        </w:p>
        <w:p>
          <w:pPr>
            <w:pStyle w:val="Contents3"/>
            <w:tabs>
              <w:tab w:val="clear" w:pos="8459"/>
              <w:tab w:val="right" w:pos="9026" w:leader="dot"/>
            </w:tabs>
            <w:rPr/>
          </w:pPr>
          <w:hyperlink w:anchor="__RefHeading___Toc9013866_2870459653">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9013868_2870459653">
            <w:r>
              <w:rPr>
                <w:webHidden/>
                <w:rStyle w:val="IndexLink"/>
                <w:rtl w:val="true"/>
              </w:rPr>
              <w:t>أساتيد و مربّيان</w:t>
            </w:r>
            <w:r>
              <w:rPr>
                <w:rStyle w:val="IndexLink"/>
                <w:rtl w:val="true"/>
              </w:rPr>
              <w:tab/>
            </w:r>
            <w:r>
              <w:rPr>
                <w:rStyle w:val="IndexLink"/>
              </w:rPr>
              <w:t>24</w:t>
            </w:r>
          </w:hyperlink>
        </w:p>
        <w:p>
          <w:pPr>
            <w:pStyle w:val="Contents3"/>
            <w:tabs>
              <w:tab w:val="clear" w:pos="8459"/>
              <w:tab w:val="right" w:pos="9026" w:leader="dot"/>
            </w:tabs>
            <w:rPr/>
          </w:pPr>
          <w:hyperlink w:anchor="__RefHeading___Toc9013870_2870459653">
            <w:r>
              <w:rPr>
                <w:webHidden/>
                <w:rStyle w:val="IndexLink"/>
                <w:rtl w:val="true"/>
              </w:rPr>
              <w:t>شاگردان</w:t>
            </w:r>
            <w:r>
              <w:rPr>
                <w:rStyle w:val="IndexLink"/>
                <w:rtl w:val="true"/>
              </w:rPr>
              <w:tab/>
            </w:r>
            <w:r>
              <w:rPr>
                <w:rStyle w:val="IndexLink"/>
              </w:rPr>
              <w:t>27</w:t>
            </w:r>
          </w:hyperlink>
        </w:p>
        <w:p>
          <w:pPr>
            <w:pStyle w:val="Contents3"/>
            <w:tabs>
              <w:tab w:val="clear" w:pos="8459"/>
              <w:tab w:val="right" w:pos="9026" w:leader="dot"/>
            </w:tabs>
            <w:rPr/>
          </w:pPr>
          <w:hyperlink w:anchor="__RefHeading___Toc9013872_2870459653">
            <w:r>
              <w:rPr>
                <w:webHidden/>
                <w:rStyle w:val="IndexLink"/>
                <w:rtl w:val="true"/>
              </w:rPr>
              <w:t>افتخاری بزرگ و أدب أخلاقیِ جالب</w:t>
            </w:r>
            <w:r>
              <w:rPr>
                <w:rStyle w:val="IndexLink"/>
                <w:rtl w:val="true"/>
              </w:rPr>
              <w:tab/>
            </w:r>
            <w:r>
              <w:rPr>
                <w:rStyle w:val="IndexLink"/>
              </w:rPr>
              <w:t>29</w:t>
            </w:r>
          </w:hyperlink>
        </w:p>
        <w:p>
          <w:pPr>
            <w:pStyle w:val="Contents3"/>
            <w:tabs>
              <w:tab w:val="clear" w:pos="8459"/>
              <w:tab w:val="right" w:pos="9026" w:leader="dot"/>
            </w:tabs>
            <w:rPr/>
          </w:pPr>
          <w:hyperlink w:anchor="__RefHeading___Toc9013874_2870459653">
            <w:r>
              <w:rPr>
                <w:webHidden/>
                <w:rStyle w:val="IndexLink"/>
                <w:rtl w:val="true"/>
              </w:rPr>
              <w:t>تألیفات و آثار قلمی</w:t>
            </w:r>
            <w:r>
              <w:rPr>
                <w:rStyle w:val="IndexLink"/>
                <w:rtl w:val="true"/>
              </w:rPr>
              <w:tab/>
            </w:r>
            <w:r>
              <w:rPr>
                <w:rStyle w:val="IndexLink"/>
              </w:rPr>
              <w:t>30</w:t>
            </w:r>
          </w:hyperlink>
        </w:p>
        <w:p>
          <w:pPr>
            <w:pStyle w:val="Contents3"/>
            <w:tabs>
              <w:tab w:val="clear" w:pos="8459"/>
              <w:tab w:val="right" w:pos="9026" w:leader="dot"/>
            </w:tabs>
            <w:rPr/>
          </w:pPr>
          <w:hyperlink w:anchor="__RefHeading___Toc9013876_2870459653">
            <w:r>
              <w:rPr>
                <w:webHidden/>
                <w:rStyle w:val="IndexLink"/>
                <w:rtl w:val="true"/>
              </w:rPr>
              <w:t>نسخه برداری از کتب علمی</w:t>
            </w:r>
            <w:r>
              <w:rPr>
                <w:rStyle w:val="IndexLink"/>
                <w:rtl w:val="true"/>
              </w:rPr>
              <w:tab/>
            </w:r>
            <w:r>
              <w:rPr>
                <w:rStyle w:val="IndexLink"/>
              </w:rPr>
              <w:t>35</w:t>
            </w:r>
          </w:hyperlink>
        </w:p>
        <w:p>
          <w:pPr>
            <w:pStyle w:val="Contents3"/>
            <w:tabs>
              <w:tab w:val="clear" w:pos="8459"/>
              <w:tab w:val="right" w:pos="9026" w:leader="dot"/>
            </w:tabs>
            <w:rPr/>
          </w:pPr>
          <w:hyperlink w:anchor="__RefHeading___Toc9013878_2870459653">
            <w:r>
              <w:rPr>
                <w:webHidden/>
                <w:rStyle w:val="IndexLink"/>
                <w:rtl w:val="true"/>
              </w:rPr>
              <w:t>چاپ و نشر کتاب مکیال المکارم</w:t>
            </w:r>
            <w:r>
              <w:rPr>
                <w:rStyle w:val="IndexLink"/>
                <w:rtl w:val="true"/>
              </w:rPr>
              <w:tab/>
            </w:r>
            <w:r>
              <w:rPr>
                <w:rStyle w:val="IndexLink"/>
              </w:rPr>
              <w:t>37</w:t>
            </w:r>
          </w:hyperlink>
        </w:p>
        <w:p>
          <w:pPr>
            <w:pStyle w:val="Contents3"/>
            <w:tabs>
              <w:tab w:val="clear" w:pos="8459"/>
              <w:tab w:val="right" w:pos="9026" w:leader="dot"/>
            </w:tabs>
            <w:rPr/>
          </w:pPr>
          <w:hyperlink w:anchor="__RefHeading___Toc9013880_2870459653">
            <w:r>
              <w:rPr>
                <w:webHidden/>
                <w:rStyle w:val="IndexLink"/>
                <w:rtl w:val="true"/>
              </w:rPr>
              <w:t>کرامتی و عنایتی برای انتشار کتاب مکیال المکارم</w:t>
            </w:r>
            <w:r>
              <w:rPr>
                <w:rStyle w:val="IndexLink"/>
                <w:rtl w:val="true"/>
              </w:rPr>
              <w:tab/>
            </w:r>
            <w:r>
              <w:rPr>
                <w:rStyle w:val="IndexLink"/>
              </w:rPr>
              <w:t>38</w:t>
            </w:r>
          </w:hyperlink>
        </w:p>
        <w:p>
          <w:pPr>
            <w:pStyle w:val="Contents3"/>
            <w:tabs>
              <w:tab w:val="clear" w:pos="8459"/>
              <w:tab w:val="right" w:pos="9026" w:leader="dot"/>
            </w:tabs>
            <w:rPr/>
          </w:pPr>
          <w:hyperlink w:anchor="__RefHeading___Toc9013882_2870459653">
            <w:r>
              <w:rPr>
                <w:webHidden/>
                <w:rStyle w:val="IndexLink"/>
                <w:rtl w:val="true"/>
              </w:rPr>
              <w:t>ترجمۀ مکیال المکارم، و انتشار وسیع آن</w:t>
            </w:r>
            <w:r>
              <w:rPr>
                <w:rStyle w:val="IndexLink"/>
                <w:rtl w:val="true"/>
              </w:rPr>
              <w:tab/>
            </w:r>
            <w:r>
              <w:rPr>
                <w:rStyle w:val="IndexLink"/>
              </w:rPr>
              <w:t>39</w:t>
            </w:r>
          </w:hyperlink>
        </w:p>
        <w:p>
          <w:pPr>
            <w:pStyle w:val="Contents2"/>
            <w:tabs>
              <w:tab w:val="clear" w:pos="8743"/>
              <w:tab w:val="right" w:pos="9026" w:leader="dot"/>
            </w:tabs>
            <w:rPr/>
          </w:pPr>
          <w:hyperlink w:anchor="__RefHeading___Toc9013884_2870459653">
            <w:r>
              <w:rPr>
                <w:webHidden/>
                <w:rStyle w:val="IndexLink"/>
                <w:rtl w:val="true"/>
              </w:rPr>
              <w:t>مکیال المکارم در مسیر کتاب درسی شدن</w:t>
            </w:r>
            <w:r>
              <w:rPr>
                <w:rStyle w:val="IndexLink"/>
                <w:rtl w:val="true"/>
              </w:rPr>
              <w:t xml:space="preserve">: </w:t>
            </w:r>
            <w:r>
              <w:rPr>
                <w:rStyle w:val="IndexLink"/>
                <w:rtl w:val="true"/>
              </w:rPr>
              <w:t>در مجامع حوزوی و دانشگاهی</w:t>
            </w:r>
            <w:r>
              <w:rPr>
                <w:rStyle w:val="IndexLink"/>
                <w:rtl w:val="true"/>
              </w:rPr>
              <w:tab/>
            </w:r>
            <w:r>
              <w:rPr>
                <w:rStyle w:val="IndexLink"/>
              </w:rPr>
              <w:t>39</w:t>
            </w:r>
          </w:hyperlink>
        </w:p>
        <w:p>
          <w:pPr>
            <w:pStyle w:val="Contents2"/>
            <w:tabs>
              <w:tab w:val="clear" w:pos="8743"/>
              <w:tab w:val="right" w:pos="9026" w:leader="dot"/>
            </w:tabs>
            <w:rPr/>
          </w:pPr>
          <w:hyperlink w:anchor="__RefHeading___Toc9013886_2870459653">
            <w:r>
              <w:rPr>
                <w:webHidden/>
                <w:rStyle w:val="IndexLink"/>
                <w:rtl w:val="true"/>
              </w:rPr>
              <w:t>فضائل أخلاقی و مناقب روحی آية اللّه فقيه أحمد آبادی</w:t>
            </w:r>
            <w:r>
              <w:rPr>
                <w:rStyle w:val="IndexLink"/>
                <w:rtl w:val="true"/>
              </w:rPr>
              <w:tab/>
            </w:r>
            <w:r>
              <w:rPr>
                <w:rStyle w:val="IndexLink"/>
              </w:rPr>
              <w:t>42</w:t>
            </w:r>
          </w:hyperlink>
        </w:p>
        <w:p>
          <w:pPr>
            <w:pStyle w:val="Contents3"/>
            <w:tabs>
              <w:tab w:val="clear" w:pos="8459"/>
              <w:tab w:val="right" w:pos="9026" w:leader="dot"/>
            </w:tabs>
            <w:rPr/>
          </w:pPr>
          <w:hyperlink w:anchor="__RefHeading___Toc9013888_2870459653">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9013890_2870459653">
            <w:r>
              <w:rPr>
                <w:webHidden/>
                <w:rStyle w:val="IndexLink"/>
                <w:rtl w:val="true"/>
              </w:rPr>
              <w:t>فضائل اخلاقی و مناقب روحی آیة اللّه فقيه أحمد آبادی</w:t>
            </w:r>
            <w:r>
              <w:rPr>
                <w:rStyle w:val="IndexLink"/>
                <w:rtl w:val="true"/>
              </w:rPr>
              <w:t>: (</w:t>
            </w:r>
            <w:r>
              <w:rPr>
                <w:rStyle w:val="IndexLink"/>
                <w:rtl w:val="true"/>
              </w:rPr>
              <w:t>در یک نگاه</w:t>
            </w:r>
            <w:r>
              <w:rPr>
                <w:rStyle w:val="IndexLink"/>
                <w:rtl w:val="true"/>
              </w:rPr>
              <w:t>)</w:t>
              <w:tab/>
            </w:r>
            <w:r>
              <w:rPr>
                <w:rStyle w:val="IndexLink"/>
              </w:rPr>
              <w:t>44</w:t>
            </w:r>
          </w:hyperlink>
        </w:p>
        <w:p>
          <w:pPr>
            <w:pStyle w:val="Contents3"/>
            <w:tabs>
              <w:tab w:val="clear" w:pos="8459"/>
              <w:tab w:val="right" w:pos="9026" w:leader="dot"/>
            </w:tabs>
            <w:rPr/>
          </w:pPr>
          <w:hyperlink w:anchor="__RefHeading___Toc9013892_2870459653">
            <w:r>
              <w:rPr>
                <w:webHidden/>
                <w:rStyle w:val="IndexLink"/>
                <w:rtl w:val="true"/>
              </w:rPr>
              <w:t>خلوص نیّت و توجّه به خدا</w:t>
            </w:r>
            <w:r>
              <w:rPr>
                <w:rStyle w:val="IndexLink"/>
                <w:rtl w:val="true"/>
              </w:rPr>
              <w:tab/>
            </w:r>
            <w:r>
              <w:rPr>
                <w:rStyle w:val="IndexLink"/>
              </w:rPr>
              <w:t>45</w:t>
            </w:r>
          </w:hyperlink>
        </w:p>
        <w:p>
          <w:pPr>
            <w:pStyle w:val="Contents3"/>
            <w:tabs>
              <w:tab w:val="clear" w:pos="8459"/>
              <w:tab w:val="right" w:pos="9026" w:leader="dot"/>
            </w:tabs>
            <w:rPr/>
          </w:pPr>
          <w:hyperlink w:anchor="__RefHeading___Toc9013894_2870459653">
            <w:r>
              <w:rPr>
                <w:webHidden/>
                <w:rStyle w:val="IndexLink"/>
                <w:rtl w:val="true"/>
              </w:rPr>
              <w:t>تهجّد و سوز و گداز در دل شب</w:t>
            </w:r>
            <w:r>
              <w:rPr>
                <w:rStyle w:val="IndexLink"/>
                <w:rtl w:val="true"/>
              </w:rPr>
              <w:tab/>
            </w:r>
            <w:r>
              <w:rPr>
                <w:rStyle w:val="IndexLink"/>
              </w:rPr>
              <w:t>46</w:t>
            </w:r>
          </w:hyperlink>
        </w:p>
        <w:p>
          <w:pPr>
            <w:pStyle w:val="Contents3"/>
            <w:tabs>
              <w:tab w:val="clear" w:pos="8459"/>
              <w:tab w:val="right" w:pos="9026" w:leader="dot"/>
            </w:tabs>
            <w:rPr/>
          </w:pPr>
          <w:hyperlink w:anchor="__RefHeading___Toc9013896_2870459653">
            <w:r>
              <w:rPr>
                <w:webHidden/>
                <w:rStyle w:val="IndexLink"/>
                <w:rtl w:val="true"/>
              </w:rPr>
              <w:t>علاقه و محبّت شدید نسبت به حضرت زهراء علیها السلام</w:t>
            </w:r>
            <w:r>
              <w:rPr>
                <w:rStyle w:val="IndexLink"/>
                <w:rtl w:val="true"/>
              </w:rPr>
              <w:t xml:space="preserve">: </w:t>
            </w:r>
            <w:r>
              <w:rPr>
                <w:rStyle w:val="IndexLink"/>
                <w:rtl w:val="true"/>
              </w:rPr>
              <w:t>و سوز و گداز و اشک روان در مصیبت آن حضرت</w:t>
            </w:r>
            <w:r>
              <w:rPr>
                <w:rStyle w:val="IndexLink"/>
                <w:rtl w:val="true"/>
              </w:rPr>
              <w:tab/>
            </w:r>
            <w:r>
              <w:rPr>
                <w:rStyle w:val="IndexLink"/>
              </w:rPr>
              <w:t>50</w:t>
            </w:r>
          </w:hyperlink>
        </w:p>
        <w:p>
          <w:pPr>
            <w:pStyle w:val="Contents3"/>
            <w:tabs>
              <w:tab w:val="clear" w:pos="8459"/>
              <w:tab w:val="right" w:pos="9026" w:leader="dot"/>
            </w:tabs>
            <w:rPr/>
          </w:pPr>
          <w:hyperlink w:anchor="__RefHeading___Toc9013898_2870459653">
            <w:r>
              <w:rPr>
                <w:webHidden/>
                <w:rStyle w:val="IndexLink"/>
                <w:rtl w:val="true"/>
              </w:rPr>
              <w:t>خدمت گزاری در عزای حسینی</w:t>
            </w:r>
            <w:r>
              <w:rPr>
                <w:rStyle w:val="IndexLink"/>
                <w:rtl w:val="true"/>
              </w:rPr>
              <w:tab/>
            </w:r>
            <w:r>
              <w:rPr>
                <w:rStyle w:val="IndexLink"/>
              </w:rPr>
              <w:t>52</w:t>
            </w:r>
          </w:hyperlink>
        </w:p>
        <w:p>
          <w:pPr>
            <w:pStyle w:val="Contents3"/>
            <w:tabs>
              <w:tab w:val="clear" w:pos="8459"/>
              <w:tab w:val="right" w:pos="9026" w:leader="dot"/>
            </w:tabs>
            <w:rPr/>
          </w:pPr>
          <w:hyperlink w:anchor="__RefHeading___Toc9013900_2870459653">
            <w:r>
              <w:rPr>
                <w:webHidden/>
                <w:rStyle w:val="IndexLink"/>
                <w:rtl w:val="true"/>
              </w:rPr>
              <w:t>نبوغی برجسته و ذهنی سر شار</w:t>
            </w:r>
            <w:r>
              <w:rPr>
                <w:rStyle w:val="IndexLink"/>
                <w:rtl w:val="true"/>
              </w:rPr>
              <w:tab/>
            </w:r>
            <w:r>
              <w:rPr>
                <w:rStyle w:val="IndexLink"/>
              </w:rPr>
              <w:t>53</w:t>
            </w:r>
          </w:hyperlink>
        </w:p>
        <w:p>
          <w:pPr>
            <w:pStyle w:val="Contents3"/>
            <w:tabs>
              <w:tab w:val="clear" w:pos="8459"/>
              <w:tab w:val="right" w:pos="9026" w:leader="dot"/>
            </w:tabs>
            <w:rPr/>
          </w:pPr>
          <w:hyperlink w:anchor="__RefHeading___Toc9013902_2870459653">
            <w:r>
              <w:rPr>
                <w:webHidden/>
                <w:rStyle w:val="IndexLink"/>
                <w:rtl w:val="true"/>
              </w:rPr>
              <w:t>پشت کار و جدّیّت</w:t>
            </w:r>
            <w:r>
              <w:rPr>
                <w:rStyle w:val="IndexLink"/>
                <w:rtl w:val="true"/>
              </w:rPr>
              <w:tab/>
            </w:r>
            <w:r>
              <w:rPr>
                <w:rStyle w:val="IndexLink"/>
              </w:rPr>
              <w:t>53</w:t>
            </w:r>
          </w:hyperlink>
        </w:p>
        <w:p>
          <w:pPr>
            <w:pStyle w:val="Contents3"/>
            <w:tabs>
              <w:tab w:val="clear" w:pos="8459"/>
              <w:tab w:val="right" w:pos="9026" w:leader="dot"/>
            </w:tabs>
            <w:rPr/>
          </w:pPr>
          <w:hyperlink w:anchor="__RefHeading___Toc9013904_2870459653">
            <w:r>
              <w:rPr>
                <w:webHidden/>
                <w:rStyle w:val="IndexLink"/>
                <w:rtl w:val="true"/>
              </w:rPr>
              <w:t>نظم در امور</w:t>
            </w:r>
            <w:r>
              <w:rPr>
                <w:rStyle w:val="IndexLink"/>
                <w:rtl w:val="true"/>
              </w:rPr>
              <w:tab/>
            </w:r>
            <w:r>
              <w:rPr>
                <w:rStyle w:val="IndexLink"/>
              </w:rPr>
              <w:t>54</w:t>
            </w:r>
          </w:hyperlink>
        </w:p>
        <w:p>
          <w:pPr>
            <w:pStyle w:val="Contents3"/>
            <w:tabs>
              <w:tab w:val="clear" w:pos="8459"/>
              <w:tab w:val="right" w:pos="9026" w:leader="dot"/>
            </w:tabs>
            <w:rPr/>
          </w:pPr>
          <w:hyperlink w:anchor="__RefHeading___Toc9013906_2870459653">
            <w:r>
              <w:rPr>
                <w:webHidden/>
                <w:rStyle w:val="IndexLink"/>
                <w:rtl w:val="true"/>
              </w:rPr>
              <w:t>مجمع زیبائی های طبیعی و معنوی</w:t>
            </w:r>
            <w:r>
              <w:rPr>
                <w:rStyle w:val="IndexLink"/>
                <w:rtl w:val="true"/>
              </w:rPr>
              <w:t>: (</w:t>
            </w:r>
            <w:r>
              <w:rPr>
                <w:rStyle w:val="IndexLink"/>
                <w:rtl w:val="true"/>
              </w:rPr>
              <w:t>و خطّی زیبا</w:t>
            </w:r>
            <w:r>
              <w:rPr>
                <w:rStyle w:val="IndexLink"/>
                <w:rtl w:val="true"/>
              </w:rPr>
              <w:t>)</w:t>
              <w:tab/>
            </w:r>
            <w:r>
              <w:rPr>
                <w:rStyle w:val="IndexLink"/>
              </w:rPr>
              <w:t>54</w:t>
            </w:r>
          </w:hyperlink>
        </w:p>
        <w:p>
          <w:pPr>
            <w:pStyle w:val="Contents2"/>
            <w:tabs>
              <w:tab w:val="clear" w:pos="8743"/>
              <w:tab w:val="right" w:pos="9026" w:leader="dot"/>
            </w:tabs>
            <w:rPr/>
          </w:pPr>
          <w:hyperlink w:anchor="__RefHeading___Toc9013908_2870459653">
            <w:r>
              <w:rPr>
                <w:webHidden/>
                <w:rStyle w:val="IndexLink"/>
                <w:rtl w:val="true"/>
              </w:rPr>
              <w:t>آية اللّه فقيه أحمد آبادی در سنگر فعّاليّت ها و هدايت ها و ارتباطات اجتماعی</w:t>
            </w:r>
            <w:r>
              <w:rPr>
                <w:rStyle w:val="IndexLink"/>
                <w:rtl w:val="true"/>
              </w:rPr>
              <w:tab/>
            </w:r>
            <w:r>
              <w:rPr>
                <w:rStyle w:val="IndexLink"/>
              </w:rPr>
              <w:t>56</w:t>
            </w:r>
          </w:hyperlink>
        </w:p>
        <w:p>
          <w:pPr>
            <w:pStyle w:val="Contents3"/>
            <w:tabs>
              <w:tab w:val="clear" w:pos="8459"/>
              <w:tab w:val="right" w:pos="9026" w:leader="dot"/>
            </w:tabs>
            <w:rPr/>
          </w:pPr>
          <w:hyperlink w:anchor="__RefHeading___Toc9013910_2870459653">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9013912_2870459653">
            <w:r>
              <w:rPr>
                <w:webHidden/>
                <w:rStyle w:val="IndexLink"/>
                <w:rtl w:val="true"/>
              </w:rPr>
              <w:t>عمری کوتاه ولی پر برکت</w:t>
            </w:r>
            <w:r>
              <w:rPr>
                <w:rStyle w:val="IndexLink"/>
                <w:rtl w:val="true"/>
              </w:rPr>
              <w:tab/>
            </w:r>
            <w:r>
              <w:rPr>
                <w:rStyle w:val="IndexLink"/>
              </w:rPr>
              <w:t>58</w:t>
            </w:r>
          </w:hyperlink>
        </w:p>
        <w:p>
          <w:pPr>
            <w:pStyle w:val="Contents3"/>
            <w:tabs>
              <w:tab w:val="clear" w:pos="8459"/>
              <w:tab w:val="right" w:pos="9026" w:leader="dot"/>
            </w:tabs>
            <w:rPr/>
          </w:pPr>
          <w:hyperlink w:anchor="__RefHeading___Toc9013914_2870459653">
            <w:r>
              <w:rPr>
                <w:webHidden/>
                <w:rStyle w:val="IndexLink"/>
                <w:rtl w:val="true"/>
              </w:rPr>
              <w:t>عنایت و توجّه به هدایت عمومی و راهنمائی عامّۀ مردم</w:t>
            </w:r>
            <w:r>
              <w:rPr>
                <w:rStyle w:val="IndexLink"/>
                <w:rtl w:val="true"/>
              </w:rPr>
              <w:tab/>
            </w:r>
            <w:r>
              <w:rPr>
                <w:rStyle w:val="IndexLink"/>
              </w:rPr>
              <w:t>58</w:t>
            </w:r>
          </w:hyperlink>
        </w:p>
        <w:p>
          <w:pPr>
            <w:pStyle w:val="Contents3"/>
            <w:tabs>
              <w:tab w:val="clear" w:pos="8459"/>
              <w:tab w:val="right" w:pos="9026" w:leader="dot"/>
            </w:tabs>
            <w:rPr/>
          </w:pPr>
          <w:hyperlink w:anchor="__RefHeading___Toc9013916_2870459653">
            <w:r>
              <w:rPr>
                <w:webHidden/>
                <w:rStyle w:val="IndexLink"/>
                <w:rtl w:val="true"/>
              </w:rPr>
              <w:t>جایگاه معنوی برجسته در أفکار عمومی</w:t>
            </w:r>
            <w:r>
              <w:rPr>
                <w:rStyle w:val="IndexLink"/>
                <w:rtl w:val="true"/>
              </w:rPr>
              <w:tab/>
            </w:r>
            <w:r>
              <w:rPr>
                <w:rStyle w:val="IndexLink"/>
              </w:rPr>
              <w:t>60</w:t>
            </w:r>
          </w:hyperlink>
        </w:p>
        <w:p>
          <w:pPr>
            <w:pStyle w:val="Contents3"/>
            <w:tabs>
              <w:tab w:val="clear" w:pos="8459"/>
              <w:tab w:val="right" w:pos="9026" w:leader="dot"/>
            </w:tabs>
            <w:rPr/>
          </w:pPr>
          <w:hyperlink w:anchor="__RefHeading___Toc9013918_2870459653">
            <w:r>
              <w:rPr>
                <w:webHidden/>
                <w:rStyle w:val="IndexLink"/>
                <w:rtl w:val="true"/>
              </w:rPr>
              <w:t>مجاهده و مبارزه با مفاسد</w:t>
            </w:r>
            <w:r>
              <w:rPr>
                <w:rStyle w:val="IndexLink"/>
                <w:rtl w:val="true"/>
              </w:rPr>
              <w:tab/>
            </w:r>
            <w:r>
              <w:rPr>
                <w:rStyle w:val="IndexLink"/>
              </w:rPr>
              <w:t>61</w:t>
            </w:r>
          </w:hyperlink>
        </w:p>
        <w:p>
          <w:pPr>
            <w:pStyle w:val="Contents3"/>
            <w:tabs>
              <w:tab w:val="clear" w:pos="8459"/>
              <w:tab w:val="right" w:pos="9026" w:leader="dot"/>
            </w:tabs>
            <w:rPr/>
          </w:pPr>
          <w:hyperlink w:anchor="__RefHeading___Toc9013920_2870459653">
            <w:r>
              <w:rPr>
                <w:webHidden/>
                <w:rStyle w:val="IndexLink"/>
                <w:rtl w:val="true"/>
              </w:rPr>
              <w:t>نجات گرسنگان مضطرّ در دورۀ قحطی</w:t>
            </w:r>
            <w:r>
              <w:rPr>
                <w:rStyle w:val="IndexLink"/>
                <w:rtl w:val="true"/>
              </w:rPr>
              <w:tab/>
            </w:r>
            <w:r>
              <w:rPr>
                <w:rStyle w:val="IndexLink"/>
              </w:rPr>
              <w:t>62</w:t>
            </w:r>
          </w:hyperlink>
        </w:p>
        <w:p>
          <w:pPr>
            <w:pStyle w:val="Contents3"/>
            <w:tabs>
              <w:tab w:val="clear" w:pos="8459"/>
              <w:tab w:val="right" w:pos="9026" w:leader="dot"/>
            </w:tabs>
            <w:rPr/>
          </w:pPr>
          <w:hyperlink w:anchor="__RefHeading___Toc9013922_2870459653">
            <w:r>
              <w:rPr>
                <w:webHidden/>
                <w:rStyle w:val="IndexLink"/>
                <w:rtl w:val="true"/>
              </w:rPr>
              <w:t>مسافرت های آیة اللّه فقیه احمد آبادی</w:t>
            </w:r>
            <w:r>
              <w:rPr>
                <w:rStyle w:val="IndexLink"/>
                <w:rtl w:val="true"/>
              </w:rPr>
              <w:tab/>
            </w:r>
            <w:r>
              <w:rPr>
                <w:rStyle w:val="IndexLink"/>
              </w:rPr>
              <w:t>62</w:t>
            </w:r>
          </w:hyperlink>
        </w:p>
        <w:p>
          <w:pPr>
            <w:pStyle w:val="Contents3"/>
            <w:tabs>
              <w:tab w:val="clear" w:pos="8459"/>
              <w:tab w:val="right" w:pos="9026" w:leader="dot"/>
            </w:tabs>
            <w:rPr/>
          </w:pPr>
          <w:hyperlink w:anchor="__RefHeading___Toc9013924_2870459653">
            <w:r>
              <w:rPr>
                <w:webHidden/>
                <w:rStyle w:val="IndexLink"/>
                <w:rtl w:val="true"/>
              </w:rPr>
              <w:t>جلسه ای دوستانه و سیّار و خاطره ای جالب</w:t>
            </w:r>
            <w:r>
              <w:rPr>
                <w:rStyle w:val="IndexLink"/>
                <w:rtl w:val="true"/>
              </w:rPr>
              <w:tab/>
            </w:r>
            <w:r>
              <w:rPr>
                <w:rStyle w:val="IndexLink"/>
              </w:rPr>
              <w:t>63</w:t>
            </w:r>
          </w:hyperlink>
        </w:p>
        <w:p>
          <w:pPr>
            <w:pStyle w:val="Contents3"/>
            <w:tabs>
              <w:tab w:val="clear" w:pos="8459"/>
              <w:tab w:val="right" w:pos="9026" w:leader="dot"/>
            </w:tabs>
            <w:rPr/>
          </w:pPr>
          <w:hyperlink w:anchor="__RefHeading___Toc9013926_2870459653">
            <w:r>
              <w:rPr>
                <w:webHidden/>
                <w:rStyle w:val="IndexLink"/>
                <w:rtl w:val="true"/>
              </w:rPr>
              <w:t>مسجد شعیای نبی علیه السلام و مدرسۀ امام زاده اسماعیل علیه السلام</w:t>
            </w:r>
            <w:r>
              <w:rPr>
                <w:rStyle w:val="IndexLink"/>
                <w:rtl w:val="true"/>
              </w:rPr>
              <w:t xml:space="preserve">: </w:t>
            </w:r>
            <w:r>
              <w:rPr>
                <w:rStyle w:val="IndexLink"/>
                <w:rtl w:val="true"/>
              </w:rPr>
              <w:t>محلّ اقامۀ جماعت و تدریس آية اللّه فقيه أحمد آبادی</w:t>
            </w:r>
            <w:r>
              <w:rPr>
                <w:rStyle w:val="IndexLink"/>
                <w:rtl w:val="true"/>
              </w:rPr>
              <w:tab/>
            </w:r>
            <w:r>
              <w:rPr>
                <w:rStyle w:val="IndexLink"/>
              </w:rPr>
              <w:t>65</w:t>
            </w:r>
          </w:hyperlink>
        </w:p>
        <w:p>
          <w:pPr>
            <w:pStyle w:val="Contents3"/>
            <w:tabs>
              <w:tab w:val="clear" w:pos="8459"/>
              <w:tab w:val="right" w:pos="9026" w:leader="dot"/>
            </w:tabs>
            <w:rPr/>
          </w:pPr>
          <w:hyperlink w:anchor="__RefHeading___Toc9013928_2870459653">
            <w:r>
              <w:rPr>
                <w:webHidden/>
                <w:rStyle w:val="IndexLink"/>
                <w:rtl w:val="true"/>
              </w:rPr>
              <w:t>آستان مقدّس امام زاده اسماعيل علیه السلام و مسجد شعیای نبی علیه السلام</w:t>
            </w:r>
            <w:r>
              <w:rPr>
                <w:rStyle w:val="IndexLink"/>
                <w:rtl w:val="true"/>
              </w:rPr>
              <w:t>: «</w:t>
            </w:r>
            <w:r>
              <w:rPr>
                <w:rStyle w:val="IndexLink"/>
                <w:rtl w:val="true"/>
              </w:rPr>
              <w:t>أوّلین مسجدی که در اصفهان بنا شده است</w:t>
            </w:r>
            <w:r>
              <w:rPr>
                <w:rStyle w:val="IndexLink"/>
                <w:rtl w:val="true"/>
              </w:rPr>
              <w:t>»</w:t>
              <w:tab/>
            </w:r>
            <w:r>
              <w:rPr>
                <w:rStyle w:val="IndexLink"/>
              </w:rPr>
              <w:t>65</w:t>
            </w:r>
          </w:hyperlink>
        </w:p>
        <w:p>
          <w:pPr>
            <w:pStyle w:val="Contents3"/>
            <w:tabs>
              <w:tab w:val="clear" w:pos="8459"/>
              <w:tab w:val="right" w:pos="9026" w:leader="dot"/>
            </w:tabs>
            <w:rPr/>
          </w:pPr>
          <w:hyperlink w:anchor="__RefHeading___Toc9013930_2870459653">
            <w:r>
              <w:rPr>
                <w:webHidden/>
                <w:rStyle w:val="IndexLink"/>
                <w:rtl w:val="true"/>
              </w:rPr>
              <w:t>مسجد شعیای نبی علیه السلام أولين مسجد اصفهان</w:t>
            </w:r>
            <w:r>
              <w:rPr>
                <w:rStyle w:val="IndexLink"/>
                <w:rtl w:val="true"/>
              </w:rPr>
              <w:tab/>
            </w:r>
            <w:r>
              <w:rPr>
                <w:rStyle w:val="IndexLink"/>
              </w:rPr>
              <w:t>67</w:t>
            </w:r>
          </w:hyperlink>
        </w:p>
        <w:p>
          <w:pPr>
            <w:pStyle w:val="Contents3"/>
            <w:tabs>
              <w:tab w:val="clear" w:pos="8459"/>
              <w:tab w:val="right" w:pos="9026" w:leader="dot"/>
            </w:tabs>
            <w:rPr/>
          </w:pPr>
          <w:hyperlink w:anchor="__RefHeading___Toc9013932_2870459653">
            <w:r>
              <w:rPr>
                <w:webHidden/>
                <w:rStyle w:val="IndexLink"/>
                <w:rtl w:val="true"/>
              </w:rPr>
              <w:t>رونق و عظمت آستان مقدّس امام زاده اسماعیل علیه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9013934_2870459653">
            <w:r>
              <w:rPr>
                <w:webHidden/>
                <w:rStyle w:val="IndexLink"/>
                <w:rtl w:val="true"/>
              </w:rPr>
              <w:t xml:space="preserve">مدرسۀ امام زاده اسماعیل علیه السلام </w:t>
            </w:r>
            <w:r>
              <w:rPr>
                <w:rStyle w:val="IndexLink"/>
                <w:rtl w:val="true"/>
              </w:rPr>
              <w:t xml:space="preserve">= </w:t>
            </w:r>
            <w:r>
              <w:rPr>
                <w:rStyle w:val="IndexLink"/>
                <w:rtl w:val="true"/>
              </w:rPr>
              <w:t>مدرسۀ ابراهیم بیک</w:t>
            </w:r>
            <w:r>
              <w:rPr>
                <w:rStyle w:val="IndexLink"/>
                <w:rtl w:val="true"/>
              </w:rPr>
              <w:tab/>
            </w:r>
            <w:r>
              <w:rPr>
                <w:rStyle w:val="IndexLink"/>
              </w:rPr>
              <w:t>70</w:t>
            </w:r>
          </w:hyperlink>
        </w:p>
        <w:p>
          <w:pPr>
            <w:pStyle w:val="Contents3"/>
            <w:tabs>
              <w:tab w:val="clear" w:pos="8459"/>
              <w:tab w:val="right" w:pos="9026" w:leader="dot"/>
            </w:tabs>
            <w:rPr/>
          </w:pPr>
          <w:hyperlink w:anchor="__RefHeading___Toc9013936_2870459653">
            <w:r>
              <w:rPr>
                <w:webHidden/>
                <w:rStyle w:val="IndexLink"/>
                <w:rtl w:val="true"/>
              </w:rPr>
              <w:t>نظارت خاندان علمی آیة اللّه فقيه أحمد آبادی</w:t>
            </w:r>
            <w:r>
              <w:rPr>
                <w:rStyle w:val="IndexLink"/>
                <w:rtl w:val="true"/>
              </w:rPr>
              <w:t xml:space="preserve">: </w:t>
            </w:r>
            <w:r>
              <w:rPr>
                <w:rStyle w:val="IndexLink"/>
                <w:rtl w:val="true"/>
              </w:rPr>
              <w:t>بر مسجد شعیای نبی علیه السلام و آستان مقدّس امام زاده اسماعیل</w:t>
            </w:r>
            <w:r>
              <w:rPr>
                <w:rStyle w:val="IndexLink"/>
                <w:rtl w:val="true"/>
              </w:rPr>
              <w:tab/>
            </w:r>
            <w:r>
              <w:rPr>
                <w:rStyle w:val="IndexLink"/>
              </w:rPr>
              <w:t>72</w:t>
            </w:r>
          </w:hyperlink>
        </w:p>
        <w:p>
          <w:pPr>
            <w:pStyle w:val="Contents3"/>
            <w:tabs>
              <w:tab w:val="clear" w:pos="8459"/>
              <w:tab w:val="right" w:pos="9026" w:leader="dot"/>
            </w:tabs>
            <w:rPr/>
          </w:pPr>
          <w:hyperlink w:anchor="__RefHeading___Toc9013938_2870459653">
            <w:r>
              <w:rPr>
                <w:webHidden/>
                <w:rStyle w:val="IndexLink"/>
                <w:rtl w:val="true"/>
              </w:rPr>
              <w:t>توجّه و عنایت به فرزندان و تربیت آن ها</w:t>
            </w:r>
            <w:r>
              <w:rPr>
                <w:rStyle w:val="IndexLink"/>
                <w:rtl w:val="true"/>
              </w:rPr>
              <w:tab/>
            </w:r>
            <w:r>
              <w:rPr>
                <w:rStyle w:val="IndexLink"/>
              </w:rPr>
              <w:t>73</w:t>
            </w:r>
          </w:hyperlink>
        </w:p>
        <w:p>
          <w:pPr>
            <w:pStyle w:val="Contents3"/>
            <w:tabs>
              <w:tab w:val="clear" w:pos="8459"/>
              <w:tab w:val="right" w:pos="9026" w:leader="dot"/>
            </w:tabs>
            <w:rPr/>
          </w:pPr>
          <w:hyperlink w:anchor="__RefHeading___Toc9013940_2870459653">
            <w:r>
              <w:rPr>
                <w:webHidden/>
                <w:rStyle w:val="IndexLink"/>
                <w:rtl w:val="true"/>
              </w:rPr>
              <w:t>خواستگاریِ با صفا، و ازدواجی مقدّر</w:t>
            </w:r>
            <w:r>
              <w:rPr>
                <w:rStyle w:val="IndexLink"/>
                <w:rtl w:val="true"/>
              </w:rPr>
              <w:tab/>
            </w:r>
            <w:r>
              <w:rPr>
                <w:rStyle w:val="IndexLink"/>
              </w:rPr>
              <w:t>74</w:t>
            </w:r>
          </w:hyperlink>
        </w:p>
        <w:p>
          <w:pPr>
            <w:pStyle w:val="Contents3"/>
            <w:tabs>
              <w:tab w:val="clear" w:pos="8459"/>
              <w:tab w:val="right" w:pos="9026" w:leader="dot"/>
            </w:tabs>
            <w:rPr/>
          </w:pPr>
          <w:hyperlink w:anchor="__RefHeading___Toc9013942_2870459653">
            <w:r>
              <w:rPr>
                <w:webHidden/>
                <w:rStyle w:val="IndexLink"/>
                <w:rtl w:val="true"/>
              </w:rPr>
              <w:t>آیت اللّه فقیه ایمانی</w:t>
            </w:r>
            <w:r>
              <w:rPr>
                <w:rStyle w:val="IndexLink"/>
                <w:rtl w:val="true"/>
              </w:rPr>
              <w:t xml:space="preserve">: </w:t>
            </w:r>
            <w:r>
              <w:rPr>
                <w:rStyle w:val="IndexLink"/>
                <w:rtl w:val="true"/>
              </w:rPr>
              <w:t>همراهی در طریق نور، و هم سفری در مسیر جانان</w:t>
            </w:r>
            <w:r>
              <w:rPr>
                <w:rStyle w:val="IndexLink"/>
                <w:rtl w:val="true"/>
              </w:rPr>
              <w:tab/>
            </w:r>
            <w:r>
              <w:rPr>
                <w:rStyle w:val="IndexLink"/>
              </w:rPr>
              <w:t>75</w:t>
            </w:r>
          </w:hyperlink>
        </w:p>
        <w:p>
          <w:pPr>
            <w:pStyle w:val="Contents3"/>
            <w:tabs>
              <w:tab w:val="clear" w:pos="8459"/>
              <w:tab w:val="right" w:pos="9026" w:leader="dot"/>
            </w:tabs>
            <w:rPr/>
          </w:pPr>
          <w:hyperlink w:anchor="__RefHeading___Toc9013944_2870459653">
            <w:r>
              <w:rPr>
                <w:webHidden/>
                <w:rStyle w:val="IndexLink"/>
                <w:rtl w:val="true"/>
              </w:rPr>
              <w:t>نظری و عنایتی، در شبی بیاد ماندنی</w:t>
            </w:r>
            <w:r>
              <w:rPr>
                <w:rStyle w:val="IndexLink"/>
                <w:rtl w:val="true"/>
              </w:rPr>
              <w:tab/>
            </w:r>
            <w:r>
              <w:rPr>
                <w:rStyle w:val="IndexLink"/>
              </w:rPr>
              <w:t>82</w:t>
            </w:r>
          </w:hyperlink>
        </w:p>
        <w:p>
          <w:pPr>
            <w:pStyle w:val="Contents3"/>
            <w:tabs>
              <w:tab w:val="clear" w:pos="8459"/>
              <w:tab w:val="right" w:pos="9026" w:leader="dot"/>
            </w:tabs>
            <w:rPr/>
          </w:pPr>
          <w:hyperlink w:anchor="__RefHeading___Toc9013946_2870459653">
            <w:r>
              <w:rPr>
                <w:webHidden/>
                <w:rStyle w:val="IndexLink"/>
                <w:rtl w:val="true"/>
              </w:rPr>
              <w:t>گزیده ای دیگر، از سرودۀ مفصّلی در باب انتظار فرج</w:t>
            </w:r>
            <w:r>
              <w:rPr>
                <w:rStyle w:val="IndexLink"/>
                <w:rtl w:val="true"/>
              </w:rPr>
              <w:t xml:space="preserve">: </w:t>
            </w:r>
            <w:r>
              <w:rPr>
                <w:rStyle w:val="IndexLink"/>
                <w:rtl w:val="true"/>
              </w:rPr>
              <w:t xml:space="preserve">صاحب الزّمان، حجّة بن الحسن العسكرى </w:t>
            </w:r>
            <w:r>
              <w:rPr>
                <w:rStyle w:val="IndexLink"/>
                <w:rtl w:val="true"/>
              </w:rPr>
              <w:t>(</w:t>
            </w:r>
            <w:r>
              <w:rPr>
                <w:rStyle w:val="IndexLink"/>
                <w:rtl w:val="true"/>
              </w:rPr>
              <w:t>عجل اللّه تعالی فرجه شریف</w:t>
            </w:r>
            <w:r>
              <w:rPr>
                <w:rStyle w:val="IndexLink"/>
                <w:rtl w:val="true"/>
              </w:rPr>
              <w:t>)</w:t>
              <w:tab/>
            </w:r>
            <w:r>
              <w:rPr>
                <w:rStyle w:val="IndexLink"/>
              </w:rPr>
              <w:t>87</w:t>
            </w:r>
          </w:hyperlink>
        </w:p>
        <w:p>
          <w:pPr>
            <w:pStyle w:val="Contents2"/>
            <w:tabs>
              <w:tab w:val="clear" w:pos="8743"/>
              <w:tab w:val="right" w:pos="9026" w:leader="dot"/>
            </w:tabs>
            <w:rPr/>
          </w:pPr>
          <w:hyperlink w:anchor="__RefHeading___Toc9013948_2870459653">
            <w:r>
              <w:rPr>
                <w:webHidden/>
                <w:rStyle w:val="IndexLink"/>
                <w:rtl w:val="true"/>
              </w:rPr>
              <w:t>جلوه هائی از عنایات خاصّۀ أهل ألبيت علیهم السلام به آية اللّه فقيه أحمد آبادی</w:t>
            </w:r>
            <w:r>
              <w:rPr>
                <w:rStyle w:val="IndexLink"/>
                <w:rtl w:val="true"/>
              </w:rPr>
              <w:tab/>
            </w:r>
            <w:r>
              <w:rPr>
                <w:rStyle w:val="IndexLink"/>
              </w:rPr>
              <w:t>88</w:t>
            </w:r>
          </w:hyperlink>
        </w:p>
        <w:p>
          <w:pPr>
            <w:pStyle w:val="Contents3"/>
            <w:tabs>
              <w:tab w:val="clear" w:pos="8459"/>
              <w:tab w:val="right" w:pos="9026" w:leader="dot"/>
            </w:tabs>
            <w:rPr/>
          </w:pPr>
          <w:hyperlink w:anchor="__RefHeading___Toc9013950_2870459653">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9013952_2870459653">
            <w:r>
              <w:rPr>
                <w:webHidden/>
                <w:rStyle w:val="IndexLink"/>
                <w:rtl w:val="true"/>
              </w:rPr>
              <w:t>پیش گفتار</w:t>
            </w:r>
            <w:r>
              <w:rPr>
                <w:rStyle w:val="IndexLink"/>
                <w:rtl w:val="true"/>
              </w:rPr>
              <w:t xml:space="preserve">: </w:t>
            </w:r>
            <w:r>
              <w:rPr>
                <w:rStyle w:val="IndexLink"/>
                <w:rtl w:val="true"/>
              </w:rPr>
              <w:t>علماء موفّق، مشمولان عنایت اهل البيت علیهم السلام</w:t>
            </w:r>
            <w:r>
              <w:rPr>
                <w:rStyle w:val="IndexLink"/>
                <w:rtl w:val="true"/>
              </w:rPr>
              <w:tab/>
            </w:r>
            <w:r>
              <w:rPr>
                <w:rStyle w:val="IndexLink"/>
              </w:rPr>
              <w:t>90</w:t>
            </w:r>
          </w:hyperlink>
        </w:p>
        <w:p>
          <w:pPr>
            <w:pStyle w:val="Contents3"/>
            <w:tabs>
              <w:tab w:val="clear" w:pos="8459"/>
              <w:tab w:val="right" w:pos="9026" w:leader="dot"/>
            </w:tabs>
            <w:rPr/>
          </w:pPr>
          <w:hyperlink w:anchor="__RefHeading___Toc9013954_2870459653">
            <w:r>
              <w:rPr>
                <w:webHidden/>
                <w:rStyle w:val="IndexLink"/>
                <w:rtl w:val="true"/>
              </w:rPr>
              <w:t>عنایت های ویژه و ألطاف مخصوص</w:t>
            </w:r>
            <w:r>
              <w:rPr>
                <w:rStyle w:val="IndexLink"/>
                <w:rtl w:val="true"/>
              </w:rPr>
              <w:tab/>
            </w:r>
            <w:r>
              <w:rPr>
                <w:rStyle w:val="IndexLink"/>
              </w:rPr>
              <w:t>91</w:t>
            </w:r>
          </w:hyperlink>
        </w:p>
        <w:p>
          <w:pPr>
            <w:pStyle w:val="Contents3"/>
            <w:tabs>
              <w:tab w:val="clear" w:pos="8459"/>
              <w:tab w:val="right" w:pos="9026" w:leader="dot"/>
            </w:tabs>
            <w:rPr/>
          </w:pPr>
          <w:hyperlink w:anchor="__RefHeading___Toc9013956_2870459653">
            <w:r>
              <w:rPr>
                <w:webHidden/>
                <w:rStyle w:val="IndexLink"/>
                <w:rtl w:val="true"/>
              </w:rPr>
              <w:t>شب های نور و زمزمه های انس</w:t>
            </w:r>
            <w:r>
              <w:rPr>
                <w:rStyle w:val="IndexLink"/>
                <w:rtl w:val="true"/>
              </w:rPr>
              <w:tab/>
            </w:r>
            <w:r>
              <w:rPr>
                <w:rStyle w:val="IndexLink"/>
              </w:rPr>
              <w:t>92</w:t>
            </w:r>
          </w:hyperlink>
        </w:p>
        <w:p>
          <w:pPr>
            <w:pStyle w:val="Contents3"/>
            <w:tabs>
              <w:tab w:val="clear" w:pos="8459"/>
              <w:tab w:val="right" w:pos="9026" w:leader="dot"/>
            </w:tabs>
            <w:rPr/>
          </w:pPr>
          <w:hyperlink w:anchor="__RefHeading___Toc9013958_2870459653">
            <w:r>
              <w:rPr>
                <w:webHidden/>
                <w:rStyle w:val="IndexLink"/>
                <w:rtl w:val="true"/>
              </w:rPr>
              <w:t>تشرّفی بزرگ و از أسرار</w:t>
            </w:r>
            <w:r>
              <w:rPr>
                <w:rStyle w:val="IndexLink"/>
                <w:rtl w:val="true"/>
              </w:rPr>
              <w:tab/>
            </w:r>
            <w:r>
              <w:rPr>
                <w:rStyle w:val="IndexLink"/>
              </w:rPr>
              <w:t>95</w:t>
            </w:r>
          </w:hyperlink>
        </w:p>
        <w:p>
          <w:pPr>
            <w:pStyle w:val="Contents3"/>
            <w:tabs>
              <w:tab w:val="clear" w:pos="8459"/>
              <w:tab w:val="right" w:pos="9026" w:leader="dot"/>
            </w:tabs>
            <w:rPr/>
          </w:pPr>
          <w:hyperlink w:anchor="__RefHeading___Toc9013960_2870459653">
            <w:r>
              <w:rPr>
                <w:webHidden/>
                <w:rStyle w:val="IndexLink"/>
                <w:rtl w:val="true"/>
              </w:rPr>
              <w:t>دیداری دیگر و فیضی برتر</w:t>
            </w:r>
            <w:r>
              <w:rPr>
                <w:rStyle w:val="IndexLink"/>
                <w:rtl w:val="true"/>
              </w:rPr>
              <w:t>: (</w:t>
            </w:r>
            <w:r>
              <w:rPr>
                <w:rStyle w:val="IndexLink"/>
                <w:rtl w:val="true"/>
              </w:rPr>
              <w:t>فرمان تأليف كتاب مكيال المكارم</w:t>
            </w:r>
            <w:r>
              <w:rPr>
                <w:rStyle w:val="IndexLink"/>
                <w:rtl w:val="true"/>
              </w:rPr>
              <w:t>)</w:t>
              <w:tab/>
            </w:r>
            <w:r>
              <w:rPr>
                <w:rStyle w:val="IndexLink"/>
              </w:rPr>
              <w:t>97</w:t>
            </w:r>
          </w:hyperlink>
        </w:p>
        <w:p>
          <w:pPr>
            <w:pStyle w:val="Contents3"/>
            <w:tabs>
              <w:tab w:val="clear" w:pos="8459"/>
              <w:tab w:val="right" w:pos="9026" w:leader="dot"/>
            </w:tabs>
            <w:rPr/>
          </w:pPr>
          <w:hyperlink w:anchor="__RefHeading___Toc9013962_2870459653">
            <w:r>
              <w:rPr>
                <w:webHidden/>
                <w:rStyle w:val="IndexLink"/>
                <w:rtl w:val="true"/>
              </w:rPr>
              <w:t>عنایتی و کرامتی دیگر</w:t>
            </w:r>
            <w:r>
              <w:rPr>
                <w:rStyle w:val="IndexLink"/>
                <w:rtl w:val="true"/>
              </w:rPr>
              <w:tab/>
            </w:r>
            <w:r>
              <w:rPr>
                <w:rStyle w:val="IndexLink"/>
              </w:rPr>
              <w:t>98</w:t>
            </w:r>
          </w:hyperlink>
        </w:p>
        <w:p>
          <w:pPr>
            <w:pStyle w:val="Contents3"/>
            <w:tabs>
              <w:tab w:val="clear" w:pos="8459"/>
              <w:tab w:val="right" w:pos="9026" w:leader="dot"/>
            </w:tabs>
            <w:rPr/>
          </w:pPr>
          <w:hyperlink w:anchor="__RefHeading___Toc9013964_2870459653">
            <w:r>
              <w:rPr>
                <w:webHidden/>
                <w:rStyle w:val="IndexLink"/>
                <w:rtl w:val="true"/>
              </w:rPr>
              <w:t>دیداری پر برکت و افاضه های علمی و معنوی</w:t>
            </w:r>
            <w:r>
              <w:rPr>
                <w:rStyle w:val="IndexLink"/>
                <w:rtl w:val="true"/>
              </w:rPr>
              <w:tab/>
            </w:r>
            <w:r>
              <w:rPr>
                <w:rStyle w:val="IndexLink"/>
              </w:rPr>
              <w:t>99</w:t>
            </w:r>
          </w:hyperlink>
        </w:p>
        <w:p>
          <w:pPr>
            <w:pStyle w:val="Contents3"/>
            <w:tabs>
              <w:tab w:val="clear" w:pos="8459"/>
              <w:tab w:val="right" w:pos="9026" w:leader="dot"/>
            </w:tabs>
            <w:rPr/>
          </w:pPr>
          <w:hyperlink w:anchor="__RefHeading___Toc9013966_2870459653">
            <w:r>
              <w:rPr>
                <w:webHidden/>
                <w:rStyle w:val="IndexLink"/>
                <w:rtl w:val="true"/>
              </w:rPr>
              <w:t>و این هم عنایتی و کرامتی</w:t>
            </w:r>
            <w:r>
              <w:rPr>
                <w:rStyle w:val="IndexLink"/>
                <w:rtl w:val="true"/>
              </w:rPr>
              <w:tab/>
            </w:r>
            <w:r>
              <w:rPr>
                <w:rStyle w:val="IndexLink"/>
              </w:rPr>
              <w:t>101</w:t>
            </w:r>
          </w:hyperlink>
        </w:p>
        <w:p>
          <w:pPr>
            <w:pStyle w:val="Contents3"/>
            <w:tabs>
              <w:tab w:val="clear" w:pos="8459"/>
              <w:tab w:val="right" w:pos="9026" w:leader="dot"/>
            </w:tabs>
            <w:rPr/>
          </w:pPr>
          <w:hyperlink w:anchor="__RefHeading___Toc9013968_2870459653">
            <w:r>
              <w:rPr>
                <w:webHidden/>
                <w:rStyle w:val="IndexLink"/>
                <w:rtl w:val="true"/>
              </w:rPr>
              <w:t>عنایتی دیگر و گشایشی بی گمان</w:t>
            </w:r>
            <w:r>
              <w:rPr>
                <w:rStyle w:val="IndexLink"/>
                <w:rtl w:val="true"/>
              </w:rPr>
              <w:tab/>
            </w:r>
            <w:r>
              <w:rPr>
                <w:rStyle w:val="IndexLink"/>
              </w:rPr>
              <w:t>102</w:t>
            </w:r>
          </w:hyperlink>
        </w:p>
        <w:p>
          <w:pPr>
            <w:pStyle w:val="Contents3"/>
            <w:tabs>
              <w:tab w:val="clear" w:pos="8459"/>
              <w:tab w:val="right" w:pos="9026" w:leader="dot"/>
            </w:tabs>
            <w:rPr/>
          </w:pPr>
          <w:hyperlink w:anchor="__RefHeading___Toc9013970_2870459653">
            <w:r>
              <w:rPr>
                <w:webHidden/>
                <w:rStyle w:val="IndexLink"/>
                <w:rtl w:val="true"/>
              </w:rPr>
              <w:t>گشایشی الهی و هدایتی معنوی</w:t>
            </w:r>
            <w:r>
              <w:rPr>
                <w:rStyle w:val="IndexLink"/>
                <w:rtl w:val="true"/>
              </w:rPr>
              <w:tab/>
            </w:r>
            <w:r>
              <w:rPr>
                <w:rStyle w:val="IndexLink"/>
              </w:rPr>
              <w:t>103</w:t>
            </w:r>
          </w:hyperlink>
        </w:p>
        <w:p>
          <w:pPr>
            <w:pStyle w:val="Contents3"/>
            <w:tabs>
              <w:tab w:val="clear" w:pos="8459"/>
              <w:tab w:val="right" w:pos="9026" w:leader="dot"/>
            </w:tabs>
            <w:rPr/>
          </w:pPr>
          <w:hyperlink w:anchor="__RefHeading___Toc9013972_2870459653">
            <w:r>
              <w:rPr>
                <w:webHidden/>
                <w:rStyle w:val="IndexLink"/>
                <w:rtl w:val="true"/>
              </w:rPr>
              <w:t xml:space="preserve">بیان یک توسّل به امام زمان </w:t>
            </w:r>
            <w:r>
              <w:rPr>
                <w:rStyle w:val="IndexLink"/>
                <w:rtl w:val="true"/>
              </w:rPr>
              <w:t>(</w:t>
            </w:r>
            <w:r>
              <w:rPr>
                <w:rStyle w:val="IndexLink"/>
                <w:rtl w:val="true"/>
              </w:rPr>
              <w:t>عجل اللّه تعالی فرجه شریف</w:t>
            </w:r>
            <w:r>
              <w:rPr>
                <w:rStyle w:val="IndexLink"/>
                <w:rtl w:val="true"/>
              </w:rPr>
              <w:t>)</w:t>
              <w:tab/>
            </w:r>
            <w:r>
              <w:rPr>
                <w:rStyle w:val="IndexLink"/>
              </w:rPr>
              <w:t>103</w:t>
            </w:r>
          </w:hyperlink>
        </w:p>
        <w:p>
          <w:pPr>
            <w:pStyle w:val="Contents3"/>
            <w:tabs>
              <w:tab w:val="clear" w:pos="8459"/>
              <w:tab w:val="right" w:pos="9026" w:leader="dot"/>
            </w:tabs>
            <w:rPr/>
          </w:pPr>
          <w:hyperlink w:anchor="__RefHeading___Toc9013974_2870459653">
            <w:r>
              <w:rPr>
                <w:webHidden/>
                <w:rStyle w:val="IndexLink"/>
                <w:rtl w:val="true"/>
              </w:rPr>
              <w:t>تابشی نورانی و جلوه ای سحری</w:t>
            </w:r>
            <w:r>
              <w:rPr>
                <w:rStyle w:val="IndexLink"/>
                <w:rtl w:val="true"/>
              </w:rPr>
              <w:tab/>
            </w:r>
            <w:r>
              <w:rPr>
                <w:rStyle w:val="IndexLink"/>
              </w:rPr>
              <w:t>105</w:t>
            </w:r>
          </w:hyperlink>
        </w:p>
        <w:p>
          <w:pPr>
            <w:pStyle w:val="Contents3"/>
            <w:tabs>
              <w:tab w:val="clear" w:pos="8459"/>
              <w:tab w:val="right" w:pos="9026" w:leader="dot"/>
            </w:tabs>
            <w:rPr/>
          </w:pPr>
          <w:hyperlink w:anchor="__RefHeading___Toc9013976_2870459653">
            <w:r>
              <w:rPr>
                <w:webHidden/>
                <w:rStyle w:val="IndexLink"/>
                <w:rtl w:val="true"/>
              </w:rPr>
              <w:t>امدادی غیبی و عنایتی حسینی</w:t>
            </w:r>
            <w:r>
              <w:rPr>
                <w:rStyle w:val="IndexLink"/>
                <w:rtl w:val="true"/>
              </w:rPr>
              <w:tab/>
            </w:r>
            <w:r>
              <w:rPr>
                <w:rStyle w:val="IndexLink"/>
              </w:rPr>
              <w:t>105</w:t>
            </w:r>
          </w:hyperlink>
        </w:p>
        <w:p>
          <w:pPr>
            <w:pStyle w:val="Contents3"/>
            <w:tabs>
              <w:tab w:val="clear" w:pos="8459"/>
              <w:tab w:val="right" w:pos="9026" w:leader="dot"/>
            </w:tabs>
            <w:rPr/>
          </w:pPr>
          <w:hyperlink w:anchor="__RefHeading___Toc9013978_2870459653">
            <w:r>
              <w:rPr>
                <w:webHidden/>
                <w:rStyle w:val="IndexLink"/>
                <w:rtl w:val="true"/>
              </w:rPr>
              <w:t>از جانب مولی عنایت می رسد</w:t>
            </w:r>
            <w:r>
              <w:rPr>
                <w:rStyle w:val="IndexLink"/>
                <w:rtl w:val="true"/>
              </w:rPr>
              <w:tab/>
            </w:r>
            <w:r>
              <w:rPr>
                <w:rStyle w:val="IndexLink"/>
              </w:rPr>
              <w:t>107</w:t>
            </w:r>
          </w:hyperlink>
        </w:p>
        <w:p>
          <w:pPr>
            <w:pStyle w:val="Contents3"/>
            <w:tabs>
              <w:tab w:val="clear" w:pos="8459"/>
              <w:tab w:val="right" w:pos="9026" w:leader="dot"/>
            </w:tabs>
            <w:rPr/>
          </w:pPr>
          <w:hyperlink w:anchor="__RefHeading___Toc9013980_2870459653">
            <w:r>
              <w:rPr>
                <w:webHidden/>
                <w:rStyle w:val="IndexLink"/>
                <w:rtl w:val="true"/>
              </w:rPr>
              <w:t>سیمائی نورانی و جلوه ای مهدوی</w:t>
            </w:r>
            <w:r>
              <w:rPr>
                <w:rStyle w:val="IndexLink"/>
                <w:rtl w:val="true"/>
              </w:rPr>
              <w:tab/>
            </w:r>
            <w:r>
              <w:rPr>
                <w:rStyle w:val="IndexLink"/>
              </w:rPr>
              <w:t>107</w:t>
            </w:r>
          </w:hyperlink>
        </w:p>
        <w:p>
          <w:pPr>
            <w:pStyle w:val="Contents3"/>
            <w:tabs>
              <w:tab w:val="clear" w:pos="8459"/>
              <w:tab w:val="right" w:pos="9026" w:leader="dot"/>
            </w:tabs>
            <w:rPr/>
          </w:pPr>
          <w:hyperlink w:anchor="__RefHeading___Toc9013982_2870459653">
            <w:r>
              <w:rPr>
                <w:webHidden/>
                <w:rStyle w:val="IndexLink"/>
                <w:rtl w:val="true"/>
              </w:rPr>
              <w:t>رؤیائی جالب، و مقامی رفیع، و آرزوئی بزرگ</w:t>
            </w:r>
            <w:r>
              <w:rPr>
                <w:rStyle w:val="IndexLink"/>
                <w:rtl w:val="true"/>
              </w:rPr>
              <w:tab/>
            </w:r>
            <w:r>
              <w:rPr>
                <w:rStyle w:val="IndexLink"/>
              </w:rPr>
              <w:t>108</w:t>
            </w:r>
          </w:hyperlink>
        </w:p>
        <w:p>
          <w:pPr>
            <w:pStyle w:val="Contents3"/>
            <w:tabs>
              <w:tab w:val="clear" w:pos="8459"/>
              <w:tab w:val="right" w:pos="9026" w:leader="dot"/>
            </w:tabs>
            <w:rPr/>
          </w:pPr>
          <w:hyperlink w:anchor="__RefHeading___Toc9013984_2870459653">
            <w:r>
              <w:rPr>
                <w:webHidden/>
                <w:rStyle w:val="IndexLink"/>
                <w:rtl w:val="true"/>
              </w:rPr>
              <w:t>عنایتی جالب، در سفری مورد عنایت</w:t>
            </w:r>
            <w:r>
              <w:rPr>
                <w:rStyle w:val="IndexLink"/>
                <w:rtl w:val="true"/>
              </w:rPr>
              <w:tab/>
            </w:r>
            <w:r>
              <w:rPr>
                <w:rStyle w:val="IndexLink"/>
              </w:rPr>
              <w:t>110</w:t>
            </w:r>
          </w:hyperlink>
        </w:p>
        <w:p>
          <w:pPr>
            <w:pStyle w:val="Contents3"/>
            <w:tabs>
              <w:tab w:val="clear" w:pos="8459"/>
              <w:tab w:val="right" w:pos="9026" w:leader="dot"/>
            </w:tabs>
            <w:rPr/>
          </w:pPr>
          <w:hyperlink w:anchor="__RefHeading___Toc9013986_2870459653">
            <w:r>
              <w:rPr>
                <w:webHidden/>
                <w:rStyle w:val="IndexLink"/>
                <w:rtl w:val="true"/>
              </w:rPr>
              <w:t>داستانی جالب و کرامتی شگفت</w:t>
            </w:r>
            <w:r>
              <w:rPr>
                <w:rStyle w:val="IndexLink"/>
                <w:rtl w:val="true"/>
              </w:rPr>
              <w:t xml:space="preserve">: </w:t>
            </w:r>
            <w:r>
              <w:rPr>
                <w:rStyle w:val="IndexLink"/>
                <w:rtl w:val="true"/>
              </w:rPr>
              <w:t>از امام حسین علیه السلام در سفر کربلا</w:t>
            </w:r>
            <w:r>
              <w:rPr>
                <w:rStyle w:val="IndexLink"/>
                <w:rtl w:val="true"/>
              </w:rPr>
              <w:tab/>
            </w:r>
            <w:r>
              <w:rPr>
                <w:rStyle w:val="IndexLink"/>
              </w:rPr>
              <w:t>110</w:t>
            </w:r>
          </w:hyperlink>
        </w:p>
        <w:p>
          <w:pPr>
            <w:pStyle w:val="Contents3"/>
            <w:tabs>
              <w:tab w:val="clear" w:pos="8459"/>
              <w:tab w:val="right" w:pos="9026" w:leader="dot"/>
            </w:tabs>
            <w:rPr/>
          </w:pPr>
          <w:hyperlink w:anchor="__RefHeading___Toc9013988_2870459653">
            <w:r>
              <w:rPr>
                <w:webHidden/>
                <w:rStyle w:val="IndexLink"/>
                <w:rtl w:val="true"/>
              </w:rPr>
              <w:t>رؤیائی عجیب که حدیثی جالب را تفسیر می کند</w:t>
            </w:r>
            <w:r>
              <w:rPr>
                <w:rStyle w:val="IndexLink"/>
                <w:rtl w:val="true"/>
              </w:rPr>
              <w:tab/>
            </w:r>
            <w:r>
              <w:rPr>
                <w:rStyle w:val="IndexLink"/>
              </w:rPr>
              <w:t>112</w:t>
            </w:r>
          </w:hyperlink>
        </w:p>
        <w:p>
          <w:pPr>
            <w:pStyle w:val="Contents3"/>
            <w:tabs>
              <w:tab w:val="clear" w:pos="8459"/>
              <w:tab w:val="right" w:pos="9026" w:leader="dot"/>
            </w:tabs>
            <w:rPr/>
          </w:pPr>
          <w:hyperlink w:anchor="__RefHeading___Toc9013990_2870459653">
            <w:r>
              <w:rPr>
                <w:webHidden/>
                <w:rStyle w:val="IndexLink"/>
                <w:rtl w:val="true"/>
              </w:rPr>
              <w:t>أكنون با توجّه به توضیح یاد شده، به این جریان شگفت أنگیز توجّه فرمائید</w:t>
            </w:r>
            <w:r>
              <w:rPr>
                <w:rStyle w:val="IndexLink"/>
                <w:rtl w:val="true"/>
              </w:rPr>
              <w:t>:</w:t>
              <w:tab/>
            </w:r>
            <w:r>
              <w:rPr>
                <w:rStyle w:val="IndexLink"/>
              </w:rPr>
              <w:t>113</w:t>
            </w:r>
          </w:hyperlink>
        </w:p>
        <w:p>
          <w:pPr>
            <w:pStyle w:val="Contents3"/>
            <w:tabs>
              <w:tab w:val="clear" w:pos="8459"/>
              <w:tab w:val="right" w:pos="9026" w:leader="dot"/>
            </w:tabs>
            <w:rPr/>
          </w:pPr>
          <w:hyperlink w:anchor="__RefHeading___Toc9013992_2870459653">
            <w:r>
              <w:rPr>
                <w:webHidden/>
                <w:rStyle w:val="IndexLink"/>
                <w:rtl w:val="true"/>
              </w:rPr>
              <w:t>روح مقدّس صاحب مکیال المکارم راهنمائی می کند</w:t>
            </w:r>
            <w:r>
              <w:rPr>
                <w:rStyle w:val="IndexLink"/>
                <w:rtl w:val="true"/>
              </w:rPr>
              <w:tab/>
            </w:r>
            <w:r>
              <w:rPr>
                <w:rStyle w:val="IndexLink"/>
              </w:rPr>
              <w:t>114</w:t>
            </w:r>
          </w:hyperlink>
        </w:p>
        <w:p>
          <w:pPr>
            <w:pStyle w:val="Contents3"/>
            <w:tabs>
              <w:tab w:val="clear" w:pos="8459"/>
              <w:tab w:val="right" w:pos="9026" w:leader="dot"/>
            </w:tabs>
            <w:rPr/>
          </w:pPr>
          <w:hyperlink w:anchor="__RefHeading___Toc9013994_2870459653">
            <w:r>
              <w:rPr>
                <w:webHidden/>
                <w:rStyle w:val="IndexLink"/>
                <w:rtl w:val="true"/>
              </w:rPr>
              <w:t xml:space="preserve">چند کرامت در یک داستان، در رابطه با </w:t>
            </w:r>
            <w:r>
              <w:rPr>
                <w:rStyle w:val="IndexLink"/>
                <w:rtl w:val="true"/>
              </w:rPr>
              <w:t>«</w:t>
            </w:r>
            <w:r>
              <w:rPr>
                <w:rStyle w:val="IndexLink"/>
                <w:rtl w:val="true"/>
              </w:rPr>
              <w:t>کتاب آئین جمعه</w:t>
            </w:r>
            <w:r>
              <w:rPr>
                <w:rStyle w:val="IndexLink"/>
                <w:rtl w:val="true"/>
              </w:rPr>
              <w:t>»</w:t>
              <w:tab/>
            </w:r>
            <w:r>
              <w:rPr>
                <w:rStyle w:val="IndexLink"/>
              </w:rPr>
              <w:t>115</w:t>
            </w:r>
          </w:hyperlink>
        </w:p>
        <w:p>
          <w:pPr>
            <w:pStyle w:val="Contents2"/>
            <w:tabs>
              <w:tab w:val="clear" w:pos="8743"/>
              <w:tab w:val="right" w:pos="9026" w:leader="dot"/>
            </w:tabs>
            <w:rPr/>
          </w:pPr>
          <w:hyperlink w:anchor="__RefHeading___Toc9013996_2870459653">
            <w:r>
              <w:rPr>
                <w:webHidden/>
                <w:rStyle w:val="IndexLink"/>
                <w:rtl w:val="true"/>
              </w:rPr>
              <w:t>پرواز به سوی حق یا شهادت و ارتحال آية اللّه فقيه أحمد آبادی</w:t>
            </w:r>
            <w:r>
              <w:rPr>
                <w:rStyle w:val="IndexLink"/>
                <w:rtl w:val="true"/>
              </w:rPr>
              <w:tab/>
            </w:r>
            <w:r>
              <w:rPr>
                <w:rStyle w:val="IndexLink"/>
              </w:rPr>
              <w:t>118</w:t>
            </w:r>
          </w:hyperlink>
        </w:p>
        <w:p>
          <w:pPr>
            <w:pStyle w:val="Contents3"/>
            <w:tabs>
              <w:tab w:val="clear" w:pos="8459"/>
              <w:tab w:val="right" w:pos="9026" w:leader="dot"/>
            </w:tabs>
            <w:rPr/>
          </w:pPr>
          <w:hyperlink w:anchor="__RefHeading___Toc9013998_2870459653">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9014000_2870459653">
            <w:r>
              <w:rPr>
                <w:webHidden/>
                <w:rStyle w:val="IndexLink"/>
                <w:rtl w:val="true"/>
              </w:rPr>
              <w:t>پرواز به سوی حق، در ماه ضیافت الهی</w:t>
            </w:r>
            <w:r>
              <w:rPr>
                <w:rStyle w:val="IndexLink"/>
                <w:rtl w:val="true"/>
              </w:rPr>
              <w:tab/>
            </w:r>
            <w:r>
              <w:rPr>
                <w:rStyle w:val="IndexLink"/>
              </w:rPr>
              <w:t>120</w:t>
            </w:r>
          </w:hyperlink>
        </w:p>
        <w:p>
          <w:pPr>
            <w:pStyle w:val="Contents3"/>
            <w:tabs>
              <w:tab w:val="clear" w:pos="8459"/>
              <w:tab w:val="right" w:pos="9026" w:leader="dot"/>
            </w:tabs>
            <w:rPr/>
          </w:pPr>
          <w:hyperlink w:anchor="__RefHeading___Toc9014002_2870459653">
            <w:r>
              <w:rPr>
                <w:webHidden/>
                <w:rStyle w:val="IndexLink"/>
                <w:rtl w:val="true"/>
              </w:rPr>
              <w:t>چرا و چگونه شهادت ؟</w:t>
            </w:r>
            <w:r>
              <w:rPr>
                <w:rStyle w:val="IndexLink"/>
                <w:rtl w:val="true"/>
              </w:rPr>
              <w:tab/>
            </w:r>
            <w:r>
              <w:rPr>
                <w:rStyle w:val="IndexLink"/>
              </w:rPr>
              <w:t>121</w:t>
            </w:r>
          </w:hyperlink>
        </w:p>
        <w:p>
          <w:pPr>
            <w:pStyle w:val="Contents3"/>
            <w:tabs>
              <w:tab w:val="clear" w:pos="8459"/>
              <w:tab w:val="right" w:pos="9026" w:leader="dot"/>
            </w:tabs>
            <w:rPr/>
          </w:pPr>
          <w:hyperlink w:anchor="__RefHeading___Toc9014004_2870459653">
            <w:r>
              <w:rPr>
                <w:webHidden/>
                <w:rStyle w:val="IndexLink"/>
                <w:rtl w:val="true"/>
              </w:rPr>
              <w:t>داستان شهادت</w:t>
            </w:r>
            <w:r>
              <w:rPr>
                <w:rStyle w:val="IndexLink"/>
                <w:rtl w:val="true"/>
              </w:rPr>
              <w:tab/>
            </w:r>
            <w:r>
              <w:rPr>
                <w:rStyle w:val="IndexLink"/>
              </w:rPr>
              <w:t>123</w:t>
            </w:r>
          </w:hyperlink>
        </w:p>
        <w:p>
          <w:pPr>
            <w:pStyle w:val="Contents3"/>
            <w:tabs>
              <w:tab w:val="clear" w:pos="8459"/>
              <w:tab w:val="right" w:pos="9026" w:leader="dot"/>
            </w:tabs>
            <w:rPr/>
          </w:pPr>
          <w:hyperlink w:anchor="__RefHeading___Toc9014006_2870459653">
            <w:r>
              <w:rPr>
                <w:webHidden/>
                <w:rStyle w:val="IndexLink"/>
                <w:rtl w:val="true"/>
              </w:rPr>
              <w:t>زمزمه هائی در آستانه سفر، و در هنگامۀ پرواز</w:t>
            </w:r>
            <w:r>
              <w:rPr>
                <w:rStyle w:val="IndexLink"/>
                <w:rtl w:val="true"/>
              </w:rPr>
              <w:t>:«</w:t>
            </w:r>
            <w:r>
              <w:rPr>
                <w:rStyle w:val="IndexLink"/>
                <w:rtl w:val="true"/>
              </w:rPr>
              <w:t>قبل از شهادت</w:t>
            </w:r>
            <w:r>
              <w:rPr>
                <w:rStyle w:val="IndexLink"/>
                <w:rtl w:val="true"/>
              </w:rPr>
              <w:t>»</w:t>
              <w:tab/>
            </w:r>
            <w:r>
              <w:rPr>
                <w:rStyle w:val="IndexLink"/>
              </w:rPr>
              <w:t>124</w:t>
            </w:r>
          </w:hyperlink>
        </w:p>
        <w:p>
          <w:pPr>
            <w:pStyle w:val="Contents3"/>
            <w:tabs>
              <w:tab w:val="clear" w:pos="8459"/>
              <w:tab w:val="right" w:pos="9026" w:leader="dot"/>
            </w:tabs>
            <w:rPr/>
          </w:pPr>
          <w:hyperlink w:anchor="__RefHeading___Toc9014008_2870459653">
            <w:r>
              <w:rPr>
                <w:webHidden/>
                <w:rStyle w:val="IndexLink"/>
                <w:rtl w:val="true"/>
              </w:rPr>
              <w:t>دوات پر مرکّب زیر خاک رفت</w:t>
            </w:r>
            <w:r>
              <w:rPr>
                <w:rStyle w:val="IndexLink"/>
                <w:rtl w:val="true"/>
              </w:rPr>
              <w:tab/>
            </w:r>
            <w:r>
              <w:rPr>
                <w:rStyle w:val="IndexLink"/>
              </w:rPr>
              <w:t>125</w:t>
            </w:r>
          </w:hyperlink>
        </w:p>
        <w:p>
          <w:pPr>
            <w:pStyle w:val="Contents2"/>
            <w:tabs>
              <w:tab w:val="clear" w:pos="8743"/>
              <w:tab w:val="right" w:pos="9026" w:leader="dot"/>
            </w:tabs>
            <w:rPr/>
          </w:pPr>
          <w:hyperlink w:anchor="__RefHeading___Toc9014010_2870459653">
            <w:r>
              <w:rPr>
                <w:webHidden/>
                <w:rStyle w:val="IndexLink"/>
                <w:rtl w:val="true"/>
              </w:rPr>
              <w:t>بقعه و مزار صاحب مکیال المکارم آیة اللّه سیّد محمّد تقى فقيه أحمد آبادی</w:t>
            </w:r>
            <w:r>
              <w:rPr>
                <w:rStyle w:val="IndexLink"/>
                <w:rtl w:val="true"/>
              </w:rPr>
              <w:tab/>
            </w:r>
            <w:r>
              <w:rPr>
                <w:rStyle w:val="IndexLink"/>
              </w:rPr>
              <w:t>128</w:t>
            </w:r>
          </w:hyperlink>
        </w:p>
        <w:p>
          <w:pPr>
            <w:pStyle w:val="Contents3"/>
            <w:tabs>
              <w:tab w:val="clear" w:pos="8459"/>
              <w:tab w:val="right" w:pos="9026" w:leader="dot"/>
            </w:tabs>
            <w:rPr/>
          </w:pPr>
          <w:hyperlink w:anchor="__RefHeading___Toc9014012_2870459653">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9014014_2870459653">
            <w:r>
              <w:rPr>
                <w:webHidden/>
                <w:rStyle w:val="IndexLink"/>
                <w:rtl w:val="true"/>
              </w:rPr>
              <w:t xml:space="preserve">مرقد مطهّر آية اللّه فقيه أحمد آبادی قدس سره </w:t>
            </w:r>
            <w:r>
              <w:rPr>
                <w:rStyle w:val="IndexLink"/>
                <w:rtl w:val="true"/>
              </w:rPr>
              <w:t xml:space="preserve">: </w:t>
            </w:r>
            <w:r>
              <w:rPr>
                <w:rStyle w:val="IndexLink"/>
                <w:rtl w:val="true"/>
              </w:rPr>
              <w:t>در تخت فولاد و لسان اَلأرض</w:t>
            </w:r>
            <w:r>
              <w:rPr>
                <w:rStyle w:val="IndexLink"/>
                <w:rtl w:val="true"/>
              </w:rPr>
              <w:tab/>
            </w:r>
            <w:r>
              <w:rPr>
                <w:rStyle w:val="IndexLink"/>
              </w:rPr>
              <w:t>130</w:t>
            </w:r>
          </w:hyperlink>
        </w:p>
        <w:p>
          <w:pPr>
            <w:pStyle w:val="Contents3"/>
            <w:tabs>
              <w:tab w:val="clear" w:pos="8459"/>
              <w:tab w:val="right" w:pos="9026" w:leader="dot"/>
            </w:tabs>
            <w:rPr/>
          </w:pPr>
          <w:hyperlink w:anchor="__RefHeading___Toc9014016_2870459653">
            <w:r>
              <w:rPr>
                <w:webHidden/>
                <w:rStyle w:val="IndexLink"/>
                <w:rtl w:val="true"/>
              </w:rPr>
              <w:t>تخت فولاد، نمایان گر عظمت علمی اصفهان</w:t>
            </w:r>
            <w:r>
              <w:rPr>
                <w:rStyle w:val="IndexLink"/>
                <w:rtl w:val="true"/>
              </w:rPr>
              <w:tab/>
            </w:r>
            <w:r>
              <w:rPr>
                <w:rStyle w:val="IndexLink"/>
              </w:rPr>
              <w:t>130</w:t>
            </w:r>
          </w:hyperlink>
        </w:p>
        <w:p>
          <w:pPr>
            <w:pStyle w:val="Contents3"/>
            <w:tabs>
              <w:tab w:val="clear" w:pos="8459"/>
              <w:tab w:val="right" w:pos="9026" w:leader="dot"/>
            </w:tabs>
            <w:rPr/>
          </w:pPr>
          <w:hyperlink w:anchor="__RefHeading___Toc9014018_2870459653">
            <w:r>
              <w:rPr>
                <w:webHidden/>
                <w:rStyle w:val="IndexLink"/>
                <w:rtl w:val="true"/>
              </w:rPr>
              <w:t>تخت فولاد یاد آور چهره های درخشان</w:t>
            </w:r>
            <w:r>
              <w:rPr>
                <w:rStyle w:val="IndexLink"/>
                <w:rtl w:val="true"/>
              </w:rPr>
              <w:tab/>
            </w:r>
            <w:r>
              <w:rPr>
                <w:rStyle w:val="IndexLink"/>
              </w:rPr>
              <w:t>131</w:t>
            </w:r>
          </w:hyperlink>
        </w:p>
        <w:p>
          <w:pPr>
            <w:pStyle w:val="Contents3"/>
            <w:tabs>
              <w:tab w:val="clear" w:pos="8459"/>
              <w:tab w:val="right" w:pos="9026" w:leader="dot"/>
            </w:tabs>
            <w:rPr/>
          </w:pPr>
          <w:hyperlink w:anchor="__RefHeading___Toc9014020_2870459653">
            <w:r>
              <w:rPr>
                <w:webHidden/>
                <w:rStyle w:val="IndexLink"/>
                <w:rtl w:val="true"/>
              </w:rPr>
              <w:t>تاریخچۀ گورستان تخت فولاد</w:t>
            </w:r>
            <w:r>
              <w:rPr>
                <w:rStyle w:val="IndexLink"/>
                <w:rtl w:val="true"/>
              </w:rPr>
              <w:t xml:space="preserve">: </w:t>
            </w:r>
            <w:r>
              <w:rPr>
                <w:rStyle w:val="IndexLink"/>
                <w:rtl w:val="true"/>
              </w:rPr>
              <w:t>و دفن أموات در آن</w:t>
            </w:r>
            <w:r>
              <w:rPr>
                <w:rStyle w:val="IndexLink"/>
                <w:rtl w:val="true"/>
              </w:rPr>
              <w:tab/>
            </w:r>
            <w:r>
              <w:rPr>
                <w:rStyle w:val="IndexLink"/>
              </w:rPr>
              <w:t>132</w:t>
            </w:r>
          </w:hyperlink>
        </w:p>
        <w:p>
          <w:pPr>
            <w:pStyle w:val="Contents3"/>
            <w:tabs>
              <w:tab w:val="clear" w:pos="8459"/>
              <w:tab w:val="right" w:pos="9026" w:leader="dot"/>
            </w:tabs>
            <w:rPr/>
          </w:pPr>
          <w:hyperlink w:anchor="__RefHeading___Toc9014022_2870459653">
            <w:r>
              <w:rPr>
                <w:webHidden/>
                <w:rStyle w:val="IndexLink"/>
                <w:rtl w:val="true"/>
              </w:rPr>
              <w:t>أهمیّت معنوی و تاریخیِ گورستان تخت فولاد</w:t>
            </w:r>
            <w:r>
              <w:rPr>
                <w:rStyle w:val="IndexLink"/>
                <w:rtl w:val="true"/>
              </w:rPr>
              <w:tab/>
            </w:r>
            <w:r>
              <w:rPr>
                <w:rStyle w:val="IndexLink"/>
              </w:rPr>
              <w:t>134</w:t>
            </w:r>
          </w:hyperlink>
        </w:p>
        <w:p>
          <w:pPr>
            <w:pStyle w:val="Contents3"/>
            <w:tabs>
              <w:tab w:val="clear" w:pos="8459"/>
              <w:tab w:val="right" w:pos="9026" w:leader="dot"/>
            </w:tabs>
            <w:rPr/>
          </w:pPr>
          <w:hyperlink w:anchor="__RefHeading___Toc9014024_2870459653">
            <w:r>
              <w:rPr>
                <w:webHidden/>
                <w:rStyle w:val="IndexLink"/>
                <w:rtl w:val="true"/>
              </w:rPr>
              <w:t>لسان اَلأرض، نشانه ای تاریخی و معنوی، در تخت فولاد</w:t>
            </w:r>
            <w:r>
              <w:rPr>
                <w:rStyle w:val="IndexLink"/>
                <w:rtl w:val="true"/>
              </w:rPr>
              <w:tab/>
            </w:r>
            <w:r>
              <w:rPr>
                <w:rStyle w:val="IndexLink"/>
              </w:rPr>
              <w:t>135</w:t>
            </w:r>
          </w:hyperlink>
        </w:p>
        <w:p>
          <w:pPr>
            <w:pStyle w:val="Contents3"/>
            <w:tabs>
              <w:tab w:val="clear" w:pos="8459"/>
              <w:tab w:val="right" w:pos="9026" w:leader="dot"/>
            </w:tabs>
            <w:rPr/>
          </w:pPr>
          <w:hyperlink w:anchor="__RefHeading___Toc9014026_2870459653">
            <w:r>
              <w:rPr>
                <w:webHidden/>
                <w:rStyle w:val="IndexLink"/>
                <w:rtl w:val="true"/>
              </w:rPr>
              <w:t>ورود امام حسن علیه السلام به اصفهان</w:t>
            </w:r>
            <w:r>
              <w:rPr>
                <w:rStyle w:val="IndexLink"/>
                <w:rtl w:val="true"/>
              </w:rPr>
              <w:tab/>
            </w:r>
            <w:r>
              <w:rPr>
                <w:rStyle w:val="IndexLink"/>
              </w:rPr>
              <w:t>136</w:t>
            </w:r>
          </w:hyperlink>
        </w:p>
        <w:p>
          <w:pPr>
            <w:pStyle w:val="Contents3"/>
            <w:tabs>
              <w:tab w:val="clear" w:pos="8459"/>
              <w:tab w:val="right" w:pos="9026" w:leader="dot"/>
            </w:tabs>
            <w:rPr/>
          </w:pPr>
          <w:hyperlink w:anchor="__RefHeading___Toc9014028_2870459653">
            <w:r>
              <w:rPr>
                <w:webHidden/>
                <w:rStyle w:val="IndexLink"/>
                <w:rtl w:val="true"/>
              </w:rPr>
              <w:t>قبر حضرت یوشع علیه السلام، نشانه ای تاریخی و معنوی</w:t>
            </w:r>
            <w:r>
              <w:rPr>
                <w:rStyle w:val="IndexLink"/>
                <w:rtl w:val="true"/>
              </w:rPr>
              <w:t xml:space="preserve">: </w:t>
            </w:r>
            <w:r>
              <w:rPr>
                <w:rStyle w:val="IndexLink"/>
                <w:rtl w:val="true"/>
              </w:rPr>
              <w:t>برای تخت فولاد و لسان الأرض</w:t>
            </w:r>
            <w:r>
              <w:rPr>
                <w:rStyle w:val="IndexLink"/>
                <w:rtl w:val="true"/>
              </w:rPr>
              <w:tab/>
            </w:r>
            <w:r>
              <w:rPr>
                <w:rStyle w:val="IndexLink"/>
              </w:rPr>
              <w:t>137</w:t>
            </w:r>
          </w:hyperlink>
        </w:p>
        <w:p>
          <w:pPr>
            <w:pStyle w:val="Contents3"/>
            <w:tabs>
              <w:tab w:val="clear" w:pos="8459"/>
              <w:tab w:val="right" w:pos="9026" w:leader="dot"/>
            </w:tabs>
            <w:rPr/>
          </w:pPr>
          <w:hyperlink w:anchor="__RefHeading___Toc9014030_2870459653">
            <w:r>
              <w:rPr>
                <w:webHidden/>
                <w:rStyle w:val="IndexLink"/>
                <w:rtl w:val="true"/>
              </w:rPr>
              <w:t>تخت فولاد، محلّ عبادت و تحصیل علم</w:t>
            </w:r>
            <w:r>
              <w:rPr>
                <w:rStyle w:val="IndexLink"/>
                <w:rtl w:val="true"/>
              </w:rPr>
              <w:tab/>
            </w:r>
            <w:r>
              <w:rPr>
                <w:rStyle w:val="IndexLink"/>
              </w:rPr>
              <w:t>138</w:t>
            </w:r>
          </w:hyperlink>
        </w:p>
        <w:p>
          <w:pPr>
            <w:pStyle w:val="Contents3"/>
            <w:tabs>
              <w:tab w:val="clear" w:pos="8459"/>
              <w:tab w:val="right" w:pos="9026" w:leader="dot"/>
            </w:tabs>
            <w:rPr/>
          </w:pPr>
          <w:hyperlink w:anchor="__RefHeading___Toc9014032_2870459653">
            <w:r>
              <w:rPr>
                <w:webHidden/>
                <w:rStyle w:val="IndexLink"/>
                <w:rtl w:val="true"/>
              </w:rPr>
              <w:t xml:space="preserve">توسّل به نماز امام حسن مجتبی علیه السلام </w:t>
            </w:r>
            <w:r>
              <w:rPr>
                <w:rStyle w:val="IndexLink"/>
                <w:rtl w:val="true"/>
              </w:rPr>
              <w:t xml:space="preserve">: </w:t>
            </w:r>
            <w:r>
              <w:rPr>
                <w:rStyle w:val="IndexLink"/>
                <w:rtl w:val="true"/>
              </w:rPr>
              <w:t>در سر زمین لسان الأرض</w:t>
            </w:r>
            <w:r>
              <w:rPr>
                <w:rStyle w:val="IndexLink"/>
                <w:rtl w:val="true"/>
              </w:rPr>
              <w:tab/>
            </w:r>
            <w:r>
              <w:rPr>
                <w:rStyle w:val="IndexLink"/>
              </w:rPr>
              <w:t>139</w:t>
            </w:r>
          </w:hyperlink>
        </w:p>
        <w:p>
          <w:pPr>
            <w:pStyle w:val="Contents3"/>
            <w:tabs>
              <w:tab w:val="clear" w:pos="8459"/>
              <w:tab w:val="right" w:pos="9026" w:leader="dot"/>
            </w:tabs>
            <w:rPr/>
          </w:pPr>
          <w:hyperlink w:anchor="__RefHeading___Toc9014034_2870459653">
            <w:r>
              <w:rPr>
                <w:webHidden/>
                <w:rStyle w:val="IndexLink"/>
                <w:rtl w:val="true"/>
              </w:rPr>
              <w:t>تأسيس بقعهٔ صاحب مكيال المكارم</w:t>
            </w:r>
            <w:r>
              <w:rPr>
                <w:rStyle w:val="IndexLink"/>
                <w:rtl w:val="true"/>
              </w:rPr>
              <w:tab/>
            </w:r>
            <w:r>
              <w:rPr>
                <w:rStyle w:val="IndexLink"/>
              </w:rPr>
              <w:t>139</w:t>
            </w:r>
          </w:hyperlink>
        </w:p>
        <w:p>
          <w:pPr>
            <w:pStyle w:val="Contents3"/>
            <w:tabs>
              <w:tab w:val="clear" w:pos="8459"/>
              <w:tab w:val="right" w:pos="9026" w:leader="dot"/>
            </w:tabs>
            <w:rPr/>
          </w:pPr>
          <w:hyperlink w:anchor="__RefHeading___Toc9014036_2870459653">
            <w:r>
              <w:rPr>
                <w:webHidden/>
                <w:rStyle w:val="IndexLink"/>
                <w:rtl w:val="true"/>
              </w:rPr>
              <w:t>مشکلاتی در راه رسیدن به مقصود</w:t>
            </w:r>
            <w:r>
              <w:rPr>
                <w:rStyle w:val="IndexLink"/>
                <w:rtl w:val="true"/>
              </w:rPr>
              <w:tab/>
            </w:r>
            <w:r>
              <w:rPr>
                <w:rStyle w:val="IndexLink"/>
              </w:rPr>
              <w:t>140</w:t>
            </w:r>
          </w:hyperlink>
        </w:p>
        <w:p>
          <w:pPr>
            <w:pStyle w:val="Contents3"/>
            <w:tabs>
              <w:tab w:val="clear" w:pos="8459"/>
              <w:tab w:val="right" w:pos="9026" w:leader="dot"/>
            </w:tabs>
            <w:rPr/>
          </w:pPr>
          <w:hyperlink w:anchor="__RefHeading___Toc9014038_2870459653">
            <w:r>
              <w:rPr>
                <w:webHidden/>
                <w:rStyle w:val="IndexLink"/>
                <w:rtl w:val="true"/>
              </w:rPr>
              <w:t>شتاب حرکت</w:t>
            </w:r>
            <w:r>
              <w:rPr>
                <w:rStyle w:val="IndexLink"/>
                <w:rtl w:val="true"/>
              </w:rPr>
              <w:tab/>
            </w:r>
            <w:r>
              <w:rPr>
                <w:rStyle w:val="IndexLink"/>
              </w:rPr>
              <w:t>142</w:t>
            </w:r>
          </w:hyperlink>
        </w:p>
        <w:p>
          <w:pPr>
            <w:pStyle w:val="Contents3"/>
            <w:tabs>
              <w:tab w:val="clear" w:pos="8459"/>
              <w:tab w:val="right" w:pos="9026" w:leader="dot"/>
            </w:tabs>
            <w:rPr/>
          </w:pPr>
          <w:hyperlink w:anchor="__RefHeading___Toc9014040_2870459653">
            <w:r>
              <w:rPr>
                <w:webHidden/>
                <w:rStyle w:val="IndexLink"/>
                <w:rtl w:val="true"/>
              </w:rPr>
              <w:t>مراسم کلنگ زنی</w:t>
            </w:r>
            <w:r>
              <w:rPr>
                <w:rStyle w:val="IndexLink"/>
                <w:rtl w:val="true"/>
              </w:rPr>
              <w:tab/>
            </w:r>
            <w:r>
              <w:rPr>
                <w:rStyle w:val="IndexLink"/>
              </w:rPr>
              <w:t>142</w:t>
            </w:r>
          </w:hyperlink>
        </w:p>
        <w:p>
          <w:pPr>
            <w:pStyle w:val="Contents3"/>
            <w:tabs>
              <w:tab w:val="clear" w:pos="8459"/>
              <w:tab w:val="right" w:pos="9026" w:leader="dot"/>
            </w:tabs>
            <w:rPr/>
          </w:pPr>
          <w:hyperlink w:anchor="__RefHeading___Toc9014042_2870459653">
            <w:r>
              <w:rPr>
                <w:webHidden/>
                <w:rStyle w:val="IndexLink"/>
                <w:rtl w:val="true"/>
              </w:rPr>
              <w:t>اجتماعی بزرگ و نورانی</w:t>
            </w:r>
            <w:r>
              <w:rPr>
                <w:rStyle w:val="IndexLink"/>
                <w:rtl w:val="true"/>
              </w:rPr>
              <w:tab/>
            </w:r>
            <w:r>
              <w:rPr>
                <w:rStyle w:val="IndexLink"/>
              </w:rPr>
              <w:t>143</w:t>
            </w:r>
          </w:hyperlink>
        </w:p>
        <w:p>
          <w:pPr>
            <w:pStyle w:val="Contents3"/>
            <w:tabs>
              <w:tab w:val="clear" w:pos="8459"/>
              <w:tab w:val="right" w:pos="9026" w:leader="dot"/>
            </w:tabs>
            <w:rPr/>
          </w:pPr>
          <w:hyperlink w:anchor="__RefHeading___Toc9014044_2870459653">
            <w:r>
              <w:rPr>
                <w:webHidden/>
                <w:rStyle w:val="IndexLink"/>
                <w:rtl w:val="true"/>
              </w:rPr>
              <w:t>عنایتی عجیب و کرامتی بزرگ</w:t>
            </w:r>
            <w:r>
              <w:rPr>
                <w:rStyle w:val="IndexLink"/>
                <w:rtl w:val="true"/>
              </w:rPr>
              <w:tab/>
            </w:r>
            <w:r>
              <w:rPr>
                <w:rStyle w:val="IndexLink"/>
              </w:rPr>
              <w:t>144</w:t>
            </w:r>
          </w:hyperlink>
        </w:p>
        <w:p>
          <w:pPr>
            <w:pStyle w:val="Contents3"/>
            <w:tabs>
              <w:tab w:val="clear" w:pos="8459"/>
              <w:tab w:val="right" w:pos="9026" w:leader="dot"/>
            </w:tabs>
            <w:rPr/>
          </w:pPr>
          <w:hyperlink w:anchor="__RefHeading___Toc9014046_2870459653">
            <w:r>
              <w:rPr>
                <w:webHidden/>
                <w:rStyle w:val="IndexLink"/>
                <w:rtl w:val="true"/>
              </w:rPr>
              <w:t>اجتماعی دیگر و افاضه هایی گسترده تر</w:t>
            </w:r>
            <w:r>
              <w:rPr>
                <w:rStyle w:val="IndexLink"/>
                <w:rtl w:val="true"/>
              </w:rPr>
              <w:tab/>
            </w:r>
            <w:r>
              <w:rPr>
                <w:rStyle w:val="IndexLink"/>
              </w:rPr>
              <w:t>146</w:t>
            </w:r>
          </w:hyperlink>
        </w:p>
        <w:p>
          <w:pPr>
            <w:pStyle w:val="Contents3"/>
            <w:tabs>
              <w:tab w:val="clear" w:pos="8459"/>
              <w:tab w:val="right" w:pos="9026" w:leader="dot"/>
            </w:tabs>
            <w:rPr/>
          </w:pPr>
          <w:hyperlink w:anchor="__RefHeading___Toc9014048_2870459653">
            <w:r>
              <w:rPr>
                <w:webHidden/>
                <w:rStyle w:val="IndexLink"/>
                <w:rtl w:val="true"/>
              </w:rPr>
              <w:t>دو دفعه دعای عهد خوانده شد، دو دفعه تشرّف حاصل شد</w:t>
            </w:r>
            <w:r>
              <w:rPr>
                <w:rStyle w:val="IndexLink"/>
                <w:rtl w:val="true"/>
              </w:rPr>
              <w:tab/>
            </w:r>
            <w:r>
              <w:rPr>
                <w:rStyle w:val="IndexLink"/>
              </w:rPr>
              <w:t>147</w:t>
            </w:r>
          </w:hyperlink>
        </w:p>
        <w:p>
          <w:pPr>
            <w:pStyle w:val="Contents3"/>
            <w:tabs>
              <w:tab w:val="clear" w:pos="8459"/>
              <w:tab w:val="right" w:pos="9026" w:leader="dot"/>
            </w:tabs>
            <w:rPr/>
          </w:pPr>
          <w:hyperlink w:anchor="__RefHeading___Toc9014050_2870459653">
            <w:r>
              <w:rPr>
                <w:webHidden/>
                <w:rStyle w:val="IndexLink"/>
                <w:rtl w:val="true"/>
              </w:rPr>
              <w:t>نتیجه گیری</w:t>
            </w:r>
            <w:r>
              <w:rPr>
                <w:rStyle w:val="IndexLink"/>
                <w:rtl w:val="true"/>
              </w:rPr>
              <w:tab/>
            </w:r>
            <w:r>
              <w:rPr>
                <w:rStyle w:val="IndexLink"/>
              </w:rPr>
              <w:t>149</w:t>
            </w:r>
          </w:hyperlink>
        </w:p>
        <w:p>
          <w:pPr>
            <w:pStyle w:val="Contents2"/>
            <w:tabs>
              <w:tab w:val="clear" w:pos="8743"/>
              <w:tab w:val="right" w:pos="9026" w:leader="dot"/>
            </w:tabs>
            <w:rPr/>
          </w:pPr>
          <w:hyperlink w:anchor="__RefHeading___Toc9014052_2870459653">
            <w:r>
              <w:rPr>
                <w:webHidden/>
                <w:rStyle w:val="IndexLink"/>
                <w:rtl w:val="true"/>
              </w:rPr>
              <w:t xml:space="preserve">سروده ها و أشعار آية اللّه فقيه أحمد آبادی </w:t>
            </w:r>
            <w:r>
              <w:rPr>
                <w:rStyle w:val="IndexLink"/>
                <w:rtl w:val="true"/>
              </w:rPr>
              <w:t>(</w:t>
            </w:r>
            <w:r>
              <w:rPr>
                <w:rStyle w:val="IndexLink"/>
                <w:rtl w:val="true"/>
              </w:rPr>
              <w:t>عربی و فارسی</w:t>
            </w:r>
            <w:r>
              <w:rPr>
                <w:rStyle w:val="IndexLink"/>
                <w:rtl w:val="true"/>
              </w:rPr>
              <w:t>)</w:t>
              <w:tab/>
            </w:r>
            <w:r>
              <w:rPr>
                <w:rStyle w:val="IndexLink"/>
              </w:rPr>
              <w:t>152</w:t>
            </w:r>
          </w:hyperlink>
        </w:p>
        <w:p>
          <w:pPr>
            <w:pStyle w:val="Contents3"/>
            <w:tabs>
              <w:tab w:val="clear" w:pos="8459"/>
              <w:tab w:val="right" w:pos="9026" w:leader="dot"/>
            </w:tabs>
            <w:rPr/>
          </w:pPr>
          <w:hyperlink w:anchor="__RefHeading___Toc9014054_2870459653">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9014056_2870459653">
            <w:r>
              <w:rPr>
                <w:webHidden/>
                <w:rStyle w:val="IndexLink"/>
                <w:rtl w:val="true"/>
              </w:rPr>
              <w:t>آثاری جاوید و یادگار هائی ماندگار</w:t>
            </w:r>
            <w:r>
              <w:rPr>
                <w:rStyle w:val="IndexLink"/>
                <w:rtl w:val="true"/>
              </w:rPr>
              <w:tab/>
            </w:r>
            <w:r>
              <w:rPr>
                <w:rStyle w:val="IndexLink"/>
              </w:rPr>
              <w:t>154</w:t>
            </w:r>
          </w:hyperlink>
        </w:p>
        <w:p>
          <w:pPr>
            <w:pStyle w:val="Contents3"/>
            <w:tabs>
              <w:tab w:val="clear" w:pos="8459"/>
              <w:tab w:val="right" w:pos="9026" w:leader="dot"/>
            </w:tabs>
            <w:rPr/>
          </w:pPr>
          <w:hyperlink w:anchor="__RefHeading___Toc9014058_2870459653">
            <w:r>
              <w:rPr>
                <w:webHidden/>
                <w:rStyle w:val="IndexLink"/>
                <w:rtl w:val="true"/>
              </w:rPr>
              <w:t>سروده های فارسی آیة اللّه فقيه أحمد آبادی</w:t>
            </w:r>
            <w:r>
              <w:rPr>
                <w:rStyle w:val="IndexLink"/>
                <w:rtl w:val="true"/>
              </w:rPr>
              <w:tab/>
            </w:r>
            <w:r>
              <w:rPr>
                <w:rStyle w:val="IndexLink"/>
              </w:rPr>
              <w:t>164</w:t>
            </w:r>
          </w:hyperlink>
        </w:p>
        <w:p>
          <w:pPr>
            <w:pStyle w:val="Contents3"/>
            <w:tabs>
              <w:tab w:val="clear" w:pos="8459"/>
              <w:tab w:val="right" w:pos="9026" w:leader="dot"/>
            </w:tabs>
            <w:rPr/>
          </w:pPr>
          <w:hyperlink w:anchor="__RefHeading___Toc9014060_2870459653">
            <w:r>
              <w:rPr>
                <w:webHidden/>
                <w:rStyle w:val="IndexLink"/>
                <w:rtl w:val="true"/>
              </w:rPr>
              <w:t>«</w:t>
            </w:r>
            <w:r>
              <w:rPr>
                <w:rStyle w:val="IndexLink"/>
                <w:rtl w:val="true"/>
              </w:rPr>
              <w:t>بنای دل</w:t>
            </w:r>
            <w:r>
              <w:rPr>
                <w:rStyle w:val="IndexLink"/>
                <w:rtl w:val="true"/>
              </w:rPr>
              <w:t>»</w:t>
              <w:tab/>
            </w:r>
            <w:r>
              <w:rPr>
                <w:rStyle w:val="IndexLink"/>
              </w:rPr>
              <w:t>164</w:t>
            </w:r>
          </w:hyperlink>
        </w:p>
        <w:p>
          <w:pPr>
            <w:pStyle w:val="Contents3"/>
            <w:tabs>
              <w:tab w:val="clear" w:pos="8459"/>
              <w:tab w:val="right" w:pos="9026" w:leader="dot"/>
            </w:tabs>
            <w:rPr/>
          </w:pPr>
          <w:hyperlink w:anchor="__RefHeading___Toc9014062_2870459653">
            <w:r>
              <w:rPr>
                <w:webHidden/>
                <w:rStyle w:val="IndexLink"/>
                <w:rtl w:val="true"/>
              </w:rPr>
              <w:t>تھی نمودن دل از اغیار</w:t>
            </w:r>
            <w:r>
              <w:rPr>
                <w:rStyle w:val="IndexLink"/>
                <w:rtl w:val="true"/>
              </w:rPr>
              <w:tab/>
            </w:r>
            <w:r>
              <w:rPr>
                <w:rStyle w:val="IndexLink"/>
              </w:rPr>
              <w:t>166</w:t>
            </w:r>
          </w:hyperlink>
        </w:p>
        <w:p>
          <w:pPr>
            <w:pStyle w:val="Contents3"/>
            <w:tabs>
              <w:tab w:val="clear" w:pos="8459"/>
              <w:tab w:val="right" w:pos="9026" w:leader="dot"/>
            </w:tabs>
            <w:rPr/>
          </w:pPr>
          <w:hyperlink w:anchor="__RefHeading___Toc9014064_2870459653">
            <w:r>
              <w:rPr>
                <w:webHidden/>
                <w:rStyle w:val="IndexLink"/>
                <w:rtl w:val="true"/>
              </w:rPr>
              <w:t>آماده باش</w:t>
            </w:r>
            <w:r>
              <w:rPr>
                <w:rStyle w:val="IndexLink"/>
                <w:rtl w:val="true"/>
              </w:rPr>
              <w:tab/>
            </w:r>
            <w:r>
              <w:rPr>
                <w:rStyle w:val="IndexLink"/>
              </w:rPr>
              <w:t>168</w:t>
            </w:r>
          </w:hyperlink>
        </w:p>
        <w:p>
          <w:pPr>
            <w:pStyle w:val="Contents3"/>
            <w:tabs>
              <w:tab w:val="clear" w:pos="8459"/>
              <w:tab w:val="right" w:pos="9026" w:leader="dot"/>
            </w:tabs>
            <w:rPr/>
          </w:pPr>
          <w:hyperlink w:anchor="__RefHeading___Toc9014066_2870459653">
            <w:r>
              <w:rPr>
                <w:webHidden/>
                <w:rStyle w:val="IndexLink"/>
                <w:rtl w:val="true"/>
              </w:rPr>
              <w:t>توشه از دست رفته، و راه در نیمه</w:t>
            </w:r>
            <w:r>
              <w:rPr>
                <w:rStyle w:val="IndexLink"/>
                <w:rtl w:val="true"/>
              </w:rPr>
              <w:tab/>
            </w:r>
            <w:r>
              <w:rPr>
                <w:rStyle w:val="IndexLink"/>
              </w:rPr>
              <w:t>168</w:t>
            </w:r>
          </w:hyperlink>
        </w:p>
        <w:p>
          <w:pPr>
            <w:pStyle w:val="Contents3"/>
            <w:tabs>
              <w:tab w:val="clear" w:pos="8459"/>
              <w:tab w:val="right" w:pos="9026" w:leader="dot"/>
            </w:tabs>
            <w:rPr/>
          </w:pPr>
          <w:hyperlink w:anchor="__RefHeading___Toc9014068_2870459653">
            <w:r>
              <w:rPr>
                <w:webHidden/>
                <w:rStyle w:val="IndexLink"/>
                <w:rtl w:val="true"/>
              </w:rPr>
              <w:t>يا صاحب الزّمان</w:t>
            </w:r>
            <w:r>
              <w:rPr>
                <w:rStyle w:val="IndexLink"/>
                <w:rtl w:val="true"/>
              </w:rPr>
              <w:tab/>
            </w:r>
            <w:r>
              <w:rPr>
                <w:rStyle w:val="IndexLink"/>
              </w:rPr>
              <w:t>169</w:t>
            </w:r>
          </w:hyperlink>
        </w:p>
        <w:p>
          <w:pPr>
            <w:pStyle w:val="Contents3"/>
            <w:tabs>
              <w:tab w:val="clear" w:pos="8459"/>
              <w:tab w:val="right" w:pos="9026" w:leader="dot"/>
            </w:tabs>
            <w:rPr/>
          </w:pPr>
          <w:hyperlink w:anchor="__RefHeading___Toc9014070_2870459653">
            <w:r>
              <w:rPr>
                <w:webHidden/>
                <w:rStyle w:val="IndexLink"/>
                <w:rtl w:val="true"/>
              </w:rPr>
              <w:t>آه و ناله در فراق یار</w:t>
            </w:r>
            <w:r>
              <w:rPr>
                <w:rStyle w:val="IndexLink"/>
                <w:rtl w:val="true"/>
              </w:rPr>
              <w:tab/>
            </w:r>
            <w:r>
              <w:rPr>
                <w:rStyle w:val="IndexLink"/>
              </w:rPr>
              <w:t>171</w:t>
            </w:r>
          </w:hyperlink>
        </w:p>
        <w:p>
          <w:pPr>
            <w:pStyle w:val="Contents3"/>
            <w:tabs>
              <w:tab w:val="clear" w:pos="8459"/>
              <w:tab w:val="right" w:pos="9026" w:leader="dot"/>
            </w:tabs>
            <w:rPr/>
          </w:pPr>
          <w:hyperlink w:anchor="__RefHeading___Toc9014072_2870459653">
            <w:r>
              <w:rPr>
                <w:webHidden/>
                <w:rStyle w:val="IndexLink"/>
                <w:rtl w:val="true"/>
              </w:rPr>
              <w:t>نظری سوی ما فکن</w:t>
            </w:r>
            <w:r>
              <w:rPr>
                <w:rStyle w:val="IndexLink"/>
                <w:rtl w:val="true"/>
              </w:rPr>
              <w:tab/>
            </w:r>
            <w:r>
              <w:rPr>
                <w:rStyle w:val="IndexLink"/>
              </w:rPr>
              <w:t>172</w:t>
            </w:r>
          </w:hyperlink>
        </w:p>
        <w:p>
          <w:pPr>
            <w:pStyle w:val="Contents3"/>
            <w:tabs>
              <w:tab w:val="clear" w:pos="8459"/>
              <w:tab w:val="right" w:pos="9026" w:leader="dot"/>
            </w:tabs>
            <w:rPr/>
          </w:pPr>
          <w:hyperlink w:anchor="__RefHeading___Toc9014074_2870459653">
            <w:r>
              <w:rPr>
                <w:webHidden/>
                <w:rStyle w:val="IndexLink"/>
                <w:rtl w:val="true"/>
              </w:rPr>
              <w:t>جان به لب رسید</w:t>
            </w:r>
            <w:r>
              <w:rPr>
                <w:rStyle w:val="IndexLink"/>
                <w:rtl w:val="true"/>
              </w:rPr>
              <w:tab/>
            </w:r>
            <w:r>
              <w:rPr>
                <w:rStyle w:val="IndexLink"/>
              </w:rPr>
              <w:t>173</w:t>
            </w:r>
          </w:hyperlink>
        </w:p>
        <w:p>
          <w:pPr>
            <w:pStyle w:val="Contents3"/>
            <w:tabs>
              <w:tab w:val="clear" w:pos="8459"/>
              <w:tab w:val="right" w:pos="9026" w:leader="dot"/>
            </w:tabs>
            <w:rPr/>
          </w:pPr>
          <w:hyperlink w:anchor="__RefHeading___Toc9014076_2870459653">
            <w:r>
              <w:rPr>
                <w:webHidden/>
                <w:rStyle w:val="IndexLink"/>
                <w:rtl w:val="true"/>
              </w:rPr>
              <w:t>جهان گلستان گردد</w:t>
            </w:r>
            <w:r>
              <w:rPr>
                <w:rStyle w:val="IndexLink"/>
                <w:rtl w:val="true"/>
              </w:rPr>
              <w:tab/>
            </w:r>
            <w:r>
              <w:rPr>
                <w:rStyle w:val="IndexLink"/>
              </w:rPr>
              <w:t>174</w:t>
            </w:r>
          </w:hyperlink>
        </w:p>
        <w:p>
          <w:pPr>
            <w:pStyle w:val="Contents3"/>
            <w:tabs>
              <w:tab w:val="clear" w:pos="8459"/>
              <w:tab w:val="right" w:pos="9026" w:leader="dot"/>
            </w:tabs>
            <w:rPr/>
          </w:pPr>
          <w:hyperlink w:anchor="__RefHeading___Toc9014078_2870459653">
            <w:r>
              <w:rPr>
                <w:webHidden/>
                <w:rStyle w:val="IndexLink"/>
                <w:rtl w:val="true"/>
              </w:rPr>
              <w:t>حدیث محبّت</w:t>
            </w:r>
            <w:r>
              <w:rPr>
                <w:rStyle w:val="IndexLink"/>
                <w:rtl w:val="true"/>
              </w:rPr>
              <w:tab/>
            </w:r>
            <w:r>
              <w:rPr>
                <w:rStyle w:val="IndexLink"/>
              </w:rPr>
              <w:t>174</w:t>
            </w:r>
          </w:hyperlink>
        </w:p>
        <w:p>
          <w:pPr>
            <w:pStyle w:val="Contents3"/>
            <w:tabs>
              <w:tab w:val="clear" w:pos="8459"/>
              <w:tab w:val="right" w:pos="9026" w:leader="dot"/>
            </w:tabs>
            <w:rPr/>
          </w:pPr>
          <w:hyperlink w:anchor="__RefHeading___Toc9014080_2870459653">
            <w:r>
              <w:rPr>
                <w:webHidden/>
                <w:rStyle w:val="IndexLink"/>
                <w:rtl w:val="true"/>
              </w:rPr>
              <w:t>خون دل از هجر</w:t>
            </w:r>
            <w:r>
              <w:rPr>
                <w:rStyle w:val="IndexLink"/>
                <w:rtl w:val="true"/>
              </w:rPr>
              <w:t>...</w:t>
              <w:tab/>
            </w:r>
            <w:r>
              <w:rPr>
                <w:rStyle w:val="IndexLink"/>
              </w:rPr>
              <w:t>175</w:t>
            </w:r>
          </w:hyperlink>
        </w:p>
        <w:p>
          <w:pPr>
            <w:pStyle w:val="Contents3"/>
            <w:tabs>
              <w:tab w:val="clear" w:pos="8459"/>
              <w:tab w:val="right" w:pos="9026" w:leader="dot"/>
            </w:tabs>
            <w:rPr/>
          </w:pPr>
          <w:hyperlink w:anchor="__RefHeading___Toc9014082_2870459653">
            <w:r>
              <w:rPr>
                <w:webHidden/>
                <w:rStyle w:val="IndexLink"/>
                <w:rtl w:val="true"/>
              </w:rPr>
              <w:t>لقاء طلعت زیبا</w:t>
            </w:r>
            <w:r>
              <w:rPr>
                <w:rStyle w:val="IndexLink"/>
                <w:rtl w:val="true"/>
              </w:rPr>
              <w:tab/>
            </w:r>
            <w:r>
              <w:rPr>
                <w:rStyle w:val="IndexLink"/>
              </w:rPr>
              <w:t>176</w:t>
            </w:r>
          </w:hyperlink>
        </w:p>
        <w:p>
          <w:pPr>
            <w:pStyle w:val="Contents3"/>
            <w:tabs>
              <w:tab w:val="clear" w:pos="8459"/>
              <w:tab w:val="right" w:pos="9026" w:leader="dot"/>
            </w:tabs>
            <w:rPr/>
          </w:pPr>
          <w:hyperlink w:anchor="__RefHeading___Toc9014084_2870459653">
            <w:r>
              <w:rPr>
                <w:webHidden/>
                <w:rStyle w:val="IndexLink"/>
                <w:rtl w:val="true"/>
              </w:rPr>
              <w:t>رباعيات</w:t>
            </w:r>
            <w:r>
              <w:rPr>
                <w:rStyle w:val="IndexLink"/>
                <w:rtl w:val="true"/>
              </w:rPr>
              <w:tab/>
            </w:r>
            <w:r>
              <w:rPr>
                <w:rStyle w:val="IndexLink"/>
              </w:rPr>
              <w:t>176</w:t>
            </w:r>
          </w:hyperlink>
        </w:p>
        <w:p>
          <w:pPr>
            <w:pStyle w:val="Contents2"/>
            <w:tabs>
              <w:tab w:val="clear" w:pos="8743"/>
              <w:tab w:val="right" w:pos="9026" w:leader="dot"/>
            </w:tabs>
            <w:rPr/>
          </w:pPr>
          <w:hyperlink w:anchor="__RefHeading___Toc9014086_2870459653">
            <w:r>
              <w:rPr>
                <w:webHidden/>
                <w:rStyle w:val="IndexLink"/>
                <w:rtl w:val="true"/>
              </w:rPr>
              <w:t>آية اللّه فقيه أحمد آبادی از دیدگاه صاحب نظران و صاحبان تراجم</w:t>
            </w:r>
            <w:r>
              <w:rPr>
                <w:rStyle w:val="IndexLink"/>
                <w:rtl w:val="true"/>
              </w:rPr>
              <w:tab/>
            </w:r>
            <w:r>
              <w:rPr>
                <w:rStyle w:val="IndexLink"/>
              </w:rPr>
              <w:t>182</w:t>
            </w:r>
          </w:hyperlink>
        </w:p>
        <w:p>
          <w:pPr>
            <w:pStyle w:val="Contents3"/>
            <w:tabs>
              <w:tab w:val="clear" w:pos="8459"/>
              <w:tab w:val="right" w:pos="9026" w:leader="dot"/>
            </w:tabs>
            <w:rPr/>
          </w:pPr>
          <w:hyperlink w:anchor="__RefHeading___Toc9014088_2870459653">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9014090_2870459653">
            <w:r>
              <w:rPr>
                <w:webHidden/>
                <w:rStyle w:val="IndexLink"/>
                <w:rtl w:val="true"/>
              </w:rPr>
              <w:t>آیة اللّه فقيه أحمد آبادی، از دیدگاه صاحب نظران</w:t>
            </w:r>
            <w:r>
              <w:rPr>
                <w:rStyle w:val="IndexLink"/>
                <w:rtl w:val="true"/>
              </w:rPr>
              <w:tab/>
            </w:r>
            <w:r>
              <w:rPr>
                <w:rStyle w:val="IndexLink"/>
              </w:rPr>
              <w:t>184</w:t>
            </w:r>
          </w:hyperlink>
        </w:p>
        <w:p>
          <w:pPr>
            <w:pStyle w:val="Contents3"/>
            <w:tabs>
              <w:tab w:val="clear" w:pos="8459"/>
              <w:tab w:val="right" w:pos="9026" w:leader="dot"/>
            </w:tabs>
            <w:rPr/>
          </w:pPr>
          <w:hyperlink w:anchor="__RefHeading___Toc9014092_2870459653">
            <w:r>
              <w:rPr>
                <w:webHidden/>
                <w:rStyle w:val="IndexLink"/>
                <w:rtl w:val="true"/>
              </w:rPr>
              <w:t>شخصیّت علمی و معنوی آیة اللّه فقيه أحمد آبادی</w:t>
            </w:r>
            <w:r>
              <w:rPr>
                <w:rStyle w:val="IndexLink"/>
                <w:rtl w:val="true"/>
              </w:rPr>
              <w:t xml:space="preserve">: </w:t>
            </w:r>
            <w:r>
              <w:rPr>
                <w:rStyle w:val="IndexLink"/>
                <w:rtl w:val="true"/>
              </w:rPr>
              <w:t>از دیدگاه آیة اللّه العظمی آقای صافی گلپایگانی</w:t>
            </w:r>
            <w:r>
              <w:rPr>
                <w:rStyle w:val="IndexLink"/>
                <w:rtl w:val="true"/>
              </w:rPr>
              <w:tab/>
            </w:r>
            <w:r>
              <w:rPr>
                <w:rStyle w:val="IndexLink"/>
              </w:rPr>
              <w:t>185</w:t>
            </w:r>
          </w:hyperlink>
        </w:p>
        <w:p>
          <w:pPr>
            <w:pStyle w:val="Contents3"/>
            <w:tabs>
              <w:tab w:val="clear" w:pos="8459"/>
              <w:tab w:val="right" w:pos="9026" w:leader="dot"/>
            </w:tabs>
            <w:rPr/>
          </w:pPr>
          <w:hyperlink w:anchor="__RefHeading___Toc9014094_2870459653">
            <w:r>
              <w:rPr>
                <w:webHidden/>
                <w:rStyle w:val="IndexLink"/>
                <w:rtl w:val="true"/>
              </w:rPr>
              <w:t>آية اللّه فقيه أحمد آبادی</w:t>
            </w:r>
            <w:r>
              <w:rPr>
                <w:rStyle w:val="IndexLink"/>
                <w:rtl w:val="true"/>
              </w:rPr>
              <w:t xml:space="preserve">: </w:t>
            </w:r>
            <w:r>
              <w:rPr>
                <w:rStyle w:val="IndexLink"/>
                <w:rtl w:val="true"/>
              </w:rPr>
              <w:t>افتخار شیعه و مجتهدی بزرگ</w:t>
            </w:r>
            <w:r>
              <w:rPr>
                <w:rStyle w:val="IndexLink"/>
                <w:rtl w:val="true"/>
              </w:rPr>
              <w:tab/>
            </w:r>
            <w:r>
              <w:rPr>
                <w:rStyle w:val="IndexLink"/>
              </w:rPr>
              <w:t>189</w:t>
            </w:r>
          </w:hyperlink>
        </w:p>
        <w:p>
          <w:pPr>
            <w:pStyle w:val="Contents3"/>
            <w:tabs>
              <w:tab w:val="clear" w:pos="8459"/>
              <w:tab w:val="right" w:pos="9026" w:leader="dot"/>
            </w:tabs>
            <w:rPr/>
          </w:pPr>
          <w:hyperlink w:anchor="__RefHeading___Toc9014096_2870459653">
            <w:r>
              <w:rPr>
                <w:webHidden/>
                <w:rStyle w:val="IndexLink"/>
                <w:rtl w:val="true"/>
              </w:rPr>
              <w:t>آية اللّه فقيه أحمد آبادی، در کتب تراجم</w:t>
            </w:r>
            <w:r>
              <w:rPr>
                <w:rStyle w:val="IndexLink"/>
                <w:rtl w:val="true"/>
              </w:rPr>
              <w:tab/>
            </w:r>
            <w:r>
              <w:rPr>
                <w:rStyle w:val="IndexLink"/>
              </w:rPr>
              <w:t>191</w:t>
            </w:r>
          </w:hyperlink>
        </w:p>
        <w:p>
          <w:pPr>
            <w:pStyle w:val="Contents3"/>
            <w:tabs>
              <w:tab w:val="clear" w:pos="8459"/>
              <w:tab w:val="right" w:pos="9026" w:leader="dot"/>
            </w:tabs>
            <w:rPr/>
          </w:pPr>
          <w:hyperlink w:anchor="__RefHeading___Toc9014098_2870459653">
            <w:r>
              <w:rPr>
                <w:webHidden/>
                <w:rStyle w:val="IndexLink"/>
                <w:rtl w:val="true"/>
              </w:rPr>
              <w:t>مقالاتی مبسوط از چند شخصیّت معاصر</w:t>
            </w:r>
            <w:r>
              <w:rPr>
                <w:rStyle w:val="IndexLink"/>
                <w:rtl w:val="true"/>
              </w:rPr>
              <w:t xml:space="preserve">: </w:t>
            </w:r>
            <w:r>
              <w:rPr>
                <w:rStyle w:val="IndexLink"/>
                <w:rtl w:val="true"/>
              </w:rPr>
              <w:t>دربارۀ آیة اللّه فقيه أحمد آبادی قدس سره</w:t>
            </w:r>
            <w:r>
              <w:rPr>
                <w:rStyle w:val="IndexLink"/>
                <w:rtl w:val="true"/>
              </w:rPr>
              <w:tab/>
            </w:r>
            <w:r>
              <w:rPr>
                <w:rStyle w:val="IndexLink"/>
              </w:rPr>
              <w:t>193</w:t>
            </w:r>
          </w:hyperlink>
        </w:p>
        <w:p>
          <w:pPr>
            <w:pStyle w:val="Contents3"/>
            <w:tabs>
              <w:tab w:val="clear" w:pos="8459"/>
              <w:tab w:val="right" w:pos="9026" w:leader="dot"/>
            </w:tabs>
            <w:rPr/>
          </w:pPr>
          <w:hyperlink w:anchor="__RefHeading___Toc9014100_2870459653">
            <w:r>
              <w:rPr>
                <w:webHidden/>
                <w:rStyle w:val="IndexLink"/>
                <w:rtl w:val="true"/>
              </w:rPr>
              <w:t xml:space="preserve">با كتاب </w:t>
            </w:r>
            <w:r>
              <w:rPr>
                <w:rStyle w:val="IndexLink"/>
                <w:rtl w:val="true"/>
              </w:rPr>
              <w:t>«</w:t>
            </w:r>
            <w:r>
              <w:rPr>
                <w:rStyle w:val="IndexLink"/>
                <w:rtl w:val="true"/>
              </w:rPr>
              <w:t>مكيال المكارم</w:t>
            </w:r>
            <w:r>
              <w:rPr>
                <w:rStyle w:val="IndexLink"/>
                <w:rtl w:val="true"/>
              </w:rPr>
              <w:t>»</w:t>
              <w:tab/>
            </w:r>
            <w:r>
              <w:rPr>
                <w:rStyle w:val="IndexLink"/>
              </w:rPr>
              <w:t>193</w:t>
            </w:r>
          </w:hyperlink>
        </w:p>
        <w:p>
          <w:pPr>
            <w:pStyle w:val="Contents3"/>
            <w:tabs>
              <w:tab w:val="clear" w:pos="8459"/>
              <w:tab w:val="right" w:pos="9026" w:leader="dot"/>
            </w:tabs>
            <w:rPr/>
          </w:pPr>
          <w:hyperlink w:anchor="__RefHeading___Toc9014102_2870459653">
            <w:r>
              <w:rPr>
                <w:webHidden/>
                <w:rStyle w:val="IndexLink"/>
                <w:rtl w:val="true"/>
              </w:rPr>
              <w:t>پیمانۀ نیکی ها</w:t>
            </w:r>
            <w:r>
              <w:rPr>
                <w:rStyle w:val="IndexLink"/>
                <w:rtl w:val="true"/>
              </w:rPr>
              <w:tab/>
            </w:r>
            <w:r>
              <w:rPr>
                <w:rStyle w:val="IndexLink"/>
              </w:rPr>
              <w:t>198</w:t>
            </w:r>
          </w:hyperlink>
        </w:p>
        <w:p>
          <w:pPr>
            <w:pStyle w:val="Contents3"/>
            <w:tabs>
              <w:tab w:val="clear" w:pos="8459"/>
              <w:tab w:val="right" w:pos="9026" w:leader="dot"/>
            </w:tabs>
            <w:rPr/>
          </w:pPr>
          <w:hyperlink w:anchor="__RefHeading___Toc9014104_2870459653">
            <w:r>
              <w:rPr>
                <w:webHidden/>
                <w:rStyle w:val="IndexLink"/>
                <w:rtl w:val="true"/>
              </w:rPr>
              <w:t>ستارۀ فروزان</w:t>
            </w:r>
            <w:r>
              <w:rPr>
                <w:rStyle w:val="IndexLink"/>
                <w:rtl w:val="true"/>
              </w:rPr>
              <w:tab/>
            </w:r>
            <w:r>
              <w:rPr>
                <w:rStyle w:val="IndexLink"/>
              </w:rPr>
              <w:t>202</w:t>
            </w:r>
          </w:hyperlink>
        </w:p>
        <w:p>
          <w:pPr>
            <w:pStyle w:val="Contents3"/>
            <w:tabs>
              <w:tab w:val="clear" w:pos="8459"/>
              <w:tab w:val="right" w:pos="9026" w:leader="dot"/>
            </w:tabs>
            <w:rPr/>
          </w:pPr>
          <w:hyperlink w:anchor="__RefHeading___Toc9014106_2870459653">
            <w:r>
              <w:rPr>
                <w:webHidden/>
                <w:rStyle w:val="IndexLink"/>
                <w:rtl w:val="true"/>
              </w:rPr>
              <w:t xml:space="preserve">آية اللّه فقيه أحمد آبادی، مورد رضایت خاصّ امام زمان </w:t>
            </w:r>
            <w:r>
              <w:rPr>
                <w:rStyle w:val="IndexLink"/>
                <w:rtl w:val="true"/>
              </w:rPr>
              <w:t>(</w:t>
            </w:r>
            <w:r>
              <w:rPr>
                <w:rStyle w:val="IndexLink"/>
                <w:rtl w:val="true"/>
              </w:rPr>
              <w:t>عجل اللّه تعالی فرجه شریف</w:t>
            </w:r>
            <w:r>
              <w:rPr>
                <w:rStyle w:val="IndexLink"/>
                <w:rtl w:val="true"/>
              </w:rPr>
              <w:t xml:space="preserve">) </w:t>
            </w:r>
            <w:r>
              <w:rPr>
                <w:rStyle w:val="IndexLink"/>
                <w:rtl w:val="true"/>
              </w:rPr>
              <w:t>و پرچم دار بزرگ مکتب انتظار</w:t>
            </w:r>
            <w:r>
              <w:rPr>
                <w:rStyle w:val="IndexLink"/>
                <w:rtl w:val="true"/>
              </w:rPr>
              <w:tab/>
            </w:r>
            <w:r>
              <w:rPr>
                <w:rStyle w:val="IndexLink"/>
              </w:rPr>
              <w:t>208</w:t>
            </w:r>
          </w:hyperlink>
        </w:p>
        <w:p>
          <w:pPr>
            <w:pStyle w:val="Contents2"/>
            <w:tabs>
              <w:tab w:val="clear" w:pos="8743"/>
              <w:tab w:val="right" w:pos="9026" w:leader="dot"/>
            </w:tabs>
            <w:rPr/>
          </w:pPr>
          <w:hyperlink w:anchor="__RefHeading___Toc9014108_2870459653">
            <w:r>
              <w:rPr>
                <w:webHidden/>
                <w:rStyle w:val="IndexLink"/>
                <w:rtl w:val="true"/>
              </w:rPr>
              <w:t>آية اللّه فقيه أحمد آبادی از دیدگاه شعراء و سرایندگان</w:t>
            </w:r>
            <w:r>
              <w:rPr>
                <w:rStyle w:val="IndexLink"/>
                <w:rtl w:val="true"/>
              </w:rPr>
              <w:tab/>
            </w:r>
            <w:r>
              <w:rPr>
                <w:rStyle w:val="IndexLink"/>
              </w:rPr>
              <w:t>220</w:t>
            </w:r>
          </w:hyperlink>
        </w:p>
        <w:p>
          <w:pPr>
            <w:pStyle w:val="Contents3"/>
            <w:tabs>
              <w:tab w:val="clear" w:pos="8459"/>
              <w:tab w:val="right" w:pos="9026" w:leader="dot"/>
            </w:tabs>
            <w:rPr/>
          </w:pPr>
          <w:hyperlink w:anchor="__RefHeading___Toc9014110_2870459653">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9014112_2870459653">
            <w:r>
              <w:rPr>
                <w:webHidden/>
                <w:rStyle w:val="IndexLink"/>
                <w:rtl w:val="true"/>
              </w:rPr>
              <w:t>آية اللّه فقيه أحمد آبادی، از دیدگاه شعراء</w:t>
            </w:r>
            <w:r>
              <w:rPr>
                <w:rStyle w:val="IndexLink"/>
                <w:rtl w:val="true"/>
              </w:rPr>
              <w:tab/>
            </w:r>
            <w:r>
              <w:rPr>
                <w:rStyle w:val="IndexLink"/>
              </w:rPr>
              <w:t>222</w:t>
            </w:r>
          </w:hyperlink>
        </w:p>
        <w:p>
          <w:pPr>
            <w:pStyle w:val="Contents2"/>
            <w:tabs>
              <w:tab w:val="clear" w:pos="8743"/>
              <w:tab w:val="right" w:pos="9026" w:leader="dot"/>
            </w:tabs>
            <w:rPr/>
          </w:pPr>
          <w:hyperlink w:anchor="__RefHeading___Toc9014114_2870459653">
            <w:r>
              <w:rPr>
                <w:webHidden/>
                <w:rStyle w:val="IndexLink"/>
                <w:rtl w:val="true"/>
              </w:rPr>
              <w:t>فهرست مطالب</w:t>
            </w:r>
            <w:r>
              <w:rPr>
                <w:rStyle w:val="IndexLink"/>
                <w:rtl w:val="true"/>
              </w:rPr>
              <w:tab/>
            </w:r>
            <w:r>
              <w:rPr>
                <w:rStyle w:val="IndexLink"/>
              </w:rPr>
              <w:t>254</w:t>
            </w:r>
          </w:hyperlink>
        </w:p>
        <w:p>
          <w:pPr>
            <w:pStyle w:val="Contents2"/>
            <w:tabs>
              <w:tab w:val="clear" w:pos="8743"/>
              <w:tab w:val="right" w:pos="9026" w:leader="dot"/>
            </w:tabs>
            <w:rPr/>
          </w:pPr>
          <w:hyperlink w:anchor="__RefHeading___Toc9014116_2870459653">
            <w:r>
              <w:rPr>
                <w:webHidden/>
                <w:rStyle w:val="IndexLink"/>
                <w:rtl w:val="true"/>
              </w:rPr>
              <w:t>(</w:t>
            </w:r>
            <w:r>
              <w:rPr>
                <w:rStyle w:val="IndexLink"/>
                <w:rtl w:val="true"/>
              </w:rPr>
              <w:t>تشکّر و سپاس گزاری</w:t>
            </w:r>
            <w:r>
              <w:rPr>
                <w:rStyle w:val="IndexLink"/>
                <w:rtl w:val="true"/>
              </w:rPr>
              <w:t>)</w:t>
              <w:tab/>
            </w:r>
            <w:r>
              <w:rPr>
                <w:rStyle w:val="IndexLink"/>
              </w:rPr>
              <w:t>261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60_97324"/>
      <w:bookmarkStart w:id="1" w:name="pg9760_97324"/>
      <w:bookmarkEnd w:id="1"/>
    </w:p>
    <w:p>
      <w:pPr>
        <w:pStyle w:val="Heading2"/>
        <w:numPr>
          <w:ilvl w:val="1"/>
          <w:numId w:val="1"/>
        </w:numPr>
        <w:rPr/>
      </w:pPr>
      <w:bookmarkStart w:id="2" w:name="pg9760_97324"/>
      <w:bookmarkStart w:id="3" w:name="__RefHeading___Toc9013842_2870459653"/>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شناسنامۀ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شخصیّت و شهادت دل باختۀ امام زمان علیه السلام آية اللّه فقيه أحمد آبادی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حجّة موحّد ابطحی، فرزند مرحوم آية اللّه، حاج سيّد مرتضی موحّد ابطحی و مرحومه حاجیه منصوره خانم فقيه أحمد آبادی، بنت مرحوم آیة اللّه موسوی أحمد آبادی قدس سره</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مطابق با نیمۀ شعبان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سال روز میلاد مقدّس حضرت بقيّة اللّه، حجّة بن الحسن العسكرى أرواحنا فداء</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صغير</w:t>
      </w:r>
    </w:p>
    <w:p>
      <w:pPr>
        <w:pStyle w:val="BookText"/>
        <w:rPr/>
      </w:pPr>
      <w:r>
        <w:rPr>
          <w:rFonts w:ascii="IRNazanin" w:hAnsi="IRNazanin" w:eastAsia="IRNazanin"/>
          <w:color w:val="111111"/>
          <w:sz w:val="28"/>
          <w:sz w:val="28"/>
          <w:szCs w:val="28"/>
          <w:rtl w:val="true"/>
          <w:lang w:bidi="fa-IR"/>
        </w:rPr>
        <w:t>به اهتمام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تبليغات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حروف چینی و صفحه آرائی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الزّهراء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اصفهان</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حقوق چاپ و نشر مجدّد کتاب متعلّق به نویسنده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أحمد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مهدیّه علیه السلام</w:t>
      </w:r>
    </w:p>
    <w:p>
      <w:pPr>
        <w:pStyle w:val="BookText"/>
        <w:rPr/>
      </w:pPr>
      <w:r>
        <w:rPr>
          <w:rFonts w:ascii="IRNazanin" w:hAnsi="IRNazanin" w:eastAsia="IRNazanin"/>
          <w:color w:val="111111"/>
          <w:sz w:val="28"/>
          <w:sz w:val="28"/>
          <w:szCs w:val="28"/>
          <w:rtl w:val="true"/>
          <w:lang w:bidi="fa-IR"/>
        </w:rPr>
        <w:t xml:space="preserve">کوچۀ ملک الأطبّاء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الزّهراء علیها السلام</w:t>
      </w:r>
    </w:p>
    <w:p>
      <w:pPr>
        <w:pStyle w:val="BookText"/>
        <w:rPr/>
      </w:pPr>
      <w:r>
        <w:rPr>
          <w:rFonts w:ascii="Amiri" w:hAnsi="Amiri" w:eastAsia="Amiri" w:cs="Amiri"/>
          <w:color w:val="111111"/>
          <w:sz w:val="28"/>
          <w:sz w:val="28"/>
          <w:szCs w:val="28"/>
          <w:rtl w:val="true"/>
          <w:lang w:bidi="ar-SA"/>
        </w:rPr>
        <w:t>حاج سيّد حجّة موحّد ابطحى</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90529</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90529</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روؤفی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013844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آشنائی با زندگی شخصیت و شهادت دل باخته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فقید احمد آبادی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مکیال المکارم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گزار آستان مقدّس فاطمه زهرا علیها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میر سیّد حجة موحّد ابطحی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تمثال مبارک عالم کامل، محقق مدقّق مرحُوم</w:t>
      </w:r>
    </w:p>
    <w:p>
      <w:pPr>
        <w:pStyle w:val="BookText"/>
        <w:rPr/>
      </w:pPr>
      <w:r>
        <w:rPr>
          <w:rFonts w:ascii="IRNazanin" w:hAnsi="IRNazanin" w:eastAsia="IRNazanin"/>
          <w:color w:val="111111"/>
          <w:sz w:val="28"/>
          <w:sz w:val="28"/>
          <w:szCs w:val="28"/>
          <w:rtl w:val="true"/>
          <w:lang w:bidi="fa-IR"/>
        </w:rPr>
        <w:t>آیة اللّه حاج میرزا محمد تقی موسوی احمد آبادی قدس سره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مكيال المكارمة </w:t>
      </w:r>
    </w:p>
    <w:p>
      <w:pPr>
        <w:pStyle w:val="BookText"/>
        <w:rPr/>
      </w:pPr>
      <w:r>
        <w:rPr>
          <w:rFonts w:ascii="IRNazanin" w:hAnsi="IRNazanin" w:eastAsia="IRNazanin"/>
          <w:color w:val="111111"/>
          <w:sz w:val="28"/>
          <w:sz w:val="28"/>
          <w:szCs w:val="28"/>
          <w:rtl w:val="true"/>
          <w:lang w:bidi="fa-IR"/>
        </w:rPr>
        <w:t>یا قائم آل محمد عجل اللّه تعالی فرجه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بیا که جان ما بلب رسید و تلف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سپید گشت چشم ما بره ز انتظار </w:t>
      </w:r>
      <w:bookmarkStart w:id="7" w:name="pg9760_97328"/>
    </w:p>
    <w:p>
      <w:pPr>
        <w:pStyle w:val="Heading2"/>
        <w:numPr>
          <w:ilvl w:val="1"/>
          <w:numId w:val="1"/>
        </w:numPr>
        <w:rPr/>
      </w:pPr>
      <w:bookmarkStart w:id="8" w:name="__RefHeading___Toc9013846_2870459653"/>
      <w:bookmarkStart w:id="9" w:name="_Toc3"/>
      <w:bookmarkEnd w:id="7"/>
      <w:bookmarkEnd w:id="8"/>
      <w:r>
        <w:rPr>
          <w:rtl w:val="true"/>
        </w:rPr>
        <w:t>(</w:t>
      </w:r>
      <w:r>
        <w:rPr>
          <w:rtl w:val="true"/>
        </w:rPr>
        <w:t>إهداء</w:t>
      </w:r>
      <w:r>
        <w:rPr>
          <w:rtl w:val="true"/>
        </w:rPr>
        <w:t>)</w:t>
      </w:r>
      <w:bookmarkEnd w:id="9"/>
    </w:p>
    <w:p>
      <w:pPr>
        <w:pStyle w:val="BookText"/>
        <w:rPr/>
      </w:pPr>
      <w:r>
        <w:rPr>
          <w:rFonts w:ascii="IRNazanin" w:hAnsi="IRNazanin" w:eastAsia="IRNazanin"/>
          <w:color w:val="111111"/>
          <w:sz w:val="28"/>
          <w:sz w:val="28"/>
          <w:szCs w:val="28"/>
          <w:rtl w:val="true"/>
          <w:lang w:bidi="fa-IR"/>
        </w:rPr>
        <w:t>به پیش گاه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همۀ أنبياء و أولياء و صلحاء و ستم دیدگان و وارث و منتقم خون همۀ پیامبران و امامان و شهیدان راه حق و فضیلت، بالأخص فاطمة الزّهراء عليها السلام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الإمام الحجّة القائم المنصور المنتظر المهدى، بقيّة اللّه في الأرضين الحجّة بن الحسن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محضر مبارک همۀ پرچم داران مکتب انتظار، و دل سوختگان و دل دادگان به آستان مقدّس آن حضرت اهداء می 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أَلْحَمْدُ اللّهِ رَبِّ الْعالَمين وَ صَلَّى اللّهُ عَلَى سَيِّدِنَا وَ نَبِيِّنَا وَ حَبيبنا وَ طَبيِنا الَّذِي بُعِثَ رَحْمَةً لِلْعَالَمِين، وَ بَشيراً لِلْمُذْنِبِين مُحَمَّدٍ خَاتَمِ النَّبِيِّين وَ عَلَى آلِهِ الطَّيِّبِينَ الطَّاهِرِينَ الأَنْجَبينِ، لا سِيّما الإِمَامِ الْمُنتَظَرَ، وَ الْوَلِيُّ الْمُنْتَقِم الْحُجَّةِ بْن الْحَسَنِ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شریف وَ لَعْنَةُ اللَّهِ عَلَى أَعْدائِهِمْ أَجْمَعِينَ مِنَ الْآنَ إِلَى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 آمین آمین</w:t>
      </w:r>
      <w:bookmarkStart w:id="10" w:name="pg9760_97330"/>
    </w:p>
    <w:p>
      <w:pPr>
        <w:pStyle w:val="Heading2"/>
        <w:numPr>
          <w:ilvl w:val="1"/>
          <w:numId w:val="1"/>
        </w:numPr>
        <w:rPr/>
      </w:pPr>
      <w:bookmarkStart w:id="11" w:name="__RefHeading___Toc9013848_2870459653"/>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 xml:space="preserve">چندین سال بود در اندیشه بودم که اقدامی بشود برای تأسیس بقعه ای بر مرقد مطهّر فدائی و فانیِ در راه امید دل سوختگان و پناه بی پناهان، و یاور بی چارگان حضرت بقيّة اللّه الأعظم، حجّة بن الحسن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فقیه و مجتهد محقّق، و محدّث و رجالی مدقّق، و متكلّم و أديب متبحّر، و شاعر و خطیب متنسّک، دل سوخته و دل باختۀ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آية اللّه، سیّد محمّد تقى موسوى فقيه أحمد آبادی قدس سره، ولی در أثر شرائط اجتماعی و مسائل گوناگون محلّی و منطقه ای علی رغم اصرار و علاقمندی دوست داران امام زمان، زمینۀ دست یابی به مقصود فراهم نمی گشت تا آن که در نیمۀ دوم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مقدمات کار آماده گردید، و در آخرین جمعۀ ماه مبارک رمضان با حضور جمعی از علاقمندان و دوست داران خاندان عصمت و طهارت علیهم السلام و عده ای از دل بستگان به وجود حضرت بقیّة اللّه الأعظم علیه السلام پس از انجام مراسم توسّل به ذیل عنایت آن حضرت، کلنگ تأسیس بقعه زده شد، و فعّالیّت برای طرّاحی و نقشه کشی و کار های ساختمانی شروع گردید</w:t>
      </w:r>
      <w:r>
        <w:rPr>
          <w:rFonts w:eastAsia="IRNazanin" w:cs="IRNazanin"/>
          <w:color w:val="111111"/>
          <w:sz w:val="28"/>
          <w:szCs w:val="28"/>
          <w:rtl w:val="true"/>
          <w:lang w:bidi="fa-IR"/>
        </w:rPr>
        <w:t>.</w:t>
      </w:r>
    </w:p>
    <w:p>
      <w:pPr>
        <w:pStyle w:val="Heading2"/>
        <w:numPr>
          <w:ilvl w:val="1"/>
          <w:numId w:val="1"/>
        </w:numPr>
        <w:rPr/>
      </w:pPr>
      <w:bookmarkStart w:id="13" w:name="__RefHeading___Toc9013850_2870459653"/>
      <w:bookmarkStart w:id="14" w:name="_Toc5"/>
      <w:bookmarkEnd w:id="13"/>
      <w:r>
        <w:rPr>
          <w:rtl w:val="true"/>
        </w:rPr>
        <w:t>بشارت ها و اشارت ها</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زمان با انجام مراسم کلنگ زنی و تشکیل جلسۀ هیئت امناء، برای تأسیس بقعه، از ناحیه های گوناگون و به وسیلهٔ کسانی که از طرق ظاهریّه در </w:t>
      </w:r>
    </w:p>
    <w:p>
      <w:pPr>
        <w:pStyle w:val="BookText"/>
        <w:rPr/>
      </w:pPr>
      <w:r>
        <w:rPr>
          <w:rFonts w:ascii="IRNazanin" w:hAnsi="IRNazanin" w:eastAsia="IRNazanin"/>
          <w:color w:val="111111"/>
          <w:sz w:val="28"/>
          <w:sz w:val="28"/>
          <w:szCs w:val="28"/>
          <w:rtl w:val="true"/>
          <w:lang w:bidi="fa-IR"/>
        </w:rPr>
        <w:t>جریان امور نبودند، اشاره های جالب و بشارت های معنوی نیرو بخش، دریافت گردید، که به خوبی تأیید معنوی محسوب شد و مایۀ دل گرمی دست اندر کاران تأسیس بقعه گردید، در این هنگام، بنظرم رسید که هم زمان با این حرکت و اقدام ارزش مند و مورد عنایتِ صاحبان ولایت علیهم السلام شرح حال فشرده ای دربارهٔ این بزرگ مرد الهی و فدائی و شهید در راه خدا و أهل البيت علیهم الاسلام منتشر سازم، که تا حدودی أبعاد شخصیّت و عظمت، و مجاهدات و کوشش های علمی و معنوی این یار و یاور دین، و عاشق و دل دادۀ حضرت مهدی علیه السلام ما را برای عموم دوست داران أهل البيت علیهم السلام و بالأخص شیفتگان و منتظران حضرت بقيّة اللّه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بن الحسن العسكرى عجل اللّه فرجه الشّريف روشن سازد، و بدین منظور، سلسله مطالبی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در برابر أفکار علاقمندان قرار می دهیم، باشد که أداء حقّی در برابر حقوق فراوان آن بزرگ مرد، و عرض ارادتی نسبت به مولا و آقای شیعیان، و امید امیدواران، و پناه بی پناهان، صاحب العصر و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آید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أَعِنَّا عَلَى تَأْدِيَةِ حُقُوقِهِ إِلَيْهِ</w:t>
      </w:r>
      <w:r>
        <w:rPr>
          <w:rFonts w:ascii="IRNazanin" w:hAnsi="IRNazanin" w:eastAsia="IRNazanin"/>
          <w:color w:val="111111"/>
          <w:sz w:val="28"/>
          <w:sz w:val="28"/>
          <w:szCs w:val="28"/>
          <w:rtl w:val="true"/>
          <w:lang w:bidi="fa-IR"/>
        </w:rPr>
        <w:t xml:space="preserve">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بر أداى حقوق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فرما </w:t>
      </w:r>
      <w:bookmarkStart w:id="15" w:name="pg9760_97332"/>
    </w:p>
    <w:p>
      <w:pPr>
        <w:pStyle w:val="Heading2"/>
        <w:numPr>
          <w:ilvl w:val="1"/>
          <w:numId w:val="1"/>
        </w:numPr>
        <w:rPr/>
      </w:pPr>
      <w:bookmarkStart w:id="16" w:name="__RefHeading___Toc9013852_2870459653"/>
      <w:bookmarkStart w:id="17" w:name="_Toc6"/>
      <w:bookmarkEnd w:id="15"/>
      <w:bookmarkEnd w:id="16"/>
      <w:r>
        <w:rPr>
          <w:rtl w:val="true"/>
        </w:rPr>
        <w:t>نسب و خاندان علمی و دینی آية اللّه فقيه أحمد آبادی</w:t>
      </w:r>
      <w:bookmarkEnd w:id="1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9013854_2870459653"/>
      <w:bookmarkStart w:id="19" w:name="_Toc7"/>
      <w:bookmarkEnd w:id="18"/>
      <w:r>
        <w:rPr>
          <w:rtl w:val="true"/>
        </w:rPr>
        <w:t>اشاره</w:t>
      </w:r>
      <w:bookmarkEnd w:id="19"/>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9760_97334"/>
      <w:bookmarkStart w:id="21" w:name="pg9760_97334"/>
      <w:bookmarkEnd w:id="21"/>
    </w:p>
    <w:p>
      <w:pPr>
        <w:pStyle w:val="Heading3"/>
        <w:numPr>
          <w:ilvl w:val="2"/>
          <w:numId w:val="1"/>
        </w:numPr>
        <w:rPr/>
      </w:pPr>
      <w:bookmarkStart w:id="22" w:name="pg9760_97334"/>
      <w:bookmarkStart w:id="23" w:name="__RefHeading___Toc9013856_2870459653"/>
      <w:bookmarkStart w:id="24" w:name="_Toc8"/>
      <w:bookmarkEnd w:id="22"/>
      <w:bookmarkEnd w:id="23"/>
      <w:r>
        <w:rPr>
          <w:rtl w:val="true"/>
        </w:rPr>
        <w:t>نسب و خاندان علمی</w:t>
      </w:r>
      <w:bookmarkEnd w:id="24"/>
    </w:p>
    <w:p>
      <w:pPr>
        <w:pStyle w:val="BookText"/>
        <w:rPr/>
      </w:pPr>
      <w:r>
        <w:rPr>
          <w:rFonts w:ascii="IRNazanin" w:hAnsi="IRNazanin" w:eastAsia="IRNazanin"/>
          <w:color w:val="111111"/>
          <w:sz w:val="28"/>
          <w:sz w:val="28"/>
          <w:szCs w:val="28"/>
          <w:rtl w:val="true"/>
          <w:lang w:bidi="fa-IR"/>
        </w:rPr>
        <w:t>مرحوم آية اللّه، آقا سیّد محمّد تقی موسوی فقیه احمد آبادی قدس سره از یک خاندان علمی، و دارای شخصیّت اجتماعی برخاسته، و سلسلۀ نسب شریف و افتخار آمیز ایشان، چنین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محمّد تقى بن سيّد عبد الرزّاق بن سيّد عبد الجواد بن سیّد مهدی بن میر قاضی بن سيّد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میر محمّد تقی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 شاه صفیّ، مشهور به شاه سلیمان صفوی، و هم سفر او در سفر خراسان و مشهد مقدّس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 بزرگوار ایشان، مرحوم آقا میرزا عبد الرزّاق موسوی، عالم ربّانیّ، و حبر صمدانی، فقیه آل رسول، و رئیس علمای فحول، در بر دارندۀ دو مرتبهٔ علم و عمل، و دوری جویندۀ از هر نقص و زشتی، بوده است </w:t>
      </w:r>
      <w:r>
        <w:rPr>
          <w:rStyle w:val="FootnoteAnchor"/>
          <w:rtl w:val="true"/>
        </w:rPr>
        <w:footnoteReference w:id="3"/>
      </w:r>
      <w:r>
        <w:rPr>
          <w:rFonts w:ascii="IRNazanin" w:hAnsi="IRNazanin" w:eastAsia="IRNazanin"/>
          <w:color w:val="111111"/>
          <w:sz w:val="28"/>
          <w:sz w:val="28"/>
          <w:szCs w:val="28"/>
          <w:rtl w:val="true"/>
          <w:lang w:bidi="fa-IR"/>
        </w:rPr>
        <w:t>و او را یکی از علمای معروف به اجتهاد و درستی بر شمرده 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ایشان، فرزند عالمِ صالح، و أدیب بزرگوار، مرحوم حاج میرزا حسین </w:t>
      </w:r>
      <w:bookmarkStart w:id="25" w:name="pg9760_97335"/>
    </w:p>
    <w:p>
      <w:pPr>
        <w:pStyle w:val="BookText"/>
        <w:rPr/>
      </w:pPr>
      <w:bookmarkEnd w:id="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خاتون آبادی، متوفّای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Style w:val="FootnoteAnchor"/>
          <w:rtl w:val="true"/>
        </w:rPr>
        <w:footnoteReference w:id="4"/>
      </w:r>
      <w:r>
        <w:rPr>
          <w:rFonts w:ascii="IRNazanin" w:hAnsi="IRNazanin" w:eastAsia="IRNazanin"/>
          <w:color w:val="111111"/>
          <w:sz w:val="28"/>
          <w:sz w:val="28"/>
          <w:szCs w:val="28"/>
          <w:rtl w:val="true"/>
          <w:lang w:bidi="fa-IR"/>
        </w:rPr>
        <w:t xml:space="preserve">بوده </w:t>
      </w:r>
      <w:r>
        <w:rPr>
          <w:rStyle w:val="FootnoteAnchor"/>
          <w:rtl w:val="true"/>
        </w:rPr>
        <w:footnoteReference w:id="5"/>
      </w:r>
      <w:r>
        <w:rPr>
          <w:rFonts w:ascii="IRNazanin" w:hAnsi="IRNazanin" w:eastAsia="IRNazanin"/>
          <w:color w:val="111111"/>
          <w:sz w:val="28"/>
          <w:sz w:val="28"/>
          <w:szCs w:val="28"/>
          <w:rtl w:val="true"/>
          <w:lang w:bidi="fa-IR"/>
        </w:rPr>
        <w:t xml:space="preserve">و دائی ایشان فقیه و مجتهد عظیم الشّأن، و محقّق و مدرّس عالی مقام، مرحوم آیة اللّه آقا میر محمّد صادق خاتون آبادی، متوفّای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بوده، که از رؤسای علماء و مراجع بزرگ علمی و دینی و اجتماعی به شمار رفته، و حوزۀ درسی او محلّ اجتماع أفاضل بوده، و از مفاخر شاگردان مرحوم آخوند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كفاية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 و معین آن بزرگ مرد در تألیف کتاب یاد 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کلام، خاندان آن بزرگ مرد در علم و تقوی مورد توجّه بوده، و در میان آن ها رجال و شخصیّت هایی بوده اند که مورد احترام و مراجعۀ مردم، و عهده دار مقام ارشاد و هدایت دینی جامعه بوده اند</w:t>
      </w:r>
      <w:r>
        <w:rPr>
          <w:rFonts w:eastAsia="IRNazanin" w:cs="IRNazanin"/>
          <w:color w:val="111111"/>
          <w:sz w:val="28"/>
          <w:szCs w:val="28"/>
          <w:rtl w:val="true"/>
          <w:lang w:bidi="fa-IR"/>
        </w:rPr>
        <w:t>.</w:t>
      </w:r>
    </w:p>
    <w:p>
      <w:pPr>
        <w:pStyle w:val="Heading3"/>
        <w:numPr>
          <w:ilvl w:val="2"/>
          <w:numId w:val="1"/>
        </w:numPr>
        <w:rPr/>
      </w:pPr>
      <w:bookmarkStart w:id="26" w:name="__RefHeading___Toc9013858_2870459653"/>
      <w:bookmarkStart w:id="27" w:name="_Toc9"/>
      <w:bookmarkEnd w:id="26"/>
      <w:r>
        <w:rPr>
          <w:rtl w:val="true"/>
        </w:rPr>
        <w:t>همسری لایق، و بانوئی با ایمان</w:t>
      </w:r>
      <w:bookmarkEnd w:id="27"/>
    </w:p>
    <w:p>
      <w:pPr>
        <w:pStyle w:val="BookText"/>
        <w:rPr/>
      </w:pPr>
      <w:r>
        <w:rPr>
          <w:rFonts w:ascii="IRNazanin" w:hAnsi="IRNazanin" w:eastAsia="IRNazanin"/>
          <w:color w:val="111111"/>
          <w:sz w:val="28"/>
          <w:sz w:val="28"/>
          <w:szCs w:val="28"/>
          <w:rtl w:val="true"/>
          <w:lang w:bidi="fa-IR"/>
        </w:rPr>
        <w:t xml:space="preserve">همسر مرحوم آیة اللّه فقيه أحمد آبادی، بانوى صالحه و عابده، مرحومۀ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مرحوم مغفور آقای محمّد جعفر، بودند و عموماً أفراد خانواده و آفراد فامیل شان، مردان و زنانی با ایمان، و از شیفتگان خاندان رسال علیهم السلام و نیز دارای نجابت و صداقت، و علاقمند به سادات و ذراری رسول خدا صلی اللّه علیه و آله و سلم بوده 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بانوی صالحه، در کثرت توسّل و استمداد از أرواح پیامبر صلی اللّه علیه و آله و سلم و أئمّۀ </w:t>
      </w:r>
      <w:bookmarkStart w:id="28" w:name="pg9760_97336"/>
    </w:p>
    <w:p>
      <w:pPr>
        <w:pStyle w:val="BookText"/>
        <w:rPr/>
      </w:pPr>
      <w:bookmarkEnd w:id="28"/>
      <w:r>
        <w:rPr>
          <w:rFonts w:ascii="IRNazanin" w:hAnsi="IRNazanin" w:eastAsia="IRNazanin"/>
          <w:color w:val="111111"/>
          <w:sz w:val="28"/>
          <w:sz w:val="28"/>
          <w:szCs w:val="28"/>
          <w:rtl w:val="true"/>
          <w:lang w:bidi="fa-IR"/>
        </w:rPr>
        <w:t xml:space="preserve">معصومین علیهم السلام و امام زادگان عظیم الشّأن و أولياء اللّه، و بالأخص در توسّل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عریضه نوشتن به محضر آن حضرت، زبان زد بودند، و مشکلات بسیار زیادی را در زندگیِ خود و فرزندان و بستگان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 ینحلّ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توسّلات مخلصانه و مستمر، بر طرف می نمودند، و گاهی به بعضی از کسانی که در مشکله ای بزرگ گرفتار شده، و به بن بست رسیده بودند،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توسّلی جِدّی پیدا نمی کنی؟ من فلان و فلان مشکل غیر قابل حل را، با توسّل و استمداد از اولیاء خدا، بر طرف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صالحه، علاوه بر تشرّفاتی که در عالم رؤیا به محضر أولياء الهى داشتند، به دنبال یک ختم مفصّل و طولانی و سنگین، حضرت خضر نبی علیه السلام را در بیداری ملاقات نموده، و شرفیاب محضر شان گردیدند</w:t>
      </w:r>
      <w:r>
        <w:rPr>
          <w:rFonts w:eastAsia="IRNazanin" w:cs="IRNazanin"/>
          <w:color w:val="111111"/>
          <w:sz w:val="28"/>
          <w:szCs w:val="28"/>
          <w:rtl w:val="true"/>
          <w:lang w:bidi="fa-IR"/>
        </w:rPr>
        <w:t>.</w:t>
      </w:r>
    </w:p>
    <w:p>
      <w:pPr>
        <w:pStyle w:val="Heading3"/>
        <w:numPr>
          <w:ilvl w:val="2"/>
          <w:numId w:val="1"/>
        </w:numPr>
        <w:rPr/>
      </w:pPr>
      <w:bookmarkStart w:id="29" w:name="__RefHeading___Toc9013860_2870459653"/>
      <w:bookmarkStart w:id="30" w:name="_Toc10"/>
      <w:bookmarkEnd w:id="29"/>
      <w:r>
        <w:rPr>
          <w:rtl w:val="true"/>
        </w:rPr>
        <w:t>دو قضیّۀ جالب و أرزش مند</w:t>
      </w:r>
      <w:bookmarkEnd w:id="3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مرحومه حاجیه منصوره خانم فقيه أحمد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صاحب مکیال ألمکارم، و همسر مرحوم آیة اللّه، حاج سیّد مرتضی موحّد ابطحی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رؤیا می بینند در کنار چشمه ای که از خیابان احمد آباد گذر می کرد، و پلی بر روی آن زده شده بود،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آقائی بزرگوار و نورانی و خوش سیما، ایستاده،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مادرت بگو چرا مدّتی است برای من نامه نمی نویسد؟ فردای آن شب، همسر مرحوم آیة اللّه، فقیه أحمد آبادی به منزل فرزند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حاجیه منصوره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آیند و ایشان از مادر سؤال می کنند شما عریضه نوشتن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کرده اید ؟ مادر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 ایشان جریان رؤیای خود را می گویند، همسر آیة اللّه </w:t>
      </w:r>
    </w:p>
    <w:p>
      <w:pPr>
        <w:pStyle w:val="BookText"/>
        <w:rPr/>
      </w:pPr>
      <w:r>
        <w:rPr>
          <w:rFonts w:ascii="IRNazanin" w:hAnsi="IRNazanin" w:eastAsia="IRNazanin"/>
          <w:color w:val="111111"/>
          <w:sz w:val="28"/>
          <w:sz w:val="28"/>
          <w:szCs w:val="28"/>
          <w:rtl w:val="true"/>
          <w:lang w:bidi="fa-IR"/>
        </w:rPr>
        <w:t xml:space="preserve">فقيه أحمد آبادی منقلب می شوند و توضیح می دهند که، من به فکر افتاده بودم، آیا عریضه هائی که به محضر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نویسم، به دست ایشان می رسد یا نه ؟ و لذا مدّتی بود بطور کلّی عریضه نوشتن را ترک کرده بودم، و به هیچ کس اظهار نکردم تا به بینم نشانه ای ظاهر می شود یا نه ؟ تا این که شما این خواب را دیده اید، و معلوم می شود که نه تنها عریضه ها به دست حضرت می رسیده، بلکه در این مدت هم که برنامه ام را ترک کرده ام،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بوده اند، و از روی لطف و عنایت فرموده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مادرت بگو چرا مدّتی است برای من نامه نمی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بدانیم که همسر آیة اللّه فقیه احمد آبادی عریضه های خود را به محضر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چشمه و در همین قسمت از آن،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انداخته اند، و آقا امام زمان،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عالم رؤیا، در همان محل ایستاده بوده 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چهل سال قبل، مرحوم آیة اللّه، حاج سيّد مرتضى موحّد ابطحی قدس سره به اتّفاق همسر شان مرحومه حاجیه منصوره خانم فقیه أحمد آبادی، به قصد حجّ بيت اللّه الحرام و زیارت رسول خدا صلی اللّه علیه و آله و سلم و أئمّۀ بقيع علیهم السلام، به مكّۀ معظّمه و مدینۀ منوّره مشرّف گردیدند، و روز های زیادی گذشت و نامه یا خبری از آن ها نرسید، و همه نگران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همسر آیة اللّه فقیه أحمد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حاجیه منصوره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فرزند شان می آیند، و مشغول ختم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مشتمل بر فرستادن چهارده هزار صلوات در یک مجلس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که ناگاه صدای در خانه بلند می شود، ایشان می فرمایند بروید در را باز کنید که نامۀ خبر سلامتی مسافران رسیده است، </w:t>
      </w:r>
      <w:bookmarkStart w:id="31" w:name="pg9760_97338"/>
    </w:p>
    <w:p>
      <w:pPr>
        <w:pStyle w:val="BookText"/>
        <w:rPr/>
      </w:pPr>
      <w:bookmarkEnd w:id="31"/>
      <w:r>
        <w:rPr>
          <w:rFonts w:ascii="IRNazanin" w:hAnsi="IRNazanin" w:eastAsia="IRNazanin"/>
          <w:color w:val="111111"/>
          <w:sz w:val="28"/>
          <w:sz w:val="28"/>
          <w:szCs w:val="28"/>
          <w:rtl w:val="true"/>
          <w:lang w:bidi="fa-IR"/>
        </w:rPr>
        <w:t>و در هنگامی که در را باز می کنند، ملاحظه می نمایند که نامه رسان است، و خبر سلامتی زائران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می شود که از کجا فهمیدید که صدای درب خانه از نامه رسان است؟ فرمودند من ختم صلوات را شروع کردم، و یقین داشتم که لطف اهل البیت و چهارده معصوم علیهم السلام در آن حدّ است که ختم و توسّل من تمام نشده، حاجتم را روا می سازند، و از مکّه و مدینه، خبر خوش می رسد</w:t>
      </w:r>
      <w:r>
        <w:rPr>
          <w:rFonts w:eastAsia="IRNazanin" w:cs="IRNazanin"/>
          <w:color w:val="111111"/>
          <w:sz w:val="28"/>
          <w:szCs w:val="28"/>
          <w:rtl w:val="true"/>
          <w:lang w:bidi="fa-IR"/>
        </w:rPr>
        <w:t>.</w:t>
      </w:r>
    </w:p>
    <w:p>
      <w:pPr>
        <w:pStyle w:val="Heading3"/>
        <w:numPr>
          <w:ilvl w:val="2"/>
          <w:numId w:val="1"/>
        </w:numPr>
        <w:rPr/>
      </w:pPr>
      <w:bookmarkStart w:id="32" w:name="__RefHeading___Toc9013862_2870459653"/>
      <w:bookmarkStart w:id="33" w:name="_Toc11"/>
      <w:bookmarkEnd w:id="32"/>
      <w:r>
        <w:rPr>
          <w:rtl w:val="true"/>
        </w:rPr>
        <w:t>سال های آخر عمر و بدرود زندگی</w:t>
      </w:r>
      <w:bookmarkEnd w:id="33"/>
    </w:p>
    <w:p>
      <w:pPr>
        <w:pStyle w:val="BookText"/>
        <w:rPr/>
      </w:pPr>
      <w:r>
        <w:rPr>
          <w:rFonts w:ascii="IRNazanin" w:hAnsi="IRNazanin" w:eastAsia="IRNazanin"/>
          <w:color w:val="111111"/>
          <w:sz w:val="28"/>
          <w:sz w:val="28"/>
          <w:szCs w:val="28"/>
          <w:rtl w:val="true"/>
          <w:lang w:bidi="fa-IR"/>
        </w:rPr>
        <w:t xml:space="preserve">این نویسندۀ کم ترین، سال های آخر عمر این بانوی با ایمان و فداکار و مخلص را، درک نمودم، و نشانه های ارزش مندی، از حالات روحی و معنوی آن مرحومه را شخصاً ملاحظه می نمودم، و ایشان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بدرود حیات گفتند، و در طرف شرق تکیۀ سادات أحمد آبادی، در فاصلۀ چند متری مرقد مطهّر همسر بزرگوار شان، مرحوم آیة اللّه فقیه أحمد آبادی، مدفون گردیدند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اَرِنی الطَّاعَة الرَّشیدَةَ وَ الغُرَةَ الحَمَيدةَ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34" w:name="pg9760_97340"/>
    </w:p>
    <w:p>
      <w:pPr>
        <w:pStyle w:val="Heading2"/>
        <w:numPr>
          <w:ilvl w:val="1"/>
          <w:numId w:val="1"/>
        </w:numPr>
        <w:rPr/>
      </w:pPr>
      <w:bookmarkStart w:id="35" w:name="__RefHeading___Toc9013864_2870459653"/>
      <w:bookmarkStart w:id="36" w:name="_Toc12"/>
      <w:bookmarkEnd w:id="34"/>
      <w:bookmarkEnd w:id="35"/>
      <w:r>
        <w:rPr>
          <w:rtl w:val="true"/>
        </w:rPr>
        <w:t>فعالیّت های درسی و تحقیقی و آثار علمی آية اللّه فقيه أحمد آبادی</w:t>
      </w:r>
      <w:bookmarkEnd w:id="3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9013866_2870459653"/>
      <w:bookmarkStart w:id="38" w:name="_Toc13"/>
      <w:bookmarkEnd w:id="37"/>
      <w:r>
        <w:rPr>
          <w:rtl w:val="true"/>
        </w:rPr>
        <w:t>اشاره</w:t>
      </w:r>
      <w:bookmarkEnd w:id="3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9760_97342"/>
      <w:bookmarkStart w:id="40" w:name="pg9760_97342"/>
      <w:bookmarkEnd w:id="40"/>
    </w:p>
    <w:p>
      <w:pPr>
        <w:pStyle w:val="Heading3"/>
        <w:numPr>
          <w:ilvl w:val="2"/>
          <w:numId w:val="1"/>
        </w:numPr>
        <w:rPr/>
      </w:pPr>
      <w:bookmarkStart w:id="41" w:name="pg9760_97342"/>
      <w:bookmarkStart w:id="42" w:name="__RefHeading___Toc9013868_2870459653"/>
      <w:bookmarkStart w:id="43" w:name="_Toc14"/>
      <w:bookmarkEnd w:id="41"/>
      <w:bookmarkEnd w:id="42"/>
      <w:r>
        <w:rPr>
          <w:rtl w:val="true"/>
        </w:rPr>
        <w:t>أساتيد و مربّيان</w:t>
      </w:r>
      <w:bookmarkEnd w:id="43"/>
    </w:p>
    <w:p>
      <w:pPr>
        <w:pStyle w:val="BookText"/>
        <w:rPr/>
      </w:pPr>
      <w:r>
        <w:rPr>
          <w:rFonts w:ascii="IRNazanin" w:hAnsi="IRNazanin" w:eastAsia="IRNazanin"/>
          <w:color w:val="111111"/>
          <w:sz w:val="28"/>
          <w:sz w:val="28"/>
          <w:szCs w:val="28"/>
          <w:rtl w:val="true"/>
          <w:lang w:bidi="fa-IR"/>
        </w:rPr>
        <w:t xml:space="preserve">آية اللّه فقيه أحمد آبادی قدس سره، نزد جمعی از علماء و مجتهدین بزرگ، کسب علم و کمال و أخلاق نموده، و به مناسبت هائی در ضمن تألیفات خود، با تجلیل و احترام زیاد از آن ها یاد می نمایند، و از بعضی از آن ها اجازۀ اجتهاد یا روایت دریافت نموده اند، که ذیلاً به برخی از آن ها اشاره می نمائیم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 شان، عالم کامل، و جامع معقول و منقول، آقا سیّد عبد الرّزاق موسوی، متوفّای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علاوه بر تعلیم، عهده دار تربیت و تکاملِ اخلاقی و معنوی فرزند عزیز خود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أديب، آقا سیّد میرزا اسد اللّه، که استاد صرف و نحو مرحوم آية اللّه فقیه أحمد آبادی، و پسر عمّۀ ایشان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أديب نام دار، آقا سیّد محمود کلیشادی، متوفّای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مدرّسی نام دار، و شاعر و أدیبی محقّق بشمار آمده، و دارای تألیفاتی در علم نحو و صرف و حدیث و مواعظ و متفرّقات بوده است، و بسیاری از علماء و فضلاء، از شاگردان او بوده اند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مرحوم آية اللّه فقیه احمد آبادی برخی از نظریّات ادبی آن بزرگ مرد را، در تألیفات خود نقل نموده اند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مرجع بزرگوار و عظیم الشّأن، مرحوم آقا سيّد أبو القاسم دهکردی، متوفّای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که از بزرگان علم و اجتهاد، و از مدرّسین نام دار بشمار </w:t>
      </w:r>
    </w:p>
    <w:p>
      <w:pPr>
        <w:pStyle w:val="BookText"/>
        <w:rPr/>
      </w:pPr>
      <w:r>
        <w:rPr>
          <w:rFonts w:ascii="IRNazanin" w:hAnsi="IRNazanin" w:eastAsia="IRNazanin"/>
          <w:color w:val="111111"/>
          <w:sz w:val="28"/>
          <w:sz w:val="28"/>
          <w:szCs w:val="28"/>
          <w:rtl w:val="true"/>
          <w:lang w:bidi="fa-IR"/>
        </w:rPr>
        <w:t xml:space="preserve">رفته، و از شاگردان میرزای شیرازی اعلی اللّه مقامه، و حاجی نوری و آقا شیخ زین العابدین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نجف 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ميرزا أبو المعالی کرباسی و آقا میرزا محمّد حسن نجفی و آقا شیخ محمّد باقر نجفی مسجد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مدرسه صدر بازار، حوزۀ درسی داشته است، و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تألیفات آن بزرگ مرد،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فقيه أحمد آبادی، در زمینهٔ فقه و اصول، مدّتی از درس این بزرگوار استفاده نموده، و اجازۀ اجتهادی و روایتی بسیار جالب، با محتوائی بسیار عالی، از آن فقیه و مرجع عظیم الشّأن، دریافت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نام دار و فقیه و مرجع عالی قدر، و مدرّس عظیم الشّأن، مرحوم آقا شیخ عبد الکریم گزی، متوفّای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در علم و اجتهاد، أخلاق و تواضع، و حلّ مشکلات دینی و اجتماعی، از مفاخر حوزۀ علمیّۀ اصفهان بوده و علاوه بر تدریس و تألیف کتب متعدّده، در رسیدگی به امور و حلّ مسائل پیچیده، چهره ای بی نظیر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فقيه أحمد آبادی از این بزرگ مرد، اجازهٔ روایتی دریافت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و فقيه أديب، و عالم فاضل کامل، مرحوم آية اللّه، حاج میرزا بديع درب امامی، متوفّای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از مشاهیر علماء و مدرّسین نام دار حوزهٔ علمیّۀ اصفهان، در مدرسۀ نیم آور بوده، و پدران او از علماء و دانش مندان اصفهان، و محلّۀ درب امام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 مرد، علاوه بر مقامات علمی، دارای خطّی نیکو، و امتیازی در شعر و ادب بوده، و تألیفاتی در فقه و اصول، و نیز دیوان أشعار داشته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محقّق، و فقیه مدقّق، و رجاليِ متبحّر، مرحوم حاج آقا منير الدّين </w:t>
      </w:r>
    </w:p>
    <w:p>
      <w:pPr>
        <w:pStyle w:val="BookText"/>
        <w:rPr/>
      </w:pPr>
      <w:r>
        <w:rPr>
          <w:rFonts w:ascii="IRNazanin" w:hAnsi="IRNazanin" w:eastAsia="IRNazanin"/>
          <w:color w:val="111111"/>
          <w:sz w:val="28"/>
          <w:sz w:val="28"/>
          <w:szCs w:val="28"/>
          <w:rtl w:val="true"/>
          <w:lang w:bidi="fa-IR"/>
        </w:rPr>
        <w:t xml:space="preserve">بروجردی، متوفّای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که از شاگردان میرزای بزرگ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شیخ محمّد باقر مسجد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علاوه بر مقامات علمی و معنوی و اخلاقی، و احراز مقام تدریس و افتاء، و نیز تألیف کتب گوناگون در فقه و اصول و رجال و رواة حدیث، از مراجع دینی و مورد توجّه بوده، و دارای نفوذ معنوی و اخلاقی بشمار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و عارف نام دار، مرحوم آخوند ملاّ محمّد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آخوند کاشی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از نوادر روزگار، و صاحب کشف و کرامات، و قضایای عجیب و شگفت انگیز بوده است، و در نیمۀ اوّل قرن چهاردهم، همانندی برای او نبوده، و در علم و عمل، و زهد و تقوی، و تسلّط بر حکمت علمی و عملی، یگانۀ روزگار بشمار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زعیم، و مجتهد نام دار، مرحوم حاج میر محمّد صادق خاتون آبادی، متوفّای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از مفاخر حوزۀ علمیّۀ اصفهان، و دارای شخصیّتی برجسته در علم و تدریس و تحقیق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آية اللّه فقیه احمد آبادی، بعضی از نظریّات تفسیریِ خود را، از این بزرگ مرد نقل می نمایند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اصولی، و مجتهد عظیم الشّأن، آخوند ملا حسین فشارکی، متوفای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از مفاخر علمی و دینی در حوزۀ علمیّه و شهر مذهبی اصفهان به شمار رفته، و جمع زیادی از علماء و فضلاء، در زمرۀ شاگردان او بوده، و از حوزۀ درسی آن بزرگ مرد، بهره می گرفته اند</w:t>
      </w:r>
      <w:r>
        <w:rPr>
          <w:rFonts w:eastAsia="IRNazanin" w:cs="IRNazanin"/>
          <w:color w:val="111111"/>
          <w:sz w:val="28"/>
          <w:szCs w:val="28"/>
          <w:rtl w:val="true"/>
          <w:lang w:bidi="fa-IR"/>
        </w:rPr>
        <w:t xml:space="preserve">. </w:t>
      </w:r>
      <w:bookmarkStart w:id="44" w:name="pg9760_97345"/>
    </w:p>
    <w:p>
      <w:pPr>
        <w:pStyle w:val="BookText"/>
        <w:rPr/>
      </w:pPr>
      <w:bookmarkEnd w:id="44"/>
      <w:r>
        <w:rPr>
          <w:rFonts w:ascii="IRNazanin" w:hAnsi="IRNazanin" w:eastAsia="IRNazanin"/>
          <w:color w:val="111111"/>
          <w:sz w:val="28"/>
          <w:sz w:val="28"/>
          <w:szCs w:val="28"/>
          <w:rtl w:val="true"/>
          <w:lang w:bidi="fa-IR"/>
        </w:rPr>
        <w:t>آخوند فشارکی، در أواخر عمر، مرجعیّت تامّه یافت، و در حلّ مسائل دینی و اجتماعی چهره ای مبّرز و مورد توجّه گردید، و علاوه بر حواشی علمی بر کتب بزرگان، رسالۀ عملیّه ای برای مقلّدین خود تألیف نمود، و عدّه ای از شاگردان خود را به دریافت اجازه مفتخر فرمود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مرجع بزرگوار، آیة اللّه، آقا سیّد محمّد باقر درچه ای، متوفّای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از چهره های مبرّز در حوزۀ علمیّۀ اصفهان، و استادی عظیم الشّأن بودند، و از نظر تقوی و زهد دارای مقامی بسیار بلند بشمار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 مرد نیز در شمار اساتید آیة اللّه فقيه أحمد آبادی قدس سره، ذكر گردیده اند</w:t>
      </w:r>
      <w:r>
        <w:rPr>
          <w:rFonts w:eastAsia="IRNazanin" w:cs="IRNazanin"/>
          <w:color w:val="111111"/>
          <w:sz w:val="28"/>
          <w:szCs w:val="28"/>
          <w:rtl w:val="true"/>
          <w:lang w:bidi="fa-IR"/>
        </w:rPr>
        <w:t xml:space="preserve">. </w:t>
      </w:r>
      <w:r>
        <w:rPr>
          <w:rStyle w:val="FootnoteAnchor"/>
          <w:rtl w:val="true"/>
        </w:rPr>
        <w:footnoteReference w:id="10"/>
      </w:r>
    </w:p>
    <w:p>
      <w:pPr>
        <w:pStyle w:val="Heading3"/>
        <w:numPr>
          <w:ilvl w:val="2"/>
          <w:numId w:val="1"/>
        </w:numPr>
        <w:rPr/>
      </w:pPr>
      <w:bookmarkStart w:id="45" w:name="__RefHeading___Toc9013870_2870459653"/>
      <w:bookmarkStart w:id="46" w:name="_Toc15"/>
      <w:bookmarkEnd w:id="45"/>
      <w:r>
        <w:rPr>
          <w:rtl w:val="true"/>
        </w:rPr>
        <w:t>شاگردان</w:t>
      </w:r>
      <w:bookmarkEnd w:id="46"/>
    </w:p>
    <w:p>
      <w:pPr>
        <w:pStyle w:val="BookText"/>
        <w:rPr/>
      </w:pPr>
      <w:r>
        <w:rPr>
          <w:rFonts w:ascii="IRNazanin" w:hAnsi="IRNazanin" w:eastAsia="IRNazanin"/>
          <w:color w:val="111111"/>
          <w:sz w:val="28"/>
          <w:sz w:val="28"/>
          <w:szCs w:val="28"/>
          <w:rtl w:val="true"/>
          <w:lang w:bidi="fa-IR"/>
        </w:rPr>
        <w:t xml:space="preserve">عدّه ای از فضلاء و طلّاب علوم دینیّه، از محضر آن بزرگ مردِ علم و تحقیق، كسب علم و فضیلت و اخلاق و کمالات معنوی می نموده اند، که از جملۀ آن ها، مرحوم آية اللّه، حاج سیّد مرتضی موحّد ابطحی قدس سره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آن بزرگ مرد، با هم کاری همسر فداكار و فدائي أهل البيت علیهم السلام، بانوی صالحه و عابده مرحومه حاجیه منصوره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مرحوم آية اللّه، آقا سیّد محمّد تقى فقیه أحمد آبادی قدس سره، و با تربیت فرزندانی مجتهد و محقّق، مدرّس و مؤلّف، مبلّغ و مروّج مكتب اهل بيت علیهم السلام، نقش عمده و أساسی و برجسته ای را، در حفظ دستاورد های فعّالیّت های نورانی مرحوم صاحب مکیال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فقيه أحمد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گرفته اند، و امید است با توفیقات الهی و امداد های حضرت بقیّة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این حرکت علمی و معنوی، توفیق روز افزون، نصیب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آشنائی بیش تر با شرح حال و خدمات آية اللّه حاج سيّد مرتضى موحّد ابطحی قدس سره و فرزندان ایشان، به کتاب ریشه ها و جلوه های تشیّع و حوزۀ علمیّۀ اصفهان،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صفحۀ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متوفّای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آن بزرگ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حجج اسلام و علمای بزرگوار، مرحوم آقای حاج شیخ محمّد یزدی، متوفّای ماه صفر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مرحوم آقای حاج سیّد مصطفى موحّد محمّدی، متوفّای هشتم شهریور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آقا میرزا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 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نهم شعبان </w:t>
      </w:r>
      <w:bookmarkStart w:id="47" w:name="pg9760_97347"/>
    </w:p>
    <w:p>
      <w:pPr>
        <w:pStyle w:val="BookText"/>
        <w:rPr/>
      </w:pPr>
      <w:bookmarkEnd w:id="47"/>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چو هاتفی به ندا دم نهاد، شد تاریخ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منیر صادقی دفنش جوار معصومه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حجّة الإسلام و المسلمين، آقا میرزا صادقی، نام فامیل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 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شهر مقدّس قم، در جوار حضرت معصومه علیها السلام، در مزار علیّ بن جعفر علیه السلام، مدفون گردیدند، و مصرع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 صادقی دفنش جوار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حروف ابجد،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با علاوه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حساب حروف ابجد مطابق 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دمِ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عدد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تاریخ وفات آن مرحوم،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نویسندهٔ بزرگوار و کثیر التّألیف، مرحوم آقای حسین عماد زاده، فرزند مرحوم مغفور، حاج ميرزا أحمد عماد الواعظین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می توان نام برد، که هر کدام به فعّالیّت های علمی و دینی و ارشادی در جامعه اشتغال داشته اند</w:t>
      </w:r>
      <w:r>
        <w:rPr>
          <w:rFonts w:eastAsia="IRNazanin" w:cs="IRNazanin"/>
          <w:color w:val="111111"/>
          <w:sz w:val="28"/>
          <w:szCs w:val="28"/>
          <w:rtl w:val="true"/>
          <w:lang w:bidi="fa-IR"/>
        </w:rPr>
        <w:t>.</w:t>
      </w:r>
    </w:p>
    <w:p>
      <w:pPr>
        <w:pStyle w:val="Heading3"/>
        <w:numPr>
          <w:ilvl w:val="2"/>
          <w:numId w:val="1"/>
        </w:numPr>
        <w:rPr/>
      </w:pPr>
      <w:bookmarkStart w:id="48" w:name="__RefHeading___Toc9013872_2870459653"/>
      <w:bookmarkStart w:id="49" w:name="_Toc16"/>
      <w:bookmarkEnd w:id="48"/>
      <w:r>
        <w:rPr>
          <w:rtl w:val="true"/>
        </w:rPr>
        <w:t>افتخاری بزرگ و أدب أخلاقیِ جالب</w:t>
      </w:r>
      <w:bookmarkEnd w:id="4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حجّة الإسلام و المسلمین، آقای حاج آقا محمّد فقیه أحمد آبادی دامت بركاته، فرزند ارشد مرحوم آية اللّه، آقا سیّد محمّد تقى فقيه أحمد آبادی قدس سره، روزی شرفیاب محضر مبارک مرجع جهانیِ عالَم تشيّع، مرحوم آية اللّه العظمى آقای حاج آقا حسین طباطبائی بروجردی قدس سره می شوند، و آن مرجع عظیم الشّأن که علاوه بر مقامات علمی، و احراز بزرگ ترین مسند علم و تحقیق و اجتهاد، و تربیت برجسته ترین شخصیّت های علمی و اجتماعیِ عالَم تشیّع، دارای أخلاقي برجسته، و تواضعی اعجاب انگیز، و أدبی کم نظیر، و قدر شناسیِ ممتاز بودند، در حضور جمعی از علماء و فضلاء حاضر در مجلس، تجلیل </w:t>
      </w:r>
      <w:bookmarkStart w:id="50" w:name="pg9760_97348"/>
    </w:p>
    <w:p>
      <w:pPr>
        <w:pStyle w:val="BookText"/>
        <w:rPr/>
      </w:pPr>
      <w:bookmarkEnd w:id="50"/>
      <w:r>
        <w:rPr>
          <w:rFonts w:ascii="IRNazanin" w:hAnsi="IRNazanin" w:eastAsia="IRNazanin"/>
          <w:color w:val="111111"/>
          <w:sz w:val="28"/>
          <w:sz w:val="28"/>
          <w:szCs w:val="28"/>
          <w:rtl w:val="true"/>
          <w:lang w:bidi="fa-IR"/>
        </w:rPr>
        <w:t>فراوان از آقای حاج آقا محمّد فقیه احمد آبادی می نمایند، و پس از آن که ایشان از مجلس خارج می شوند، در پاسخ کسانی که سؤال می نمایند که این آقا کسی بودند، که حضرت عالی نسبت به ایشان این همه احترام نمودید؟ آن بزرگ مرجع عالی قدر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استاد زادۀ من هستند، من در خدمت والد مرحوم ایشان، آقا میر سیّد محمّد تقی، تلمّذ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مرحوم آية اللّه العظمی، آقای بروجردی قدس سره، از شخصیّت و مقام استادیِ مرحوم آية اللّه فقيه أحمد آبادی قدس سره، تجلیل و قدر دانی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و رضوانه عليهما</w:t>
      </w:r>
      <w:r>
        <w:rPr>
          <w:rFonts w:eastAsia="IRNazanin" w:cs="IRNazanin"/>
          <w:color w:val="111111"/>
          <w:sz w:val="28"/>
          <w:szCs w:val="28"/>
          <w:rtl w:val="true"/>
          <w:lang w:bidi="fa-IR"/>
        </w:rPr>
        <w:t>.</w:t>
      </w:r>
    </w:p>
    <w:p>
      <w:pPr>
        <w:pStyle w:val="Heading3"/>
        <w:numPr>
          <w:ilvl w:val="2"/>
          <w:numId w:val="1"/>
        </w:numPr>
        <w:rPr/>
      </w:pPr>
      <w:bookmarkStart w:id="51" w:name="__RefHeading___Toc9013874_2870459653"/>
      <w:bookmarkStart w:id="52" w:name="_Toc17"/>
      <w:bookmarkEnd w:id="51"/>
      <w:r>
        <w:rPr>
          <w:rtl w:val="true"/>
        </w:rPr>
        <w:t>تألیفات و آثار قلمی</w:t>
      </w:r>
      <w:bookmarkEnd w:id="52"/>
    </w:p>
    <w:p>
      <w:pPr>
        <w:pStyle w:val="BookText"/>
        <w:rPr/>
      </w:pPr>
      <w:r>
        <w:rPr>
          <w:rFonts w:ascii="IRNazanin" w:hAnsi="IRNazanin" w:eastAsia="IRNazanin"/>
          <w:color w:val="111111"/>
          <w:sz w:val="28"/>
          <w:sz w:val="28"/>
          <w:szCs w:val="28"/>
          <w:rtl w:val="true"/>
          <w:lang w:bidi="fa-IR"/>
        </w:rPr>
        <w:t>مرحوم آية اللّه، فقیه احمد آبادی قدس سره، از دوران نوجوانی دست به قلم گرفتند و با تألیف کتاب هائی ارزش مند، به زبان عربی و فارسی، در زمینه های گوناگون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أدبيّات، تفسیر، کلام، حديث، أخلاق، شعر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جاوید از خود به جای گذاشتند، که ذیلاً به آن ها اشاره می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الجنّات فى آداب الجمعات، که با نام 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ألجمعة و عملها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الجمعات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الأسرار الْمُوَدَّعَة في أعمال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زبان فارسی می باشد، و در تاریخ چهار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شعبان المعظّم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پایان یافته است، و مؤلّف عالی مقام، در آن هنگام بیست و پنج سال و سه ماه و بیست و شش روز، از عمر مبارکش گذشته بوده است</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در زمینۀ فضیلت و امتیاز و آداب و تکالیف مربوط به جمعه، از زمان </w:t>
      </w:r>
    </w:p>
    <w:p>
      <w:pPr>
        <w:pStyle w:val="BookText"/>
        <w:rPr/>
      </w:pPr>
      <w:r>
        <w:rPr>
          <w:rFonts w:ascii="IRNazanin" w:hAnsi="IRNazanin" w:eastAsia="IRNazanin"/>
          <w:color w:val="111111"/>
          <w:sz w:val="28"/>
          <w:sz w:val="28"/>
          <w:szCs w:val="28"/>
          <w:rtl w:val="true"/>
          <w:lang w:bidi="fa-IR"/>
        </w:rPr>
        <w:t xml:space="preserve">جعفر بن أحمد بن علىّ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نزیل ری و استاد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کتاب ها و رساله های کوچک و بزرگ، مستقل یا در ضمن کتاب ها و مباحث دیگر، تألیف گشته است، ولی مؤلّف، اثر خود را با شیوۀ علمی و اسلوب صحیح و قلمی روان و به شکلی جامع و قابل استفادۀ عموم، تهیّه و تألیف نموده، و بیش از دیگران، در این راه زحمت کشیده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 امید است با ترجمۀ این کتاب به زبان عربی، در تمامیِ کشور ها و بلاد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بالأخص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علاوه بر ارزش علمی و تحقیقی، از نظر معنوی مورد عنایت خاص می باشد، و ما در بخش داستان های مربوط به کرامات و عنایاتِ مربوط به مؤلّف، داستان جالبی در این زمینه نقل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محقّق، مرحوم حاج آقا بزرگ تهرانی، از این کتاب، در کتاب الذریعة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و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صفحۀ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أنيس المتفرّدین، </w:t>
      </w:r>
      <w:r>
        <w:rPr>
          <w:rStyle w:val="FootnoteAnchor"/>
          <w:rtl w:val="true"/>
        </w:rPr>
        <w:footnoteReference w:id="15"/>
      </w:r>
      <w:r>
        <w:rPr>
          <w:rFonts w:ascii="IRNazanin" w:hAnsi="IRNazanin" w:eastAsia="IRNazanin"/>
          <w:color w:val="111111"/>
          <w:sz w:val="28"/>
          <w:sz w:val="28"/>
          <w:szCs w:val="28"/>
          <w:rtl w:val="true"/>
          <w:lang w:bidi="fa-IR"/>
        </w:rPr>
        <w:t xml:space="preserve">که در روز پنج شنبه سوّم جمادى الأُولى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تألیف آن پرداخته است</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ايضاح الشّبهات، في الفروق بين المشتبهات، که در مقدّمۀ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عنفوان جوانی با تفرّق حواس و کمی وسیله، در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شروع </w:t>
      </w:r>
    </w:p>
    <w:p>
      <w:pPr>
        <w:pStyle w:val="BookText"/>
        <w:rPr/>
      </w:pPr>
      <w:r>
        <w:rPr>
          <w:rFonts w:ascii="IRNazanin" w:hAnsi="IRNazanin" w:eastAsia="IRNazanin"/>
          <w:color w:val="111111"/>
          <w:sz w:val="28"/>
          <w:sz w:val="28"/>
          <w:szCs w:val="28"/>
          <w:rtl w:val="true"/>
          <w:lang w:bidi="fa-IR"/>
        </w:rPr>
        <w:t xml:space="preserve">به تألیف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گردید به دست مؤلّفش، محمد تقی موسوی اصفهانی، در سوّم ماه رجب یک هزار و سیصد و شانزده</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در این کتاب، فرق بین کلماتی که با یک دیگر وجه مشابهتی در معنی دارند ولی فرق هائی نیز دارند، بیان شده است، مثلاً 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مطالب مختلف از علوم گوناگون،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بساتين آلجنان، در علم معانی و بیان </w:t>
      </w:r>
      <w:r>
        <w:rPr>
          <w:rStyle w:val="FootnoteAnchor"/>
          <w:rtl w:val="true"/>
        </w:rPr>
        <w:footnoteReference w:id="18"/>
      </w:r>
      <w:r>
        <w:rPr>
          <w:rFonts w:ascii="IRNazanin" w:hAnsi="IRNazanin" w:eastAsia="IRNazanin"/>
          <w:color w:val="111111"/>
          <w:sz w:val="28"/>
          <w:sz w:val="28"/>
          <w:szCs w:val="28"/>
          <w:rtl w:val="true"/>
          <w:lang w:bidi="fa-IR"/>
        </w:rPr>
        <w:t xml:space="preserve">که شرحی است عربی، بر ارجوزۀ ملاّ محمّد، و در ماه صفر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پایان یافته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المتأدّبين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شرح هداية الطّالبين</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الطّالبین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آداب 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زبان فارسی می باشد، و مرحوم آیة اللّه فقيه أحمد آبادی قدس سره، آن را در سنّ شانزده سالگی، به نظم در آورده است</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این اشعار به اسلوب مثنوی است، و متجاوز از دویست شعر می باشد، و به درخواست ادیب جواهری بروجردی، به نظم در آمده، و پایان آن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 باشد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ترغيب الطّلاب الى علوم الإعراب،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علم نحو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تعادل و تراجیح </w:t>
      </w:r>
      <w:r>
        <w:rPr>
          <w:rStyle w:val="FootnoteAnchor"/>
          <w:rtl w:val="true"/>
        </w:rPr>
        <w:footnoteReference w:id="2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الشّواهد،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کتاب جامع الشّواهد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شعر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القبور، در آداب نماز و نافلهٔ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بار به چاپ رسیده است، و پایان تألیف آن، ماه شعبان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این کتاب همراه با دو کتاب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 و کنز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 دو نوبت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 بر کتاب تصریف </w:t>
      </w:r>
      <w:r>
        <w:rPr>
          <w:rStyle w:val="FootnoteAnchor"/>
          <w:rtl w:val="true"/>
        </w:rPr>
        <w:footnoteReference w:id="28"/>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المنیر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صرف</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الغنائم في فوائد الدّعاء للقائم، که در کتاب الذّریعه،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الغنائم، في فضل الدّعاء للحجّة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نامیده شده است </w:t>
      </w:r>
      <w:r>
        <w:rPr>
          <w:rStyle w:val="FootnoteAnchor"/>
          <w:rtl w:val="true"/>
        </w:rPr>
        <w:footnoteReference w:id="30"/>
      </w:r>
      <w:r>
        <w:rPr>
          <w:rFonts w:ascii="IRNazanin" w:hAnsi="IRNazanin" w:eastAsia="IRNazanin"/>
          <w:color w:val="111111"/>
          <w:sz w:val="28"/>
          <w:sz w:val="28"/>
          <w:szCs w:val="28"/>
          <w:rtl w:val="true"/>
          <w:lang w:bidi="fa-IR"/>
        </w:rPr>
        <w:t xml:space="preserve">و پایان آن، ماه </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 باشد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این کتاب به همراه نور الأبصار و سراج القبور،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چاپ رسیده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محاسن الأديب في دقائق الأعاريب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چهارم ماه جمادی الاخری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تألیف آن فارغ گردیده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مكيال المكارم، في فوائد الدّعاء للقائم، که به دستور حضرت بقيّة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و نام گذاری شده، و به خاطر عظمت آن، مرحوم آیة اللّه، آقا سيّد محمّد تقى فقيه أحمد آبادی قدس سره به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مکیال المکارم</w:t>
      </w:r>
    </w:p>
    <w:p>
      <w:pPr>
        <w:pStyle w:val="BookText"/>
        <w:rPr/>
      </w:pPr>
      <w:r>
        <w:rPr>
          <w:rFonts w:ascii="IRNazanin" w:hAnsi="IRNazanin" w:eastAsia="IRNazanin"/>
          <w:color w:val="111111"/>
          <w:sz w:val="28"/>
          <w:sz w:val="28"/>
          <w:szCs w:val="28"/>
          <w:rtl w:val="true"/>
          <w:lang w:bidi="fa-IR"/>
        </w:rPr>
        <w:t>ملقّب و مفتخر گردیده است، و ما به تفصیل، در بخش های آیندۀ این شرح حال، دربارۀ این کتاب بحث می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ألمنابر </w:t>
      </w:r>
      <w:r>
        <w:rPr>
          <w:rStyle w:val="FootnoteAnchor"/>
          <w:rtl w:val="true"/>
        </w:rPr>
        <w:footnoteReference w:id="34"/>
      </w:r>
      <w:r>
        <w:rPr>
          <w:rFonts w:ascii="IRNazanin" w:hAnsi="IRNazanin" w:eastAsia="IRNazanin"/>
          <w:color w:val="111111"/>
          <w:sz w:val="28"/>
          <w:sz w:val="28"/>
          <w:szCs w:val="28"/>
          <w:rtl w:val="true"/>
          <w:lang w:bidi="fa-IR"/>
        </w:rPr>
        <w:t>مجموعهٔ بحث های اعتقادی و دینی است، که به شکلی علمی عرضه نموده اند، و مشتمل بر تحقیقاتی عمیق و نکاتی دقیق می باشد، که نمونهٔ آن، مطالب استدلالی و ارزش مندی است که، دربارهٔ ألقاب و کنیه های حضرت زهراء علیها السلام بیان نموده 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الأبصار في فضيلة الإنتظار، که با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الغنائم</w:t>
      </w:r>
      <w:r>
        <w:rPr>
          <w:rFonts w:eastAsia="IRNazanin" w:cs="IRNazanin"/>
          <w:color w:val="111111"/>
          <w:sz w:val="28"/>
          <w:szCs w:val="28"/>
          <w:rtl w:val="true"/>
          <w:lang w:bidi="fa-IR"/>
        </w:rPr>
        <w:t xml:space="preserve">» </w:t>
      </w:r>
      <w:bookmarkStart w:id="53" w:name="pg9760_97353"/>
    </w:p>
    <w:p>
      <w:pPr>
        <w:pStyle w:val="BookText"/>
        <w:rPr/>
      </w:pPr>
      <w:bookmarkEnd w:id="53"/>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سراج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تقریظ مرحوم آیة اللّه، آقا سيّد أبو القاسم دهکردی،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چاپ رسیده، و در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تجدید چاپ شده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وظيفة الأنام، في زمن غيبة الإمام، در دو جزء، که جزء اوّل در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و جزء دوّم، در ماه جمادی الاخری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آية اللّه، آقا سيّد أبو القاسم دهکردی، و نیز آية اللّه، آقا شیخ جمال الدّين نجفی مسجد شاهی، رضوان اللّه علیهما، بر این کتاب تقریظ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وظيفة الأنام،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و حدود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 مقدّمه و شرح حال مؤلّف، به قلم نویسندۀ مشهور، مرحوم آقای حسین عماد زاده، مجدّداً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کتاب شریف، زیر نظر سبط مؤلّف، آية اللّه العظمى، آقای حاج سيّد محمّد باقر موحد ابطحی مد ظلّه، در مؤسّسۀ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به زبان عربی ترجمه گردیده، و در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چاپ و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نماز شب به زبان عربی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رساله، غیر از سراج القبور، به زبان فارسی است</w:t>
      </w:r>
      <w:r>
        <w:rPr>
          <w:rFonts w:eastAsia="IRNazanin" w:cs="IRNazanin"/>
          <w:color w:val="111111"/>
          <w:sz w:val="28"/>
          <w:szCs w:val="28"/>
          <w:rtl w:val="true"/>
          <w:lang w:bidi="fa-IR"/>
        </w:rPr>
        <w:t>).</w:t>
      </w:r>
    </w:p>
    <w:p>
      <w:pPr>
        <w:pStyle w:val="Heading3"/>
        <w:numPr>
          <w:ilvl w:val="2"/>
          <w:numId w:val="1"/>
        </w:numPr>
        <w:rPr/>
      </w:pPr>
      <w:bookmarkStart w:id="54" w:name="__RefHeading___Toc9013876_2870459653"/>
      <w:bookmarkStart w:id="55" w:name="_Toc18"/>
      <w:bookmarkEnd w:id="54"/>
      <w:r>
        <w:rPr>
          <w:rtl w:val="true"/>
        </w:rPr>
        <w:t>نسخه برداری از کتب علمی</w:t>
      </w:r>
      <w:bookmarkEnd w:id="5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کار های رائج و ارزش مند در زمان های گذشته، نسخه برداری از روی کتاب های درسی و علمی بوده است، که با توجّه به کمبود امکانات برای چاپ </w:t>
      </w:r>
    </w:p>
    <w:p>
      <w:pPr>
        <w:pStyle w:val="BookText"/>
        <w:rPr/>
      </w:pPr>
      <w:r>
        <w:rPr>
          <w:rFonts w:ascii="IRNazanin" w:hAnsi="IRNazanin" w:eastAsia="IRNazanin"/>
          <w:color w:val="111111"/>
          <w:sz w:val="28"/>
          <w:sz w:val="28"/>
          <w:szCs w:val="28"/>
          <w:rtl w:val="true"/>
          <w:lang w:bidi="fa-IR"/>
        </w:rPr>
        <w:t>و نشر گستردۀ کتب علمی و مورد احتیاج، امری طبیعی و رائج بوده است، ولی نکتۀ مهم این است که، در هنگام نسخه برداری، بطور طبیعی مطالب علمی در ذهن نویسنده، مرور می شده است، و توجّه به نکات ارزش مند، حاصل می گردیده، و چه بسا شخص نسخه بردار، حاشیه هائی علمی بر کتب مورد استنساخ می زده است، و ضمناً این اقدام پسندیده، استنساخ کننده را به فرا گیریِ فنون خطّاطی و زیبا نویسی، تشویق می نموده، و بدین جهت بسیاری از آن ها دارای خطّی زیبا و ملیح می گردیده اند، که مرحوم آیة اللّه، فقیه أحمد آبادی نیز چنین بوده 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نسخه برداری هائی که آن بزرگ مرد در کنار فعّالیّت های علمی و درسی و تألیفی، انجام داده اند، نسخه برداری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ده سالگی، در تاریخ رجب المرّجب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زمخشرى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Style w:val="FootnoteAnchor"/>
          <w:rtl w:val="true"/>
        </w:rPr>
        <w:footnoteReference w:id="37"/>
      </w:r>
      <w:r>
        <w:rPr>
          <w:rFonts w:ascii="IRNazanin" w:hAnsi="IRNazanin" w:eastAsia="IRNazanin"/>
          <w:color w:val="111111"/>
          <w:sz w:val="28"/>
          <w:sz w:val="28"/>
          <w:szCs w:val="28"/>
          <w:rtl w:val="true"/>
          <w:lang w:bidi="fa-IR"/>
        </w:rPr>
        <w:t xml:space="preserve">،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الألغاز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ایجی،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خُبیصی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در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38"/>
      </w:r>
      <w:bookmarkStart w:id="56" w:name="pg9760_97355"/>
    </w:p>
    <w:p>
      <w:pPr>
        <w:pStyle w:val="Heading3"/>
        <w:numPr>
          <w:ilvl w:val="2"/>
          <w:numId w:val="1"/>
        </w:numPr>
        <w:rPr/>
      </w:pPr>
      <w:bookmarkStart w:id="57" w:name="__RefHeading___Toc9013878_2870459653"/>
      <w:bookmarkStart w:id="58" w:name="_Toc19"/>
      <w:bookmarkEnd w:id="56"/>
      <w:bookmarkEnd w:id="57"/>
      <w:r>
        <w:rPr>
          <w:rtl w:val="true"/>
        </w:rPr>
        <w:t>چاپ و نشر کتاب مکیال المکارم</w:t>
      </w:r>
      <w:bookmarkEnd w:id="58"/>
    </w:p>
    <w:p>
      <w:pPr>
        <w:pStyle w:val="BookText"/>
        <w:rPr/>
      </w:pPr>
      <w:r>
        <w:rPr>
          <w:rFonts w:ascii="IRNazanin" w:hAnsi="IRNazanin" w:eastAsia="IRNazanin"/>
          <w:color w:val="111111"/>
          <w:sz w:val="28"/>
          <w:sz w:val="28"/>
          <w:szCs w:val="28"/>
          <w:rtl w:val="true"/>
          <w:lang w:bidi="fa-IR"/>
        </w:rPr>
        <w:t xml:space="preserve">این کتاب شریف و ارزش مند، اوّلین بار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در یک جلد، با همّت فرزند ارشد مؤلّف، حضرت حجّة الإسلام و المسلمین، آقای حاج آقا محمّد فقیه احمد آبادی دامت برکاته به چاپ رسید، و پس از گذشت چندین سال، و نایاب شدن نسخه های چاپ شده، با همّت سبط مؤلّف، حضرت آية اللّه العظمى، آقای حاج سیّد محمّد باقر موحّد ابطحی مدّظله العالی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الصّحيفة الجامعة النّبويّة، الصّحيفة الجامعة العلويّة، ألصّحيفة الجامعة الفاطميّة، ألصّحيفة الجامعة السّجّاديّة، الصّحيفة الجامعة الصّادقيّة، الصّحيفة الجامعة الرّضويّة،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تمامي دعا های چهارده معصوم علیهم السلام در صحائف یاد شده جمع آوری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مجلّدات زیادی از کتاب عوالم العلوم، که با مستدرکاتی بیش از اصل کتاب، تألیف و تنظیم گردیده،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تفسیر الإمام العسكرى علیه السلام و الخرائج و الجرائح قطب الدّین راوندی، و کتاب های دیگر، که همه با تحقیقات و استدراکات فراوان تهیّه و نشر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کار های علمی و تحقیقی زیادی در زمینۀ رجال حدیث، و بخش های گوناگون أحادیث پیامبر اکرم صلي اللّه علیه و آله و سلم و ائمّۀ معصومين علیهم السلام، انجام گرفته، که بخش عمدۀ آن ها آمادۀ چاپ و نشر می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زیر نظر ایشان، و با تحقیقات 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الإمام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کتاب مکیال المکارم،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 مجموعاً در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 تحقیقات و پاورقی های لازم، و بيان مآخذ أحاديث</w:t>
      </w:r>
      <w:bookmarkStart w:id="59" w:name="pg9760_97356"/>
    </w:p>
    <w:p>
      <w:pPr>
        <w:pStyle w:val="BookText"/>
        <w:rPr/>
      </w:pPr>
      <w:bookmarkEnd w:id="59"/>
      <w:r>
        <w:rPr>
          <w:rFonts w:ascii="IRNazanin" w:hAnsi="IRNazanin" w:eastAsia="IRNazanin"/>
          <w:color w:val="111111"/>
          <w:sz w:val="28"/>
          <w:sz w:val="28"/>
          <w:szCs w:val="28"/>
          <w:rtl w:val="true"/>
          <w:lang w:bidi="fa-IR"/>
        </w:rPr>
        <w:t xml:space="preserve">و مقدّمه ای بسیار ارزش مند از حضرت آیة اللّه العظمی، آقای حاج شیخ لطف اللّه صافی گلپایگانی مدّظلّه، و مقدمۀ دیگری در شرح حال مؤلّف،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علّامۀ بزرگوار آیة اللّه، آقای سیّد محمّد علی روضاتی دامت برکاته، به چاپ رسید، و با گذشت زمان و نایاب شدن نسخه های جدید نیز، چاپ سوّم کتاب در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سه هزار نسخه، با تحقیق و تنقیح مجدّد انجام گرفت، و هم اکنون در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مقدّمات چاپ چهارم کتاب، با برنامۀ جالب تری در حال انجام می باشد</w:t>
      </w:r>
      <w:r>
        <w:rPr>
          <w:rFonts w:eastAsia="IRNazanin" w:cs="IRNazanin"/>
          <w:color w:val="111111"/>
          <w:sz w:val="28"/>
          <w:szCs w:val="28"/>
          <w:rtl w:val="true"/>
          <w:lang w:bidi="fa-IR"/>
        </w:rPr>
        <w:t>.</w:t>
      </w:r>
    </w:p>
    <w:p>
      <w:pPr>
        <w:pStyle w:val="Heading3"/>
        <w:numPr>
          <w:ilvl w:val="2"/>
          <w:numId w:val="1"/>
        </w:numPr>
        <w:rPr/>
      </w:pPr>
      <w:bookmarkStart w:id="60" w:name="__RefHeading___Toc9013880_2870459653"/>
      <w:bookmarkStart w:id="61" w:name="_Toc20"/>
      <w:bookmarkEnd w:id="60"/>
      <w:r>
        <w:rPr>
          <w:rtl w:val="true"/>
        </w:rPr>
        <w:t>کرامتی و عنایتی برای انتشار کتاب مکیال المکارم</w:t>
      </w:r>
      <w:bookmarkEnd w:id="6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أرشد مرحوم صاحب مکیال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از وفات مرحوم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فکر افتادم که کتاب 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دستور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نام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چاپ برسانم و منتشر نمایم، ولی بهیچ وجه برایم میسّر نبود، تا آن که شبی در عالم رؤیا دیدم، سیّد و آقای بزرگواری، شبیه به عالم عامل، و زكيّ تقیّ، آقا سیّد مهدی حسینی بدری سینی قدس سره مبلغی به من عطا فرمودند، و پس از آن به صورت غیر منتظره ای که قابل تصوّر نبود، وسیلهٔ چاپ کتاب فراهم گردید، و در میان علماء و فضلاء، در شهر های مختلف و مجامع علمی، مورد توجّه قرار گرفت، تا آن جا که شخصیّت مؤلّف،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 و نیاز به تجدید چاپ مکرّر و ترجمه احساس گردید، که تاکنون چندین نوبت، عربی و فارسی کتاب، منتشر گردیده، و در حال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آن اعمّ از عربی و فارسیِ نایاب شده، و در حال تجدید چاپ، با سبک و اسلوب </w:t>
      </w:r>
      <w:bookmarkStart w:id="62" w:name="pg9760_97357"/>
    </w:p>
    <w:p>
      <w:pPr>
        <w:pStyle w:val="BookText"/>
        <w:rPr/>
      </w:pPr>
      <w:bookmarkEnd w:id="62"/>
      <w:r>
        <w:rPr>
          <w:rFonts w:ascii="IRNazanin" w:hAnsi="IRNazanin" w:eastAsia="IRNazanin"/>
          <w:color w:val="111111"/>
          <w:sz w:val="28"/>
          <w:sz w:val="28"/>
          <w:szCs w:val="28"/>
          <w:rtl w:val="true"/>
          <w:lang w:bidi="fa-IR"/>
        </w:rPr>
        <w:t>و روش های جدید می باشد</w:t>
      </w:r>
      <w:r>
        <w:rPr>
          <w:rFonts w:eastAsia="IRNazanin" w:cs="IRNazanin"/>
          <w:color w:val="111111"/>
          <w:sz w:val="28"/>
          <w:szCs w:val="28"/>
          <w:rtl w:val="true"/>
          <w:lang w:bidi="fa-IR"/>
        </w:rPr>
        <w:t xml:space="preserve">. </w:t>
      </w:r>
      <w:r>
        <w:rPr>
          <w:rStyle w:val="FootnoteAnchor"/>
          <w:rtl w:val="true"/>
        </w:rPr>
        <w:footnoteReference w:id="40"/>
      </w:r>
    </w:p>
    <w:p>
      <w:pPr>
        <w:pStyle w:val="Heading3"/>
        <w:numPr>
          <w:ilvl w:val="2"/>
          <w:numId w:val="1"/>
        </w:numPr>
        <w:rPr/>
      </w:pPr>
      <w:bookmarkStart w:id="63" w:name="__RefHeading___Toc9013882_2870459653"/>
      <w:bookmarkStart w:id="64" w:name="_Toc21"/>
      <w:bookmarkEnd w:id="63"/>
      <w:r>
        <w:rPr>
          <w:rtl w:val="true"/>
        </w:rPr>
        <w:t>ترجمۀ مکیال المکارم، و انتشار وسیع آن</w:t>
      </w:r>
      <w:bookmarkEnd w:id="64"/>
    </w:p>
    <w:p>
      <w:pPr>
        <w:pStyle w:val="BookText"/>
        <w:rPr/>
      </w:pPr>
      <w:r>
        <w:rPr>
          <w:rFonts w:ascii="IRNazanin" w:hAnsi="IRNazanin" w:eastAsia="IRNazanin"/>
          <w:color w:val="111111"/>
          <w:sz w:val="28"/>
          <w:sz w:val="28"/>
          <w:szCs w:val="28"/>
          <w:rtl w:val="true"/>
          <w:lang w:bidi="fa-IR"/>
        </w:rPr>
        <w:t xml:space="preserve">در أثر تقاضای فراوان، و همراه با اصرار علاقمندان به کتاب شریف مکیال المکارم، یکی از نویسندگان مخلص و با فضیلت، و دارای علم و دانش و بینش یعنی حضرت حجّة الإسلام و المسلمين، آقای حاج سیّد مهدی حائری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سلّمه اللّه تعالى و وفّقه لمرضاته، و جعل سعيه في إحياء أمر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کتاب را به زبان فارسی، بر عهده گرفتند، و با سلیقه ای جالب و عباراتی دل پسند، آن را به پایان بردند، و در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چاپ اوّل ترجمه، در ده هزار نسخه منتشر گردید، و در تمامی بلاد و حتی کشور های غیر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اروپائی و آمریکائی و آسیائی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علاقمندان و شیعیان فارسی زبان، مورد استقبال قرار گرفت، و چندین نوبت تجدید چاپ گردید، و هم اکنون در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اثر نایاب شدن تمامی نسخه های چاپ شده، مقدّمات تجدید چاپ، با سبک و روش جدید تر، در حال انجام می باشد</w:t>
      </w:r>
      <w:r>
        <w:rPr>
          <w:rFonts w:eastAsia="IRNazanin" w:cs="IRNazanin"/>
          <w:color w:val="111111"/>
          <w:sz w:val="28"/>
          <w:szCs w:val="28"/>
          <w:rtl w:val="true"/>
          <w:lang w:bidi="fa-IR"/>
        </w:rPr>
        <w:t>.</w:t>
      </w:r>
    </w:p>
    <w:p>
      <w:pPr>
        <w:pStyle w:val="Heading2"/>
        <w:numPr>
          <w:ilvl w:val="1"/>
          <w:numId w:val="1"/>
        </w:numPr>
        <w:rPr/>
      </w:pPr>
      <w:bookmarkStart w:id="65" w:name="__RefHeading___Toc9013884_2870459653"/>
      <w:bookmarkStart w:id="66" w:name="_Toc22"/>
      <w:bookmarkEnd w:id="65"/>
      <w:r>
        <w:rPr>
          <w:rtl w:val="true"/>
        </w:rPr>
        <w:t>مکیال المکارم در مسیر کتاب درسی شدن</w:t>
      </w:r>
      <w:r>
        <w:rPr>
          <w:rtl w:val="true"/>
        </w:rPr>
        <w:t xml:space="preserve">: </w:t>
      </w:r>
      <w:r>
        <w:rPr>
          <w:rtl w:val="true"/>
        </w:rPr>
        <w:t>در مجامع حوزوی و دانشگاهی</w:t>
      </w:r>
      <w:bookmarkEnd w:id="6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برخی از استادان حوزوی و دانشگاهی، از کتاب ارزش مند مکیال المکارم، برای درس دادن به شاگردان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شکل آزاد و به صورت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نمایند </w:t>
      </w:r>
      <w:r>
        <w:rPr>
          <w:rStyle w:val="FootnoteAnchor"/>
          <w:rtl w:val="true"/>
        </w:rPr>
        <w:footnoteReference w:id="41"/>
      </w:r>
      <w:r>
        <w:rPr>
          <w:rFonts w:ascii="IRNazanin" w:hAnsi="IRNazanin" w:eastAsia="IRNazanin"/>
          <w:color w:val="111111"/>
          <w:sz w:val="28"/>
          <w:sz w:val="28"/>
          <w:szCs w:val="28"/>
          <w:rtl w:val="true"/>
          <w:lang w:bidi="fa-IR"/>
        </w:rPr>
        <w:t xml:space="preserve">و در بیانات خود، مصرّانه خواستار آنند که، در بخش معارف مربوط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رسماً از این کتاب بی نظیر بهره گیری شود، و در مجامع علمی، نه فقط به عنوان کتاب موضوع مطالعه، بلکه به عنوان محور بحث ها و تحقیقات علمی، و تدریس و مباحثۀ رسمی مورد استفاده قرار گیرد، و از استدلال های قویّ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بهره گیری از سرمایه های فقهی، اصولی، کلامی، فلسفی، تفسیری، حدیثی، رجالی و تاریخی شکل گرفته، و از عنایات الهی و الهام ها و هدایت های غیبی، سیراب گشته و اشباع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ترین بهره وری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هنگامی که منادی حق از آسمان ندا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میان آل محمّد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حضرت مهدی علیه السلام در زبان های مردم ظاهر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او را نوش جان می کنند و دیگر، غیر از او کسی را یاد نمی کنند </w:t>
      </w:r>
      <w:bookmarkStart w:id="67" w:name="pg9760_97360"/>
    </w:p>
    <w:p>
      <w:pPr>
        <w:pStyle w:val="Heading2"/>
        <w:numPr>
          <w:ilvl w:val="1"/>
          <w:numId w:val="1"/>
        </w:numPr>
        <w:rPr/>
      </w:pPr>
      <w:bookmarkStart w:id="68" w:name="__RefHeading___Toc9013886_2870459653"/>
      <w:bookmarkStart w:id="69" w:name="_Toc23"/>
      <w:bookmarkEnd w:id="67"/>
      <w:bookmarkEnd w:id="68"/>
      <w:r>
        <w:rPr>
          <w:rtl w:val="true"/>
        </w:rPr>
        <w:t>فضائل أخلاقی و مناقب روحی آية اللّه فقيه أحمد آبادی</w:t>
      </w:r>
      <w:bookmarkEnd w:id="6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 w:name="__RefHeading___Toc9013888_2870459653"/>
      <w:bookmarkStart w:id="71" w:name="_Toc24"/>
      <w:bookmarkEnd w:id="70"/>
      <w:r>
        <w:rPr>
          <w:rtl w:val="true"/>
        </w:rPr>
        <w:t>اشاره</w:t>
      </w:r>
      <w:bookmarkEnd w:id="7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9760_97362"/>
      <w:bookmarkStart w:id="73" w:name="pg9760_97362"/>
      <w:bookmarkEnd w:id="73"/>
    </w:p>
    <w:p>
      <w:pPr>
        <w:pStyle w:val="Heading3"/>
        <w:numPr>
          <w:ilvl w:val="2"/>
          <w:numId w:val="1"/>
        </w:numPr>
        <w:rPr/>
      </w:pPr>
      <w:bookmarkStart w:id="74" w:name="pg9760_97362"/>
      <w:bookmarkStart w:id="75" w:name="__RefHeading___Toc9013890_2870459653"/>
      <w:bookmarkStart w:id="76" w:name="_Toc25"/>
      <w:bookmarkEnd w:id="74"/>
      <w:bookmarkEnd w:id="75"/>
      <w:r>
        <w:rPr>
          <w:rtl w:val="true"/>
        </w:rPr>
        <w:t>فضائل اخلاقی و مناقب روحی آیة اللّه فقيه أحمد آبادی</w:t>
      </w:r>
      <w:r>
        <w:rPr>
          <w:rtl w:val="true"/>
        </w:rPr>
        <w:t>: (</w:t>
      </w:r>
      <w:r>
        <w:rPr>
          <w:rtl w:val="true"/>
        </w:rPr>
        <w:t>در یک نگاه</w:t>
      </w:r>
      <w:r>
        <w:rPr>
          <w:rtl w:val="true"/>
        </w:rPr>
        <w:t>)</w:t>
      </w:r>
      <w:bookmarkEnd w:id="76"/>
    </w:p>
    <w:p>
      <w:pPr>
        <w:pStyle w:val="BookText"/>
        <w:rPr/>
      </w:pPr>
      <w:r>
        <w:rPr>
          <w:rFonts w:ascii="IRNazanin" w:hAnsi="IRNazanin" w:eastAsia="IRNazanin"/>
          <w:color w:val="111111"/>
          <w:sz w:val="28"/>
          <w:sz w:val="28"/>
          <w:szCs w:val="28"/>
          <w:rtl w:val="true"/>
          <w:lang w:bidi="fa-IR"/>
        </w:rPr>
        <w:t>آية اللّه، سيّد محمّد تقى موسوى فقيه أحمد آبادی، عالمی عامل، و زاهدی کامل بوده، که در نبوغ و ذکاوت، دقّت نظر و قدرت تفکّر، موشکافی و هوش مندی، چهره ای برجسته داشته، و در فصاحت و بلاغت، زیبائی بیان و کلام، و شیرینی و جاذبۀ صحبت و معاشرت، شخصیّتی ممتاز بشمار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دارای سلیقه ای مستقیم، و هوشی سرشار، و اندیشه ای نقّاد، و تبحّری در بحث و تحقیق بوده، و تسلّط کامل بر استخراج و استنباط مسائل و مطالب از آیات قرآنی و روایات نورانی أهل البيت علیهم السلام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 مرد، پروردهٔ دامن علم و تقوی، و سلالۀ پاکی و زهد، و مجمع فضائل و کمالات،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نفسی نیکو و آرام، و چهره ای زیبا و ملیح، و خطّی خوش و مطبوع، و جدّیت و کوششی تحسین بر انگیز، و أدب و حسن اخلاقی کم نظیر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مؤدّب به محاسن أخلاق، و متعبّد به واجبات و مستحبّات، و ملتزم به أحكام و آداب، و سرشار از عشق و ولایت و محبّت أهل البيت علیهم السلام، و دور از پيرویِ هوای نفس، و فارغ از میل به ریاست و شوق برتری بر اقران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مظهر مهر و عطوفت، دل جوئی از ضعفاء و بینوایان، تواضع و فروتنی، صبر و بردباری، به شمار رفته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دورۀ زندگي ظاهري او کوتاه، و همّت والا و ارزش مند او بلند، تلخی هایِ حياتِ مادّي او فراوان، و شیرینی آثار و برکاتِ علمی و قلمیِ او بسیار بوده است</w:t>
      </w:r>
      <w:r>
        <w:rPr>
          <w:rFonts w:eastAsia="IRNazanin" w:cs="IRNazanin"/>
          <w:color w:val="111111"/>
          <w:sz w:val="28"/>
          <w:szCs w:val="28"/>
          <w:rtl w:val="true"/>
          <w:lang w:bidi="fa-IR"/>
        </w:rPr>
        <w:t xml:space="preserve">. </w:t>
      </w:r>
      <w:bookmarkStart w:id="77" w:name="pg9760_97363"/>
    </w:p>
    <w:p>
      <w:pPr>
        <w:pStyle w:val="Heading3"/>
        <w:numPr>
          <w:ilvl w:val="2"/>
          <w:numId w:val="1"/>
        </w:numPr>
        <w:rPr/>
      </w:pPr>
      <w:bookmarkStart w:id="78" w:name="__RefHeading___Toc9013892_2870459653"/>
      <w:bookmarkStart w:id="79" w:name="_Toc26"/>
      <w:bookmarkEnd w:id="77"/>
      <w:bookmarkEnd w:id="78"/>
      <w:r>
        <w:rPr>
          <w:rtl w:val="true"/>
        </w:rPr>
        <w:t>خلوص نیّت و توجّه به خدا</w:t>
      </w:r>
      <w:bookmarkEnd w:id="79"/>
    </w:p>
    <w:p>
      <w:pPr>
        <w:pStyle w:val="BookText"/>
        <w:rPr/>
      </w:pPr>
      <w:r>
        <w:rPr>
          <w:rFonts w:ascii="IRNazanin" w:hAnsi="IRNazanin" w:eastAsia="IRNazanin"/>
          <w:color w:val="111111"/>
          <w:sz w:val="28"/>
          <w:sz w:val="28"/>
          <w:szCs w:val="28"/>
          <w:rtl w:val="true"/>
          <w:lang w:bidi="fa-IR"/>
        </w:rPr>
        <w:t xml:space="preserve">از نکات جالب و حسّاس در زندگی مرحوم آية اللّه، سیّد محمّد تقى موسوی فقیه أحمد آبادی قدس سره، توجّه به خدا و خلوص نیّت می باشد، آن چنان که این بزرگ مرد از زرق و برق زندگی در زمینه های گوناگون روی گردان بودند، و در تمامیِ صحنه های علمی، اجتماعی، خانوادگی، رضای الهی را اصل قرار داده و هر عملی را، خالص برای خدا قرار می دادند، و می کوشیدند که فعّالیّت های علمی و تبلیغی و اجتماعی و خانوادگی شان، موجب رضای خدا و خشنودى أولياى حق، بالأخص حضرت بقيّة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دوران پرحادثه ، که جامعه و بالأخص علماء و روحانیّون، گرفتار محنت ها و بلا ها، و قحطی و گرانی شدید بودند، و فرقه های باطل به ترویج أفكار و عقائد فاسد اشتغال داشتند، و استعمار انگلیس در صدد ضربه زدن به اسلام و مذهب و برنامه های دینی، و منزوی کردن روحانیّت بود، این بزرگ مرد با توجّه به خدا و استمداد و استعانت از نیرو های الهی، و با خلوص نیّت کامل، به تحقیق و تألیف، و ترویج اندیشه های دینی، و جلب توجّه مردم به سوی ساحت مقدّس حضرت بقيّة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پرداختند، و در حلّ مشکلات مادّیِ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زمان بسیار شدید و شکننده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چشم به ألطاف الهى و عنايات أهل البيت علیهم السلام عموماً و بالأخص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دوختند، و هیچ گونه توجّهی به دل خواه حکومت وقت، و سیاست های الهام گرفته از استعمار انگلیس، و ثروت مندان دنیا پرست نمی نمودند، و این توجّه به خدا و خلوص نیّت، نه تنها در صحنه های عملیِ زندگیِ این بزرگ مرد تجلّی داشته است، بلکه در جای جایِ نوشته ها و اشعار شان، به روشنی مطرح گردیده، و بیان شده است، مثلاً می فرماید</w:t>
      </w:r>
      <w:r>
        <w:rPr>
          <w:rFonts w:eastAsia="IRNazanin" w:cs="IRNazanin"/>
          <w:color w:val="111111"/>
          <w:sz w:val="28"/>
          <w:szCs w:val="28"/>
          <w:rtl w:val="true"/>
          <w:lang w:bidi="fa-IR"/>
        </w:rPr>
        <w:t xml:space="preserve">: </w:t>
      </w:r>
      <w:bookmarkStart w:id="80" w:name="pg9760_97364"/>
    </w:p>
    <w:p>
      <w:pPr>
        <w:pStyle w:val="BookText"/>
        <w:rPr/>
      </w:pPr>
      <w:bookmarkEnd w:id="80"/>
      <w:r>
        <w:rPr>
          <w:rFonts w:ascii="IRNazanin" w:hAnsi="IRNazanin" w:eastAsia="IRNazanin"/>
          <w:color w:val="111111"/>
          <w:sz w:val="28"/>
          <w:sz w:val="28"/>
          <w:szCs w:val="28"/>
          <w:rtl w:val="true"/>
          <w:lang w:bidi="fa-IR"/>
        </w:rPr>
        <w:t xml:space="preserve">گر همی جوئی وصال یار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برون از قلب خود اغیار را</w:t>
      </w:r>
    </w:p>
    <w:p>
      <w:pPr>
        <w:pStyle w:val="BookText"/>
        <w:rPr/>
      </w:pPr>
      <w:r>
        <w:rPr>
          <w:rFonts w:ascii="IRNazanin" w:hAnsi="IRNazanin" w:eastAsia="IRNazanin"/>
          <w:color w:val="111111"/>
          <w:sz w:val="28"/>
          <w:sz w:val="28"/>
          <w:szCs w:val="28"/>
          <w:rtl w:val="true"/>
          <w:lang w:bidi="fa-IR"/>
        </w:rPr>
        <w:t>و همین خصلت و امتیاز اساسیِ صاحب مکیال المکارم است که، قلم و بیان فکر و اندیشه، حرکت و کوششِ او را به ثمرات بزرگ رسانده، و برکات وجودیِ او را وسیع و ماندگار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شاعر نکته سنج معاصر، استاد محمد علی صاعد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گر بگذری از خود، چو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توانی ره بری بر کوی جانان</w:t>
      </w:r>
    </w:p>
    <w:p>
      <w:pPr>
        <w:pStyle w:val="BookText"/>
        <w:rPr/>
      </w:pPr>
      <w:r>
        <w:rPr>
          <w:rFonts w:ascii="IRNazanin" w:hAnsi="IRNazanin" w:eastAsia="IRNazanin"/>
          <w:color w:val="111111"/>
          <w:sz w:val="28"/>
          <w:sz w:val="28"/>
          <w:szCs w:val="28"/>
          <w:rtl w:val="true"/>
          <w:lang w:bidi="fa-IR"/>
        </w:rPr>
        <w:t xml:space="preserve">نه هر کس را بدین منزل گذار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رنج راهِ یزدان بی شمار است</w:t>
      </w:r>
    </w:p>
    <w:p>
      <w:pPr>
        <w:pStyle w:val="BookText"/>
        <w:rPr/>
      </w:pPr>
      <w:r>
        <w:rPr>
          <w:rFonts w:ascii="IRNazanin" w:hAnsi="IRNazanin" w:eastAsia="IRNazanin"/>
          <w:color w:val="111111"/>
          <w:sz w:val="28"/>
          <w:sz w:val="28"/>
          <w:szCs w:val="28"/>
          <w:rtl w:val="true"/>
          <w:lang w:bidi="fa-IR"/>
        </w:rPr>
        <w:t xml:space="preserve">نِگر آنان که این ره طی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چسان گوی سعادت را ربودند</w:t>
      </w:r>
    </w:p>
    <w:p>
      <w:pPr>
        <w:pStyle w:val="BookText"/>
        <w:rPr/>
      </w:pPr>
      <w:r>
        <w:rPr>
          <w:rFonts w:ascii="IRNazanin" w:hAnsi="IRNazanin" w:eastAsia="IRNazanin"/>
          <w:color w:val="111111"/>
          <w:sz w:val="28"/>
          <w:sz w:val="28"/>
          <w:szCs w:val="28"/>
          <w:rtl w:val="true"/>
          <w:lang w:bidi="fa-IR"/>
        </w:rPr>
        <w:t>و با مطالعۀ اظهار نظر هائی که از جانب دانش مندان و محقّقان، و صاحب نظران و شعرای عالی قدر، در مورد این بزرگ مرد انجام گرفته، در می یابیم که همه، رمز عظمت و بزرگی و برکات عمر این چهرۀ علمی و معنوی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 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فانی شدنِ در أهل البيت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دانند، چنان چه در بخش های دیگر همین کتاب، و در مباحث گوناگون، شاهد ها و نشانه های این مطلب، بخوبی استفاده می شود</w:t>
      </w:r>
      <w:r>
        <w:rPr>
          <w:rFonts w:eastAsia="IRNazanin" w:cs="IRNazanin"/>
          <w:color w:val="111111"/>
          <w:sz w:val="28"/>
          <w:szCs w:val="28"/>
          <w:rtl w:val="true"/>
          <w:lang w:bidi="fa-IR"/>
        </w:rPr>
        <w:t>.</w:t>
      </w:r>
    </w:p>
    <w:p>
      <w:pPr>
        <w:pStyle w:val="Heading3"/>
        <w:numPr>
          <w:ilvl w:val="2"/>
          <w:numId w:val="1"/>
        </w:numPr>
        <w:rPr/>
      </w:pPr>
      <w:bookmarkStart w:id="81" w:name="__RefHeading___Toc9013894_2870459653"/>
      <w:bookmarkStart w:id="82" w:name="_Toc27"/>
      <w:bookmarkEnd w:id="81"/>
      <w:r>
        <w:rPr>
          <w:rtl w:val="true"/>
        </w:rPr>
        <w:t>تهجّد و سوز و گداز در دل شب</w:t>
      </w:r>
      <w:bookmarkEnd w:id="8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از قرآن مجید و احادیث و روایات پیشوایان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 صلی اللّه علیه و آله و سلم و أئمّۀ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سخنان بزرگان و برجستگان عالَم </w:t>
      </w:r>
    </w:p>
    <w:p>
      <w:pPr>
        <w:pStyle w:val="BookText"/>
        <w:rPr/>
      </w:pPr>
      <w:r>
        <w:rPr>
          <w:rFonts w:ascii="IRNazanin" w:hAnsi="IRNazanin" w:eastAsia="IRNazanin"/>
          <w:color w:val="111111"/>
          <w:sz w:val="28"/>
          <w:sz w:val="28"/>
          <w:szCs w:val="28"/>
          <w:rtl w:val="true"/>
          <w:lang w:bidi="fa-IR"/>
        </w:rPr>
        <w:t>معرفت، و نخبگان راه علم و عمل بر می آید، رسیدنِ به درجاتِ عالیۀ کمال و فضیلت، و نیل به اهداف بلند ایمان و عمل صالح، وابسته به بیداریِ شب، و سوز و گداز سحری در پیش گاه خداوند متعال، و در یک عبارت کوتاه تهجّد و نماز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قرآن مجید، در خطابی به رسول مکّرم اسلام صلی اللّه علیه و آله و سلم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الَّليْل فَتَهَجَّدْ بِهِ نَافِلَةٌ لَكَ، عَسَى أَنْ يَبْعَثَكَ رَبُّكَ مَقَاماً مَحْمُوداً</w:t>
      </w:r>
      <w:r>
        <w:rPr>
          <w:rStyle w:val="FootnoteAnchor"/>
          <w:rtl w:val="true"/>
        </w:rPr>
        <w:footnoteReference w:id="42"/>
      </w:r>
      <w:r>
        <w:rPr>
          <w:rFonts w:ascii="IRNazanin" w:hAnsi="IRNazanin" w:eastAsia="IRNazanin"/>
          <w:color w:val="111111"/>
          <w:sz w:val="28"/>
          <w:sz w:val="28"/>
          <w:szCs w:val="28"/>
          <w:rtl w:val="true"/>
          <w:lang w:bidi="fa-IR"/>
        </w:rPr>
        <w:t xml:space="preserve"> و بدین وسیله، برای رسیدن پیامبر گرامی صلی اللّه علیه و آله و سلم به مقام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مقام بلند شفاعت، یا همۀ کرامت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تهجّد و شب زنده داری را، لازم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 صلی اللّه علیه و آله و سلم در ضمن حدیثی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الْعَبْدَ إِذا تَخَلّى بِسَيّدِهِ في جَوْفِ الَّليْلِ الْمُظْلِم وَ نَاجَاهُ أثْبَتَ اللّهُ النُّورَ في قَلبِه</w:t>
      </w:r>
      <w:r>
        <w:rPr>
          <w:rStyle w:val="FootnoteAnchor"/>
          <w:rtl w:val="true"/>
        </w:rPr>
        <w:footnoteReference w:id="43"/>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دل شب تاریک، با مولایش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کند، و با او مناجات نماید، خداوند متعال نور را در دل او ثابت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او را نورانی نماید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قول سعدی شیرازی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 مردان خدا روز جهان افروز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روشنان را به حقیقت شب ظلمانی نیست</w:t>
      </w:r>
    </w:p>
    <w:p>
      <w:pPr>
        <w:pStyle w:val="BookText"/>
        <w:rPr/>
      </w:pPr>
      <w:r>
        <w:rPr>
          <w:rFonts w:ascii="IRNazanin" w:hAnsi="IRNazanin" w:eastAsia="IRNazanin"/>
          <w:color w:val="111111"/>
          <w:sz w:val="28"/>
          <w:sz w:val="28"/>
          <w:szCs w:val="28"/>
          <w:rtl w:val="true"/>
          <w:lang w:bidi="fa-IR"/>
        </w:rPr>
        <w:t xml:space="preserve">خفتگان را خبر از زمزمهٔ مرغ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را خبر از عالم انسانی نیست</w:t>
      </w:r>
    </w:p>
    <w:p>
      <w:pPr>
        <w:pStyle w:val="BookText"/>
        <w:rPr/>
      </w:pPr>
      <w:r>
        <w:rPr>
          <w:rFonts w:ascii="Amiri" w:hAnsi="Amiri" w:eastAsia="Amiri" w:cs="Amiri"/>
          <w:color w:val="111111"/>
          <w:sz w:val="28"/>
          <w:sz w:val="28"/>
          <w:szCs w:val="28"/>
          <w:rtl w:val="true"/>
          <w:lang w:bidi="ar-SA"/>
        </w:rPr>
        <w:t xml:space="preserve">و به قول صاحب مكيال المكارم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 که خلوتیان جمله در خروش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دوست شنیدند، پس ز هوش شدند</w:t>
      </w:r>
    </w:p>
    <w:p>
      <w:pPr>
        <w:pStyle w:val="BookText"/>
        <w:rPr/>
      </w:pPr>
      <w:r>
        <w:rPr>
          <w:rFonts w:ascii="IRNazanin" w:hAnsi="IRNazanin" w:eastAsia="IRNazanin"/>
          <w:color w:val="111111"/>
          <w:sz w:val="28"/>
          <w:sz w:val="28"/>
          <w:szCs w:val="28"/>
          <w:rtl w:val="true"/>
          <w:lang w:bidi="fa-IR"/>
        </w:rPr>
        <w:t xml:space="preserve">و حافظ شیرازی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 ندیده است ز مُشک ختن و نافۀ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من هر سحر از باد صبا می بینم</w:t>
      </w:r>
    </w:p>
    <w:p>
      <w:pPr>
        <w:pStyle w:val="BookText"/>
        <w:rPr/>
      </w:pPr>
      <w:r>
        <w:rPr>
          <w:rFonts w:ascii="IRNazanin" w:hAnsi="IRNazanin" w:eastAsia="IRNazanin"/>
          <w:color w:val="111111"/>
          <w:sz w:val="28"/>
          <w:sz w:val="28"/>
          <w:szCs w:val="28"/>
          <w:rtl w:val="true"/>
          <w:lang w:bidi="fa-IR"/>
        </w:rPr>
        <w:t xml:space="preserve">و به قول سرور اصفهانی، که در مورد رمز موفقیّت صاحب مکیال المکارم در شروع به تألیف و نگارش، از زمان کودکی و ده سالگی، بیان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فیض تهجّد شدش دست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تألیف زد دست، طفل صغیر</w:t>
      </w:r>
    </w:p>
    <w:p>
      <w:pPr>
        <w:pStyle w:val="BookText"/>
        <w:rPr/>
      </w:pPr>
      <w:r>
        <w:rPr>
          <w:rFonts w:ascii="IRNazanin" w:hAnsi="IRNazanin" w:eastAsia="IRNazanin"/>
          <w:color w:val="111111"/>
          <w:sz w:val="28"/>
          <w:sz w:val="28"/>
          <w:szCs w:val="28"/>
          <w:rtl w:val="true"/>
          <w:lang w:bidi="fa-IR"/>
        </w:rPr>
        <w:t xml:space="preserve">و مرحوم آية اللّه فقيه أحمد آبادی،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شب وقت سحر که نزدیک طلوع فجر است، در های بهشت عدن گشوده می شود، و نسیم های رحمت وزیدن می گیرد به جهت متهجّدان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أثر همان نسیم است که هر بیماری، در آن وقت خواب می رود، و هر بیهوشی به هوش می آید</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ضمن بر شماریِ خواص و برکاتی که در روایات و احادیث </w:t>
      </w:r>
    </w:p>
    <w:p>
      <w:pPr>
        <w:pStyle w:val="BookText"/>
        <w:rPr/>
      </w:pPr>
      <w:r>
        <w:rPr>
          <w:rFonts w:ascii="IRNazanin" w:hAnsi="IRNazanin" w:eastAsia="IRNazanin"/>
          <w:color w:val="111111"/>
          <w:sz w:val="28"/>
          <w:sz w:val="28"/>
          <w:szCs w:val="28"/>
          <w:rtl w:val="true"/>
          <w:lang w:bidi="fa-IR"/>
        </w:rPr>
        <w:t>أهل البيت علیهم السلام دربارۀ نافلهٔ شب رسیده،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نافلۀ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معرفت در دل انسان می تابد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 به قول فروغی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آن دولت بیدار نصیبش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وقت سحر دیدۀ بیداری نیست</w:t>
      </w:r>
    </w:p>
    <w:p>
      <w:pPr>
        <w:pStyle w:val="BookText"/>
        <w:rPr/>
      </w:pPr>
      <w:r>
        <w:rPr>
          <w:rFonts w:ascii="IRNazanin" w:hAnsi="IRNazanin" w:eastAsia="IRNazanin"/>
          <w:color w:val="111111"/>
          <w:sz w:val="28"/>
          <w:sz w:val="28"/>
          <w:szCs w:val="28"/>
          <w:rtl w:val="true"/>
          <w:lang w:bidi="fa-IR"/>
        </w:rPr>
        <w:t>مرحوم آية اللّه فقيه أحمد آبادی، مناجات های سحری و ناله ها و سوز و گداز های شبان گاهی داشته اند، و بدین وسیله نور معرفت در دل ایشان می تابیده است، و نسیم بهشتی روان و روح شان را نوازش می داده، و شب تار شان، روز جهان افروز گشته بوده است، و خداوند متعال، از أنوار خودش در قلب ایشان ثابت گردانیده، و در نهایت، در پرتو عنایات الهی، آن بزرگ مرد را به مقامی شایسته و ارجمند رسانده، و کرامات بزرگی را نصیب شان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دل شب ها بوده، که گاهی حالت سوز و گداز، و شور و شوقِ آن بزرگ مرد ایشان را به سرودن اشعاری در امید وصال مولای شان، و در درد فراق و هجران از عزیز عزیزان،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کشانده است، که با مطالعهٔ کتاب مکیال المکارم به نمونه هائی برخورد می نمائیم، مثلاً در یک جا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اشعاری که در بعضی از این سحر ها به خاطرم افتاد، در خطاب به صاحب خانه و امام منتظر غائب از چشم ها، از شدّت درد هجران، این اشعار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هَجْرِكَ يا حَبيبُ، قَلبي قَدْ 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نَظَراً إلى يَا بْنَ الأطياب</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غِبْتَ لِذَنْبِنَا فَتُبْنَا تُبْنَا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خِفْتَ مِنَ العِدَى فَمَا لِلأَحْبَاب </w:t>
      </w:r>
      <w:bookmarkStart w:id="83" w:name="pg9760_97368"/>
    </w:p>
    <w:p>
      <w:pPr>
        <w:pStyle w:val="BookText"/>
        <w:rPr/>
      </w:pPr>
      <w:bookmarkEnd w:id="83"/>
      <w:r>
        <w:rPr>
          <w:rFonts w:ascii="Amiri" w:hAnsi="Amiri" w:eastAsia="Amiri" w:cs="Amiri"/>
          <w:color w:val="111111"/>
          <w:sz w:val="28"/>
          <w:sz w:val="28"/>
          <w:szCs w:val="28"/>
          <w:rtl w:val="true"/>
          <w:lang w:bidi="ar-SA"/>
        </w:rPr>
        <w:t xml:space="preserve">الْجَوْرُ فَشَا عَلَى المُحِيِّينَ فَقُمْ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مُنتَقِماً بِأَمْرِ رَبِّ الْأَرْبَابِ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هجران تو آب شده، نگاهی به من فکن ای فرزند پاکان اگر غائب شدنت به خاطر گناهان ماست پس توبه می کنیم توبه می کنیم، یا از دشمنان ترسناکی، پس چه گناهی برای دوستان است ؟، ستم بر دوستانت فراوان شده، پس بپا خیز، ای انتقام گیرنده به امر پروردگار همۀ بزرگان</w:t>
      </w:r>
    </w:p>
    <w:p>
      <w:pPr>
        <w:pStyle w:val="Heading3"/>
        <w:numPr>
          <w:ilvl w:val="2"/>
          <w:numId w:val="1"/>
        </w:numPr>
        <w:rPr/>
      </w:pPr>
      <w:bookmarkStart w:id="84" w:name="__RefHeading___Toc9013896_2870459653"/>
      <w:bookmarkStart w:id="85" w:name="_Toc28"/>
      <w:bookmarkEnd w:id="84"/>
      <w:r>
        <w:rPr>
          <w:rtl w:val="true"/>
        </w:rPr>
        <w:t>علاقه و محبّت شدید نسبت به حضرت زهراء علیها السلام</w:t>
      </w:r>
      <w:r>
        <w:rPr>
          <w:rtl w:val="true"/>
        </w:rPr>
        <w:t xml:space="preserve">: </w:t>
      </w:r>
      <w:r>
        <w:rPr>
          <w:rtl w:val="true"/>
        </w:rPr>
        <w:t>و سوز و گداز و اشک روان در مصیبت آن حضرت</w:t>
      </w:r>
      <w:bookmarkEnd w:id="85"/>
    </w:p>
    <w:p>
      <w:pPr>
        <w:pStyle w:val="BookText"/>
        <w:rPr/>
      </w:pPr>
      <w:r>
        <w:rPr>
          <w:rFonts w:ascii="IRNazanin" w:hAnsi="IRNazanin" w:eastAsia="IRNazanin"/>
          <w:color w:val="111111"/>
          <w:sz w:val="28"/>
          <w:sz w:val="28"/>
          <w:szCs w:val="28"/>
          <w:rtl w:val="true"/>
          <w:lang w:bidi="fa-IR"/>
        </w:rPr>
        <w:t xml:space="preserve">آن چه از زندگی و آثار و تألیفات مرحوم آیة اللّه فقيه أحمد آبادی قدس سره ظهور و تجلّی دارد، عشق و علاقه و دل بستگی و وفا داری نسبت به حضرت بقیة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همۀ محبّت ها و علاقه ها، و سوز و گداز های دیگر را که در قلب و جان و روح و روان آن بزرگ مرد وجود داشته، و در أعمال و رفتار شان ظاهر می گردیده، تحت الشّعاع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دقیق در زندگی و گفتار و رفتار آن بزرگوار، نشانه های روشنی از دیگر دل بستگی ها و کِشش ها، و سوختن ها و گریستن ها، نسبت به دیگر پیشوایان معصوم علیهم السلام و بالأخص حضرت زهرای مرضیّه علیها السلام، به دست می آید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آن بزرگ مرد، در سال های قبل از در گذشت و ارتحال پدر بزرگوار شان، آية اللّه، آقا سیّد عبد الرّزاق موسوی قدس سره، به دستور ایشان أشعاري عربي </w:t>
      </w:r>
    </w:p>
    <w:p>
      <w:pPr>
        <w:pStyle w:val="BookText"/>
        <w:rPr/>
      </w:pPr>
      <w:r>
        <w:rPr>
          <w:rFonts w:ascii="IRNazanin" w:hAnsi="IRNazanin" w:eastAsia="IRNazanin"/>
          <w:color w:val="111111"/>
          <w:sz w:val="28"/>
          <w:sz w:val="28"/>
          <w:szCs w:val="28"/>
          <w:rtl w:val="true"/>
          <w:lang w:bidi="fa-IR"/>
        </w:rPr>
        <w:t xml:space="preserve">سروده اند </w:t>
      </w:r>
      <w:r>
        <w:rPr>
          <w:rStyle w:val="FootnoteAnchor"/>
          <w:rtl w:val="true"/>
        </w:rPr>
        <w:footnoteReference w:id="47"/>
      </w:r>
      <w:r>
        <w:rPr>
          <w:rFonts w:ascii="IRNazanin" w:hAnsi="IRNazanin" w:eastAsia="IRNazanin"/>
          <w:color w:val="111111"/>
          <w:sz w:val="28"/>
          <w:sz w:val="28"/>
          <w:szCs w:val="28"/>
          <w:rtl w:val="true"/>
          <w:lang w:bidi="fa-IR"/>
        </w:rPr>
        <w:t xml:space="preserve">که با توجّه به شرائط سنّی ایشان </w:t>
      </w:r>
      <w:r>
        <w:rPr>
          <w:rStyle w:val="FootnoteAnchor"/>
          <w:rtl w:val="true"/>
        </w:rPr>
        <w:footnoteReference w:id="48"/>
      </w:r>
      <w:r>
        <w:rPr>
          <w:rFonts w:ascii="IRNazanin" w:hAnsi="IRNazanin" w:eastAsia="IRNazanin"/>
          <w:color w:val="111111"/>
          <w:sz w:val="28"/>
          <w:sz w:val="28"/>
          <w:szCs w:val="28"/>
          <w:rtl w:val="true"/>
          <w:lang w:bidi="fa-IR"/>
        </w:rPr>
        <w:t>و سوز و شوری که در این أشعار احساس می شود، بسیار جالب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اشعار، نقش و تأثیر محبّت أئمّۀ معصومین علیهم السلام و دوستی حضرت زهرای مرضیّه علیها السلام در روز محشر، مورد اشاره قرار گرفته، و سپس بیان شده است که، ای 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خانه ای که مصائب و أحزان آن بزرگواران آشکارا یاد می شود، و آن خانه، خانۀ علّامۀ محقّق متبحّر، آقا سیّد عبد الرزاق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مصیبت حضرت زهرا علیها السلام خون گریه کن،</w:t>
      </w:r>
    </w:p>
    <w:p>
      <w:pPr>
        <w:pStyle w:val="BookText"/>
        <w:rPr/>
      </w:pPr>
      <w:r>
        <w:rPr>
          <w:rFonts w:ascii="IRNazanin" w:hAnsi="IRNazanin" w:eastAsia="IRNazanin"/>
          <w:color w:val="111111"/>
          <w:sz w:val="28"/>
          <w:sz w:val="28"/>
          <w:szCs w:val="28"/>
          <w:rtl w:val="true"/>
          <w:lang w:bidi="fa-IR"/>
        </w:rPr>
        <w:t>زیرا که به مصیبت هائی به وسعت دریا ها گرفتار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خاطر ظلم عمر، به سقط جنین، و شکستن پهلو گرفتار شده، و صورتش از ضربت دشمن سرخ گردیده است، و تازه این ها کمی از درد ها و رنج هائی است که، دربارۀ دختر رسول خدا صلی اللّه علیه و آله و سلم روا داشته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تقى </w:t>
      </w:r>
      <w:r>
        <w:rPr>
          <w:rStyle w:val="FootnoteAnchor"/>
          <w:rtl w:val="true"/>
        </w:rPr>
        <w:footnoteReference w:id="49"/>
      </w:r>
      <w:r>
        <w:rPr>
          <w:rFonts w:ascii="IRNazanin" w:hAnsi="IRNazanin" w:eastAsia="IRNazanin"/>
          <w:color w:val="111111"/>
          <w:sz w:val="28"/>
          <w:sz w:val="28"/>
          <w:szCs w:val="28"/>
          <w:rtl w:val="true"/>
          <w:lang w:bidi="fa-IR"/>
        </w:rPr>
        <w:t>بس کن، که اشک چشم من جاری شد</w:t>
      </w:r>
    </w:p>
    <w:p>
      <w:pPr>
        <w:pStyle w:val="BookText"/>
        <w:rPr/>
      </w:pPr>
      <w:r>
        <w:rPr>
          <w:rFonts w:ascii="IRNazanin" w:hAnsi="IRNazanin" w:eastAsia="IRNazanin"/>
          <w:color w:val="111111"/>
          <w:sz w:val="28"/>
          <w:sz w:val="28"/>
          <w:szCs w:val="28"/>
          <w:rtl w:val="true"/>
          <w:lang w:bidi="fa-IR"/>
        </w:rPr>
        <w:t>و دلم از قصّۀ غصه های آن حضرت شکست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ألمنابر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مباحث بسیار دقیقی را دربارۀ حضرت زهراء علیها السلام مطرح کرده اند، و در ضمن آن، وجه تسمیۀ آن حضرت را با القاب </w:t>
      </w:r>
      <w:bookmarkStart w:id="86" w:name="pg9760_97370"/>
    </w:p>
    <w:p>
      <w:pPr>
        <w:pStyle w:val="BookText"/>
        <w:rPr/>
      </w:pPr>
      <w:bookmarkEnd w:id="86"/>
      <w:r>
        <w:rPr>
          <w:rFonts w:ascii="IRNazanin" w:hAnsi="IRNazanin" w:eastAsia="IRNazanin"/>
          <w:color w:val="111111"/>
          <w:sz w:val="28"/>
          <w:sz w:val="28"/>
          <w:szCs w:val="28"/>
          <w:rtl w:val="true"/>
          <w:lang w:bidi="fa-IR"/>
        </w:rPr>
        <w:t>و کنیه های مختلف،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مبارکه، فاطمه، زهراء، سيّدة نساء العالمين، امّ أبيها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اند، و همه، حاکی از ایمان و اعتقاد و ارادت و اخلاص این بزرگ مرد، نسبت به آن بزرگ بانوی شهیده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بعد از ذکر آیۀ شریفۀ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أَنْزَلْنَا مِنَ السَّمَاءِ مَاءً مُبارَكاً فَأَنْبَتْنَا بِهِ جَنَّاتٍ وَ حَبَّ الْحَصِيد</w:t>
      </w:r>
      <w:r>
        <w:rPr>
          <w:rFonts w:ascii="IRNazanin" w:hAnsi="IRNazanin" w:eastAsia="IRNazanin"/>
          <w:color w:val="111111"/>
          <w:sz w:val="28"/>
          <w:sz w:val="28"/>
          <w:szCs w:val="28"/>
          <w:rtl w:val="true"/>
          <w:lang w:bidi="fa-IR"/>
        </w:rPr>
        <w:t xml:space="preserve"> یکی از أسماء آن حضرت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مورد بحث قرار داده، و چندین وجه برای تسمیۀ فاطمۀ زهرا علیها السلام به این نام ارزش مند ذکر نموده اند، و در بيان أوّلين وجه، بحثی تحقیقی راجع به آثار و برکات امام علیه السلام عموماً،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عرضه نموده اند، و سپس در ادامۀ مطلب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منشأ جميع این برکات، و منبع تمام این فیوضات، وجود مبارک فاطمۀ زهراء علیها السلام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p>
    <w:p>
      <w:pPr>
        <w:pStyle w:val="Heading3"/>
        <w:numPr>
          <w:ilvl w:val="2"/>
          <w:numId w:val="1"/>
        </w:numPr>
        <w:rPr/>
      </w:pPr>
      <w:bookmarkStart w:id="87" w:name="__RefHeading___Toc9013898_2870459653"/>
      <w:bookmarkStart w:id="88" w:name="_Toc29"/>
      <w:bookmarkEnd w:id="87"/>
      <w:r>
        <w:rPr>
          <w:rtl w:val="true"/>
        </w:rPr>
        <w:t>خدمت گزاری در عزای حسینی</w:t>
      </w:r>
      <w:bookmarkEnd w:id="8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فقیه احمد آبادی، در دههٔ عاشورای حسینی، مجلس عزا داری بر سالار شهیدان بر پا می نمودند، ولی در روز عید غدیر خم، پول وعّاظ و ذاکرین امام حسین علیه السلام را در پاکت می گذاشتند، و با احترام کامل به آن ها می دادند، و در هنگام برگزاری مراسم عزا داری، خود شان کفش های مستمعین و عزا داران را جفت می کردند، و در مواقعی که در دهۀ عاشورا هوا گرم بود، باد بزن ها را در آب می انداختند، و گاهی خود شان باد عزا دران را می زدند، و در یک کلام، با تواضعی چشم گیر در خدمت عزا داری و عزا دارانِ حسینی قرار می گرفتند، و ارادت قلبی و خالصانه و أدب خود را اظهار می داشتند</w:t>
      </w:r>
      <w:r>
        <w:rPr>
          <w:rFonts w:eastAsia="IRNazanin" w:cs="IRNazanin"/>
          <w:color w:val="111111"/>
          <w:sz w:val="28"/>
          <w:szCs w:val="28"/>
          <w:rtl w:val="true"/>
          <w:lang w:bidi="fa-IR"/>
        </w:rPr>
        <w:t xml:space="preserve">. </w:t>
      </w:r>
      <w:bookmarkStart w:id="89" w:name="pg9760_97371"/>
    </w:p>
    <w:p>
      <w:pPr>
        <w:pStyle w:val="Heading3"/>
        <w:numPr>
          <w:ilvl w:val="2"/>
          <w:numId w:val="1"/>
        </w:numPr>
        <w:rPr/>
      </w:pPr>
      <w:bookmarkStart w:id="90" w:name="__RefHeading___Toc9013900_2870459653"/>
      <w:bookmarkStart w:id="91" w:name="_Toc30"/>
      <w:bookmarkEnd w:id="89"/>
      <w:bookmarkEnd w:id="90"/>
      <w:r>
        <w:rPr>
          <w:rtl w:val="true"/>
        </w:rPr>
        <w:t>نبوغی برجسته و ذهنی سر شار</w:t>
      </w:r>
      <w:bookmarkEnd w:id="91"/>
    </w:p>
    <w:p>
      <w:pPr>
        <w:pStyle w:val="BookText"/>
        <w:rPr/>
      </w:pPr>
      <w:r>
        <w:rPr>
          <w:rFonts w:ascii="IRNazanin" w:hAnsi="IRNazanin" w:eastAsia="IRNazanin"/>
          <w:color w:val="111111"/>
          <w:sz w:val="28"/>
          <w:sz w:val="28"/>
          <w:szCs w:val="28"/>
          <w:rtl w:val="true"/>
          <w:lang w:bidi="fa-IR"/>
        </w:rPr>
        <w:t xml:space="preserve">با نگرشی به آثار قلمی متعدّد و متنوّع صاحب 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زمینه های گوناگون فقهی و اصولی و کلامی و تفسیری و أدبى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استدلال های دقیق و استنباط های لطیف، آن هم در سنین جوانی، از یک طرف، و ابتکار و نظم و دقّت، از طرف دیگر، و حالات روحی و استواری در برنامه ریزی برای حیات علمی و زندگی اجتماعی، از طرف سوّم به خوبی استفاده می شود که این بزرگ مرد، علاوه بر تأییدات غیبی و عنایات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راهبر أصلی ایشان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نبوغی برجسته، و ذهنی روشن، و هوش و ذکاوتی سر شار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اظهار نظر های صاحب نظران، در مورد این بزرگ مرد الهی، کلمات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الذّهن الوقّاد و الفهم النّقاد و جودة القريحة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ألمؤلّف البارع و اَلعلّامة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نشان دهندۀ همین صفات برجسته می باشد</w:t>
      </w:r>
      <w:r>
        <w:rPr>
          <w:rFonts w:eastAsia="IRNazanin" w:cs="IRNazanin"/>
          <w:color w:val="111111"/>
          <w:sz w:val="28"/>
          <w:szCs w:val="28"/>
          <w:rtl w:val="true"/>
          <w:lang w:bidi="fa-IR"/>
        </w:rPr>
        <w:t>.</w:t>
      </w:r>
    </w:p>
    <w:p>
      <w:pPr>
        <w:pStyle w:val="Heading3"/>
        <w:numPr>
          <w:ilvl w:val="2"/>
          <w:numId w:val="1"/>
        </w:numPr>
        <w:rPr/>
      </w:pPr>
      <w:bookmarkStart w:id="92" w:name="__RefHeading___Toc9013902_2870459653"/>
      <w:bookmarkStart w:id="93" w:name="_Toc31"/>
      <w:bookmarkEnd w:id="92"/>
      <w:r>
        <w:rPr>
          <w:rtl w:val="true"/>
        </w:rPr>
        <w:t>پشت کار و جدّیّت</w:t>
      </w:r>
      <w:bookmarkEnd w:id="93"/>
    </w:p>
    <w:p>
      <w:pPr>
        <w:pStyle w:val="BookText"/>
        <w:rPr/>
      </w:pPr>
      <w:r>
        <w:rPr>
          <w:rFonts w:ascii="IRNazanin" w:hAnsi="IRNazanin" w:eastAsia="IRNazanin"/>
          <w:color w:val="111111"/>
          <w:sz w:val="28"/>
          <w:sz w:val="28"/>
          <w:szCs w:val="28"/>
          <w:rtl w:val="true"/>
          <w:lang w:bidi="fa-IR"/>
        </w:rPr>
        <w:t>از ویژگی های این بزرگ مرد، جدّیت و کوشش فراوان، پشت کار و استمرار در فعّالیّت های علمی و تحقیقی می باشد، که از آثار قلمی و تألیفات، و برکات و ثمراتِ زندگی ایشان به خوبی ظاهر می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کسی است که در عمری چهل و هفت ساله، در حدود بیست تألیف عربی و فارسی از خود به جای گذاشته، و در میان آثار خود، کتابی همانند مکیال المکارم عرضه نموده است، که با بهره گیری از علوم گوناگون، همانند </w:t>
      </w:r>
      <w:r>
        <w:rPr>
          <w:rFonts w:eastAsia="IRNazanin" w:cs="IRNazanin"/>
          <w:color w:val="111111"/>
          <w:sz w:val="28"/>
          <w:szCs w:val="28"/>
          <w:rtl w:val="true"/>
          <w:lang w:bidi="fa-IR"/>
        </w:rPr>
        <w:t xml:space="preserve">: </w:t>
      </w:r>
      <w:bookmarkStart w:id="94" w:name="pg9760_97372"/>
    </w:p>
    <w:p>
      <w:pPr>
        <w:pStyle w:val="BookText"/>
        <w:rPr/>
      </w:pPr>
      <w:bookmarkEnd w:id="94"/>
      <w:r>
        <w:rPr>
          <w:rFonts w:ascii="IRNazanin" w:hAnsi="IRNazanin" w:eastAsia="IRNazanin"/>
          <w:color w:val="111111"/>
          <w:sz w:val="28"/>
          <w:sz w:val="28"/>
          <w:szCs w:val="28"/>
          <w:rtl w:val="true"/>
          <w:lang w:bidi="fa-IR"/>
        </w:rPr>
        <w:t>صرف و نحو و لغت و معانی و بیان و فقه و اصول و رجال و درایه و تفسیر و حکمت و کلام، کتابی استدلالی و تحقیقی و منحصراً قابل تدریس در حوزه ها و مجامع علمی در معارف مربوط به مهدویّت،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دلیل همین کثرت مطالعه و پشت کار و جدّیّت در تتبّع، و پی گیری مباحث علمی، و غور و بررسی کتب گوناگون بوده است که، ایشان در سنّ چهل سالگی چشمان شان ضعیف گردیده، و نیاز به عینک پیدا کرده اند</w:t>
      </w:r>
      <w:r>
        <w:rPr>
          <w:rFonts w:eastAsia="IRNazanin" w:cs="IRNazanin"/>
          <w:color w:val="111111"/>
          <w:sz w:val="28"/>
          <w:szCs w:val="28"/>
          <w:rtl w:val="true"/>
          <w:lang w:bidi="fa-IR"/>
        </w:rPr>
        <w:t xml:space="preserve">. </w:t>
      </w:r>
      <w:r>
        <w:rPr>
          <w:rStyle w:val="FootnoteAnchor"/>
          <w:rtl w:val="true"/>
        </w:rPr>
        <w:footnoteReference w:id="50"/>
      </w:r>
    </w:p>
    <w:p>
      <w:pPr>
        <w:pStyle w:val="Heading3"/>
        <w:numPr>
          <w:ilvl w:val="2"/>
          <w:numId w:val="1"/>
        </w:numPr>
        <w:rPr/>
      </w:pPr>
      <w:bookmarkStart w:id="95" w:name="__RefHeading___Toc9013904_2870459653"/>
      <w:bookmarkStart w:id="96" w:name="_Toc32"/>
      <w:bookmarkEnd w:id="95"/>
      <w:r>
        <w:rPr>
          <w:rtl w:val="true"/>
        </w:rPr>
        <w:t>نظم در امور</w:t>
      </w:r>
      <w:bookmarkEnd w:id="96"/>
    </w:p>
    <w:p>
      <w:pPr>
        <w:pStyle w:val="BookText"/>
        <w:rPr/>
      </w:pPr>
      <w:r>
        <w:rPr>
          <w:rFonts w:ascii="IRNazanin" w:hAnsi="IRNazanin" w:eastAsia="IRNazanin"/>
          <w:color w:val="111111"/>
          <w:sz w:val="28"/>
          <w:sz w:val="28"/>
          <w:szCs w:val="28"/>
          <w:rtl w:val="true"/>
          <w:lang w:bidi="fa-IR"/>
        </w:rPr>
        <w:t>این بزرگ مرد، در ضمن جدّیّت و پشت کار، دارای نظم و برنامه ریزیِ منظّم بوده اند، و این خصلت، از برنامه های تألیفی و فعّالیّت های اجتماعی، و مسافرت ها و وقف كتاب ها، و معاشرت هایِ مردمیِ آن بزرگ مرد و مخصوصاً از بعضی از عبارت های آن بزرگوار، در لا بلای تألیفات شان استفاده می شود</w:t>
      </w:r>
      <w:r>
        <w:rPr>
          <w:rFonts w:eastAsia="IRNazanin" w:cs="IRNazanin"/>
          <w:color w:val="111111"/>
          <w:sz w:val="28"/>
          <w:szCs w:val="28"/>
          <w:rtl w:val="true"/>
          <w:lang w:bidi="fa-IR"/>
        </w:rPr>
        <w:t>.</w:t>
      </w:r>
    </w:p>
    <w:p>
      <w:pPr>
        <w:pStyle w:val="Heading3"/>
        <w:numPr>
          <w:ilvl w:val="2"/>
          <w:numId w:val="1"/>
        </w:numPr>
        <w:rPr/>
      </w:pPr>
      <w:bookmarkStart w:id="97" w:name="__RefHeading___Toc9013906_2870459653"/>
      <w:bookmarkStart w:id="98" w:name="_Toc33"/>
      <w:bookmarkEnd w:id="97"/>
      <w:r>
        <w:rPr>
          <w:rtl w:val="true"/>
        </w:rPr>
        <w:t>مجمع زیبائی های طبیعی و معنوی</w:t>
      </w:r>
      <w:r>
        <w:rPr>
          <w:rtl w:val="true"/>
        </w:rPr>
        <w:t>: (</w:t>
      </w:r>
      <w:r>
        <w:rPr>
          <w:rtl w:val="true"/>
        </w:rPr>
        <w:t>و خطّی زیبا</w:t>
      </w:r>
      <w:r>
        <w:rPr>
          <w:rtl w:val="true"/>
        </w:rPr>
        <w:t>)</w:t>
      </w:r>
      <w:bookmarkEnd w:id="98"/>
    </w:p>
    <w:p>
      <w:pPr>
        <w:pStyle w:val="BookText"/>
        <w:rPr/>
      </w:pPr>
      <w:r>
        <w:rPr>
          <w:rFonts w:ascii="IRNazanin" w:hAnsi="IRNazanin" w:eastAsia="IRNazanin"/>
          <w:color w:val="111111"/>
          <w:sz w:val="28"/>
          <w:sz w:val="28"/>
          <w:szCs w:val="28"/>
          <w:rtl w:val="true"/>
          <w:lang w:bidi="fa-IR"/>
        </w:rPr>
        <w:t>آية اللّه فقيه أحمد آبادی، مجمع زیبائی های ظاهری و باطنی بودند، و چهره ای زیبا و ملیح، سلیقه ای زیبا و مستقیم، خطّی زیبا و گیرا، اخلاقی زیبا و لطیف، ایمانی زیبا و عمیق، ولایت و محبّتی زیبا و شایسته داشتند، زیرا که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جَمِيلٌ وَ يُحِبُّ الْجَمَالَ</w:t>
      </w:r>
      <w:r>
        <w:rPr>
          <w:rFonts w:ascii="IRNazanin" w:hAnsi="IRNazanin" w:eastAsia="IRNazanin"/>
          <w:color w:val="111111"/>
          <w:sz w:val="28"/>
          <w:sz w:val="28"/>
          <w:szCs w:val="28"/>
          <w:rtl w:val="true"/>
          <w:lang w:bidi="fa-IR"/>
        </w:rPr>
        <w:t xml:space="preserve"> و از جملهٔ زیبائی های آن بزرگ مرد، خطّ زیبا و ملیح ایشان است که ذیلاً نمونۀ آن را تقدیم می نمائیم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 دوری رخت ای پادشاه محسن و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جان بلب عاشقان تعال تعال</w:t>
      </w:r>
    </w:p>
    <w:p>
      <w:pPr>
        <w:pStyle w:val="BookText"/>
        <w:rPr/>
      </w:pPr>
      <w:r>
        <w:rPr>
          <w:rFonts w:ascii="IRNazanin" w:hAnsi="IRNazanin" w:eastAsia="IRNazanin"/>
          <w:color w:val="111111"/>
          <w:sz w:val="28"/>
          <w:sz w:val="28"/>
          <w:szCs w:val="28"/>
          <w:rtl w:val="true"/>
          <w:lang w:bidi="fa-IR"/>
        </w:rPr>
        <w:t xml:space="preserve">بذكر حسن تو کرو بیان عالم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یسبحون له بِالغُدو و الأصال</w:t>
      </w:r>
    </w:p>
    <w:p>
      <w:pPr>
        <w:pStyle w:val="BookText"/>
        <w:rPr/>
      </w:pPr>
      <w:r>
        <w:rPr>
          <w:rFonts w:ascii="IRNazanin" w:hAnsi="IRNazanin" w:eastAsia="IRNazanin"/>
          <w:color w:val="111111"/>
          <w:sz w:val="28"/>
          <w:sz w:val="28"/>
          <w:szCs w:val="28"/>
          <w:rtl w:val="true"/>
          <w:lang w:bidi="fa-IR"/>
        </w:rPr>
        <w:t xml:space="preserve">امام مهدی هادی شهنشه دو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ختم رسل ماحی رسوم ضلال</w:t>
      </w:r>
    </w:p>
    <w:p>
      <w:pPr>
        <w:pStyle w:val="BookText"/>
        <w:rPr/>
      </w:pPr>
      <w:r>
        <w:rPr>
          <w:rFonts w:ascii="IRNazanin" w:hAnsi="IRNazanin" w:eastAsia="IRNazanin"/>
          <w:color w:val="111111"/>
          <w:sz w:val="28"/>
          <w:sz w:val="28"/>
          <w:szCs w:val="28"/>
          <w:rtl w:val="true"/>
          <w:lang w:bidi="fa-IR"/>
        </w:rPr>
        <w:t xml:space="preserve">اگر زبان همه ممکنات بود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شدی که تو را گفت وصف شأن و جلال</w:t>
      </w:r>
    </w:p>
    <w:p>
      <w:pPr>
        <w:pStyle w:val="BookText"/>
        <w:rPr/>
      </w:pPr>
      <w:r>
        <w:rPr>
          <w:rFonts w:ascii="IRNazanin" w:hAnsi="IRNazanin" w:eastAsia="IRNazanin"/>
          <w:color w:val="111111"/>
          <w:sz w:val="28"/>
          <w:sz w:val="28"/>
          <w:szCs w:val="28"/>
          <w:rtl w:val="true"/>
          <w:lang w:bidi="fa-IR"/>
        </w:rPr>
        <w:t xml:space="preserve">به پیش نور تو خورشید ذرّه موهوم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 ذات تو گویندگان تمامی لال</w:t>
      </w:r>
    </w:p>
    <w:p>
      <w:pPr>
        <w:pStyle w:val="BookText"/>
        <w:rPr/>
      </w:pPr>
      <w:r>
        <w:rPr>
          <w:rFonts w:ascii="IRNazanin" w:hAnsi="IRNazanin" w:eastAsia="IRNazanin"/>
          <w:color w:val="111111"/>
          <w:sz w:val="28"/>
          <w:sz w:val="28"/>
          <w:szCs w:val="28"/>
          <w:rtl w:val="true"/>
          <w:lang w:bidi="fa-IR"/>
        </w:rPr>
        <w:t xml:space="preserve">اگر ز یُمن وجود اقدس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نبود نَه اَرض و سما نَه ماه و نَه سال</w:t>
      </w:r>
    </w:p>
    <w:p>
      <w:pPr>
        <w:pStyle w:val="BookText"/>
        <w:rPr/>
      </w:pPr>
      <w:r>
        <w:rPr>
          <w:rFonts w:ascii="IRNazanin" w:hAnsi="IRNazanin" w:eastAsia="IRNazanin"/>
          <w:color w:val="111111"/>
          <w:sz w:val="28"/>
          <w:sz w:val="28"/>
          <w:szCs w:val="28"/>
          <w:rtl w:val="true"/>
          <w:lang w:bidi="fa-IR"/>
        </w:rPr>
        <w:t xml:space="preserve">چنان چه نعمت حق هست از حساب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بُرون ز حساب است عِلم و قدر و کمال</w:t>
      </w:r>
    </w:p>
    <w:p>
      <w:pPr>
        <w:pStyle w:val="BookText"/>
        <w:rPr/>
      </w:pPr>
      <w:r>
        <w:rPr>
          <w:rFonts w:ascii="IRNazanin" w:hAnsi="IRNazanin" w:eastAsia="IRNazanin"/>
          <w:color w:val="111111"/>
          <w:sz w:val="28"/>
          <w:sz w:val="28"/>
          <w:szCs w:val="28"/>
          <w:rtl w:val="true"/>
          <w:lang w:bidi="fa-IR"/>
        </w:rPr>
        <w:t xml:space="preserve">بیا بیا که هَمه عاشقان سَر از سَرِ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بِکف گرفتهِ مُهیا برای استقبال</w:t>
      </w:r>
    </w:p>
    <w:p>
      <w:pPr>
        <w:pStyle w:val="BookText"/>
        <w:rPr/>
      </w:pPr>
      <w:r>
        <w:rPr>
          <w:rFonts w:ascii="IRNazanin" w:hAnsi="IRNazanin" w:eastAsia="IRNazanin"/>
          <w:color w:val="111111"/>
          <w:sz w:val="28"/>
          <w:sz w:val="28"/>
          <w:szCs w:val="28"/>
          <w:rtl w:val="true"/>
          <w:lang w:bidi="fa-IR"/>
        </w:rPr>
        <w:t xml:space="preserve">گذشت عمر من و وصل تو نصیب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خواب ببینم شبی زمان وصال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عجز و لابه توان دید روی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عجز کوش و به زاری مَکن تو استعجال </w:t>
      </w:r>
      <w:bookmarkStart w:id="99" w:name="pg9760_97374"/>
    </w:p>
    <w:p>
      <w:pPr>
        <w:pStyle w:val="Heading2"/>
        <w:numPr>
          <w:ilvl w:val="1"/>
          <w:numId w:val="1"/>
        </w:numPr>
        <w:rPr/>
      </w:pPr>
      <w:bookmarkStart w:id="100" w:name="__RefHeading___Toc9013908_2870459653"/>
      <w:bookmarkStart w:id="101" w:name="_Toc34"/>
      <w:bookmarkEnd w:id="99"/>
      <w:bookmarkEnd w:id="100"/>
      <w:r>
        <w:rPr>
          <w:rtl w:val="true"/>
        </w:rPr>
        <w:t>آية اللّه فقيه أحمد آبادی در سنگر فعّاليّت ها و هدايت ها و ارتباطات اجتماعی</w:t>
      </w:r>
      <w:bookmarkEnd w:id="10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9013910_2870459653"/>
      <w:bookmarkStart w:id="103" w:name="_Toc35"/>
      <w:bookmarkEnd w:id="102"/>
      <w:r>
        <w:rPr>
          <w:rtl w:val="true"/>
        </w:rPr>
        <w:t>اشاره</w:t>
      </w:r>
      <w:bookmarkEnd w:id="10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9760_97376"/>
      <w:bookmarkStart w:id="105" w:name="pg9760_97376"/>
      <w:bookmarkEnd w:id="105"/>
    </w:p>
    <w:p>
      <w:pPr>
        <w:pStyle w:val="Heading3"/>
        <w:numPr>
          <w:ilvl w:val="2"/>
          <w:numId w:val="1"/>
        </w:numPr>
        <w:rPr/>
      </w:pPr>
      <w:bookmarkStart w:id="106" w:name="pg9760_97376"/>
      <w:bookmarkStart w:id="107" w:name="__RefHeading___Toc9013912_2870459653"/>
      <w:bookmarkStart w:id="108" w:name="_Toc36"/>
      <w:bookmarkEnd w:id="106"/>
      <w:bookmarkEnd w:id="107"/>
      <w:r>
        <w:rPr>
          <w:rtl w:val="true"/>
        </w:rPr>
        <w:t>عمری کوتاه ولی پر برکت</w:t>
      </w:r>
      <w:bookmarkEnd w:id="108"/>
    </w:p>
    <w:p>
      <w:pPr>
        <w:pStyle w:val="BookText"/>
        <w:rPr/>
      </w:pPr>
      <w:r>
        <w:rPr>
          <w:rFonts w:ascii="IRNazanin" w:hAnsi="IRNazanin" w:eastAsia="IRNazanin"/>
          <w:color w:val="111111"/>
          <w:sz w:val="28"/>
          <w:sz w:val="28"/>
          <w:szCs w:val="28"/>
          <w:rtl w:val="true"/>
          <w:lang w:bidi="fa-IR"/>
        </w:rPr>
        <w:t xml:space="preserve">مرحوم آية اللّه فقيه أحمد آبادی،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متولّد گردیده،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رسیدند، یعنی کلاً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این جهان زیستند، ولی در اثر خلوص نیّت، پشت کار، توکّل و اعتماد به حق تعالی، استمداد از أرواح مقدّسۀ أئمّۀ معصومین علیهم السلام، پیروی از هدایت ها و راهنمائی های معنوى و أخلاقیِ آن ها، و بالأخص با انس و ارتباط با قطب دائرۀ امکان، و محور عالم وجود، حضرت صاحب العصر و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نشستن بر سر سفرۀ إنعام و إكرام آن حضرت، و خدمت گزاری خالص و مستمر در آستان مقدّس شان، از یک طرف و استضائه و اکتساب از انوار ولایتی پی در پی آن خورشید عالم تاب، و آن منبع نور و هدایت از طرف دیگر، برکات و آثار عمر آن بزرگ مرد، فراوان، و نتیجۀ تحقیقات و کوشش های علمی و اجتهادات آن بزرگوار پر برکت و الهام بخش می باشد، و نوشته ها و آثار قلمی آن جناب، در حدّ کمال و دارای پختگی علمی و ژرف نگری، و دقیق و عمیق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فعّالیّت های اجتماعی و هدایت های دینی آن بزرگوار، همانند کوشش های علمی و قلمیِ ایشان، قابل توجّه، پر اثر، و پر برکت و فراتر از عمر کوتاه شان بوده است، که در بخش های آینده به شرح آن می پردازیم</w:t>
      </w:r>
      <w:r>
        <w:rPr>
          <w:rFonts w:eastAsia="IRNazanin" w:cs="IRNazanin"/>
          <w:color w:val="111111"/>
          <w:sz w:val="28"/>
          <w:szCs w:val="28"/>
          <w:rtl w:val="true"/>
          <w:lang w:bidi="fa-IR"/>
        </w:rPr>
        <w:t>.</w:t>
      </w:r>
    </w:p>
    <w:p>
      <w:pPr>
        <w:pStyle w:val="Heading3"/>
        <w:numPr>
          <w:ilvl w:val="2"/>
          <w:numId w:val="1"/>
        </w:numPr>
        <w:rPr/>
      </w:pPr>
      <w:bookmarkStart w:id="109" w:name="__RefHeading___Toc9013914_2870459653"/>
      <w:bookmarkStart w:id="110" w:name="_Toc37"/>
      <w:bookmarkEnd w:id="109"/>
      <w:r>
        <w:rPr>
          <w:rtl w:val="true"/>
        </w:rPr>
        <w:t>عنایت و توجّه به هدایت عمومی و راهنمائی عامّۀ مردم</w:t>
      </w:r>
      <w:bookmarkEnd w:id="11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مکیال المکارم، با مقام علمی والا و قدرت اجتهاد و استنباط ارزش مند، همیشه در صدد هدایت عامّۀ مؤمنين، و سوق دادن آن ها به سوی معارف دینی، و رهبری آن ها به طرف مكتب أهل البيت علیهم السلام بوده اند، مثلاً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کتاب کنز الغنائم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عرض برادران ایمانی می رساند که از جملۀ مهمّات، خاصّه در این اوقات، اهتمام نمودن در دعا گوئی به وجود مبارك أعلى حضرتِ أشرفِ أمجدِ أرفعِ أقدسِ خاتم الوصيّين، و مجمع كمالات الأئمّة المعصومين، مولانا حجّة بن الحسن بن على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الصّلوة و السّلام و مسئلت نمودن تعجیل در فرج و ظهور آن جناب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این أمر، فوائد و خواصّ كثيرۀ دنيويّه و اُخرویّه، از آیات و روایات، مستفاد می شود، و آن چه این أقلّ عباد جمع نموده ام زیاده بر صد فائده است، که كتاب مكيال المکارم را به جهت آن وضع و تألیف نموده ام و چون آن کتاب عربی است و عوام را از آن بهره نیست، لهذا عازم شدم بر آن که مختصراً أكثر آن فوائد را به لغت فارسی جمع نمایم، محض خدمت گزاری به آن بزرگوار، و به برادران ایمانی که از این فوائد محروم نمانند</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کتاب سراج القبور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عرض برادران ایمانی و طالبين سعادت جاودانی می رساند که، این مختصری است در بیان بعضی از فضائل نماز نافلۀ شب، و آداب آن، و برخی از آداب وقت خواب و بیداری و نماز ها و روز های هفته، که انتخاب نمودم آن را از کتب معتبره و اصول معتمده، مثل کتاب کافی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طریقی که فهمیدن و مداومت نمودن به آن از برای عامّۀ أهل ایمان سهل و آسان باشد، و برای این عاصی موجب آمرزش گناهان و رستگاری دو جهان باشد</w:t>
      </w:r>
      <w:r>
        <w:rPr>
          <w:rFonts w:eastAsia="IRNazanin" w:cs="IRNazanin"/>
          <w:color w:val="111111"/>
          <w:sz w:val="28"/>
          <w:szCs w:val="28"/>
          <w:rtl w:val="true"/>
          <w:lang w:bidi="fa-IR"/>
        </w:rPr>
        <w:t xml:space="preserve">. </w:t>
      </w:r>
      <w:r>
        <w:rPr>
          <w:rStyle w:val="FootnoteAnchor"/>
          <w:rtl w:val="true"/>
        </w:rPr>
        <w:footnoteReference w:id="52"/>
      </w:r>
      <w:bookmarkStart w:id="111" w:name="pg9760_97378"/>
    </w:p>
    <w:p>
      <w:pPr>
        <w:pStyle w:val="BookText"/>
        <w:rPr/>
      </w:pPr>
      <w:bookmarkEnd w:id="11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جزء دوّم وظيفة الأنام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دانستم بلکه لازم، که در این مقام ذکر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حدیث، در خصوص غائب شدن آن امام عالی مقام، از أبصار 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برای خواص و عوام نفعش کامل و تمام و برای این ضعیف، ذخیرۀ یوم القیام بوده باشد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ضمن فعّالیّت های علمی و تحقیق و تألیف و تدریس، علاوه بر اقامۀ نماز جماعت در مسجد شعیای نبی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امام زاده اسماعيل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ای دو شب، به منبر می رفتند و مردم را ارشاد و هدایت می نمودند</w:t>
      </w:r>
      <w:r>
        <w:rPr>
          <w:rFonts w:eastAsia="IRNazanin" w:cs="IRNazanin"/>
          <w:color w:val="111111"/>
          <w:sz w:val="28"/>
          <w:szCs w:val="28"/>
          <w:rtl w:val="true"/>
          <w:lang w:bidi="fa-IR"/>
        </w:rPr>
        <w:t xml:space="preserve">. </w:t>
      </w:r>
      <w:r>
        <w:rPr>
          <w:rStyle w:val="FootnoteAnchor"/>
          <w:rtl w:val="true"/>
        </w:rPr>
        <w:footnoteReference w:id="54"/>
      </w:r>
    </w:p>
    <w:p>
      <w:pPr>
        <w:pStyle w:val="Heading3"/>
        <w:numPr>
          <w:ilvl w:val="2"/>
          <w:numId w:val="1"/>
        </w:numPr>
        <w:rPr/>
      </w:pPr>
      <w:bookmarkStart w:id="112" w:name="__RefHeading___Toc9013916_2870459653"/>
      <w:bookmarkStart w:id="113" w:name="_Toc38"/>
      <w:bookmarkEnd w:id="112"/>
      <w:r>
        <w:rPr>
          <w:rtl w:val="true"/>
        </w:rPr>
        <w:t>جایگاه معنوی برجسته در أفکار عمومی</w:t>
      </w:r>
      <w:bookmarkEnd w:id="11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موسوی، در اثر کوشش فراوان و استمرار در فعّالیّت های عبادی و معنوی، و مخصوصاً در زمینۀ ارتباط و توجّه به أهل البيت علیهم السلام عموماً، و بالأخص در مسألۀ عشق و ارادت و فداکاری دربارۀ امام زمان، بقيّة اللّه الأعظم علیه السلام و تحقیق و تألیف و بیان و استدلال و تبلیغ و ترویج در اطراف أبعاد عظمت و احاطه و تسلّط و تصرّفات آن حضرت، و سوختن و گداختن در فراق و جدائیِ از آن عزیز غائب، و راز و نیاز و التجاء و تضرّع برای طلب دیدار و رسیدن به فیض لقاء او، جایگاه استثنائی و عجیبی در افکار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خواصّ و عوام ، علماء و توده 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و برای توسّل به امام زمان علیه السلام و رسیدن به مقصود و اجابت دعا، برای نَفَس و ارادۀ ایشان، دعا و تضرّع و استغاثۀ این بزرگوار، أثری خارق العادّه و فوق معمول می شناختند، </w:t>
      </w:r>
      <w:bookmarkStart w:id="114" w:name="pg9760_97379"/>
    </w:p>
    <w:p>
      <w:pPr>
        <w:pStyle w:val="BookText"/>
        <w:rPr/>
      </w:pPr>
      <w:bookmarkEnd w:id="114"/>
      <w:r>
        <w:rPr>
          <w:rFonts w:ascii="IRNazanin" w:hAnsi="IRNazanin" w:eastAsia="IRNazanin"/>
          <w:color w:val="111111"/>
          <w:sz w:val="28"/>
          <w:sz w:val="28"/>
          <w:szCs w:val="28"/>
          <w:rtl w:val="true"/>
          <w:lang w:bidi="fa-IR"/>
        </w:rPr>
        <w:t xml:space="preserve">و معتقد بودند که، عریضه و نامه ای که ایشان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بنویسند و در چاه یا آب جاری، همانند زاینده رود بیندازند، أثرى استثنائی و برکتی معنوی دارد، و به این باور رسیده بودند که، در اثر عنایات و ألطاف صاحبان ولايت، یعنی پیامبر صلی اللّه علیه و آله و سلم و أئمّۀ معصومين علیهم السلام و بالأخص امام زمان علیه السلام نسبت به ایشان، دمی مسیحائی و نَفَسی کیمیا اثر یافته اند، و با گوشۀ چشمی از آنان که خاک را به نظر کیمیا کنند، روح و روان، جان و نَفَس و دعا و استغاثۀ ایشان، رنگ و بو و حال و هوای دیگری یافته است، و در چهرۀ ایشان نور ایمان و ولایت، و در کلام و بیان ایشان تأثیر و نفوذِ عنایت و کرامت، و از حرکات و سکنات و نیز عبادات و اطاعت های ایشان، استشمام عطر اخلاص و وفا، و صدق و صفا می نمودند</w:t>
      </w:r>
      <w:r>
        <w:rPr>
          <w:rFonts w:eastAsia="IRNazanin" w:cs="IRNazanin"/>
          <w:color w:val="111111"/>
          <w:sz w:val="28"/>
          <w:szCs w:val="28"/>
          <w:rtl w:val="true"/>
          <w:lang w:bidi="fa-IR"/>
        </w:rPr>
        <w:t>.</w:t>
      </w:r>
    </w:p>
    <w:p>
      <w:pPr>
        <w:pStyle w:val="Heading3"/>
        <w:numPr>
          <w:ilvl w:val="2"/>
          <w:numId w:val="1"/>
        </w:numPr>
        <w:rPr/>
      </w:pPr>
      <w:bookmarkStart w:id="115" w:name="__RefHeading___Toc9013918_2870459653"/>
      <w:bookmarkStart w:id="116" w:name="_Toc39"/>
      <w:bookmarkEnd w:id="115"/>
      <w:r>
        <w:rPr>
          <w:rtl w:val="true"/>
        </w:rPr>
        <w:t>مجاهده و مبارزه با مفاسد</w:t>
      </w:r>
      <w:bookmarkEnd w:id="11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آية اللّه فقيه أحمد آبادی، علاوه بر کوشش های علمی و معنوی، در صحنه های اجتماعی برای مبارزه با مفاسد و جلو گیری از گناه و معصیت، غیرتی والا و حالتی کوشا داشتند، که نمونۀ آن، برخورد با شخصی از یاغی مسلک های محلّه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مغرور و بی پروا بوده است که مرتکب خطائی گردیده بوده، و آن بزرگ مرد به وی اعتراض نموده بودند، و او جسورانه مقاومت کرده و به آن بزرگوار توهین می نماید، آیة اللّه فقیه أحمد آبادی به عنوان اعتراض به مسجد نمی روند، و این اقدام متین و مؤثّر مردم را به هیجان می آورد، و حتی زن ها بر علیه آن فرد جسور و مغرور و خطا کار قیام می کنند و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قیچی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تکّه تکّه می کنیم، و به </w:t>
      </w:r>
      <w:bookmarkStart w:id="117" w:name="pg9760_97380"/>
    </w:p>
    <w:p>
      <w:pPr>
        <w:pStyle w:val="BookText"/>
        <w:rPr/>
      </w:pPr>
      <w:bookmarkEnd w:id="117"/>
      <w:r>
        <w:rPr>
          <w:rFonts w:ascii="IRNazanin" w:hAnsi="IRNazanin" w:eastAsia="IRNazanin"/>
          <w:color w:val="111111"/>
          <w:sz w:val="28"/>
          <w:sz w:val="28"/>
          <w:szCs w:val="28"/>
          <w:rtl w:val="true"/>
          <w:lang w:bidi="fa-IR"/>
        </w:rPr>
        <w:t>دنبال هیجان عمومی و اعتراض شدید مردمی، مجلسی بر پا می گردد و آن شخص بی پروا و مغرور، عاجزانه و به عنوان توبه و عذر خواهی، دست آقا را می بوسد و عذر خواهی و توبه می نماید</w:t>
      </w:r>
      <w:r>
        <w:rPr>
          <w:rFonts w:eastAsia="IRNazanin" w:cs="IRNazanin"/>
          <w:color w:val="111111"/>
          <w:sz w:val="28"/>
          <w:szCs w:val="28"/>
          <w:rtl w:val="true"/>
          <w:lang w:bidi="fa-IR"/>
        </w:rPr>
        <w:t>.</w:t>
      </w:r>
    </w:p>
    <w:p>
      <w:pPr>
        <w:pStyle w:val="Heading3"/>
        <w:numPr>
          <w:ilvl w:val="2"/>
          <w:numId w:val="1"/>
        </w:numPr>
        <w:rPr/>
      </w:pPr>
      <w:bookmarkStart w:id="118" w:name="__RefHeading___Toc9013920_2870459653"/>
      <w:bookmarkStart w:id="119" w:name="_Toc40"/>
      <w:bookmarkEnd w:id="118"/>
      <w:r>
        <w:rPr>
          <w:rtl w:val="true"/>
        </w:rPr>
        <w:t>نجات گرسنگان مضطرّ در دورۀ قحطی</w:t>
      </w:r>
      <w:bookmarkEnd w:id="119"/>
    </w:p>
    <w:p>
      <w:pPr>
        <w:pStyle w:val="BookText"/>
        <w:rPr/>
      </w:pPr>
      <w:r>
        <w:rPr>
          <w:rFonts w:ascii="IRNazanin" w:hAnsi="IRNazanin" w:eastAsia="IRNazanin"/>
          <w:color w:val="111111"/>
          <w:sz w:val="28"/>
          <w:sz w:val="28"/>
          <w:szCs w:val="28"/>
          <w:rtl w:val="true"/>
          <w:lang w:bidi="fa-IR"/>
        </w:rPr>
        <w:t>در دوره ای که ایشان در آن زندگی می کرده اند و مقداری قبل و بعد از آن، در أثر جنگ های بین المللی و دیگر مسائل اجتماعی و پیدایش یاغی ها و دزدان و قاطع الطّريق ها، و حاکمیّت برخی از طاغوت های ستم گر، چند مورد قحطیِ شدید و گرانی های کمر شکن اتفاق می افتد، که در اثر آن ها بسیاری از مردم از گرسنگی جان می سپرده اند، و در یکی از این قحطی ها، گاهی شماری از مرده ها بر روی هم انباشته می شده، و در کنار مسجد ها و در روی سکّوی مساجد بزرگ، مجموعه ای از مردگان را در کنار هم و بر روی هم می گذاشته اند و تا مدّتی وسیله فراهم نمی شده است که آن ها به خاک سپرده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آية اللّه فقیه احمد آبادی قدس سره در یکی از این جریانات، مقداری آرد و گندم در اختیار شان بوده است، و در رفت و آمد به سوی مسجد کسانی را که می دیده اند در اثر گرسنگی نا توان گردیده، و در معرض خطر قرار گرفته اند، آن ها را به منزل می آورده اند و در دالان منزل و در محلّی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گفته اند قرار می داده، و نان و غذا به آن ها می خورانده، و آنان را از مرگ نجات می داده اند، و با این روش، جان عدّه ای را از مرگ رهائی می بخشند</w:t>
      </w:r>
      <w:r>
        <w:rPr>
          <w:rFonts w:eastAsia="IRNazanin" w:cs="IRNazanin"/>
          <w:color w:val="111111"/>
          <w:sz w:val="28"/>
          <w:szCs w:val="28"/>
          <w:rtl w:val="true"/>
          <w:lang w:bidi="fa-IR"/>
        </w:rPr>
        <w:t>.</w:t>
      </w:r>
    </w:p>
    <w:p>
      <w:pPr>
        <w:pStyle w:val="Heading3"/>
        <w:numPr>
          <w:ilvl w:val="2"/>
          <w:numId w:val="1"/>
        </w:numPr>
        <w:rPr/>
      </w:pPr>
      <w:bookmarkStart w:id="120" w:name="__RefHeading___Toc9013922_2870459653"/>
      <w:bookmarkStart w:id="121" w:name="_Toc41"/>
      <w:bookmarkEnd w:id="120"/>
      <w:r>
        <w:rPr>
          <w:rtl w:val="true"/>
        </w:rPr>
        <w:t>مسافرت های آیة اللّه فقیه احمد آبادی</w:t>
      </w:r>
      <w:bookmarkEnd w:id="12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بزرگ مرد، علاوه بر زیارت آستان مقدّس ملک پاسبانِ امام علیّ بن موسی </w:t>
      </w:r>
      <w:bookmarkStart w:id="122" w:name="pg9760_97381"/>
    </w:p>
    <w:p>
      <w:pPr>
        <w:pStyle w:val="BookText"/>
        <w:rPr/>
      </w:pPr>
      <w:bookmarkEnd w:id="122"/>
      <w:r>
        <w:rPr>
          <w:rFonts w:ascii="IRNazanin" w:hAnsi="IRNazanin" w:eastAsia="IRNazanin"/>
          <w:color w:val="111111"/>
          <w:sz w:val="28"/>
          <w:sz w:val="28"/>
          <w:szCs w:val="28"/>
          <w:rtl w:val="true"/>
          <w:lang w:bidi="fa-IR"/>
        </w:rPr>
        <w:t xml:space="preserve">الرّضا علیه السلام و نیز سفر حجّ بیت اللّه الحرام و زیارت مرقد مطهّر حضرت خاتم الأنبياء محمّد بن عبد اللّه صلي اللّه علیه و آله و سلم و تنها یادگار شهیده شان، حضرت زهرای مرضيّه عليها السلام و أئمّۀ معصومین علیهم السلام در حرم شریف بقیع </w:t>
      </w:r>
      <w:r>
        <w:rPr>
          <w:rStyle w:val="FootnoteAnchor"/>
          <w:rtl w:val="true"/>
        </w:rPr>
        <w:footnoteReference w:id="55"/>
      </w:r>
      <w:r>
        <w:rPr>
          <w:rFonts w:ascii="IRNazanin" w:hAnsi="IRNazanin" w:eastAsia="IRNazanin"/>
          <w:color w:val="111111"/>
          <w:sz w:val="28"/>
          <w:sz w:val="28"/>
          <w:szCs w:val="28"/>
          <w:rtl w:val="true"/>
          <w:lang w:bidi="fa-IR"/>
        </w:rPr>
        <w:t xml:space="preserve">در آخرین سال عمر پر برکت شان، در ماه جمادی الثّانیهٔ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سفری به عتبات عالیات عراق نمودند، و در شهر های مقدّس کربلا و نجف و کاظمین و سامّراء علاوه بر زيارت أئمّۀ معصومین علیهم السلام و شهدای کربلا و وابستگان أهل البيت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اصلی از این مسافرت معنوی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 بزرگ و زعمای عالی قدر حوزه های علمیّه در شهرهای یاد شده، ملاقات و مذاکرۀ علمی داشتند، و مخصوصاً در کاظمین با مرحوم آیة اللّه العظمی، آقای سیّد حسن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كتاب تأسيس الشّيعه لعلوم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سامراء، با محقّق نام دار و عظیم الشّأن قرن چهاردهم، و افتخار شیعه، مرحوم</w:t>
      </w:r>
    </w:p>
    <w:p>
      <w:pPr>
        <w:pStyle w:val="BookText"/>
        <w:rPr/>
      </w:pPr>
      <w:r>
        <w:rPr>
          <w:rFonts w:ascii="IRNazanin" w:hAnsi="IRNazanin" w:eastAsia="IRNazanin"/>
          <w:color w:val="111111"/>
          <w:sz w:val="28"/>
          <w:sz w:val="28"/>
          <w:szCs w:val="28"/>
          <w:rtl w:val="true"/>
          <w:lang w:bidi="fa-IR"/>
        </w:rPr>
        <w:t xml:space="preserve">آیة اللّه، علاّمه، حاج آقا بزرگ 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كتاب الذّريعة الى تصانیف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ملاقاة و گفت گو داشتند، و مرحوم آیة اللّه، حاج آقا بزرگ طهرانی، تا سال های آخر عمر شان، مرتّباً از آیة الله فقیه أحمد آبادی یاد می کردند </w:t>
      </w:r>
      <w:r>
        <w:rPr>
          <w:rStyle w:val="FootnoteAnchor"/>
          <w:rtl w:val="true"/>
        </w:rPr>
        <w:footnoteReference w:id="56"/>
      </w:r>
      <w:r>
        <w:rPr>
          <w:rFonts w:ascii="IRNazanin" w:hAnsi="IRNazanin" w:eastAsia="IRNazanin"/>
          <w:color w:val="111111"/>
          <w:sz w:val="28"/>
          <w:sz w:val="28"/>
          <w:szCs w:val="28"/>
          <w:rtl w:val="true"/>
          <w:lang w:bidi="fa-IR"/>
        </w:rPr>
        <w:t>و از فضائل و کمالات ایشان تجلیل می نمودند</w:t>
      </w:r>
      <w:r>
        <w:rPr>
          <w:rFonts w:eastAsia="IRNazanin" w:cs="IRNazanin"/>
          <w:color w:val="111111"/>
          <w:sz w:val="28"/>
          <w:szCs w:val="28"/>
          <w:rtl w:val="true"/>
          <w:lang w:bidi="fa-IR"/>
        </w:rPr>
        <w:t>.</w:t>
      </w:r>
    </w:p>
    <w:p>
      <w:pPr>
        <w:pStyle w:val="Heading3"/>
        <w:numPr>
          <w:ilvl w:val="2"/>
          <w:numId w:val="1"/>
        </w:numPr>
        <w:rPr/>
      </w:pPr>
      <w:bookmarkStart w:id="123" w:name="__RefHeading___Toc9013924_2870459653"/>
      <w:bookmarkStart w:id="124" w:name="_Toc42"/>
      <w:bookmarkEnd w:id="123"/>
      <w:r>
        <w:rPr>
          <w:rtl w:val="true"/>
        </w:rPr>
        <w:t>جلسه ای دوستانه و سیّار و خاطره ای جالب</w:t>
      </w:r>
      <w:bookmarkEnd w:id="12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آية اللّه فقیه احمد آبادی و عدّه ای از علماء معاصر و هم دورۀ ایشان، </w:t>
      </w:r>
    </w:p>
    <w:p>
      <w:pPr>
        <w:pStyle w:val="BookText"/>
        <w:rPr/>
      </w:pPr>
      <w:r>
        <w:rPr>
          <w:rFonts w:ascii="IRNazanin" w:hAnsi="IRNazanin" w:eastAsia="IRNazanin"/>
          <w:color w:val="111111"/>
          <w:sz w:val="28"/>
          <w:sz w:val="28"/>
          <w:szCs w:val="28"/>
          <w:rtl w:val="true"/>
          <w:lang w:bidi="fa-IR"/>
        </w:rPr>
        <w:t>جلسه ای دوره ای داشته اند که هر هفته در منزل یکی از آن ها تشکیل می شده، و در این جلسه، مباحثات علمی و گفت گو های اجتماعی و أخلاقى أنجام می یافته، که از جملهٔ اعضای جلسه، مرحوم حاج شيخ محمّد رضا صالحی جویباره ای بوده اند</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صالحی نقل 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نوبت جلسه به مرحوم آقا میرزا محمّد تقى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فقيه أحمد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بود، و پس از بحث و مذاکره های معمول، پاسی از شب گذشت و غذا نیاوردند، گفتیم حاج آقا چرا شام را نمی آورید؟ گفتند به جدّم قسم، هیچ چیز در خانه نیست، فقط مقداری نان خشک در طاقچه بلند اتاق </w:t>
      </w:r>
      <w:r>
        <w:rPr>
          <w:rStyle w:val="FootnoteAnchor"/>
          <w:rtl w:val="true"/>
        </w:rPr>
        <w:footnoteReference w:id="58"/>
      </w:r>
      <w:r>
        <w:rPr>
          <w:rFonts w:ascii="IRNazanin" w:hAnsi="IRNazanin" w:eastAsia="IRNazanin"/>
          <w:color w:val="111111"/>
          <w:sz w:val="28"/>
          <w:sz w:val="28"/>
          <w:szCs w:val="28"/>
          <w:rtl w:val="true"/>
          <w:lang w:bidi="fa-IR"/>
        </w:rPr>
        <w:t>هست و لهذا همان ها را آوردیم و آب زدیم و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یاد شده نه تنها شاهدی بر صبر و زهد و مقاومت علماء دینی آن دوره در برابر مشکلات مادّی و کمبود های اقتصادی می باشد، بلکه </w:t>
      </w:r>
      <w:bookmarkStart w:id="125" w:name="pg9760_97383"/>
    </w:p>
    <w:p>
      <w:pPr>
        <w:pStyle w:val="BookText"/>
        <w:rPr/>
      </w:pPr>
      <w:bookmarkEnd w:id="125"/>
      <w:r>
        <w:rPr>
          <w:rFonts w:ascii="IRNazanin" w:hAnsi="IRNazanin" w:eastAsia="IRNazanin"/>
          <w:color w:val="111111"/>
          <w:sz w:val="28"/>
          <w:sz w:val="28"/>
          <w:szCs w:val="28"/>
          <w:rtl w:val="true"/>
          <w:lang w:bidi="fa-IR"/>
        </w:rPr>
        <w:t>نشانه ای برای حاکمیّت روح مشورت و هم فکری در مسائلِ علمی و دینی و اجتماعی، بر دانش مندان و پیشوایان دینی، در آن عصر و زمان، به حساب می آید</w:t>
      </w:r>
      <w:r>
        <w:rPr>
          <w:rFonts w:eastAsia="IRNazanin" w:cs="IRNazanin"/>
          <w:color w:val="111111"/>
          <w:sz w:val="28"/>
          <w:szCs w:val="28"/>
          <w:rtl w:val="true"/>
          <w:lang w:bidi="fa-IR"/>
        </w:rPr>
        <w:t>.</w:t>
      </w:r>
    </w:p>
    <w:p>
      <w:pPr>
        <w:pStyle w:val="Heading3"/>
        <w:numPr>
          <w:ilvl w:val="2"/>
          <w:numId w:val="1"/>
        </w:numPr>
        <w:rPr/>
      </w:pPr>
      <w:bookmarkStart w:id="126" w:name="__RefHeading___Toc9013926_2870459653"/>
      <w:bookmarkStart w:id="127" w:name="_Toc43"/>
      <w:bookmarkEnd w:id="126"/>
      <w:r>
        <w:rPr>
          <w:rtl w:val="true"/>
        </w:rPr>
        <w:t>مسجد شعیای نبی علیه السلام و مدرسۀ امام زاده اسماعیل علیه السلام</w:t>
      </w:r>
      <w:r>
        <w:rPr>
          <w:rtl w:val="true"/>
        </w:rPr>
        <w:t xml:space="preserve">: </w:t>
      </w:r>
      <w:r>
        <w:rPr>
          <w:rtl w:val="true"/>
        </w:rPr>
        <w:t>محلّ اقامۀ جماعت و تدریس آية اللّه فقيه أحمد آبادی</w:t>
      </w:r>
      <w:bookmarkEnd w:id="127"/>
    </w:p>
    <w:p>
      <w:pPr>
        <w:pStyle w:val="BookText"/>
        <w:rPr/>
      </w:pPr>
      <w:r>
        <w:rPr>
          <w:rFonts w:ascii="IRNazanin" w:hAnsi="IRNazanin" w:eastAsia="IRNazanin"/>
          <w:color w:val="111111"/>
          <w:sz w:val="28"/>
          <w:sz w:val="28"/>
          <w:szCs w:val="28"/>
          <w:rtl w:val="true"/>
          <w:lang w:bidi="fa-IR"/>
        </w:rPr>
        <w:t xml:space="preserve">مجموعۀ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مسجد شعیای نبی علیه السلام و امام زاده اسماعیل علیه السلام و مدرسهٔ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میان مجموعه های مشابه، در شهر تاریخی و مذهبیِ اصفهان، از اهمیّت ویژه ای برخور 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فعالیّت علمی و دینی، و تدریس و امامت جماعت مرحوم آیة اللّه فقیه احمد آبادی بوده است، که ذیلاً به بیان نکات مهمّی دربارۀ مجموعۀ یاد شده و ارتباط آن با خاندان علمی آن بزرگ مرد می پردازیم</w:t>
      </w:r>
      <w:r>
        <w:rPr>
          <w:rFonts w:eastAsia="IRNazanin" w:cs="IRNazanin"/>
          <w:color w:val="111111"/>
          <w:sz w:val="28"/>
          <w:szCs w:val="28"/>
          <w:rtl w:val="true"/>
          <w:lang w:bidi="fa-IR"/>
        </w:rPr>
        <w:t>:</w:t>
      </w:r>
    </w:p>
    <w:p>
      <w:pPr>
        <w:pStyle w:val="Heading3"/>
        <w:numPr>
          <w:ilvl w:val="2"/>
          <w:numId w:val="1"/>
        </w:numPr>
        <w:rPr/>
      </w:pPr>
      <w:bookmarkStart w:id="128" w:name="__RefHeading___Toc9013928_2870459653"/>
      <w:bookmarkStart w:id="129" w:name="_Toc44"/>
      <w:bookmarkEnd w:id="128"/>
      <w:r>
        <w:rPr>
          <w:rtl w:val="true"/>
        </w:rPr>
        <w:t>آستان مقدّس امام زاده اسماعيل علیه السلام و مسجد شعیای نبی علیه السلام</w:t>
      </w:r>
      <w:r>
        <w:rPr>
          <w:rtl w:val="true"/>
        </w:rPr>
        <w:t>: «</w:t>
      </w:r>
      <w:r>
        <w:rPr>
          <w:rtl w:val="true"/>
        </w:rPr>
        <w:t>أوّلین مسجدی که در اصفهان بنا شده است</w:t>
      </w:r>
      <w:r>
        <w:rPr>
          <w:rtl w:val="true"/>
        </w:rPr>
        <w:t>»</w:t>
      </w:r>
      <w:bookmarkEnd w:id="129"/>
    </w:p>
    <w:p>
      <w:pPr>
        <w:pStyle w:val="BookText"/>
        <w:rPr/>
      </w:pPr>
      <w:r>
        <w:rPr>
          <w:rFonts w:ascii="IRNazanin" w:hAnsi="IRNazanin" w:eastAsia="IRNazanin"/>
          <w:color w:val="111111"/>
          <w:sz w:val="28"/>
          <w:sz w:val="28"/>
          <w:szCs w:val="28"/>
          <w:rtl w:val="true"/>
          <w:lang w:bidi="fa-IR"/>
        </w:rPr>
        <w:t>إمام زاده اسماعيل علیه السلام، یکی از امام زاده های معتبر، و از معروف ترین إمام زاده های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میرزا محمد هاشم چهار سوقی، متوفّای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از علماء و فقهاء بزرگ اوائل قرن چهاردهم هجری در اصفهان بوده، در کتاب أرزش مند ميزان الأنساب، دربارۀ امام زاده اسماعیل علیه السلام می نویسد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از آن چهار امام زادۀ معتبر، إمام زاده اسماعیل، مشهور به دیباج می باشد، که در محلّۀ باغ همایون اصفهان مدفون است، و بقعۀ معروفه دارد </w:t>
      </w:r>
    </w:p>
    <w:p>
      <w:pPr>
        <w:pStyle w:val="BookText"/>
        <w:rPr/>
      </w:pPr>
      <w:r>
        <w:rPr>
          <w:rFonts w:ascii="IRNazanin" w:hAnsi="IRNazanin" w:eastAsia="IRNazanin"/>
          <w:color w:val="111111"/>
          <w:sz w:val="28"/>
          <w:sz w:val="28"/>
          <w:szCs w:val="28"/>
          <w:rtl w:val="true"/>
          <w:lang w:bidi="fa-IR"/>
        </w:rPr>
        <w:t xml:space="preserve">و قدری از آن محلّه، بالفعل معروف است به درب إمام زاده اسماعيل، و آن إمام زاده از أولاد زيد بن الحسن می باشد، که از احفاد حضرت إمام حسن مجتبى عليه الصّلوة و الّسلام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چه حضرت عبد العظیم حسنی رضی اللّه عنه در ری، از أحفاد همین زید می باشد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نسب إمام زاده اسماعيل، در كتبيۀ سرسرای بقعۀ امام زاده، که به سوی حرم منتهی می شود، به این شرح نوشته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المَشْهَدُ وَ الرَّوْضَةُ المُنَوَّرُ الْمُقَدَّسُ، اَلْإِمَامُ سَيِّدُ اسْماعِيلُ بْنُ الْإِمَامِ زَيْدِ بْنِ حَسَنِ بْنِ الإمامِ أميرِ المُؤمِنينَ، حَسَنِ بْنِ الإمام المُتَّقِينَ وَ أميرِ المؤمِنينَ عَلَى بْن أبي طالِبٍ</w:t>
      </w:r>
      <w:r>
        <w:rPr>
          <w:rStyle w:val="FootnoteAnchor"/>
          <w:rtl w:val="true"/>
        </w:rPr>
        <w:footnoteReference w:id="60"/>
      </w:r>
      <w:r>
        <w:rPr>
          <w:rFonts w:ascii="IRNazanin" w:hAnsi="IRNazanin" w:eastAsia="IRNazanin"/>
          <w:color w:val="111111"/>
          <w:sz w:val="28"/>
          <w:sz w:val="28"/>
          <w:szCs w:val="28"/>
          <w:rtl w:val="true"/>
          <w:lang w:bidi="fa-IR"/>
        </w:rPr>
        <w:t xml:space="preserve"> و همین نسبت، در اطراف پنجرۀ چوبی که به طرف ایوان غربی امام زاده باز می شود، نوشته شده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این عبارت نیز، هنوز باقی می باشد، ولی در کتیبۀ سر دَرِ صحن امام زاده اسماعيل علیه السلام كه متعلّق به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حاج محمّد ابراهیم بیک یوز باشی، در زمان سلطان حسین صفوی آن را نصب نموده، اشتباهاً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الجليل، اسماعیل بن حسن بن زید بن حسن بن علىّ بن أبى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نیز گنجینۀ آثار تاریخی اصفهان، صفحهٔ </w:t>
      </w:r>
      <w:r>
        <w:rPr>
          <w:rFonts w:eastAsia="IRNazanin" w:cs="IRNazanin"/>
          <w:color w:val="111111"/>
          <w:sz w:val="28"/>
          <w:szCs w:val="28"/>
          <w:lang w:bidi="fa-IR"/>
        </w:rPr>
        <w:t>540</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برابر این مطلب، در برخی از تواریخ آمده، که اسماعیل دیباج بن ابراهيم غمر بن حسن مثنّى بن إمام حسن مجتبی علیه السلام در اصفهان بمرد، و در گل بهار آن شهر خاک سپار شد، آن گاه فرزندش ابراهیم طباطبا بن اسماعیل دیباج، نیز در </w:t>
      </w:r>
      <w:bookmarkStart w:id="130" w:name="pg9760_97385"/>
    </w:p>
    <w:p>
      <w:pPr>
        <w:pStyle w:val="BookText"/>
        <w:rPr/>
      </w:pPr>
      <w:bookmarkEnd w:id="130"/>
      <w:r>
        <w:rPr>
          <w:rFonts w:ascii="IRNazanin" w:hAnsi="IRNazanin" w:eastAsia="IRNazanin"/>
          <w:color w:val="111111"/>
          <w:sz w:val="28"/>
          <w:sz w:val="28"/>
          <w:szCs w:val="28"/>
          <w:rtl w:val="true"/>
          <w:lang w:bidi="fa-IR"/>
        </w:rPr>
        <w:t xml:space="preserve">جمیلان اصفهان در گذشت </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هر حال، انتساب إمام زاده اسماعيل علیه السلام، به حضرت امام حسن مجتبی علیه السلام با دو واسطه، مسلّم می باشد، و مرقد مطهّر این امام زادۀ بزرگوار، از همان زمان مورد توجّه بوده، زیرا در تاریخ آمده است</w:t>
      </w:r>
      <w:r>
        <w:rPr>
          <w:rFonts w:eastAsia="IRNazanin" w:cs="IRNazanin"/>
          <w:color w:val="111111"/>
          <w:sz w:val="28"/>
          <w:szCs w:val="28"/>
          <w:rtl w:val="true"/>
          <w:lang w:bidi="fa-IR"/>
        </w:rPr>
        <w:t>:</w:t>
      </w:r>
    </w:p>
    <w:p>
      <w:pPr>
        <w:pStyle w:val="Heading3"/>
        <w:numPr>
          <w:ilvl w:val="2"/>
          <w:numId w:val="1"/>
        </w:numPr>
        <w:rPr/>
      </w:pPr>
      <w:bookmarkStart w:id="131" w:name="__RefHeading___Toc9013930_2870459653"/>
      <w:bookmarkStart w:id="132" w:name="_Toc45"/>
      <w:bookmarkEnd w:id="131"/>
      <w:r>
        <w:rPr>
          <w:rtl w:val="true"/>
        </w:rPr>
        <w:t>مسجد شعیای نبی علیه السلام أولين مسجد اصفهان</w:t>
      </w:r>
      <w:bookmarkEnd w:id="132"/>
    </w:p>
    <w:p>
      <w:pPr>
        <w:pStyle w:val="BookText"/>
        <w:rPr/>
      </w:pPr>
      <w:r>
        <w:rPr>
          <w:rFonts w:ascii="IRNazanin" w:hAnsi="IRNazanin" w:eastAsia="IRNazanin"/>
          <w:color w:val="111111"/>
          <w:sz w:val="28"/>
          <w:sz w:val="28"/>
          <w:szCs w:val="28"/>
          <w:rtl w:val="true"/>
          <w:lang w:bidi="fa-IR"/>
        </w:rPr>
        <w:t xml:space="preserve">أوّلین مسجدی که در اصفهان ساخته شده در زمان خلافت أمير المؤمنين علی علیه السلام در محلّۀ گل بهار، آن جا که مرقد شعیای نبی علیه السلام بوده، و مقبرۀ امام زاده اسماعیل، به آن ملحق و ملصق شده است </w:t>
      </w:r>
      <w:r>
        <w:rPr>
          <w:rStyle w:val="FootnoteAnchor"/>
          <w:rtl w:val="true"/>
        </w:rPr>
        <w:footnoteReference w:id="63"/>
      </w:r>
      <w:r>
        <w:rPr>
          <w:rFonts w:ascii="IRNazanin" w:hAnsi="IRNazanin" w:eastAsia="IRNazanin"/>
          <w:color w:val="111111"/>
          <w:sz w:val="28"/>
          <w:sz w:val="28"/>
          <w:szCs w:val="28"/>
          <w:rtl w:val="true"/>
          <w:lang w:bidi="fa-IR"/>
        </w:rPr>
        <w:t>و در کتیبۀ جانب شمالی مرقد شعیای نبی علیه السلام نوشته شده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وَجَدْنَا فِي كِتابِ أَصْفا، أَنَّ أَوَّلَ مَسْجِدٍ كَبِيرٍ بُنِيَ بِإِصْفَهَانَ مَسْجِدُ شَعْيَا وَ بَنَاهُ أبُو عَبّاسِ الْمُفْتِي فِي زَمَنِ عَلَى صَلَواتُ اللّهِ عَلَيْهِ وَ عَمَّرَهُ أَلْبْ أَرْسَلَان بَعْدَ نَيْفٍ وَ خَمْسَ مِأَةٍ بَعْدَ مَا غَلَبَها بِقُوَّةٍ وَ قَدْ أَمَرَ بِعِمَارَتِهِ في عامِ أحَدَ عَشَرَ وَ مِأَةٍ وَ أَلْفٍ، وَ بِعِبَارَةٍ أُخرى، هِيَ مَرْقَدُ شَعْيا النَّبِيِّ علیه السلام، عَلى نقىٌّ الإمامي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r>
        <w:rPr>
          <w:rStyle w:val="FootnoteAnchor"/>
          <w:rtl w:val="true"/>
        </w:rPr>
        <w:footnoteReference w:id="65"/>
      </w:r>
      <w:r>
        <w:rPr>
          <w:rFonts w:ascii="IRNazanin" w:hAnsi="IRNazanin" w:eastAsia="IRNazanin"/>
          <w:color w:val="111111"/>
          <w:sz w:val="28"/>
          <w:sz w:val="28"/>
          <w:szCs w:val="28"/>
          <w:rtl w:val="true"/>
          <w:lang w:bidi="fa-IR"/>
        </w:rPr>
        <w:t xml:space="preserve">که از این عبارت، که </w:t>
      </w:r>
    </w:p>
    <w:p>
      <w:pPr>
        <w:pStyle w:val="BookText"/>
        <w:rPr/>
      </w:pPr>
      <w:r>
        <w:rPr>
          <w:rFonts w:ascii="IRNazanin" w:hAnsi="IRNazanin" w:eastAsia="IRNazanin"/>
          <w:color w:val="111111"/>
          <w:sz w:val="28"/>
          <w:sz w:val="28"/>
          <w:szCs w:val="28"/>
          <w:rtl w:val="true"/>
          <w:lang w:bidi="fa-IR"/>
        </w:rPr>
        <w:t xml:space="preserve">در أوائل قرن دوازدهم نوشته شده، استفاده می شود که در کتاب أصفا </w:t>
      </w:r>
      <w:r>
        <w:rPr>
          <w:rStyle w:val="FootnoteAnchor"/>
          <w:rtl w:val="true"/>
        </w:rPr>
        <w:footnoteReference w:id="66"/>
      </w:r>
      <w:r>
        <w:rPr>
          <w:rFonts w:ascii="IRNazanin" w:hAnsi="IRNazanin" w:eastAsia="IRNazanin"/>
          <w:color w:val="111111"/>
          <w:sz w:val="28"/>
          <w:sz w:val="28"/>
          <w:szCs w:val="28"/>
          <w:rtl w:val="true"/>
          <w:lang w:bidi="fa-IR"/>
        </w:rPr>
        <w:t>آمده است که أبو العبّاس مفتی، در زمان خلافت امیر المؤمنين على علیه السلام، این مسجد را ساخته، و در زمان الب ارسلان، در أوائل قرن ششم، تعمیر گردیده، و در أوائل قرن دوازدهم نیز، تعمیر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بالا، نتیجه گیری می شود که مجموعۀ قبر شعیای نبی علیه السلام، و مسجد مجاور او، و مرقد امام زاده اسماعيل علیه السلام، از دیر زمانی مورد توجّه بوده، و یک مجموعهٔ دینی را تشکیل می داده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 فعلی بقعه و حرم امام زاده اسماعيل علیه السلام و مسجد شعیای نبی علیه السلام بخشی مربوط به دورۀ سلجوقی ها، و برخی مربوط به دورۀ آل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عمدةً مربوط به دورۀ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منارۀ آجری و طاق های مجاور مسجد شعیاء، مربوط به دروۀ سلجوقی ها </w:t>
      </w:r>
      <w:r>
        <w:rPr>
          <w:rStyle w:val="FootnoteAnchor"/>
          <w:rtl w:val="true"/>
        </w:rPr>
        <w:footnoteReference w:id="67"/>
      </w:r>
      <w:r>
        <w:rPr>
          <w:rFonts w:ascii="IRNazanin" w:hAnsi="IRNazanin" w:eastAsia="IRNazanin"/>
          <w:color w:val="111111"/>
          <w:sz w:val="28"/>
          <w:sz w:val="28"/>
          <w:szCs w:val="28"/>
          <w:rtl w:val="true"/>
          <w:lang w:bidi="fa-IR"/>
        </w:rPr>
        <w:t xml:space="preserve">و درب نفیسی که بین راهرو و حرم امام زاده اسماعیل علیه السلام و حرم شعیای نبی علیه السلام است و منبّت کاری می باشد، و از لحاظ صنعت منبّت کاری، یکی از در های ممتاز تاریخی اصفهان می باشد، و در أطراف لنگه های راست و چپِ در، صلوات بر چهارده معصوم علیهم السلام کنده کاری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 می دهد که تجلّیِ تشیّع اصفهان در قرن هشتم، تا چه اندازه روشن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دورۀ آل مظفّر است، و به دستور سلطان محمود آل مظفّر ساخته شده، و قسمت های عمدۀ ساختمان حرم و نیز </w:t>
      </w:r>
      <w:bookmarkStart w:id="133" w:name="pg9760_97387"/>
    </w:p>
    <w:p>
      <w:pPr>
        <w:pStyle w:val="BookText"/>
        <w:rPr/>
      </w:pPr>
      <w:bookmarkEnd w:id="133"/>
      <w:r>
        <w:rPr>
          <w:rFonts w:ascii="IRNazanin" w:hAnsi="IRNazanin" w:eastAsia="IRNazanin"/>
          <w:color w:val="111111"/>
          <w:sz w:val="28"/>
          <w:sz w:val="28"/>
          <w:szCs w:val="28"/>
          <w:rtl w:val="true"/>
          <w:lang w:bidi="fa-IR"/>
        </w:rPr>
        <w:t xml:space="preserve">صحن بزرگ امام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مدرسۀ علمیّه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کاشی کاری ها و تزیینات گسترده، متعلّق به دورهٔ صفویّه است، و در جای جایِ این مجموعۀ تاریخی مذهبی، تاریخ های</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eastAsia="IRNazanin" w:cs="IRNazanin"/>
          <w:color w:val="111111"/>
          <w:sz w:val="28"/>
          <w:szCs w:val="28"/>
          <w:rtl w:val="true"/>
          <w:lang w:bidi="fa-IR"/>
        </w:rPr>
        <w:t xml:space="preserve"> - </w:t>
      </w:r>
      <w:r>
        <w:rPr>
          <w:rFonts w:eastAsia="IRNazanin" w:cs="IRNazanin"/>
          <w:color w:val="111111"/>
          <w:sz w:val="28"/>
          <w:szCs w:val="28"/>
          <w:lang w:bidi="fa-IR"/>
        </w:rPr>
        <w:t>1049</w:t>
      </w:r>
      <w:r>
        <w:rPr>
          <w:rFonts w:eastAsia="IRNazanin" w:cs="IRNazanin"/>
          <w:color w:val="111111"/>
          <w:sz w:val="28"/>
          <w:szCs w:val="28"/>
          <w:rtl w:val="true"/>
          <w:lang w:bidi="fa-IR"/>
        </w:rPr>
        <w:t xml:space="preserve"> - </w:t>
      </w:r>
      <w:r>
        <w:rPr>
          <w:rFonts w:eastAsia="IRNazanin" w:cs="IRNazanin"/>
          <w:color w:val="111111"/>
          <w:sz w:val="28"/>
          <w:szCs w:val="28"/>
          <w:lang w:bidi="fa-IR"/>
        </w:rPr>
        <w:t>1100</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eastAsia="IRNazanin" w:cs="IRNazanin"/>
          <w:color w:val="111111"/>
          <w:sz w:val="28"/>
          <w:szCs w:val="28"/>
          <w:lang w:bidi="fa-IR"/>
        </w:rPr>
        <w:t>1112</w:t>
      </w:r>
      <w:r>
        <w:rPr>
          <w:rFonts w:eastAsia="IRNazanin" w:cs="IRNazanin"/>
          <w:color w:val="111111"/>
          <w:sz w:val="28"/>
          <w:szCs w:val="28"/>
          <w:rtl w:val="true"/>
          <w:lang w:bidi="fa-IR"/>
        </w:rPr>
        <w:t xml:space="preserve"> - </w:t>
      </w:r>
      <w:r>
        <w:rPr>
          <w:rFonts w:eastAsia="IRNazanin" w:cs="IRNazanin"/>
          <w:color w:val="111111"/>
          <w:sz w:val="28"/>
          <w:szCs w:val="28"/>
          <w:lang w:bidi="fa-IR"/>
        </w:rPr>
        <w:t>1114</w:t>
      </w:r>
      <w:r>
        <w:rPr>
          <w:rFonts w:eastAsia="IRNazanin" w:cs="IRNazanin"/>
          <w:color w:val="111111"/>
          <w:sz w:val="28"/>
          <w:szCs w:val="28"/>
          <w:rtl w:val="true"/>
          <w:lang w:bidi="fa-IR"/>
        </w:rPr>
        <w:t xml:space="preserve"> -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دیده می شود، و مجموعاً، در دوره های شاه عبّاس أوّل و شاه صفی و سلطان حسین صفوی، این مجموعهٔ تاریخی و ارزش مند، شکل گرفته است</w:t>
      </w:r>
      <w:r>
        <w:rPr>
          <w:rFonts w:eastAsia="IRNazanin" w:cs="IRNazanin"/>
          <w:color w:val="111111"/>
          <w:sz w:val="28"/>
          <w:szCs w:val="28"/>
          <w:rtl w:val="true"/>
          <w:lang w:bidi="fa-IR"/>
        </w:rPr>
        <w:t>.</w:t>
      </w:r>
    </w:p>
    <w:p>
      <w:pPr>
        <w:pStyle w:val="Heading3"/>
        <w:numPr>
          <w:ilvl w:val="2"/>
          <w:numId w:val="1"/>
        </w:numPr>
        <w:rPr/>
      </w:pPr>
      <w:bookmarkStart w:id="134" w:name="__RefHeading___Toc9013932_2870459653"/>
      <w:bookmarkStart w:id="135" w:name="_Toc46"/>
      <w:bookmarkEnd w:id="134"/>
      <w:r>
        <w:rPr>
          <w:rtl w:val="true"/>
        </w:rPr>
        <w:t>رونق و عظمت آستان مقدّس امام زاده اسماعیل علیه السلام</w:t>
      </w:r>
      <w:bookmarkEnd w:id="135"/>
    </w:p>
    <w:p>
      <w:pPr>
        <w:pStyle w:val="BookText"/>
        <w:rPr/>
      </w:pPr>
      <w:r>
        <w:rPr>
          <w:rFonts w:ascii="IRNazanin" w:hAnsi="IRNazanin" w:eastAsia="IRNazanin"/>
          <w:color w:val="111111"/>
          <w:sz w:val="28"/>
          <w:sz w:val="28"/>
          <w:szCs w:val="28"/>
          <w:rtl w:val="true"/>
          <w:lang w:bidi="fa-IR"/>
        </w:rPr>
        <w:t>در قديم الأيّام، إمام زاده اسماعیل علیه السلام زیارت گاه بزرگ و پر رونقی بوده، تا جائی که مرحوم جابری انصاری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امام زاده اسماعیل بسیار عالی بوده، خانه های اطراف داشته، که در آن شمع مومی ریختندی و مخصوصاً دو شمع مومی، شب های جمعه روشن می کردند در شمعدان طلا، که بلندی شمع به حدّی بوده که با نردبان آن را روشن می کردند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یک نتیجه گیری فشرده، امام زاده اسماعیل علیه السلام از نظر اعتبار نسب، از مهم ترین امام زاده های اصفهان می باشد، و از نظر سابقۀ حرم و مزار داشتن و مورد توجّه بودن، در رتبۀ اوّل و با سابقۀ دیرین، و منتهی به همان اوائل دفن آن بزرگوار محسوب گردیده، و از نظر صحن و بارگاه و گنبد و رواق و کار های معماری و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کاشی کاری، حجّاری، منبّت کاری، خطّاطی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موقعیّت بسیار ارزش مندی را دارا می باشد، و مجموعهٔ بسیار نفیس و ارزش مندی به نام امام زاده اسماعيل علیه السلام در شهر بزرگ تاریخی و مذهبی و هنریِ اصفهان، جلب </w:t>
      </w:r>
      <w:bookmarkStart w:id="136" w:name="pg9760_97388"/>
    </w:p>
    <w:p>
      <w:pPr>
        <w:pStyle w:val="BookText"/>
        <w:rPr/>
      </w:pPr>
      <w:bookmarkEnd w:id="136"/>
      <w:r>
        <w:rPr>
          <w:rFonts w:ascii="IRNazanin" w:hAnsi="IRNazanin" w:eastAsia="IRNazanin"/>
          <w:color w:val="111111"/>
          <w:sz w:val="28"/>
          <w:sz w:val="28"/>
          <w:szCs w:val="28"/>
          <w:rtl w:val="true"/>
          <w:lang w:bidi="fa-IR"/>
        </w:rPr>
        <w:t>توجّه می نماید</w:t>
      </w:r>
      <w:r>
        <w:rPr>
          <w:rFonts w:eastAsia="IRNazanin" w:cs="IRNazanin"/>
          <w:color w:val="111111"/>
          <w:sz w:val="28"/>
          <w:szCs w:val="28"/>
          <w:rtl w:val="true"/>
          <w:lang w:bidi="fa-IR"/>
        </w:rPr>
        <w:t xml:space="preserve">. </w:t>
      </w:r>
      <w:r>
        <w:rPr>
          <w:rStyle w:val="FootnoteAnchor"/>
          <w:rtl w:val="true"/>
        </w:rPr>
        <w:footnoteReference w:id="69"/>
      </w:r>
    </w:p>
    <w:p>
      <w:pPr>
        <w:pStyle w:val="Heading3"/>
        <w:numPr>
          <w:ilvl w:val="2"/>
          <w:numId w:val="1"/>
        </w:numPr>
        <w:rPr/>
      </w:pPr>
      <w:bookmarkStart w:id="137" w:name="__RefHeading___Toc9013934_2870459653"/>
      <w:bookmarkStart w:id="138" w:name="_Toc47"/>
      <w:bookmarkEnd w:id="137"/>
      <w:r>
        <w:rPr>
          <w:rtl w:val="true"/>
        </w:rPr>
        <w:t xml:space="preserve">مدرسۀ امام زاده اسماعیل علیه السلام </w:t>
      </w:r>
      <w:r>
        <w:rPr>
          <w:rtl w:val="true"/>
        </w:rPr>
        <w:t xml:space="preserve">= </w:t>
      </w:r>
      <w:r>
        <w:rPr>
          <w:rtl w:val="true"/>
        </w:rPr>
        <w:t>مدرسۀ ابراهیم بیک</w:t>
      </w:r>
      <w:bookmarkEnd w:id="138"/>
    </w:p>
    <w:p>
      <w:pPr>
        <w:pStyle w:val="BookText"/>
        <w:rPr/>
      </w:pPr>
      <w:r>
        <w:rPr>
          <w:rFonts w:ascii="IRNazanin" w:hAnsi="IRNazanin" w:eastAsia="IRNazanin"/>
          <w:color w:val="111111"/>
          <w:sz w:val="28"/>
          <w:sz w:val="28"/>
          <w:szCs w:val="28"/>
          <w:rtl w:val="true"/>
          <w:lang w:bidi="fa-IR"/>
        </w:rPr>
        <w:t xml:space="preserve">أطراف صحن إمام زاده اسماعیل علیه السلام، حجره های زیادی ساخته شده، که از أوّل تأسيس، به منظور تحصیل علم و سكونت طلاّب در نظر گرفته شده،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علمیّۀ دینیّه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كتيبۀ سر دَرِ أصلى إمام زاده اسماعيل علیه السلام، حاکی از اقدام حاج محمّد ابراهیم بیک یوز باشی، نسبت به تعمیر و تزيين بناي تاريخي إمام زاده اسماعيل، در دورۀ سلطان حسین صفوی می باشد، که در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رسیده است و در طرفین در، به خطّ نستعلیق سفید بر زمینهٔ کاشی خشت لاجوردی رنگ أشعاری نوشته شده </w:t>
      </w:r>
      <w:r>
        <w:rPr>
          <w:rStyle w:val="FootnoteAnchor"/>
          <w:rtl w:val="true"/>
        </w:rPr>
        <w:footnoteReference w:id="70"/>
      </w:r>
      <w:r>
        <w:rPr>
          <w:rFonts w:ascii="IRNazanin" w:hAnsi="IRNazanin" w:eastAsia="IRNazanin"/>
          <w:color w:val="111111"/>
          <w:sz w:val="28"/>
          <w:sz w:val="28"/>
          <w:szCs w:val="28"/>
          <w:rtl w:val="true"/>
          <w:lang w:bidi="fa-IR"/>
        </w:rPr>
        <w:t xml:space="preserve">، که از آن جمله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ابراهيم، از أر شهنشاه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محمود دو کون، از طالع مسعود شد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صفای بقعه و سعی بنای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 عمارات، از علوّ همّتش موجود شد </w:t>
      </w:r>
    </w:p>
    <w:p>
      <w:pPr>
        <w:pStyle w:val="BookText"/>
        <w:rPr/>
      </w:pPr>
      <w:r>
        <w:rPr>
          <w:rFonts w:ascii="IRNazanin" w:hAnsi="IRNazanin" w:eastAsia="IRNazanin"/>
          <w:color w:val="111111"/>
          <w:sz w:val="28"/>
          <w:sz w:val="28"/>
          <w:szCs w:val="28"/>
          <w:rtl w:val="true"/>
          <w:lang w:bidi="fa-IR"/>
        </w:rPr>
        <w:t xml:space="preserve">و نیز، در دو اسپر طرفین دَرِ چوبی صحن به خطّ بنّائی نوشته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w:t>
      </w:r>
      <w:r>
        <w:rPr>
          <w:rFonts w:ascii="IRNazanin" w:hAnsi="IRNazanin" w:eastAsia="IRNazanin"/>
          <w:color w:val="111111"/>
          <w:sz w:val="28"/>
          <w:sz w:val="28"/>
          <w:szCs w:val="28"/>
          <w:rtl w:val="true"/>
          <w:lang w:bidi="fa-IR"/>
        </w:rPr>
        <w:t xml:space="preserve"> همان طوری که ملاحظه می نمائید، عنوان مدرسه، در متن برنامه ریزی برای این مجموعۀ ساختمانی عظیم و زیبا،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رفیعی مهر آبادی، پس از نقل أشعار مذکور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کتیبۀ مذکور معلوم می گردد، که مجموعۀ بناى إمام زاده اسماعيل علیه السلام، علاوه بر مسجد و مرقد شعيا علیه السلام، شامل مدرسه هم بوده است، که به وسیلۀ ابراهیم بیک یوزباشی، به فرمان سلطان حسین صفوی، مورد تعمیر قرار گرفته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و هم چنین در صفحهٔ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ملّی اصفهان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إمام زاده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 امام زاده اسماعیل، ساخته شده است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مدرسۀ إمام زاده اسماعيل علیه السلام که به مناسبت نام بانیِ آن، مدرسۀ ابراهیم بیک نامیده شده، در حوادث تلخ تاریخی، متروکه گشته، و در دورۀ حکومت پهلوی، محلّ سکونت مساکین و آوارگانِ قحطی و خشک سالی گردیده بود، و نویسندۀ کم ترین، از دوران کودکی می دیدم، که خانواده هائی از روستائیان مسکین، در حجره های آن سکونت داشتند، تا آن که با کمک جمعی از مؤمنین و نظارت حضرت حجّة الإسلام و المسلمين، آقای حاج آقا محمّد فقیه أحمد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دائی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حجرات و صحن امام زاده تعمیر گردید، و با موافقت ایشان، این جانب، 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عدّه ای از طلاّب حوزۀ علمیّه را، در حجرات مدرسه إسكان دادم، و در حال حاضر، مدرسۀ یاد شده، پس از مدّتى اسكان طلاّب، مجدّداً در دست تعمیر می باشد</w:t>
      </w:r>
      <w:r>
        <w:rPr>
          <w:rFonts w:eastAsia="IRNazanin" w:cs="IRNazanin"/>
          <w:color w:val="111111"/>
          <w:sz w:val="28"/>
          <w:szCs w:val="28"/>
          <w:rtl w:val="true"/>
          <w:lang w:bidi="fa-IR"/>
        </w:rPr>
        <w:t xml:space="preserve">. </w:t>
      </w:r>
      <w:bookmarkStart w:id="139" w:name="pg9760_97390"/>
    </w:p>
    <w:p>
      <w:pPr>
        <w:pStyle w:val="Heading3"/>
        <w:numPr>
          <w:ilvl w:val="2"/>
          <w:numId w:val="1"/>
        </w:numPr>
        <w:rPr/>
      </w:pPr>
      <w:bookmarkStart w:id="140" w:name="__RefHeading___Toc9013936_2870459653"/>
      <w:bookmarkStart w:id="141" w:name="_Toc48"/>
      <w:bookmarkEnd w:id="139"/>
      <w:bookmarkEnd w:id="140"/>
      <w:r>
        <w:rPr>
          <w:rtl w:val="true"/>
        </w:rPr>
        <w:t>نظارت خاندان علمی آیة اللّه فقيه أحمد آبادی</w:t>
      </w:r>
      <w:r>
        <w:rPr>
          <w:rtl w:val="true"/>
        </w:rPr>
        <w:t xml:space="preserve">: </w:t>
      </w:r>
      <w:r>
        <w:rPr>
          <w:rtl w:val="true"/>
        </w:rPr>
        <w:t>بر مسجد شعیای نبی علیه السلام و آستان مقدّس امام زاده اسماعیل</w:t>
      </w:r>
      <w:bookmarkEnd w:id="141"/>
    </w:p>
    <w:p>
      <w:pPr>
        <w:pStyle w:val="BookText"/>
        <w:rPr/>
      </w:pPr>
      <w:r>
        <w:rPr>
          <w:rFonts w:ascii="IRNazanin" w:hAnsi="IRNazanin" w:eastAsia="IRNazanin"/>
          <w:color w:val="111111"/>
          <w:sz w:val="28"/>
          <w:sz w:val="28"/>
          <w:szCs w:val="28"/>
          <w:rtl w:val="true"/>
          <w:lang w:bidi="fa-IR"/>
        </w:rPr>
        <w:t xml:space="preserve">مرحوم آية اللّه ، آقا میرزا عبد الرزاق موسوی، متوفّای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که از علماء جلیل القدر بوده است، در مسجد امام زاده اسماعیل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شعیای نبی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إمامت جماعت داشته، و بر این مجموعۀ عظیم مذهبی نظارت می نموده است، و هم چنین پدران ایشان، تا زمان جدّ أعلاي شان، مير محمّد تقی موسوی </w:t>
      </w:r>
      <w:r>
        <w:rPr>
          <w:rStyle w:val="FootnoteAnchor"/>
          <w:rtl w:val="true"/>
        </w:rPr>
        <w:footnoteReference w:id="72"/>
      </w:r>
      <w:r>
        <w:rPr>
          <w:rFonts w:ascii="IRNazanin" w:hAnsi="IRNazanin" w:eastAsia="IRNazanin"/>
          <w:color w:val="111111"/>
          <w:sz w:val="28"/>
          <w:sz w:val="28"/>
          <w:szCs w:val="28"/>
          <w:rtl w:val="true"/>
          <w:lang w:bidi="fa-IR"/>
        </w:rPr>
        <w:t>در این مجموعهٔ دینی و علمی، دخالت و نظارت و کوشش علمی و ارشادی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مكيال المكارم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فقيه أحمد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پدر، در سنّ کم تر از هجده سالگی با حضور عدّه ای از علماء و بزرگان و شخصیّت های شهر، به امامت جماعت در مسجد شعیای نبی علیه السلام منصوب گردیدند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و نیز مدّتی آن بزرگ مرد، در همین مسجد، به تدریس و افاضۀ علمی می پرداختند </w:t>
      </w:r>
      <w:r>
        <w:rPr>
          <w:rStyle w:val="FootnoteAnchor"/>
          <w:rtl w:val="true"/>
        </w:rPr>
        <w:footnoteReference w:id="74"/>
      </w:r>
      <w:r>
        <w:rPr>
          <w:rFonts w:ascii="IRNazanin" w:hAnsi="IRNazanin" w:eastAsia="IRNazanin"/>
          <w:color w:val="111111"/>
          <w:sz w:val="28"/>
          <w:sz w:val="28"/>
          <w:szCs w:val="28"/>
          <w:rtl w:val="true"/>
          <w:lang w:bidi="fa-IR"/>
        </w:rPr>
        <w:t>و طلّاب علوم دینیّه را بهره مند می ساختند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مرحوم آية اللّه العظمى، آقا سيّد أبو الحسن اصفهانی، در سال های اقامت و تحصیل شان در حوزۀ علمیّۀ اصفهان، مدّتی در مدرسۀ إمام زاده اسماعيل، </w:t>
      </w:r>
      <w:bookmarkStart w:id="142" w:name="pg9760_97391"/>
    </w:p>
    <w:p>
      <w:pPr>
        <w:pStyle w:val="BookText"/>
        <w:rPr/>
      </w:pPr>
      <w:bookmarkEnd w:id="142"/>
      <w:r>
        <w:rPr>
          <w:rFonts w:ascii="IRNazanin" w:hAnsi="IRNazanin" w:eastAsia="IRNazanin"/>
          <w:color w:val="111111"/>
          <w:sz w:val="28"/>
          <w:sz w:val="28"/>
          <w:szCs w:val="28"/>
          <w:rtl w:val="true"/>
          <w:lang w:bidi="fa-IR"/>
        </w:rPr>
        <w:t>اقامت و تحصیل علم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مرحوم آقای سیّد محمود کلیشادی، متوفّای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مغنی گوی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مدرّسین بزرگ و مشهور، و أديب و شاعر و صاحب تألیفات عدیده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و مسجد امام زاده اسماعیل علیه السلام تدریس می نموده، و یکی از شاگردان مبرّز آن بزرگ مرد، مرحوم آية اللّه، فقيه أحمد آبادی قدس سره بوده است</w:t>
      </w:r>
      <w:r>
        <w:rPr>
          <w:rFonts w:eastAsia="IRNazanin" w:cs="IRNazanin"/>
          <w:color w:val="111111"/>
          <w:sz w:val="28"/>
          <w:szCs w:val="28"/>
          <w:rtl w:val="true"/>
          <w:lang w:bidi="fa-IR"/>
        </w:rPr>
        <w:t xml:space="preserve">. </w:t>
      </w:r>
      <w:r>
        <w:rPr>
          <w:rStyle w:val="FootnoteAnchor"/>
          <w:rtl w:val="true"/>
        </w:rPr>
        <w:footnoteReference w:id="75"/>
      </w:r>
    </w:p>
    <w:p>
      <w:pPr>
        <w:pStyle w:val="Heading3"/>
        <w:numPr>
          <w:ilvl w:val="2"/>
          <w:numId w:val="1"/>
        </w:numPr>
        <w:rPr/>
      </w:pPr>
      <w:bookmarkStart w:id="143" w:name="__RefHeading___Toc9013938_2870459653"/>
      <w:bookmarkStart w:id="144" w:name="_Toc49"/>
      <w:bookmarkEnd w:id="143"/>
      <w:r>
        <w:rPr>
          <w:rtl w:val="true"/>
        </w:rPr>
        <w:t>توجّه و عنایت به فرزندان و تربیت آن ها</w:t>
      </w:r>
      <w:bookmarkEnd w:id="144"/>
    </w:p>
    <w:p>
      <w:pPr>
        <w:pStyle w:val="BookText"/>
        <w:rPr/>
      </w:pPr>
      <w:r>
        <w:rPr>
          <w:rFonts w:ascii="IRNazanin" w:hAnsi="IRNazanin" w:eastAsia="IRNazanin"/>
          <w:color w:val="111111"/>
          <w:sz w:val="28"/>
          <w:sz w:val="28"/>
          <w:szCs w:val="28"/>
          <w:rtl w:val="true"/>
          <w:lang w:bidi="fa-IR"/>
        </w:rPr>
        <w:t xml:space="preserve">آن بزرگ مرد، فرزندان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از دختر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نمودند، و برای شان داستان های انبیاء و علماء بزرگ و مردان خدا را به زبان ساده نقل می کردند، که در ضمنِ نشان دادن محبّت و علاقۀ خود به فرزندان، درس های ارزش مندِ تربیتی و اخلاقی را با زبان ساده و در قالب داستان به آن ها می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فرزند عزیز خود، حجّتى الإسلام و المسلمین، آقای حاج آقا محمّد و حاج آقا عبّاس را که در آن زمان در سنین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بودند ، به همراه خود به مسجد می بردند، و یکی در طرف راست منبر و دیگری در طرف چپ منبر می نشستند و در طول راه، قرآن می خواندند و مخصوصاً سورۀ واقعه را تلاوت می کردند، و به فرزندان خود می آموختند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الإسلام و المسلمين، حاج سیّد عبّاس فقيه أحمد آبادی دامت برکاته دوّمین فرزند آن بزرگ مرد نقل فرمودند که، پدرم اشعاری دربارۀ مصائب سیّد الشّهداء، امام حسین علیه السلام، به من می دادند، و برای این که خجالت نکشم، مرا در </w:t>
      </w:r>
      <w:bookmarkStart w:id="145" w:name="pg9760_97392"/>
    </w:p>
    <w:p>
      <w:pPr>
        <w:pStyle w:val="BookText"/>
        <w:rPr/>
      </w:pPr>
      <w:bookmarkEnd w:id="145"/>
      <w:r>
        <w:rPr>
          <w:rFonts w:ascii="IRNazanin" w:hAnsi="IRNazanin" w:eastAsia="IRNazanin"/>
          <w:color w:val="111111"/>
          <w:sz w:val="28"/>
          <w:sz w:val="28"/>
          <w:szCs w:val="28"/>
          <w:rtl w:val="true"/>
          <w:lang w:bidi="fa-IR"/>
        </w:rPr>
        <w:t>یک اطاق می نشاندند، و خود شان پشت در، در اطاق دیگری می نشستند و گوش می دادند و گریه می کردند، و بدین وسیله مرا با امام حسین علیه السلام، و خدمت گزاریِ آستان مقدّس آن حضرت علیه السلام آشنا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نقل می کردند که، شبی سه نفر از آقایان علماء، مهمان مرحوم پدرم بودند، و ایشان چند شعر به من دادند که برای تفریح و تنوع، در محضر آن ها بخوانم، و با توجّه به کودکیِ من، و مضمون أشعار، حالت شادماني و سروری جالب، بر حاضرین حکم فرما گردید، و شروع أشعار چنین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که سه مهمان عزیز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حلوا و ماست و قیمه ریزه است</w:t>
      </w:r>
    </w:p>
    <w:p>
      <w:pPr>
        <w:pStyle w:val="Heading3"/>
        <w:numPr>
          <w:ilvl w:val="2"/>
          <w:numId w:val="1"/>
        </w:numPr>
        <w:rPr/>
      </w:pPr>
      <w:bookmarkStart w:id="146" w:name="__RefHeading___Toc9013940_2870459653"/>
      <w:bookmarkStart w:id="147" w:name="_Toc50"/>
      <w:bookmarkEnd w:id="146"/>
      <w:r>
        <w:rPr>
          <w:rtl w:val="true"/>
        </w:rPr>
        <w:t>خواستگاریِ با صفا، و ازدواجی مقدّر</w:t>
      </w:r>
      <w:bookmarkEnd w:id="147"/>
    </w:p>
    <w:p>
      <w:pPr>
        <w:pStyle w:val="BookText"/>
        <w:rPr/>
      </w:pPr>
      <w:r>
        <w:rPr>
          <w:rFonts w:ascii="IRNazanin" w:hAnsi="IRNazanin" w:eastAsia="IRNazanin"/>
          <w:color w:val="111111"/>
          <w:sz w:val="28"/>
          <w:sz w:val="28"/>
          <w:szCs w:val="28"/>
          <w:rtl w:val="true"/>
          <w:lang w:bidi="fa-IR"/>
        </w:rPr>
        <w:t xml:space="preserve">شبی همسر صالحه و عابدۀ مرحوم آية اللّه فقيه أحمد آبادی، در عالم خواب می بینند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سبز که کوچک تر از چادر و بزرگ تر از روسری های معمول زنانه است، در آسمان در حال حرکت است و همه نگاه می کنند که ببینند این چارقد، به خانۀ چه کسی می افتد و نصیب چه کسی می شود؟ تا این که از حرکات و سِیری که داشته، به دامن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آیة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افتد، و در آن هنگام بیدار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هنگام، جریان رؤیای خود را برای آقا، نقل می نمایند، ایشان می فرمایند خواستگار سیّدی برای یکی از دختران ما می آید، و چون در دامن شما افتاده، معلوم می شود که مقدّر است، و نباید ردّ کنیم ، ولی از نظر مادّی در حدّ ساده است، نه در حدّ اعیانی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روز، مادر و خواهر مرحوم آیة اللّه، حاج سیّد مرتضی موحّد ابطحی قدس سره </w:t>
      </w:r>
      <w:bookmarkStart w:id="148" w:name="pg9760_97393"/>
    </w:p>
    <w:p>
      <w:pPr>
        <w:pStyle w:val="BookText"/>
        <w:rPr/>
      </w:pPr>
      <w:bookmarkEnd w:id="1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زمان از طلّاب با استعداد و پر کار و با خلوص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خواستگاری به منزل آیة اللّه فقيه أحمد آبادی قدس سره می روند، و آن بزرگ مرد با توجّه به جنبه های معنوی قضیّه و بشارت جالبی که در شب قبل رسیده بود، نه تنها جواب مثبت می دهند، بلکه سخنی بسیار عجیب و جالب می گویند، که با فرهنگ عمومی و سنّت های جاریِ جامعه و گفت گو های مرسوم خانواده های عروس، همآهنگی نداشته، و تنها از روح بلند معنوی و اعتقادات، و باور های ولائیِ آن دل باختۀ أهل البیت علیهم السلام سر چشمه می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تشریف می آورند کنار اطاقی که خواستگار ها نشسته بودند،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دختر هایم را که بخواهید موافقت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ها، در وقتی که خواهر مرحوم آیة اللّه، حاج سیّد مرتضی موحّد ابطحی که در مراسم خواستگاری حضور داشته است و این سخن عجیب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حاکی از روح بلند و عظمت معنوی آن بزرگوار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کرده، حالت و احساس عجیبی به او دست می داده، و با اعجاب و تعظیم در برابر شخصیّت عظیم آن بزرگ مرد، جریان را باز گو می نموده است</w:t>
      </w:r>
      <w:r>
        <w:rPr>
          <w:rFonts w:eastAsia="IRNazanin" w:cs="IRNazanin"/>
          <w:color w:val="111111"/>
          <w:sz w:val="28"/>
          <w:szCs w:val="28"/>
          <w:rtl w:val="true"/>
          <w:lang w:bidi="fa-IR"/>
        </w:rPr>
        <w:t xml:space="preserve">. </w:t>
      </w:r>
      <w:r>
        <w:rPr>
          <w:rStyle w:val="FootnoteAnchor"/>
          <w:rtl w:val="true"/>
        </w:rPr>
        <w:footnoteReference w:id="76"/>
      </w:r>
    </w:p>
    <w:p>
      <w:pPr>
        <w:pStyle w:val="Heading3"/>
        <w:numPr>
          <w:ilvl w:val="2"/>
          <w:numId w:val="1"/>
        </w:numPr>
        <w:rPr/>
      </w:pPr>
      <w:bookmarkStart w:id="149" w:name="__RefHeading___Toc9013942_2870459653"/>
      <w:bookmarkStart w:id="150" w:name="_Toc51"/>
      <w:bookmarkEnd w:id="149"/>
      <w:r>
        <w:rPr>
          <w:rtl w:val="true"/>
        </w:rPr>
        <w:t>آیت اللّه فقیه ایمانی</w:t>
      </w:r>
      <w:r>
        <w:rPr>
          <w:rtl w:val="true"/>
        </w:rPr>
        <w:t xml:space="preserve">: </w:t>
      </w:r>
      <w:r>
        <w:rPr>
          <w:rtl w:val="true"/>
        </w:rPr>
        <w:t>همراهی در طریق نور، و هم سفری در مسیر جانان</w:t>
      </w:r>
      <w:bookmarkEnd w:id="15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آية اللّه فقيه أحمد آبادی، با عدّه ای از علماء ربّانی و معاصر خود در </w:t>
      </w:r>
    </w:p>
    <w:p>
      <w:pPr>
        <w:pStyle w:val="BookText"/>
        <w:rPr/>
      </w:pPr>
      <w:r>
        <w:rPr>
          <w:rFonts w:ascii="IRNazanin" w:hAnsi="IRNazanin" w:eastAsia="IRNazanin"/>
          <w:color w:val="111111"/>
          <w:sz w:val="28"/>
          <w:sz w:val="28"/>
          <w:szCs w:val="28"/>
          <w:rtl w:val="true"/>
          <w:lang w:bidi="fa-IR"/>
        </w:rPr>
        <w:t xml:space="preserve">ارتباط بودند، و با آن ها در جلسات انس و بحث علمی، مجالست و مؤانست داشتند، ولی در میان آن ها، مرحوم آیة اللّه، حاج شیخ محمّد باقر فقیه ایمانی قدس سره ویژگی خاصّی داشتند، و با یک دیگر عقد اخوّت و برادری خوانده بودند، و دلیل آن، توجّه و عنایت خاصّ این دو بزرگوار نسبت به حضرت بقیّة اللّه الأعظم،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همین مناسبت، ذیلاً از آن یار هم سفر و همراه در طریق جان جانان، یاد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فقیه ایمانی، متوفّاى شب جمعه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القعدۀ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 عالمی زاهد، و مجتهدی پر تلاش، و نویسنده ای محقّق، و شاعری دل سوخته، و منتظری دل باخته بودند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شان مرحوم حاج شیخ حسین علی شریف تهرانی، از علمای تهران و پدر زن شان، علّامۀ محقّق، آية اللّه، حاج آقا منیر الدّین بروجردی، متوفّای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نوۀ زعیم و محقّق نام دار و عظیم الشّأن، میرزای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قوانین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در مجموع، در یک فضای علمی و نورانی تربیت یافتند، و از استاد های بزرگی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کاشی و آخوند گزی و مرحوم آیة اللّه العظمی بروجردی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اقامت شان در حوزۀ علمیّۀ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مرحوم آقا شيخ عبد الحسين محلاّتی، و حاج آقا منیر الدّین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برجسته ترین علماء و مدرّسین حوزۀ علمیّۀ اصفهان بودند، کسب علم و أخلاق و معنویّت نمودند، و خود به تدریس و تحقیق و تألیف اشتغال یافتند، و شمار تألیفات آن بزرگ مرد، به بیش از هفتاد 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کوچک و بزرگ، فارسی </w:t>
      </w:r>
    </w:p>
    <w:p>
      <w:pPr>
        <w:pStyle w:val="BookText"/>
        <w:rPr/>
      </w:pPr>
      <w:r>
        <w:rPr>
          <w:rFonts w:ascii="IRNazanin" w:hAnsi="IRNazanin" w:eastAsia="IRNazanin"/>
          <w:color w:val="111111"/>
          <w:sz w:val="28"/>
          <w:sz w:val="28"/>
          <w:szCs w:val="28"/>
          <w:rtl w:val="true"/>
          <w:lang w:bidi="fa-IR"/>
        </w:rPr>
        <w:t>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در زمینه های فقه و اصول و تفسير و أخلاق و حديث و شئون حضرت زهراء علیها السلام و أئمّة أهل البيت علیهم الاسلام و آداب و شعر، که بیست و شش عدد آن ها، دربارۀ عزیز عزیزان و جانِ جانان، و امید دل دادگان، حضرت بقيّة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فقیه ایمانی، به زبان عربی و فارسی ، دربارۀ أهل البيت علیهم السلام و مخصوصاً دربارۀ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می سرودند، که در پایان همین قسمت نمونه هائی را نقل می نمائیم، و مرحوم آية اللّه فقيه أحمد آبادی، در کتاب مکیال المکارم و دیگر آثار خود، به مناسبت هائی از این بزرگ مرد یاد می کنند ،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أثر چهل و سوّم از آثار مداومت در دعاء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وسیلهٔ تأیید الهی است برای موفّقیّت در عبادت،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فاللازم على كافّة أهل الايمان أن يهتمّوا و يواظبوا بذلك في كلّ مكان و زمان و ممّا يناسب ما ذكرناه و يؤيّده، ما ذكره الأخ الأعزّ الايماني، ألفاضل المؤيَّد بالتّأييد السّبحاني، ألاغا ميرزا محمّد باقر الإصفهاني </w:t>
      </w:r>
      <w:r>
        <w:rPr>
          <w:rStyle w:val="FootnoteAnchor"/>
          <w:rtl w:val="true"/>
        </w:rPr>
        <w:footnoteReference w:id="77"/>
      </w:r>
      <w:r>
        <w:rPr>
          <w:rFonts w:ascii="Amiri" w:hAnsi="Amiri" w:eastAsia="Amiri" w:cs="Amiri"/>
          <w:color w:val="111111"/>
          <w:sz w:val="28"/>
          <w:sz w:val="28"/>
          <w:szCs w:val="28"/>
          <w:rtl w:val="true"/>
          <w:lang w:bidi="ar-SA"/>
        </w:rPr>
        <w:t>أدام اللّه تعالى علاه، و آتاه ما يتمنّاه، في هذه الأيّام،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ليلة من هذه الّيالي في المنام أو بين اليقظة و المنام، الإمام الهمام، مولى الأنام، و البدر التّمام و حجّة اللّه على ما فوق الثرى و ما تحت التّرى، مولانا الحسن المجتبى عليه الصّلوة و السلام، فقال ما معناه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قُولُوا عَلَى الْمَنَابِرِ لِلنَّاسِ وَ أَمُرُوهُمْ أَنْ يَتُوبُوا وَ يَدْعُوا فِي فَرَجَ الْحُجَّةِ علیه السلام</w:t>
      </w:r>
    </w:p>
    <w:p>
      <w:pPr>
        <w:pStyle w:val="BookText"/>
        <w:rPr/>
      </w:pPr>
      <w:r>
        <w:rPr>
          <w:rFonts w:ascii="Amiri" w:hAnsi="Amiri" w:eastAsia="Amiri" w:cs="Amiri"/>
          <w:color w:val="111111"/>
          <w:sz w:val="28"/>
          <w:sz w:val="28"/>
          <w:szCs w:val="28"/>
          <w:rtl w:val="true"/>
          <w:lang w:bidi="ar-SA"/>
        </w:rPr>
        <w:t>وَ تَعْجِيلِ ظُهُورِهِ، لَيْسَ هَذَا الدُّعاءُ كَصَلوةِ الْمَيِّتِ و اجِباً كِفَائِيّاً يَسْقُطُ بِقِيامِ بَعْضِ النَّاسِ بِهِ عَنْ سَائِرِهِمْ، بَلْ هُوَ كَالصَّلَوَاتِ الْيَوْمِيَّةِ الَّتي يَجِبُ عَلَى كُلِّ فَرْدٍ مِنَ الْمُكَلَّفَينَ الْإِنْيَانُ بِها</w:t>
      </w:r>
      <w:r>
        <w:rPr>
          <w:rFonts w:eastAsia="Amiri" w:cs="Amiri" w:ascii="Amiri" w:hAnsi="Amiri"/>
          <w:color w:val="111111"/>
          <w:sz w:val="28"/>
          <w:szCs w:val="28"/>
          <w:rtl w:val="true"/>
          <w:lang w:bidi="ar-SA"/>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لازم است بر اهل ایمان، که در هر زمان و مکان به این امر اهتمام ورزند، و از اموری که مناسب و مؤیّد این مطلب است، این که، برادر عزیز ایمانی، فاضل مؤیّد به تأیید سبحانی، آقا میرزا محمّد باقر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بزرگی او را مستدام دارد، و هر چه را آرزو دارد به او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ها برایم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 ها در خواب، یا بین خواب و بیداری، مولایم، امام همام، مولای مردم، و بدر تمام، و حجّة خدا بر همۀ مخلوقات، امام حسن مجتبی علیه السلام را دیدم، و عبارتی فرمودند که معنایش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منبر ها به مردم بگوئید و به آن ها دستور دهید، که توبه کنند، و دعا کنند در فرج حضرت حجّت علیه السلام و دربارۀ تعجیل ظهور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همانند نماز میّت نیست که واجب کفائی باشد، و با انجام دادن بعضی از مردم از دیگران ساقط شود، بلکه همانند نماز های روزانه است که بر همۀ مکلّفین واجب است آن را انجام دهند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بحث تکالیف بندگان نسبت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قسمت شصت و هشتمین وظیفه، که تعظیم مواقف و مشاهد منسوب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مسجد سهله و سرداب مطهّر و مسجد جمکران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بحث مفصّلی </w:t>
      </w:r>
    </w:p>
    <w:p>
      <w:pPr>
        <w:pStyle w:val="BookText"/>
        <w:rPr/>
      </w:pPr>
      <w:r>
        <w:rPr>
          <w:rFonts w:ascii="IRNazanin" w:hAnsi="IRNazanin" w:eastAsia="IRNazanin"/>
          <w:color w:val="111111"/>
          <w:sz w:val="28"/>
          <w:sz w:val="28"/>
          <w:szCs w:val="28"/>
          <w:rtl w:val="true"/>
          <w:lang w:bidi="fa-IR"/>
        </w:rPr>
        <w:t>را دربارۀ چگونگی تعظیم این مشاهد شروع می نمایند، و در ضمن این بحث و بررسی مفصّل، دربارۀ معنیِ جملهٔ نورانی و برجستۀ</w:t>
      </w:r>
    </w:p>
    <w:p>
      <w:pPr>
        <w:pStyle w:val="BookText"/>
        <w:rPr/>
      </w:pPr>
      <w:r>
        <w:rPr>
          <w:rFonts w:ascii="Amiri" w:hAnsi="Amiri" w:eastAsia="Amiri" w:cs="Amiri"/>
          <w:color w:val="111111"/>
          <w:sz w:val="28"/>
          <w:sz w:val="28"/>
          <w:szCs w:val="28"/>
          <w:rtl w:val="true"/>
          <w:lang w:bidi="ar-SA"/>
        </w:rPr>
        <w:t>نَحْنُ الشَّعَائِرُ وَ الْأَصْحَابُ</w:t>
      </w:r>
      <w:r>
        <w:rPr>
          <w:rFonts w:ascii="IRNazanin" w:hAnsi="IRNazanin" w:eastAsia="IRNazanin"/>
          <w:color w:val="111111"/>
          <w:sz w:val="28"/>
          <w:sz w:val="28"/>
          <w:szCs w:val="28"/>
          <w:rtl w:val="true"/>
          <w:lang w:bidi="fa-IR"/>
        </w:rPr>
        <w:t xml:space="preserve"> تحقیقی ارزش مند را مطرح نموده، و چندین وجه، دربارۀ معنیِ این جمله بیان می نمایند، و در وجه چهارم از آن ها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الرّابع ما أحتمله صديقنا المسمّى باسم خامس الأئمّة علیهم السلام و هو أن يكون المراد بقوله علیه السلام نحن الشعائر و الأصحاب هم الأئمّة و يكون معنى قوله و الأصحاب، اشارة الى مَا رُوِيَ عنِ النَّبِى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أَصْحَابِي كَالنُّجُومِ بِأَيْهِمْ إقْتَدَيْتُمْ إِهْتَدَيْتُمْ، يَعْنى أنَّ مُزادَهُ</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در این عبارت، مرحوم آیة اللّه فقيه أحمد آبادی قدس سره، از مرحوم آیة اللّه فقیه ایمانی قدس سره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ما، که نامیده می شود به اسم پنجمينِ أئمّه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که نام امام همام، باقر العلوم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کند، و آن گاه نظریّهٔ علمی و ارزش مند آن بزرگ مرد را در معنی جملهٔ بسيار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الشّعائر و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مواقع، از اشعار آن بزرگ مرد، در زمینۀ مورد بحث شان، بعنوان شاهد و روشن گر، بهره گیری می نمایند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الجنّات في آداب الجمعات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آئین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بسا باشد، به جهت کثرت دعا کردن مؤمنین در باب فرج و ظهور امام زمان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أمر عظيم زود تر اتفاق بیفتد</w:t>
      </w:r>
      <w:r>
        <w:rPr>
          <w:rFonts w:eastAsia="IRNazanin" w:cs="IRNazanin"/>
          <w:color w:val="111111"/>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مقام، چند بیت از آخ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روحاني، ألمؤيّد بالتأييد السّبحانی </w:t>
      </w:r>
      <w:r>
        <w:rPr>
          <w:rStyle w:val="FootnoteAnchor"/>
          <w:rtl w:val="true"/>
        </w:rPr>
        <w:footnoteReference w:id="81"/>
      </w:r>
      <w:r>
        <w:rPr>
          <w:rFonts w:ascii="IRNazanin" w:hAnsi="IRNazanin" w:eastAsia="IRNazanin"/>
          <w:color w:val="111111"/>
          <w:sz w:val="28"/>
          <w:sz w:val="28"/>
          <w:szCs w:val="28"/>
          <w:rtl w:val="true"/>
          <w:lang w:bidi="fa-IR"/>
        </w:rPr>
        <w:t xml:space="preserve">سمّى خامس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امام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 ما غسق الّليل و النّهار، مناسب است نقل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غایب از نظر، که به دل های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تو بر جراحت آن ها چو مرهم است</w:t>
      </w:r>
    </w:p>
    <w:p>
      <w:pPr>
        <w:pStyle w:val="BookText"/>
        <w:rPr/>
      </w:pPr>
      <w:r>
        <w:rPr>
          <w:rFonts w:ascii="IRNazanin" w:hAnsi="IRNazanin" w:eastAsia="IRNazanin"/>
          <w:color w:val="111111"/>
          <w:sz w:val="28"/>
          <w:sz w:val="28"/>
          <w:szCs w:val="28"/>
          <w:rtl w:val="true"/>
          <w:lang w:bidi="fa-IR"/>
        </w:rPr>
        <w:t xml:space="preserve">وی دور از نظاره، که باشد خیال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ها چو روح، که با جسم دَر هم است</w:t>
      </w:r>
    </w:p>
    <w:p>
      <w:pPr>
        <w:pStyle w:val="BookText"/>
        <w:rPr/>
      </w:pPr>
      <w:r>
        <w:rPr>
          <w:rFonts w:ascii="IRNazanin" w:hAnsi="IRNazanin" w:eastAsia="IRNazanin"/>
          <w:color w:val="111111"/>
          <w:sz w:val="28"/>
          <w:sz w:val="28"/>
          <w:szCs w:val="28"/>
          <w:rtl w:val="true"/>
          <w:lang w:bidi="fa-IR"/>
        </w:rPr>
        <w:t xml:space="preserve">یا صاحب الزّمان به ظهورت شتاب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این چنین که پر از کفر، عالم است</w:t>
      </w:r>
    </w:p>
    <w:p>
      <w:pPr>
        <w:pStyle w:val="BookText"/>
        <w:rPr/>
      </w:pPr>
      <w:r>
        <w:rPr>
          <w:rFonts w:ascii="IRNazanin" w:hAnsi="IRNazanin" w:eastAsia="IRNazanin"/>
          <w:color w:val="111111"/>
          <w:sz w:val="28"/>
          <w:sz w:val="28"/>
          <w:szCs w:val="28"/>
          <w:rtl w:val="true"/>
          <w:lang w:bidi="fa-IR"/>
        </w:rPr>
        <w:t xml:space="preserve">دل های دوستان ز فراقت کباب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 شان ز لطف، که وقت ترحّم است</w:t>
      </w:r>
    </w:p>
    <w:p>
      <w:pPr>
        <w:pStyle w:val="BookText"/>
        <w:rPr/>
      </w:pPr>
      <w:r>
        <w:rPr>
          <w:rFonts w:ascii="IRNazanin" w:hAnsi="IRNazanin" w:eastAsia="IRNazanin"/>
          <w:color w:val="111111"/>
          <w:sz w:val="28"/>
          <w:sz w:val="28"/>
          <w:szCs w:val="28"/>
          <w:rtl w:val="true"/>
          <w:lang w:bidi="fa-IR"/>
        </w:rPr>
        <w:t xml:space="preserve">يعقوب وار بسکه کشیدند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چو ابر گشته، که حایل به أنجم است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بسکه تیر طعنه أعدا به دل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 چو بیت نحل، و لکن پر از سَم است </w:t>
      </w:r>
    </w:p>
    <w:p>
      <w:pPr>
        <w:pStyle w:val="BookText"/>
        <w:rPr/>
      </w:pPr>
      <w:r>
        <w:rPr>
          <w:rFonts w:ascii="IRNazanin" w:hAnsi="IRNazanin" w:eastAsia="IRNazanin"/>
          <w:color w:val="111111"/>
          <w:sz w:val="28"/>
          <w:sz w:val="28"/>
          <w:szCs w:val="28"/>
          <w:rtl w:val="true"/>
          <w:lang w:bidi="fa-IR"/>
        </w:rPr>
        <w:t xml:space="preserve">در انتظار مقدمت ای شاه مستطاب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آدم گرفته جمله چنین، تا به خاتم است</w:t>
      </w:r>
    </w:p>
    <w:p>
      <w:pPr>
        <w:pStyle w:val="BookText"/>
        <w:rPr/>
      </w:pPr>
      <w:r>
        <w:rPr>
          <w:rFonts w:ascii="IRNazanin" w:hAnsi="IRNazanin" w:eastAsia="IRNazanin"/>
          <w:color w:val="111111"/>
          <w:sz w:val="28"/>
          <w:sz w:val="28"/>
          <w:szCs w:val="28"/>
          <w:rtl w:val="true"/>
          <w:lang w:bidi="fa-IR"/>
        </w:rPr>
        <w:t xml:space="preserve">گردید پس دراز، شب هجر روی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ما چو لاله و، چشمان ما یَم است</w:t>
      </w:r>
    </w:p>
    <w:p>
      <w:pPr>
        <w:pStyle w:val="BookText"/>
        <w:rPr/>
      </w:pPr>
      <w:r>
        <w:rPr>
          <w:rFonts w:ascii="IRNazanin" w:hAnsi="IRNazanin" w:eastAsia="IRNazanin"/>
          <w:color w:val="111111"/>
          <w:sz w:val="28"/>
          <w:sz w:val="28"/>
          <w:szCs w:val="28"/>
          <w:rtl w:val="true"/>
          <w:lang w:bidi="fa-IR"/>
        </w:rPr>
        <w:t xml:space="preserve">آیا شود طلوع کند صبح وصل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بشارت آن که کنون آخر غم است</w:t>
      </w:r>
    </w:p>
    <w:p>
      <w:pPr>
        <w:pStyle w:val="BookText"/>
        <w:rPr/>
      </w:pPr>
      <w:r>
        <w:rPr>
          <w:rFonts w:ascii="IRNazanin" w:hAnsi="IRNazanin" w:eastAsia="IRNazanin"/>
          <w:color w:val="111111"/>
          <w:sz w:val="28"/>
          <w:sz w:val="28"/>
          <w:szCs w:val="28"/>
          <w:rtl w:val="true"/>
          <w:lang w:bidi="fa-IR"/>
        </w:rPr>
        <w:t xml:space="preserve">و هم چنین در پایان جلد دوّم وظيفة الأنام، پس از آن که شش غزل از خود شان دربارۀ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أشعار مفصّلی را از مرحوم آیة اللّه، فقیه ایمانی قدس سره نقل می کنند، و می 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اشعار در مدح حضرت صاحب الأمر، عّجل اللّه فرجه از جناب مستطاب عمدة الفضلاء الكرام، أخِ أعزّ ايماني، آقا میرزا محمّد باقر اصفهانی، دام إفضاله العالی درج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اینک، ما به عنوان نمونه، چند بیت از آن اشعار را نقل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مهرش تافت بر دل، دیدهٔ دل بر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آن شعله زد چون نار و، دل آذر گرفت</w:t>
      </w:r>
    </w:p>
    <w:p>
      <w:pPr>
        <w:pStyle w:val="BookText"/>
        <w:rPr/>
      </w:pPr>
      <w:r>
        <w:rPr>
          <w:rFonts w:ascii="IRNazanin" w:hAnsi="IRNazanin" w:eastAsia="IRNazanin"/>
          <w:color w:val="111111"/>
          <w:sz w:val="28"/>
          <w:sz w:val="28"/>
          <w:szCs w:val="28"/>
          <w:rtl w:val="true"/>
          <w:lang w:bidi="fa-IR"/>
        </w:rPr>
        <w:t xml:space="preserve">هر دمی شد تازه، ذکرش گوش دل را بر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شد بر گوش هوشش، بندگی از سر گرفت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دهان را در تبسّم هرگه از هم بر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حلاوت، از دل عشّاق خود غم بر گرفت </w:t>
      </w:r>
      <w:bookmarkStart w:id="151" w:name="pg9760_97400"/>
    </w:p>
    <w:p>
      <w:pPr>
        <w:pStyle w:val="BookText"/>
        <w:rPr/>
      </w:pPr>
      <w:bookmarkEnd w:id="151"/>
      <w:r>
        <w:rPr>
          <w:rFonts w:ascii="IRNazanin" w:hAnsi="IRNazanin" w:eastAsia="IRNazanin"/>
          <w:color w:val="111111"/>
          <w:sz w:val="28"/>
          <w:sz w:val="28"/>
          <w:szCs w:val="28"/>
          <w:rtl w:val="true"/>
          <w:lang w:bidi="fa-IR"/>
        </w:rPr>
        <w:t xml:space="preserve">در مقامش بس، که گر لب در شفاعت بر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عفو خطای عاصیان یک سر گرفت</w:t>
      </w:r>
    </w:p>
    <w:p>
      <w:pPr>
        <w:pStyle w:val="Heading3"/>
        <w:numPr>
          <w:ilvl w:val="2"/>
          <w:numId w:val="1"/>
        </w:numPr>
        <w:rPr/>
      </w:pPr>
      <w:bookmarkStart w:id="152" w:name="__RefHeading___Toc9013944_2870459653"/>
      <w:bookmarkStart w:id="153" w:name="_Toc52"/>
      <w:bookmarkEnd w:id="152"/>
      <w:r>
        <w:rPr>
          <w:rtl w:val="true"/>
        </w:rPr>
        <w:t>نظری و عنایتی، در شبی بیاد ماندنی</w:t>
      </w:r>
      <w:bookmarkEnd w:id="153"/>
    </w:p>
    <w:p>
      <w:pPr>
        <w:pStyle w:val="BookText"/>
        <w:rPr/>
      </w:pPr>
      <w:r>
        <w:rPr>
          <w:rFonts w:ascii="IRNazanin" w:hAnsi="IRNazanin" w:eastAsia="IRNazanin"/>
          <w:color w:val="111111"/>
          <w:sz w:val="28"/>
          <w:sz w:val="28"/>
          <w:szCs w:val="28"/>
          <w:rtl w:val="true"/>
          <w:lang w:bidi="fa-IR"/>
        </w:rPr>
        <w:t xml:space="preserve">مرحوم آیة اللّه فقیه ایمانی، در یکی از سال ها، در شب نیمۀ ماه مبارک رمضان، مشغول سرودن اشعاری عربی در زمینهٔ مدح و منقبت و سلام و درود بر پیامبر اكرم صلی اللّه علیه و آله و سلم و أوصياء و جانشینان آن حضرت، بالأخص امام زمان حضرت بقيّة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از جملهٔ آن أشعار، بیت زیر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سيّما امامُنا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حاضرٌ فينا و عَنّا مُستتر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امام دوازدهم ما، که در میان ما حاضرند، ولی از نظر های مان پنهان و مستترند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بنفسی أنت من مغيّب لم يخل منّا، بنفسى أنت من نازح ما نزح عنّا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قربان شما نا پیدائی که از میان ما بیرون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قربان شما ای دوری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از ما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عین دوریِ ظاهری، نزدیک هستی، و در عین پنهانی ظاهری، در میان مائی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سرودن اشعار یاد شده، در اثر خستگی به خواب می روند، ناگاه احساس می کنند که کسی به شدّت درب منزل را می کوبد، ایشان بر می خیزند </w:t>
      </w:r>
    </w:p>
    <w:p>
      <w:pPr>
        <w:pStyle w:val="BookText"/>
        <w:rPr/>
      </w:pPr>
      <w:r>
        <w:rPr>
          <w:rFonts w:ascii="IRNazanin" w:hAnsi="IRNazanin" w:eastAsia="IRNazanin"/>
          <w:color w:val="111111"/>
          <w:sz w:val="28"/>
          <w:sz w:val="28"/>
          <w:szCs w:val="28"/>
          <w:rtl w:val="true"/>
          <w:lang w:bidi="fa-IR"/>
        </w:rPr>
        <w:t>و به درب خانه می روند، ولی کسی را پشت درب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مراجعت به اتاق حس می کنند که خواب شان نمی برد، و به نظر شان می رسد که از منزل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کوی گلشن، پشت صحن امام زاداه اسماعیل علیه 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به سوی حمام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نزدیکیِ میدان کهنه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سبزه میدان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مستحبّیِ شب های ماه مبارک رمضان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وارد گرم خانۀ حمّام می شوند، ملاحظه می نمایند که خزینهٔ معمولی </w:t>
      </w:r>
      <w:r>
        <w:rPr>
          <w:rStyle w:val="FootnoteAnchor"/>
          <w:rtl w:val="true"/>
        </w:rPr>
        <w:footnoteReference w:id="83"/>
      </w:r>
      <w:r>
        <w:rPr>
          <w:rFonts w:ascii="IRNazanin" w:hAnsi="IRNazanin" w:eastAsia="IRNazanin"/>
          <w:color w:val="111111"/>
          <w:sz w:val="28"/>
          <w:sz w:val="28"/>
          <w:szCs w:val="28"/>
          <w:rtl w:val="true"/>
          <w:lang w:bidi="fa-IR"/>
        </w:rPr>
        <w:t>آبش کثیف است، و خزینۀ دیگری است با آب بسیار پاکیزه، ولی آن قدر آب آن گرم و سوزان است، که امکان وارد شدن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و سرگردان می مانند، ناگاه ملاحظه می کنند که آقایِ بزرگواری، وارد حمّام می شوند، و به راحتی وارد همان خزینۀ آب گرم و سوزان می شوند، ایشان هم وارد می شوند و</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گرمی بسیار ملایم و مطبوع می نمایند، ولی در آن حال توجّه پیدا نمی کنند، که این همان خزینۀ بسیار سوزان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لحظاتی آن آقایِ بزرگوار، از خزینه خارج می شوند، ناگاه آیة اللّه فقیه ایمانی احساس سوزش و گرمی طاقت فرسائی در آب می نمایند، و با سرعت از آب خارج می شوند، کمی تأمل می کنند که سوزش بدن شان تخفیف پیدا کند، و سپس به رختکن 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خارج کردن لباس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آیند، و از استاد حمّامی سؤال می کنند ، این </w:t>
      </w:r>
    </w:p>
    <w:p>
      <w:pPr>
        <w:pStyle w:val="BookText"/>
        <w:rPr/>
      </w:pPr>
      <w:r>
        <w:rPr>
          <w:rFonts w:ascii="IRNazanin" w:hAnsi="IRNazanin" w:eastAsia="IRNazanin"/>
          <w:color w:val="111111"/>
          <w:sz w:val="28"/>
          <w:sz w:val="28"/>
          <w:szCs w:val="28"/>
          <w:rtl w:val="true"/>
          <w:lang w:bidi="fa-IR"/>
        </w:rPr>
        <w:t>آقائی که در حمّام بودند و هم اکنون خارج شدند کیستند، و کجا رفتند ؟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کسی به حمّام نیامده، و شخصی خارج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فقیه ایمانی، دچار افسوس می شوند، که چرا در وقتی ملاحظه کردند که با ورود آقا، آبِ سوزان ملایم شد، و مجدّداً با خروج آن بزرگوار به حالت سوزان در آمد، توجّه پیدا نکردند، و کسب فیض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هنگام، متوجّه شدند که در آن نیمۀ شب، صدای کوبیدنِ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عادّی بوده، و أندیشۀ رفتن بسوى حمّام، و أنجام غسل استحبابیِ شب های ماه رمضان، طبیعی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نظر شان می رسد که شاید خواسته اند به ایشان بفهمانند که، مضمون شعر سروده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سيّما امامنا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حاضرٌ فينا و عنّا مستتر</w:t>
      </w:r>
    </w:p>
    <w:p>
      <w:pPr>
        <w:pStyle w:val="BookText"/>
        <w:rPr/>
      </w:pPr>
      <w:r>
        <w:rPr>
          <w:rFonts w:ascii="IRNazanin" w:hAnsi="IRNazanin" w:eastAsia="IRNazanin"/>
          <w:color w:val="111111"/>
          <w:sz w:val="28"/>
          <w:sz w:val="28"/>
          <w:szCs w:val="28"/>
          <w:rtl w:val="true"/>
          <w:lang w:bidi="fa-IR"/>
        </w:rPr>
        <w:t xml:space="preserve">چگونه است، و چگونه تحقّق می یابد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گزیده ای از سرودهای بلند، از آیة اللّه فقیه ایمانی قدس یره در سوز فراق و آرزوی وصال، و احساس عنایت و بشارتی و دریافت پیام های معنوی از جانب پناه بی پناهان، حضرت حجّة بن الحسن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ماه من که دور ز أنظار مردمی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شود وصال جمالت نصيب من</w:t>
      </w:r>
    </w:p>
    <w:p>
      <w:pPr>
        <w:pStyle w:val="BookText"/>
        <w:rPr/>
      </w:pPr>
      <w:r>
        <w:rPr>
          <w:rFonts w:ascii="IRNazanin" w:hAnsi="IRNazanin" w:eastAsia="IRNazanin"/>
          <w:color w:val="111111"/>
          <w:sz w:val="28"/>
          <w:sz w:val="28"/>
          <w:szCs w:val="28"/>
          <w:rtl w:val="true"/>
          <w:lang w:bidi="fa-IR"/>
        </w:rPr>
        <w:t xml:space="preserve">کردی یکی تجلّی و، گشتی دلم کباب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گشتم مریض هجر، بیا ای طبیب من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دم خیال وصل تو آید به دل، ز يأس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گویم کجا منّی و، جنابِ حبيب من </w:t>
      </w:r>
    </w:p>
    <w:p>
      <w:pPr>
        <w:pStyle w:val="BookText"/>
        <w:rPr/>
      </w:pPr>
      <w:r>
        <w:rPr>
          <w:rFonts w:ascii="IRNazanin" w:hAnsi="IRNazanin" w:eastAsia="IRNazanin"/>
          <w:color w:val="111111"/>
          <w:sz w:val="28"/>
          <w:sz w:val="28"/>
          <w:szCs w:val="28"/>
          <w:rtl w:val="true"/>
          <w:lang w:bidi="fa-IR"/>
        </w:rPr>
        <w:t xml:space="preserve">یاد آورم چو مور و سلیمان و مُحتَشَم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هزار مژده به قلب كئيب من</w:t>
      </w:r>
    </w:p>
    <w:p>
      <w:pPr>
        <w:pStyle w:val="BookText"/>
        <w:rPr/>
      </w:pPr>
      <w:r>
        <w:rPr>
          <w:rFonts w:ascii="IRNazanin" w:hAnsi="IRNazanin" w:eastAsia="IRNazanin"/>
          <w:color w:val="111111"/>
          <w:sz w:val="28"/>
          <w:sz w:val="28"/>
          <w:szCs w:val="28"/>
          <w:rtl w:val="true"/>
          <w:lang w:bidi="fa-IR"/>
        </w:rPr>
        <w:t xml:space="preserve">گفتم که ای عزیز، چسان می توان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فراقِ مثل تو، قلب غريب من</w:t>
      </w:r>
    </w:p>
    <w:p>
      <w:pPr>
        <w:pStyle w:val="BookText"/>
        <w:rPr/>
      </w:pPr>
      <w:r>
        <w:rPr>
          <w:rFonts w:ascii="IRNazanin" w:hAnsi="IRNazanin" w:eastAsia="IRNazanin"/>
          <w:color w:val="111111"/>
          <w:sz w:val="28"/>
          <w:sz w:val="28"/>
          <w:szCs w:val="28"/>
          <w:rtl w:val="true"/>
          <w:lang w:bidi="fa-IR"/>
        </w:rPr>
        <w:t xml:space="preserve">از لطف پس رسید ندائی که رُوح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 جان فزاش، عقل لبيب من</w:t>
      </w:r>
    </w:p>
    <w:p>
      <w:pPr>
        <w:pStyle w:val="BookText"/>
        <w:rPr/>
      </w:pPr>
      <w:r>
        <w:rPr>
          <w:rFonts w:ascii="IRNazanin" w:hAnsi="IRNazanin" w:eastAsia="IRNazanin"/>
          <w:color w:val="111111"/>
          <w:sz w:val="28"/>
          <w:sz w:val="28"/>
          <w:szCs w:val="28"/>
          <w:rtl w:val="true"/>
          <w:lang w:bidi="fa-IR"/>
        </w:rPr>
        <w:t xml:space="preserve">باشد چسان غریب ؟ دلی کو مرا مقرّ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 و هست قرین و قريب من</w:t>
      </w:r>
    </w:p>
    <w:p>
      <w:pPr>
        <w:pStyle w:val="BookText"/>
        <w:rPr/>
      </w:pPr>
      <w:r>
        <w:rPr>
          <w:rFonts w:ascii="IRNazanin" w:hAnsi="IRNazanin" w:eastAsia="IRNazanin"/>
          <w:color w:val="111111"/>
          <w:sz w:val="28"/>
          <w:sz w:val="28"/>
          <w:szCs w:val="28"/>
          <w:rtl w:val="true"/>
          <w:lang w:bidi="fa-IR"/>
        </w:rPr>
        <w:t xml:space="preserve">در موت و در حیات قرین توأم ز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کند به گلشن من، عندلیب من</w:t>
      </w:r>
    </w:p>
    <w:p>
      <w:pPr>
        <w:pStyle w:val="BookText"/>
        <w:rPr/>
      </w:pPr>
      <w:r>
        <w:rPr>
          <w:rFonts w:ascii="IRNazanin" w:hAnsi="IRNazanin" w:eastAsia="IRNazanin"/>
          <w:color w:val="111111"/>
          <w:sz w:val="28"/>
          <w:sz w:val="28"/>
          <w:szCs w:val="28"/>
          <w:rtl w:val="true"/>
          <w:lang w:bidi="fa-IR"/>
        </w:rPr>
        <w:t xml:space="preserve">گفتم که هست ترس، مرا زین جهان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فیضِ حضرت تو، نگردد نصیب من</w:t>
      </w:r>
    </w:p>
    <w:p>
      <w:pPr>
        <w:pStyle w:val="BookText"/>
        <w:rPr/>
      </w:pPr>
      <w:r>
        <w:rPr>
          <w:rFonts w:ascii="IRNazanin" w:hAnsi="IRNazanin" w:eastAsia="IRNazanin"/>
          <w:color w:val="111111"/>
          <w:sz w:val="28"/>
          <w:sz w:val="28"/>
          <w:szCs w:val="28"/>
          <w:rtl w:val="true"/>
          <w:lang w:bidi="fa-IR"/>
        </w:rPr>
        <w:t xml:space="preserve">بشنیدمی ز غیب، که این غم مخور که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حرمان فیضِ رُوح، ز بهر حبيب من</w:t>
      </w:r>
    </w:p>
    <w:p>
      <w:pPr>
        <w:pStyle w:val="BookText"/>
        <w:rPr/>
      </w:pPr>
      <w:r>
        <w:rPr>
          <w:rFonts w:ascii="IRNazanin" w:hAnsi="IRNazanin" w:eastAsia="IRNazanin"/>
          <w:color w:val="111111"/>
          <w:sz w:val="28"/>
          <w:sz w:val="28"/>
          <w:szCs w:val="28"/>
          <w:rtl w:val="true"/>
          <w:lang w:bidi="fa-IR"/>
        </w:rPr>
        <w:t xml:space="preserve">باز آید او به جهان، گر رود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 کمال لطفِ خدایِ حسيب من</w:t>
      </w:r>
    </w:p>
    <w:p>
      <w:pPr>
        <w:pStyle w:val="BookText"/>
        <w:rPr/>
      </w:pPr>
      <w:r>
        <w:rPr>
          <w:rFonts w:ascii="IRNazanin" w:hAnsi="IRNazanin" w:eastAsia="IRNazanin"/>
          <w:color w:val="111111"/>
          <w:sz w:val="28"/>
          <w:sz w:val="28"/>
          <w:szCs w:val="28"/>
          <w:rtl w:val="true"/>
          <w:lang w:bidi="fa-IR"/>
        </w:rPr>
        <w:t>تا آن جا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که ای حبیب ندانم مقام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تَوَجَّهَ لي فَهوَ بِي قَرَنْ</w:t>
      </w:r>
    </w:p>
    <w:p>
      <w:pPr>
        <w:pStyle w:val="BookText"/>
        <w:rPr/>
      </w:pPr>
      <w:r>
        <w:rPr>
          <w:rFonts w:ascii="IRNazanin" w:hAnsi="IRNazanin" w:eastAsia="IRNazanin"/>
          <w:color w:val="111111"/>
          <w:sz w:val="28"/>
          <w:sz w:val="28"/>
          <w:szCs w:val="28"/>
          <w:rtl w:val="true"/>
          <w:lang w:bidi="fa-IR"/>
        </w:rPr>
        <w:t xml:space="preserve">گفتم چه حال نزد تو محبوب و مرتضاست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مَنِ اَتَّقى، فَهُوَ الزَّيْنُ وَ الحَسَن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که چیست آیۀ حبّ تو در 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تَفَقَّدَ مَحْبُوبَهُ حَزَن </w:t>
      </w:r>
    </w:p>
    <w:p>
      <w:pPr>
        <w:pStyle w:val="BookText"/>
        <w:rPr/>
      </w:pPr>
      <w:r>
        <w:rPr>
          <w:rFonts w:ascii="IRNazanin" w:hAnsi="IRNazanin" w:eastAsia="IRNazanin"/>
          <w:color w:val="111111"/>
          <w:sz w:val="28"/>
          <w:sz w:val="28"/>
          <w:szCs w:val="28"/>
          <w:rtl w:val="true"/>
          <w:lang w:bidi="fa-IR"/>
        </w:rPr>
        <w:t xml:space="preserve">گفتم که چیست آیۀ شوق هوای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تَعَشَّقَ شَيْئاً لَهُ افْتَتَن</w:t>
      </w:r>
    </w:p>
    <w:p>
      <w:pPr>
        <w:pStyle w:val="BookText"/>
        <w:rPr/>
      </w:pPr>
      <w:r>
        <w:rPr>
          <w:rFonts w:ascii="IRNazanin" w:hAnsi="IRNazanin" w:eastAsia="IRNazanin"/>
          <w:color w:val="111111"/>
          <w:sz w:val="28"/>
          <w:sz w:val="28"/>
          <w:szCs w:val="28"/>
          <w:rtl w:val="true"/>
          <w:lang w:bidi="fa-IR"/>
        </w:rPr>
        <w:t xml:space="preserve">گفتم که چیست حاصل این حبّ و عشق و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يَفُوزُ بِهذا، لَهُ يُبَن</w:t>
      </w:r>
    </w:p>
    <w:p>
      <w:pPr>
        <w:pStyle w:val="BookText"/>
        <w:rPr/>
      </w:pPr>
      <w:r>
        <w:rPr>
          <w:rFonts w:ascii="IRNazanin" w:hAnsi="IRNazanin" w:eastAsia="IRNazanin"/>
          <w:color w:val="111111"/>
          <w:sz w:val="28"/>
          <w:sz w:val="28"/>
          <w:szCs w:val="28"/>
          <w:rtl w:val="true"/>
          <w:lang w:bidi="fa-IR"/>
        </w:rPr>
        <w:t xml:space="preserve">گفتم چه نوع ذکر جَنابت کنم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نزد دوست، بِما يَرْفَعُ الْحَزَن</w:t>
      </w:r>
    </w:p>
    <w:p>
      <w:pPr>
        <w:pStyle w:val="BookText"/>
        <w:rPr/>
      </w:pPr>
      <w:r>
        <w:rPr>
          <w:rFonts w:ascii="IRNazanin" w:hAnsi="IRNazanin" w:eastAsia="IRNazanin"/>
          <w:color w:val="111111"/>
          <w:sz w:val="28"/>
          <w:sz w:val="28"/>
          <w:szCs w:val="28"/>
          <w:rtl w:val="true"/>
          <w:lang w:bidi="fa-IR"/>
        </w:rPr>
        <w:t xml:space="preserve">گفتم چگونه نزد عدو یاد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لِیَ الدُّعا، هُنَا الخَيْرُ وَ الحَسَن</w:t>
      </w:r>
    </w:p>
    <w:p>
      <w:pPr>
        <w:pStyle w:val="BookText"/>
        <w:rPr/>
      </w:pPr>
      <w:r>
        <w:rPr>
          <w:rFonts w:ascii="IRNazanin" w:hAnsi="IRNazanin" w:eastAsia="IRNazanin"/>
          <w:color w:val="111111"/>
          <w:sz w:val="28"/>
          <w:sz w:val="28"/>
          <w:szCs w:val="28"/>
          <w:rtl w:val="true"/>
          <w:lang w:bidi="fa-IR"/>
        </w:rPr>
        <w:t xml:space="preserve">گفتم در این دعا چه شفیع آورم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الْحُسَيْنَ فَزُرْ، وَ أَبْكِ فَادْعُون</w:t>
      </w:r>
    </w:p>
    <w:p>
      <w:pPr>
        <w:pStyle w:val="BookText"/>
        <w:rPr/>
      </w:pPr>
      <w:r>
        <w:rPr>
          <w:rFonts w:ascii="Amiri" w:hAnsi="Amiri" w:eastAsia="Amiri" w:cs="Amiri"/>
          <w:color w:val="111111"/>
          <w:sz w:val="28"/>
          <w:sz w:val="28"/>
          <w:szCs w:val="28"/>
          <w:rtl w:val="true"/>
          <w:lang w:bidi="ar-SA"/>
        </w:rPr>
        <w:t xml:space="preserve">قُلْ ربِّ أسْتَجيرُ بِحَقِّ الْحُسَيْن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ظُهُورَ قَائِمِنا صَاحِبِ الزَّمَن</w:t>
      </w:r>
    </w:p>
    <w:p>
      <w:pPr>
        <w:pStyle w:val="BookText"/>
        <w:rPr/>
      </w:pPr>
      <w:r>
        <w:rPr>
          <w:rFonts w:ascii="IRNazanin" w:hAnsi="IRNazanin" w:eastAsia="IRNazanin"/>
          <w:color w:val="111111"/>
          <w:sz w:val="28"/>
          <w:sz w:val="28"/>
          <w:szCs w:val="28"/>
          <w:rtl w:val="true"/>
          <w:lang w:bidi="fa-IR"/>
        </w:rPr>
        <w:t xml:space="preserve">گفتم که چیست آیۀ ایمان به غیب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بِالإنْتِظارِ لِيَ الْعَبْدُ يُمْتَحَن</w:t>
      </w:r>
    </w:p>
    <w:p>
      <w:pPr>
        <w:pStyle w:val="BookText"/>
        <w:rPr/>
      </w:pPr>
      <w:r>
        <w:rPr>
          <w:rFonts w:ascii="IRNazanin" w:hAnsi="IRNazanin" w:eastAsia="IRNazanin"/>
          <w:color w:val="111111"/>
          <w:sz w:val="28"/>
          <w:sz w:val="28"/>
          <w:szCs w:val="28"/>
          <w:rtl w:val="true"/>
          <w:lang w:bidi="fa-IR"/>
        </w:rPr>
        <w:t xml:space="preserve">گفتم که چیست واقع این حال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كَالْإِنتِظارِ لِمَنْ غَابَ فِي الْوَطَن</w:t>
      </w:r>
    </w:p>
    <w:p>
      <w:pPr>
        <w:pStyle w:val="BookText"/>
        <w:rPr/>
      </w:pPr>
      <w:r>
        <w:rPr>
          <w:rFonts w:ascii="IRNazanin" w:hAnsi="IRNazanin" w:eastAsia="IRNazanin"/>
          <w:color w:val="111111"/>
          <w:sz w:val="28"/>
          <w:sz w:val="28"/>
          <w:szCs w:val="28"/>
          <w:rtl w:val="true"/>
          <w:lang w:bidi="fa-IR"/>
        </w:rPr>
        <w:t xml:space="preserve">گفتم وسیله چیست ز بهر ثبات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خُذْ بِحُجْزَتِنَا، تَأْمَنُ الْفِتَن</w:t>
      </w:r>
    </w:p>
    <w:p>
      <w:pPr>
        <w:pStyle w:val="BookText"/>
        <w:rPr/>
      </w:pPr>
      <w:r>
        <w:rPr>
          <w:rFonts w:ascii="IRNazanin" w:hAnsi="IRNazanin" w:eastAsia="IRNazanin"/>
          <w:color w:val="111111"/>
          <w:sz w:val="28"/>
          <w:sz w:val="28"/>
          <w:szCs w:val="28"/>
          <w:rtl w:val="true"/>
          <w:lang w:bidi="fa-IR"/>
        </w:rPr>
        <w:t xml:space="preserve">گفتم چگونه اخذ به این حُجزه حاصل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الوِلاءُ وَ أَنْ تَتَّبَعَ السُّنَن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است آن سفینه که فرمود مصطفی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جائَها يَفُوزُ وَ بِالْحَقِّ يُطْمَئَن </w:t>
      </w:r>
      <w:bookmarkStart w:id="154" w:name="pg9760_97405"/>
    </w:p>
    <w:p>
      <w:pPr>
        <w:pStyle w:val="Heading3"/>
        <w:numPr>
          <w:ilvl w:val="2"/>
          <w:numId w:val="1"/>
        </w:numPr>
        <w:rPr/>
      </w:pPr>
      <w:bookmarkStart w:id="155" w:name="__RefHeading___Toc9013946_2870459653"/>
      <w:bookmarkStart w:id="156" w:name="_Toc53"/>
      <w:bookmarkEnd w:id="154"/>
      <w:bookmarkEnd w:id="155"/>
      <w:r>
        <w:rPr>
          <w:rtl w:val="true"/>
        </w:rPr>
        <w:t>گزیده ای دیگر، از سرودۀ مفصّلی در باب انتظار فرج</w:t>
      </w:r>
      <w:r>
        <w:rPr>
          <w:rtl w:val="true"/>
        </w:rPr>
        <w:t xml:space="preserve">: </w:t>
      </w:r>
      <w:r>
        <w:rPr>
          <w:rtl w:val="true"/>
        </w:rPr>
        <w:t xml:space="preserve">صاحب الزّمان، حجّة بن الحسن العسكرى </w:t>
      </w:r>
      <w:r>
        <w:rPr>
          <w:rtl w:val="true"/>
        </w:rPr>
        <w:t>(</w:t>
      </w:r>
      <w:r>
        <w:rPr>
          <w:rtl w:val="true"/>
        </w:rPr>
        <w:t>عجل اللّه تعالی فرجه شریف</w:t>
      </w:r>
      <w:r>
        <w:rPr>
          <w:rtl w:val="true"/>
        </w:rPr>
        <w:t>)</w:t>
      </w:r>
      <w:bookmarkEnd w:id="156"/>
    </w:p>
    <w:p>
      <w:pPr>
        <w:pStyle w:val="BookText"/>
        <w:rPr/>
      </w:pPr>
      <w:r>
        <w:rPr>
          <w:rFonts w:ascii="IRNazanin" w:hAnsi="IRNazanin" w:eastAsia="IRNazanin"/>
          <w:color w:val="111111"/>
          <w:sz w:val="28"/>
          <w:sz w:val="28"/>
          <w:szCs w:val="28"/>
          <w:rtl w:val="true"/>
          <w:lang w:bidi="fa-IR"/>
        </w:rPr>
        <w:t xml:space="preserve">يا رب بحقِّ آدم و نوح و خلیل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کلیم و روح، که عیسی بن مریم</w:t>
      </w:r>
    </w:p>
    <w:p>
      <w:pPr>
        <w:pStyle w:val="BookText"/>
        <w:rPr/>
      </w:pPr>
      <w:r>
        <w:rPr>
          <w:rFonts w:ascii="Amiri" w:hAnsi="Amiri" w:eastAsia="Amiri" w:cs="Amiri"/>
          <w:color w:val="111111"/>
          <w:sz w:val="28"/>
          <w:sz w:val="28"/>
          <w:szCs w:val="28"/>
          <w:rtl w:val="true"/>
          <w:lang w:bidi="ar-SA"/>
        </w:rPr>
        <w:t xml:space="preserve">يا رب بحقِّ علّت ایجاد ممکنات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رُسُل که بر همه عالم مقدّم است</w:t>
      </w:r>
    </w:p>
    <w:p>
      <w:pPr>
        <w:pStyle w:val="BookText"/>
        <w:rPr/>
      </w:pPr>
      <w:r>
        <w:rPr>
          <w:rFonts w:ascii="IRNazanin" w:hAnsi="IRNazanin" w:eastAsia="IRNazanin"/>
          <w:color w:val="111111"/>
          <w:sz w:val="28"/>
          <w:sz w:val="28"/>
          <w:szCs w:val="28"/>
          <w:rtl w:val="true"/>
          <w:lang w:bidi="fa-IR"/>
        </w:rPr>
        <w:t xml:space="preserve">يا رب بحقِّ سَروَر و سر خيل 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 جانشين أحمد و، او را پسر عم است</w:t>
      </w:r>
    </w:p>
    <w:p>
      <w:pPr>
        <w:pStyle w:val="BookText"/>
        <w:rPr/>
      </w:pPr>
      <w:r>
        <w:rPr>
          <w:rFonts w:ascii="IRNazanin" w:hAnsi="IRNazanin" w:eastAsia="IRNazanin"/>
          <w:color w:val="111111"/>
          <w:sz w:val="28"/>
          <w:sz w:val="28"/>
          <w:szCs w:val="28"/>
          <w:rtl w:val="true"/>
          <w:lang w:bidi="fa-IR"/>
        </w:rPr>
        <w:t xml:space="preserve">يا رب بحقِّ زهرهۀ زهرا که در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رسول و، مادر حوّا و آدم است</w:t>
      </w:r>
    </w:p>
    <w:p>
      <w:pPr>
        <w:pStyle w:val="BookText"/>
        <w:rPr/>
      </w:pPr>
      <w:r>
        <w:rPr>
          <w:rFonts w:ascii="Amiri" w:hAnsi="Amiri" w:eastAsia="Amiri" w:cs="Amiri"/>
          <w:color w:val="111111"/>
          <w:sz w:val="28"/>
          <w:sz w:val="28"/>
          <w:szCs w:val="28"/>
          <w:rtl w:val="true"/>
          <w:lang w:bidi="ar-SA"/>
        </w:rPr>
        <w:t xml:space="preserve">يا رب بحقِّ حُسْن حَسَن، كز جمال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 برین مزیّن و، قدرش مکرّم است</w:t>
      </w:r>
    </w:p>
    <w:p>
      <w:pPr>
        <w:pStyle w:val="BookText"/>
        <w:rPr/>
      </w:pPr>
      <w:r>
        <w:rPr>
          <w:rFonts w:ascii="IRNazanin" w:hAnsi="IRNazanin" w:eastAsia="IRNazanin"/>
          <w:color w:val="111111"/>
          <w:sz w:val="28"/>
          <w:sz w:val="28"/>
          <w:szCs w:val="28"/>
          <w:rtl w:val="true"/>
          <w:lang w:bidi="fa-IR"/>
        </w:rPr>
        <w:t xml:space="preserve">يا رب بحقِّ خامس آل کسا،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بهر او به عرش برین، فرشِ ماتم است</w:t>
      </w:r>
    </w:p>
    <w:p>
      <w:pPr>
        <w:pStyle w:val="BookText"/>
        <w:rPr/>
      </w:pPr>
      <w:r>
        <w:rPr>
          <w:rFonts w:ascii="IRNazanin" w:hAnsi="IRNazanin" w:eastAsia="IRNazanin"/>
          <w:color w:val="111111"/>
          <w:sz w:val="28"/>
          <w:sz w:val="28"/>
          <w:szCs w:val="28"/>
          <w:rtl w:val="true"/>
          <w:lang w:bidi="fa-IR"/>
        </w:rPr>
        <w:t xml:space="preserve">يا رب بحقِّ آن که چو أحمد، به أنبیا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أولیاء پاک تو، او نیز خاتم است</w:t>
      </w:r>
    </w:p>
    <w:p>
      <w:pPr>
        <w:pStyle w:val="BookText"/>
        <w:rPr/>
      </w:pPr>
      <w:r>
        <w:rPr>
          <w:rFonts w:ascii="IRNazanin" w:hAnsi="IRNazanin" w:eastAsia="IRNazanin"/>
          <w:color w:val="111111"/>
          <w:sz w:val="28"/>
          <w:sz w:val="28"/>
          <w:szCs w:val="28"/>
          <w:rtl w:val="true"/>
          <w:lang w:bidi="fa-IR"/>
        </w:rPr>
        <w:t xml:space="preserve">ظاهر نما تو صاحب ما را، که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و ذلیل، صالح و، طالح مکرّم است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رَمَد رسیدۀ ما را ضیا به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طلعتش، که به هر درد مرهم است</w:t>
      </w:r>
      <w:bookmarkStart w:id="157" w:name="pg9760_97406"/>
    </w:p>
    <w:p>
      <w:pPr>
        <w:pStyle w:val="Heading2"/>
        <w:numPr>
          <w:ilvl w:val="1"/>
          <w:numId w:val="1"/>
        </w:numPr>
        <w:rPr/>
      </w:pPr>
      <w:bookmarkStart w:id="158" w:name="__RefHeading___Toc9013948_2870459653"/>
      <w:bookmarkStart w:id="159" w:name="_Toc54"/>
      <w:bookmarkEnd w:id="157"/>
      <w:bookmarkEnd w:id="158"/>
      <w:r>
        <w:rPr>
          <w:rtl w:val="true"/>
        </w:rPr>
        <w:t>جلوه هائی از عنایات خاصّۀ أهل ألبيت علیهم السلام به آية اللّه فقيه أحمد آبادی</w:t>
      </w:r>
      <w:bookmarkEnd w:id="15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0" w:name="__RefHeading___Toc9013950_2870459653"/>
      <w:bookmarkStart w:id="161" w:name="_Toc55"/>
      <w:bookmarkEnd w:id="160"/>
      <w:r>
        <w:rPr>
          <w:rtl w:val="true"/>
        </w:rPr>
        <w:t>اشاره</w:t>
      </w:r>
      <w:bookmarkEnd w:id="16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9760_97408"/>
      <w:bookmarkStart w:id="163" w:name="pg9760_97408"/>
      <w:bookmarkEnd w:id="163"/>
    </w:p>
    <w:p>
      <w:pPr>
        <w:pStyle w:val="Heading3"/>
        <w:numPr>
          <w:ilvl w:val="2"/>
          <w:numId w:val="1"/>
        </w:numPr>
        <w:rPr/>
      </w:pPr>
      <w:bookmarkStart w:id="164" w:name="pg9760_97408"/>
      <w:bookmarkStart w:id="165" w:name="__RefHeading___Toc9013952_2870459653"/>
      <w:bookmarkStart w:id="166" w:name="_Toc56"/>
      <w:bookmarkEnd w:id="164"/>
      <w:bookmarkEnd w:id="165"/>
      <w:r>
        <w:rPr>
          <w:rtl w:val="true"/>
        </w:rPr>
        <w:t>پیش گفتار</w:t>
      </w:r>
      <w:r>
        <w:rPr>
          <w:rtl w:val="true"/>
        </w:rPr>
        <w:t xml:space="preserve">: </w:t>
      </w:r>
      <w:r>
        <w:rPr>
          <w:rtl w:val="true"/>
        </w:rPr>
        <w:t>علماء موفّق، مشمولان عنایت اهل البيت علیهم السلام</w:t>
      </w:r>
      <w:bookmarkEnd w:id="166"/>
    </w:p>
    <w:p>
      <w:pPr>
        <w:pStyle w:val="BookText"/>
        <w:rPr/>
      </w:pPr>
      <w:r>
        <w:rPr>
          <w:rFonts w:ascii="IRNazanin" w:hAnsi="IRNazanin" w:eastAsia="IRNazanin"/>
          <w:color w:val="111111"/>
          <w:sz w:val="28"/>
          <w:sz w:val="28"/>
          <w:szCs w:val="28"/>
          <w:rtl w:val="true"/>
          <w:lang w:bidi="fa-IR"/>
        </w:rPr>
        <w:t xml:space="preserve">با یک مطالعۀ اجمالی دربارهٔ حالات و آثار و موفقیّت های علماء بزرگ شیعه، در طول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طیّ متجاوز از چهارده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در می یابیم که، موفّق ترین علماء، و پر برکت ترین آثارِ علمی، و پر نفوذ ترین سخنان، و ماندگار ترین فعّالیّت های اجتماعی، مربوط است به آن شخصیّت هائی، که به شکلی مورد عنایت خاصّۀ أهل البيت علیهم السلام، و صاحبان ولایت الهیّه قرار گرفته اند، و در مکاشفه ای، یا رؤیای صادقه ای، یا ملاقاتی حضوری، گوشهٔ چشمی از جانب مولا به آن 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عنایتی از امیر المؤمنين على علیه السلام به میثم تمّار، کمیل بن زیاد، حجر بن عدىّ،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تنها یاد شان را زنده نگه داشته، که قبور شان را نیز قبلۀ عاشقان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عنایتی از امام باقر و امام صادق علیهما السلام به أبان بن تغلب، محمّد بن مسلم ثقفى، زرارة بن أعين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محور حدیث و فقه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نظر لطفی از امام علی بن موسی الرّضا علیه السلام به زكريّا بن آدم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و مزار شان را جاوید ساخته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نظر عنایت حضرت بقيّة اللّه الأعظم علیه السلام به شيخ مفيد، شيخ صدوق، شیخ طوسی، علّامۀ حلّى، سیّد بن طاووس، مقدّس أردبيلي، سيّد بحر العلوم و ده ها عالم بزرگ دیگر، در طول دوران غیبت کبری، قلم شان را پر نور و مؤثّر، نام شان را جاوید و ماندنی، تحقیقات شان را پر ثمر، حیات و زندگی شان </w:t>
      </w:r>
      <w:bookmarkStart w:id="167" w:name="pg9760_97409"/>
    </w:p>
    <w:p>
      <w:pPr>
        <w:pStyle w:val="BookText"/>
        <w:rPr/>
      </w:pPr>
      <w:bookmarkEnd w:id="167"/>
      <w:r>
        <w:rPr>
          <w:rFonts w:ascii="IRNazanin" w:hAnsi="IRNazanin" w:eastAsia="IRNazanin"/>
          <w:color w:val="111111"/>
          <w:sz w:val="28"/>
          <w:sz w:val="28"/>
          <w:szCs w:val="28"/>
          <w:rtl w:val="true"/>
          <w:lang w:bidi="fa-IR"/>
        </w:rPr>
        <w:t>را پر برکت قرار داده است، و آن ها را بر أقران و همتا های علمی و عملی شان، به گونه ای چشم گیر و عجیب،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چه بسیار عالمانی که عمری را در راه تحصیل علم و نیز تحقیق و تألیف گذراندند، و زحمات بسیاری را متحمّل شدند، ولی به عللی روحی یا أخلاقى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عنایت قرار نگرفتند، و در نتیجه، نه نام شان بر زبان ها، نه کتاب های شان مؤثّر، و نه قبور شان مورد توجّه، و نه نسل شان باقی، و نه، و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آية اللّه فقيه أحمد آبادی قدس سره، در أثر عنایتی که از جانب أئمّۀ معصومین علیهم السلام، و بالأخص حضرت بقيّة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دریافتند، نام شان باقی، و آثار قلمی شان پر برکت، و راه شان پر رهرو، و نسل دینی و علمی شان مستمر، و قضایا و داستان های زندگی شان الهام بخش می باشد</w:t>
      </w:r>
      <w:r>
        <w:rPr>
          <w:rFonts w:eastAsia="IRNazanin" w:cs="IRNazanin"/>
          <w:color w:val="111111"/>
          <w:sz w:val="28"/>
          <w:szCs w:val="28"/>
          <w:rtl w:val="true"/>
          <w:lang w:bidi="fa-IR"/>
        </w:rPr>
        <w:t>.</w:t>
      </w:r>
    </w:p>
    <w:p>
      <w:pPr>
        <w:pStyle w:val="Heading3"/>
        <w:numPr>
          <w:ilvl w:val="2"/>
          <w:numId w:val="1"/>
        </w:numPr>
        <w:rPr/>
      </w:pPr>
      <w:bookmarkStart w:id="168" w:name="__RefHeading___Toc9013954_2870459653"/>
      <w:bookmarkStart w:id="169" w:name="_Toc57"/>
      <w:bookmarkEnd w:id="168"/>
      <w:r>
        <w:rPr>
          <w:rtl w:val="true"/>
        </w:rPr>
        <w:t>عنایت های ویژه و ألطاف مخصوص</w:t>
      </w:r>
      <w:bookmarkEnd w:id="169"/>
    </w:p>
    <w:p>
      <w:pPr>
        <w:pStyle w:val="BookText"/>
        <w:rPr/>
      </w:pPr>
      <w:r>
        <w:rPr>
          <w:rFonts w:ascii="IRNazanin" w:hAnsi="IRNazanin" w:eastAsia="IRNazanin"/>
          <w:color w:val="111111"/>
          <w:sz w:val="28"/>
          <w:sz w:val="28"/>
          <w:szCs w:val="28"/>
          <w:rtl w:val="true"/>
          <w:lang w:bidi="fa-IR"/>
        </w:rPr>
        <w:t>با ملاحظۀ مجموع زندگی کوتاه ولی پر برکت آیة اللّه فقيه أحمد آبادی، به خوبی احساس می شود که، به دلائل گوناگون شخصی و وراثتی، روحی و عملی، زندگی آن بزرگ مرد مورد عنایات خاصّه و ألطاف الهيّه به نحو مستمر بوده است، و در صحنه های گوناگون، و به مناسبت های مختلف، افاضات غیبیّه و مواهب ربوبیّه، به روح و روان، و زندگی و حیات آن بزرگ مرد، حال و هوای تازه، و شور و نشاط جدید، و قوّت و قدرت بیش از پیش، می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 مرد، در جائی می فرماید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 لَهُ لَدَيَّ مِنَ الْمَوَاهِبِ وَ الْأَلْطَافِ</w:t>
      </w:r>
      <w:r>
        <w:rPr>
          <w:rStyle w:val="FootnoteAnchor"/>
          <w:rtl w:val="true"/>
        </w:rPr>
        <w:footnoteReference w:id="84"/>
      </w:r>
      <w:bookmarkStart w:id="170" w:name="pg9760_97410"/>
    </w:p>
    <w:p>
      <w:pPr>
        <w:pStyle w:val="BookText"/>
        <w:rPr/>
      </w:pPr>
      <w:bookmarkEnd w:id="170"/>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از جانب خداوند متعال مواهب و بخشش ها و ألطاف نصیبم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أُفيِضَ إِلَيَّ مِنَ الْبَرَكَاتِ الْبَاطِنَةِ وَ الْعُلُومِ الْكَامِلَةِ الْكَامِنَةِ وَ الْمَعَارِفِ الايمانِيَّةِ وَ الْأَلْطَافِ الرَّبَّانِيَّةِ بَعْدَ هَذَا الْمَنَامِ مَا يَتَعَسَّرُ بَيَانُهُ بِلِسَانِ الْأَقْلامِ</w:t>
      </w:r>
      <w:r>
        <w:rPr>
          <w:rStyle w:val="FootnoteAnchor"/>
          <w:rtl w:val="true"/>
        </w:rPr>
        <w:footnoteReference w:id="85"/>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بعد از این رؤیا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آن مشرّف شدم به محضر حضرت بقیة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لطف و عنایت آن حضرت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از برکت های باطنی، و علوم کامل و معارف ایمانی، و ألطاف ربّانی، به من عنایت شده است که زبان قلم از بیان و تشریح آن عاجز و نا 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سیر اجمالی در کتاب مکیال المکارم، و نیز مروری بر زندگی و شرح حال این بزرگ مرد، و هم چنین قضایای عجیبه ای که در مورد آثار قلمی، و مرقد مطهّر و نام و یاد ایشان، در دل ها و نوشته ها و سروده ها، رخ داده و اتفاق افتاده است، همه و همه نشان دهندهٔ همین عنایت های ویژه، و ألطاف مخصوص الهی می باشد</w:t>
      </w:r>
      <w:r>
        <w:rPr>
          <w:rFonts w:eastAsia="IRNazanin" w:cs="IRNazanin"/>
          <w:color w:val="111111"/>
          <w:sz w:val="28"/>
          <w:szCs w:val="28"/>
          <w:rtl w:val="true"/>
          <w:lang w:bidi="fa-IR"/>
        </w:rPr>
        <w:t>.</w:t>
      </w:r>
    </w:p>
    <w:p>
      <w:pPr>
        <w:pStyle w:val="Heading3"/>
        <w:numPr>
          <w:ilvl w:val="2"/>
          <w:numId w:val="1"/>
        </w:numPr>
        <w:rPr/>
      </w:pPr>
      <w:bookmarkStart w:id="171" w:name="__RefHeading___Toc9013956_2870459653"/>
      <w:bookmarkStart w:id="172" w:name="_Toc58"/>
      <w:bookmarkEnd w:id="171"/>
      <w:r>
        <w:rPr>
          <w:rtl w:val="true"/>
        </w:rPr>
        <w:t>شب های نور و زمزمه های انس</w:t>
      </w:r>
      <w:bookmarkEnd w:id="17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أولياء خدا، حالات انس، و سوز و شور، زمزمه و مناجاتی دارند، که تنها خود شان از لذّت و بهره های روحی و معنوی آن با خبرند، و همین لذّت ها است که روز به روز، آن ها را به فداکاریِ بیش تر، و بی اعتنائیِ به ظواهر زندگی، و لذّت های مادّی، بی اعتنا تر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حالات و لذّت های معنوی، و کشش های نیرومند روحی است که، با تابش أنوار الهی آشنا می شوند، و عکس العمل این حالات، و شور و سوز ها را احساس می کنند، و با ندا های الهی سر و کار پیدا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مناجات شعبانيّه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أمير المؤمنين علی علیه السلام و پیشوایانِ از فرزندان آن حضرت علیهم السلام می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عَلَى مُحَمَّدٍ وَ آلِ مُحَمَّدٍ، وَ أَسْمَعْ دُعَائِي إِذَا دَعَوْتُكَ وَ أَسْمَعْ نِدَائِي إِذَا نَادَيْتُكَ</w:t>
      </w:r>
      <w:r>
        <w:rPr>
          <w:rFonts w:ascii="IRNazanin" w:hAnsi="IRNazanin" w:eastAsia="IRNazanin"/>
          <w:color w:val="111111"/>
          <w:sz w:val="28"/>
          <w:sz w:val="28"/>
          <w:szCs w:val="28"/>
          <w:rtl w:val="true"/>
          <w:lang w:bidi="fa-IR"/>
        </w:rPr>
        <w:t xml:space="preserve"> و پس از زمزمه ها، و سوز و گداز های عجیبی که آنان با خدای مهربان دارند عرضه می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إلهى أنْظُرْ إِلَيَّ نَظَرَ مَنْ نَادَيْتَهُ فَأَجَابَكَ وَ اسْتَعْمَلْتَهُ بِمَعُونَتِكَ فَأَطَاعَكَ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هَبْ لي قَلْباً يُدْنِيهِ مِنْكَ شَوْقُهُ وَ لِسَاناً يُرْفَعُ إِلَيْكَ صِدْقُهُ وَ نَظَراً يُقَرَّبُهُ مِنْكَ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إلهى هَبْ لي كَمَالَ الْإنْقِطاع إِلَيْكَ وَ أَيْرٌ أَبْصَارَ قُلُوبِنَا بِضِيَاءِ نَظَرِهَا إِلَيْكَ حَتَّى تَخْرِقَ أَبْصَارُ القُلُوبِ خَجُبَ النُّورِ فَتَصِلَ إلى مَعدِنِ الْعَظَمَةِ وَ تَصيرُ أرْوَاحُنَا مُعَلَّقَةً بِعِزّ قُدْسِکَ</w:t>
      </w:r>
      <w:r>
        <w:rPr>
          <w:rFonts w:ascii="IRNazanin" w:hAnsi="IRNazanin" w:eastAsia="IRNazanin"/>
          <w:color w:val="111111"/>
          <w:sz w:val="28"/>
          <w:sz w:val="28"/>
          <w:szCs w:val="28"/>
          <w:rtl w:val="true"/>
          <w:lang w:bidi="fa-IR"/>
        </w:rPr>
        <w:t xml:space="preserve"> تا آن جا که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إلهي وَ اجْعَلْني مِمَّنْ نَادَيْتَهُ فَأَجَابَكَ وَ لاحَظْتَهُ فَصَعِقَ لِجَلالِكَ فَنَاجَيْتَهُ سِرّاً وَ عَمِلَ لَكَ جَهْراً</w:t>
      </w:r>
      <w:r>
        <w:rPr>
          <w:rFonts w:ascii="IRNazanin" w:hAnsi="IRNazanin" w:eastAsia="IRNazanin"/>
          <w:color w:val="111111"/>
          <w:sz w:val="28"/>
          <w:sz w:val="28"/>
          <w:szCs w:val="28"/>
          <w:rtl w:val="true"/>
          <w:lang w:bidi="fa-IR"/>
        </w:rPr>
        <w:t xml:space="preserve"> در این زمزمه ها و سوز و گداز ها، کار بنده به جایی می رسد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آنان قرار ده که تو آن ها را ندا می کنی، و آن ها تو را اجابت می کنند، و تو، به آن ها نظر می افکنی، و از تجلّی جلال و عظمت تو مدهوش می شوند، و تو در باطن با آن ها راز می گوئی، و آن ها در ظاهر و عیان فرمان بری می کنند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مناجات شعبانیّه، سخن از زمزمه و مناجات بنده است از یک طرف </w:t>
      </w:r>
    </w:p>
    <w:p>
      <w:pPr>
        <w:pStyle w:val="BookText"/>
        <w:rPr/>
      </w:pPr>
      <w:r>
        <w:rPr>
          <w:rFonts w:ascii="Amiri" w:hAnsi="Amiri" w:eastAsia="Amiri" w:cs="Amiri"/>
          <w:color w:val="111111"/>
          <w:sz w:val="28"/>
          <w:sz w:val="28"/>
          <w:szCs w:val="28"/>
          <w:rtl w:val="true"/>
          <w:lang w:bidi="ar-SA"/>
        </w:rPr>
        <w:t>وَ أَسْمَعْ دُعَائِي إِذَا دَعَوْتُكَ وَ أَسْمَعْ نِدَائِي إِذَا نَادَيْتُكَ</w:t>
      </w:r>
      <w:r>
        <w:rPr>
          <w:rFonts w:ascii="IRNazanin" w:hAnsi="IRNazanin" w:eastAsia="IRNazanin"/>
          <w:color w:val="111111"/>
          <w:sz w:val="28"/>
          <w:sz w:val="28"/>
          <w:szCs w:val="28"/>
          <w:rtl w:val="true"/>
          <w:lang w:bidi="fa-IR"/>
        </w:rPr>
        <w:t xml:space="preserve"> و گفت گو از مناجات و ندای خدا است با بنده اش از طرف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أَجْعَلْنِي مِمَّنْ نَادَيْتَهُ فَأَجَابَكَ وَ لَأَحَظْتَهُ فَصَعِقَ لِجَلَالِكَ</w:t>
      </w:r>
      <w:r>
        <w:rPr>
          <w:rFonts w:ascii="IRNazanin" w:hAnsi="IRNazanin" w:eastAsia="IRNazanin"/>
          <w:color w:val="111111"/>
          <w:sz w:val="28"/>
          <w:sz w:val="28"/>
          <w:szCs w:val="28"/>
          <w:rtl w:val="true"/>
          <w:lang w:bidi="fa-IR"/>
        </w:rPr>
        <w:t xml:space="preserve"> انس است، گفت گو است، زمزمه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من، حبيب من، أنيس من، پناه دهندۀ من، اميد من، ياور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بندۀ من، امیدوار به من، پناهندۀ من، دوست من، دل شکستۀ در خانۀ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چه کسی مفهوم و ارزش و لذّت و آثار چنین انسی را می فهمد ؟ آیا کدام قلبی گنجایش درک این سیر و سفر، اتّصال و ارتباط را دارد ؟ آیا کدام روحی ظرفیّت چنین پرواز و عروجی را دارد، و می تواند به چنین فضائی وارد شود؟</w:t>
      </w:r>
    </w:p>
    <w:p>
      <w:pPr>
        <w:pStyle w:val="BookText"/>
        <w:rPr/>
      </w:pPr>
      <w:r>
        <w:rPr>
          <w:rFonts w:ascii="IRNazanin" w:hAnsi="IRNazanin" w:eastAsia="IRNazanin"/>
          <w:color w:val="111111"/>
          <w:sz w:val="28"/>
          <w:sz w:val="28"/>
          <w:szCs w:val="28"/>
          <w:rtl w:val="true"/>
          <w:lang w:bidi="fa-IR"/>
        </w:rPr>
        <w:t>بلی گاه گاهی، بعضی از انسان های شایسته، برخی از پرده های ظاهری برای شان عقب زده می شود، و شمّه ای از صحنه های آن سیر و سفر، و انس و ارتباط، و زمزمه ها و سوز و گداز را، به تماشا می نشیند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صالحه و عابدۀ مرحوم آیة اللّه فقيه أحمد آبادی، که از زنان شایسته، و أهل دعا و توسّلات بوده، و به دیدار حضرت خضر علیه السلام نائل گردیده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فقيه أحمد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های جمعه می رفتند در اطاق مخصوص خود شان، و مشغول دعا و مناجات می شدند، و با حضرت مهدی امام زمان، بقيّة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فکر و ذکر شان، قلم و بیان شان، علم و عمل شان را وقف آن عزیز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خطاب و زمزمه می پرداختند، و حالت انس و شور و سوزی داشتند، و در حالتی روحانی قرار می گرفتند، </w:t>
      </w:r>
      <w:bookmarkStart w:id="173" w:name="pg9760_97413"/>
    </w:p>
    <w:p>
      <w:pPr>
        <w:pStyle w:val="BookText"/>
        <w:rPr/>
      </w:pPr>
      <w:bookmarkEnd w:id="173"/>
      <w:r>
        <w:rPr>
          <w:rFonts w:ascii="IRNazanin" w:hAnsi="IRNazanin" w:eastAsia="IRNazanin"/>
          <w:color w:val="111111"/>
          <w:sz w:val="28"/>
          <w:sz w:val="28"/>
          <w:szCs w:val="28"/>
          <w:rtl w:val="true"/>
          <w:lang w:bidi="fa-IR"/>
        </w:rPr>
        <w:t>و می دیدم که نوری بطرف همان اطاق می رفت، و فضا را روشن می نمود، ولی چیز دیگری نمی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برای آن بانوی صالحه، و دارای حال و هوای توسّل و تعبّد، بیش از این، پرده ها عقب نمی رفته است، ولی آیا آن بزرگ مرد فداکار و دل باخته، و فدائی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دیدند؟ و چه احساسی پیدا می کردند؟ که آن چنان مجذوب گشته، و حیران و سر گردان و واله گشته بودند، که آن سوز و گداز و آن حالات و برنامه های عجیب را از خود نشان می دادند ؟</w:t>
      </w:r>
    </w:p>
    <w:p>
      <w:pPr>
        <w:pStyle w:val="BookText"/>
        <w:rPr/>
      </w:pPr>
      <w:r>
        <w:rPr>
          <w:rFonts w:ascii="IRNazanin" w:hAnsi="IRNazanin" w:eastAsia="IRNazanin"/>
          <w:color w:val="111111"/>
          <w:sz w:val="28"/>
          <w:sz w:val="28"/>
          <w:szCs w:val="28"/>
          <w:rtl w:val="true"/>
          <w:lang w:bidi="fa-IR"/>
        </w:rPr>
        <w:t xml:space="preserve">آیا تا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تا 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تا منزل</w:t>
      </w:r>
      <w:r>
        <w:rPr>
          <w:rFonts w:eastAsia="IRNazanin" w:cs="IRNazanin"/>
          <w:color w:val="111111"/>
          <w:sz w:val="28"/>
          <w:szCs w:val="28"/>
          <w:rtl w:val="true"/>
          <w:lang w:bidi="fa-IR"/>
        </w:rPr>
        <w:t>...</w:t>
      </w:r>
    </w:p>
    <w:p>
      <w:pPr>
        <w:pStyle w:val="Heading3"/>
        <w:numPr>
          <w:ilvl w:val="2"/>
          <w:numId w:val="1"/>
        </w:numPr>
        <w:rPr/>
      </w:pPr>
      <w:bookmarkStart w:id="174" w:name="__RefHeading___Toc9013958_2870459653"/>
      <w:bookmarkStart w:id="175" w:name="_Toc59"/>
      <w:bookmarkEnd w:id="174"/>
      <w:r>
        <w:rPr>
          <w:rtl w:val="true"/>
        </w:rPr>
        <w:t>تشرّفی بزرگ و از أسرار</w:t>
      </w:r>
      <w:bookmarkEnd w:id="17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فقيه أحمد آبادی، تشرّفات خود را در عالم خواب، به محضر حضرت بقيّة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داده، و در جای جایِ کتاب مکیال المکارم از آن ها یاد کرده اند، ولی در ضمن عبارتی سر بسته، اشاره ای لطیف، به تشرّف یا تشرّفاتی در بیداری دارند، که از أسرار است، و دربارۀ آن، بیان و توضیحی ذکر نکرده اند، ولی حال و هوای روحیِ آن بزرگ مرد، و قضایای گوناگون زندگانیِ آن دل باختۀ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آرامش روحی و اطمینان عجیبی که در صحنه های گوناگونِ زندگی از ایشان مشاهده می شده، و برخی از قضایای عجیبه ای که در سال های آخر عمر نورانی شان رخ می داده، اشاره هائی لطیف به آن أسرار دارد، مثلاً آن بزرگ مرد، در بخش مربوط به تشرّف به ملاقات آن حضرت، و امکان چنین تشرّفی، و استحباب دعاء برای رسیدن به چنین فیض و عنایتی، و ذکر نمونه هائی از دعا های وارده از ائمّهٔ معصومین علیهم السلام در این زمینه، همانند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أَجْعَلْنا مِمَّن تَقَرُّ عَيْنُهُ برُؤيَتِهوَ أَكْحُلْ نَاظِري بِنَظْرَةٍ مِنّى إِلَيْهِوَ أرِه سَيِّدَهُ يا شَدِيدَ القُوى</w:t>
      </w:r>
      <w:r>
        <w:rPr>
          <w:rFonts w:ascii="IRNazanin" w:hAnsi="IRNazanin" w:eastAsia="IRNazanin"/>
          <w:color w:val="111111"/>
          <w:sz w:val="28"/>
          <w:sz w:val="28"/>
          <w:szCs w:val="28"/>
          <w:rtl w:val="true"/>
          <w:lang w:bidi="fa-IR"/>
        </w:rPr>
        <w:t xml:space="preserve"> می فرمایند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أَتَّفَقَ لي وَ لِبَعْضِ الْأَخْيَارِ مَا هُوَ مِنَ الْأَسْرَارِ</w:t>
      </w:r>
      <w:r>
        <w:rPr>
          <w:rStyle w:val="FootnoteAnchor"/>
          <w:rtl w:val="true"/>
        </w:rPr>
        <w:footnoteReference w:id="86"/>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اتفاق افتاده است برای من و بعضی از اخیار و نیکان، آن چه که از أسرار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عبارت به خوبی استفاده می شود که آن بزرگ مرد، به فیض لقاء و تشرّف به محضر آن حضرت نائل گردیده اند، ولی به جهت پرهیز از قضاوت های غلط، و سوء تفسیر های نا بخردان، از افشای جریان تشرّف یا تشرّفات افتخار آفرین خود، پرهیز نموده اند، چنان چه داستان تشرّفات بزرگان از علماء بزرگ و مفاخر برجستۀ تاریخ شیعه نیز، در زمان حیات و زندگی ظاهری آن بزرگواران، در پرده ای از استتار بوده، و تنها بعضی از أصحاب سرّ آنان مطلّع گردیده اند، و آن شخصیّت های بزرگ و موفّق به دیدار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عهد و پیمانی محکم و شدید از آن صاحبانِ سِرّ می گرفته اند، که تا وقتی در قید حیات هستند، جریان تشرّف باز گو نشود، و به همین جهت، آن مردان راز دار و حافظ عهد، آن أسرار ارزش مند را، سال های طولانی و در مدّت زمان حیات آن بزرگواران نقل نمی نموده اند، و برای اوّلین بار، پس از وفات آن ها، جریان تشرّف شان را به محضر حضرت بقیّة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و عموم مردم، از داستان آن تشرّف و لقاء، آگاهی می یافته اند،که در این زمینه </w:t>
      </w:r>
      <w:bookmarkStart w:id="176" w:name="pg9760_97415"/>
    </w:p>
    <w:p>
      <w:pPr>
        <w:pStyle w:val="BookText"/>
        <w:rPr/>
      </w:pPr>
      <w:bookmarkEnd w:id="176"/>
      <w:r>
        <w:rPr>
          <w:rFonts w:ascii="IRNazanin" w:hAnsi="IRNazanin" w:eastAsia="IRNazanin"/>
          <w:color w:val="111111"/>
          <w:sz w:val="28"/>
          <w:sz w:val="28"/>
          <w:szCs w:val="28"/>
          <w:rtl w:val="true"/>
          <w:lang w:bidi="fa-IR"/>
        </w:rPr>
        <w:t>قضایای بسیاری نقل گردیده، و آشنایانِ با این مباحث، نمونه های فراوانی را شنیده، یا در جریان آن قرار گرفته اند</w:t>
      </w:r>
      <w:r>
        <w:rPr>
          <w:rFonts w:eastAsia="IRNazanin" w:cs="IRNazanin"/>
          <w:color w:val="111111"/>
          <w:sz w:val="28"/>
          <w:szCs w:val="28"/>
          <w:rtl w:val="true"/>
          <w:lang w:bidi="fa-IR"/>
        </w:rPr>
        <w:t>.</w:t>
      </w:r>
    </w:p>
    <w:p>
      <w:pPr>
        <w:pStyle w:val="Heading3"/>
        <w:numPr>
          <w:ilvl w:val="2"/>
          <w:numId w:val="1"/>
        </w:numPr>
        <w:rPr/>
      </w:pPr>
      <w:bookmarkStart w:id="177" w:name="__RefHeading___Toc9013960_2870459653"/>
      <w:bookmarkStart w:id="178" w:name="_Toc60"/>
      <w:bookmarkEnd w:id="177"/>
      <w:r>
        <w:rPr>
          <w:rtl w:val="true"/>
        </w:rPr>
        <w:t>دیداری دیگر و فیضی برتر</w:t>
      </w:r>
      <w:r>
        <w:rPr>
          <w:rtl w:val="true"/>
        </w:rPr>
        <w:t>: (</w:t>
      </w:r>
      <w:r>
        <w:rPr>
          <w:rtl w:val="true"/>
        </w:rPr>
        <w:t>فرمان تأليف كتاب مكيال المكارم</w:t>
      </w:r>
      <w:r>
        <w:rPr>
          <w:rtl w:val="true"/>
        </w:rPr>
        <w:t>)</w:t>
      </w:r>
      <w:bookmarkEnd w:id="178"/>
    </w:p>
    <w:p>
      <w:pPr>
        <w:pStyle w:val="BookText"/>
        <w:rPr/>
      </w:pPr>
      <w:r>
        <w:rPr>
          <w:rFonts w:ascii="IRNazanin" w:hAnsi="IRNazanin" w:eastAsia="IRNazanin"/>
          <w:color w:val="111111"/>
          <w:sz w:val="28"/>
          <w:sz w:val="28"/>
          <w:szCs w:val="28"/>
          <w:rtl w:val="true"/>
          <w:lang w:bidi="fa-IR"/>
        </w:rPr>
        <w:t xml:space="preserve">پس از آن که آیة اللّه فقیه أحمد آبادی،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الجنّات في آداب الجمعات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و چند فائده، برای دعاء به وجود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نمودند </w:t>
      </w:r>
      <w:r>
        <w:rPr>
          <w:rStyle w:val="FootnoteAnchor"/>
          <w:rtl w:val="true"/>
        </w:rPr>
        <w:footnoteReference w:id="87"/>
      </w:r>
      <w:r>
        <w:rPr>
          <w:rFonts w:ascii="IRNazanin" w:hAnsi="IRNazanin" w:eastAsia="IRNazanin"/>
          <w:color w:val="111111"/>
          <w:sz w:val="28"/>
          <w:sz w:val="28"/>
          <w:szCs w:val="28"/>
          <w:rtl w:val="true"/>
          <w:lang w:bidi="fa-IR"/>
        </w:rPr>
        <w:t>بنظر شان می رسد که، کتابی مستقل تألیف نمایند، که با نظم و ترتیبی جالب، این فوائد را تشریح نمایند، و با تفصیل و تحقیق کامل در این موضوع مهم اقدام نمایند، که شرح قضیّه را از قلم خود ایشان ملاحظه می نمائید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نظرم رسید که کتاب جدا گانه ای در این زمینه بنویسم، که آن فوائد را در بر داشته باشد، و به نظم خاصّی آن مطالب گران قیمت را مرتّب سازم، ولی حوادث زمان و رویداد های دوران، و ناراحتی های پی در پی، مرا از شروع کار باز می داشت، تا این که در عالم رؤیا کسی برای من جلوه گری کرد، و متجلّی شد که با زبان قلم و بیان، توانائی توصیف او را ندارم، یعنی مولایم، امامم، همان که انتظارش را می کشم، و حبیب و دوست دلِ شکسته ام می باشد، و با بیانی بهجت أنگیز تر از وصل دوست، و هیجان انگیز تر از صدای بلبل، به من سخنی فرمود که، عین لفظ او چنین است</w:t>
      </w:r>
      <w:r>
        <w:rPr>
          <w:rFonts w:eastAsia="IRNazanin" w:cs="IRNazanin"/>
          <w:color w:val="111111"/>
          <w:sz w:val="28"/>
          <w:szCs w:val="28"/>
          <w:rtl w:val="true"/>
          <w:lang w:bidi="fa-IR"/>
        </w:rPr>
        <w:t xml:space="preserve">: </w:t>
      </w:r>
      <w:bookmarkStart w:id="179" w:name="pg9760_97416"/>
    </w:p>
    <w:p>
      <w:pPr>
        <w:pStyle w:val="BookText"/>
        <w:rPr/>
      </w:pPr>
      <w:bookmarkEnd w:id="179"/>
      <w:r>
        <w:rPr>
          <w:rFonts w:ascii="IRNazanin" w:hAnsi="IRNazanin" w:eastAsia="IRNazanin"/>
          <w:color w:val="111111"/>
          <w:sz w:val="28"/>
          <w:sz w:val="28"/>
          <w:szCs w:val="28"/>
          <w:rtl w:val="true"/>
          <w:lang w:bidi="fa-IR"/>
        </w:rPr>
        <w:t xml:space="preserve">این کتاب را بنویس، و عربی هم بنویس، و نام او را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مكيال المكارم، في فوائد الدّعاء للقائم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خواب بیدار شدم، مثل تشنه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آب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تأسف خوردم، همانند انسان سوخته دل، و تصمیم گرفتم که فرمان أعلی و برتر او را اطاعت 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كلمة اللّه هي العليا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شرائط زمانه و امکانات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شروع در تألیف هم راهیم نکرد و توفیق یارم نگردید، تا این که </w:t>
      </w:r>
      <w:r>
        <w:rPr>
          <w:rFonts w:eastAsia="IRNazanin" w:cs="IRNazanin"/>
          <w:color w:val="111111"/>
          <w:sz w:val="28"/>
          <w:szCs w:val="28"/>
          <w:rtl w:val="true"/>
          <w:lang w:bidi="fa-IR"/>
        </w:rPr>
        <w:t>...</w:t>
      </w:r>
    </w:p>
    <w:p>
      <w:pPr>
        <w:pStyle w:val="Heading3"/>
        <w:numPr>
          <w:ilvl w:val="2"/>
          <w:numId w:val="1"/>
        </w:numPr>
        <w:rPr/>
      </w:pPr>
      <w:bookmarkStart w:id="180" w:name="__RefHeading___Toc9013962_2870459653"/>
      <w:bookmarkStart w:id="181" w:name="_Toc61"/>
      <w:bookmarkEnd w:id="180"/>
      <w:r>
        <w:rPr>
          <w:rtl w:val="true"/>
        </w:rPr>
        <w:t>عنایتی و کرامتی دیگر</w:t>
      </w:r>
      <w:bookmarkEnd w:id="181"/>
    </w:p>
    <w:p>
      <w:pPr>
        <w:pStyle w:val="BookText"/>
        <w:rPr/>
      </w:pPr>
      <w:r>
        <w:rPr>
          <w:rFonts w:ascii="IRNazanin" w:hAnsi="IRNazanin" w:eastAsia="IRNazanin"/>
          <w:color w:val="111111"/>
          <w:sz w:val="28"/>
          <w:sz w:val="28"/>
          <w:szCs w:val="28"/>
          <w:rtl w:val="true"/>
          <w:lang w:bidi="fa-IR"/>
        </w:rPr>
        <w:t xml:space="preserve">تا این که در سال گذشته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سفر خانۀ خدا گردیدم، و در آن جا وبای عمومی پیدا شد، و دریای سختی و مصیبت متلاطم گردید، و من با خداوند متعال </w:t>
      </w:r>
      <w:r>
        <w:rPr>
          <w:rFonts w:ascii="Amiri" w:hAnsi="Amiri" w:eastAsia="Amiri" w:cs="Amiri"/>
          <w:color w:val="111111"/>
          <w:sz w:val="28"/>
          <w:sz w:val="28"/>
          <w:szCs w:val="28"/>
          <w:rtl w:val="true"/>
          <w:lang w:bidi="ar-SA"/>
        </w:rPr>
        <w:t>جَلٌ جَلالُهُ وَ عَمَّ نَوَالُهُ</w:t>
      </w:r>
      <w:r>
        <w:rPr>
          <w:rFonts w:ascii="IRNazanin" w:hAnsi="IRNazanin" w:eastAsia="IRNazanin"/>
          <w:color w:val="111111"/>
          <w:sz w:val="28"/>
          <w:sz w:val="28"/>
          <w:szCs w:val="28"/>
          <w:rtl w:val="true"/>
          <w:lang w:bidi="fa-IR"/>
        </w:rPr>
        <w:t xml:space="preserve"> پیمان بستم که، اگر از این مهلکه ها نجات یابم، و به آسانی راه بسوی وطن پیدا کنم، شروع کنم به تألیف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بر من منّت نهاد، و مرا به سلامت به وطن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از اوقات، مواهب و ألطاف الهی شامل حالم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تألیف کتاب شروع نمودم، تا فرمان الهی را که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أَوْفُوا بِعَهْدِ اللَّهِ إِذا عَاهَدْتُمْ</w:t>
      </w:r>
      <w:r>
        <w:rPr>
          <w:rFonts w:ascii="IRNazanin" w:hAnsi="IRNazanin" w:eastAsia="IRNazanin"/>
          <w:color w:val="111111"/>
          <w:sz w:val="28"/>
          <w:sz w:val="28"/>
          <w:szCs w:val="28"/>
          <w:rtl w:val="true"/>
          <w:lang w:bidi="fa-IR"/>
        </w:rPr>
        <w:t xml:space="preserve"> و فرمان مطاع و أعلای خداوندی را که می گوید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أوْفُوا بِالْعَهْدِ إِنَّ الْعَهْدَ كَانَ مَسْئُولاً</w:t>
      </w:r>
      <w:bookmarkStart w:id="182" w:name="pg9760_97417"/>
    </w:p>
    <w:p>
      <w:pPr>
        <w:pStyle w:val="BookText"/>
        <w:rPr/>
      </w:pPr>
      <w:bookmarkEnd w:id="182"/>
      <w:r>
        <w:rPr>
          <w:rFonts w:ascii="IRNazanin" w:hAnsi="IRNazanin" w:eastAsia="IRNazanin"/>
          <w:color w:val="111111"/>
          <w:sz w:val="28"/>
          <w:sz w:val="28"/>
          <w:szCs w:val="28"/>
          <w:rtl w:val="true"/>
          <w:lang w:bidi="fa-IR"/>
        </w:rPr>
        <w:t xml:space="preserve">اطاعت نموده باشم </w:t>
      </w:r>
      <w:r>
        <w:rPr>
          <w:rStyle w:val="FootnoteAnchor"/>
          <w:rtl w:val="true"/>
        </w:rPr>
        <w:footnoteReference w:id="88"/>
      </w:r>
    </w:p>
    <w:p>
      <w:pPr>
        <w:pStyle w:val="Heading3"/>
        <w:numPr>
          <w:ilvl w:val="2"/>
          <w:numId w:val="1"/>
        </w:numPr>
        <w:rPr/>
      </w:pPr>
      <w:bookmarkStart w:id="183" w:name="__RefHeading___Toc9013964_2870459653"/>
      <w:bookmarkStart w:id="184" w:name="_Toc62"/>
      <w:bookmarkEnd w:id="183"/>
      <w:r>
        <w:rPr>
          <w:rtl w:val="true"/>
        </w:rPr>
        <w:t>دیداری پر برکت و افاضه های علمی و معنوی</w:t>
      </w:r>
      <w:bookmarkEnd w:id="184"/>
    </w:p>
    <w:p>
      <w:pPr>
        <w:pStyle w:val="BookText"/>
        <w:rPr/>
      </w:pPr>
      <w:r>
        <w:rPr>
          <w:rFonts w:ascii="IRNazanin" w:hAnsi="IRNazanin" w:eastAsia="IRNazanin"/>
          <w:color w:val="111111"/>
          <w:sz w:val="28"/>
          <w:sz w:val="28"/>
          <w:szCs w:val="28"/>
          <w:rtl w:val="true"/>
          <w:lang w:bidi="fa-IR"/>
        </w:rPr>
        <w:t xml:space="preserve">آية الله فقيه أحمد آبادی، در بخش مکرمت نوزدهم، از مکارمی که به وسیلهٔ دعاء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می شود، دربارهٔ فائز شدن به فیض ملاقات حضرت بقية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 اند، و دعائی را از امام صادق علیه السلام نقل نموده اند، که آن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دعا را بعد از هر نماز واجب بخواند، در عالم خواب یا بیداری، مشرّف به لقاء و دیدار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الحسن علیه و علی آبائه السّلام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من از أوّل زمان تکلیف، مواظبت بر خواندن این دعا داشته ام، و در سه نوبت تاکنون </w:t>
      </w:r>
      <w:r>
        <w:rPr>
          <w:rStyle w:val="FootnoteAnchor"/>
          <w:rtl w:val="true"/>
        </w:rPr>
        <w:footnoteReference w:id="89"/>
      </w:r>
      <w:r>
        <w:rPr>
          <w:rFonts w:ascii="IRNazanin" w:hAnsi="IRNazanin" w:eastAsia="IRNazanin"/>
          <w:color w:val="111111"/>
          <w:sz w:val="28"/>
          <w:sz w:val="28"/>
          <w:szCs w:val="28"/>
          <w:rtl w:val="true"/>
          <w:lang w:bidi="fa-IR"/>
        </w:rPr>
        <w:t>در عالم خواب به ملاقات آن حضرت شرف یاب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چنان بوده است که یقین پیدا کرده ام که آن حضرت مولایم حضرت صاحب الزّمان علیه السلام بوده 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آن سه مورد این است که، شبی در عالم رؤیا دیدم که آن حضرت داخل منزل من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منزلی که الان در آن سکونت دارم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آن حضرت یکی از پیامبران بنی اسرائیل بودند، پس آن حضرت در اطاقِ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سمت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 آوردند، و به من دستور دادند که، از مصائب مولای شهید مان، حضرت أبي عبد اللّه الحسين علیه السلام بخوانم، و من أمر مطاع </w:t>
      </w:r>
    </w:p>
    <w:p>
      <w:pPr>
        <w:pStyle w:val="BookText"/>
        <w:rPr/>
      </w:pPr>
      <w:r>
        <w:rPr>
          <w:rFonts w:ascii="IRNazanin" w:hAnsi="IRNazanin" w:eastAsia="IRNazanin"/>
          <w:color w:val="111111"/>
          <w:sz w:val="28"/>
          <w:sz w:val="28"/>
          <w:szCs w:val="28"/>
          <w:rtl w:val="true"/>
          <w:lang w:bidi="fa-IR"/>
        </w:rPr>
        <w:t xml:space="preserve">آن حضرت را اطاعت کردم، و آن بزرگوار روبروی من نشسته بودند، و در حال استماع و گوش دادن به ذکر مصیبت بودند، پس در هنگامی که از ذکر مصیبت فارغ شدم، توجّه به سمت کربلا پیدا کردم، و زیارت امام حسین علیه السلام خواندم، و سپس به سوی 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نمودم، و به شکل مرسوم و معمول، زیارت امام أبو الحسن الرّضا علیه السلام را خواندم، و سپس رو به سوی شخص آن حضرت نمودم، و زیارت امام زمان، مولانا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 و پس از آن که از زیارت ها فارغ شدم و آن حضرت اراده فرمودند که تشریف ببرند، آن پیامبر بزرگوار، از طرف آن حضرت پولی به من دادند، که نمی دانم چه اندازه بود، و سپس هر دو بزرگوار از دیدِ من پنهان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روز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شبی که از هنگام صبح نیکو تر، و از روزِ روشن درخشنده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علماء بزرگوار را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 امثال آنان را زیاد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مبلغی پاکیزه و طیّب به من عطا کرد، که هم چون بارانی پاک و زلال که از آسمان فرو ریزد بود، و به خود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تَأويلُ رُؤيَايَ مِنْ قَبْلُ قَدْ جَعَلَهَا رَبِّي حَقّاً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تأویل خوابی است که جلو تر دیدم، خداوند آن را حق قرار داد، و به واقعیّت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پیش امد، خداوند متعال صحّت و درستی خوابم را روشن ساخت، تا این که اشتیاقم افزون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نویسند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أُفيضَ إِلَيَّ مِنَ الْبَرَكَاتِ الْبَاطِنَةِ وَ الْعُلُومِ الْكَامِلَةِ الْكَامِنَةِ وَ الْمَعَارِفِ الإِيمَانِيَّةِ وَ الْأَلْطَافِ الرَّبَّانِيَّةِ بَعْدَ هَذَا الْمَنَامِ مَا يَتَعَسَّرُ بَيَانُهُ بِلِسَانِ الَأقلامِ</w:t>
      </w:r>
      <w:r>
        <w:rPr>
          <w:rStyle w:val="FootnoteAnchor"/>
          <w:rtl w:val="true"/>
        </w:rPr>
        <w:footnoteReference w:id="91"/>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برکات باطنی و علوم کاملهٔ </w:t>
      </w:r>
      <w:bookmarkStart w:id="185" w:name="pg9760_97419"/>
    </w:p>
    <w:p>
      <w:pPr>
        <w:pStyle w:val="BookText"/>
        <w:rPr/>
      </w:pPr>
      <w:bookmarkEnd w:id="185"/>
      <w:r>
        <w:rPr>
          <w:rFonts w:ascii="IRNazanin" w:hAnsi="IRNazanin" w:eastAsia="IRNazanin"/>
          <w:color w:val="111111"/>
          <w:sz w:val="28"/>
          <w:sz w:val="28"/>
          <w:szCs w:val="28"/>
          <w:rtl w:val="true"/>
          <w:lang w:bidi="fa-IR"/>
        </w:rPr>
        <w:t>پنهانی، و معارف ایمانی، و ألطاف ربّانی به من افاضه و عنایت شد، که با زبان قلم نمی توان بیان نمود</w:t>
      </w:r>
      <w:r>
        <w:rPr>
          <w:rFonts w:eastAsia="IRNazanin" w:cs="IRNazanin"/>
          <w:color w:val="111111"/>
          <w:sz w:val="28"/>
          <w:szCs w:val="28"/>
          <w:rtl w:val="true"/>
          <w:lang w:bidi="fa-IR"/>
        </w:rPr>
        <w:t>.</w:t>
      </w:r>
    </w:p>
    <w:p>
      <w:pPr>
        <w:pStyle w:val="Heading3"/>
        <w:numPr>
          <w:ilvl w:val="2"/>
          <w:numId w:val="1"/>
        </w:numPr>
        <w:rPr/>
      </w:pPr>
      <w:bookmarkStart w:id="186" w:name="__RefHeading___Toc9013966_2870459653"/>
      <w:bookmarkStart w:id="187" w:name="_Toc63"/>
      <w:bookmarkEnd w:id="186"/>
      <w:r>
        <w:rPr>
          <w:rtl w:val="true"/>
        </w:rPr>
        <w:t>و این هم عنایتی و کرامتی</w:t>
      </w:r>
      <w:bookmarkEnd w:id="1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قبل از شروع در تألیف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 ها و دیونم زیاد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نگران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شبی از شب های ماه مبارک رمضان،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پدران بزرگوار شان علیهم السلام متوسّل شدم، و حاجت خود را در محضر شان عرضه داشتم، سپس هنگام بازگشت از مسجد، بعد از طلوع خورشید، به خواب رفتم و شنیدم که به من فرمودند با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باید صبر کنی تا از مال خاص دوستان خاص خود بگیریم و به تو برسانیم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خواب بیدار شدم، در حالی که خوشحال و مسرور و سپاس گذار و سر حال بودم، پس مدّت زمان کوتاهی گذشت، و یکی از برادران دینی، که به صلاح و درستی او را می شناختم، و از او نسیم راحتِ دل استشمام می نمودم، به نزد من آمد، و پولی به من داد، که همۀ قرض ها و بدهی هایم را أدا کردم، و غم و غصّه هایم را بر طرف نمود، و در هنگام پرداخت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سهم امام علیه السلام است </w:t>
      </w:r>
      <w:r>
        <w:rPr>
          <w:rStyle w:val="FootnoteAnchor"/>
          <w:rtl w:val="true"/>
        </w:rPr>
        <w:footnoteReference w:id="92"/>
      </w:r>
      <w:r>
        <w:rPr>
          <w:rFonts w:ascii="IRNazanin" w:hAnsi="IRNazanin" w:eastAsia="IRNazanin"/>
          <w:color w:val="111111"/>
          <w:sz w:val="28"/>
          <w:sz w:val="28"/>
          <w:szCs w:val="28"/>
          <w:rtl w:val="true"/>
          <w:lang w:bidi="fa-IR"/>
        </w:rPr>
        <w:t>پس از روی شوق، بسیار خوشحال شدم و گفتم</w:t>
      </w:r>
      <w:r>
        <w:rPr>
          <w:rFonts w:eastAsia="IRNazanin" w:cs="IRNazanin"/>
          <w:color w:val="111111"/>
          <w:sz w:val="28"/>
          <w:szCs w:val="28"/>
          <w:rtl w:val="true"/>
          <w:lang w:bidi="fa-IR"/>
        </w:rPr>
        <w:t xml:space="preserve">: </w:t>
      </w:r>
      <w:bookmarkStart w:id="188" w:name="pg9760_97420"/>
    </w:p>
    <w:p>
      <w:pPr>
        <w:pStyle w:val="BookText"/>
        <w:rPr/>
      </w:pPr>
      <w:bookmarkEnd w:id="188"/>
      <w:r>
        <w:rPr>
          <w:rFonts w:ascii="Amiri" w:hAnsi="Amiri" w:eastAsia="Amiri" w:cs="Amiri"/>
          <w:color w:val="111111"/>
          <w:sz w:val="28"/>
          <w:sz w:val="28"/>
          <w:szCs w:val="28"/>
          <w:rtl w:val="true"/>
          <w:lang w:bidi="ar-SA"/>
        </w:rPr>
        <w:t>هذا تَأْوِيلُ رُؤيَايَ مِنْ قَبْلُ قَدْ جَعَلَهَا رَبِّي حَقَّاً</w:t>
      </w:r>
      <w:r>
        <w:rPr>
          <w:rStyle w:val="FootnoteAnchor"/>
          <w:rtl w:val="true"/>
        </w:rPr>
        <w:footnoteReference w:id="93"/>
      </w:r>
    </w:p>
    <w:p>
      <w:pPr>
        <w:pStyle w:val="Heading3"/>
        <w:numPr>
          <w:ilvl w:val="2"/>
          <w:numId w:val="1"/>
        </w:numPr>
        <w:rPr/>
      </w:pPr>
      <w:bookmarkStart w:id="189" w:name="__RefHeading___Toc9013968_2870459653"/>
      <w:bookmarkStart w:id="190" w:name="_Toc64"/>
      <w:bookmarkEnd w:id="189"/>
      <w:r>
        <w:rPr>
          <w:rtl w:val="true"/>
        </w:rPr>
        <w:t>عنایتی دیگر و گشایشی بی گمان</w:t>
      </w:r>
      <w:bookmarkEnd w:id="190"/>
    </w:p>
    <w:p>
      <w:pPr>
        <w:pStyle w:val="BookText"/>
        <w:rPr/>
      </w:pPr>
      <w:r>
        <w:rPr>
          <w:rFonts w:ascii="IRNazanin" w:hAnsi="IRNazanin" w:eastAsia="IRNazanin"/>
          <w:color w:val="111111"/>
          <w:sz w:val="28"/>
          <w:sz w:val="28"/>
          <w:szCs w:val="28"/>
          <w:rtl w:val="true"/>
          <w:lang w:bidi="fa-IR"/>
        </w:rPr>
        <w:t xml:space="preserve">استاد رمضان بنّاء، که مردی مخلص، باولایت، معتقد و راست گو بوده، با أشكى جارى، و خضوعی قلبی، و آه و حسرتی جان سوز، 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من در منزل مرحوم آقا، بنّائی می کردم، قبل از ظهر به ایشان عرض کردم مقداری پول به کارگران بدهید که نهار تهیّه کنند،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ولی پولی ندادند، و من برای بار دوّم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با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به کارگران پولی بدهید برای نهار، و ایشان در یک حالت توسّل قرار گرفتند و مشغول ذکری بودند، و در اطراف خانه حرکت می کردند، ناگاه شخصی دَرِ خانه را زد، و گفت من از خوانسار هستم، و مقداری پول به آقا داد و رفت </w:t>
      </w:r>
      <w:r>
        <w:rPr>
          <w:rStyle w:val="FootnoteAnchor"/>
          <w:rtl w:val="true"/>
        </w:rPr>
        <w:footnoteReference w:id="94"/>
      </w:r>
      <w:r>
        <w:rPr>
          <w:rFonts w:ascii="IRNazanin" w:hAnsi="IRNazanin" w:eastAsia="IRNazanin"/>
          <w:color w:val="111111"/>
          <w:sz w:val="28"/>
          <w:sz w:val="28"/>
          <w:szCs w:val="28"/>
          <w:rtl w:val="true"/>
          <w:lang w:bidi="fa-IR"/>
        </w:rPr>
        <w:t>و آقا از آن پول به کارگران دادند، و معلوم شد ایشان هیچ پول نداشته اند، و با توسّل و دعا، خداوند متعال، از راه بی گمان، مشکل ایشان را بر طرف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يَتَّقِ اللَّهَ يَجْعَلْ لَهُ مَخْرَجا وَ يَرْزُقْهُ مِنْ حَيْثُ لا يَحْتَسِب</w:t>
      </w:r>
      <w:r>
        <w:rPr>
          <w:rStyle w:val="FootnoteAnchor"/>
          <w:rtl w:val="true"/>
        </w:rPr>
        <w:footnoteReference w:id="95"/>
      </w:r>
      <w:bookmarkStart w:id="191" w:name="pg9760_97421"/>
    </w:p>
    <w:p>
      <w:pPr>
        <w:pStyle w:val="Heading3"/>
        <w:numPr>
          <w:ilvl w:val="2"/>
          <w:numId w:val="1"/>
        </w:numPr>
        <w:rPr/>
      </w:pPr>
      <w:bookmarkStart w:id="192" w:name="__RefHeading___Toc9013970_2870459653"/>
      <w:bookmarkStart w:id="193" w:name="_Toc65"/>
      <w:bookmarkEnd w:id="191"/>
      <w:bookmarkEnd w:id="192"/>
      <w:r>
        <w:rPr>
          <w:rtl w:val="true"/>
        </w:rPr>
        <w:t>گشایشی الهی و هدایتی معنوی</w:t>
      </w:r>
      <w:bookmarkEnd w:id="193"/>
    </w:p>
    <w:p>
      <w:pPr>
        <w:pStyle w:val="BookText"/>
        <w:rPr/>
      </w:pPr>
      <w:r>
        <w:rPr>
          <w:rFonts w:ascii="IRNazanin" w:hAnsi="IRNazanin" w:eastAsia="IRNazanin"/>
          <w:color w:val="111111"/>
          <w:sz w:val="28"/>
          <w:sz w:val="28"/>
          <w:szCs w:val="28"/>
          <w:rtl w:val="true"/>
          <w:lang w:bidi="fa-IR"/>
        </w:rPr>
        <w:t>روزی در هنگام ظهر وارد منزل می شوند، و در خانه، هیچ طعام و غذائی نبوده، و بچه ها گرسنه، و هیچ وسیله ای برای تهیّۀ غذا فراهم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 مرد حیران و سر گردان که چه کنند؟ نا گاه به نظر شان می رسد استخاره کنند که از منزل خارج شوند، و بسوی محلّه و کوچۀ مسجد خان رهسپار شوند، شاید فَرَجی برسد، ولی استخاره بد می آید، استخارۀ دیگری می گیرند، که به سوى أحمد آباد، کوی سرلت بروند، آن هم بد می آید، استخارۀ سوّمی می گیرند، که بسوی بازارچۀ کلانتر و مسجد سراج الملک حرکت کنند، خوب می آید، و لذا با توکّل کامل به خداوند متعال و با امید به الطاف و راهنمائی هایِ الهی حرکت می کنند، ناگاه در مسیر مورد نظر، کالسکه ای می رسد، و دو بانوی با حجاب کامل سوار بر آن بوده اند، یکی از آن ها دست می برد و یک اشرفی از دست بند خود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بند خود را معیوب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ایشان می دهد، 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فقيه أحمد آبادی، آن اشرفی را می فروشند، و تا مدّت زمانی، هزینه های زندگی را تأمین می نمایند</w:t>
      </w:r>
      <w:r>
        <w:rPr>
          <w:rFonts w:eastAsia="IRNazanin" w:cs="IRNazanin"/>
          <w:color w:val="111111"/>
          <w:sz w:val="28"/>
          <w:szCs w:val="28"/>
          <w:rtl w:val="true"/>
          <w:lang w:bidi="fa-IR"/>
        </w:rPr>
        <w:t>.</w:t>
      </w:r>
    </w:p>
    <w:p>
      <w:pPr>
        <w:pStyle w:val="Heading3"/>
        <w:numPr>
          <w:ilvl w:val="2"/>
          <w:numId w:val="1"/>
        </w:numPr>
        <w:rPr/>
      </w:pPr>
      <w:bookmarkStart w:id="194" w:name="__RefHeading___Toc9013972_2870459653"/>
      <w:bookmarkStart w:id="195" w:name="_Toc66"/>
      <w:bookmarkEnd w:id="194"/>
      <w:r>
        <w:rPr>
          <w:rtl w:val="true"/>
        </w:rPr>
        <w:t xml:space="preserve">بیان یک توسّل به امام زمان </w:t>
      </w:r>
      <w:r>
        <w:rPr>
          <w:rtl w:val="true"/>
        </w:rPr>
        <w:t>(</w:t>
      </w:r>
      <w:r>
        <w:rPr>
          <w:rtl w:val="true"/>
        </w:rPr>
        <w:t>عجل اللّه تعالی فرجه شریف</w:t>
      </w:r>
      <w:r>
        <w:rPr>
          <w:rtl w:val="true"/>
        </w:rPr>
        <w:t>)</w:t>
      </w:r>
      <w:bookmarkEnd w:id="19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آية اللّه فقيه أحمد آبادی، شوق زیارت خانۀ خدا و حجّ بيت اللّه الحرام پیدا کرده بودند، و با این که قطعه زمینی که به ارث به ایشان رسیده بود، در اختیار داشتند، ولی مشتری ها می خواستند به قیمتی کم تر از ارزش واقعیِ آن بخرند، و در نتیجه زاد و راحلۀ سفر فراهم نمی گشت، تا این که روزی به دوست صمیمی، و یار همراه خود در طریق نور، یعنی مرحوم آیة اللّه فقیه ایمانی، برخورد می نمایند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ختم و توسّلی پیشنهاد می کنید برای رسیدن </w:t>
      </w:r>
    </w:p>
    <w:p>
      <w:pPr>
        <w:pStyle w:val="BookText"/>
        <w:rPr/>
      </w:pPr>
      <w:r>
        <w:rPr>
          <w:rFonts w:ascii="IRNazanin" w:hAnsi="IRNazanin" w:eastAsia="IRNazanin"/>
          <w:color w:val="111111"/>
          <w:sz w:val="28"/>
          <w:sz w:val="28"/>
          <w:szCs w:val="28"/>
          <w:rtl w:val="true"/>
          <w:lang w:bidi="fa-IR"/>
        </w:rPr>
        <w:t>به حاجت من ؟ آن بزرگ مرد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خود استاد و راهنمای أصلی این راه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فقيه أحمد آبادی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شما راهی را بگوئید، مرحوم آیة اللّه فقیه ایمانی در جواب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بنظرم می رسد که نیّت کنید و تصمیم بگیرید که پس از تشرّف به حج و زیارت خانۀ خدا أهمّ دعا ها و حوائج شما، دعا دربارۀ فرج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آية اللّه فقيه أحمد آبادی، حالت انقلاب روحی شدیدی پیدا می کنند، و دگرگونی خاصّی در روح و روان ایشان پیدا می شود، و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پیشنهاد جالب و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مشتری خاصّی پیدا می شود، و قطعه زمین موروثی یاد شده را، با قیمتی بیش تر از ارزش واقعی آن خریداری می کند، آن چنان که تمام هزینه های سفر حج، به شکل آبرو مندانه و با وسعت تأمین می شود، و بسوی خانۀ خدا و زیارت بیت اللّه الحرام مشرّف می شوند، به شکلی بسیار خوب و با توسعۀ در امور مادّی و هزینه های لازم</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وباء، در میان حاجیان پیدا می شود، و با توجّه به فراهم نبودن امکانات طبّی برای پیش گیری از این مرض سخت و مهلک، جمع زیادی از حجّاج تلف می شوند و می میرند، و مرحوم آية اللّه فقيه أحمد آبادی، نذر می کنند که اگر سالم به وطن برگشتند، و از مهلکهٔ وبای عمومی و سایر خطرات نجات یافتند، کتابی را که در عالم رؤیا حضرت بقيّة اللّه الأعظم حجّة بن الحسن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تألیفش را داده، و نامش را </w:t>
      </w:r>
      <w:bookmarkStart w:id="196" w:name="pg9760_97423"/>
    </w:p>
    <w:p>
      <w:pPr>
        <w:pStyle w:val="BookText"/>
        <w:rPr/>
      </w:pPr>
      <w:bookmarkEnd w:id="196"/>
      <w:r>
        <w:rPr>
          <w:rFonts w:ascii="IRNazanin" w:hAnsi="IRNazanin" w:eastAsia="IRNazanin"/>
          <w:color w:val="111111"/>
          <w:sz w:val="28"/>
          <w:sz w:val="28"/>
          <w:szCs w:val="28"/>
          <w:rtl w:val="true"/>
          <w:lang w:bidi="fa-IR"/>
        </w:rPr>
        <w:t>مکیال المکارم نهاده بودند، شروع به تحقیق و نگارش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با لطف خاصّ خودش، آن بزرگ مرد را از مهلکه نجات داد، و به سلامت برگشتند، و شروع به تألیف و نگارش کتاب نمودند</w:t>
      </w:r>
      <w:r>
        <w:rPr>
          <w:rFonts w:eastAsia="IRNazanin" w:cs="IRNazanin"/>
          <w:color w:val="111111"/>
          <w:sz w:val="28"/>
          <w:szCs w:val="28"/>
          <w:rtl w:val="true"/>
          <w:lang w:bidi="fa-IR"/>
        </w:rPr>
        <w:t xml:space="preserve">. </w:t>
      </w:r>
      <w:r>
        <w:rPr>
          <w:rStyle w:val="FootnoteAnchor"/>
          <w:rtl w:val="true"/>
        </w:rPr>
        <w:footnoteReference w:id="97"/>
      </w:r>
    </w:p>
    <w:p>
      <w:pPr>
        <w:pStyle w:val="Heading3"/>
        <w:numPr>
          <w:ilvl w:val="2"/>
          <w:numId w:val="1"/>
        </w:numPr>
        <w:rPr/>
      </w:pPr>
      <w:bookmarkStart w:id="197" w:name="__RefHeading___Toc9013974_2870459653"/>
      <w:bookmarkStart w:id="198" w:name="_Toc67"/>
      <w:bookmarkEnd w:id="197"/>
      <w:r>
        <w:rPr>
          <w:rtl w:val="true"/>
        </w:rPr>
        <w:t>تابشی نورانی و جلوه ای سحری</w:t>
      </w:r>
      <w:bookmarkEnd w:id="198"/>
    </w:p>
    <w:p>
      <w:pPr>
        <w:pStyle w:val="BookText"/>
        <w:rPr/>
      </w:pPr>
      <w:r>
        <w:rPr>
          <w:rFonts w:ascii="IRNazanin" w:hAnsi="IRNazanin" w:eastAsia="IRNazanin"/>
          <w:color w:val="111111"/>
          <w:sz w:val="28"/>
          <w:sz w:val="28"/>
          <w:szCs w:val="28"/>
          <w:rtl w:val="true"/>
          <w:lang w:bidi="fa-IR"/>
        </w:rPr>
        <w:t xml:space="preserve">فرزند أرشد مرحوم آية اللّه فقيه أحمد آبادی نقل نمودند که، در سنّ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سحر های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پدرم نشسته بودم، و در های اطاق به جهت سردی هوا بسته بود، ناگاه دیدم خانه پر از نور شد، و مرکز نور، حیاط خانه بود، و پدرم در یک حالت تضرّع و التجاء عجیبی بودند، و مدّتی آن حالت نور شدید و کامل ادامه داشت، و سپس حالت تاریکیِ شب و حال و هوای طبیعی وقت سحر، مجدّداً حاکم گردید، ولی با توجّه به کمیِ سنّ و سال من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و از دنیا رفتنِ پدرم در همان سال ها، و یتیم شدن من در سنین نوجوانی، نتوانستم تفسیر آن شبِ نورانی و آن جلوۀ سحری را از پدرم جویا شوم، و هم اکنون به حسرت و اندوه گرفتارم، و بر محرومیّت خودم از کشف آن راز بزرگ، افسوس می خورم</w:t>
      </w:r>
      <w:r>
        <w:rPr>
          <w:rFonts w:eastAsia="IRNazanin" w:cs="IRNazanin"/>
          <w:color w:val="111111"/>
          <w:sz w:val="28"/>
          <w:szCs w:val="28"/>
          <w:rtl w:val="true"/>
          <w:lang w:bidi="fa-IR"/>
        </w:rPr>
        <w:t>.</w:t>
      </w:r>
    </w:p>
    <w:p>
      <w:pPr>
        <w:pStyle w:val="Heading3"/>
        <w:numPr>
          <w:ilvl w:val="2"/>
          <w:numId w:val="1"/>
        </w:numPr>
        <w:rPr/>
      </w:pPr>
      <w:bookmarkStart w:id="199" w:name="__RefHeading___Toc9013976_2870459653"/>
      <w:bookmarkStart w:id="200" w:name="_Toc68"/>
      <w:bookmarkEnd w:id="199"/>
      <w:r>
        <w:rPr>
          <w:rtl w:val="true"/>
        </w:rPr>
        <w:t>امدادی غیبی و عنایتی حسینی</w:t>
      </w:r>
      <w:bookmarkEnd w:id="20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خانواده هائی که با مرحوم آیة اللّه فقیه احمد آبادی آشنائی داشته اند، و از فامیل های سر شناس و سابقه دار، و دارای موقعیّت اجتماعی بوده اند، تصمیم می گیرند که بدون اجرای صیغۀ عقد شرعی، عروس و داماد با هم </w:t>
      </w:r>
    </w:p>
    <w:p>
      <w:pPr>
        <w:pStyle w:val="BookText"/>
        <w:rPr/>
      </w:pPr>
      <w:r>
        <w:rPr>
          <w:rFonts w:ascii="IRNazanin" w:hAnsi="IRNazanin" w:eastAsia="IRNazanin"/>
          <w:color w:val="111111"/>
          <w:sz w:val="28"/>
          <w:sz w:val="28"/>
          <w:szCs w:val="28"/>
          <w:rtl w:val="true"/>
          <w:lang w:bidi="fa-IR"/>
        </w:rPr>
        <w:t xml:space="preserve">معاشرت نمایند، و زندگی خود را آغاز نموده، و این بدعت را در جامعه مطرح سازند، و به أحکام و دستورات دینی پشت پا زده، و دهن کجی نمایند </w:t>
      </w:r>
      <w:r>
        <w:rPr>
          <w:rStyle w:val="FootnoteAnchor"/>
          <w:rtl w:val="true"/>
        </w:rPr>
        <w:footnoteReference w:id="98"/>
      </w:r>
      <w:r>
        <w:rPr>
          <w:rFonts w:ascii="IRNazanin" w:hAnsi="IRNazanin" w:eastAsia="IRNazanin"/>
          <w:color w:val="111111"/>
          <w:sz w:val="28"/>
          <w:sz w:val="28"/>
          <w:szCs w:val="28"/>
          <w:rtl w:val="true"/>
          <w:lang w:bidi="fa-IR"/>
        </w:rPr>
        <w:t>، آن بزرگ مرد احساس می کنند که این اقدام، یک حرکت بسیار خطرناک، و بدعت پر مفسده است، و یک مبارزۀ علنی با دین و سنّت های اسلامی حاکم بر جامعه، و به منظور ضربه وارد کردن بر أرکان دینیِ مستقرّ در میان امّت اسلامی می باشد و اگر این حرکت زشت تحقّق یابد، چه بسا در خانواده های دیگر، و در میان مردم سست ایمان، بتدریج شایع و رایج شود، و لذا آن بزرگ مرد، بدون دعوت، به مجلس آن ها می روند، و کوشش می کنند که از این عمل زشت جلو گیری نمایند ولی متأسفانه آن ها مقاومت می کنند، و در اقدام ضدّ دینی و خلافِ شرعِ خود پا فشاری می نمایند، و مرحوم آیة اللّه فقيه أحمد آبادی، با دلی پر خون و خاطری أفسرده، به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منزل بر می گردند، و از آن طرف با توجّه به رسوم اجتماعی زمان، از منزلی که مراسم عقد و شادمانیِ ازدواج داشته اند، خوانچۀ طعام </w:t>
      </w:r>
      <w:r>
        <w:rPr>
          <w:rStyle w:val="FootnoteAnchor"/>
          <w:rtl w:val="true"/>
        </w:rPr>
        <w:footnoteReference w:id="99"/>
      </w:r>
      <w:r>
        <w:rPr>
          <w:rFonts w:ascii="IRNazanin" w:hAnsi="IRNazanin" w:eastAsia="IRNazanin"/>
          <w:color w:val="111111"/>
          <w:sz w:val="28"/>
          <w:sz w:val="28"/>
          <w:szCs w:val="28"/>
          <w:rtl w:val="true"/>
          <w:lang w:bidi="fa-IR"/>
        </w:rPr>
        <w:t xml:space="preserve">برای منزل آقائی که صیغۀ عقد ازدواج را اجراء می نمود، </w:t>
      </w:r>
      <w:bookmarkStart w:id="201" w:name="pg9760_97425"/>
    </w:p>
    <w:p>
      <w:pPr>
        <w:pStyle w:val="BookText"/>
        <w:rPr/>
      </w:pPr>
      <w:bookmarkEnd w:id="201"/>
      <w:r>
        <w:rPr>
          <w:rFonts w:ascii="IRNazanin" w:hAnsi="IRNazanin" w:eastAsia="IRNazanin"/>
          <w:color w:val="111111"/>
          <w:sz w:val="28"/>
          <w:sz w:val="28"/>
          <w:szCs w:val="28"/>
          <w:rtl w:val="true"/>
          <w:lang w:bidi="fa-IR"/>
        </w:rPr>
        <w:t xml:space="preserve">می فرستادند و به همین جهت، فرزندان آن بزرگوار، که بی اطلاع از جریانات بودند، به انتظار آمدن غذای عروسی بیدار می مانند، و در هنگام بازگشت مرحوم آية اللّه فقيه أحمد آبادی، با توجّه به حالت ایشان، همگی أفسرده خاطر می شوند، ولی </w:t>
      </w:r>
      <w:r>
        <w:rPr>
          <w:rFonts w:eastAsia="IRNazanin" w:cs="IRNazanin"/>
          <w:color w:val="111111"/>
          <w:sz w:val="28"/>
          <w:szCs w:val="28"/>
          <w:rtl w:val="true"/>
          <w:lang w:bidi="fa-IR"/>
        </w:rPr>
        <w:t>...</w:t>
      </w:r>
    </w:p>
    <w:p>
      <w:pPr>
        <w:pStyle w:val="Heading3"/>
        <w:numPr>
          <w:ilvl w:val="2"/>
          <w:numId w:val="1"/>
        </w:numPr>
        <w:rPr/>
      </w:pPr>
      <w:bookmarkStart w:id="202" w:name="__RefHeading___Toc9013978_2870459653"/>
      <w:bookmarkStart w:id="203" w:name="_Toc69"/>
      <w:bookmarkEnd w:id="202"/>
      <w:r>
        <w:rPr>
          <w:rtl w:val="true"/>
        </w:rPr>
        <w:t>از جانب مولی عنایت می رسد</w:t>
      </w:r>
      <w:bookmarkEnd w:id="203"/>
    </w:p>
    <w:p>
      <w:pPr>
        <w:pStyle w:val="BookText"/>
        <w:rPr/>
      </w:pPr>
      <w:r>
        <w:rPr>
          <w:rFonts w:ascii="IRNazanin" w:hAnsi="IRNazanin" w:eastAsia="IRNazanin"/>
          <w:color w:val="111111"/>
          <w:sz w:val="28"/>
          <w:sz w:val="28"/>
          <w:szCs w:val="28"/>
          <w:rtl w:val="true"/>
          <w:lang w:bidi="fa-IR"/>
        </w:rPr>
        <w:t>ولی، کسی به درب خانه می آید، و فقط دست او پیدا بوده است، و سینی برنج طبخ شده ای را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حسین داده اند، و به حاج آقا بگوئید جائی 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مدّتی طولانی از آن برنج طبخ شده استفاده می کرده اند، و کم نمی شده است، تا این که یکی از کسانی که با یک خانواده ای از اعیان و اشراف شهر، در رفت و آمد بوده، وارد می شود، و از آن غذا استفاده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برنج از کجاست ؟ من از أنواع و أقسام غذا های خوب و تهیّه شده بوسیلهٔ بهترین آشپز ها بهره گرفته ام، و چنین غذائی تاکنون نخورده ام، این برنج زمینی نیست، و غذای آسمانی است، و با اصرار زیاد قضیّه را از همسر آقا جویا می شود، و وقتی داستان را برای او نقل می نمایند، از آن پس غذا ها رو به اتمام می گذارد، و با مصرفِ تدريجیِ آن، تمام می شود</w:t>
      </w:r>
      <w:r>
        <w:rPr>
          <w:rFonts w:eastAsia="IRNazanin" w:cs="IRNazanin"/>
          <w:color w:val="111111"/>
          <w:sz w:val="28"/>
          <w:szCs w:val="28"/>
          <w:rtl w:val="true"/>
          <w:lang w:bidi="fa-IR"/>
        </w:rPr>
        <w:t>.</w:t>
      </w:r>
    </w:p>
    <w:p>
      <w:pPr>
        <w:pStyle w:val="Heading3"/>
        <w:numPr>
          <w:ilvl w:val="2"/>
          <w:numId w:val="1"/>
        </w:numPr>
        <w:rPr/>
      </w:pPr>
      <w:bookmarkStart w:id="204" w:name="__RefHeading___Toc9013980_2870459653"/>
      <w:bookmarkStart w:id="205" w:name="_Toc70"/>
      <w:bookmarkEnd w:id="204"/>
      <w:r>
        <w:rPr>
          <w:rtl w:val="true"/>
        </w:rPr>
        <w:t>سیمائی نورانی و جلوه ای مهدوی</w:t>
      </w:r>
      <w:bookmarkEnd w:id="205"/>
    </w:p>
    <w:p>
      <w:pPr>
        <w:pStyle w:val="BookText"/>
        <w:rPr/>
      </w:pPr>
      <w:r>
        <w:rPr>
          <w:rFonts w:ascii="IRNazanin" w:hAnsi="IRNazanin" w:eastAsia="IRNazanin"/>
          <w:color w:val="111111"/>
          <w:sz w:val="28"/>
          <w:sz w:val="28"/>
          <w:szCs w:val="28"/>
          <w:rtl w:val="true"/>
          <w:lang w:bidi="fa-IR"/>
        </w:rPr>
        <w:t xml:space="preserve">از ویژگی های جالب توجّه و ارزش مند مرحوم آية اللّه فقيه أحمد آبادی، سیمای نورانیِ آن بزرگ مرد، و بالأخص حالت خاصّی بوده که تماشای چهرهٔ ایشان، یاد آور وجود مقدّس آقا و مولای شان، حضرت بقيّة اللّه الأعظم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آية اللّه، حاج سیّد مصطفی مهدوی هرستانی قدس سره، که از علماء و مدرّسین </w:t>
      </w:r>
      <w:bookmarkStart w:id="206" w:name="pg9760_97426"/>
    </w:p>
    <w:p>
      <w:pPr>
        <w:pStyle w:val="BookText"/>
        <w:rPr/>
      </w:pPr>
      <w:bookmarkEnd w:id="206"/>
      <w:r>
        <w:rPr>
          <w:rFonts w:ascii="IRNazanin" w:hAnsi="IRNazanin" w:eastAsia="IRNazanin"/>
          <w:color w:val="111111"/>
          <w:sz w:val="28"/>
          <w:sz w:val="28"/>
          <w:szCs w:val="28"/>
          <w:rtl w:val="true"/>
          <w:lang w:bidi="fa-IR"/>
        </w:rPr>
        <w:t>بزرگوار حوزۀ علمیّه، و از شخصیّت های دینیِ مورد توجّه مراجع معظّم تقليدِ حوزه های علمیّۀ نجف أشرف و قم، و نیز مورد علاقۀ مردم متدیّن اصفهان بودند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هنگامی که آیة اللّه فقیه احمد آبادی وارد مدرسۀ جدّۀ بزرگ می شدند، چهرۀ ایشان، همه را به یاد امام زمان، بقيّة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انداخت، و در صورت ایشان نورانیّتی امام زمانی مشاهده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چرا چنین نباشد ؟ آیا کسی که ذکر و فکرش، قلم و قدمش، زبان و بیانش، بحث ها و تحقیقاتش، هدایت و حمایتش، عشق و امیدش، همه و همه، در راه اميد مؤمنان، و أنيس مخلصان، و آقا و مولایِ آقا ها و مولا ها، یعنی حضرت بقيّة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خواب و بیداری، و حرکات و سکناتِ زندگی، غیر او را در نظر نمی گرفته است، آیا نباید دیدن او یاد آور مولا، و چهرۀ او نمایان گر اتّصال و ارتباط روحی با محبوب حقیقی او باشد ؟ آری</w:t>
      </w:r>
    </w:p>
    <w:p>
      <w:pPr>
        <w:pStyle w:val="BookText"/>
        <w:rPr/>
      </w:pPr>
      <w:r>
        <w:rPr>
          <w:rFonts w:ascii="Amiri" w:hAnsi="Amiri" w:eastAsia="Amiri" w:cs="Amiri"/>
          <w:color w:val="111111"/>
          <w:sz w:val="28"/>
          <w:sz w:val="28"/>
          <w:szCs w:val="28"/>
          <w:rtl w:val="true"/>
          <w:lang w:bidi="ar-SA"/>
        </w:rPr>
        <w:t>وَجْهُ الْمُؤْمِنِ مِرْآةُ قَلْبِه، وَ ما يُحِبُّهُ مُخْلِصاً وَ مَا أَضْمَرَ أَحَدٌ شَيْئاً إِلّا وَ قَدْ ظَهَرَ في فَلَتَاتِ لِسَانِهِ، وَ صَفَحَاتِ وَجْهِهِ</w:t>
      </w:r>
    </w:p>
    <w:p>
      <w:pPr>
        <w:pStyle w:val="Heading3"/>
        <w:numPr>
          <w:ilvl w:val="2"/>
          <w:numId w:val="1"/>
        </w:numPr>
        <w:rPr/>
      </w:pPr>
      <w:bookmarkStart w:id="207" w:name="__RefHeading___Toc9013982_2870459653"/>
      <w:bookmarkStart w:id="208" w:name="_Toc71"/>
      <w:bookmarkEnd w:id="207"/>
      <w:r>
        <w:rPr>
          <w:rtl w:val="true"/>
        </w:rPr>
        <w:t>رؤیائی جالب، و مقامی رفیع، و آرزوئی بزرگ</w:t>
      </w:r>
      <w:bookmarkEnd w:id="208"/>
    </w:p>
    <w:p>
      <w:pPr>
        <w:pStyle w:val="BookText"/>
        <w:rPr/>
      </w:pPr>
      <w:r>
        <w:rPr>
          <w:rFonts w:ascii="IRNazanin" w:hAnsi="IRNazanin" w:eastAsia="IRNazanin"/>
          <w:color w:val="111111"/>
          <w:sz w:val="28"/>
          <w:sz w:val="28"/>
          <w:szCs w:val="28"/>
          <w:rtl w:val="true"/>
          <w:lang w:bidi="fa-IR"/>
        </w:rPr>
        <w:t xml:space="preserve">مرحوم حجّة الإسلام و المسلمین، آقای حاج آقا جلال اژه ای، که مردی وارسته، و از خاندان علمی اژه ای، و از علاقمندان مرحوم آیة اللّه فقیه أحمد آبادی بودند، پس از شهادت آن بزرگ مرد، شبی در عالم رؤیا می بینند که، آن بزرگوار بر فراز منبری بلند قرار گرفته و سخن می گویند، و در هنگام سخنرانی، خطاب به حضرت سيّد الشّهداء، امام حسين علیه السلام نمودند، و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حسین، اگر زنده می بودم، بچه هایم را قربانت می کردم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اژه ای، در عالم رؤیا متوجّه می شوند که، آیة اللّه فقیه أحمد آبادی از دنیا رفته اند، و لذا سؤال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چه خبر است ؟ ایشان </w:t>
      </w:r>
    </w:p>
    <w:p>
      <w:pPr>
        <w:pStyle w:val="BookText"/>
        <w:rPr/>
      </w:pPr>
      <w:r>
        <w:rPr>
          <w:rFonts w:ascii="IRNazanin" w:hAnsi="IRNazanin" w:eastAsia="IRNazanin"/>
          <w:color w:val="111111"/>
          <w:sz w:val="28"/>
          <w:sz w:val="28"/>
          <w:szCs w:val="28"/>
          <w:rtl w:val="true"/>
          <w:lang w:bidi="fa-IR"/>
        </w:rPr>
        <w:t>در جواب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همانست که گفتم</w:t>
      </w:r>
      <w:r>
        <w:rPr>
          <w:rFonts w:eastAsia="IRNazanin" w:cs="IRNazanin"/>
          <w:color w:val="111111"/>
          <w:sz w:val="28"/>
          <w:szCs w:val="28"/>
          <w:rtl w:val="true"/>
          <w:lang w:bidi="fa-IR"/>
        </w:rPr>
        <w:t xml:space="preserve">. </w:t>
      </w:r>
      <w:r>
        <w:rPr>
          <w:rStyle w:val="FootnoteAnchor"/>
          <w:rtl w:val="true"/>
        </w:rPr>
        <w:footnoteReference w:id="100"/>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حجّة الإسلام و المسلمين، آقای حاج سیّد عباس فقیه أحمد آبادی، فرزند بزرگوار صاحب مکیال نقل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حجّة الإسلام و المسلمين، حاج سيّد سليمان ابطحی سدهی، تازه از دنیا رفته بودند، شبی با حالت اندوه خوابیدم، در عالم رؤیا دیدم از بازارچۀ دولت آبادی به طرف محلّی که هم اکنون حسینیّۀ عماد زاده ساخته شده، می رفتم، به فاصلهٔ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دیدم آقای حاج سیّد سلیمان ابطحی می آیند، با لباس های فاخر و عالی، در آن حال متوجّه شدم که ایشان از دنیا رفته اند، و من در عالم رؤیا هستم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سلام علیکم، و انگشت شصت ایشان را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جدّه ام زهراء علیها السلام رهای تان نمی کنم تا بگوئید وضعیّت شما چگونه است؟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خوب است ولی دلم می خواهد برگردم به دنیا و روضه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زمینۀ برتری کوی حسینی و مجالس عزای سیّد الشهداء علیه السلام، بر بهشت برین، شعرای عالی قدر و دل سوخته، أشعاری زیبا و پر شور سروده اند، همانند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 او را چه اعتناست به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 عشاق، خاک کوی حسین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 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خلقی ز کربلای تو جنّت طلب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که هست جنّت ما كربلا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خراسانی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انتخاب جنّت و کویت به من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 تو را به جنّت و رضوان نمی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 خراسانی</w:t>
      </w:r>
      <w:r>
        <w:rPr>
          <w:rFonts w:eastAsia="IRNazanin" w:cs="IRNazanin"/>
          <w:color w:val="111111"/>
          <w:sz w:val="28"/>
          <w:szCs w:val="28"/>
          <w:rtl w:val="true"/>
          <w:lang w:bidi="fa-IR"/>
        </w:rPr>
        <w:t>)</w:t>
      </w:r>
      <w:bookmarkStart w:id="209" w:name="pg9760_97428"/>
    </w:p>
    <w:p>
      <w:pPr>
        <w:pStyle w:val="BookText"/>
        <w:rPr/>
      </w:pPr>
      <w:bookmarkEnd w:id="209"/>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امام حسین علیه السلام در پیش گاه خداوند، و در عالَم دیگر، در آن حدّ است که، کسی که وارد بر آن عالَم می شود، آرزو می کند که فرزندانش را قربانیِ امام حسین علیه السلام بنماید، که بدین وسیله در پیش گاه آن حضرت، جایگاه و مقامی پیدا کند</w:t>
      </w:r>
      <w:r>
        <w:rPr>
          <w:rFonts w:eastAsia="IRNazanin" w:cs="IRNazanin"/>
          <w:color w:val="111111"/>
          <w:sz w:val="28"/>
          <w:szCs w:val="28"/>
          <w:rtl w:val="true"/>
          <w:lang w:bidi="fa-IR"/>
        </w:rPr>
        <w:t>.</w:t>
      </w:r>
    </w:p>
    <w:p>
      <w:pPr>
        <w:pStyle w:val="Heading3"/>
        <w:numPr>
          <w:ilvl w:val="2"/>
          <w:numId w:val="1"/>
        </w:numPr>
        <w:rPr/>
      </w:pPr>
      <w:bookmarkStart w:id="210" w:name="__RefHeading___Toc9013984_2870459653"/>
      <w:bookmarkStart w:id="211" w:name="_Toc72"/>
      <w:bookmarkEnd w:id="210"/>
      <w:r>
        <w:rPr>
          <w:rtl w:val="true"/>
        </w:rPr>
        <w:t>عنایتی جالب، در سفری مورد عنایت</w:t>
      </w:r>
      <w:bookmarkEnd w:id="211"/>
    </w:p>
    <w:p>
      <w:pPr>
        <w:pStyle w:val="BookText"/>
        <w:rPr/>
      </w:pPr>
      <w:r>
        <w:rPr>
          <w:rFonts w:ascii="IRNazanin" w:hAnsi="IRNazanin" w:eastAsia="IRNazanin"/>
          <w:color w:val="111111"/>
          <w:sz w:val="28"/>
          <w:sz w:val="28"/>
          <w:szCs w:val="28"/>
          <w:rtl w:val="true"/>
          <w:lang w:bidi="fa-IR"/>
        </w:rPr>
        <w:t xml:space="preserve">در سفر مکّه، و حجّ بیت اللّه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مقدّمات سفر و به سلامت برگشتن از آن، و نجات از مهلکۀ وبای عمومی، با عنایت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آية اللّه فقيه أحمد آبادی و هم سفران شان، برای صرف ناهار، به محلّی وارد می شوند، ایشان اظهار می دارند که، من از این غذای موجود میل ندارم، و فلان نوع غذا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بیابان تهیّۀ آن، امکان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و سپس عبای شان را بر روی خود شان می کشند و می خوابند، طولی نمی کشد که مرد عربی می آید، و برّه ای می آورد، و هم سفر ها آن گوسفند را ذبح نموده، و غذای مورد نظر ایشان را تهیّه می نمایند، و سپس ایشان را از خواب بیدار می کنند، و بدین ترتیب، نسبت به آن بزرگ مرد، عنایتی مخصوص ظاهر می شود و همه از آن متنعّم و بهره مند می گردند</w:t>
      </w:r>
      <w:r>
        <w:rPr>
          <w:rFonts w:eastAsia="IRNazanin" w:cs="IRNazanin"/>
          <w:color w:val="111111"/>
          <w:sz w:val="28"/>
          <w:szCs w:val="28"/>
          <w:rtl w:val="true"/>
          <w:lang w:bidi="fa-IR"/>
        </w:rPr>
        <w:t>.</w:t>
      </w:r>
    </w:p>
    <w:p>
      <w:pPr>
        <w:pStyle w:val="Heading3"/>
        <w:numPr>
          <w:ilvl w:val="2"/>
          <w:numId w:val="1"/>
        </w:numPr>
        <w:rPr/>
      </w:pPr>
      <w:bookmarkStart w:id="212" w:name="__RefHeading___Toc9013986_2870459653"/>
      <w:bookmarkStart w:id="213" w:name="_Toc73"/>
      <w:bookmarkEnd w:id="212"/>
      <w:r>
        <w:rPr>
          <w:rtl w:val="true"/>
        </w:rPr>
        <w:t>داستانی جالب و کرامتی شگفت</w:t>
      </w:r>
      <w:r>
        <w:rPr>
          <w:rtl w:val="true"/>
        </w:rPr>
        <w:t xml:space="preserve">: </w:t>
      </w:r>
      <w:r>
        <w:rPr>
          <w:rtl w:val="true"/>
        </w:rPr>
        <w:t>از امام حسین علیه السلام در سفر کربلا</w:t>
      </w:r>
      <w:bookmarkEnd w:id="21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مغفور، آقای حاج آقا رضا عماد زاده، متوفّای ایّام فاطمیّۀ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قمری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در ماه صفر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با عدّه ای از دوستان، مشرّف به زیارت عتبات عالیات عراق گردیدند، و پس از مراجعت، نویسندهٔ کم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حجّة موحّد ابطحی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ای از دوستان، بر مبنای فرمایش معصوم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زَائِرَنَا كَمَنْ زَارَنا</w:t>
      </w:r>
    </w:p>
    <w:p>
      <w:pPr>
        <w:pStyle w:val="BookText"/>
        <w:rPr/>
      </w:pPr>
      <w:r>
        <w:rPr>
          <w:rFonts w:ascii="IRNazanin" w:hAnsi="IRNazanin" w:eastAsia="IRNazanin"/>
          <w:color w:val="111111"/>
          <w:sz w:val="28"/>
          <w:sz w:val="28"/>
          <w:szCs w:val="28"/>
          <w:rtl w:val="true"/>
          <w:lang w:bidi="fa-IR"/>
        </w:rPr>
        <w:t xml:space="preserve">به زیارت شان رفتیم، و 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داستانی از پدرم مرحوم حاج ميرزا أحمد عماد الواعظین، که با پدر بزرگ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آية اللّه، حاج سيّد محمّد تقى موسوى أحمد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صمیمی بودند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می کنم، که شایسته است نوشته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هم، چنین</w:t>
      </w:r>
      <w:bookmarkStart w:id="214" w:name="pg9760_97430"/>
    </w:p>
    <w:p>
      <w:pPr>
        <w:pStyle w:val="BookText"/>
        <w:rPr/>
      </w:pPr>
      <w:bookmarkEnd w:id="214"/>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آية اللّه فقيه أحمد آبادی و مرحوم عماد الواعظین و عدّه ای از علاقمندان به امام حسین علیه السلام عازم کربلا بوده اند، بعد از ظهری، مرحوم عماد الواعظین، در عالم رؤيا، شرف یاب محضر حضرت سيّد الشهداء امام حسین علیه السلام می شوند، آقا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فلان نماز را بخوان، و توسّل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راه کربلا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و زائرین ما که به این سبب به زحمت می افتند عذر خواهی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عماد الواعظین بیدار و مضطرب می شوند که جریان چیست؟ یکی دو روز می گذرد، خبر می رسد که راه کربلا بسته شد، و دقیقاً در رأس یک سال، راه باز گردید، و مشخّص شد که رؤیا صادقه بوده، و نشانۀ عجیب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شدن راه کربلا، و باز شدنِ آن در سَرِ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گردید، و لطف و بزرگواری عجیب امام حسین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و زائرین ما که به زحمت می افتند عذر خواهی کن، همه را بیش از پیش به لطف و مرحمت و مهمان نوازی و زائر پروريِ سيّد الشّهداء علیه السلام متوجّه ساخت، و همه با حالت بسیار عجیبی عازم کربلا گردیدند</w:t>
      </w:r>
      <w:r>
        <w:rPr>
          <w:rFonts w:eastAsia="IRNazanin" w:cs="IRNazanin"/>
          <w:color w:val="111111"/>
          <w:sz w:val="28"/>
          <w:szCs w:val="28"/>
          <w:rtl w:val="true"/>
          <w:lang w:bidi="fa-IR"/>
        </w:rPr>
        <w:t>.</w:t>
      </w:r>
    </w:p>
    <w:p>
      <w:pPr>
        <w:pStyle w:val="Heading3"/>
        <w:numPr>
          <w:ilvl w:val="2"/>
          <w:numId w:val="1"/>
        </w:numPr>
        <w:rPr/>
      </w:pPr>
      <w:bookmarkStart w:id="215" w:name="__RefHeading___Toc9013988_2870459653"/>
      <w:bookmarkStart w:id="216" w:name="_Toc74"/>
      <w:bookmarkEnd w:id="215"/>
      <w:r>
        <w:rPr>
          <w:rtl w:val="true"/>
        </w:rPr>
        <w:t>رؤیائی عجیب که حدیثی جالب را تفسیر می کند</w:t>
      </w:r>
      <w:bookmarkEnd w:id="21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روایاتی که از رسول گرامی اسلام صلی اللّه علیه و آله و سلم رسیده، چنین آمده است</w:t>
      </w:r>
      <w:r>
        <w:rPr>
          <w:rFonts w:eastAsia="IRNazanin" w:cs="IRNazanin"/>
          <w:color w:val="111111"/>
          <w:sz w:val="28"/>
          <w:szCs w:val="28"/>
          <w:rtl w:val="true"/>
          <w:lang w:bidi="fa-IR"/>
        </w:rPr>
        <w:t xml:space="preserve">: </w:t>
      </w:r>
      <w:bookmarkStart w:id="217" w:name="pg9760_97431"/>
    </w:p>
    <w:p>
      <w:pPr>
        <w:pStyle w:val="BookText"/>
        <w:rPr/>
      </w:pPr>
      <w:bookmarkEnd w:id="217"/>
      <w:r>
        <w:rPr>
          <w:rFonts w:ascii="Amiri" w:hAnsi="Amiri" w:eastAsia="Amiri" w:cs="Amiri"/>
          <w:color w:val="111111"/>
          <w:sz w:val="28"/>
          <w:sz w:val="28"/>
          <w:szCs w:val="28"/>
          <w:rtl w:val="true"/>
          <w:lang w:bidi="ar-SA"/>
        </w:rPr>
        <w:t>عُلَمَاءُ أُمَّتى كأنْبِيَاءِ بَنى إسرائيل</w:t>
      </w:r>
      <w:r>
        <w:rPr>
          <w:rStyle w:val="FootnoteAnchor"/>
          <w:rtl w:val="true"/>
        </w:rPr>
        <w:footnoteReference w:id="103"/>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امّت من، همانند انبیاء بنی اسرائیل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جایگاه و فضیلت آن ها، همانند پیامبران الهی، در امّت های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چنان که گاهی یک عالِم، در صف مقدّم بر علماء دیگر قرار می گیرد، و یا امام جماعت برای علماء دیگر قرار داده می شود، ممکن است عالِمی ربّانی، که مورد عنایت خاصّ قرار گرفته، و مؤَیَّد به تأیید الهی، و منصور به نصرت ربّانی گردیده، در صف مقدّم، و در جایگاه امام جماعت براى أنبياء عظيم الشّأن قرار گیرد</w:t>
      </w:r>
      <w:r>
        <w:rPr>
          <w:rFonts w:eastAsia="IRNazanin" w:cs="IRNazanin"/>
          <w:color w:val="111111"/>
          <w:sz w:val="28"/>
          <w:szCs w:val="28"/>
          <w:rtl w:val="true"/>
          <w:lang w:bidi="fa-IR"/>
        </w:rPr>
        <w:t>.</w:t>
      </w:r>
    </w:p>
    <w:p>
      <w:pPr>
        <w:pStyle w:val="Heading3"/>
        <w:numPr>
          <w:ilvl w:val="2"/>
          <w:numId w:val="1"/>
        </w:numPr>
        <w:rPr/>
      </w:pPr>
      <w:bookmarkStart w:id="218" w:name="__RefHeading___Toc9013990_2870459653"/>
      <w:bookmarkStart w:id="219" w:name="_Toc75"/>
      <w:bookmarkEnd w:id="218"/>
      <w:r>
        <w:rPr>
          <w:rtl w:val="true"/>
        </w:rPr>
        <w:t>أكنون با توجّه به توضیح یاد شده، به این جریان شگفت أنگیز توجّه فرمائید</w:t>
      </w:r>
      <w:r>
        <w:rPr>
          <w:rtl w:val="true"/>
        </w:rPr>
        <w:t>:</w:t>
      </w:r>
      <w:bookmarkEnd w:id="219"/>
    </w:p>
    <w:p>
      <w:pPr>
        <w:pStyle w:val="BookText"/>
        <w:rPr/>
      </w:pPr>
      <w:r>
        <w:rPr>
          <w:rFonts w:ascii="IRNazanin" w:hAnsi="IRNazanin" w:eastAsia="IRNazanin"/>
          <w:color w:val="111111"/>
          <w:sz w:val="28"/>
          <w:sz w:val="28"/>
          <w:szCs w:val="28"/>
          <w:rtl w:val="true"/>
          <w:lang w:bidi="fa-IR"/>
        </w:rPr>
        <w:t>سيّدى صالح و معتمد، و مؤمنی مورد وثوق و معتبر، بعد از ارتحال مرحوم آية اللّه، آقا سیّد محمّد تقی فقیه احمد آبادی قدس سره، در عالم رؤیا مشاهده نمود، جمعیّت بسیار زیادی از بزرگان، که چهره های آن ها نشان می داد که مقامی فوق العاده دارند، و دارای عظمت خاص می باشند، به مرحوم آیة اللّه فقیه أحمد آبادی اقتداء کرده اند، و ایشان امامت جماعت را بر عهده دارند، از ایشان سؤال می کنند، این ها کیستند که به شما اقتداء کرده اند؟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رؤیای جالب، که کاشف از عظمت آیة اللّه فقیه احمد آبادی می باشد، روشن می شود که، علماء پیرو مکتب أهل البيت علیهم السلام و وابستگان به وجود </w:t>
      </w:r>
      <w:bookmarkStart w:id="220" w:name="pg9760_97432"/>
    </w:p>
    <w:p>
      <w:pPr>
        <w:pStyle w:val="BookText"/>
        <w:rPr/>
      </w:pPr>
      <w:bookmarkEnd w:id="220"/>
      <w:r>
        <w:rPr>
          <w:rFonts w:ascii="IRNazanin" w:hAnsi="IRNazanin" w:eastAsia="IRNazanin"/>
          <w:color w:val="111111"/>
          <w:sz w:val="28"/>
          <w:sz w:val="28"/>
          <w:szCs w:val="28"/>
          <w:rtl w:val="true"/>
          <w:lang w:bidi="fa-IR"/>
        </w:rPr>
        <w:t xml:space="preserve">امامان معصوم علیهم السلام، و پیوستگان به دریای عظمت بقية اللّه في الأرض، و وارث أنبياء و أولياء ، كه باكمال خلوص و صدق، و با تمام وجود و حیات، در پیش گاه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و عرض ادب و ارادت مشغولند، مقامی بس والا و مقدّم بر أنبياء سلف دارند، و در عالَم أرواح، از جانب خداوند متعال، مقام پیشوائی به آن ها عطا می گردد</w:t>
      </w:r>
      <w:r>
        <w:rPr>
          <w:rFonts w:eastAsia="IRNazanin" w:cs="IRNazanin"/>
          <w:color w:val="111111"/>
          <w:sz w:val="28"/>
          <w:szCs w:val="28"/>
          <w:rtl w:val="true"/>
          <w:lang w:bidi="fa-IR"/>
        </w:rPr>
        <w:t>.</w:t>
      </w:r>
    </w:p>
    <w:p>
      <w:pPr>
        <w:pStyle w:val="Heading3"/>
        <w:numPr>
          <w:ilvl w:val="2"/>
          <w:numId w:val="1"/>
        </w:numPr>
        <w:rPr/>
      </w:pPr>
      <w:bookmarkStart w:id="221" w:name="__RefHeading___Toc9013992_2870459653"/>
      <w:bookmarkStart w:id="222" w:name="_Toc76"/>
      <w:bookmarkEnd w:id="221"/>
      <w:r>
        <w:rPr>
          <w:rtl w:val="true"/>
        </w:rPr>
        <w:t>روح مقدّس صاحب مکیال المکارم راهنمائی می کند</w:t>
      </w:r>
      <w:bookmarkEnd w:id="22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ارشد مرحوم صاحب مكيال، حجّة الإسلام و المسلمين، آقای حاج آقا محمّد فقیه أحمد آبادی دامت برکاته، نقل نمودند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هنگامی که مشغول 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المرام في أعمال شهر 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w:t>
      </w:r>
      <w:r>
        <w:rPr>
          <w:rStyle w:val="FootnoteAnchor"/>
          <w:rtl w:val="true"/>
        </w:rPr>
        <w:footnoteReference w:id="105"/>
      </w:r>
      <w:r>
        <w:rPr>
          <w:rFonts w:ascii="IRNazanin" w:hAnsi="IRNazanin" w:eastAsia="IRNazanin"/>
          <w:color w:val="111111"/>
          <w:sz w:val="28"/>
          <w:sz w:val="28"/>
          <w:szCs w:val="28"/>
          <w:rtl w:val="true"/>
          <w:lang w:bidi="fa-IR"/>
        </w:rPr>
        <w:t xml:space="preserve">شبی در در عالم رؤیا دیدم که مرحوم پدرم رضوان اللّه تعالی علیه در خانۀ مسکونی خود، در اطاق جنوبی، رو به قبله نشسته بودند، و جزوات کتاب را بررسی می کردند، رسیدند به این بخش از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صحّت أعمال و عبادات، داشتن ایمان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فرمودند و به من فهمانیدند که، در این مطلب نقصانی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شب رفتم خدمت دوست صدیق و همراه پدرم، مرحوم آیة اللّه، آقا میرزا محمّد باقر فقیه ایمانی قدس سره و مطلب را تصحیح نمودم، و بدین وسیله و با راهنمائی و اشارۀ پدرم رضوان اللّه علیه، متوجّه اشکال و نا رسائی مطلب شدم، و در صدد اصلاح آن بر آمدم</w:t>
      </w:r>
      <w:r>
        <w:rPr>
          <w:rFonts w:eastAsia="IRNazanin" w:cs="IRNazanin"/>
          <w:color w:val="111111"/>
          <w:sz w:val="28"/>
          <w:szCs w:val="28"/>
          <w:rtl w:val="true"/>
          <w:lang w:bidi="fa-IR"/>
        </w:rPr>
        <w:t xml:space="preserve">. </w:t>
      </w:r>
      <w:r>
        <w:rPr>
          <w:rStyle w:val="FootnoteAnchor"/>
          <w:rtl w:val="true"/>
        </w:rPr>
        <w:footnoteReference w:id="106"/>
      </w:r>
      <w:bookmarkStart w:id="223" w:name="pg9760_97433"/>
    </w:p>
    <w:p>
      <w:pPr>
        <w:pStyle w:val="Heading3"/>
        <w:numPr>
          <w:ilvl w:val="2"/>
          <w:numId w:val="1"/>
        </w:numPr>
        <w:rPr/>
      </w:pPr>
      <w:bookmarkStart w:id="224" w:name="__RefHeading___Toc9013994_2870459653"/>
      <w:bookmarkStart w:id="225" w:name="_Toc77"/>
      <w:bookmarkEnd w:id="223"/>
      <w:bookmarkEnd w:id="224"/>
      <w:r>
        <w:rPr>
          <w:rtl w:val="true"/>
        </w:rPr>
        <w:t xml:space="preserve">چند کرامت در یک داستان، در رابطه با </w:t>
      </w:r>
      <w:r>
        <w:rPr>
          <w:rtl w:val="true"/>
        </w:rPr>
        <w:t>«</w:t>
      </w:r>
      <w:r>
        <w:rPr>
          <w:rtl w:val="true"/>
        </w:rPr>
        <w:t>کتاب آئین جمعه</w:t>
      </w:r>
      <w:r>
        <w:rPr>
          <w:rtl w:val="true"/>
        </w:rPr>
        <w:t>»</w:t>
      </w:r>
      <w:bookmarkEnd w:id="225"/>
    </w:p>
    <w:p>
      <w:pPr>
        <w:pStyle w:val="BookText"/>
        <w:rPr/>
      </w:pPr>
      <w:r>
        <w:rPr>
          <w:rFonts w:ascii="IRNazanin" w:hAnsi="IRNazanin" w:eastAsia="IRNazanin"/>
          <w:color w:val="111111"/>
          <w:sz w:val="28"/>
          <w:sz w:val="28"/>
          <w:szCs w:val="28"/>
          <w:rtl w:val="true"/>
          <w:lang w:bidi="fa-IR"/>
        </w:rPr>
        <w:t xml:space="preserve">سيّد صالحِ سعيد، مرحوم آقا سیّد مهدی عقدائی رحمة اللّه علیه نقل کردند که روزی هنگام ظهر رفتم به مسجد سراج الملک </w:t>
      </w:r>
      <w:r>
        <w:rPr>
          <w:rStyle w:val="FootnoteAnchor"/>
          <w:rtl w:val="true"/>
        </w:rPr>
        <w:footnoteReference w:id="107"/>
      </w:r>
      <w:r>
        <w:rPr>
          <w:rFonts w:ascii="IRNazanin" w:hAnsi="IRNazanin" w:eastAsia="IRNazanin"/>
          <w:color w:val="111111"/>
          <w:sz w:val="28"/>
          <w:sz w:val="28"/>
          <w:szCs w:val="28"/>
          <w:rtl w:val="true"/>
          <w:lang w:bidi="fa-IR"/>
        </w:rPr>
        <w:t xml:space="preserve">و در آن زمان، روحانی جلیل القدر و متّقی، آقای حاج شیخ سیف اللّه طاهری دام عزّه امامت جماعت داشتند، دیدم کتابی جالب با جلدی زیبا، در کنار محراب مسجد و جایِ نماز آقای طاهری بود، به ایشان گفتم اجازه می دهید کتاب را ببینم ؟ گفتند بفرمائید، ديدم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الجنّات في آداب الجمعات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آئین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آیة اللّه موسوی فقیه أحمد آبادی است </w:t>
      </w:r>
      <w:r>
        <w:rPr>
          <w:rStyle w:val="FootnoteAnchor"/>
          <w:rtl w:val="true"/>
        </w:rPr>
        <w:footnoteReference w:id="108"/>
      </w:r>
      <w:r>
        <w:rPr>
          <w:rFonts w:ascii="IRNazanin" w:hAnsi="IRNazanin" w:eastAsia="IRNazanin"/>
          <w:color w:val="111111"/>
          <w:sz w:val="28"/>
          <w:sz w:val="28"/>
          <w:szCs w:val="28"/>
          <w:rtl w:val="true"/>
          <w:lang w:bidi="fa-IR"/>
        </w:rPr>
        <w:t>و عکس ایشان در ابتدای کتاب، به چاپ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طاهری اجازه خواستم که کتاب یاد شده را چند روزی به منزل ببرم، و مطالعه کنم، و پس از اطلّاع از مطالب کتاب، به بخشی از دستورات آن عمل کردم، و برخی از دعا های آن را خواندم، و متوسّل گردیدم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شبی در عالَم رؤیا دیدم، جایگاه بسیار مجلّلی است که از نظر عمارت و صفا فوق العاده می باشد، و ناگاه دیدم شخصیّت بزرگواری نورانی و زیبا، حاضر شدند، که از عکس داخل کتاب آئین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بیداری دیده </w:t>
      </w:r>
    </w:p>
    <w:p>
      <w:pPr>
        <w:pStyle w:val="BookText"/>
        <w:rPr/>
      </w:pP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ایشان نویسندۀ کتاب، مرحوم آیة اللّه، آقا سیّد محمّد تقی أحمد آبادی می باشند، به ایشان عرض کردم، آقا این جا کجاست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محلّی است که از جمعه و جماعات صحبت می شود، عرض کردم فلان دعا را در کتاب أبواب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فلان کلمه را نتوانستم صحيح أدا کنم، از آقا زاده تان آقای حاج آقا محمّد سؤال کنم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همانست که خوانده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مدّتی است بسراغ من نیامده اند </w:t>
      </w:r>
      <w:r>
        <w:rPr>
          <w:rStyle w:val="FootnoteAnchor"/>
          <w:rtl w:val="true"/>
        </w:rPr>
        <w:footnoteReference w:id="109"/>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لای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شدم و متوجّه گردیدم، که رؤیائی عجیب می باشد، و نکاتی را در بر دارد که اگر با واقعیّت های خارجی، در عالَم بیداری مطابقت داشته باشد، نشانۀ مهمّی برای عظمت کتاب و نویسندهٔ آن، و نیز اهمیّت مسألۀ جمعه و جماعات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بررسی و تحقیق معلوم شد که، انگشتری که از مدّتی قبل مفقود گردیده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جا را جست جو کرده بودیم، و پیدا نشده بود، و شخص بی گناهی مورد اتّهام قرار گرفته، و مُتّهم به سرقت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 کتاب است، و در هنگام مطالعه، در وسط کتاب قرار داده شده، و کتاب را بر هم گذاشته بوده ایم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بدین وسیله، و با عنایت روح مقدّس صاحب مکیال، انگشتر پیدا شد، </w:t>
      </w:r>
    </w:p>
    <w:p>
      <w:pPr>
        <w:pStyle w:val="BookText"/>
        <w:rPr/>
      </w:pPr>
      <w:r>
        <w:rPr>
          <w:rFonts w:ascii="IRNazanin" w:hAnsi="IRNazanin" w:eastAsia="IRNazanin"/>
          <w:color w:val="111111"/>
          <w:sz w:val="28"/>
          <w:sz w:val="28"/>
          <w:szCs w:val="28"/>
          <w:rtl w:val="true"/>
          <w:lang w:bidi="fa-IR"/>
        </w:rPr>
        <w:t>و یک انسان بی گناه از اتّهام و سوء ظنّ مُبَّرا گردید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هم چنین پس از تحقیق معلوم شد که جناب حجّة الإسلام و المسلمين، آقای حاج آقا محمّد فقيه أحمد آبادی، مدّتی است به زیارت قبر مطهّر پدر شان مشرّف نشده اند، و بدین وسیله مشخّص گردید که، رؤیای یاد شده از رؤیا های صادقه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یک کلام، اهمیّت و ارزش کتاب آئین جمعه، و نیز نویسندۀ والا مقام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فقيه أحمد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احاطۀ روحی و معنویِ آن بزرگ مرد، از جریان یاد شده به خوبی استفاده می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26" w:name="pg9760_97436"/>
    </w:p>
    <w:p>
      <w:pPr>
        <w:pStyle w:val="Heading2"/>
        <w:numPr>
          <w:ilvl w:val="1"/>
          <w:numId w:val="1"/>
        </w:numPr>
        <w:rPr/>
      </w:pPr>
      <w:bookmarkStart w:id="227" w:name="__RefHeading___Toc9013996_2870459653"/>
      <w:bookmarkStart w:id="228" w:name="_Toc78"/>
      <w:bookmarkEnd w:id="226"/>
      <w:bookmarkEnd w:id="227"/>
      <w:r>
        <w:rPr>
          <w:rtl w:val="true"/>
        </w:rPr>
        <w:t>پرواز به سوی حق یا شهادت و ارتحال آية اللّه فقيه أحمد آبادی</w:t>
      </w:r>
      <w:bookmarkEnd w:id="22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9" w:name="__RefHeading___Toc9013998_2870459653"/>
      <w:bookmarkStart w:id="230" w:name="_Toc79"/>
      <w:bookmarkEnd w:id="229"/>
      <w:r>
        <w:rPr>
          <w:rtl w:val="true"/>
        </w:rPr>
        <w:t>اشاره</w:t>
      </w:r>
      <w:bookmarkEnd w:id="23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1" w:name="pg9760_97438"/>
      <w:bookmarkStart w:id="232" w:name="pg9760_97438"/>
      <w:bookmarkEnd w:id="232"/>
    </w:p>
    <w:p>
      <w:pPr>
        <w:pStyle w:val="Heading3"/>
        <w:numPr>
          <w:ilvl w:val="2"/>
          <w:numId w:val="1"/>
        </w:numPr>
        <w:rPr/>
      </w:pPr>
      <w:bookmarkStart w:id="233" w:name="pg9760_97438"/>
      <w:bookmarkStart w:id="234" w:name="__RefHeading___Toc9014000_2870459653"/>
      <w:bookmarkStart w:id="235" w:name="_Toc80"/>
      <w:bookmarkEnd w:id="233"/>
      <w:bookmarkEnd w:id="234"/>
      <w:r>
        <w:rPr>
          <w:rtl w:val="true"/>
        </w:rPr>
        <w:t>پرواز به سوی حق، در ماه ضیافت الهی</w:t>
      </w:r>
      <w:bookmarkEnd w:id="235"/>
    </w:p>
    <w:p>
      <w:pPr>
        <w:pStyle w:val="BookText"/>
        <w:rPr/>
      </w:pPr>
      <w:r>
        <w:rPr>
          <w:rFonts w:ascii="IRNazanin" w:hAnsi="IRNazanin" w:eastAsia="IRNazanin"/>
          <w:color w:val="111111"/>
          <w:sz w:val="28"/>
          <w:sz w:val="28"/>
          <w:szCs w:val="28"/>
          <w:rtl w:val="true"/>
          <w:lang w:bidi="fa-IR"/>
        </w:rPr>
        <w:t xml:space="preserve">سر انجام، آیة اللّه فقیه احمد آبادی، با گذشت دو ساعت و نیم از مغربِ شب سه شنبه، بیست و پنجم ماه رمضان المبارک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Style w:val="FootnoteAnchor"/>
          <w:rtl w:val="true"/>
        </w:rPr>
        <w:footnoteReference w:id="111"/>
      </w:r>
      <w:r>
        <w:rPr>
          <w:rFonts w:ascii="IRNazanin" w:hAnsi="IRNazanin" w:eastAsia="IRNazanin"/>
          <w:color w:val="111111"/>
          <w:sz w:val="28"/>
          <w:sz w:val="28"/>
          <w:szCs w:val="28"/>
          <w:rtl w:val="true"/>
          <w:lang w:bidi="fa-IR"/>
        </w:rPr>
        <w:t xml:space="preserve">در ماه ضیافت الهی، پس از عمری فعّالیّت علمی و عملی، و سوز و گداز، و عشق و محبّت نسبت به معبود شان، و دل دادگی و دل باختگی در برابر اولیاء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 صلی اللّه علیه و آله و سلم و أهل بيت مكرّم شان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بالأخص عزيز عزيزان، حضرت حجّة 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شربت شهادت نوشیدند، و جان به جان آفرین تسلیم نمودند، ولی پروندۀ عمل شان با بجای گذاشتن آثاری بر جسته، هم چون مکیال المکارم، فرزندانی شایسته، هم چون حجّتی الإسلام و المسلمين، آقای حاج آقا محمّد و آقای حاج آقا عباس فقيه أحمد آبادی دامت برکاتهما، و هدایت ها و رهبری هائی نورانی و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میان فرزندان و نوادگان و دوستان و آشنایان، و نیز شاگردان و تربیت یافتگان شان، آثاری جاوید و مستمر باقی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مولی الموحدّین، أمير المؤمنين على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أَلْعُلَمَاءُ باقُونَ مَا بَقِيَ الدَّهْرُ، أَعْيَانُهُمْ مَفْقُودَةٌ، وَ أَمْثَالُهُمْ فِي الْقُلُوبِ مَوْجُودَة</w:t>
      </w:r>
      <w:r>
        <w:rPr>
          <w:rFonts w:ascii="IRNazanin" w:hAnsi="IRNazanin" w:eastAsia="IRNazanin"/>
          <w:color w:val="111111"/>
          <w:sz w:val="28"/>
          <w:sz w:val="28"/>
          <w:szCs w:val="28"/>
          <w:rtl w:val="true"/>
          <w:lang w:bidi="fa-IR"/>
        </w:rPr>
        <w:t xml:space="preserve"> و بقول شاعر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نمیرد آن که دلش زنده شد به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 بر جریدۀ عالَم دوام ما</w:t>
      </w:r>
      <w:bookmarkStart w:id="236" w:name="pg9760_97439"/>
    </w:p>
    <w:p>
      <w:pPr>
        <w:pStyle w:val="Heading3"/>
        <w:numPr>
          <w:ilvl w:val="2"/>
          <w:numId w:val="1"/>
        </w:numPr>
        <w:rPr/>
      </w:pPr>
      <w:bookmarkStart w:id="237" w:name="__RefHeading___Toc9014002_2870459653"/>
      <w:bookmarkStart w:id="238" w:name="_Toc81"/>
      <w:bookmarkEnd w:id="236"/>
      <w:bookmarkEnd w:id="237"/>
      <w:r>
        <w:rPr>
          <w:rtl w:val="true"/>
        </w:rPr>
        <w:t>چرا و چگونه شهادت ؟</w:t>
      </w:r>
      <w:bookmarkEnd w:id="238"/>
    </w:p>
    <w:p>
      <w:pPr>
        <w:pStyle w:val="BookText"/>
        <w:rPr/>
      </w:pPr>
      <w:r>
        <w:rPr>
          <w:rFonts w:ascii="IRNazanin" w:hAnsi="IRNazanin" w:eastAsia="IRNazanin"/>
          <w:color w:val="111111"/>
          <w:sz w:val="28"/>
          <w:sz w:val="28"/>
          <w:szCs w:val="28"/>
          <w:rtl w:val="true"/>
          <w:lang w:bidi="fa-IR"/>
        </w:rPr>
        <w:t xml:space="preserve">استعمار گران انگلیسی، به دلیل طبیعت سلطه طلبی، و منطق برتری جوئیِ خود از یک طرف، و روح انتقام گیری، بخاطر ضربه های سنگینی که در جریان نهضت تنباکو و نهضت مشروطه از ناحیۀ روحانیّت شیعه، و قدرت دین و ایمانِ ملّت مسلمان و متدیّن ایران، متحمّل شده بودند، از طرف دیگر برنامه ریزی گسترده ای، برای تضعیف دین و ایمان، و مراکز دینی، و در هم شکستن قدرت و نفوذ معنوی و اجتماعیِ روحانیّت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و دانش مندان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و با حمایت از بی دین ها و دشمنانِ دین و ارزش های اسلامی، با نام روشن فکری و ترّقی خواهی، از یک سو، و با، به قدرت رساندن یک عنصر بی سواد و قدرت طلب، و نوکر صفت، و تازه به دوران رسیده، به نام رضا خان میر پنج، که بعد از آن، به نام، رضا شاه پهلوی نامیده شد از سوی دیگر، و با حمایت بی دریغ از فرقه های ضالّه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ها و بهائی ها از سوی سوّم، به تهاجم بر علیه دین و مذهب، و مساجد و مدارس و حسینیّه ها و کتاب خانه های دینی، و علماء و بزرگان دین پرداختند، و تا آن جا پیش روی کردند که، در مسجد گوهرشاد، و در جوار مزار و مشهد امام رضا علیه السلام قتل عام نمودند، و جمع زیادی را کشتند و مجروح نمودند، و عدّه ای از</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علماء و خطباء و طلّاب را به زندان انداختند، و یا تبعید نمودند، و در شهر مقدّس قم، در هنگام تحویل سال نو، عدّه ای از درباریان و از جمله همسر رضا خان، با سر و سینۀ برهنه و بدون حجاب، وارد حریم و بارگاه مقدّس حضرت معصومه علیها السلام شدند، و بخاطر این که </w:t>
      </w:r>
    </w:p>
    <w:p>
      <w:pPr>
        <w:pStyle w:val="BookText"/>
        <w:rPr/>
      </w:pPr>
      <w:r>
        <w:rPr>
          <w:rFonts w:ascii="IRNazanin" w:hAnsi="IRNazanin" w:eastAsia="IRNazanin"/>
          <w:color w:val="111111"/>
          <w:sz w:val="28"/>
          <w:sz w:val="28"/>
          <w:szCs w:val="28"/>
          <w:rtl w:val="true"/>
          <w:lang w:bidi="fa-IR"/>
        </w:rPr>
        <w:t>مجتهد بزرگ و نام دار، آقا شیخ محمّد تقی بافقی قدس سره و برخی از روحانیّون دیگر اعتراض کردند که چرا حرمت حرم حضرت معصومه علیها السلام را رعایت نمی کنید ؟ خانوادۀ سلطنتی خبر به تهران دادند، و رضا خان شخصاً به سوی شهر قم حرکت کرد، و دستور داد آیة اللّه بافقی را آوردند، و آن قدر با چکمه های سنگین لگد بر پشت و پهلو و سینهٔ آن مجتهد سال خورده زد، تا این که نیمه جانی از آن بزرگ مرد باقی ماند، و پس از گذشت مدّت زمانی کوتاه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پیش روی بر علیه دین را تا آن جا ادامه دادند که، عمّامه از سر علماء بزرگ برداشتند تا جائی که در بسیاری از شهر ها، حتّی یک نفر عالِم معمّم باقی نماند، مثلاً شخصیّت بزرگی همانند فؤاد کرمانی، که عالمی والا مقام، و شاعری نام دار و عظیم الشّأن بود را، مجبور به ترک لباس روحانیّت نمودند، و چه بسا مجتهدان بزرگ و مدرّسان عالی قدر، در شهر ها و بلادِ سراسر کشور، محکوم به ترک لباس روحانیّت شدند، و یا در خانه های شخصی خود زندانی گردیدند، و چندین سال از خانه های شان خارج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تهاجم را تا آن جا ادامه دادند که، جلسات عزا داری برای امام حسین علیه السلام، برنامه های نماز جماعت و وعظ و ارشاد دینی، همه و همه تعطیل گردید، و زن های مسلمان مجبور به بی حجابی گردیدند، و چه بسا زن های با ایمان، که سال های طولانی، به منظور حفظ حجاب، از خانه و مسکن خویش خارج نگردیدند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یک کلام، دین و ایمان، عالم و مجتهد، مسجد و حسینیّه، آثار و نشانه های دین، سر کوب می شد، و از صحنۀ زندگی مردم خارج می گردید</w:t>
      </w:r>
      <w:r>
        <w:rPr>
          <w:rFonts w:eastAsia="IRNazanin" w:cs="IRNazanin"/>
          <w:color w:val="111111"/>
          <w:sz w:val="28"/>
          <w:szCs w:val="28"/>
          <w:rtl w:val="true"/>
          <w:lang w:bidi="fa-IR"/>
        </w:rPr>
        <w:t xml:space="preserve">. </w:t>
      </w:r>
      <w:bookmarkStart w:id="239" w:name="pg9760_97441"/>
    </w:p>
    <w:p>
      <w:pPr>
        <w:pStyle w:val="Heading3"/>
        <w:numPr>
          <w:ilvl w:val="2"/>
          <w:numId w:val="1"/>
        </w:numPr>
        <w:rPr/>
      </w:pPr>
      <w:bookmarkStart w:id="240" w:name="__RefHeading___Toc9014004_2870459653"/>
      <w:bookmarkStart w:id="241" w:name="_Toc82"/>
      <w:bookmarkEnd w:id="239"/>
      <w:bookmarkEnd w:id="240"/>
      <w:r>
        <w:rPr>
          <w:rtl w:val="true"/>
        </w:rPr>
        <w:t>داستان شهادت</w:t>
      </w:r>
      <w:bookmarkEnd w:id="241"/>
    </w:p>
    <w:p>
      <w:pPr>
        <w:pStyle w:val="BookText"/>
        <w:rPr/>
      </w:pPr>
      <w:r>
        <w:rPr>
          <w:rFonts w:ascii="IRNazanin" w:hAnsi="IRNazanin" w:eastAsia="IRNazanin"/>
          <w:color w:val="111111"/>
          <w:sz w:val="28"/>
          <w:sz w:val="28"/>
          <w:szCs w:val="28"/>
          <w:rtl w:val="true"/>
          <w:lang w:bidi="fa-IR"/>
        </w:rPr>
        <w:t>در سال های اجرای سیاست یاد شده، داستان های زیاد و عجیبی اتفاق افتاد، و غصّه ها و خون دل ها، خوراک جان و روح عالمان دین، و یاوران مذهب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آية اللّه فقیه احمد آبادی، دچار کسالت شدند، و مبتلا به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گردیدند، و بر خلاف میل آن بزرگ مرد، عدّه ای با اصرار زیاد، ایشان را به بیمارستان انگلیس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 درمانی و امکانات بیمارستانی، دارای موقعیّت برجسته بشمار می رفت، ولی پایگاه اجرای نقشه های محرمانه، و أسرار آمیز انگلیس ها، و مرکز جاسوسی و نقشه کشی های شیطانی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و رئیس بیمارستان، یکی از بهائی های خطرناک،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اللّه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کسالت آن بزرگ مرد، امری خطرناک و کشنده نبوده، ولی در شب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سرّ اللّه خان وارد می شود، و مردان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جملهٔ آن ها داماد شان، مرحوم مبرور حاج میر سیّد علی طالقانی رحمة اللّه عليه و داماد دیگر شان مرحوم آیة اللّه، حاج سیّد مرتضی موحّد ابطحی قدس سره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اطاق بیرون می کند، و زن ها را به اطاق دیگری می فرستد، و سمّی را که در استکانی بوده به ایشان می خوراند و می رود، ناگهان وضعیّت مزاجی آن بزرگ مرد دگرگون می گردد و در آن هنگام صدای ایشان شنیده می شد که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حبيى یا حسین، نور عینی یا حسین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بستگان و اطرافیان ایشان وارد اطاق گردیدند، ملاحظه نمودند که، روح مقدّس ایشان به سوی مولای شان پرواز کرده است</w:t>
      </w:r>
      <w:r>
        <w:rPr>
          <w:rFonts w:eastAsia="IRNazanin" w:cs="IRNazanin"/>
          <w:color w:val="111111"/>
          <w:sz w:val="28"/>
          <w:szCs w:val="28"/>
          <w:rtl w:val="true"/>
          <w:lang w:bidi="fa-IR"/>
        </w:rPr>
        <w:t xml:space="preserve">. </w:t>
      </w:r>
      <w:r>
        <w:rPr>
          <w:rStyle w:val="FootnoteAnchor"/>
          <w:rtl w:val="true"/>
        </w:rPr>
        <w:footnoteReference w:id="112"/>
      </w:r>
      <w:bookmarkStart w:id="242" w:name="pg9760_97442"/>
    </w:p>
    <w:p>
      <w:pPr>
        <w:pStyle w:val="Heading3"/>
        <w:numPr>
          <w:ilvl w:val="2"/>
          <w:numId w:val="1"/>
        </w:numPr>
        <w:rPr/>
      </w:pPr>
      <w:bookmarkStart w:id="243" w:name="__RefHeading___Toc9014006_2870459653"/>
      <w:bookmarkStart w:id="244" w:name="_Toc83"/>
      <w:bookmarkEnd w:id="242"/>
      <w:bookmarkEnd w:id="243"/>
      <w:r>
        <w:rPr>
          <w:rtl w:val="true"/>
        </w:rPr>
        <w:t>زمزمه هائی در آستانه سفر، و در هنگامۀ پرواز</w:t>
      </w:r>
      <w:r>
        <w:rPr>
          <w:rtl w:val="true"/>
        </w:rPr>
        <w:t>:«</w:t>
      </w:r>
      <w:r>
        <w:rPr>
          <w:rtl w:val="true"/>
        </w:rPr>
        <w:t>قبل از شهادت</w:t>
      </w:r>
      <w:r>
        <w:rPr>
          <w:rtl w:val="true"/>
        </w:rPr>
        <w:t>»</w:t>
      </w:r>
      <w:bookmarkEnd w:id="244"/>
    </w:p>
    <w:p>
      <w:pPr>
        <w:pStyle w:val="BookText"/>
        <w:rPr/>
      </w:pPr>
      <w:r>
        <w:rPr>
          <w:rFonts w:ascii="IRNazanin" w:hAnsi="IRNazanin" w:eastAsia="IRNazanin"/>
          <w:color w:val="111111"/>
          <w:sz w:val="28"/>
          <w:sz w:val="28"/>
          <w:szCs w:val="28"/>
          <w:rtl w:val="true"/>
          <w:lang w:bidi="fa-IR"/>
        </w:rPr>
        <w:t>از آیة اللّه فقیه احمد آبادی، در آستانۀ شهادت و در ساعات آخر عمر شان، زمزمه ها و جمله هائی نقل گردیده، که نشان می دهد آن بزرگ مرد در چه حال و هوائی بوده اند، و در آینۀ زلال قلب شان، چه منظره ها و آینده ای را می 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است أمير المؤمنين علیه السلام تشریف بیاورند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این شعر را مکرّراً زمزمه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دَهْرُ أُفٍّ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بِالإشْراقِ وَ الأصيلِ</w:t>
      </w:r>
    </w:p>
    <w:p>
      <w:pPr>
        <w:pStyle w:val="BookText"/>
        <w:rPr/>
      </w:pPr>
      <w:r>
        <w:rPr>
          <w:rFonts w:ascii="IRNazanin" w:hAnsi="IRNazanin" w:eastAsia="IRNazanin"/>
          <w:color w:val="111111"/>
          <w:sz w:val="28"/>
          <w:sz w:val="28"/>
          <w:szCs w:val="28"/>
          <w:rtl w:val="true"/>
          <w:lang w:bidi="fa-IR"/>
        </w:rPr>
        <w:t>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گنجشک ها بر روی درختان بیمارستان، برای عید صدا می کنند، ولی بچه های من امسال عید ندارند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و با توجّه به انس و علاقۀ شدیدی که به مولای شان، حضرت بقيّة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شعری را که خود در ضمن غزلی </w:t>
      </w:r>
      <w:r>
        <w:rPr>
          <w:rStyle w:val="FootnoteAnchor"/>
          <w:rtl w:val="true"/>
        </w:rPr>
        <w:footnoteReference w:id="115"/>
      </w:r>
      <w:r>
        <w:rPr>
          <w:rFonts w:ascii="IRNazanin" w:hAnsi="IRNazanin" w:eastAsia="IRNazanin"/>
          <w:color w:val="111111"/>
          <w:sz w:val="28"/>
          <w:sz w:val="28"/>
          <w:szCs w:val="28"/>
          <w:rtl w:val="true"/>
          <w:lang w:bidi="fa-IR"/>
        </w:rPr>
        <w:t>سروده بودند زمزمه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بشنوم ظهور تو را بعد مُردنَم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زیر خاک بِدِرَّم بِتَنْ کفن</w:t>
      </w:r>
    </w:p>
    <w:p>
      <w:pPr>
        <w:pStyle w:val="BookText"/>
        <w:rPr/>
      </w:pPr>
      <w:r>
        <w:rPr>
          <w:rFonts w:ascii="IRNazanin" w:hAnsi="IRNazanin" w:eastAsia="IRNazanin"/>
          <w:color w:val="111111"/>
          <w:sz w:val="28"/>
          <w:sz w:val="28"/>
          <w:szCs w:val="28"/>
          <w:rtl w:val="true"/>
          <w:lang w:bidi="fa-IR"/>
        </w:rPr>
        <w:t>و در آخرین لحظات، و در هنگامهٔ اجابت دعوت بزرگ حق که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أَيَّتُهَا النَّفْسُ الْمُطْمَئِنَّةُ إرْجِعى إِلى رَبِّكِ رَاضِيَةً مَرْضِيَّةً، فَادْخُلِي فِي عِبَادِي، وَ اَدْخُلى جَنَّتى</w:t>
      </w:r>
      <w:r>
        <w:rPr>
          <w:rFonts w:ascii="IRNazanin" w:hAnsi="IRNazanin" w:eastAsia="IRNazanin"/>
          <w:color w:val="111111"/>
          <w:sz w:val="28"/>
          <w:sz w:val="28"/>
          <w:szCs w:val="28"/>
          <w:rtl w:val="true"/>
          <w:lang w:bidi="fa-IR"/>
        </w:rPr>
        <w:t xml:space="preserve"> مرتّباً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حبيى یا حسین، نور عيني يا حسين </w:t>
      </w:r>
      <w:bookmarkStart w:id="245" w:name="pg9760_97443"/>
    </w:p>
    <w:p>
      <w:pPr>
        <w:pStyle w:val="Heading3"/>
        <w:numPr>
          <w:ilvl w:val="2"/>
          <w:numId w:val="1"/>
        </w:numPr>
        <w:rPr/>
      </w:pPr>
      <w:bookmarkStart w:id="246" w:name="__RefHeading___Toc9014008_2870459653"/>
      <w:bookmarkStart w:id="247" w:name="_Toc84"/>
      <w:bookmarkEnd w:id="245"/>
      <w:bookmarkEnd w:id="246"/>
      <w:r>
        <w:rPr>
          <w:rtl w:val="true"/>
        </w:rPr>
        <w:t>دوات پر مرکّب زیر خاک رفت</w:t>
      </w:r>
      <w:bookmarkEnd w:id="247"/>
    </w:p>
    <w:p>
      <w:pPr>
        <w:pStyle w:val="BookText"/>
        <w:rPr/>
      </w:pPr>
      <w:r>
        <w:rPr>
          <w:rFonts w:ascii="IRNazanin" w:hAnsi="IRNazanin" w:eastAsia="IRNazanin"/>
          <w:color w:val="111111"/>
          <w:sz w:val="28"/>
          <w:sz w:val="28"/>
          <w:szCs w:val="28"/>
          <w:rtl w:val="true"/>
          <w:lang w:bidi="fa-IR"/>
        </w:rPr>
        <w:t>مرحوم آية اللّه فقيه أحمد آبادی، هر روز عصر ها دستور می دادند که، وسیلهٔ چای فراهم شود، و همسر و فرزندان شان دور هم بنشینند، و انسی داشته باشند، و چای بنوشند، و بعد از آن هم نمازی بخوانند، ولی دستور می دادند که هر روزی گوشه ای از خانه، برنامه انجام شود،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قسمت های مختلف زمین در روز قیامت شهادت بدهند که ما، در این مکان نماز خوانده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ارتحال و شهادت آن بزرگ مرد، مادرِ ما، مرحومه حاجیه منصوره خانم فقيه أحمد آبادی </w:t>
      </w:r>
      <w:r>
        <w:rPr>
          <w:rStyle w:val="FootnoteAnchor"/>
          <w:rtl w:val="true"/>
        </w:rPr>
        <w:footnoteReference w:id="116"/>
      </w:r>
      <w:r>
        <w:rPr>
          <w:rFonts w:ascii="IRNazanin" w:hAnsi="IRNazanin" w:eastAsia="IRNazanin"/>
          <w:color w:val="111111"/>
          <w:sz w:val="28"/>
          <w:sz w:val="28"/>
          <w:szCs w:val="28"/>
          <w:rtl w:val="true"/>
          <w:lang w:bidi="fa-IR"/>
        </w:rPr>
        <w:t>در عالم رؤیا مشاهده می کنند، که یکی از آن جلسات انس هر روزه برقرار است، و پدر شان در میان جمع هستند، و در حالتی محزون، زمزمه ای جان سوز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آن روزی که با هم می نشستیم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افتاد و کاغذ بر هوا رفت</w:t>
      </w:r>
    </w:p>
    <w:p>
      <w:pPr>
        <w:pStyle w:val="BookText"/>
        <w:rPr/>
      </w:pPr>
      <w:r>
        <w:rPr>
          <w:rFonts w:ascii="IRNazanin" w:hAnsi="IRNazanin" w:eastAsia="IRNazanin"/>
          <w:color w:val="111111"/>
          <w:sz w:val="28"/>
          <w:sz w:val="28"/>
          <w:szCs w:val="28"/>
          <w:rtl w:val="true"/>
          <w:lang w:bidi="fa-IR"/>
        </w:rPr>
        <w:t>دوات پر مرکّب زیر خاک رفت</w:t>
      </w:r>
    </w:p>
    <w:p>
      <w:pPr>
        <w:pStyle w:val="BookText"/>
        <w:rPr/>
      </w:pPr>
      <w:r>
        <w:rPr>
          <w:rFonts w:ascii="IRNazanin" w:hAnsi="IRNazanin" w:eastAsia="IRNazanin"/>
          <w:color w:val="111111"/>
          <w:sz w:val="28"/>
          <w:sz w:val="28"/>
          <w:szCs w:val="28"/>
          <w:rtl w:val="true"/>
          <w:lang w:bidi="fa-IR"/>
        </w:rPr>
        <w:t>آری، حیف که دوات پر مُرَكَّب زیر خاک رفت، مرکّبی که می بایست چندین ده سال دیگر، به صورت کلماتی نورانی، بر روی صفحات کتاب نقش بندد،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بانوی صالحه و عابده، علاوه بر مجاهدت های گوناگون در راه عبادت و عمل، و تربیت فرزندانی عالم و مجتهد، و تحمّل سختی های دوران حکومت پهلوی که برای خانواده های روحانی و علمی،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در حدّ شکننده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حالاتی روحانی و معنوی و استثنائی بودند، و رؤیا های ایشان زبان زد بود، و بسیاری از حقائق امور را، چندین ماه یا چندین سال قبل از وقوع، در عالم رؤیا می دیدند، و مکرّراً تشرّفات برجسته به محضر معصومین علیهم السلام در عالم رؤیا داشتند، که با نشانه های قطعی همراه بود، و در حدّ کرامات برجسته محسوب می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چراغ هائی نورانی، فرا راه حق جویان و خدا طلبان قرار گیرد، و در شب های ظلمانیِ تاریخِ زندگی، چراغ راه گم گشتگان باشد، که کلام و مداد عالِم، چراغِ راهنما، و روشنیِ راهِ زندگی است، زیرا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أَلْعُلَمَاءُ سُرُجُ الْأَزْمِنَةِ</w:t>
      </w:r>
      <w:r>
        <w:rPr>
          <w:rFonts w:ascii="IRNazanin" w:hAnsi="IRNazanin" w:eastAsia="IRNazanin"/>
          <w:color w:val="111111"/>
          <w:sz w:val="28"/>
          <w:sz w:val="28"/>
          <w:szCs w:val="28"/>
          <w:rtl w:val="true"/>
          <w:lang w:bidi="fa-IR"/>
        </w:rPr>
        <w:t xml:space="preserve"> و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جاهل به روز فتنه رَهِ خانه گُم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چراغ جامعه و چشم عالم است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48" w:name="pg9760_97446"/>
    </w:p>
    <w:p>
      <w:pPr>
        <w:pStyle w:val="Heading2"/>
        <w:numPr>
          <w:ilvl w:val="1"/>
          <w:numId w:val="1"/>
        </w:numPr>
        <w:rPr/>
      </w:pPr>
      <w:bookmarkStart w:id="249" w:name="__RefHeading___Toc9014010_2870459653"/>
      <w:bookmarkStart w:id="250" w:name="_Toc85"/>
      <w:bookmarkEnd w:id="248"/>
      <w:bookmarkEnd w:id="249"/>
      <w:r>
        <w:rPr>
          <w:rtl w:val="true"/>
        </w:rPr>
        <w:t>بقعه و مزار صاحب مکیال المکارم آیة اللّه سیّد محمّد تقى فقيه أحمد آبادی</w:t>
      </w:r>
      <w:bookmarkEnd w:id="25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1" w:name="__RefHeading___Toc9014012_2870459653"/>
      <w:bookmarkStart w:id="252" w:name="_Toc86"/>
      <w:bookmarkEnd w:id="251"/>
      <w:r>
        <w:rPr>
          <w:rtl w:val="true"/>
        </w:rPr>
        <w:t>اشاره</w:t>
      </w:r>
      <w:bookmarkEnd w:id="25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9760_97448"/>
      <w:bookmarkStart w:id="254" w:name="pg9760_97448"/>
      <w:bookmarkEnd w:id="254"/>
    </w:p>
    <w:p>
      <w:pPr>
        <w:pStyle w:val="Heading3"/>
        <w:numPr>
          <w:ilvl w:val="2"/>
          <w:numId w:val="1"/>
        </w:numPr>
        <w:rPr/>
      </w:pPr>
      <w:bookmarkStart w:id="255" w:name="pg9760_97448"/>
      <w:bookmarkStart w:id="256" w:name="__RefHeading___Toc9014014_2870459653"/>
      <w:bookmarkStart w:id="257" w:name="_Toc87"/>
      <w:bookmarkEnd w:id="255"/>
      <w:bookmarkEnd w:id="256"/>
      <w:r>
        <w:rPr>
          <w:rtl w:val="true"/>
        </w:rPr>
        <w:t xml:space="preserve">مرقد مطهّر آية اللّه فقيه أحمد آبادی قدس سره </w:t>
      </w:r>
      <w:r>
        <w:rPr>
          <w:rtl w:val="true"/>
        </w:rPr>
        <w:t xml:space="preserve">: </w:t>
      </w:r>
      <w:r>
        <w:rPr>
          <w:rtl w:val="true"/>
        </w:rPr>
        <w:t>در تخت فولاد و لسان اَلأرض</w:t>
      </w:r>
      <w:bookmarkEnd w:id="257"/>
    </w:p>
    <w:p>
      <w:pPr>
        <w:pStyle w:val="BookText"/>
        <w:rPr/>
      </w:pPr>
      <w:r>
        <w:rPr>
          <w:rFonts w:ascii="IRNazanin" w:hAnsi="IRNazanin" w:eastAsia="IRNazanin"/>
          <w:color w:val="111111"/>
          <w:sz w:val="28"/>
          <w:sz w:val="28"/>
          <w:szCs w:val="28"/>
          <w:rtl w:val="true"/>
          <w:lang w:bidi="fa-IR"/>
        </w:rPr>
        <w:t xml:space="preserve">مرحوم آية اللّه فقيه احمد آبادی قدس سره، در جوار پدر بزرگوار شان، مرحوم آية اللّه، آقا میرزا عبد الرّزاق موسوى أحمد آبادی، متوفّای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وسط تكيۀ سادات أحمد آبادی، که بخشی از قبرستان بزرگ و مهمّ و بسیار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فولاد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سر زمين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مدفون گردیدند، و بدین مناسبت، و برای نشان دادن اهمیّت و قداستِ مزار شریف این بزرگ مرد، مطالبی را به نحو اختصار، دربارهٔ تخت فولاد، و لسان الأرض، ذكر می نمائیم</w:t>
      </w:r>
      <w:r>
        <w:rPr>
          <w:rFonts w:eastAsia="IRNazanin" w:cs="IRNazanin"/>
          <w:color w:val="111111"/>
          <w:sz w:val="28"/>
          <w:szCs w:val="28"/>
          <w:rtl w:val="true"/>
          <w:lang w:bidi="fa-IR"/>
        </w:rPr>
        <w:t>:</w:t>
      </w:r>
    </w:p>
    <w:p>
      <w:pPr>
        <w:pStyle w:val="Heading3"/>
        <w:numPr>
          <w:ilvl w:val="2"/>
          <w:numId w:val="1"/>
        </w:numPr>
        <w:rPr/>
      </w:pPr>
      <w:bookmarkStart w:id="258" w:name="__RefHeading___Toc9014016_2870459653"/>
      <w:bookmarkStart w:id="259" w:name="_Toc88"/>
      <w:bookmarkEnd w:id="258"/>
      <w:r>
        <w:rPr>
          <w:rtl w:val="true"/>
        </w:rPr>
        <w:t>تخت فولاد، نمایان گر عظمت علمی اصفهان</w:t>
      </w:r>
      <w:bookmarkEnd w:id="25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در شهر اصفهان، قبرستان های متعدّدی در محلّه های مختلف وجود داشته، و با تفاوت هائی، در دوره های گوناگون، مورد استفاده برای دفن أموات بوده، و بعضی از آن ها از اهمیّت ویژه ای برخوردار بوده است </w:t>
      </w:r>
      <w:r>
        <w:rPr>
          <w:rStyle w:val="FootnoteAnchor"/>
          <w:rtl w:val="true"/>
        </w:rPr>
        <w:footnoteReference w:id="117"/>
      </w:r>
      <w:r>
        <w:rPr>
          <w:rFonts w:ascii="IRNazanin" w:hAnsi="IRNazanin" w:eastAsia="IRNazanin"/>
          <w:color w:val="111111"/>
          <w:sz w:val="28"/>
          <w:sz w:val="28"/>
          <w:szCs w:val="28"/>
          <w:rtl w:val="true"/>
          <w:lang w:bidi="fa-IR"/>
        </w:rPr>
        <w:t xml:space="preserve">و نیز در جوار هر امام زاده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 و یا صحن متعلّق به آن امام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علماء و صلحاء و مؤمنین، به قصد تبرّک و استفاده و استفاضۀ معنوی، به خاک سپرده می شده اند، و قبرستانی کوچک یا متوسّط شکل می گرفته است، و در </w:t>
      </w:r>
      <w:bookmarkStart w:id="260" w:name="pg9760_97449"/>
    </w:p>
    <w:p>
      <w:pPr>
        <w:pStyle w:val="BookText"/>
        <w:rPr/>
      </w:pPr>
      <w:bookmarkEnd w:id="260"/>
      <w:r>
        <w:rPr>
          <w:rFonts w:ascii="IRNazanin" w:hAnsi="IRNazanin" w:eastAsia="IRNazanin"/>
          <w:color w:val="111111"/>
          <w:sz w:val="28"/>
          <w:sz w:val="28"/>
          <w:szCs w:val="28"/>
          <w:rtl w:val="true"/>
          <w:lang w:bidi="fa-IR"/>
        </w:rPr>
        <w:t>هر کدام از آن ها، چه بسا علماء، شعراء، گویندگان و نویسندگان دفن می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قبرستان تخت فولاد، در میان همۀ قبرستان های اصفهان، دارای ویژگی خاصّی می باشد، و از نظر وسعت مکان، و بهره برداری دراز مدّت، از اهمیّت زیادی برخور دار است، و از طرف دیگر، مشتمل بر تکیه ها و بقعه های زیادی است، که در آن ها برجسته ترین شخصیّت های عالَمِ فقه و اجتهاد، حکمت و کلام، عرفان و تقوی، تألیف و تصنیف، بیان و قلم، شعر و أدب، مبارزه و جهاد، خدمت و ایثار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خاک سپرده شده اند، و به خاطر همین جهات، بسیاری از کسانی که می خواسته اند به دعا و توجّه، ریاضت و خود سازی، سیر و سلوک معنوی بپردازند، در این تکیه ها و بقعه ها اقامت می جسته اند، و چه بسا شب های بیدار، و روز های روزه داری را، پشت سر می گذاشته، و در کنار قبور علماء بزرگ، و پرهیز کاران نام دار، به کسب فیض معنوی اشتغال می یافته اند</w:t>
      </w:r>
      <w:r>
        <w:rPr>
          <w:rFonts w:eastAsia="IRNazanin" w:cs="IRNazanin"/>
          <w:color w:val="111111"/>
          <w:sz w:val="28"/>
          <w:szCs w:val="28"/>
          <w:rtl w:val="true"/>
          <w:lang w:bidi="fa-IR"/>
        </w:rPr>
        <w:t>.</w:t>
      </w:r>
    </w:p>
    <w:p>
      <w:pPr>
        <w:pStyle w:val="Heading3"/>
        <w:numPr>
          <w:ilvl w:val="2"/>
          <w:numId w:val="1"/>
        </w:numPr>
        <w:rPr/>
      </w:pPr>
      <w:bookmarkStart w:id="261" w:name="__RefHeading___Toc9014018_2870459653"/>
      <w:bookmarkStart w:id="262" w:name="_Toc89"/>
      <w:bookmarkEnd w:id="261"/>
      <w:r>
        <w:rPr>
          <w:rtl w:val="true"/>
        </w:rPr>
        <w:t>تخت فولاد یاد آور چهره های درخشان</w:t>
      </w:r>
      <w:bookmarkEnd w:id="26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قبرستان تخت فولاد، تنها گورستان شهر نیست، بلکه علاوه بر جنبه های روحی و معنوی، یاد آور چهره های درخشان علم و أدب، و تقوى و جهاد می باشد، و حفظ و نگه داری، آشنائی و معرّفیِ آن، خدمتی به حفظ آثار فرهنگ دیرینۀ اصفهان، و تجلیلی از خدمت گزاران بزرگ، و مفاخر علمی و أدبِى حوزۀ علميّۀ عظیم الشّأن این شهر تاریخی می باشد، و برای آیندگان به خوبی روشن می نماید، که در شهر اصفهان، در قرون متمادی، چگونه پرچم علم و دانش و أدب، در اهتزاز بوده است، و انسان هائی بزرگ در کسب علم </w:t>
      </w:r>
      <w:bookmarkStart w:id="263" w:name="pg9760_97450"/>
    </w:p>
    <w:p>
      <w:pPr>
        <w:pStyle w:val="BookText"/>
        <w:rPr/>
      </w:pPr>
      <w:bookmarkEnd w:id="263"/>
      <w:r>
        <w:rPr>
          <w:rFonts w:ascii="IRNazanin" w:hAnsi="IRNazanin" w:eastAsia="IRNazanin"/>
          <w:color w:val="111111"/>
          <w:sz w:val="28"/>
          <w:sz w:val="28"/>
          <w:szCs w:val="28"/>
          <w:rtl w:val="true"/>
          <w:lang w:bidi="fa-IR"/>
        </w:rPr>
        <w:t>و دانش، و تعلیم و نشر آن، زیر لواى أهل البيت علیهم السلام و با الهام از رهبری های آنان کوشیده اند، و حوزهٔ علمیّهٔ بی نظیر یا کم نظیری را، در این شهر علاقمند به علم و دین و مذهب أهل البيت علیهم السلام، به وجود آورده اند</w:t>
      </w:r>
      <w:r>
        <w:rPr>
          <w:rFonts w:eastAsia="IRNazanin" w:cs="IRNazanin"/>
          <w:color w:val="111111"/>
          <w:sz w:val="28"/>
          <w:szCs w:val="28"/>
          <w:rtl w:val="true"/>
          <w:lang w:bidi="fa-IR"/>
        </w:rPr>
        <w:t>.</w:t>
      </w:r>
    </w:p>
    <w:p>
      <w:pPr>
        <w:pStyle w:val="Heading3"/>
        <w:numPr>
          <w:ilvl w:val="2"/>
          <w:numId w:val="1"/>
        </w:numPr>
        <w:rPr/>
      </w:pPr>
      <w:bookmarkStart w:id="264" w:name="__RefHeading___Toc9014020_2870459653"/>
      <w:bookmarkStart w:id="265" w:name="_Toc90"/>
      <w:bookmarkEnd w:id="264"/>
      <w:r>
        <w:rPr>
          <w:rtl w:val="true"/>
        </w:rPr>
        <w:t>تاریخچۀ گورستان تخت فولاد</w:t>
      </w:r>
      <w:r>
        <w:rPr>
          <w:rtl w:val="true"/>
        </w:rPr>
        <w:t xml:space="preserve">: </w:t>
      </w:r>
      <w:r>
        <w:rPr>
          <w:rtl w:val="true"/>
        </w:rPr>
        <w:t>و دفن أموات در آن</w:t>
      </w:r>
      <w:bookmarkEnd w:id="265"/>
    </w:p>
    <w:p>
      <w:pPr>
        <w:pStyle w:val="BookText"/>
        <w:rPr/>
      </w:pPr>
      <w:r>
        <w:rPr>
          <w:rFonts w:ascii="IRNazanin" w:hAnsi="IRNazanin" w:eastAsia="IRNazanin"/>
          <w:color w:val="111111"/>
          <w:sz w:val="28"/>
          <w:sz w:val="28"/>
          <w:szCs w:val="28"/>
          <w:rtl w:val="true"/>
          <w:lang w:bidi="fa-IR"/>
        </w:rPr>
        <w:t xml:space="preserve">در این که سر زمین تخت فولاد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سلاطین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گورستان بوده، بحث و سخنی نیست، و آن چه مسلّم می باشد این است که، عدّه ای از بزرگان عرفاء و از جملۀ آن ها عارف نام دار شیعه، مسعود بن عبد اللّه بيضاوي أنصارى، معروف به بابا رکن الدّین، متوفّای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این سر زمین مدفون گردیده اند، ولی در زمان صفویّه، تخت فولاد، به صورت بزرگ ترین قبرستان شهر در آمده، و به احترام بابا رکن الدّین، نام قبرستان، و نیز پل خواجو، با عنوان قبرستان بابا رکن الدّین، و پل بابا رکن الدّین، بر زبان ها جاری می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صفویّه، آن قدر قبرستان تخت فولاد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بابا رکن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گسترش و اهمیّت یافت که بنا بر مشهور</w:t>
      </w:r>
    </w:p>
    <w:p>
      <w:pPr>
        <w:pStyle w:val="BookText"/>
        <w:rPr/>
      </w:pPr>
      <w:r>
        <w:rPr>
          <w:rFonts w:ascii="IRNazanin" w:hAnsi="IRNazanin" w:eastAsia="IRNazanin"/>
          <w:color w:val="111111"/>
          <w:sz w:val="28"/>
          <w:sz w:val="28"/>
          <w:szCs w:val="28"/>
          <w:rtl w:val="true"/>
          <w:lang w:bidi="fa-IR"/>
        </w:rPr>
        <w:t>چهار صد تکیه و بقعهٔ عالی در آن ساخته شد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زمان فتنۀ افغان، قسمت عمدۀ آن، با خاک یک سان گردید </w:t>
      </w:r>
      <w:r>
        <w:rPr>
          <w:rStyle w:val="FootnoteAnchor"/>
          <w:rtl w:val="true"/>
        </w:rPr>
        <w:footnoteReference w:id="118"/>
      </w:r>
      <w:r>
        <w:rPr>
          <w:rFonts w:ascii="IRNazanin" w:hAnsi="IRNazanin" w:eastAsia="IRNazanin"/>
          <w:color w:val="111111"/>
          <w:sz w:val="28"/>
          <w:sz w:val="28"/>
          <w:szCs w:val="28"/>
          <w:rtl w:val="true"/>
          <w:lang w:bidi="fa-IR"/>
        </w:rPr>
        <w:t xml:space="preserve">ولی مجدّداً در دوره های بعد رونق خود را باز یافت، و با دفن علماء بزرگ و شخصیّت های برجستۀ ادبی و اجتماعی، و تأسیس یا تعمیر بقاع و تکایا،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رفت و آمد عمومی، موقعیّت برجستهٔ خود را به دست آورد، تا آن که پس از انقلاب اسلامی، و متروکه گردیدنِ قبرستان تخت فولاد، و تغییر گورستان عمومی به محلّ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رضوان در دوازده کیلومتری شرق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توجّهی برخی از ادارات ذیربط، و اقدامات غیر آگاهانه و یا مغرضانۀ برخی عناصر فاسد، خرابی هائی به بار آمد که جای بسی تأسف است </w:t>
      </w:r>
      <w:r>
        <w:rPr>
          <w:rStyle w:val="FootnoteAnchor"/>
          <w:rtl w:val="true"/>
        </w:rPr>
        <w:footnoteReference w:id="119"/>
      </w:r>
      <w:r>
        <w:rPr>
          <w:rFonts w:ascii="IRNazanin" w:hAnsi="IRNazanin" w:eastAsia="IRNazanin"/>
          <w:color w:val="111111"/>
          <w:sz w:val="28"/>
          <w:sz w:val="28"/>
          <w:szCs w:val="28"/>
          <w:rtl w:val="true"/>
          <w:lang w:bidi="fa-IR"/>
        </w:rPr>
        <w:t xml:space="preserve">، ولی در اثر همّت و کوشش آگاهان، طرح هائی جالب و ارزش مند،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مجموعۀ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نظر شهرداری اصفهان، به اجراء گذاشته شده است، که قسمت هائی از آن انجام یافته </w:t>
      </w:r>
      <w:r>
        <w:rPr>
          <w:rStyle w:val="FootnoteAnchor"/>
          <w:rtl w:val="true"/>
        </w:rPr>
        <w:footnoteReference w:id="120"/>
      </w:r>
      <w:r>
        <w:rPr>
          <w:rFonts w:ascii="IRNazanin" w:hAnsi="IRNazanin" w:eastAsia="IRNazanin"/>
          <w:color w:val="111111"/>
          <w:sz w:val="28"/>
          <w:sz w:val="28"/>
          <w:szCs w:val="28"/>
          <w:rtl w:val="true"/>
          <w:lang w:bidi="fa-IR"/>
        </w:rPr>
        <w:t xml:space="preserve">و بخش های دیگری نیز، </w:t>
      </w:r>
      <w:bookmarkStart w:id="266" w:name="pg9760_97452"/>
    </w:p>
    <w:p>
      <w:pPr>
        <w:pStyle w:val="BookText"/>
        <w:rPr/>
      </w:pPr>
      <w:bookmarkEnd w:id="266"/>
      <w:r>
        <w:rPr>
          <w:rFonts w:ascii="IRNazanin" w:hAnsi="IRNazanin" w:eastAsia="IRNazanin"/>
          <w:color w:val="111111"/>
          <w:sz w:val="28"/>
          <w:sz w:val="28"/>
          <w:szCs w:val="28"/>
          <w:rtl w:val="true"/>
          <w:lang w:bidi="fa-IR"/>
        </w:rPr>
        <w:t xml:space="preserve">به تدریج در حال انجام می باشد، و منظور از این برنامه ریزی های وسیع و اقدامات گسترده و ارزش مند، حفظ نمودن قبرستان تاريخیِ تخت فولاد است به عنوان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 گاهی بزرگ از فرهنگ و أدب، فقه و اجتهاد، شعر و حکمت در شهر تاریخی اصفهان</w:t>
      </w:r>
    </w:p>
    <w:p>
      <w:pPr>
        <w:pStyle w:val="Heading3"/>
        <w:numPr>
          <w:ilvl w:val="2"/>
          <w:numId w:val="1"/>
        </w:numPr>
        <w:rPr/>
      </w:pPr>
      <w:bookmarkStart w:id="267" w:name="__RefHeading___Toc9014022_2870459653"/>
      <w:bookmarkStart w:id="268" w:name="_Toc91"/>
      <w:bookmarkEnd w:id="267"/>
      <w:r>
        <w:rPr>
          <w:rtl w:val="true"/>
        </w:rPr>
        <w:t>أهمیّت معنوی و تاریخیِ گورستان تخت فولاد</w:t>
      </w:r>
      <w:bookmarkEnd w:id="268"/>
    </w:p>
    <w:p>
      <w:pPr>
        <w:pStyle w:val="BookText"/>
        <w:rPr/>
      </w:pPr>
      <w:r>
        <w:rPr>
          <w:rFonts w:ascii="IRNazanin" w:hAnsi="IRNazanin" w:eastAsia="IRNazanin"/>
          <w:color w:val="111111"/>
          <w:sz w:val="28"/>
          <w:sz w:val="28"/>
          <w:szCs w:val="28"/>
          <w:rtl w:val="true"/>
          <w:lang w:bidi="fa-IR"/>
        </w:rPr>
        <w:t xml:space="preserve">در میان قبرستان های بلاد شیعه، برخی دارای ویژگی خاصّ معنوی است، و به خاطر در بر گرفتن اجساد مطهّر أولياء اللّه، و ارتباط معنویِ بندگان شایستهٔ خدا در آن سر زمین، و اقامت خدا جویانِ با فضیلت در بقاع و عبادت گاه های آن موقعیّت و عظمت شایسته و برجسته یافته است، که قبرستان وادی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قبرستان شيخان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گورستان تاریخی و عظیم تخت فولاد،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سر زمینی که در آن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معصوم و آقا محمّد بید آبادی و میر فندرسکی آرمیده اند، و عالمان و مجتهدان بزرگی،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حسین و آقا جمال خوانساری و آقا شیخ محمّد تقی رازی و صاحب روضات و کاشف اللّثام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رفیعای نائینی و ملاّ اسماعيل خواجوئی مدفون گشته اند، و خدا جویانی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فشارکی و آقا شیخ مرتضی ریزی و حاج ملاّ حسین علی صدّیقین و حاج میرزا رضا کلباسی، شب های مناجات و دعا، ناله و تضرّع گریستن و گریاندنِ مؤمنین داشته اند، و دل هایِ انسان ها را شست شو داده، و با آب تو به تطهیر می کرده اند، و در هر گوشه و کنارِ این سرزمین، و در هر بقعه </w:t>
      </w:r>
      <w:bookmarkStart w:id="269" w:name="pg9760_97453"/>
    </w:p>
    <w:p>
      <w:pPr>
        <w:pStyle w:val="BookText"/>
        <w:rPr/>
      </w:pPr>
      <w:bookmarkEnd w:id="269"/>
      <w:r>
        <w:rPr>
          <w:rFonts w:ascii="IRNazanin" w:hAnsi="IRNazanin" w:eastAsia="IRNazanin"/>
          <w:color w:val="111111"/>
          <w:sz w:val="28"/>
          <w:sz w:val="28"/>
          <w:szCs w:val="28"/>
          <w:rtl w:val="true"/>
          <w:lang w:bidi="fa-IR"/>
        </w:rPr>
        <w:t>و تکیۀ آن، عبادتی و تضرّعی، توبه ای و إنابه ای، عِبرَتی و عَبرَتی بوده است، جای دارد که سر زمینی مقدّس نامیده شود، و از اراضی برجسته به شمار آید</w:t>
      </w:r>
      <w:r>
        <w:rPr>
          <w:rFonts w:eastAsia="IRNazanin" w:cs="IRNazanin"/>
          <w:color w:val="111111"/>
          <w:sz w:val="28"/>
          <w:szCs w:val="28"/>
          <w:rtl w:val="true"/>
          <w:lang w:bidi="fa-IR"/>
        </w:rPr>
        <w:t>.</w:t>
      </w:r>
    </w:p>
    <w:p>
      <w:pPr>
        <w:pStyle w:val="Heading3"/>
        <w:numPr>
          <w:ilvl w:val="2"/>
          <w:numId w:val="1"/>
        </w:numPr>
        <w:rPr/>
      </w:pPr>
      <w:bookmarkStart w:id="270" w:name="__RefHeading___Toc9014024_2870459653"/>
      <w:bookmarkStart w:id="271" w:name="_Toc92"/>
      <w:bookmarkEnd w:id="270"/>
      <w:r>
        <w:rPr>
          <w:rtl w:val="true"/>
        </w:rPr>
        <w:t>لسان اَلأرض، نشانه ای تاریخی و معنوی، در تخت فولاد</w:t>
      </w:r>
      <w:bookmarkEnd w:id="271"/>
    </w:p>
    <w:p>
      <w:pPr>
        <w:pStyle w:val="BookText"/>
        <w:rPr/>
      </w:pPr>
      <w:r>
        <w:rPr>
          <w:rFonts w:ascii="IRNazanin" w:hAnsi="IRNazanin" w:eastAsia="IRNazanin"/>
          <w:color w:val="111111"/>
          <w:sz w:val="28"/>
          <w:sz w:val="28"/>
          <w:szCs w:val="28"/>
          <w:rtl w:val="true"/>
          <w:lang w:bidi="fa-IR"/>
        </w:rPr>
        <w:t>بخشی از قبرستان عظیم تخت فولاد، به نام لسان الأرض نامیده می شود، که در وجه تسمیۀ آن دو مطلب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أبو نعیم اصفهانی، متوفّای حدود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أجداد علاّمۀ مجلسی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في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ذکر أخبار اصبهان، حدیثی نقل کرده است که، وقتی خداوند متعال به آسمان و زمین دستور داد که </w:t>
      </w:r>
      <w:r>
        <w:rPr>
          <w:rFonts w:ascii="Amiri" w:hAnsi="Amiri" w:eastAsia="Amiri" w:cs="Amiri"/>
          <w:color w:val="111111"/>
          <w:sz w:val="28"/>
          <w:sz w:val="28"/>
          <w:szCs w:val="28"/>
          <w:rtl w:val="true"/>
          <w:lang w:bidi="ar-SA"/>
        </w:rPr>
        <w:t>إِئتِيَا طَوْعاً أَوْ كَرْهاً</w:t>
      </w:r>
      <w:r>
        <w:rPr>
          <w:rFonts w:ascii="IRNazanin" w:hAnsi="IRNazanin" w:eastAsia="IRNazanin"/>
          <w:color w:val="111111"/>
          <w:sz w:val="28"/>
          <w:sz w:val="28"/>
          <w:szCs w:val="28"/>
          <w:rtl w:val="true"/>
          <w:lang w:bidi="fa-IR"/>
        </w:rPr>
        <w:t xml:space="preserve"> و آن ها جواب دادند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أتَيْنا طَائِعِينَ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أجَابَهُ أَرْضُ إِصْبَهَانَ فَمُ الْأَرْضِ وَ لِسَانُهَا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را زمین اصفهان، که دهان و زبان زمین بود، پاسخ داد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بنابراین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 زمین، در هنگام پاسخ گوئی به فرمان الهی است، و نشان می دهد که از قداست و عظمتی ویژه برخور دار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 عبد الکریم گزی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نام دار و عظیم الشّأن، و مدرّس برجستۀ حوزۀ علمیّۀ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مجتبی علیه السلام در هنگامی که در جریان فتح ایران، به اصفهان </w:t>
      </w:r>
      <w:bookmarkStart w:id="272" w:name="pg9760_97454"/>
    </w:p>
    <w:p>
      <w:pPr>
        <w:pStyle w:val="BookText"/>
        <w:rPr/>
      </w:pPr>
      <w:bookmarkEnd w:id="272"/>
      <w:r>
        <w:rPr>
          <w:rFonts w:ascii="IRNazanin" w:hAnsi="IRNazanin" w:eastAsia="IRNazanin"/>
          <w:color w:val="111111"/>
          <w:sz w:val="28"/>
          <w:sz w:val="28"/>
          <w:szCs w:val="28"/>
          <w:rtl w:val="true"/>
          <w:lang w:bidi="fa-IR"/>
        </w:rPr>
        <w:t xml:space="preserve">تشریف آوردند، این زمین با آن حضرت تکلّم کرد، و از توطئۀ یهود که قصد سحر و جادو برای امام داشتند، پرده برداشت، و سپس تختی از فولاد برای آن حضرت ساختند، و امام حسن مجتبی علیه السلام در آن منزل کردند، که سحر ساحرين أثر ننماید، و به این مناسبت،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گردیده 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بنا بر هر دو وجه یاد شده برای نام گذاریِ لسان الأرض، أهميّت اين سر زمین مقدّس، روشن می گردد</w:t>
      </w:r>
      <w:r>
        <w:rPr>
          <w:rFonts w:eastAsia="IRNazanin" w:cs="IRNazanin"/>
          <w:color w:val="111111"/>
          <w:sz w:val="28"/>
          <w:szCs w:val="28"/>
          <w:rtl w:val="true"/>
          <w:lang w:bidi="fa-IR"/>
        </w:rPr>
        <w:t>.</w:t>
      </w:r>
    </w:p>
    <w:p>
      <w:pPr>
        <w:pStyle w:val="Heading3"/>
        <w:numPr>
          <w:ilvl w:val="2"/>
          <w:numId w:val="1"/>
        </w:numPr>
        <w:rPr/>
      </w:pPr>
      <w:bookmarkStart w:id="273" w:name="__RefHeading___Toc9014026_2870459653"/>
      <w:bookmarkStart w:id="274" w:name="_Toc93"/>
      <w:bookmarkEnd w:id="273"/>
      <w:r>
        <w:rPr>
          <w:rtl w:val="true"/>
        </w:rPr>
        <w:t>ورود امام حسن علیه السلام به اصفهان</w:t>
      </w:r>
      <w:bookmarkEnd w:id="274"/>
    </w:p>
    <w:p>
      <w:pPr>
        <w:pStyle w:val="BookText"/>
        <w:rPr/>
      </w:pPr>
      <w:r>
        <w:rPr>
          <w:rFonts w:ascii="IRNazanin" w:hAnsi="IRNazanin" w:eastAsia="IRNazanin"/>
          <w:color w:val="111111"/>
          <w:sz w:val="28"/>
          <w:sz w:val="28"/>
          <w:szCs w:val="28"/>
          <w:rtl w:val="true"/>
          <w:lang w:bidi="fa-IR"/>
        </w:rPr>
        <w:t>بسیاری از مورّخین و صاحبان تراجم نوشته اند که، در جریان لشکر کشی مسلمان ها به سوی گرگان، برای فتح آن، حضرت امام حسن علیه السلام در آن لشکر حضور داشتند، و در سر راه شان وارد اصفهان گردیدند</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و محدّث بزرگوار، ملاّ محمّد تقی مجلسی، از بزرگان اساتید خود نقل نموده، که در جریان جنگ مسلمان ها با ایرانیان، أمير المؤمنين على علیه السلام موافقت نمودند که امام حسن مجتبی علیه السلام همراه لشکریان باشند، و به برکت آن حضرت، فتوح مختلف انجام گرفت، و در هنگامی که در اوّلین برخورد لشکر اسلام با لشکر 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 لشکر یزدجرد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ها شکست خوردند، امام حسن علیه السلام دعائی نوشتند و بر عَلَم بستند، و مسلمان ها فاتح شدند و بدین </w:t>
      </w:r>
      <w:bookmarkStart w:id="275" w:name="pg9760_97455"/>
    </w:p>
    <w:p>
      <w:pPr>
        <w:pStyle w:val="BookText"/>
        <w:rPr/>
      </w:pPr>
      <w:bookmarkEnd w:id="275"/>
      <w:r>
        <w:rPr>
          <w:rFonts w:ascii="IRNazanin" w:hAnsi="IRNazanin" w:eastAsia="IRNazanin"/>
          <w:color w:val="111111"/>
          <w:sz w:val="28"/>
          <w:sz w:val="28"/>
          <w:szCs w:val="28"/>
          <w:rtl w:val="true"/>
          <w:lang w:bidi="fa-IR"/>
        </w:rPr>
        <w:t>وسیله، برکت حضور امام مجتبی علیه السلام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این سفر، امام حسن علیه السلام وارد اصفهان گردیدند، و در مسجد لُنبان، نماز خواندند، و در حمّامی که محاذی درِ مسجد جامع عتیق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دری که به نام دَرِ پیزُربافان خوانده 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غسل نمودند، و آن حمّام به نام امام حسن علیه السلام 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 محمّد تقی مجلسی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آن حمّام را در زمان طفولیّت به من نشان داد، و آن حمّام خراب بود، و سپس به جایش کاروان سرائی ساختند</w:t>
      </w:r>
      <w:r>
        <w:rPr>
          <w:rFonts w:eastAsia="IRNazanin" w:cs="IRNazanin"/>
          <w:color w:val="111111"/>
          <w:sz w:val="28"/>
          <w:szCs w:val="28"/>
          <w:rtl w:val="true"/>
          <w:lang w:bidi="fa-IR"/>
        </w:rPr>
        <w:t xml:space="preserve">. </w:t>
      </w:r>
      <w:r>
        <w:rPr>
          <w:rStyle w:val="FootnoteAnchor"/>
          <w:rtl w:val="true"/>
        </w:rPr>
        <w:footnoteReference w:id="124"/>
      </w:r>
    </w:p>
    <w:p>
      <w:pPr>
        <w:pStyle w:val="Heading3"/>
        <w:numPr>
          <w:ilvl w:val="2"/>
          <w:numId w:val="1"/>
        </w:numPr>
        <w:rPr/>
      </w:pPr>
      <w:bookmarkStart w:id="276" w:name="__RefHeading___Toc9014028_2870459653"/>
      <w:bookmarkStart w:id="277" w:name="_Toc94"/>
      <w:bookmarkEnd w:id="276"/>
      <w:r>
        <w:rPr>
          <w:rtl w:val="true"/>
        </w:rPr>
        <w:t>قبر حضرت یوشع علیه السلام، نشانه ای تاریخی و معنوی</w:t>
      </w:r>
      <w:r>
        <w:rPr>
          <w:rtl w:val="true"/>
        </w:rPr>
        <w:t xml:space="preserve">: </w:t>
      </w:r>
      <w:r>
        <w:rPr>
          <w:rtl w:val="true"/>
        </w:rPr>
        <w:t>برای تخت فولاد و لسان الأرض</w:t>
      </w:r>
      <w:bookmarkEnd w:id="277"/>
    </w:p>
    <w:p>
      <w:pPr>
        <w:pStyle w:val="BookText"/>
        <w:rPr/>
      </w:pPr>
      <w:r>
        <w:rPr>
          <w:rFonts w:ascii="IRNazanin" w:hAnsi="IRNazanin" w:eastAsia="IRNazanin"/>
          <w:color w:val="111111"/>
          <w:sz w:val="28"/>
          <w:sz w:val="28"/>
          <w:szCs w:val="28"/>
          <w:rtl w:val="true"/>
          <w:lang w:bidi="fa-IR"/>
        </w:rPr>
        <w:t xml:space="preserve">در سر زمین لسان الأرض، قبر یکی از انبیای بزرگوار، به نام یوشع علیه السلام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بعضاً آن را، شعیاء گفته اند، در حالی که حضرت شعیاء علیه السلام در محلّۀ گل بهار، جنب إمام زاده اسماعيل علیه السلام، مدفون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آل بویه، بر آن ساختمانی ساخته اند </w:t>
      </w:r>
      <w:r>
        <w:rPr>
          <w:rStyle w:val="FootnoteAnchor"/>
          <w:rtl w:val="true"/>
        </w:rPr>
        <w:footnoteReference w:id="125"/>
      </w:r>
      <w:r>
        <w:rPr>
          <w:rFonts w:ascii="IRNazanin" w:hAnsi="IRNazanin" w:eastAsia="IRNazanin"/>
          <w:color w:val="111111"/>
          <w:sz w:val="28"/>
          <w:sz w:val="28"/>
          <w:szCs w:val="28"/>
          <w:rtl w:val="true"/>
          <w:lang w:bidi="fa-IR"/>
        </w:rPr>
        <w:t>، و در دوران صفویّه تجدید و تکمیل گردیده، و أخيراً، ساختمان قدیمی آن را ویران نموده، و تنها یک سنگ قبرِ مرمری، بر روی آن نهاده 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یوشع نبی علیه السلام که متعلّق به حدود بیست قرن قبل می باشد </w:t>
      </w:r>
      <w:r>
        <w:rPr>
          <w:rStyle w:val="FootnoteAnchor"/>
          <w:rtl w:val="true"/>
        </w:rPr>
        <w:footnoteReference w:id="126"/>
      </w:r>
      <w:r>
        <w:rPr>
          <w:rFonts w:ascii="IRNazanin" w:hAnsi="IRNazanin" w:eastAsia="IRNazanin"/>
          <w:color w:val="111111"/>
          <w:sz w:val="28"/>
          <w:sz w:val="28"/>
          <w:szCs w:val="28"/>
          <w:rtl w:val="true"/>
          <w:lang w:bidi="fa-IR"/>
        </w:rPr>
        <w:t xml:space="preserve">، از آثار </w:t>
      </w:r>
      <w:bookmarkStart w:id="278" w:name="pg9760_97456"/>
    </w:p>
    <w:p>
      <w:pPr>
        <w:pStyle w:val="BookText"/>
        <w:rPr/>
      </w:pPr>
      <w:bookmarkEnd w:id="278"/>
      <w:r>
        <w:rPr>
          <w:rFonts w:ascii="IRNazanin" w:hAnsi="IRNazanin" w:eastAsia="IRNazanin"/>
          <w:color w:val="111111"/>
          <w:sz w:val="28"/>
          <w:sz w:val="28"/>
          <w:szCs w:val="28"/>
          <w:rtl w:val="true"/>
          <w:lang w:bidi="fa-IR"/>
        </w:rPr>
        <w:t>تاریخی تخت فولاد و لسان الأرض به شمار می رود</w:t>
      </w:r>
      <w:r>
        <w:rPr>
          <w:rFonts w:eastAsia="IRNazanin" w:cs="IRNazanin"/>
          <w:color w:val="111111"/>
          <w:sz w:val="28"/>
          <w:szCs w:val="28"/>
          <w:rtl w:val="true"/>
          <w:lang w:bidi="fa-IR"/>
        </w:rPr>
        <w:t>.</w:t>
      </w:r>
    </w:p>
    <w:p>
      <w:pPr>
        <w:pStyle w:val="Heading3"/>
        <w:numPr>
          <w:ilvl w:val="2"/>
          <w:numId w:val="1"/>
        </w:numPr>
        <w:rPr/>
      </w:pPr>
      <w:bookmarkStart w:id="279" w:name="__RefHeading___Toc9014030_2870459653"/>
      <w:bookmarkStart w:id="280" w:name="_Toc95"/>
      <w:bookmarkEnd w:id="279"/>
      <w:r>
        <w:rPr>
          <w:rtl w:val="true"/>
        </w:rPr>
        <w:t>تخت فولاد، محلّ عبادت و تحصیل علم</w:t>
      </w:r>
      <w:bookmarkEnd w:id="28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ویژگی های تخت فولاد این است که، تنها محلّ دفن أموات عموماً، و بزرگان علم و دین خصوصاً، نبوده است، بلکه تکیه ها و زاویه های فراوان آن </w:t>
      </w:r>
      <w:r>
        <w:rPr>
          <w:rStyle w:val="FootnoteAnchor"/>
          <w:rtl w:val="true"/>
        </w:rPr>
        <w:footnoteReference w:id="127"/>
      </w:r>
      <w:r>
        <w:rPr>
          <w:rFonts w:ascii="IRNazanin" w:hAnsi="IRNazanin" w:eastAsia="IRNazanin"/>
          <w:color w:val="111111"/>
          <w:sz w:val="28"/>
          <w:sz w:val="28"/>
          <w:szCs w:val="28"/>
          <w:rtl w:val="true"/>
          <w:lang w:bidi="fa-IR"/>
        </w:rPr>
        <w:t xml:space="preserve">، محلّ عبادت و مناجات با خدا، و تشکیل مجالس دعای کمیل در شب های جمعه بوده است </w:t>
      </w:r>
      <w:r>
        <w:rPr>
          <w:rStyle w:val="FootnoteAnchor"/>
          <w:rtl w:val="true"/>
        </w:rPr>
        <w:footnoteReference w:id="128"/>
      </w:r>
      <w:r>
        <w:rPr>
          <w:rFonts w:ascii="IRNazanin" w:hAnsi="IRNazanin" w:eastAsia="IRNazanin"/>
          <w:color w:val="111111"/>
          <w:sz w:val="28"/>
          <w:sz w:val="28"/>
          <w:szCs w:val="28"/>
          <w:rtl w:val="true"/>
          <w:lang w:bidi="fa-IR"/>
        </w:rPr>
        <w:t xml:space="preserve">و حُجُرات هفت گانۀ تکیۀ خاتون آبادی </w:t>
      </w:r>
      <w:r>
        <w:rPr>
          <w:rStyle w:val="FootnoteAnchor"/>
          <w:rtl w:val="true"/>
        </w:rPr>
        <w:footnoteReference w:id="129"/>
      </w:r>
      <w:r>
        <w:rPr>
          <w:rFonts w:ascii="IRNazanin" w:hAnsi="IRNazanin" w:eastAsia="IRNazanin"/>
          <w:color w:val="111111"/>
          <w:sz w:val="28"/>
          <w:sz w:val="28"/>
          <w:szCs w:val="28"/>
          <w:rtl w:val="true"/>
          <w:lang w:bidi="fa-IR"/>
        </w:rPr>
        <w:t xml:space="preserve">، محلّ سکونت طلّاب بوده، و مدرسۀ مسجد رکن آلملک نیز، محلّ تحصیل علم بوده </w:t>
      </w:r>
      <w:bookmarkStart w:id="281" w:name="pg9760_97457"/>
    </w:p>
    <w:p>
      <w:pPr>
        <w:pStyle w:val="BookText"/>
        <w:rPr/>
      </w:pPr>
      <w:bookmarkEnd w:id="28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این سر زمین مبارک، جایگاه علم و عبادت، دانش و پرستش بوده، و طالبان ارزش های معنوی را به خود جذب می کرده است</w:t>
      </w:r>
      <w:r>
        <w:rPr>
          <w:rFonts w:eastAsia="IRNazanin" w:cs="IRNazanin"/>
          <w:color w:val="111111"/>
          <w:sz w:val="28"/>
          <w:szCs w:val="28"/>
          <w:rtl w:val="true"/>
          <w:lang w:bidi="fa-IR"/>
        </w:rPr>
        <w:t>.</w:t>
      </w:r>
    </w:p>
    <w:p>
      <w:pPr>
        <w:pStyle w:val="Heading3"/>
        <w:numPr>
          <w:ilvl w:val="2"/>
          <w:numId w:val="1"/>
        </w:numPr>
        <w:rPr/>
      </w:pPr>
      <w:bookmarkStart w:id="282" w:name="__RefHeading___Toc9014032_2870459653"/>
      <w:bookmarkStart w:id="283" w:name="_Toc96"/>
      <w:bookmarkEnd w:id="282"/>
      <w:r>
        <w:rPr>
          <w:rtl w:val="true"/>
        </w:rPr>
        <w:t xml:space="preserve">توسّل به نماز امام حسن مجتبی علیه السلام </w:t>
      </w:r>
      <w:r>
        <w:rPr>
          <w:rtl w:val="true"/>
        </w:rPr>
        <w:t xml:space="preserve">: </w:t>
      </w:r>
      <w:r>
        <w:rPr>
          <w:rtl w:val="true"/>
        </w:rPr>
        <w:t>در سر زمین لسان الأرض</w:t>
      </w:r>
      <w:bookmarkEnd w:id="283"/>
    </w:p>
    <w:p>
      <w:pPr>
        <w:pStyle w:val="BookText"/>
        <w:rPr/>
      </w:pPr>
      <w:r>
        <w:rPr>
          <w:rFonts w:ascii="IRNazanin" w:hAnsi="IRNazanin" w:eastAsia="IRNazanin"/>
          <w:color w:val="111111"/>
          <w:sz w:val="28"/>
          <w:sz w:val="28"/>
          <w:szCs w:val="28"/>
          <w:rtl w:val="true"/>
          <w:lang w:bidi="fa-IR"/>
        </w:rPr>
        <w:t xml:space="preserve">نماز امام حسن مجتبی علیه السلام چهار رکعت است، و در هر رکعت، پنجاه مرتبه سورۀ توحيد </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خوانده می شود، و بنا بر روایتی، در هر رکعت بیست و پنج مرتبه سورۀ توحید قرائت می شود </w:t>
      </w:r>
      <w:r>
        <w:rPr>
          <w:rStyle w:val="FootnoteAnchor"/>
          <w:rtl w:val="true"/>
        </w:rPr>
        <w:footnoteReference w:id="130"/>
      </w:r>
      <w:r>
        <w:rPr>
          <w:rFonts w:ascii="IRNazanin" w:hAnsi="IRNazanin" w:eastAsia="IRNazanin"/>
          <w:color w:val="111111"/>
          <w:sz w:val="28"/>
          <w:sz w:val="28"/>
          <w:szCs w:val="28"/>
          <w:rtl w:val="true"/>
          <w:lang w:bidi="fa-IR"/>
        </w:rPr>
        <w:t>و وقت این نماز، روز جمعه است و مکان خاصّی ندارد، ولی با توجّه به قداستِ این سر زمین، و انتساب آن به امام حسن مجتبی علیه السلام، شایسته است توسّل به ذیل عنايت سبط أكبر حضرت</w:t>
      </w:r>
    </w:p>
    <w:p>
      <w:pPr>
        <w:pStyle w:val="BookText"/>
        <w:rPr/>
      </w:pPr>
      <w:r>
        <w:rPr>
          <w:rFonts w:ascii="IRNazanin" w:hAnsi="IRNazanin" w:eastAsia="IRNazanin"/>
          <w:color w:val="111111"/>
          <w:sz w:val="28"/>
          <w:sz w:val="28"/>
          <w:szCs w:val="28"/>
          <w:rtl w:val="true"/>
          <w:lang w:bidi="fa-IR"/>
        </w:rPr>
        <w:t>امام حسن بن على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سر زمین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مسجد لسان الأرض و قسمت های مجاور آن، و از جمله، مزار شریف صاحب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گیرد </w:t>
      </w:r>
      <w:r>
        <w:rPr>
          <w:rStyle w:val="FootnoteAnchor"/>
          <w:rtl w:val="true"/>
        </w:rPr>
        <w:footnoteReference w:id="131"/>
      </w:r>
      <w:r>
        <w:rPr>
          <w:rFonts w:ascii="IRNazanin" w:hAnsi="IRNazanin" w:eastAsia="IRNazanin"/>
          <w:color w:val="111111"/>
          <w:sz w:val="28"/>
          <w:sz w:val="28"/>
          <w:szCs w:val="28"/>
          <w:rtl w:val="true"/>
          <w:lang w:bidi="fa-IR"/>
        </w:rPr>
        <w:t>و شخص توسّل جوینده خود را از فیض عنایات حضرت مجتبی علیه السلام و مادر مظلومۀ شان</w:t>
      </w:r>
    </w:p>
    <w:p>
      <w:pPr>
        <w:pStyle w:val="BookText"/>
        <w:rPr/>
      </w:pPr>
      <w:r>
        <w:rPr>
          <w:rFonts w:ascii="IRNazanin" w:hAnsi="IRNazanin" w:eastAsia="IRNazanin"/>
          <w:color w:val="111111"/>
          <w:sz w:val="28"/>
          <w:sz w:val="28"/>
          <w:szCs w:val="28"/>
          <w:rtl w:val="true"/>
          <w:lang w:bidi="fa-IR"/>
        </w:rPr>
        <w:t>ألصّدّيقة الشّهيدة، فاطمة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مستفیض و بهره مند سازد، و مشمول ألطاف گستردۀ آن بزرگواران گردد</w:t>
      </w:r>
      <w:r>
        <w:rPr>
          <w:rFonts w:eastAsia="IRNazanin" w:cs="IRNazanin"/>
          <w:color w:val="111111"/>
          <w:sz w:val="28"/>
          <w:szCs w:val="28"/>
          <w:rtl w:val="true"/>
          <w:lang w:bidi="fa-IR"/>
        </w:rPr>
        <w:t>.</w:t>
      </w:r>
    </w:p>
    <w:p>
      <w:pPr>
        <w:pStyle w:val="Heading3"/>
        <w:numPr>
          <w:ilvl w:val="2"/>
          <w:numId w:val="1"/>
        </w:numPr>
        <w:rPr/>
      </w:pPr>
      <w:bookmarkStart w:id="284" w:name="__RefHeading___Toc9014034_2870459653"/>
      <w:bookmarkStart w:id="285" w:name="_Toc97"/>
      <w:bookmarkEnd w:id="284"/>
      <w:r>
        <w:rPr>
          <w:rtl w:val="true"/>
        </w:rPr>
        <w:t>تأسيس بقعهٔ صاحب مكيال المكارم</w:t>
      </w:r>
      <w:bookmarkEnd w:id="28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ها بود در فکر بودیم که بر مزار شریفِ آیة اللّه فقيه أحمد آبادی، بقعه ای </w:t>
      </w:r>
      <w:bookmarkStart w:id="286" w:name="pg9760_97458"/>
    </w:p>
    <w:p>
      <w:pPr>
        <w:pStyle w:val="BookText"/>
        <w:rPr/>
      </w:pPr>
      <w:bookmarkEnd w:id="286"/>
      <w:r>
        <w:rPr>
          <w:rFonts w:ascii="IRNazanin" w:hAnsi="IRNazanin" w:eastAsia="IRNazanin"/>
          <w:color w:val="111111"/>
          <w:sz w:val="28"/>
          <w:sz w:val="28"/>
          <w:szCs w:val="28"/>
          <w:rtl w:val="true"/>
          <w:lang w:bidi="fa-IR"/>
        </w:rPr>
        <w:t>تأسیس شود، که نه تنها نشانه ای باشد برای قدر شناسیِ جامعه، از فداکاری ها و مجاهدت ها و تلاش های فکری و قلمی و اجتماعیِ بزرگ مردی که، تمامیِ هستی و عمر خود را، وقف خدمت گزاریِ خالصانه، در راه أهل البيت علیهم السلام، و بالأخص محور عالم وجود، و ذخیرهٔ الهی در زمین، حضرت</w:t>
      </w:r>
    </w:p>
    <w:p>
      <w:pPr>
        <w:pStyle w:val="BookText"/>
        <w:rPr/>
      </w:pPr>
      <w:r>
        <w:rPr>
          <w:rFonts w:ascii="Amiri" w:hAnsi="Amiri" w:eastAsia="Amiri" w:cs="Amiri"/>
          <w:color w:val="111111"/>
          <w:sz w:val="28"/>
          <w:sz w:val="28"/>
          <w:szCs w:val="28"/>
          <w:rtl w:val="true"/>
          <w:lang w:bidi="ar-SA"/>
        </w:rPr>
        <w:t xml:space="preserve">حجّة بن الحسن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نموده بود، بلکه جایگاهی باشد برای دل باختگان و دل سوختگان امام زمان علیه السلام، که در آن سوز و گداز، و راز و نیازی داشته باشند، و در جوار دل سوخته ای صادق، و دل داده ای شائق، با مولای غائب خود، زمزمه ای و نجوائی داشته باشند، و در کنار تربت پاک فدائی و دل باختۀ امام زمان علیه السلام، در فراق آقا و معین شان، طبيب و أنيس شان، أشكی بی فشانند، و با دلی سوخته، و أشكى جارى، براى فرج و ظهور مولای شان دعا کنند، زیرا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فرج آن حضرت، فرج شیعیان، و در ظهور و حضور شان، كمال بشر، و بلوغ عقل ها و آسودگی جان ها است</w:t>
      </w:r>
    </w:p>
    <w:p>
      <w:pPr>
        <w:pStyle w:val="Heading3"/>
        <w:numPr>
          <w:ilvl w:val="2"/>
          <w:numId w:val="1"/>
        </w:numPr>
        <w:rPr/>
      </w:pPr>
      <w:bookmarkStart w:id="287" w:name="__RefHeading___Toc9014036_2870459653"/>
      <w:bookmarkStart w:id="288" w:name="_Toc98"/>
      <w:bookmarkEnd w:id="287"/>
      <w:r>
        <w:rPr>
          <w:rtl w:val="true"/>
        </w:rPr>
        <w:t>مشکلاتی در راه رسیدن به مقصود</w:t>
      </w:r>
      <w:bookmarkEnd w:id="288"/>
    </w:p>
    <w:p>
      <w:pPr>
        <w:pStyle w:val="BookText"/>
        <w:rPr/>
      </w:pPr>
      <w:r>
        <w:rPr>
          <w:rFonts w:ascii="IRNazanin" w:hAnsi="IRNazanin" w:eastAsia="IRNazanin"/>
          <w:color w:val="111111"/>
          <w:sz w:val="28"/>
          <w:sz w:val="28"/>
          <w:szCs w:val="28"/>
          <w:rtl w:val="true"/>
          <w:lang w:bidi="fa-IR"/>
        </w:rPr>
        <w:t>ولی در راه رسیدن به مقصود مشکلاتی وجود داشت، که بعضی فردی، و بعضی دیگر اجتماعی بود، قسمتی مربوط به خصلت ها و گرایش ها، و بخشی دیگر مربوط به برنامه ریزی های گسترده و وسیع، در رابطه با مجموعۀ تخت فولاد به شمار می رفت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که از یک سال قبل، بارقه های نور جلوه گری نمود، و اشارت ها و بشارت هائی معنوی جلب توجّه نمود، که این نویسندۀ کم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سیّد </w:t>
      </w:r>
    </w:p>
    <w:p>
      <w:pPr>
        <w:pStyle w:val="BookText"/>
        <w:rPr/>
      </w:pPr>
      <w:r>
        <w:rPr>
          <w:rFonts w:ascii="IRNazanin" w:hAnsi="IRNazanin" w:eastAsia="IRNazanin"/>
          <w:color w:val="111111"/>
          <w:sz w:val="28"/>
          <w:sz w:val="28"/>
          <w:szCs w:val="28"/>
          <w:rtl w:val="true"/>
          <w:lang w:bidi="fa-IR"/>
        </w:rPr>
        <w:t>حجّة موحّد ابطحی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اقدام جدّی و پی گیرانه مصمّم نمود، و جالب تر آن که در این یک سال اخیر، چندین استخاره نمودم برای اقداماتی که در راه رسیدن به مقصود، و مسائل جنبیِ آن مطرح می گردید، و در هر کدام از آن ها بشارت های دل نواز و امید بخش، قوّت قلب و اطمینان دل و آرامش می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نوبت، آیۀ مبارکه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بُيُوتٍ أَذِنَ اللّهُ أَنْ تُرْفَعَ وَ يُذْكَرَ فِيهَا اسْمُهُ، يُسَبِّحُ لَهُ فِيهَا بِالْغُدُوِّ وَ الأَصَالِ رِجَالٌ لا تُلْهِيهِمْ تِجَارَةٌ وَ لا بَيْعٌ عَنْ ذِكْرِ اللَّهِ وَ إِقَامِ الصَّلوةِ وَ ابْتَاءِ الرَّكُوةِ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نوبتی دیگر، آیۀ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أَطِيعُو اللَّهَ وَ أطِيعُوا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تُطِيعُوهُ تَهْتَدُوا وَ مَا عَلَى الرَّسُولِ إِلَّا الْبَلَاغُ الْمُبِينِ</w:t>
      </w:r>
      <w:r>
        <w:rPr>
          <w:rFonts w:ascii="IRNazanin" w:hAnsi="IRNazanin" w:eastAsia="IRNazanin"/>
          <w:color w:val="111111"/>
          <w:sz w:val="28"/>
          <w:sz w:val="28"/>
          <w:szCs w:val="28"/>
          <w:rtl w:val="true"/>
          <w:lang w:bidi="fa-IR"/>
        </w:rPr>
        <w:t xml:space="preserve"> و در نوبت سوّم، آیۀ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يُدَافِعُ عَنِ الَّذِينَ آمَنُوا ، إِنَّ اللّهَ لا يُحِبُّ كُلَّ خَوَّانٍ كَفُورٍ أذِنَ لِلَّذينَ يُقَاتَلُونَ بِأَنَّهُمْ ظُلِمُوا وَ إِنَّ اللَّهَ عَلَى نَصْرِهِمْ لَقَدير</w:t>
      </w:r>
      <w:r>
        <w:rPr>
          <w:rFonts w:ascii="IRNazanin" w:hAnsi="IRNazanin" w:eastAsia="IRNazanin"/>
          <w:color w:val="111111"/>
          <w:sz w:val="28"/>
          <w:sz w:val="28"/>
          <w:szCs w:val="28"/>
          <w:rtl w:val="true"/>
          <w:lang w:bidi="fa-IR"/>
        </w:rPr>
        <w:t xml:space="preserve"> و نیز در نوبت های دیگر، آیاتی حرکت بخش، نیرو آفرین، مقاومت ساز، دور کنندۀ یأس و نا امیدی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نظر می کرد، و به خوبی نشان می داد که، خداوند متعال اراده کرده است، عظمت بندۀ مخلص، وفا دار، فدائیِ حضرت بقيّة اللّه الأعظم علیه السلام، شهید در راه حق و فضیلت، و جان باختۀ در راه خدا و أولياء حق علیهم السلام را، به نمایش بگذارد، و مرقد و مزار پر برکت او را، در زمرهٔ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بُيُوتٍ أَذِنَ اللّهُ أنْ تُرْفَعَ وَ يُذْكَرَ فِيهَا اسْمُهُ</w:t>
      </w:r>
      <w:r>
        <w:rPr>
          <w:rFonts w:ascii="IRNazanin" w:hAnsi="IRNazanin" w:eastAsia="IRNazanin"/>
          <w:color w:val="111111"/>
          <w:sz w:val="28"/>
          <w:sz w:val="28"/>
          <w:szCs w:val="28"/>
          <w:rtl w:val="true"/>
          <w:lang w:bidi="fa-IR"/>
        </w:rPr>
        <w:t xml:space="preserve"> قرار دهد، و از حق گوئیِ او دفاع کند که </w:t>
      </w:r>
      <w:r>
        <w:rPr>
          <w:rFonts w:ascii="Amiri" w:hAnsi="Amiri" w:eastAsia="Amiri" w:cs="Amiri"/>
          <w:color w:val="111111"/>
          <w:sz w:val="28"/>
          <w:sz w:val="28"/>
          <w:szCs w:val="28"/>
          <w:rtl w:val="true"/>
          <w:lang w:bidi="ar-SA"/>
        </w:rPr>
        <w:t>إِنَّ اللّهَ يُدَافِعُ عَنِ الَّذِينَ آمَنُوا</w:t>
      </w:r>
      <w:r>
        <w:rPr>
          <w:rFonts w:ascii="IRNazanin" w:hAnsi="IRNazanin" w:eastAsia="IRNazanin"/>
          <w:color w:val="111111"/>
          <w:sz w:val="28"/>
          <w:sz w:val="28"/>
          <w:szCs w:val="28"/>
          <w:rtl w:val="true"/>
          <w:lang w:bidi="fa-IR"/>
        </w:rPr>
        <w:t xml:space="preserve"> و از یاری و نصرت خود او را بهره مند سازد، که </w:t>
      </w:r>
      <w:r>
        <w:rPr>
          <w:rFonts w:ascii="Amiri" w:hAnsi="Amiri" w:eastAsia="Amiri" w:cs="Amiri"/>
          <w:color w:val="111111"/>
          <w:sz w:val="28"/>
          <w:sz w:val="28"/>
          <w:szCs w:val="28"/>
          <w:rtl w:val="true"/>
          <w:lang w:bidi="ar-SA"/>
        </w:rPr>
        <w:t>إِنَّ اللَّهَ عَلَى نَصْرِهِمْ لَقَدِير</w:t>
      </w:r>
      <w:r>
        <w:rPr>
          <w:rFonts w:eastAsia="Times New Roman" w:cs="Times New Roman" w:ascii="Times New Roman" w:hAnsi="Times New Roman"/>
          <w:color w:val="111111"/>
          <w:sz w:val="28"/>
          <w:szCs w:val="28"/>
          <w:rtl w:val="true"/>
          <w:lang w:val="en-US" w:bidi="en-US"/>
        </w:rPr>
        <w:t xml:space="preserve">. </w:t>
      </w:r>
      <w:bookmarkStart w:id="289" w:name="pg9760_97460"/>
    </w:p>
    <w:p>
      <w:pPr>
        <w:pStyle w:val="Heading3"/>
        <w:numPr>
          <w:ilvl w:val="2"/>
          <w:numId w:val="1"/>
        </w:numPr>
        <w:rPr/>
      </w:pPr>
      <w:bookmarkStart w:id="290" w:name="__RefHeading___Toc9014038_2870459653"/>
      <w:bookmarkStart w:id="291" w:name="_Toc99"/>
      <w:bookmarkEnd w:id="289"/>
      <w:bookmarkEnd w:id="290"/>
      <w:r>
        <w:rPr>
          <w:rtl w:val="true"/>
        </w:rPr>
        <w:t>شتاب حرکت</w:t>
      </w:r>
      <w:bookmarkEnd w:id="291"/>
    </w:p>
    <w:p>
      <w:pPr>
        <w:pStyle w:val="BookText"/>
        <w:rPr/>
      </w:pPr>
      <w:r>
        <w:rPr>
          <w:rFonts w:ascii="IRNazanin" w:hAnsi="IRNazanin" w:eastAsia="IRNazanin"/>
          <w:color w:val="111111"/>
          <w:sz w:val="28"/>
          <w:sz w:val="28"/>
          <w:szCs w:val="28"/>
          <w:rtl w:val="true"/>
          <w:lang w:bidi="fa-IR"/>
        </w:rPr>
        <w:t xml:space="preserve">در ماه مبارک رمضان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اثر عنایت و بشارتی، حرکت به سوی مقصود شتاب گرفت، و در روز جمعه هشتم ماه رمضان المبارک، جلسه ای در بیت الزّهراء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خیابان احمد آباد، کوی ملک الأطبّاء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گردید، و هیئت امناء تأسیس بقعهٔ صاحب مکیال المکارم، مرکّب از دو فرزند گران قدر آن بزرگ مرد، حجّتی الإسلام و المسلمين، آقای حاج سیّد محمّد و حاج سیّد عبّاس فقيه أحمد آبادی دام عزّهما و چند نفر از نوادگان و علاقمندان آن بزرگوار تعیین گردیدند، و فعّالیّت های اجرائی تأسیس بقعه شروع شد</w:t>
      </w:r>
      <w:r>
        <w:rPr>
          <w:rFonts w:eastAsia="IRNazanin" w:cs="IRNazanin"/>
          <w:color w:val="111111"/>
          <w:sz w:val="28"/>
          <w:szCs w:val="28"/>
          <w:rtl w:val="true"/>
          <w:lang w:bidi="fa-IR"/>
        </w:rPr>
        <w:t>.</w:t>
      </w:r>
    </w:p>
    <w:p>
      <w:pPr>
        <w:pStyle w:val="Heading3"/>
        <w:numPr>
          <w:ilvl w:val="2"/>
          <w:numId w:val="1"/>
        </w:numPr>
        <w:rPr/>
      </w:pPr>
      <w:bookmarkStart w:id="292" w:name="__RefHeading___Toc9014040_2870459653"/>
      <w:bookmarkStart w:id="293" w:name="_Toc100"/>
      <w:bookmarkEnd w:id="292"/>
      <w:r>
        <w:rPr>
          <w:rtl w:val="true"/>
        </w:rPr>
        <w:t>مراسم کلنگ زنی</w:t>
      </w:r>
      <w:bookmarkEnd w:id="293"/>
    </w:p>
    <w:p>
      <w:pPr>
        <w:pStyle w:val="BookText"/>
        <w:rPr/>
      </w:pPr>
      <w:r>
        <w:rPr>
          <w:rFonts w:ascii="IRNazanin" w:hAnsi="IRNazanin" w:eastAsia="IRNazanin"/>
          <w:color w:val="111111"/>
          <w:sz w:val="28"/>
          <w:sz w:val="28"/>
          <w:szCs w:val="28"/>
          <w:rtl w:val="true"/>
          <w:lang w:bidi="fa-IR"/>
        </w:rPr>
        <w:t xml:space="preserve">در روز جمعه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جمعۀ ماه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جمعی از فرزندان و أحفاد صاحب مكيال المكارم، و نیز با اجتماعی معنوی از عدّه ای از علاقمندان به امام زمان علیه السلام، مراسم کلنگ زنی تأسیس بقعه، بر مزار آية اللّه، فقيه أحمد آبادی انجام گرفت، و در حالی که حال و هوای معنویِ آن مراسم جلب توجّه می کرد، و زیارت آل یاسین زمزمۀ لب های حاضرین بود، و در آن سر زمین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فولاد، لسان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ساعات قبل از ظهر جمعه، دل ها همه، متوجّه امید دل ها، و محبوب جان ها، و پناه بی پناهان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ألْإِمَامُ الْغَائِبُ الْقَائِمُ، الْحُجَّةُ الْمُنْتَظَرُ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شریف</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با فریاد یا صاحِبَ الزَّمان و يا أَبا صَالِحٍ الْمَهْدِي و يَا غَوْثَ المُضطَرّين، به دست عموم حاضرین کلنگ زده شد، و آرزوی دیرینۀ عاشقان و دل باختگان امام زمان علیه السلام بر آورده شد، و خبر این مراسم، علاقمندان و دوستان </w:t>
      </w:r>
      <w:bookmarkStart w:id="294" w:name="pg9760_97461"/>
    </w:p>
    <w:p>
      <w:pPr>
        <w:pStyle w:val="BookText"/>
        <w:rPr/>
      </w:pPr>
      <w:bookmarkEnd w:id="294"/>
      <w:r>
        <w:rPr>
          <w:rFonts w:ascii="IRNazanin" w:hAnsi="IRNazanin" w:eastAsia="IRNazanin"/>
          <w:color w:val="111111"/>
          <w:sz w:val="28"/>
          <w:sz w:val="28"/>
          <w:szCs w:val="28"/>
          <w:rtl w:val="true"/>
          <w:lang w:bidi="fa-IR"/>
        </w:rPr>
        <w:t xml:space="preserve">را در شهر های گوناگون، همانند مشهد مقدّس، تهران و قم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تأسیس بقعهٔ شریفه، هم کاری های علاقمندانۀ مقام محترم معاونت عمرانی استانداری اصفهان، جناب آقای مهندس سیف 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مجدّانه، علاقمند به عمران و آبادیِ امام زادگان علیهم السلام و ترویج از مراکز و پایگاه های دینی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مساعدت های اداریِ مسئولین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مهندسین طرّاح، که نقشۀ جالب بقعه را ترسیم نمودند، و نیز هم کاریِ مادّی و معنوی اعضای هیئت امناء، و معماران علاقمند، و همۀ کسانی که به شکلی نیاز به هم کاری آن ها احساس می گردید، بسیار جالب و مؤثّر بود، أجر همۀ آن ها با خدای بزرگ و صاحبان ولایت باد</w:t>
      </w:r>
      <w:r>
        <w:rPr>
          <w:rFonts w:eastAsia="IRNazanin" w:cs="IRNazanin"/>
          <w:color w:val="111111"/>
          <w:sz w:val="28"/>
          <w:szCs w:val="28"/>
          <w:rtl w:val="true"/>
          <w:lang w:bidi="fa-IR"/>
        </w:rPr>
        <w:t>.</w:t>
      </w:r>
    </w:p>
    <w:p>
      <w:pPr>
        <w:pStyle w:val="Heading3"/>
        <w:numPr>
          <w:ilvl w:val="2"/>
          <w:numId w:val="1"/>
        </w:numPr>
        <w:rPr/>
      </w:pPr>
      <w:bookmarkStart w:id="295" w:name="__RefHeading___Toc9014042_2870459653"/>
      <w:bookmarkStart w:id="296" w:name="_Toc101"/>
      <w:bookmarkEnd w:id="295"/>
      <w:r>
        <w:rPr>
          <w:rtl w:val="true"/>
        </w:rPr>
        <w:t>اجتماعی بزرگ و نورانی</w:t>
      </w:r>
      <w:bookmarkEnd w:id="296"/>
    </w:p>
    <w:p>
      <w:pPr>
        <w:pStyle w:val="BookText"/>
        <w:rPr/>
      </w:pPr>
      <w:r>
        <w:rPr>
          <w:rFonts w:ascii="IRNazanin" w:hAnsi="IRNazanin" w:eastAsia="IRNazanin"/>
          <w:color w:val="111111"/>
          <w:sz w:val="28"/>
          <w:sz w:val="28"/>
          <w:szCs w:val="28"/>
          <w:rtl w:val="true"/>
          <w:lang w:bidi="fa-IR"/>
        </w:rPr>
        <w:t xml:space="preserve">پس از آن که کار های مهمّی در پی ریزی بقعه انجام گرفت، و آرموتوربندی و فونداسیون کامل گردید، در اثر یک عنایت معنوی مقرّر شد که، روز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آستانۀ شهادت امام زين العابدين علیه السلام، اجتماعی از فرزندان و نوادگان و دوستان مرحوم آية اللّه فقيه أحمد آبادی، و عموم علاقمندان به امام زمان علیه السلام، بر مزار شریف آن بزرگوار تشکیل گردد، و با توسّل به ذیل عنایت حضرت بقية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موفّقیّت در این امر بزرگ، و اجابت دعایِ علاقمندان، استمدادی معنوی انجام گیرد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 کثیری از أولاد و أحفاد، و نیز بسیاری از علاقمندان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آل یاسین همراه با سوز و گداز قرائت شد، و سپس خطیب دانش مند، آقای یوسفی خراسانی سخنرانی پر شور و پر محتوائی در </w:t>
      </w:r>
      <w:bookmarkStart w:id="297" w:name="pg9760_97462"/>
    </w:p>
    <w:p>
      <w:pPr>
        <w:pStyle w:val="BookText"/>
        <w:rPr/>
      </w:pPr>
      <w:bookmarkEnd w:id="297"/>
      <w:r>
        <w:rPr>
          <w:rFonts w:ascii="IRNazanin" w:hAnsi="IRNazanin" w:eastAsia="IRNazanin"/>
          <w:color w:val="111111"/>
          <w:sz w:val="28"/>
          <w:sz w:val="28"/>
          <w:szCs w:val="28"/>
          <w:rtl w:val="true"/>
          <w:lang w:bidi="fa-IR"/>
        </w:rPr>
        <w:t>عظمت آية اللّه فقيه أحمد آبادی و کتاب بی نظیر ایشان ایراد نمودند، که همه را به اعجاب وا داشت، و سپس عزا داری پر شوری به یاد قبرستان و حرم مطهّر أئمّۀ بقيع علیهم السلام و مزار شریف زین العابدین، امام علىّ بن الحسين علیه السلام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مراسم که حدود سه ساعت به طول انجامید، و همه بر سر پا ایستاده بودند، و فرش و سایبانی نبود، آن چنان حالت معنویّت بر جمعیّت حاضر حاکم بود که، همه با علاقمندی تا پایان مراسم و پس از آن، با اشک و ناله، و تضرّع و استغاثه و التجاء، حضوری معنوی و نورانی داشتند</w:t>
      </w:r>
      <w:r>
        <w:rPr>
          <w:rFonts w:eastAsia="IRNazanin" w:cs="IRNazanin"/>
          <w:color w:val="111111"/>
          <w:sz w:val="28"/>
          <w:szCs w:val="28"/>
          <w:rtl w:val="true"/>
          <w:lang w:bidi="fa-IR"/>
        </w:rPr>
        <w:t>.</w:t>
      </w:r>
    </w:p>
    <w:p>
      <w:pPr>
        <w:pStyle w:val="Heading3"/>
        <w:numPr>
          <w:ilvl w:val="2"/>
          <w:numId w:val="1"/>
        </w:numPr>
        <w:rPr/>
      </w:pPr>
      <w:bookmarkStart w:id="298" w:name="__RefHeading___Toc9014044_2870459653"/>
      <w:bookmarkStart w:id="299" w:name="_Toc102"/>
      <w:bookmarkEnd w:id="298"/>
      <w:r>
        <w:rPr>
          <w:rtl w:val="true"/>
        </w:rPr>
        <w:t>عنایتی عجیب و کرامتی بزرگ</w:t>
      </w:r>
      <w:bookmarkEnd w:id="299"/>
    </w:p>
    <w:p>
      <w:pPr>
        <w:pStyle w:val="BookText"/>
        <w:rPr/>
      </w:pPr>
      <w:r>
        <w:rPr>
          <w:rFonts w:ascii="IRNazanin" w:hAnsi="IRNazanin" w:eastAsia="IRNazanin"/>
          <w:color w:val="111111"/>
          <w:sz w:val="28"/>
          <w:sz w:val="28"/>
          <w:szCs w:val="28"/>
          <w:rtl w:val="true"/>
          <w:lang w:bidi="fa-IR"/>
        </w:rPr>
        <w:t xml:space="preserve">جوانی است مؤمن، مخلص، از خانواده ای مذهبی، با ولایت و کوشا در راه احياء أمر أهل البيت علیهم السلام و مورد وثوق، به نام </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که داستان عجیب خود را چنین شرح می دهد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روز ششم این دهه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دهۀ سوّم محرم الحرام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کردم که، هر چه گریه و عزا داری می کنم، در عوض آن در این چند شب باقی مانده از جلسۀ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امام زمان علیه السلام را زیارت کنم، و در شب هفتم </w:t>
      </w:r>
      <w:r>
        <w:rPr>
          <w:rStyle w:val="FootnoteAnchor"/>
          <w:rtl w:val="true"/>
        </w:rPr>
        <w:footnoteReference w:id="133"/>
      </w:r>
      <w:r>
        <w:rPr>
          <w:rFonts w:ascii="IRNazanin" w:hAnsi="IRNazanin" w:eastAsia="IRNazanin"/>
          <w:color w:val="111111"/>
          <w:sz w:val="28"/>
          <w:sz w:val="28"/>
          <w:szCs w:val="28"/>
          <w:rtl w:val="true"/>
          <w:lang w:bidi="fa-IR"/>
        </w:rPr>
        <w:t xml:space="preserve">وقتی که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عبارت </w:t>
      </w:r>
      <w:r>
        <w:rPr>
          <w:rFonts w:ascii="Amiri" w:hAnsi="Amiri" w:eastAsia="Amiri" w:cs="Amiri"/>
          <w:color w:val="111111"/>
          <w:sz w:val="28"/>
          <w:sz w:val="28"/>
          <w:szCs w:val="28"/>
          <w:rtl w:val="true"/>
          <w:lang w:bidi="ar-SA"/>
        </w:rPr>
        <w:t>أَشْهَدُ أَنَّ عَلِيّاً أميرَ الْمُؤْمِنِينَ حُجَّتُه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زنی کردند، بوی خوشی به مشامم رسید، و از هوش رفتم، و به زمین خوردم </w:t>
      </w:r>
      <w:r>
        <w:rPr>
          <w:rStyle w:val="FootnoteAnchor"/>
          <w:rtl w:val="true"/>
        </w:rPr>
        <w:footnoteReference w:id="134"/>
      </w:r>
      <w:r>
        <w:rPr>
          <w:rFonts w:ascii="IRNazanin" w:hAnsi="IRNazanin" w:eastAsia="IRNazanin"/>
          <w:color w:val="111111"/>
          <w:sz w:val="28"/>
          <w:sz w:val="28"/>
          <w:szCs w:val="28"/>
          <w:rtl w:val="true"/>
          <w:lang w:bidi="fa-IR"/>
        </w:rPr>
        <w:t xml:space="preserve">، و در این حال، نور سبزی را دیدم، و به شوق این نور، به هوش آمدم، و در اواخر جلسه، ناراحت بودم که چرا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نکرده ام، و گریه می کردم، و ایشان در جلسه بوده اند، به پای منبر رفتم، و اشک می ریختم و گریه می کردم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خواستم از زمین بلند شوم، به یاد چند لحظه قبل، مجدّداً از هوش رفتم، و به زمین خوردم، و در این حال احساس کردم که، کسی بالای سر من ایستاده و زیر کتف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مرا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بلند شو، و من وقتی بلند شدم کسی را ندیدم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شب، با همین حال به خانه آمدم، و نیّت کردم که خوابی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رؤیا دیدم که من با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یک چهار دیواری شدیم </w:t>
      </w:r>
      <w:r>
        <w:rPr>
          <w:rStyle w:val="FootnoteAnchor"/>
          <w:rtl w:val="true"/>
        </w:rPr>
        <w:footnoteReference w:id="135"/>
      </w:r>
      <w:r>
        <w:rPr>
          <w:rFonts w:ascii="IRNazanin" w:hAnsi="IRNazanin" w:eastAsia="IRNazanin"/>
          <w:color w:val="111111"/>
          <w:sz w:val="28"/>
          <w:sz w:val="28"/>
          <w:szCs w:val="28"/>
          <w:rtl w:val="true"/>
          <w:lang w:bidi="fa-IR"/>
        </w:rPr>
        <w:t xml:space="preserve">و شما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این محوّطه، بالای سر قبر ایستاده بودید، و با انگشت اشاره می کردید به قبر و می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نوری که امشب در مجلس بود، از این قبر صاحب مکیال بلند شد، و به آن جا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زیادی هم دور قبر را گرفته بود</w:t>
      </w:r>
      <w:r>
        <w:rPr>
          <w:rFonts w:eastAsia="IRNazanin" w:cs="IRNazanin"/>
          <w:color w:val="111111"/>
          <w:sz w:val="28"/>
          <w:szCs w:val="28"/>
          <w:rtl w:val="true"/>
          <w:lang w:bidi="fa-IR"/>
        </w:rPr>
        <w:t xml:space="preserve">. </w:t>
      </w:r>
      <w:bookmarkStart w:id="300" w:name="pg9760_97464"/>
    </w:p>
    <w:p>
      <w:pPr>
        <w:pStyle w:val="BookText"/>
        <w:rPr/>
      </w:pPr>
      <w:bookmarkEnd w:id="300"/>
      <w:r>
        <w:rPr>
          <w:rFonts w:ascii="IRNazanin" w:hAnsi="IRNazanin" w:eastAsia="IRNazanin"/>
          <w:color w:val="111111"/>
          <w:sz w:val="28"/>
          <w:sz w:val="28"/>
          <w:szCs w:val="28"/>
          <w:rtl w:val="true"/>
          <w:lang w:bidi="fa-IR"/>
        </w:rPr>
        <w:t xml:space="preserve">ضمناً روز جمعه که جلسه ای بر سر مزار ایشان برگزار شده بود </w:t>
      </w:r>
      <w:r>
        <w:rPr>
          <w:rStyle w:val="FootnoteAnchor"/>
          <w:rtl w:val="true"/>
        </w:rPr>
        <w:footnoteReference w:id="136"/>
      </w:r>
      <w:r>
        <w:rPr>
          <w:rFonts w:ascii="IRNazanin" w:hAnsi="IRNazanin" w:eastAsia="IRNazanin"/>
          <w:color w:val="111111"/>
          <w:sz w:val="28"/>
          <w:sz w:val="28"/>
          <w:szCs w:val="28"/>
          <w:rtl w:val="true"/>
          <w:lang w:bidi="fa-IR"/>
        </w:rPr>
        <w:t>من در آن جلسه نبودم، و تاکنون این قبر را در بیداری ندیده ام</w:t>
      </w:r>
      <w:r>
        <w:rPr>
          <w:rFonts w:eastAsia="IRNazanin" w:cs="IRNazanin"/>
          <w:color w:val="111111"/>
          <w:sz w:val="28"/>
          <w:szCs w:val="28"/>
          <w:rtl w:val="true"/>
          <w:lang w:bidi="fa-IR"/>
        </w:rPr>
        <w:t>.</w:t>
      </w:r>
    </w:p>
    <w:p>
      <w:pPr>
        <w:pStyle w:val="Heading3"/>
        <w:numPr>
          <w:ilvl w:val="2"/>
          <w:numId w:val="1"/>
        </w:numPr>
        <w:rPr/>
      </w:pPr>
      <w:bookmarkStart w:id="301" w:name="__RefHeading___Toc9014046_2870459653"/>
      <w:bookmarkStart w:id="302" w:name="_Toc103"/>
      <w:bookmarkEnd w:id="301"/>
      <w:r>
        <w:rPr>
          <w:rtl w:val="true"/>
        </w:rPr>
        <w:t>اجتماعی دیگر و افاضه هایی گسترده تر</w:t>
      </w:r>
      <w:bookmarkEnd w:id="302"/>
    </w:p>
    <w:p>
      <w:pPr>
        <w:pStyle w:val="BookText"/>
        <w:rPr/>
      </w:pPr>
      <w:r>
        <w:rPr>
          <w:rFonts w:ascii="IRNazanin" w:hAnsi="IRNazanin" w:eastAsia="IRNazanin"/>
          <w:color w:val="111111"/>
          <w:sz w:val="28"/>
          <w:sz w:val="28"/>
          <w:szCs w:val="28"/>
          <w:rtl w:val="true"/>
          <w:lang w:bidi="fa-IR"/>
        </w:rPr>
        <w:t xml:space="preserve">در روز جمعه، هفتم ماه صفر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سال روز شهادت سبط أكبر، امام حسن مجتبی علیه السلام، اجتماعی کم نظیر از نظر معنویّت، در جوار مزار شریف صاحب مكيال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فقيه أحمد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یافت، که مقدّمات آن از شب قبل فراهم گردیده 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أنگیزۀ این اجتماع، توسّل به حضرت امام حسن مجتبی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خواندن نماز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زیرا روز هفتم صفر، مصادف با جمعه، و روز شهادت امام حسن علیه السلام بود، و از طرف دیگر، با توجّه به این که مزار شریف صاحب مکیال، در سر زمین مقدّس لسان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بنابر مشهور در زمان تشریف فرمائی امام حسن علیه السلام به شهر اصفهان، این زمین با آن حضرت سخن گفته </w:t>
      </w:r>
      <w:r>
        <w:rPr>
          <w:rStyle w:val="FootnoteAnchor"/>
          <w:rtl w:val="true"/>
        </w:rPr>
        <w:footnoteReference w:id="137"/>
      </w:r>
      <w:r>
        <w:rPr>
          <w:rFonts w:ascii="IRNazanin" w:hAnsi="IRNazanin" w:eastAsia="IRNazanin"/>
          <w:color w:val="111111"/>
          <w:sz w:val="28"/>
          <w:sz w:val="28"/>
          <w:szCs w:val="28"/>
          <w:rtl w:val="true"/>
          <w:lang w:bidi="fa-IR"/>
        </w:rPr>
        <w:t>و بدین وسیله شرافت و انتساب به آن حضرت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یافتیم که فرصتی استثنائی برای توسّل به امام </w:t>
      </w:r>
      <w:bookmarkStart w:id="303" w:name="pg9760_97465"/>
    </w:p>
    <w:p>
      <w:pPr>
        <w:pStyle w:val="BookText"/>
        <w:rPr/>
      </w:pPr>
      <w:bookmarkEnd w:id="303"/>
      <w:r>
        <w:rPr>
          <w:rFonts w:ascii="IRNazanin" w:hAnsi="IRNazanin" w:eastAsia="IRNazanin"/>
          <w:color w:val="111111"/>
          <w:sz w:val="28"/>
          <w:sz w:val="28"/>
          <w:szCs w:val="28"/>
          <w:rtl w:val="true"/>
          <w:lang w:bidi="fa-IR"/>
        </w:rPr>
        <w:t>حسن مجتبی علیه السلام پیش آمده، و نباید این فرصت از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اجتماعی از علاقمندان حاصل گردید، و نماز توسّل به امام حسن مجتبی علیه السلام خوانده شد، و در اثر کشف عنایتی از جانب حضرت بقیّة اللّه أعظم علیه السلام در همان روز، و در مقدّمۀ اجتماع یاد شده، حال و هوای جمعیّت حاضر دگرگون گشت، و با خواندن زیارت آل یاسین و سلام به امام زمان علیه السلام انقلابی عظیم در روحیّهٔ حاضرین پدید آمد، آن چنان که سه ساعت در زیر آفتاب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فرش و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حاضر ایستاده بودند، و به توسّل و عزا داری بر امام مظلوم، حضرت مجتبی علیه السلام ادامه دادند، و نشانه های روشن عنايات أهل البیت علیهم السلام را مشاهده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برنامۀ نماز امام حسن علیه السلام و توسّل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عزا داری بر امام مجتبی علیه السلام مقارن ظهر جمعه پایان یافت</w:t>
      </w:r>
      <w:r>
        <w:rPr>
          <w:rFonts w:eastAsia="IRNazanin" w:cs="IRNazanin"/>
          <w:color w:val="111111"/>
          <w:sz w:val="28"/>
          <w:szCs w:val="28"/>
          <w:rtl w:val="true"/>
          <w:lang w:bidi="fa-IR"/>
        </w:rPr>
        <w:t>.</w:t>
      </w:r>
    </w:p>
    <w:p>
      <w:pPr>
        <w:pStyle w:val="Heading3"/>
        <w:numPr>
          <w:ilvl w:val="2"/>
          <w:numId w:val="1"/>
        </w:numPr>
        <w:rPr/>
      </w:pPr>
      <w:bookmarkStart w:id="304" w:name="__RefHeading___Toc9014048_2870459653"/>
      <w:bookmarkStart w:id="305" w:name="_Toc104"/>
      <w:bookmarkEnd w:id="304"/>
      <w:r>
        <w:rPr>
          <w:rtl w:val="true"/>
        </w:rPr>
        <w:t>دو دفعه دعای عهد خوانده شد، دو دفعه تشرّف حاصل شد</w:t>
      </w:r>
      <w:bookmarkEnd w:id="30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چنان که قبلاً بیان نمودیم، در روز جمعه هفتم ماه صفر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ساعات أوّليّۀ صبح، دوست داران و ارادت مندان اهل البيت علیهم السلام و دل شکستگان مصیبت امام حسن مجتبی علیه السلام و دل سوختگانِ فراق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گروه، به تکیۀ صاحب مکیال وارد شدند، و حدود سه ساعت در زیر آفتاب بر سر پا، به یاد قبرستان بی سایبان بقیع، و حرم مطهّر بی بقعه و بارگاه امام حسن علیه السلام، عزا داری نمودند، و نماز توسّل به آن حضرت خواندند، و عرض سلام و أدب به ساحت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شخصی مرا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ایمان و صداقت و نیز علاقه و دل بستگی به أهل البيت علیهم السلام كاملاً </w:t>
      </w:r>
    </w:p>
    <w:p>
      <w:pPr>
        <w:pStyle w:val="BookText"/>
        <w:rPr/>
      </w:pPr>
      <w:r>
        <w:rPr>
          <w:rFonts w:ascii="IRNazanin" w:hAnsi="IRNazanin" w:eastAsia="IRNazanin"/>
          <w:color w:val="111111"/>
          <w:sz w:val="28"/>
          <w:sz w:val="28"/>
          <w:szCs w:val="28"/>
          <w:rtl w:val="true"/>
          <w:lang w:bidi="fa-IR"/>
        </w:rPr>
        <w:t>مورد وثوق و تأیید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بیرون تکیۀ صاحب مکیال المکارم، با أشک و سوزی تکان دهنده،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نماز صبح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هفتم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تلفن زدند که، امروز مقرّر شده است که برویم سر قبر مرحوم صاحب مکیال المکارم، و جلسهٔ عمومی است، و هر که را می خواهید دعوت کنید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دعوت تلفنی، خوابیدم و در عالم رؤیا دیدم که، می خواهیم برویم سر قبر مرحوم صاحب مکیال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خانه که بیرون آمدیم، دیدم یک فضای سبزی است و از دور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تسبیح خود را حرکت می دادند فاصلۀ زیادی داشتیم، رفتم جلو که با ایشان سلام و احوال پرسی کنم، سلام کردم و برگشتم، بعضی از همسایه ها را جلوی درب خانه دیدم،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سر قبر صاحب مکیال برویم، ایشان هم گفتند ما هم میل داریم که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برای دوّمین مرتبه روی خود را برگرداندم، دیدم فضای سبزی است، و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فضای سبز قدم می زند، و در نظرم آمد که بروم جلو و دربارۀ فلان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رفتم و سلام کردم، و دنبال ایشان رفتم، و یک دفعه به نظرم رسید که ایشان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در این هنگام صدای شخصی را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شخص او را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دفعه امروز تشرّف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دفعه دعای عهد خوانده شد، </w:t>
      </w:r>
      <w:bookmarkStart w:id="306" w:name="pg9760_97467"/>
    </w:p>
    <w:p>
      <w:pPr>
        <w:pStyle w:val="BookText"/>
        <w:rPr/>
      </w:pPr>
      <w:bookmarkEnd w:id="306"/>
      <w:r>
        <w:rPr>
          <w:rFonts w:ascii="IRNazanin" w:hAnsi="IRNazanin" w:eastAsia="IRNazanin"/>
          <w:color w:val="111111"/>
          <w:sz w:val="28"/>
          <w:sz w:val="28"/>
          <w:szCs w:val="28"/>
          <w:rtl w:val="true"/>
          <w:lang w:bidi="fa-IR"/>
        </w:rPr>
        <w:t xml:space="preserve">دو دفعه تشرّف حاصل شد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بعد از این که یقین پیدا کردم که ایشان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جلو رفتم که سؤال خود را عرضه بدارم، دیدم ایشان لب نهر آبی هستند، جلو رفتم و در نظر خودم سؤال هایم را مرتّب و منظّم می کردم، که ناگاه متوجّه شدم ایشان در وسط آن نهر آب قرار گرفتند، و در آب ها فرو رفتند، و پنهان شدند، و با رفتن ایشان در آب، آب ها شروع به جوشیدن و حباب انداختن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ناراحت شدم که نتوانستم سؤال کنم، و با گریه از خواب بیدار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که رفتیم بر سر قبر آیة اللّه، فقیه احمد آبادی، و مشغول خواندن نماز امام حسن مجتبی علیه السلام و نماز جعفر طیّار شدم، رؤیای یاد شده، در نظرم مجسّم شد، و در حالتی غیر عادی، در نظرم آمد، که آن فضای سبز مربوط به تکیه و مزار صاحب مکیال است، و آن نهر آب نیز، خودِ قبر مرحوم صاحب مکیال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فقيه أحمد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3"/>
        <w:numPr>
          <w:ilvl w:val="2"/>
          <w:numId w:val="1"/>
        </w:numPr>
        <w:rPr/>
      </w:pPr>
      <w:bookmarkStart w:id="307" w:name="__RefHeading___Toc9014050_2870459653"/>
      <w:bookmarkStart w:id="308" w:name="_Toc105"/>
      <w:bookmarkEnd w:id="307"/>
      <w:r>
        <w:rPr>
          <w:rtl w:val="true"/>
        </w:rPr>
        <w:t>نتیجه گیری</w:t>
      </w:r>
      <w:bookmarkEnd w:id="30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طیّ مراحل و جریاناتی که در رابطه با تأسیس بقعه صاحب مكيال المکارم رخ داده، یک دست غیبی و عنایت مستمّر ولائی احساس می شود که، </w:t>
      </w:r>
    </w:p>
    <w:p>
      <w:pPr>
        <w:pStyle w:val="BookText"/>
        <w:rPr/>
      </w:pPr>
      <w:r>
        <w:rPr>
          <w:rFonts w:ascii="IRNazanin" w:hAnsi="IRNazanin" w:eastAsia="IRNazanin"/>
          <w:color w:val="111111"/>
          <w:sz w:val="28"/>
          <w:sz w:val="28"/>
          <w:szCs w:val="28"/>
          <w:rtl w:val="true"/>
          <w:lang w:bidi="fa-IR"/>
        </w:rPr>
        <w:t>در تمامیِ مسائل و حوادث و برنامه های مربوط به این بزرگ مرد و تأسیس بقعه وجود دارد، که مصداقی است برای آیات شریفۀ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لَتَنْصُرُ رُسُلَنَا وَ الَّذِينَ آمَنُوا فِي الْحَيَاةِ الدُّنْيَا وَ يَوْمَ يَقُومُ الْأَشْهَاد</w:t>
      </w:r>
    </w:p>
    <w:p>
      <w:pPr>
        <w:pStyle w:val="BookText"/>
        <w:rPr/>
      </w:pPr>
      <w:r>
        <w:rPr>
          <w:rFonts w:ascii="Amiri" w:hAnsi="Amiri" w:eastAsia="Amiri" w:cs="Amiri"/>
          <w:color w:val="111111"/>
          <w:sz w:val="28"/>
          <w:sz w:val="28"/>
          <w:szCs w:val="28"/>
          <w:rtl w:val="true"/>
          <w:lang w:bidi="ar-SA"/>
        </w:rPr>
        <w:t>إِنَّ اللَّهَ يُدَافِعُ عَنِ الَّذِينَ آمَنُوا، إِنَّ اللَّهَ لَا يُحِبُّ كُلَّ خَوَّانٍ كَفُورٍ</w:t>
      </w:r>
    </w:p>
    <w:p>
      <w:pPr>
        <w:pStyle w:val="BookText"/>
        <w:rPr/>
      </w:pPr>
      <w:r>
        <w:rPr>
          <w:rFonts w:ascii="Amiri" w:hAnsi="Amiri" w:eastAsia="Amiri" w:cs="Amiri"/>
          <w:color w:val="111111"/>
          <w:sz w:val="28"/>
          <w:sz w:val="28"/>
          <w:szCs w:val="28"/>
          <w:rtl w:val="true"/>
          <w:lang w:bidi="ar-SA"/>
        </w:rPr>
        <w:t>يَرْفَعِ اللَّهُ الَّذينَ آمَنُوا مِنْكُمْ وَ الَّذِينَ أُوتُوا الْعِلْمَ دَرَجَاتٍ</w:t>
      </w:r>
    </w:p>
    <w:p>
      <w:pPr>
        <w:pStyle w:val="BookText"/>
        <w:rPr/>
      </w:pPr>
      <w:r>
        <w:rPr>
          <w:rFonts w:ascii="Amiri" w:hAnsi="Amiri" w:eastAsia="Amiri" w:cs="Amiri"/>
          <w:color w:val="111111"/>
          <w:sz w:val="28"/>
          <w:sz w:val="28"/>
          <w:szCs w:val="28"/>
          <w:rtl w:val="true"/>
          <w:lang w:bidi="ar-SA"/>
        </w:rPr>
        <w:t>أُولئِكَ كَتَبَ فِي قُلُوبِهِمُ الْإِيمَانَ وَ أَيَّدَهُمْ بِرُوحٍ مِنْهُ</w:t>
      </w:r>
    </w:p>
    <w:p>
      <w:pPr>
        <w:pStyle w:val="BookText"/>
        <w:rPr/>
      </w:pPr>
      <w:r>
        <w:rPr>
          <w:rFonts w:ascii="Amiri" w:hAnsi="Amiri" w:eastAsia="Amiri" w:cs="Amiri"/>
          <w:color w:val="111111"/>
          <w:sz w:val="28"/>
          <w:sz w:val="28"/>
          <w:szCs w:val="28"/>
          <w:rtl w:val="true"/>
          <w:lang w:bidi="ar-SA"/>
        </w:rPr>
        <w:t>إِنْ يَنْصُرْكُمُ اللّهُ فَلا غَالِبَ لَكُمْ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يُؤَيِّدُ بِنَصْرِهِ مَنْ يَشَاءُ</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أَيُّهَا العَلَمُ المَنْصُوبُ وَ العِلْمُ المَصْبُوبُ وَ الغَوْثُ وَ الرَّحْمَةُ الوَاسِعَةُ</w:t>
      </w:r>
      <w:bookmarkStart w:id="309" w:name="pg9760_97470"/>
    </w:p>
    <w:p>
      <w:pPr>
        <w:pStyle w:val="Heading2"/>
        <w:numPr>
          <w:ilvl w:val="1"/>
          <w:numId w:val="1"/>
        </w:numPr>
        <w:rPr/>
      </w:pPr>
      <w:bookmarkStart w:id="310" w:name="__RefHeading___Toc9014052_2870459653"/>
      <w:bookmarkStart w:id="311" w:name="_Toc106"/>
      <w:bookmarkEnd w:id="309"/>
      <w:bookmarkEnd w:id="310"/>
      <w:r>
        <w:rPr>
          <w:rtl w:val="true"/>
        </w:rPr>
        <w:t xml:space="preserve">سروده ها و أشعار آية اللّه فقيه أحمد آبادی </w:t>
      </w:r>
      <w:r>
        <w:rPr>
          <w:rtl w:val="true"/>
        </w:rPr>
        <w:t>(</w:t>
      </w:r>
      <w:r>
        <w:rPr>
          <w:rtl w:val="true"/>
        </w:rPr>
        <w:t>عربی و فارسی</w:t>
      </w:r>
      <w:r>
        <w:rPr>
          <w:rtl w:val="true"/>
        </w:rPr>
        <w:t>)</w:t>
      </w:r>
      <w:bookmarkEnd w:id="31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2" w:name="__RefHeading___Toc9014054_2870459653"/>
      <w:bookmarkStart w:id="313" w:name="_Toc107"/>
      <w:bookmarkEnd w:id="312"/>
      <w:r>
        <w:rPr>
          <w:rtl w:val="true"/>
        </w:rPr>
        <w:t>اشاره</w:t>
      </w:r>
      <w:bookmarkEnd w:id="31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4" w:name="pg9760_97472"/>
      <w:bookmarkStart w:id="315" w:name="pg9760_97472"/>
      <w:bookmarkEnd w:id="315"/>
    </w:p>
    <w:p>
      <w:pPr>
        <w:pStyle w:val="Heading3"/>
        <w:numPr>
          <w:ilvl w:val="2"/>
          <w:numId w:val="1"/>
        </w:numPr>
        <w:rPr/>
      </w:pPr>
      <w:bookmarkStart w:id="316" w:name="pg9760_97472"/>
      <w:bookmarkStart w:id="317" w:name="__RefHeading___Toc9014056_2870459653"/>
      <w:bookmarkStart w:id="318" w:name="_Toc108"/>
      <w:bookmarkEnd w:id="316"/>
      <w:bookmarkEnd w:id="317"/>
      <w:r>
        <w:rPr>
          <w:rtl w:val="true"/>
        </w:rPr>
        <w:t>آثاری جاوید و یادگار هائی ماندگار</w:t>
      </w:r>
      <w:bookmarkEnd w:id="318"/>
    </w:p>
    <w:p>
      <w:pPr>
        <w:pStyle w:val="BookText"/>
        <w:rPr/>
      </w:pPr>
      <w:r>
        <w:rPr>
          <w:rFonts w:ascii="IRNazanin" w:hAnsi="IRNazanin" w:eastAsia="IRNazanin"/>
          <w:color w:val="111111"/>
          <w:sz w:val="28"/>
          <w:sz w:val="28"/>
          <w:szCs w:val="28"/>
          <w:rtl w:val="true"/>
          <w:lang w:bidi="fa-IR"/>
        </w:rPr>
        <w:t xml:space="preserve">آية اللّه فقيه أحمد آبادی قدس سره، علاوه بر آثار قلمی و علمی و تحقیقیِ متعدّد،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ألباقيات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به عنوان میراثی گران بها از خود بجای گذاشته اند، سروده های عربی و فارسی فراوانی، به یادگار نهاده اند که، با در برداشتن مضامینی ارزش مند، و سوز و گداز، و شور و حالی که از عمق جان شان برخاسته، و در لابلای کلمات و جملات این اشعار موج می زند، صفحه های زرّینی به شمار می رود، که نه تنها یادگاری ادبی محسوب می گردد بلکه مجموعه ای است که، عشق و ایمان، ذوق و عرفان، سوز و دردِ هجران، در آن تجلّی دارد، و به دل ها شوق و شعف، جوش و خروش، و امید و ضیاء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سروده ها و اشعار ارزش مندی از این بزرگ مردِ دل باختۀ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مانده است که، نشانه ای از دلِ بیدار، قلبِ مطمئن، روحِ بلند، و پَرِ پروازِ این مجتهد أديب، و شاعر فرزانه، به سوی عالَمِ معنی و حقیقت می باشد، و در این بخش از کتاب، نمونه هائی از سروده های عربی و سپس غزل ها و رباعیّاتی از سروده های فارسی آن بزرگ مرد را تقدیم محضر علاقمندان و دوست داران آن بزرگوار، و دل دادگان و شیفتگان حضرت بقيّة اللّه الأعظم، حجّة 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نمائیم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ای پر سوز، در غم هجران مولی، و حسرت و اندوه بر تمام شدنِ دورۀ جوانی در فراق جانِ جانان، و بیان این که ادامۀ زندگی با امید و شوق وصل، و ديدار لقاء حبيب، یعنی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می باشد، و زمزمه ها </w:t>
      </w:r>
    </w:p>
    <w:p>
      <w:pPr>
        <w:pStyle w:val="BookText"/>
        <w:rPr/>
      </w:pPr>
      <w:r>
        <w:rPr>
          <w:rFonts w:ascii="IRNazanin" w:hAnsi="IRNazanin" w:eastAsia="IRNazanin"/>
          <w:color w:val="111111"/>
          <w:sz w:val="28"/>
          <w:sz w:val="28"/>
          <w:szCs w:val="28"/>
          <w:rtl w:val="true"/>
          <w:lang w:bidi="fa-IR"/>
        </w:rPr>
        <w:t>و نجوا هائی با آن حضرت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تَولّى شَبابي فِي الفراقِ فَأسرعا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آذنَ عُمري بِالرَّحيلِ فَودّعا</w:t>
      </w:r>
    </w:p>
    <w:p>
      <w:pPr>
        <w:pStyle w:val="BookText"/>
        <w:rPr/>
      </w:pPr>
      <w:r>
        <w:rPr>
          <w:rFonts w:ascii="Amiri" w:hAnsi="Amiri" w:eastAsia="Amiri" w:cs="Amiri"/>
          <w:color w:val="111111"/>
          <w:sz w:val="28"/>
          <w:sz w:val="28"/>
          <w:szCs w:val="28"/>
          <w:rtl w:val="true"/>
          <w:lang w:bidi="ar-SA"/>
        </w:rPr>
        <w:t xml:space="preserve">حَییت بِشَوقِ الوَصْل دَهراً و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بِشَيئیٍ سِوى تِذكارِه مُتَمتّعا</w:t>
      </w:r>
    </w:p>
    <w:p>
      <w:pPr>
        <w:pStyle w:val="BookText"/>
        <w:rPr/>
      </w:pPr>
      <w:r>
        <w:rPr>
          <w:rFonts w:ascii="Amiri" w:hAnsi="Amiri" w:eastAsia="Amiri" w:cs="Amiri"/>
          <w:color w:val="111111"/>
          <w:sz w:val="28"/>
          <w:sz w:val="28"/>
          <w:szCs w:val="28"/>
          <w:rtl w:val="true"/>
          <w:lang w:bidi="ar-SA"/>
        </w:rPr>
        <w:t xml:space="preserve">قَد اشتدَّ شَوقى فيكَ يا غايَةَ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خَيرَ مَن صَلَّى و يا خَيْرَ مَن دَعا</w:t>
      </w:r>
    </w:p>
    <w:p>
      <w:pPr>
        <w:pStyle w:val="BookText"/>
        <w:rPr/>
      </w:pPr>
      <w:r>
        <w:rPr>
          <w:rFonts w:ascii="Amiri" w:hAnsi="Amiri" w:eastAsia="Amiri" w:cs="Amiri"/>
          <w:color w:val="111111"/>
          <w:sz w:val="28"/>
          <w:sz w:val="28"/>
          <w:szCs w:val="28"/>
          <w:rtl w:val="true"/>
          <w:lang w:bidi="ar-SA"/>
        </w:rPr>
        <w:t xml:space="preserve">و يا خَيرَ مَقْصُودٍ و يَا خَيْرَ مَوْئِلٍ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خَيْرَ مَن لَبّى و يا خَيْرَ مَن سعى</w:t>
      </w:r>
    </w:p>
    <w:p>
      <w:pPr>
        <w:pStyle w:val="BookText"/>
        <w:rPr/>
      </w:pPr>
      <w:r>
        <w:rPr>
          <w:rFonts w:ascii="Amiri" w:hAnsi="Amiri" w:eastAsia="Amiri" w:cs="Amiri"/>
          <w:color w:val="111111"/>
          <w:sz w:val="28"/>
          <w:sz w:val="28"/>
          <w:szCs w:val="28"/>
          <w:rtl w:val="true"/>
          <w:lang w:bidi="ar-SA"/>
        </w:rPr>
        <w:t xml:space="preserve">و قَد طالَ صَبري فِي النَّوى اذ تَرَكْتُنى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كَئيباً غَريباً باكِياً مُتَوَجِّعا</w:t>
      </w:r>
    </w:p>
    <w:p>
      <w:pPr>
        <w:pStyle w:val="BookText"/>
        <w:rPr/>
      </w:pPr>
      <w:r>
        <w:rPr>
          <w:rFonts w:ascii="Amiri" w:hAnsi="Amiri" w:eastAsia="Amiri" w:cs="Amiri"/>
          <w:color w:val="111111"/>
          <w:sz w:val="28"/>
          <w:sz w:val="28"/>
          <w:szCs w:val="28"/>
          <w:rtl w:val="true"/>
          <w:lang w:bidi="ar-SA"/>
        </w:rPr>
        <w:t xml:space="preserve">فَيا مُهْجَتي، يا روح قَلبي و راحتي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أغِثني، فَقَلبي كادَ أَنْ يَتَصَدَّعا</w:t>
      </w:r>
    </w:p>
    <w:p>
      <w:pPr>
        <w:pStyle w:val="BookText"/>
        <w:rPr/>
      </w:pPr>
      <w:r>
        <w:rPr>
          <w:rFonts w:ascii="Amiri" w:hAnsi="Amiri" w:eastAsia="Amiri" w:cs="Amiri"/>
          <w:color w:val="111111"/>
          <w:sz w:val="28"/>
          <w:sz w:val="28"/>
          <w:szCs w:val="28"/>
          <w:rtl w:val="true"/>
          <w:lang w:bidi="ar-SA"/>
        </w:rPr>
        <w:t xml:space="preserve">نَظَرتُ بِأبوابِ المُلُوكِ فَلَم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 بابِک العالي مَلاذاً وَ مَفْزَعا</w:t>
      </w:r>
    </w:p>
    <w:p>
      <w:pPr>
        <w:pStyle w:val="BookText"/>
        <w:rPr/>
      </w:pPr>
      <w:r>
        <w:rPr>
          <w:rFonts w:ascii="Amiri" w:hAnsi="Amiri" w:eastAsia="Amiri" w:cs="Amiri"/>
          <w:color w:val="111111"/>
          <w:sz w:val="28"/>
          <w:sz w:val="28"/>
          <w:szCs w:val="28"/>
          <w:rtl w:val="true"/>
          <w:lang w:bidi="ar-SA"/>
        </w:rPr>
        <w:t xml:space="preserve">و اذ نَزَلَ المَعْرُوفُ و العَدْلُ و السَّخا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أختار إلاّ في فِنائِك مَوْضِعا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أغِثني بِفَيضٍ مِن نَداك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صارَ مِنهُ البَرُّ و البَحْرُ مُتْرعا </w:t>
      </w:r>
    </w:p>
    <w:p>
      <w:pPr>
        <w:pStyle w:val="BookText"/>
        <w:rPr/>
      </w:pPr>
      <w:r>
        <w:rPr>
          <w:rFonts w:ascii="Amiri" w:hAnsi="Amiri" w:eastAsia="Amiri" w:cs="Amiri"/>
          <w:color w:val="111111"/>
          <w:sz w:val="28"/>
          <w:sz w:val="28"/>
          <w:szCs w:val="28"/>
          <w:rtl w:val="true"/>
          <w:lang w:bidi="ar-SA"/>
        </w:rPr>
        <w:t xml:space="preserve">فَلَولاکَ ساخَ الْأَرْضُ بِالخَلْقِ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بُطُونُ الْأَرْضِ لِلنَّاسِ مَضْجَعا</w:t>
      </w:r>
    </w:p>
    <w:p>
      <w:pPr>
        <w:pStyle w:val="BookText"/>
        <w:rPr/>
      </w:pPr>
      <w:r>
        <w:rPr>
          <w:rFonts w:ascii="Amiri" w:hAnsi="Amiri" w:eastAsia="Amiri" w:cs="Amiri"/>
          <w:color w:val="111111"/>
          <w:sz w:val="28"/>
          <w:sz w:val="28"/>
          <w:szCs w:val="28"/>
          <w:rtl w:val="true"/>
          <w:lang w:bidi="ar-SA"/>
        </w:rPr>
        <w:t xml:space="preserve">وَ لَولاكَ إنْدَكَ الجِبالُ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لَولاكَ أركانُ السَّمَاء تَزَعْزَعا</w:t>
      </w:r>
    </w:p>
    <w:p>
      <w:pPr>
        <w:pStyle w:val="BookText"/>
        <w:rPr/>
      </w:pPr>
      <w:r>
        <w:rPr>
          <w:rFonts w:ascii="Amiri" w:hAnsi="Amiri" w:eastAsia="Amiri" w:cs="Amiri"/>
          <w:color w:val="111111"/>
          <w:sz w:val="28"/>
          <w:sz w:val="28"/>
          <w:szCs w:val="28"/>
          <w:rtl w:val="true"/>
          <w:lang w:bidi="ar-SA"/>
        </w:rPr>
        <w:t xml:space="preserve">وَ مَا نَبَتَتْ فِي الْأَرْضِ لَولاكَ 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شَجَرٌ لَوْلا وُجُودُک أيْنَعا</w:t>
      </w:r>
    </w:p>
    <w:p>
      <w:pPr>
        <w:pStyle w:val="BookText"/>
        <w:rPr/>
      </w:pPr>
      <w:r>
        <w:rPr>
          <w:rFonts w:ascii="Amiri" w:hAnsi="Amiri" w:eastAsia="Amiri" w:cs="Amiri"/>
          <w:color w:val="111111"/>
          <w:sz w:val="28"/>
          <w:sz w:val="28"/>
          <w:szCs w:val="28"/>
          <w:rtl w:val="true"/>
          <w:lang w:bidi="ar-SA"/>
        </w:rPr>
        <w:t xml:space="preserve">وَ لا أَشْرَقَت شَمْسُ وَ لا نَيِّرٌ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نَبَعَت عَيْنُ وَلا الْبَرقُ أَمْصَعا</w:t>
      </w:r>
    </w:p>
    <w:p>
      <w:pPr>
        <w:pStyle w:val="BookText"/>
        <w:rPr/>
      </w:pPr>
      <w:r>
        <w:rPr>
          <w:rFonts w:ascii="Amiri" w:hAnsi="Amiri" w:eastAsia="Amiri" w:cs="Amiri"/>
          <w:color w:val="111111"/>
          <w:sz w:val="28"/>
          <w:sz w:val="28"/>
          <w:szCs w:val="28"/>
          <w:rtl w:val="true"/>
          <w:lang w:bidi="ar-SA"/>
        </w:rPr>
        <w:t xml:space="preserve">وَ صَيَّرَنَا الأعداءُ لَولاکَ 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عَلَيْنَا الذُّلُّ ثَوْباً مُلَفَّعا</w:t>
      </w:r>
    </w:p>
    <w:p>
      <w:pPr>
        <w:pStyle w:val="BookText"/>
        <w:rPr/>
      </w:pPr>
      <w:r>
        <w:rPr>
          <w:rFonts w:ascii="Amiri" w:hAnsi="Amiri" w:eastAsia="Amiri" w:cs="Amiri"/>
          <w:color w:val="111111"/>
          <w:sz w:val="28"/>
          <w:sz w:val="28"/>
          <w:szCs w:val="28"/>
          <w:rtl w:val="true"/>
          <w:lang w:bidi="ar-SA"/>
        </w:rPr>
        <w:t xml:space="preserve">وَ مَا فَازَ نَاجِ بِالنَّجاةِ بِغَيْرِكُم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أمَّها مِن غَيرِكم كانَ الْكَعا</w:t>
      </w:r>
    </w:p>
    <w:p>
      <w:pPr>
        <w:pStyle w:val="BookText"/>
        <w:rPr/>
      </w:pPr>
      <w:r>
        <w:rPr>
          <w:rFonts w:ascii="Amiri" w:hAnsi="Amiri" w:eastAsia="Amiri" w:cs="Amiri"/>
          <w:color w:val="111111"/>
          <w:sz w:val="28"/>
          <w:sz w:val="28"/>
          <w:szCs w:val="28"/>
          <w:rtl w:val="true"/>
          <w:lang w:bidi="ar-SA"/>
        </w:rPr>
        <w:t xml:space="preserve">حَبيبي حَبيبي طالَ هَمِّي و كُربَتي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أغِثني سَريعاً قَبْلَ أَنْ أَتَضَيَّعا</w:t>
      </w:r>
    </w:p>
    <w:p>
      <w:pPr>
        <w:pStyle w:val="BookText"/>
        <w:rPr/>
      </w:pPr>
      <w:r>
        <w:rPr>
          <w:rFonts w:ascii="Amiri" w:hAnsi="Amiri" w:eastAsia="Amiri" w:cs="Amiri"/>
          <w:color w:val="111111"/>
          <w:sz w:val="28"/>
          <w:sz w:val="28"/>
          <w:szCs w:val="28"/>
          <w:rtl w:val="true"/>
          <w:lang w:bidi="ar-SA"/>
        </w:rPr>
        <w:t xml:space="preserve">تَعالَيْتَ عَن مَدحى و مَدحِ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قيل في عُلياكَ قَد كُنتَ أرفَعا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ای دیگر، در هیجان حزن و اندوه در فراق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ستایش از الطاف و عنایات آن حضرت، و بیان نا توانی انسان در ادراک عظمت و بركات وجود آن منبع جود و فیض، و هم چنین، بیان این که پرودگار متعال در هنگام شهادت امام حسین علیه السلام به ملائکۀ آسمان ها خبر داد، که انتقام </w:t>
      </w:r>
    </w:p>
    <w:p>
      <w:pPr>
        <w:pStyle w:val="BookText"/>
        <w:rPr/>
      </w:pPr>
      <w:r>
        <w:rPr>
          <w:rFonts w:ascii="IRNazanin" w:hAnsi="IRNazanin" w:eastAsia="IRNazanin"/>
          <w:color w:val="111111"/>
          <w:sz w:val="28"/>
          <w:sz w:val="28"/>
          <w:szCs w:val="28"/>
          <w:rtl w:val="true"/>
          <w:lang w:bidi="fa-IR"/>
        </w:rPr>
        <w:t>خون آن مظلوم شهید را، به وسیلهٔ قائم آل محمّد علیه السلام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سروده، از نتایج نورانیِ شب های سوز و گداز، و از پیامد های حال و هوا، و زمزمه های سحری آیة اللّه فقيه أحمد آبادی قدس سره می باشد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قَد هاجَ حُزني و قَلبي صارَ مُنكَمِدا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لِهَجْرِ مَن حُسنُه لِلعالَمينَ بَدا</w:t>
      </w:r>
    </w:p>
    <w:p>
      <w:pPr>
        <w:pStyle w:val="BookText"/>
        <w:rPr/>
      </w:pPr>
      <w:r>
        <w:rPr>
          <w:rFonts w:ascii="Amiri" w:hAnsi="Amiri" w:eastAsia="Amiri" w:cs="Amiri"/>
          <w:color w:val="111111"/>
          <w:sz w:val="28"/>
          <w:sz w:val="28"/>
          <w:szCs w:val="28"/>
          <w:rtl w:val="true"/>
          <w:lang w:bidi="ar-SA"/>
        </w:rPr>
        <w:t xml:space="preserve">خَيرُ الوَرى نَسَباً، شَمسُ الهُدى حَسَباً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الخَلقِ أعواناً و مُحْتَشَدا</w:t>
      </w:r>
    </w:p>
    <w:p>
      <w:pPr>
        <w:pStyle w:val="BookText"/>
        <w:rPr/>
      </w:pPr>
      <w:r>
        <w:rPr>
          <w:rFonts w:ascii="Amiri" w:hAnsi="Amiri" w:eastAsia="Amiri" w:cs="Amiri"/>
          <w:color w:val="111111"/>
          <w:sz w:val="28"/>
          <w:sz w:val="28"/>
          <w:szCs w:val="28"/>
          <w:rtl w:val="true"/>
          <w:lang w:bidi="ar-SA"/>
        </w:rPr>
        <w:t xml:space="preserve">قَد حارَ ذو الُّلبِّ في إدراكِ رُتْبَتِه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في نَعْتِه أعْيا و إنْخَمَدا</w:t>
      </w:r>
    </w:p>
    <w:p>
      <w:pPr>
        <w:pStyle w:val="BookText"/>
        <w:rPr/>
      </w:pPr>
      <w:r>
        <w:rPr>
          <w:rFonts w:ascii="Amiri" w:hAnsi="Amiri" w:eastAsia="Amiri" w:cs="Amiri"/>
          <w:color w:val="111111"/>
          <w:sz w:val="28"/>
          <w:sz w:val="28"/>
          <w:szCs w:val="28"/>
          <w:rtl w:val="true"/>
          <w:lang w:bidi="ar-SA"/>
        </w:rPr>
        <w:t xml:space="preserve">بيُمنِه تَجِد الأجبالَ 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كَرامَتُه ألْفَيْتَها بَدَدا</w:t>
      </w:r>
    </w:p>
    <w:p>
      <w:pPr>
        <w:pStyle w:val="BookText"/>
        <w:rPr/>
      </w:pPr>
      <w:r>
        <w:rPr>
          <w:rFonts w:ascii="Amiri" w:hAnsi="Amiri" w:eastAsia="Amiri" w:cs="Amiri"/>
          <w:color w:val="111111"/>
          <w:sz w:val="28"/>
          <w:sz w:val="28"/>
          <w:szCs w:val="28"/>
          <w:rtl w:val="true"/>
          <w:lang w:bidi="ar-SA"/>
        </w:rPr>
        <w:t xml:space="preserve">مِن نُورِهِ الشَّمسُ و الأقمارُ نَيِّرةٌ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فَضلِه قَد رَبا ما كانَ مُنهَمِدا</w:t>
      </w:r>
    </w:p>
    <w:p>
      <w:pPr>
        <w:pStyle w:val="BookText"/>
        <w:rPr/>
      </w:pPr>
      <w:r>
        <w:rPr>
          <w:rFonts w:ascii="Amiri" w:hAnsi="Amiri" w:eastAsia="Amiri" w:cs="Amiri"/>
          <w:color w:val="111111"/>
          <w:sz w:val="28"/>
          <w:sz w:val="28"/>
          <w:szCs w:val="28"/>
          <w:rtl w:val="true"/>
          <w:lang w:bidi="ar-SA"/>
        </w:rPr>
        <w:t xml:space="preserve">لَم يُرزَق النّاسُ لَولا فَيْضُ نائِلِه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بَقُوا ساعَةٌ في دَهْرِهمْ أبَدا</w:t>
      </w:r>
    </w:p>
    <w:p>
      <w:pPr>
        <w:pStyle w:val="BookText"/>
        <w:rPr/>
      </w:pPr>
      <w:r>
        <w:rPr>
          <w:rFonts w:ascii="Amiri" w:hAnsi="Amiri" w:eastAsia="Amiri" w:cs="Amiri"/>
          <w:color w:val="111111"/>
          <w:sz w:val="28"/>
          <w:sz w:val="28"/>
          <w:szCs w:val="28"/>
          <w:rtl w:val="true"/>
          <w:lang w:bidi="ar-SA"/>
        </w:rPr>
        <w:t xml:space="preserve">شَمائِلُ المُصْطَفَى كَانَتْ شَمائِلَه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مُحْكَمُ الذِّكْرِ فِي أَوْصَافِه وَرَدا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تَكامَلَ العِلمُ و الأخْلاقُ أَكْمَلها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ذاتِه القُدس طُرّاً حينَ إذ ولدا </w:t>
      </w:r>
    </w:p>
    <w:p>
      <w:pPr>
        <w:pStyle w:val="BookText"/>
        <w:rPr/>
      </w:pPr>
      <w:r>
        <w:rPr>
          <w:rFonts w:ascii="Amiri" w:hAnsi="Amiri" w:eastAsia="Amiri" w:cs="Amiri"/>
          <w:color w:val="111111"/>
          <w:sz w:val="28"/>
          <w:sz w:val="28"/>
          <w:szCs w:val="28"/>
          <w:rtl w:val="true"/>
          <w:lang w:bidi="ar-SA"/>
        </w:rPr>
        <w:t xml:space="preserve">باهی بِه اللّهُ سُكَانَ السَّماءِ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ضَجّوا إلَىَ اللّهِ اذ قَتْلُ الحُسينِ بّدا</w:t>
      </w:r>
    </w:p>
    <w:p>
      <w:pPr>
        <w:pStyle w:val="BookText"/>
        <w:rPr/>
      </w:pPr>
      <w:r>
        <w:rPr>
          <w:rFonts w:ascii="Amiri" w:hAnsi="Amiri" w:eastAsia="Amiri" w:cs="Amiri"/>
          <w:color w:val="111111"/>
          <w:sz w:val="28"/>
          <w:sz w:val="28"/>
          <w:szCs w:val="28"/>
          <w:rtl w:val="true"/>
          <w:lang w:bidi="ar-SA"/>
        </w:rPr>
        <w:t xml:space="preserve">أنِ أَسْكُتُوا، أَنْتَقِم حَتماً بِقائِمِهِم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مَن حَارَبَ المَظْلُومَ أو طَرَدا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سروده ای دیگر، در عرض ارادتی به محضر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نمایند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 منزل و جایگاه شما است، و هیچ گاه از دلِ من بیرون نمی رَوید، و در زمزمه و مناجاتم با شما، از نزدیک سخن می گویم</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بَنَيتُ بِقَلبي مَنزِلاً لِجَنابِكُم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بِها مُذ كُنتُ في غَايَةِ الحُبِّ</w:t>
      </w:r>
    </w:p>
    <w:p>
      <w:pPr>
        <w:pStyle w:val="BookText"/>
        <w:rPr/>
      </w:pPr>
      <w:r>
        <w:rPr>
          <w:rFonts w:ascii="Amiri" w:hAnsi="Amiri" w:eastAsia="Amiri" w:cs="Amiri"/>
          <w:color w:val="111111"/>
          <w:sz w:val="28"/>
          <w:sz w:val="28"/>
          <w:szCs w:val="28"/>
          <w:rtl w:val="true"/>
          <w:lang w:bidi="ar-SA"/>
        </w:rPr>
        <w:t xml:space="preserve">أما و الَّذِي لَو شَاءَ ما خَلَقَ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غِبتَ عَن عَيْنِي، فَمَا غِبْتَ عَن قَلْبِي</w:t>
      </w:r>
    </w:p>
    <w:p>
      <w:pPr>
        <w:pStyle w:val="BookText"/>
        <w:rPr/>
      </w:pPr>
      <w:r>
        <w:rPr>
          <w:rFonts w:ascii="Amiri" w:hAnsi="Amiri" w:eastAsia="Amiri" w:cs="Amiri"/>
          <w:color w:val="111111"/>
          <w:sz w:val="28"/>
          <w:sz w:val="28"/>
          <w:szCs w:val="28"/>
          <w:rtl w:val="true"/>
          <w:lang w:bidi="ar-SA"/>
        </w:rPr>
        <w:t xml:space="preserve">يُوَهمنيكَ الشَّوقُ حتّى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أُناجيكَ مِن قُربِ و إِن لَم تَكُن قُربى</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سروده، از صمیم جان، و از پردۀ دل، عرض ارادت و محبّت نسبت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نمایند، و با تکرار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آمادگی خود را برای جان فشانی در برابر آن حضرت، اعلام می دارند، و در پایان، دعا دربارهٔ تعجیل در ظهور امام عصر علیه السلام می نمایند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بِنَفْسِي مَنْ مِنْ هَجْرِه أَنَا 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لِلواء الفَتحِ و النَّصرِ حامل</w:t>
      </w:r>
    </w:p>
    <w:p>
      <w:pPr>
        <w:pStyle w:val="BookText"/>
        <w:rPr/>
      </w:pPr>
      <w:r>
        <w:rPr>
          <w:rFonts w:ascii="Amiri" w:hAnsi="Amiri" w:eastAsia="Amiri" w:cs="Amiri"/>
          <w:color w:val="111111"/>
          <w:sz w:val="28"/>
          <w:sz w:val="28"/>
          <w:szCs w:val="28"/>
          <w:rtl w:val="true"/>
          <w:lang w:bidi="ar-SA"/>
        </w:rPr>
        <w:t xml:space="preserve">بنَفْسى إماماً قائماً غابَ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فِي العَالَمِينَ مُماثل</w:t>
      </w:r>
    </w:p>
    <w:p>
      <w:pPr>
        <w:pStyle w:val="BookText"/>
        <w:rPr/>
      </w:pPr>
      <w:r>
        <w:rPr>
          <w:rFonts w:ascii="Amiri" w:hAnsi="Amiri" w:eastAsia="Amiri" w:cs="Amiri"/>
          <w:color w:val="111111"/>
          <w:sz w:val="28"/>
          <w:sz w:val="28"/>
          <w:szCs w:val="28"/>
          <w:rtl w:val="true"/>
          <w:lang w:bidi="ar-SA"/>
        </w:rPr>
        <w:t xml:space="preserve">بِنَفْسِي مَن يُحيى شَرِيعَةَ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يَقْضِي بِحُكْمِ لَم يَرُمْه الأوائل</w:t>
      </w:r>
    </w:p>
    <w:p>
      <w:pPr>
        <w:pStyle w:val="BookText"/>
        <w:rPr/>
      </w:pPr>
      <w:r>
        <w:rPr>
          <w:rFonts w:ascii="Amiri" w:hAnsi="Amiri" w:eastAsia="Amiri" w:cs="Amiri"/>
          <w:color w:val="111111"/>
          <w:sz w:val="28"/>
          <w:sz w:val="28"/>
          <w:szCs w:val="28"/>
          <w:rtl w:val="true"/>
          <w:lang w:bidi="ar-SA"/>
        </w:rPr>
        <w:t xml:space="preserve">و يَجْتَتُّ أصْل الظَّالِمِينَ وَ فَرعَهم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يُحْيى بِهِ رَسْمُ العُلى و الفَضائل</w:t>
      </w:r>
    </w:p>
    <w:p>
      <w:pPr>
        <w:pStyle w:val="BookText"/>
        <w:rPr/>
      </w:pPr>
      <w:r>
        <w:rPr>
          <w:rFonts w:ascii="Amiri" w:hAnsi="Amiri" w:eastAsia="Amiri" w:cs="Amiri"/>
          <w:color w:val="111111"/>
          <w:sz w:val="28"/>
          <w:sz w:val="28"/>
          <w:szCs w:val="28"/>
          <w:rtl w:val="true"/>
          <w:lang w:bidi="ar-SA"/>
        </w:rPr>
        <w:t xml:space="preserve">فَيارَبِّ عَجِّل في ظُهُورِ امامِنا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دُعاءٌ لِلْبَريَّة شامل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سحری پر سوز، و با دلی پر خون، در حالتی که غرق اندوه و غم فراق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و شدّت درد هجران، آرام و قرار از دل و جان شان گرفته بوده است، مضمون های زیر به خاطر شریف شان رسیده، و بر زبان شان جاری گشته است </w:t>
      </w:r>
      <w:r>
        <w:rPr>
          <w:rStyle w:val="FootnoteAnchor"/>
          <w:rtl w:val="true"/>
        </w:rPr>
        <w:footnoteReference w:id="144"/>
      </w:r>
      <w:r>
        <w:rPr>
          <w:rFonts w:ascii="IRNazanin" w:hAnsi="IRNazanin" w:eastAsia="IRNazanin"/>
          <w:color w:val="111111"/>
          <w:sz w:val="28"/>
          <w:sz w:val="28"/>
          <w:szCs w:val="28"/>
          <w:rtl w:val="true"/>
          <w:lang w:bidi="fa-IR"/>
        </w:rPr>
        <w:t>که ذیلاً ملاحظه می نمائید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هَجْرِكَ يا حَبيبُ، قَلبي قَدْ 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نَظراً إلىَّ يَا بْنَ الأطياب</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غِبْتَ لِذَنْبِنَا فَتُبْنَا تُبْنَا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خِفْتَ مِنَ العِدَى فَمَا لِلأحباب </w:t>
      </w:r>
    </w:p>
    <w:p>
      <w:pPr>
        <w:pStyle w:val="BookText"/>
        <w:rPr/>
      </w:pPr>
      <w:r>
        <w:rPr>
          <w:rFonts w:ascii="Amiri" w:hAnsi="Amiri" w:eastAsia="Amiri" w:cs="Amiri"/>
          <w:color w:val="111111"/>
          <w:sz w:val="28"/>
          <w:sz w:val="28"/>
          <w:szCs w:val="28"/>
          <w:rtl w:val="true"/>
          <w:lang w:bidi="ar-SA"/>
        </w:rPr>
        <w:t xml:space="preserve">الْجَوْرُ فَشَا عَلَى المُحِيِّينَ فَقُمْ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مُنتَقِماً بِأَمْرِ رَبِّ الْأَرْبَاب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اشعاری که دوازده بیت می باشد، و در سنّ بیست و پنج سالگی، هنگام پایان بخشیدن به تألیف کتاب آداب الجمعات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فضیلت های جمعه سروده اند، اشاره ای به امتیازات روز جمعه گردیده، و پدیده های بزرگ و پر برکتی که در روز جمعه اتّفاق افتاده یا می افتد، مورد اشاره و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نور، تولّد پیامبر گرامی اسلام صلى اللّه عليه و آله و سلم، ولادت حضرت علی علیه السلام در خانۀ کعبه، ازدواج حضرت فاطمهٔ زهراء علیها السلام، و اکمال دین در واقعۀ غدیر خم، تولّد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ظهور آن بزرگوار، و هم چنین مضاعف بودن خیرات، و آمرزش گناهان در این روز مبارک و فرخنده</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یا سائِلاً عَنْ أَشْرَفِ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مُجيبٌ إِنْ وَعَيْتَ كَلام</w:t>
      </w:r>
    </w:p>
    <w:p>
      <w:pPr>
        <w:pStyle w:val="BookText"/>
        <w:rPr/>
      </w:pPr>
      <w:r>
        <w:rPr>
          <w:rFonts w:ascii="Amiri" w:hAnsi="Amiri" w:eastAsia="Amiri" w:cs="Amiri"/>
          <w:color w:val="111111"/>
          <w:sz w:val="28"/>
          <w:sz w:val="28"/>
          <w:szCs w:val="28"/>
          <w:rtl w:val="true"/>
          <w:lang w:bidi="ar-SA"/>
        </w:rPr>
        <w:t xml:space="preserve">إنَّ الشَّرافَةَ وَ السِّيادَةَ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جُمْعَةٍ إِذْ فيهِ كَشْفُ ظَلام</w:t>
      </w:r>
    </w:p>
    <w:p>
      <w:pPr>
        <w:pStyle w:val="BookText"/>
        <w:rPr/>
      </w:pPr>
      <w:r>
        <w:rPr>
          <w:rFonts w:ascii="Amiri" w:hAnsi="Amiri" w:eastAsia="Amiri" w:cs="Amiri"/>
          <w:color w:val="111111"/>
          <w:sz w:val="28"/>
          <w:sz w:val="28"/>
          <w:szCs w:val="28"/>
          <w:rtl w:val="true"/>
          <w:lang w:bidi="ar-SA"/>
        </w:rPr>
        <w:t xml:space="preserve">قَدْ صَارَ فِيهِ النُّورُ مَخْلُوقاً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کَذاكَ تُجلى ظُلْمَةُ الاثام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ناهیکَ يَوْماً مَا لَهُ مِنْ 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ميلاداً لِخَيْرِ أنام </w:t>
      </w:r>
    </w:p>
    <w:p>
      <w:pPr>
        <w:pStyle w:val="BookText"/>
        <w:rPr/>
      </w:pPr>
      <w:r>
        <w:rPr>
          <w:rFonts w:ascii="Amiri" w:hAnsi="Amiri" w:eastAsia="Amiri" w:cs="Amiri"/>
          <w:color w:val="111111"/>
          <w:sz w:val="28"/>
          <w:sz w:val="28"/>
          <w:szCs w:val="28"/>
          <w:rtl w:val="true"/>
          <w:lang w:bidi="ar-SA"/>
        </w:rPr>
        <w:t xml:space="preserve">الْخَيْرُ فيهِ مُضاعَفٌ مِنْ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الذَّنْبُ يُغْفَرُ فيهِ مِنْ إعْظام</w:t>
      </w:r>
    </w:p>
    <w:p>
      <w:pPr>
        <w:pStyle w:val="BookText"/>
        <w:rPr/>
      </w:pPr>
      <w:r>
        <w:rPr>
          <w:rFonts w:ascii="Amiri" w:hAnsi="Amiri" w:eastAsia="Amiri" w:cs="Amiri"/>
          <w:color w:val="111111"/>
          <w:sz w:val="28"/>
          <w:sz w:val="28"/>
          <w:szCs w:val="28"/>
          <w:rtl w:val="true"/>
          <w:lang w:bidi="ar-SA"/>
        </w:rPr>
        <w:t xml:space="preserve">قَدْ كَانَ تَزْوِيجُ الْبَتُولِ بِجُمْعَةٍ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تَكَمَّلَ مِلَّةُ الإِسْلام</w:t>
      </w:r>
    </w:p>
    <w:p>
      <w:pPr>
        <w:pStyle w:val="BookText"/>
        <w:rPr/>
      </w:pPr>
      <w:r>
        <w:rPr>
          <w:rFonts w:ascii="Amiri" w:hAnsi="Amiri" w:eastAsia="Amiri" w:cs="Amiri"/>
          <w:color w:val="111111"/>
          <w:sz w:val="28"/>
          <w:sz w:val="28"/>
          <w:szCs w:val="28"/>
          <w:rtl w:val="true"/>
          <w:lang w:bidi="ar-SA"/>
        </w:rPr>
        <w:t xml:space="preserve">في جُمْعَةٍ وَلِدَ الْوَصِیُّ بِكَعْبَةٍ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خَيْرِ شَهْرٍ، في أعَزِّ مَقَام</w:t>
      </w:r>
    </w:p>
    <w:p>
      <w:pPr>
        <w:pStyle w:val="BookText"/>
        <w:rPr/>
      </w:pPr>
      <w:r>
        <w:rPr>
          <w:rFonts w:ascii="Amiri" w:hAnsi="Amiri" w:eastAsia="Amiri" w:cs="Amiri"/>
          <w:color w:val="111111"/>
          <w:sz w:val="28"/>
          <w:sz w:val="28"/>
          <w:szCs w:val="28"/>
          <w:rtl w:val="true"/>
          <w:lang w:bidi="ar-SA"/>
        </w:rPr>
        <w:t xml:space="preserve">وَ الْقَائِمُ الْمَهْدِيُّ ضاهى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ميلادُهُ في سَيّدِ الأيّام</w:t>
      </w:r>
    </w:p>
    <w:p>
      <w:pPr>
        <w:pStyle w:val="BookText"/>
        <w:rPr/>
      </w:pPr>
      <w:r>
        <w:rPr>
          <w:rFonts w:ascii="Amiri" w:hAnsi="Amiri" w:eastAsia="Amiri" w:cs="Amiri"/>
          <w:color w:val="111111"/>
          <w:sz w:val="28"/>
          <w:sz w:val="28"/>
          <w:szCs w:val="28"/>
          <w:rtl w:val="true"/>
          <w:lang w:bidi="ar-SA"/>
        </w:rPr>
        <w:t xml:space="preserve">وَ ظُهُورُ شَوْكَتِهِ وَ عِزَّةُ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جُمْعَةٍ حَتْم بِغَيْرِ كَلام</w:t>
      </w:r>
    </w:p>
    <w:p>
      <w:pPr>
        <w:pStyle w:val="BookText"/>
        <w:rPr/>
      </w:pPr>
      <w:r>
        <w:rPr>
          <w:rFonts w:ascii="Amiri" w:hAnsi="Amiri" w:eastAsia="Amiri" w:cs="Amiri"/>
          <w:color w:val="111111"/>
          <w:sz w:val="28"/>
          <w:sz w:val="28"/>
          <w:szCs w:val="28"/>
          <w:rtl w:val="true"/>
          <w:lang w:bidi="ar-SA"/>
        </w:rPr>
        <w:t xml:space="preserve">يَا حُجَّةَ الْجَبَّارِ عَبْدُكَ 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مُشتاقاً بِأَلْفِ سَلام</w:t>
      </w:r>
    </w:p>
    <w:p>
      <w:pPr>
        <w:pStyle w:val="BookText"/>
        <w:rPr/>
      </w:pPr>
      <w:r>
        <w:rPr>
          <w:rFonts w:ascii="Amiri" w:hAnsi="Amiri" w:eastAsia="Amiri" w:cs="Amiri"/>
          <w:color w:val="111111"/>
          <w:sz w:val="28"/>
          <w:sz w:val="28"/>
          <w:szCs w:val="28"/>
          <w:rtl w:val="true"/>
          <w:lang w:bidi="ar-SA"/>
        </w:rPr>
        <w:t xml:space="preserve">رُوحى فِداكَ وَ مُهْجَتي وَ أحِبَّتى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هُوَاكَ مَمْزُوجٌ بِمُخِّ عِظام</w:t>
      </w:r>
    </w:p>
    <w:p>
      <w:pPr>
        <w:pStyle w:val="BookText"/>
        <w:rPr/>
      </w:pPr>
      <w:r>
        <w:rPr>
          <w:rFonts w:ascii="Amiri" w:hAnsi="Amiri" w:eastAsia="Amiri" w:cs="Amiri"/>
          <w:color w:val="111111"/>
          <w:sz w:val="28"/>
          <w:sz w:val="28"/>
          <w:szCs w:val="28"/>
          <w:rtl w:val="true"/>
          <w:lang w:bidi="ar-SA"/>
        </w:rPr>
        <w:t xml:space="preserve">فَاشْفَعْ إِلَى رَبِّي لِيَغْفِرَ زَلَّتى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أفُوزَ بِجَنَّةِ بِسَلام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این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أشعار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سرودۀ جالبی را، که در سال های قبل از ارتحال پدر بزرگوار شان </w:t>
      </w:r>
      <w:r>
        <w:rPr>
          <w:rStyle w:val="FootnoteAnchor"/>
          <w:rtl w:val="true"/>
        </w:rPr>
        <w:footnoteReference w:id="146"/>
      </w:r>
      <w:r>
        <w:rPr>
          <w:rFonts w:ascii="IRNazanin" w:hAnsi="IRNazanin" w:eastAsia="IRNazanin"/>
          <w:color w:val="111111"/>
          <w:sz w:val="28"/>
          <w:sz w:val="28"/>
          <w:szCs w:val="28"/>
          <w:rtl w:val="true"/>
          <w:lang w:bidi="fa-IR"/>
        </w:rPr>
        <w:t xml:space="preserve">مرحوم آیة اللّه، آقا سیّد عبد الرّزاق موسوی قدس سره، و به دستور ایشان سروده اند، نقل می نمائیم، که در آن، دربارهٔ </w:t>
      </w:r>
    </w:p>
    <w:p>
      <w:pPr>
        <w:pStyle w:val="BookText"/>
        <w:rPr/>
      </w:pPr>
      <w:r>
        <w:rPr>
          <w:rFonts w:ascii="IRNazanin" w:hAnsi="IRNazanin" w:eastAsia="IRNazanin"/>
          <w:color w:val="111111"/>
          <w:sz w:val="28"/>
          <w:sz w:val="28"/>
          <w:szCs w:val="28"/>
          <w:rtl w:val="true"/>
          <w:lang w:bidi="fa-IR"/>
        </w:rPr>
        <w:t>فضیلت محبّت و دوستى أئمّۀ معصومين علیهم السلام و حضرت زهراء علیها السلام و أرزش گریستن بر مصائب آن بزرگواران و این که این اشک ها، زاد و توشۀ قیامت است، مطالبی بیان گردیده، و با اشاره به مصائب فراوان و سنگین حضرت زهرای مرضيّه علیها السلام، به چشم شان اشاره نموده،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زهرای مرضیّه علیها السلام خون گریه کن، زیرا آن حضرت به مصیبت هائی به وسعت دریا ها، گرفتار گردیده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سائِلاً عَنِّي بِفَضْلٍ مُضمَر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إسمَع تَأمَّل في كَلامِي المُظهر</w:t>
      </w:r>
    </w:p>
    <w:p>
      <w:pPr>
        <w:pStyle w:val="BookText"/>
        <w:rPr/>
      </w:pPr>
      <w:r>
        <w:rPr>
          <w:rFonts w:ascii="Amiri" w:hAnsi="Amiri" w:eastAsia="Amiri" w:cs="Amiri"/>
          <w:color w:val="111111"/>
          <w:sz w:val="28"/>
          <w:sz w:val="28"/>
          <w:szCs w:val="28"/>
          <w:rtl w:val="true"/>
          <w:lang w:bidi="ar-SA"/>
        </w:rPr>
        <w:t xml:space="preserve">الفَضلُ في حُبِّ الأئمّةِ بارِزٌ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مَحَبَّةِ الزَّهْراء يَومَ الْمَحْشر</w:t>
      </w:r>
    </w:p>
    <w:p>
      <w:pPr>
        <w:pStyle w:val="BookText"/>
        <w:rPr/>
      </w:pPr>
      <w:r>
        <w:rPr>
          <w:rFonts w:ascii="Amiri" w:hAnsi="Amiri" w:eastAsia="Amiri" w:cs="Amiri"/>
          <w:color w:val="111111"/>
          <w:sz w:val="28"/>
          <w:sz w:val="28"/>
          <w:szCs w:val="28"/>
          <w:rtl w:val="true"/>
          <w:lang w:bidi="ar-SA"/>
        </w:rPr>
        <w:t xml:space="preserve">أهْلُ التَّقى يَبكُونَ فى أَحْزانِهِم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هذا الماءُ زادُ الْمَحْشر</w:t>
      </w:r>
    </w:p>
    <w:p>
      <w:pPr>
        <w:pStyle w:val="BookText"/>
        <w:rPr/>
      </w:pPr>
      <w:r>
        <w:rPr>
          <w:rFonts w:ascii="Amiri" w:hAnsi="Amiri" w:eastAsia="Amiri" w:cs="Amiri"/>
          <w:color w:val="111111"/>
          <w:sz w:val="28"/>
          <w:sz w:val="28"/>
          <w:szCs w:val="28"/>
          <w:rtl w:val="true"/>
          <w:lang w:bidi="ar-SA"/>
        </w:rPr>
        <w:t xml:space="preserve">اُدخُل بِنا يا صاحِ في دارٍ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أحزانُهمْ مَذكُورَةٌ بِالْمَنْظَر</w:t>
      </w:r>
    </w:p>
    <w:p>
      <w:pPr>
        <w:pStyle w:val="BookText"/>
        <w:rPr/>
      </w:pPr>
      <w:r>
        <w:rPr>
          <w:rFonts w:ascii="Amiri" w:hAnsi="Amiri" w:eastAsia="Amiri" w:cs="Amiri"/>
          <w:color w:val="111111"/>
          <w:sz w:val="28"/>
          <w:sz w:val="28"/>
          <w:szCs w:val="28"/>
          <w:rtl w:val="true"/>
          <w:lang w:bidi="ar-SA"/>
        </w:rPr>
        <w:t xml:space="preserve">هِىَ دارُ إِكْرامِ وَ دارُ الاهتِداء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لِمُحَقِّقٍ عَلامَةٍ مُتَبَحِّر</w:t>
      </w:r>
    </w:p>
    <w:p>
      <w:pPr>
        <w:pStyle w:val="BookText"/>
        <w:rPr/>
      </w:pPr>
      <w:r>
        <w:rPr>
          <w:rFonts w:ascii="Amiri" w:hAnsi="Amiri" w:eastAsia="Amiri" w:cs="Amiri"/>
          <w:color w:val="111111"/>
          <w:sz w:val="28"/>
          <w:sz w:val="28"/>
          <w:szCs w:val="28"/>
          <w:rtl w:val="true"/>
          <w:lang w:bidi="ar-SA"/>
        </w:rPr>
        <w:t xml:space="preserve">هُو عَبدُ رزّاقٍ إذا 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سَيِّدِنَا النَّبِيِّ الْأَطْهَر</w:t>
      </w:r>
    </w:p>
    <w:p>
      <w:pPr>
        <w:pStyle w:val="BookText"/>
        <w:rPr/>
      </w:pPr>
      <w:r>
        <w:rPr>
          <w:rFonts w:ascii="Amiri" w:hAnsi="Amiri" w:eastAsia="Amiri" w:cs="Amiri"/>
          <w:color w:val="111111"/>
          <w:sz w:val="28"/>
          <w:sz w:val="28"/>
          <w:szCs w:val="28"/>
          <w:rtl w:val="true"/>
          <w:lang w:bidi="ar-SA"/>
        </w:rPr>
        <w:t xml:space="preserve">ابْكى عَلَى الزّهراء يا عَينُ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أبْتَلتْ بِمَصائِب كَالأبحر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سِقْطُ الجَنينِ وَ كَسْرُ الجَنْبِ مِن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مِن ضَرْبِ الْعِدَى بِمحَمَّر </w:t>
      </w:r>
    </w:p>
    <w:p>
      <w:pPr>
        <w:pStyle w:val="BookText"/>
        <w:rPr/>
      </w:pPr>
      <w:r>
        <w:rPr>
          <w:rFonts w:ascii="Amiri" w:hAnsi="Amiri" w:eastAsia="Amiri" w:cs="Amiri"/>
          <w:color w:val="111111"/>
          <w:sz w:val="28"/>
          <w:sz w:val="28"/>
          <w:szCs w:val="28"/>
          <w:rtl w:val="true"/>
          <w:lang w:bidi="ar-SA"/>
        </w:rPr>
        <w:t xml:space="preserve">هذا قَليلٌ مِن مَصائِب واقَعَت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بِنتِ المُصْطَفَى الْمُتَطَهِّر</w:t>
      </w:r>
    </w:p>
    <w:p>
      <w:pPr>
        <w:pStyle w:val="BookText"/>
        <w:rPr/>
      </w:pPr>
      <w:r>
        <w:rPr>
          <w:rFonts w:ascii="Amiri" w:hAnsi="Amiri" w:eastAsia="Amiri" w:cs="Amiri"/>
          <w:color w:val="111111"/>
          <w:sz w:val="28"/>
          <w:sz w:val="28"/>
          <w:szCs w:val="28"/>
          <w:rtl w:val="true"/>
          <w:lang w:bidi="ar-SA"/>
        </w:rPr>
        <w:t xml:space="preserve">مَهْ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فَدَمْعُ عَيني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القَلبُ مِن أحْزانها بمُكَسَّر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319" w:name="pg9760_97482"/>
    </w:p>
    <w:p>
      <w:pPr>
        <w:pStyle w:val="Heading3"/>
        <w:numPr>
          <w:ilvl w:val="2"/>
          <w:numId w:val="1"/>
        </w:numPr>
        <w:rPr/>
      </w:pPr>
      <w:bookmarkStart w:id="320" w:name="__RefHeading___Toc9014058_2870459653"/>
      <w:bookmarkStart w:id="321" w:name="_Toc109"/>
      <w:bookmarkEnd w:id="319"/>
      <w:bookmarkEnd w:id="320"/>
      <w:r>
        <w:rPr>
          <w:rtl w:val="true"/>
        </w:rPr>
        <w:t>سروده های فارسی آیة اللّه فقيه أحمد آبادی</w:t>
      </w:r>
      <w:bookmarkEnd w:id="321"/>
    </w:p>
    <w:p>
      <w:pPr>
        <w:pStyle w:val="BookText"/>
        <w:rPr/>
      </w:pPr>
      <w:r>
        <w:rPr>
          <w:rFonts w:ascii="IRNazanin" w:hAnsi="IRNazanin" w:eastAsia="IRNazanin"/>
          <w:color w:val="111111"/>
          <w:sz w:val="28"/>
          <w:sz w:val="28"/>
          <w:szCs w:val="28"/>
          <w:rtl w:val="true"/>
          <w:lang w:bidi="fa-IR"/>
        </w:rPr>
        <w:t xml:space="preserve">مرحوم آية اللّه فقيه أحمد آبادی قدس سره، سروده های جالب و گوناگونی،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توحید و توجّه به خدا، و ارزش دل، و عبرت آموزی از گذر عمر، و نیز دربارهٔ أئمّۀ معصومین علیهم السلام و دیگر مسائل اعتقادی و اخلاقی، از خود به جای گذارده اند، و مخصوصاً دربارۀ عظمت و ألطاف و عنایات حضرت بقیّة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درد هجران و فراق آن حضرت، و انتظار ظهور و فرج، و حکومت جهانی و عدالت گسترِ آن امید دل ها، أشعاری به یادگار نهاده اند که، از آثار جاوید و نشانه های روشن ایمان و خلوص، عشق و ارادت، صفا و صمیمیّت، سوز و گداز و سایر حالات ارزش مند روحی و قلبیِ آن بزرگ مرد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ذيلاً نمونه هائی از آن سروده ها را به محضر علاقمندان به ارزش هایِ والایِ دینی و اعتقادی، و دوست داران و هوا داران مكتب أهل البيت علیهم الاسلام تقدیم می نمائیم</w:t>
      </w:r>
    </w:p>
    <w:p>
      <w:pPr>
        <w:pStyle w:val="Heading3"/>
        <w:numPr>
          <w:ilvl w:val="2"/>
          <w:numId w:val="1"/>
        </w:numPr>
        <w:rPr/>
      </w:pPr>
      <w:bookmarkStart w:id="322" w:name="__RefHeading___Toc9014060_2870459653"/>
      <w:bookmarkStart w:id="323" w:name="_Toc110"/>
      <w:bookmarkEnd w:id="322"/>
      <w:r>
        <w:rPr>
          <w:rtl w:val="true"/>
        </w:rPr>
        <w:t>«</w:t>
      </w:r>
      <w:r>
        <w:rPr>
          <w:rtl w:val="true"/>
        </w:rPr>
        <w:t>بنای دل</w:t>
      </w:r>
      <w:r>
        <w:rPr>
          <w:rtl w:val="true"/>
        </w:rPr>
        <w:t>»</w:t>
      </w:r>
      <w:bookmarkEnd w:id="323"/>
    </w:p>
    <w:p>
      <w:pPr>
        <w:pStyle w:val="BookText"/>
        <w:rPr/>
      </w:pPr>
      <w:r>
        <w:rPr>
          <w:rFonts w:ascii="IRNazanin" w:hAnsi="IRNazanin" w:eastAsia="IRNazanin"/>
          <w:color w:val="111111"/>
          <w:sz w:val="28"/>
          <w:sz w:val="28"/>
          <w:szCs w:val="28"/>
          <w:rtl w:val="true"/>
          <w:lang w:bidi="fa-IR"/>
        </w:rPr>
        <w:t xml:space="preserve">روزی که ساخت خانۀ دل را خدای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عشقِ رویِ تو کرد او بنای دل</w:t>
      </w:r>
    </w:p>
    <w:p>
      <w:pPr>
        <w:pStyle w:val="BookText"/>
        <w:rPr/>
      </w:pPr>
      <w:r>
        <w:rPr>
          <w:rFonts w:ascii="IRNazanin" w:hAnsi="IRNazanin" w:eastAsia="IRNazanin"/>
          <w:color w:val="111111"/>
          <w:sz w:val="28"/>
          <w:sz w:val="28"/>
          <w:szCs w:val="28"/>
          <w:rtl w:val="true"/>
          <w:lang w:bidi="fa-IR"/>
        </w:rPr>
        <w:t xml:space="preserve">دل را فدای عشق تو کردم من از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هر چه بود نمودم فدای دل</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راهی که رهروانِ دو عالَم نیافتند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پیموده ام به یک قدم، آن را به پای دل </w:t>
      </w:r>
    </w:p>
    <w:p>
      <w:pPr>
        <w:pStyle w:val="BookText"/>
        <w:rPr/>
      </w:pPr>
      <w:r>
        <w:rPr>
          <w:rFonts w:ascii="IRNazanin" w:hAnsi="IRNazanin" w:eastAsia="IRNazanin"/>
          <w:color w:val="111111"/>
          <w:sz w:val="28"/>
          <w:sz w:val="28"/>
          <w:szCs w:val="28"/>
          <w:rtl w:val="true"/>
          <w:lang w:bidi="fa-IR"/>
        </w:rPr>
        <w:t xml:space="preserve">در نرد عشق، هستیِ خود را بباختم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تمامِ کون و مکان را فنای دل</w:t>
      </w:r>
    </w:p>
    <w:p>
      <w:pPr>
        <w:pStyle w:val="BookText"/>
        <w:rPr/>
      </w:pPr>
      <w:r>
        <w:rPr>
          <w:rFonts w:ascii="IRNazanin" w:hAnsi="IRNazanin" w:eastAsia="IRNazanin"/>
          <w:color w:val="111111"/>
          <w:sz w:val="28"/>
          <w:sz w:val="28"/>
          <w:szCs w:val="28"/>
          <w:rtl w:val="true"/>
          <w:lang w:bidi="fa-IR"/>
        </w:rPr>
        <w:t xml:space="preserve">حاجی به سوی کعبه روان می شود از آنک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نیافت در حرم با صفای دل</w:t>
      </w:r>
    </w:p>
    <w:p>
      <w:pPr>
        <w:pStyle w:val="BookText"/>
        <w:rPr/>
      </w:pPr>
      <w:r>
        <w:rPr>
          <w:rFonts w:ascii="IRNazanin" w:hAnsi="IRNazanin" w:eastAsia="IRNazanin"/>
          <w:color w:val="111111"/>
          <w:sz w:val="28"/>
          <w:sz w:val="28"/>
          <w:szCs w:val="28"/>
          <w:rtl w:val="true"/>
          <w:lang w:bidi="fa-IR"/>
        </w:rPr>
        <w:t xml:space="preserve">آن آتشی که خرمن ایجاد را بسوخت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أندک نمونه ای بُوَد از داغ های دل</w:t>
      </w:r>
    </w:p>
    <w:p>
      <w:pPr>
        <w:pStyle w:val="BookText"/>
        <w:rPr/>
      </w:pPr>
      <w:r>
        <w:rPr>
          <w:rFonts w:ascii="IRNazanin" w:hAnsi="IRNazanin" w:eastAsia="IRNazanin"/>
          <w:color w:val="111111"/>
          <w:sz w:val="28"/>
          <w:sz w:val="28"/>
          <w:szCs w:val="28"/>
          <w:rtl w:val="true"/>
          <w:lang w:bidi="fa-IR"/>
        </w:rPr>
        <w:t xml:space="preserve">در سر نه یاد گلبن و نِی فکر گلشن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دامن است پر از پاره های دل</w:t>
      </w:r>
    </w:p>
    <w:p>
      <w:pPr>
        <w:pStyle w:val="BookText"/>
        <w:rPr/>
      </w:pPr>
      <w:r>
        <w:rPr>
          <w:rFonts w:ascii="IRNazanin" w:hAnsi="IRNazanin" w:eastAsia="IRNazanin"/>
          <w:color w:val="111111"/>
          <w:sz w:val="28"/>
          <w:sz w:val="28"/>
          <w:szCs w:val="28"/>
          <w:rtl w:val="true"/>
          <w:lang w:bidi="fa-IR"/>
        </w:rPr>
        <w:t xml:space="preserve">بس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خبر از رازِ دل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بغیر حق، که نموده بنای دل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خوش تر ندیده ام به جهان از دیار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بهشت پوش و، ببین لاله زار دل</w:t>
      </w:r>
    </w:p>
    <w:p>
      <w:pPr>
        <w:pStyle w:val="BookText"/>
        <w:rPr/>
      </w:pPr>
      <w:r>
        <w:rPr>
          <w:rFonts w:ascii="IRNazanin" w:hAnsi="IRNazanin" w:eastAsia="IRNazanin"/>
          <w:color w:val="111111"/>
          <w:sz w:val="28"/>
          <w:sz w:val="28"/>
          <w:szCs w:val="28"/>
          <w:rtl w:val="true"/>
          <w:lang w:bidi="fa-IR"/>
        </w:rPr>
        <w:t xml:space="preserve">در ممکنات عِلوی و سِفلی، نکرده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 ز دل عجیب تر، پروردگار دل</w:t>
      </w:r>
    </w:p>
    <w:p>
      <w:pPr>
        <w:pStyle w:val="BookText"/>
        <w:rPr/>
      </w:pPr>
      <w:r>
        <w:rPr>
          <w:rFonts w:ascii="IRNazanin" w:hAnsi="IRNazanin" w:eastAsia="IRNazanin"/>
          <w:color w:val="111111"/>
          <w:sz w:val="28"/>
          <w:sz w:val="28"/>
          <w:szCs w:val="28"/>
          <w:rtl w:val="true"/>
          <w:lang w:bidi="fa-IR"/>
        </w:rPr>
        <w:t xml:space="preserve">آرام خاطرم، که همه عمر بوده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پیری و جوانیِ خود، بی قرار دل</w:t>
      </w:r>
    </w:p>
    <w:p>
      <w:pPr>
        <w:pStyle w:val="BookText"/>
        <w:rPr/>
      </w:pPr>
      <w:r>
        <w:rPr>
          <w:rFonts w:ascii="IRNazanin" w:hAnsi="IRNazanin" w:eastAsia="IRNazanin"/>
          <w:color w:val="111111"/>
          <w:sz w:val="28"/>
          <w:sz w:val="28"/>
          <w:szCs w:val="28"/>
          <w:rtl w:val="true"/>
          <w:lang w:bidi="fa-IR"/>
        </w:rPr>
        <w:t xml:space="preserve">میدان اهل دل نه سزاوار هر کس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نِیَم که پا کَشم از کار زار دل</w:t>
      </w:r>
    </w:p>
    <w:p>
      <w:pPr>
        <w:pStyle w:val="BookText"/>
        <w:rPr/>
      </w:pPr>
      <w:r>
        <w:rPr>
          <w:rFonts w:ascii="IRNazanin" w:hAnsi="IRNazanin" w:eastAsia="IRNazanin"/>
          <w:color w:val="111111"/>
          <w:sz w:val="28"/>
          <w:sz w:val="28"/>
          <w:szCs w:val="28"/>
          <w:rtl w:val="true"/>
          <w:lang w:bidi="fa-IR"/>
        </w:rPr>
        <w:t xml:space="preserve">با مدّعی بگو که نباشد ترا 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خیال را بنهی بر جدار دل</w:t>
      </w:r>
    </w:p>
    <w:p>
      <w:pPr>
        <w:pStyle w:val="BookText"/>
        <w:rPr/>
      </w:pPr>
      <w:r>
        <w:rPr>
          <w:rFonts w:ascii="IRNazanin" w:hAnsi="IRNazanin" w:eastAsia="IRNazanin"/>
          <w:color w:val="111111"/>
          <w:sz w:val="28"/>
          <w:sz w:val="28"/>
          <w:szCs w:val="28"/>
          <w:rtl w:val="true"/>
          <w:lang w:bidi="fa-IR"/>
        </w:rPr>
        <w:t xml:space="preserve">هستند أنبيا همه دل دادگانِ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تمام و اله و حیران کار دل</w:t>
      </w:r>
    </w:p>
    <w:p>
      <w:pPr>
        <w:pStyle w:val="BookText"/>
        <w:rPr/>
      </w:pPr>
      <w:r>
        <w:rPr>
          <w:rFonts w:ascii="IRNazanin" w:hAnsi="IRNazanin" w:eastAsia="IRNazanin"/>
          <w:color w:val="111111"/>
          <w:sz w:val="28"/>
          <w:sz w:val="28"/>
          <w:szCs w:val="28"/>
          <w:rtl w:val="true"/>
          <w:lang w:bidi="fa-IR"/>
        </w:rPr>
        <w:t xml:space="preserve">كرّ و بيان عالَم بالا به أمر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یک جهت همگی پاس دار دل</w:t>
      </w:r>
    </w:p>
    <w:p>
      <w:pPr>
        <w:pStyle w:val="BookText"/>
        <w:rPr/>
      </w:pPr>
      <w:r>
        <w:rPr>
          <w:rFonts w:ascii="IRNazanin" w:hAnsi="IRNazanin" w:eastAsia="IRNazanin"/>
          <w:color w:val="111111"/>
          <w:sz w:val="28"/>
          <w:sz w:val="28"/>
          <w:szCs w:val="28"/>
          <w:rtl w:val="true"/>
          <w:lang w:bidi="fa-IR"/>
        </w:rPr>
        <w:t xml:space="preserve">دل خانۀ خداست، نداند بجز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و اساس چه باشد مدار دل</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کجا توان بکند درک،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كز واجب الوجود بُوَد پود و تار دل</w:t>
      </w:r>
      <w:bookmarkStart w:id="324" w:name="pg9760_97484"/>
    </w:p>
    <w:p>
      <w:pPr>
        <w:pStyle w:val="Heading3"/>
        <w:numPr>
          <w:ilvl w:val="2"/>
          <w:numId w:val="1"/>
        </w:numPr>
        <w:rPr/>
      </w:pPr>
      <w:bookmarkStart w:id="325" w:name="__RefHeading___Toc9014062_2870459653"/>
      <w:bookmarkStart w:id="326" w:name="_Toc111"/>
      <w:bookmarkEnd w:id="324"/>
      <w:bookmarkEnd w:id="325"/>
      <w:r>
        <w:rPr>
          <w:rtl w:val="true"/>
        </w:rPr>
        <w:t>تھی نمودن دل از اغیار</w:t>
      </w:r>
      <w:bookmarkEnd w:id="326"/>
    </w:p>
    <w:p>
      <w:pPr>
        <w:pStyle w:val="BookText"/>
        <w:rPr/>
      </w:pPr>
      <w:r>
        <w:rPr>
          <w:rFonts w:ascii="IRNazanin" w:hAnsi="IRNazanin" w:eastAsia="IRNazanin"/>
          <w:color w:val="111111"/>
          <w:sz w:val="28"/>
          <w:sz w:val="28"/>
          <w:szCs w:val="28"/>
          <w:rtl w:val="true"/>
          <w:lang w:bidi="fa-IR"/>
        </w:rPr>
        <w:t xml:space="preserve">گر همی جوئی وصال یار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برون از قلب خود اغیار را</w:t>
      </w:r>
    </w:p>
    <w:p>
      <w:pPr>
        <w:pStyle w:val="BookText"/>
        <w:rPr/>
      </w:pPr>
      <w:r>
        <w:rPr>
          <w:rFonts w:ascii="IRNazanin" w:hAnsi="IRNazanin" w:eastAsia="IRNazanin"/>
          <w:color w:val="111111"/>
          <w:sz w:val="28"/>
          <w:sz w:val="28"/>
          <w:szCs w:val="28"/>
          <w:rtl w:val="true"/>
          <w:lang w:bidi="fa-IR"/>
        </w:rPr>
        <w:t xml:space="preserve">چون که آن یعقوب، شيخ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یوسف گشت در قلبش مَکین</w:t>
      </w:r>
    </w:p>
    <w:p>
      <w:pPr>
        <w:pStyle w:val="BookText"/>
        <w:rPr/>
      </w:pPr>
      <w:r>
        <w:rPr>
          <w:rFonts w:ascii="IRNazanin" w:hAnsi="IRNazanin" w:eastAsia="IRNazanin"/>
          <w:color w:val="111111"/>
          <w:sz w:val="28"/>
          <w:sz w:val="28"/>
          <w:szCs w:val="28"/>
          <w:rtl w:val="true"/>
          <w:lang w:bidi="fa-IR"/>
        </w:rPr>
        <w:t xml:space="preserve">چون که غیر آمد به دل، دل دار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مقام ظاهر و، أسرار رفت</w:t>
      </w:r>
    </w:p>
    <w:p>
      <w:pPr>
        <w:pStyle w:val="BookText"/>
        <w:rPr/>
      </w:pPr>
      <w:r>
        <w:rPr>
          <w:rFonts w:ascii="IRNazanin" w:hAnsi="IRNazanin" w:eastAsia="IRNazanin"/>
          <w:color w:val="111111"/>
          <w:sz w:val="28"/>
          <w:sz w:val="28"/>
          <w:szCs w:val="28"/>
          <w:rtl w:val="true"/>
          <w:lang w:bidi="fa-IR"/>
        </w:rPr>
        <w:t xml:space="preserve">حق تعالی خواست بیدارش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هر چیز، جز یارش کند</w:t>
      </w:r>
    </w:p>
    <w:p>
      <w:pPr>
        <w:pStyle w:val="BookText"/>
        <w:rPr/>
      </w:pPr>
      <w:r>
        <w:rPr>
          <w:rFonts w:ascii="IRNazanin" w:hAnsi="IRNazanin" w:eastAsia="IRNazanin"/>
          <w:color w:val="111111"/>
          <w:sz w:val="28"/>
          <w:sz w:val="28"/>
          <w:szCs w:val="28"/>
          <w:rtl w:val="true"/>
          <w:lang w:bidi="fa-IR"/>
        </w:rPr>
        <w:t xml:space="preserve">مبتلایش کرد بر درد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رویِ يوسفش شد در محاق</w:t>
      </w:r>
    </w:p>
    <w:p>
      <w:pPr>
        <w:pStyle w:val="BookText"/>
        <w:rPr/>
      </w:pPr>
      <w:r>
        <w:rPr>
          <w:rFonts w:ascii="IRNazanin" w:hAnsi="IRNazanin" w:eastAsia="IRNazanin"/>
          <w:color w:val="111111"/>
          <w:sz w:val="28"/>
          <w:sz w:val="28"/>
          <w:szCs w:val="28"/>
          <w:rtl w:val="true"/>
          <w:lang w:bidi="fa-IR"/>
        </w:rPr>
        <w:t xml:space="preserve">چون محبّت داشت او را در رَسَن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بهر خود یکی بیت الحزن</w:t>
      </w:r>
    </w:p>
    <w:p>
      <w:pPr>
        <w:pStyle w:val="BookText"/>
        <w:rPr/>
      </w:pPr>
      <w:r>
        <w:rPr>
          <w:rFonts w:ascii="IRNazanin" w:hAnsi="IRNazanin" w:eastAsia="IRNazanin"/>
          <w:color w:val="111111"/>
          <w:sz w:val="28"/>
          <w:sz w:val="28"/>
          <w:szCs w:val="28"/>
          <w:rtl w:val="true"/>
          <w:lang w:bidi="fa-IR"/>
        </w:rPr>
        <w:t xml:space="preserve">نام یوسف بود ذکرش سر 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وی نِی غیر وی ذکر دگر</w:t>
      </w:r>
    </w:p>
    <w:p>
      <w:pPr>
        <w:pStyle w:val="BookText"/>
        <w:rPr/>
      </w:pPr>
      <w:r>
        <w:rPr>
          <w:rFonts w:ascii="IRNazanin" w:hAnsi="IRNazanin" w:eastAsia="IRNazanin"/>
          <w:color w:val="111111"/>
          <w:sz w:val="28"/>
          <w:sz w:val="28"/>
          <w:szCs w:val="28"/>
          <w:rtl w:val="true"/>
          <w:lang w:bidi="fa-IR"/>
        </w:rPr>
        <w:t xml:space="preserve">روزی آمد مقبلی او را به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او را تن ضعیف و سینه ریش</w:t>
      </w:r>
    </w:p>
    <w:p>
      <w:pPr>
        <w:pStyle w:val="BookText"/>
        <w:rPr/>
      </w:pPr>
      <w:r>
        <w:rPr>
          <w:rFonts w:ascii="IRNazanin" w:hAnsi="IRNazanin" w:eastAsia="IRNazanin"/>
          <w:color w:val="111111"/>
          <w:sz w:val="28"/>
          <w:sz w:val="28"/>
          <w:szCs w:val="28"/>
          <w:rtl w:val="true"/>
          <w:lang w:bidi="fa-IR"/>
        </w:rPr>
        <w:t xml:space="preserve">گفت ویحک، چیست این حال ای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برای کیست، در تاب و تبی</w:t>
      </w:r>
    </w:p>
    <w:p>
      <w:pPr>
        <w:pStyle w:val="BookText"/>
        <w:rPr/>
      </w:pPr>
      <w:r>
        <w:rPr>
          <w:rFonts w:ascii="IRNazanin" w:hAnsi="IRNazanin" w:eastAsia="IRNazanin"/>
          <w:color w:val="111111"/>
          <w:sz w:val="28"/>
          <w:sz w:val="28"/>
          <w:szCs w:val="28"/>
          <w:rtl w:val="true"/>
          <w:lang w:bidi="fa-IR"/>
        </w:rPr>
        <w:t xml:space="preserve">این سخن بر زخم او شد چون نمک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یوسف، یوسفش، شد بر فلک</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از هجران تنم این سان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ام گریان و دل بریان شده </w:t>
      </w:r>
    </w:p>
    <w:p>
      <w:pPr>
        <w:pStyle w:val="BookText"/>
        <w:rPr/>
      </w:pPr>
      <w:r>
        <w:rPr>
          <w:rFonts w:ascii="IRNazanin" w:hAnsi="IRNazanin" w:eastAsia="IRNazanin"/>
          <w:color w:val="111111"/>
          <w:sz w:val="28"/>
          <w:sz w:val="28"/>
          <w:szCs w:val="28"/>
          <w:rtl w:val="true"/>
          <w:lang w:bidi="fa-IR"/>
        </w:rPr>
        <w:t xml:space="preserve">جبرئیل آمد به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کای يعقوب، شيخ الأنبيا</w:t>
      </w:r>
    </w:p>
    <w:p>
      <w:pPr>
        <w:pStyle w:val="BookText"/>
        <w:rPr/>
      </w:pPr>
      <w:r>
        <w:rPr>
          <w:rFonts w:ascii="IRNazanin" w:hAnsi="IRNazanin" w:eastAsia="IRNazanin"/>
          <w:color w:val="111111"/>
          <w:sz w:val="28"/>
          <w:sz w:val="28"/>
          <w:szCs w:val="28"/>
          <w:rtl w:val="true"/>
          <w:lang w:bidi="fa-IR"/>
        </w:rPr>
        <w:t xml:space="preserve">هشت و چارت، من پسر کردم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یک تن شان، نشد از تو جدا</w:t>
      </w:r>
    </w:p>
    <w:p>
      <w:pPr>
        <w:pStyle w:val="BookText"/>
        <w:rPr/>
      </w:pPr>
      <w:r>
        <w:rPr>
          <w:rFonts w:ascii="IRNazanin" w:hAnsi="IRNazanin" w:eastAsia="IRNazanin"/>
          <w:color w:val="111111"/>
          <w:sz w:val="28"/>
          <w:sz w:val="28"/>
          <w:szCs w:val="28"/>
          <w:rtl w:val="true"/>
          <w:lang w:bidi="fa-IR"/>
        </w:rPr>
        <w:t xml:space="preserve">این همه نالیدنت از بهر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همه زاریدنت از هجر کیست</w:t>
      </w:r>
    </w:p>
    <w:p>
      <w:pPr>
        <w:pStyle w:val="BookText"/>
        <w:rPr/>
      </w:pPr>
      <w:r>
        <w:rPr>
          <w:rFonts w:ascii="IRNazanin" w:hAnsi="IRNazanin" w:eastAsia="IRNazanin"/>
          <w:color w:val="111111"/>
          <w:sz w:val="28"/>
          <w:sz w:val="28"/>
          <w:szCs w:val="28"/>
          <w:rtl w:val="true"/>
          <w:lang w:bidi="fa-IR"/>
        </w:rPr>
        <w:t xml:space="preserve">زین سپس، نامش نیاور بر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محوت سازم از پیغمبران</w:t>
      </w:r>
    </w:p>
    <w:p>
      <w:pPr>
        <w:pStyle w:val="BookText"/>
        <w:rPr/>
      </w:pPr>
      <w:r>
        <w:rPr>
          <w:rFonts w:ascii="IRNazanin" w:hAnsi="IRNazanin" w:eastAsia="IRNazanin"/>
          <w:color w:val="111111"/>
          <w:sz w:val="28"/>
          <w:sz w:val="28"/>
          <w:szCs w:val="28"/>
          <w:rtl w:val="true"/>
          <w:lang w:bidi="fa-IR"/>
        </w:rPr>
        <w:t xml:space="preserve">یعنی ای یعقوب نام من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کس را غیر نام من مجوى</w:t>
      </w:r>
    </w:p>
    <w:p>
      <w:pPr>
        <w:pStyle w:val="BookText"/>
        <w:rPr/>
      </w:pPr>
      <w:r>
        <w:rPr>
          <w:rFonts w:ascii="IRNazanin" w:hAnsi="IRNazanin" w:eastAsia="IRNazanin"/>
          <w:color w:val="111111"/>
          <w:sz w:val="28"/>
          <w:sz w:val="28"/>
          <w:szCs w:val="28"/>
          <w:rtl w:val="true"/>
          <w:lang w:bidi="fa-IR"/>
        </w:rPr>
        <w:t xml:space="preserve">باز در دل، حبّ یوسف داشت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ها می آمد از خانه برون</w:t>
      </w:r>
    </w:p>
    <w:p>
      <w:pPr>
        <w:pStyle w:val="BookText"/>
        <w:rPr/>
      </w:pPr>
      <w:r>
        <w:rPr>
          <w:rFonts w:ascii="IRNazanin" w:hAnsi="IRNazanin" w:eastAsia="IRNazanin"/>
          <w:color w:val="111111"/>
          <w:sz w:val="28"/>
          <w:sz w:val="28"/>
          <w:szCs w:val="28"/>
          <w:rtl w:val="true"/>
          <w:lang w:bidi="fa-IR"/>
        </w:rPr>
        <w:t xml:space="preserve">نام یوسف را ز مردم می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تسلّی می نمود آن نا امید</w:t>
      </w:r>
    </w:p>
    <w:p>
      <w:pPr>
        <w:pStyle w:val="BookText"/>
        <w:rPr/>
      </w:pPr>
      <w:r>
        <w:rPr>
          <w:rFonts w:ascii="IRNazanin" w:hAnsi="IRNazanin" w:eastAsia="IRNazanin"/>
          <w:color w:val="111111"/>
          <w:sz w:val="28"/>
          <w:sz w:val="28"/>
          <w:szCs w:val="28"/>
          <w:rtl w:val="true"/>
          <w:lang w:bidi="fa-IR"/>
        </w:rPr>
        <w:t xml:space="preserve">جبرئیل آمد به أمر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یعقوب زارِ دل فکار</w:t>
      </w:r>
    </w:p>
    <w:p>
      <w:pPr>
        <w:pStyle w:val="BookText"/>
        <w:rPr/>
      </w:pPr>
      <w:r>
        <w:rPr>
          <w:rFonts w:ascii="IRNazanin" w:hAnsi="IRNazanin" w:eastAsia="IRNazanin"/>
          <w:color w:val="111111"/>
          <w:sz w:val="28"/>
          <w:sz w:val="28"/>
          <w:szCs w:val="28"/>
          <w:rtl w:val="true"/>
          <w:lang w:bidi="fa-IR"/>
        </w:rPr>
        <w:t xml:space="preserve">گر دهی گوشت به نام او 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کنم نامت برون از أنبیا</w:t>
      </w:r>
    </w:p>
    <w:p>
      <w:pPr>
        <w:pStyle w:val="BookText"/>
        <w:rPr/>
      </w:pPr>
      <w:r>
        <w:rPr>
          <w:rFonts w:ascii="IRNazanin" w:hAnsi="IRNazanin" w:eastAsia="IRNazanin"/>
          <w:color w:val="111111"/>
          <w:sz w:val="28"/>
          <w:sz w:val="28"/>
          <w:szCs w:val="28"/>
          <w:rtl w:val="true"/>
          <w:lang w:bidi="fa-IR"/>
        </w:rPr>
        <w:t xml:space="preserve">حزن خود را داشت پنهان، آن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فرموده حق، فهو كظیم</w:t>
      </w:r>
    </w:p>
    <w:p>
      <w:pPr>
        <w:pStyle w:val="BookText"/>
        <w:rPr/>
      </w:pPr>
      <w:r>
        <w:rPr>
          <w:rFonts w:ascii="IRNazanin" w:hAnsi="IRNazanin" w:eastAsia="IRNazanin"/>
          <w:color w:val="111111"/>
          <w:sz w:val="28"/>
          <w:sz w:val="28"/>
          <w:szCs w:val="28"/>
          <w:rtl w:val="true"/>
          <w:lang w:bidi="fa-IR"/>
        </w:rPr>
        <w:t xml:space="preserve">خانۀ حق، چون دل عبد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در وی آید هیچ کس</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 حق خواهی به غیرش رو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أسير خط و خال و مو مکن </w:t>
      </w:r>
      <w:bookmarkStart w:id="327" w:name="pg9760_97486"/>
    </w:p>
    <w:p>
      <w:pPr>
        <w:pStyle w:val="Heading3"/>
        <w:numPr>
          <w:ilvl w:val="2"/>
          <w:numId w:val="1"/>
        </w:numPr>
        <w:rPr/>
      </w:pPr>
      <w:bookmarkStart w:id="328" w:name="__RefHeading___Toc9014064_2870459653"/>
      <w:bookmarkStart w:id="329" w:name="_Toc112"/>
      <w:bookmarkEnd w:id="327"/>
      <w:bookmarkEnd w:id="328"/>
      <w:r>
        <w:rPr>
          <w:rtl w:val="true"/>
        </w:rPr>
        <w:t>آماده باش</w:t>
      </w:r>
      <w:bookmarkEnd w:id="329"/>
    </w:p>
    <w:p>
      <w:pPr>
        <w:pStyle w:val="BookText"/>
        <w:rPr/>
      </w:pPr>
      <w:r>
        <w:rPr>
          <w:rFonts w:ascii="IRNazanin" w:hAnsi="IRNazanin" w:eastAsia="IRNazanin"/>
          <w:color w:val="111111"/>
          <w:sz w:val="28"/>
          <w:sz w:val="28"/>
          <w:szCs w:val="28"/>
          <w:rtl w:val="true"/>
          <w:lang w:bidi="fa-IR"/>
        </w:rPr>
        <w:t xml:space="preserve">یک دم أگر به خاک عزیزان گذر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سوای حق، همه قطع نظر کنی</w:t>
      </w:r>
    </w:p>
    <w:p>
      <w:pPr>
        <w:pStyle w:val="BookText"/>
        <w:rPr/>
      </w:pPr>
      <w:r>
        <w:rPr>
          <w:rFonts w:ascii="IRNazanin" w:hAnsi="IRNazanin" w:eastAsia="IRNazanin"/>
          <w:color w:val="111111"/>
          <w:sz w:val="28"/>
          <w:sz w:val="28"/>
          <w:szCs w:val="28"/>
          <w:rtl w:val="true"/>
          <w:lang w:bidi="fa-IR"/>
        </w:rPr>
        <w:t xml:space="preserve">گر حبّ غیر حق، ز دل خود برون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نفس، جهان همه زیر و زبر کنی</w:t>
      </w:r>
    </w:p>
    <w:p>
      <w:pPr>
        <w:pStyle w:val="BookText"/>
        <w:rPr/>
      </w:pPr>
      <w:r>
        <w:rPr>
          <w:rFonts w:ascii="IRNazanin" w:hAnsi="IRNazanin" w:eastAsia="IRNazanin"/>
          <w:color w:val="111111"/>
          <w:sz w:val="28"/>
          <w:sz w:val="28"/>
          <w:szCs w:val="28"/>
          <w:rtl w:val="true"/>
          <w:lang w:bidi="fa-IR"/>
        </w:rPr>
        <w:t xml:space="preserve">در نزد پیر عشق بخوان درس عشق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عشق غیر حق، ز دلِ خود برون کنی</w:t>
      </w:r>
    </w:p>
    <w:p>
      <w:pPr>
        <w:pStyle w:val="BookText"/>
        <w:rPr/>
      </w:pPr>
      <w:r>
        <w:rPr>
          <w:rFonts w:ascii="IRNazanin" w:hAnsi="IRNazanin" w:eastAsia="IRNazanin"/>
          <w:color w:val="111111"/>
          <w:sz w:val="28"/>
          <w:sz w:val="28"/>
          <w:szCs w:val="28"/>
          <w:rtl w:val="true"/>
          <w:lang w:bidi="fa-IR"/>
        </w:rPr>
        <w:t xml:space="preserve">خاکت بسر، که هیچ نکردی بجز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 جای خیز، که خاکی بسر کنی</w:t>
      </w:r>
    </w:p>
    <w:p>
      <w:pPr>
        <w:pStyle w:val="BookText"/>
        <w:rPr/>
      </w:pPr>
      <w:r>
        <w:rPr>
          <w:rFonts w:ascii="IRNazanin" w:hAnsi="IRNazanin" w:eastAsia="IRNazanin"/>
          <w:color w:val="111111"/>
          <w:sz w:val="28"/>
          <w:sz w:val="28"/>
          <w:szCs w:val="28"/>
          <w:rtl w:val="true"/>
          <w:lang w:bidi="fa-IR"/>
        </w:rPr>
        <w:t xml:space="preserve">آماده باش و توشۀ راه سفر بساز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سفر بنا گه از این رهگذر کنی</w:t>
      </w:r>
    </w:p>
    <w:p>
      <w:pPr>
        <w:pStyle w:val="BookText"/>
        <w:rPr/>
      </w:pPr>
      <w:r>
        <w:rPr>
          <w:rFonts w:ascii="IRNazanin" w:hAnsi="IRNazanin" w:eastAsia="IRNazanin"/>
          <w:color w:val="111111"/>
          <w:sz w:val="28"/>
          <w:sz w:val="28"/>
          <w:szCs w:val="28"/>
          <w:rtl w:val="true"/>
          <w:lang w:bidi="fa-IR"/>
        </w:rPr>
        <w:t xml:space="preserve">از آب دیده، آتش عصیان خموش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پیش، کز ندامت خود، ناله سر کنی</w:t>
      </w:r>
    </w:p>
    <w:p>
      <w:pPr>
        <w:pStyle w:val="BookText"/>
        <w:rPr/>
      </w:pPr>
      <w:r>
        <w:rPr>
          <w:rFonts w:ascii="IRNazanin" w:hAnsi="IRNazanin" w:eastAsia="IRNazanin"/>
          <w:color w:val="111111"/>
          <w:sz w:val="28"/>
          <w:sz w:val="28"/>
          <w:szCs w:val="28"/>
          <w:rtl w:val="true"/>
          <w:lang w:bidi="fa-IR"/>
        </w:rPr>
        <w:t xml:space="preserve">ربّ أرجعون بگوئی و، سودی نبخشدت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آه و ناله، از آن بیش تر کنی</w:t>
      </w:r>
    </w:p>
    <w:p>
      <w:pPr>
        <w:pStyle w:val="BookText"/>
        <w:rPr/>
      </w:pPr>
      <w:r>
        <w:rPr>
          <w:rFonts w:ascii="IRNazanin" w:hAnsi="IRNazanin" w:eastAsia="IRNazanin"/>
          <w:color w:val="111111"/>
          <w:sz w:val="28"/>
          <w:sz w:val="28"/>
          <w:szCs w:val="28"/>
          <w:rtl w:val="true"/>
          <w:lang w:bidi="fa-IR"/>
        </w:rPr>
        <w:t xml:space="preserve">هان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خدمت مهدی متاب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اگر بخلد برین، مستقر کنی</w:t>
      </w:r>
    </w:p>
    <w:p>
      <w:pPr>
        <w:pStyle w:val="Heading3"/>
        <w:numPr>
          <w:ilvl w:val="2"/>
          <w:numId w:val="1"/>
        </w:numPr>
        <w:rPr/>
      </w:pPr>
      <w:bookmarkStart w:id="330" w:name="__RefHeading___Toc9014066_2870459653"/>
      <w:bookmarkStart w:id="331" w:name="_Toc113"/>
      <w:bookmarkEnd w:id="330"/>
      <w:r>
        <w:rPr>
          <w:rtl w:val="true"/>
        </w:rPr>
        <w:t>توشه از دست رفته، و راه در نیمه</w:t>
      </w:r>
      <w:bookmarkEnd w:id="33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توشه از دست شد و، ما همه در راه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رفته و، ما را به نظر، ماه هنوز </w:t>
      </w:r>
      <w:bookmarkStart w:id="332" w:name="pg9760_97487"/>
    </w:p>
    <w:p>
      <w:pPr>
        <w:pStyle w:val="BookText"/>
        <w:rPr/>
      </w:pPr>
      <w:bookmarkEnd w:id="332"/>
      <w:r>
        <w:rPr>
          <w:rFonts w:ascii="IRNazanin" w:hAnsi="IRNazanin" w:eastAsia="IRNazanin"/>
          <w:color w:val="111111"/>
          <w:sz w:val="28"/>
          <w:sz w:val="28"/>
          <w:szCs w:val="28"/>
          <w:rtl w:val="true"/>
          <w:lang w:bidi="fa-IR"/>
        </w:rPr>
        <w:t xml:space="preserve">کاروان رفت و، جرس می کشد آواز رحیل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حادثه ها، نا شده آگاه هنوز</w:t>
      </w:r>
    </w:p>
    <w:p>
      <w:pPr>
        <w:pStyle w:val="BookText"/>
        <w:rPr/>
      </w:pPr>
      <w:r>
        <w:rPr>
          <w:rFonts w:ascii="IRNazanin" w:hAnsi="IRNazanin" w:eastAsia="IRNazanin"/>
          <w:color w:val="111111"/>
          <w:sz w:val="28"/>
          <w:sz w:val="28"/>
          <w:szCs w:val="28"/>
          <w:rtl w:val="true"/>
          <w:lang w:bidi="fa-IR"/>
        </w:rPr>
        <w:t xml:space="preserve">همرهان خاک نشین گشته و، ما در خوابیم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فکر هوا و هوس و جاه هنوز</w:t>
      </w:r>
    </w:p>
    <w:p>
      <w:pPr>
        <w:pStyle w:val="BookText"/>
        <w:rPr/>
      </w:pPr>
      <w:r>
        <w:rPr>
          <w:rFonts w:ascii="IRNazanin" w:hAnsi="IRNazanin" w:eastAsia="IRNazanin"/>
          <w:color w:val="111111"/>
          <w:sz w:val="28"/>
          <w:sz w:val="28"/>
          <w:szCs w:val="28"/>
          <w:rtl w:val="true"/>
          <w:lang w:bidi="fa-IR"/>
        </w:rPr>
        <w:t xml:space="preserve">ای توان گر، تو مشو غرّه که جاوید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در این خانه، نه از مفلس و نِی شاه هنوز</w:t>
      </w:r>
    </w:p>
    <w:p>
      <w:pPr>
        <w:pStyle w:val="BookText"/>
        <w:rPr/>
      </w:pPr>
      <w:r>
        <w:rPr>
          <w:rFonts w:ascii="IRNazanin" w:hAnsi="IRNazanin" w:eastAsia="IRNazanin"/>
          <w:color w:val="111111"/>
          <w:sz w:val="28"/>
          <w:sz w:val="28"/>
          <w:szCs w:val="28"/>
          <w:rtl w:val="true"/>
          <w:lang w:bidi="fa-IR"/>
        </w:rPr>
        <w:t xml:space="preserve">همه در غفلت و، نا گه همه خاموش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سخن هاست در أفواه هنوز</w:t>
      </w:r>
    </w:p>
    <w:p>
      <w:pPr>
        <w:pStyle w:val="BookText"/>
        <w:rPr/>
      </w:pPr>
      <w:r>
        <w:rPr>
          <w:rFonts w:ascii="IRNazanin" w:hAnsi="IRNazanin" w:eastAsia="IRNazanin"/>
          <w:color w:val="111111"/>
          <w:sz w:val="28"/>
          <w:sz w:val="28"/>
          <w:szCs w:val="28"/>
          <w:rtl w:val="true"/>
          <w:lang w:bidi="fa-IR"/>
        </w:rPr>
        <w:t xml:space="preserve">هاتفی گفت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بیهوده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تو، بهر حیاتی ز چه دل خواه هنوز</w:t>
      </w:r>
    </w:p>
    <w:p>
      <w:pPr>
        <w:pStyle w:val="Heading3"/>
        <w:numPr>
          <w:ilvl w:val="2"/>
          <w:numId w:val="1"/>
        </w:numPr>
        <w:rPr/>
      </w:pPr>
      <w:bookmarkStart w:id="333" w:name="__RefHeading___Toc9014068_2870459653"/>
      <w:bookmarkStart w:id="334" w:name="_Toc114"/>
      <w:bookmarkEnd w:id="333"/>
      <w:r>
        <w:rPr>
          <w:rtl w:val="true"/>
        </w:rPr>
        <w:t>يا صاحب الزّمان</w:t>
      </w:r>
      <w:bookmarkEnd w:id="334"/>
    </w:p>
    <w:p>
      <w:pPr>
        <w:pStyle w:val="BookText"/>
        <w:rPr/>
      </w:pPr>
      <w:r>
        <w:rPr>
          <w:rFonts w:ascii="IRNazanin" w:hAnsi="IRNazanin" w:eastAsia="IRNazanin"/>
          <w:color w:val="111111"/>
          <w:sz w:val="28"/>
          <w:sz w:val="28"/>
          <w:szCs w:val="28"/>
          <w:rtl w:val="true"/>
          <w:lang w:bidi="fa-IR"/>
        </w:rPr>
        <w:t xml:space="preserve">ای بپا از يُمن ذاتت هفت أرض و نُه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چون غلامان بر دَرَت خیل ملک</w:t>
      </w:r>
    </w:p>
    <w:p>
      <w:pPr>
        <w:pStyle w:val="BookText"/>
        <w:rPr/>
      </w:pPr>
      <w:r>
        <w:rPr>
          <w:rFonts w:ascii="IRNazanin" w:hAnsi="IRNazanin" w:eastAsia="IRNazanin"/>
          <w:color w:val="111111"/>
          <w:sz w:val="28"/>
          <w:sz w:val="28"/>
          <w:szCs w:val="28"/>
          <w:rtl w:val="true"/>
          <w:lang w:bidi="fa-IR"/>
        </w:rPr>
        <w:t xml:space="preserve">ریزه خوار خوان احسان تو خلق بَرّ و 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ها أندر سما و، در تَهِ دریا سمک</w:t>
      </w:r>
    </w:p>
    <w:p>
      <w:pPr>
        <w:pStyle w:val="BookText"/>
        <w:rPr/>
      </w:pPr>
      <w:r>
        <w:rPr>
          <w:rFonts w:ascii="IRNazanin" w:hAnsi="IRNazanin" w:eastAsia="IRNazanin"/>
          <w:color w:val="111111"/>
          <w:sz w:val="28"/>
          <w:sz w:val="28"/>
          <w:szCs w:val="28"/>
          <w:rtl w:val="true"/>
          <w:lang w:bidi="fa-IR"/>
        </w:rPr>
        <w:t xml:space="preserve">چشم های عاشقان خون بار شد از هجر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 ای چشم عالم را به جای مَردُمک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که شد مجروح، دل های محبّان از غمت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پاشند بر زخمِ دلِ آن ها نمک </w:t>
      </w:r>
    </w:p>
    <w:p>
      <w:pPr>
        <w:pStyle w:val="BookText"/>
        <w:rPr/>
      </w:pPr>
      <w:r>
        <w:rPr>
          <w:rFonts w:ascii="Amiri" w:hAnsi="Amiri" w:eastAsia="Amiri" w:cs="Amiri"/>
          <w:color w:val="111111"/>
          <w:sz w:val="28"/>
          <w:sz w:val="28"/>
          <w:szCs w:val="28"/>
          <w:rtl w:val="true"/>
          <w:lang w:bidi="ar-SA"/>
        </w:rPr>
        <w:t xml:space="preserve">طالَما أضْمَرتُ أحزاني وَ كَاتَمْمُت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حَبيبٍ غَابَ عَنْ عَيْنِي وَ قَلبي قَد مَلَک</w:t>
      </w:r>
    </w:p>
    <w:p>
      <w:pPr>
        <w:pStyle w:val="BookText"/>
        <w:rPr/>
      </w:pPr>
      <w:r>
        <w:rPr>
          <w:rFonts w:ascii="IRNazanin" w:hAnsi="IRNazanin" w:eastAsia="IRNazanin"/>
          <w:color w:val="111111"/>
          <w:sz w:val="28"/>
          <w:sz w:val="28"/>
          <w:szCs w:val="28"/>
          <w:rtl w:val="true"/>
          <w:lang w:bidi="fa-IR"/>
        </w:rPr>
        <w:t xml:space="preserve">آن شهنشاهی که ذاتش مظهر عدل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حُبّش کفر و، ایمان راست معیار و مَحَک</w:t>
      </w:r>
    </w:p>
    <w:p>
      <w:pPr>
        <w:pStyle w:val="BookText"/>
        <w:rPr/>
      </w:pPr>
      <w:r>
        <w:rPr>
          <w:rFonts w:ascii="IRNazanin" w:hAnsi="IRNazanin" w:eastAsia="IRNazanin"/>
          <w:color w:val="111111"/>
          <w:sz w:val="28"/>
          <w:sz w:val="28"/>
          <w:szCs w:val="28"/>
          <w:rtl w:val="true"/>
          <w:lang w:bidi="fa-IR"/>
        </w:rPr>
        <w:t xml:space="preserve">مالک مُلک جهان، فرماندۀ دنیا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حامي شرع پیمبر، ما حی طغیان و شک</w:t>
      </w:r>
    </w:p>
    <w:p>
      <w:pPr>
        <w:pStyle w:val="BookText"/>
        <w:rPr/>
      </w:pPr>
      <w:r>
        <w:rPr>
          <w:rFonts w:ascii="IRNazanin" w:hAnsi="IRNazanin" w:eastAsia="IRNazanin"/>
          <w:color w:val="111111"/>
          <w:sz w:val="28"/>
          <w:sz w:val="28"/>
          <w:szCs w:val="28"/>
          <w:rtl w:val="true"/>
          <w:lang w:bidi="fa-IR"/>
        </w:rPr>
        <w:t xml:space="preserve">عاشقان مُردند در هجران و، نامَد آن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گشتی خراب از این تَطاوُل، ای فلک</w:t>
      </w:r>
    </w:p>
    <w:p>
      <w:pPr>
        <w:pStyle w:val="BookText"/>
        <w:rPr/>
      </w:pPr>
      <w:r>
        <w:rPr>
          <w:rFonts w:ascii="IRNazanin" w:hAnsi="IRNazanin" w:eastAsia="IRNazanin"/>
          <w:color w:val="111111"/>
          <w:sz w:val="28"/>
          <w:sz w:val="28"/>
          <w:szCs w:val="28"/>
          <w:rtl w:val="true"/>
          <w:lang w:bidi="fa-IR"/>
        </w:rPr>
        <w:t xml:space="preserve">ای که جاء الحق به و صفت آمده اندر 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هین بیا تا مضمحل گردند اهل ریب و شک</w:t>
      </w:r>
    </w:p>
    <w:p>
      <w:pPr>
        <w:pStyle w:val="BookText"/>
        <w:rPr/>
      </w:pPr>
      <w:r>
        <w:rPr>
          <w:rFonts w:ascii="IRNazanin" w:hAnsi="IRNazanin" w:eastAsia="IRNazanin"/>
          <w:color w:val="111111"/>
          <w:sz w:val="28"/>
          <w:sz w:val="28"/>
          <w:szCs w:val="28"/>
          <w:rtl w:val="true"/>
          <w:lang w:bidi="fa-IR"/>
        </w:rPr>
        <w:t xml:space="preserve">کی شود بینم که بهر انتقام آئی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کرد از دختر ختم رسل غصب فدک</w:t>
      </w:r>
    </w:p>
    <w:p>
      <w:pPr>
        <w:pStyle w:val="BookText"/>
        <w:rPr/>
      </w:pPr>
      <w:r>
        <w:rPr>
          <w:rFonts w:ascii="IRNazanin" w:hAnsi="IRNazanin" w:eastAsia="IRNazanin"/>
          <w:color w:val="111111"/>
          <w:sz w:val="28"/>
          <w:sz w:val="28"/>
          <w:szCs w:val="28"/>
          <w:rtl w:val="true"/>
          <w:lang w:bidi="fa-IR"/>
        </w:rPr>
        <w:t xml:space="preserve">کی شود بینم جمال بي مثال أنورت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بگویم شرح غم های دل خود یَک به یَک</w:t>
      </w:r>
    </w:p>
    <w:p>
      <w:pPr>
        <w:pStyle w:val="BookText"/>
        <w:rPr/>
      </w:pPr>
      <w:r>
        <w:rPr>
          <w:rFonts w:ascii="IRNazanin" w:hAnsi="IRNazanin" w:eastAsia="IRNazanin"/>
          <w:color w:val="111111"/>
          <w:sz w:val="28"/>
          <w:sz w:val="28"/>
          <w:szCs w:val="28"/>
          <w:rtl w:val="true"/>
          <w:lang w:bidi="fa-IR"/>
        </w:rPr>
        <w:t xml:space="preserve">دوش می کردم شکایت از حسودان پیش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جوابم این ندا آمد که اللّه مَعَک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از دامان مهدی بر نگیری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نَجى مَنْ أَمَّهُ، مَنْ أَعْرَضَ عَنْهُ هَلَك</w:t>
      </w:r>
      <w:bookmarkStart w:id="335" w:name="pg9760_97489"/>
    </w:p>
    <w:p>
      <w:pPr>
        <w:pStyle w:val="Heading3"/>
        <w:numPr>
          <w:ilvl w:val="2"/>
          <w:numId w:val="1"/>
        </w:numPr>
        <w:rPr/>
      </w:pPr>
      <w:bookmarkStart w:id="336" w:name="__RefHeading___Toc9014070_2870459653"/>
      <w:bookmarkStart w:id="337" w:name="_Toc115"/>
      <w:bookmarkEnd w:id="335"/>
      <w:bookmarkEnd w:id="336"/>
      <w:r>
        <w:rPr>
          <w:rtl w:val="true"/>
        </w:rPr>
        <w:t>آه و ناله در فراق یار</w:t>
      </w:r>
      <w:bookmarkEnd w:id="337"/>
    </w:p>
    <w:p>
      <w:pPr>
        <w:pStyle w:val="BookText"/>
        <w:rPr/>
      </w:pPr>
      <w:r>
        <w:rPr>
          <w:rFonts w:ascii="IRNazanin" w:hAnsi="IRNazanin" w:eastAsia="IRNazanin"/>
          <w:color w:val="111111"/>
          <w:sz w:val="28"/>
          <w:sz w:val="28"/>
          <w:szCs w:val="28"/>
          <w:rtl w:val="true"/>
          <w:lang w:bidi="fa-IR"/>
        </w:rPr>
        <w:t xml:space="preserve">وقت آن آمد که آه و ناله را افزون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را از فراق یار خود دل خون کنم</w:t>
      </w:r>
    </w:p>
    <w:p>
      <w:pPr>
        <w:pStyle w:val="BookText"/>
        <w:rPr/>
      </w:pPr>
      <w:r>
        <w:rPr>
          <w:rFonts w:ascii="IRNazanin" w:hAnsi="IRNazanin" w:eastAsia="IRNazanin"/>
          <w:color w:val="111111"/>
          <w:sz w:val="28"/>
          <w:sz w:val="28"/>
          <w:szCs w:val="28"/>
          <w:rtl w:val="true"/>
          <w:lang w:bidi="fa-IR"/>
        </w:rPr>
        <w:t xml:space="preserve">گر بگویم شمّه ای وصف جمالش را به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 را از فراق طلعتش مجنون کنم</w:t>
      </w:r>
    </w:p>
    <w:p>
      <w:pPr>
        <w:pStyle w:val="BookText"/>
        <w:rPr/>
      </w:pPr>
      <w:r>
        <w:rPr>
          <w:rFonts w:ascii="IRNazanin" w:hAnsi="IRNazanin" w:eastAsia="IRNazanin"/>
          <w:color w:val="111111"/>
          <w:sz w:val="28"/>
          <w:sz w:val="28"/>
          <w:szCs w:val="28"/>
          <w:rtl w:val="true"/>
          <w:lang w:bidi="fa-IR"/>
        </w:rPr>
        <w:t xml:space="preserve">ور نمایم وصف نورِ رویِ پاکش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بزیر از شرم ساری، موسیِ عمران کنم</w:t>
      </w:r>
    </w:p>
    <w:p>
      <w:pPr>
        <w:pStyle w:val="BookText"/>
        <w:rPr/>
      </w:pPr>
      <w:r>
        <w:rPr>
          <w:rFonts w:ascii="IRNazanin" w:hAnsi="IRNazanin" w:eastAsia="IRNazanin"/>
          <w:color w:val="111111"/>
          <w:sz w:val="28"/>
          <w:sz w:val="28"/>
          <w:szCs w:val="28"/>
          <w:rtl w:val="true"/>
          <w:lang w:bidi="fa-IR"/>
        </w:rPr>
        <w:t xml:space="preserve">ور بگویم ذرّه ای از زهد او را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منفعل عیسای زاهد بر سَرِ گردون کنم</w:t>
      </w:r>
    </w:p>
    <w:p>
      <w:pPr>
        <w:pStyle w:val="BookText"/>
        <w:rPr/>
      </w:pPr>
      <w:r>
        <w:rPr>
          <w:rFonts w:ascii="IRNazanin" w:hAnsi="IRNazanin" w:eastAsia="IRNazanin"/>
          <w:color w:val="111111"/>
          <w:sz w:val="28"/>
          <w:sz w:val="28"/>
          <w:szCs w:val="28"/>
          <w:rtl w:val="true"/>
          <w:lang w:bidi="fa-IR"/>
        </w:rPr>
        <w:t xml:space="preserve">آن که أحمد بر وجود او همی کرد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کِیمَ تا نام او را با زبان مقرون کنم</w:t>
      </w:r>
    </w:p>
    <w:p>
      <w:pPr>
        <w:pStyle w:val="BookText"/>
        <w:rPr/>
      </w:pPr>
      <w:r>
        <w:rPr>
          <w:rFonts w:ascii="IRNazanin" w:hAnsi="IRNazanin" w:eastAsia="IRNazanin"/>
          <w:color w:val="111111"/>
          <w:sz w:val="28"/>
          <w:sz w:val="28"/>
          <w:szCs w:val="28"/>
          <w:rtl w:val="true"/>
          <w:lang w:bidi="fa-IR"/>
        </w:rPr>
        <w:t xml:space="preserve">آن که از رفعت ببردندنش ملایک تا به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چون خاک زبونم، مدح او را چون کنم</w:t>
      </w:r>
    </w:p>
    <w:p>
      <w:pPr>
        <w:pStyle w:val="BookText"/>
        <w:rPr/>
      </w:pPr>
      <w:r>
        <w:rPr>
          <w:rFonts w:ascii="IRNazanin" w:hAnsi="IRNazanin" w:eastAsia="IRNazanin"/>
          <w:color w:val="111111"/>
          <w:sz w:val="28"/>
          <w:sz w:val="28"/>
          <w:szCs w:val="28"/>
          <w:rtl w:val="true"/>
          <w:lang w:bidi="fa-IR"/>
        </w:rPr>
        <w:t xml:space="preserve">مهدی صاحب زمان، آن مظهر عدل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توانم وصف ذات مَظهر بی چون کنم</w:t>
      </w:r>
    </w:p>
    <w:p>
      <w:pPr>
        <w:pStyle w:val="BookText"/>
        <w:rPr/>
      </w:pPr>
      <w:r>
        <w:rPr>
          <w:rFonts w:ascii="IRNazanin" w:hAnsi="IRNazanin" w:eastAsia="IRNazanin"/>
          <w:color w:val="111111"/>
          <w:sz w:val="28"/>
          <w:sz w:val="28"/>
          <w:szCs w:val="28"/>
          <w:rtl w:val="true"/>
          <w:lang w:bidi="fa-IR"/>
        </w:rPr>
        <w:t xml:space="preserve">شد دلم خون از غم هجران و صبرم شد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دل باید ز راه دیدگان بیرون کنم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رُخم زرد از فراق روی آن سلطان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خود باید ز آب چشم خود گلگون کنم </w:t>
      </w:r>
      <w:bookmarkStart w:id="338" w:name="pg9760_97490"/>
    </w:p>
    <w:p>
      <w:pPr>
        <w:pStyle w:val="BookText"/>
        <w:rPr/>
      </w:pPr>
      <w:bookmarkEnd w:id="338"/>
      <w:r>
        <w:rPr>
          <w:rFonts w:ascii="IRNazanin" w:hAnsi="IRNazanin" w:eastAsia="IRNazanin"/>
          <w:color w:val="111111"/>
          <w:sz w:val="28"/>
          <w:sz w:val="28"/>
          <w:szCs w:val="28"/>
          <w:rtl w:val="true"/>
          <w:lang w:bidi="fa-IR"/>
        </w:rPr>
        <w:t xml:space="preserve">عمر از کف رفت و، ساز و برگی اندر کف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بی برگ و سازی، در قیامت چون کنم</w:t>
      </w:r>
    </w:p>
    <w:p>
      <w:pPr>
        <w:pStyle w:val="BookText"/>
        <w:rPr/>
      </w:pPr>
      <w:r>
        <w:rPr>
          <w:rFonts w:ascii="IRNazanin" w:hAnsi="IRNazanin" w:eastAsia="IRNazanin"/>
          <w:color w:val="111111"/>
          <w:sz w:val="28"/>
          <w:sz w:val="28"/>
          <w:szCs w:val="28"/>
          <w:rtl w:val="true"/>
          <w:lang w:bidi="fa-IR"/>
        </w:rPr>
        <w:t xml:space="preserve">سوخت طومار عمل را آتش عصیان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باید زمین را ز أشک خود جیحون کنم</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کن که گر این سان نمائی شرح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بگذرم از اهل عالم، روی در هامون کنم</w:t>
      </w:r>
    </w:p>
    <w:p>
      <w:pPr>
        <w:pStyle w:val="Heading3"/>
        <w:numPr>
          <w:ilvl w:val="2"/>
          <w:numId w:val="1"/>
        </w:numPr>
        <w:rPr/>
      </w:pPr>
      <w:bookmarkStart w:id="339" w:name="__RefHeading___Toc9014072_2870459653"/>
      <w:bookmarkStart w:id="340" w:name="_Toc116"/>
      <w:bookmarkEnd w:id="339"/>
      <w:r>
        <w:rPr>
          <w:rtl w:val="true"/>
        </w:rPr>
        <w:t>نظری سوی ما فکن</w:t>
      </w:r>
      <w:bookmarkEnd w:id="340"/>
    </w:p>
    <w:p>
      <w:pPr>
        <w:pStyle w:val="BookText"/>
        <w:rPr/>
      </w:pPr>
      <w:r>
        <w:rPr>
          <w:rFonts w:ascii="IRNazanin" w:hAnsi="IRNazanin" w:eastAsia="IRNazanin"/>
          <w:color w:val="111111"/>
          <w:sz w:val="28"/>
          <w:sz w:val="28"/>
          <w:szCs w:val="28"/>
          <w:rtl w:val="true"/>
          <w:lang w:bidi="fa-IR"/>
        </w:rPr>
        <w:t xml:space="preserve">ای غائب از نظر، نظرى سوى ما فكن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آشفته بین ز غیبت روی تو مرد و زن</w:t>
      </w:r>
    </w:p>
    <w:p>
      <w:pPr>
        <w:pStyle w:val="BookText"/>
        <w:rPr/>
      </w:pPr>
      <w:r>
        <w:rPr>
          <w:rFonts w:ascii="IRNazanin" w:hAnsi="IRNazanin" w:eastAsia="IRNazanin"/>
          <w:color w:val="111111"/>
          <w:sz w:val="28"/>
          <w:sz w:val="28"/>
          <w:szCs w:val="28"/>
          <w:rtl w:val="true"/>
          <w:lang w:bidi="fa-IR"/>
        </w:rPr>
        <w:t xml:space="preserve">پوشیده نیست حالت أفکار ما 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میان جمعی و، غائب ز انجمن</w:t>
      </w:r>
    </w:p>
    <w:p>
      <w:pPr>
        <w:pStyle w:val="BookText"/>
        <w:rPr/>
      </w:pPr>
      <w:r>
        <w:rPr>
          <w:rFonts w:ascii="IRNazanin" w:hAnsi="IRNazanin" w:eastAsia="IRNazanin"/>
          <w:color w:val="111111"/>
          <w:sz w:val="28"/>
          <w:sz w:val="28"/>
          <w:szCs w:val="28"/>
          <w:rtl w:val="true"/>
          <w:lang w:bidi="fa-IR"/>
        </w:rPr>
        <w:t xml:space="preserve">از بس که دور گشت زمان ظهور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که جان من آید برون ز تن</w:t>
      </w:r>
    </w:p>
    <w:p>
      <w:pPr>
        <w:pStyle w:val="BookText"/>
        <w:rPr/>
      </w:pPr>
      <w:r>
        <w:rPr>
          <w:rFonts w:ascii="IRNazanin" w:hAnsi="IRNazanin" w:eastAsia="IRNazanin"/>
          <w:color w:val="111111"/>
          <w:sz w:val="28"/>
          <w:sz w:val="28"/>
          <w:szCs w:val="28"/>
          <w:rtl w:val="true"/>
          <w:lang w:bidi="fa-IR"/>
        </w:rPr>
        <w:t xml:space="preserve">گر بشنوم ظهور تو را بعد مردنم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زیر خاک بِدِرَّم بِتَن کفن</w:t>
      </w:r>
    </w:p>
    <w:p>
      <w:pPr>
        <w:pStyle w:val="BookText"/>
        <w:rPr/>
      </w:pPr>
      <w:r>
        <w:rPr>
          <w:rFonts w:ascii="IRNazanin" w:hAnsi="IRNazanin" w:eastAsia="IRNazanin"/>
          <w:color w:val="111111"/>
          <w:sz w:val="28"/>
          <w:sz w:val="28"/>
          <w:szCs w:val="28"/>
          <w:rtl w:val="true"/>
          <w:lang w:bidi="fa-IR"/>
        </w:rPr>
        <w:t xml:space="preserve">از محنت زمانه و از جور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بست غم نهانم و، أفسرده در علن</w:t>
      </w:r>
    </w:p>
    <w:p>
      <w:pPr>
        <w:pStyle w:val="BookText"/>
        <w:rPr/>
      </w:pPr>
      <w:r>
        <w:rPr>
          <w:rFonts w:ascii="IRNazanin" w:hAnsi="IRNazanin" w:eastAsia="IRNazanin"/>
          <w:color w:val="111111"/>
          <w:sz w:val="28"/>
          <w:sz w:val="28"/>
          <w:szCs w:val="28"/>
          <w:rtl w:val="true"/>
          <w:lang w:bidi="fa-IR"/>
        </w:rPr>
        <w:t xml:space="preserve">دارم نصیحتی از خرد یاد،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فارغ شوی ز غصّه اگر بشنوی زِ من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بگذر از این جهان که نیاید بکار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مهر حجّة بن حسن، شاهد ز من </w:t>
      </w:r>
      <w:bookmarkStart w:id="341" w:name="pg9760_97491"/>
    </w:p>
    <w:p>
      <w:pPr>
        <w:pStyle w:val="Heading3"/>
        <w:numPr>
          <w:ilvl w:val="2"/>
          <w:numId w:val="1"/>
        </w:numPr>
        <w:rPr/>
      </w:pPr>
      <w:bookmarkStart w:id="342" w:name="__RefHeading___Toc9014074_2870459653"/>
      <w:bookmarkStart w:id="343" w:name="_Toc117"/>
      <w:bookmarkEnd w:id="341"/>
      <w:bookmarkEnd w:id="342"/>
      <w:r>
        <w:rPr>
          <w:rtl w:val="true"/>
        </w:rPr>
        <w:t>جان به لب رسید</w:t>
      </w:r>
      <w:bookmarkEnd w:id="343"/>
    </w:p>
    <w:p>
      <w:pPr>
        <w:pStyle w:val="BookText"/>
        <w:rPr/>
      </w:pPr>
      <w:r>
        <w:rPr>
          <w:rFonts w:ascii="IRNazanin" w:hAnsi="IRNazanin" w:eastAsia="IRNazanin"/>
          <w:color w:val="111111"/>
          <w:sz w:val="28"/>
          <w:sz w:val="28"/>
          <w:szCs w:val="28"/>
          <w:rtl w:val="true"/>
          <w:lang w:bidi="fa-IR"/>
        </w:rPr>
        <w:t xml:space="preserve">ز دوری رُخت ای پادشاهِ حُسن و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جان به لبِ عاشقان، تَعال تَعال</w:t>
      </w:r>
    </w:p>
    <w:p>
      <w:pPr>
        <w:pStyle w:val="BookText"/>
        <w:rPr/>
      </w:pPr>
      <w:r>
        <w:rPr>
          <w:rFonts w:ascii="Amiri" w:hAnsi="Amiri" w:eastAsia="Amiri" w:cs="Amiri"/>
          <w:color w:val="111111"/>
          <w:sz w:val="28"/>
          <w:sz w:val="28"/>
          <w:szCs w:val="28"/>
          <w:rtl w:val="true"/>
          <w:lang w:bidi="ar-SA"/>
        </w:rPr>
        <w:t xml:space="preserve">به ذکر حسن تو، كرّوبيانِ عالَمِ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يُسَبِّحُونَ لَهُ بِالْغُدُوِّ وَ الأصال</w:t>
      </w:r>
    </w:p>
    <w:p>
      <w:pPr>
        <w:pStyle w:val="BookText"/>
        <w:rPr/>
      </w:pPr>
      <w:r>
        <w:rPr>
          <w:rFonts w:ascii="IRNazanin" w:hAnsi="IRNazanin" w:eastAsia="IRNazanin"/>
          <w:color w:val="111111"/>
          <w:sz w:val="28"/>
          <w:sz w:val="28"/>
          <w:szCs w:val="28"/>
          <w:rtl w:val="true"/>
          <w:lang w:bidi="fa-IR"/>
        </w:rPr>
        <w:t xml:space="preserve">امام مهدیِ هادی، شهنشه دو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ختم رسل، ما حیِ رسوم ضلال</w:t>
      </w:r>
    </w:p>
    <w:p>
      <w:pPr>
        <w:pStyle w:val="BookText"/>
        <w:rPr/>
      </w:pPr>
      <w:r>
        <w:rPr>
          <w:rFonts w:ascii="IRNazanin" w:hAnsi="IRNazanin" w:eastAsia="IRNazanin"/>
          <w:color w:val="111111"/>
          <w:sz w:val="28"/>
          <w:sz w:val="28"/>
          <w:szCs w:val="28"/>
          <w:rtl w:val="true"/>
          <w:lang w:bidi="fa-IR"/>
        </w:rPr>
        <w:t xml:space="preserve">اگر زبان همه ممکنات بود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شدی که تو را گفت وصفِ شان و جلال</w:t>
      </w:r>
    </w:p>
    <w:p>
      <w:pPr>
        <w:pStyle w:val="BookText"/>
        <w:rPr/>
      </w:pPr>
      <w:r>
        <w:rPr>
          <w:rFonts w:ascii="IRNazanin" w:hAnsi="IRNazanin" w:eastAsia="IRNazanin"/>
          <w:color w:val="111111"/>
          <w:sz w:val="28"/>
          <w:sz w:val="28"/>
          <w:szCs w:val="28"/>
          <w:rtl w:val="true"/>
          <w:lang w:bidi="fa-IR"/>
        </w:rPr>
        <w:t xml:space="preserve">به پیش نور تو، خورشید ذرّه ای موهوم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وصف ذات تو گویندگان تمامی لال</w:t>
      </w:r>
    </w:p>
    <w:p>
      <w:pPr>
        <w:pStyle w:val="BookText"/>
        <w:rPr/>
      </w:pPr>
      <w:r>
        <w:rPr>
          <w:rFonts w:ascii="IRNazanin" w:hAnsi="IRNazanin" w:eastAsia="IRNazanin"/>
          <w:color w:val="111111"/>
          <w:sz w:val="28"/>
          <w:sz w:val="28"/>
          <w:szCs w:val="28"/>
          <w:rtl w:val="true"/>
          <w:lang w:bidi="fa-IR"/>
        </w:rPr>
        <w:t xml:space="preserve">اگر نبود ز یُمن وجود أقدس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نبود، نه ارض و سما، نه ماه و نه سال</w:t>
      </w:r>
    </w:p>
    <w:p>
      <w:pPr>
        <w:pStyle w:val="BookText"/>
        <w:rPr/>
      </w:pPr>
      <w:r>
        <w:rPr>
          <w:rFonts w:ascii="IRNazanin" w:hAnsi="IRNazanin" w:eastAsia="IRNazanin"/>
          <w:color w:val="111111"/>
          <w:sz w:val="28"/>
          <w:sz w:val="28"/>
          <w:szCs w:val="28"/>
          <w:rtl w:val="true"/>
          <w:lang w:bidi="fa-IR"/>
        </w:rPr>
        <w:t xml:space="preserve">چنان چه نعمت حق هست از حساب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برون ز حساب است، علم و قدر و کمال</w:t>
      </w:r>
    </w:p>
    <w:p>
      <w:pPr>
        <w:pStyle w:val="BookText"/>
        <w:rPr/>
      </w:pPr>
      <w:r>
        <w:rPr>
          <w:rFonts w:ascii="IRNazanin" w:hAnsi="IRNazanin" w:eastAsia="IRNazanin"/>
          <w:color w:val="111111"/>
          <w:sz w:val="28"/>
          <w:sz w:val="28"/>
          <w:szCs w:val="28"/>
          <w:rtl w:val="true"/>
          <w:lang w:bidi="fa-IR"/>
        </w:rPr>
        <w:t xml:space="preserve">بیا بیا که همه عاشقان، سَر از سَرِ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 گرفته، مهیّا برای استقبال</w:t>
      </w:r>
    </w:p>
    <w:p>
      <w:pPr>
        <w:pStyle w:val="BookText"/>
        <w:rPr/>
      </w:pPr>
      <w:r>
        <w:rPr>
          <w:rFonts w:ascii="IRNazanin" w:hAnsi="IRNazanin" w:eastAsia="IRNazanin"/>
          <w:color w:val="111111"/>
          <w:sz w:val="28"/>
          <w:sz w:val="28"/>
          <w:szCs w:val="28"/>
          <w:rtl w:val="true"/>
          <w:lang w:bidi="fa-IR"/>
        </w:rPr>
        <w:t xml:space="preserve">گذشت عمر من و، وصل تو نصیب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خواب ببینم شبی، زمان وصال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عجز و لابه، توان دید روی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عجز کوش و به زاری، مکن تو استعجال </w:t>
      </w:r>
      <w:bookmarkStart w:id="344" w:name="pg9760_97492"/>
    </w:p>
    <w:p>
      <w:pPr>
        <w:pStyle w:val="Heading3"/>
        <w:numPr>
          <w:ilvl w:val="2"/>
          <w:numId w:val="1"/>
        </w:numPr>
        <w:rPr/>
      </w:pPr>
      <w:bookmarkStart w:id="345" w:name="__RefHeading___Toc9014076_2870459653"/>
      <w:bookmarkStart w:id="346" w:name="_Toc118"/>
      <w:bookmarkEnd w:id="344"/>
      <w:bookmarkEnd w:id="345"/>
      <w:r>
        <w:rPr>
          <w:rtl w:val="true"/>
        </w:rPr>
        <w:t>جهان گلستان گردد</w:t>
      </w:r>
      <w:bookmarkEnd w:id="346"/>
    </w:p>
    <w:p>
      <w:pPr>
        <w:pStyle w:val="BookText"/>
        <w:rPr/>
      </w:pPr>
      <w:r>
        <w:rPr>
          <w:rFonts w:ascii="IRNazanin" w:hAnsi="IRNazanin" w:eastAsia="IRNazanin"/>
          <w:color w:val="111111"/>
          <w:sz w:val="28"/>
          <w:sz w:val="28"/>
          <w:szCs w:val="28"/>
          <w:rtl w:val="true"/>
          <w:lang w:bidi="fa-IR"/>
        </w:rPr>
        <w:t xml:space="preserve">گرم نصیب شود یک نظر به روی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 او بنمایم روان به رغمِ رقیب</w:t>
      </w:r>
    </w:p>
    <w:p>
      <w:pPr>
        <w:pStyle w:val="BookText"/>
        <w:rPr/>
      </w:pPr>
      <w:r>
        <w:rPr>
          <w:rFonts w:ascii="IRNazanin" w:hAnsi="IRNazanin" w:eastAsia="IRNazanin"/>
          <w:color w:val="111111"/>
          <w:sz w:val="28"/>
          <w:sz w:val="28"/>
          <w:szCs w:val="28"/>
          <w:rtl w:val="true"/>
          <w:lang w:bidi="fa-IR"/>
        </w:rPr>
        <w:t xml:space="preserve">به پای خود، اگرم بوسه ای روا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به تارک شاهان قدم، ز حشمت و زیب</w:t>
      </w:r>
    </w:p>
    <w:p>
      <w:pPr>
        <w:pStyle w:val="BookText"/>
        <w:rPr/>
      </w:pPr>
      <w:r>
        <w:rPr>
          <w:rFonts w:ascii="IRNazanin" w:hAnsi="IRNazanin" w:eastAsia="IRNazanin"/>
          <w:color w:val="111111"/>
          <w:sz w:val="28"/>
          <w:sz w:val="28"/>
          <w:szCs w:val="28"/>
          <w:rtl w:val="true"/>
          <w:lang w:bidi="fa-IR"/>
        </w:rPr>
        <w:t xml:space="preserve">غم فراق و دل پر ز خون و اشک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 روز أزل این سه چیز گشته نصیب</w:t>
      </w:r>
    </w:p>
    <w:p>
      <w:pPr>
        <w:pStyle w:val="BookText"/>
        <w:rPr/>
      </w:pPr>
      <w:r>
        <w:rPr>
          <w:rFonts w:ascii="IRNazanin" w:hAnsi="IRNazanin" w:eastAsia="IRNazanin"/>
          <w:color w:val="111111"/>
          <w:sz w:val="28"/>
          <w:sz w:val="28"/>
          <w:szCs w:val="28"/>
          <w:rtl w:val="true"/>
          <w:lang w:bidi="fa-IR"/>
        </w:rPr>
        <w:t xml:space="preserve">دلا به محنت و غم صبر کن، که بوده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نشیب، فرازیّ و، هر فراز نشیب</w:t>
      </w:r>
    </w:p>
    <w:p>
      <w:pPr>
        <w:pStyle w:val="BookText"/>
        <w:rPr/>
      </w:pPr>
      <w:r>
        <w:rPr>
          <w:rFonts w:ascii="IRNazanin" w:hAnsi="IRNazanin" w:eastAsia="IRNazanin"/>
          <w:color w:val="111111"/>
          <w:sz w:val="28"/>
          <w:sz w:val="28"/>
          <w:szCs w:val="28"/>
          <w:rtl w:val="true"/>
          <w:lang w:bidi="fa-IR"/>
        </w:rPr>
        <w:t xml:space="preserve">جهان به مهدی موعود گلستان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نماید ظهور با فر و زیب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دل أر مهر او نهان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رنجه دلِ خود، ز هول روز حسیب</w:t>
      </w:r>
    </w:p>
    <w:p>
      <w:pPr>
        <w:pStyle w:val="Heading3"/>
        <w:numPr>
          <w:ilvl w:val="2"/>
          <w:numId w:val="1"/>
        </w:numPr>
        <w:rPr/>
      </w:pPr>
      <w:bookmarkStart w:id="347" w:name="__RefHeading___Toc9014078_2870459653"/>
      <w:bookmarkStart w:id="348" w:name="_Toc119"/>
      <w:bookmarkEnd w:id="347"/>
      <w:r>
        <w:rPr>
          <w:rtl w:val="true"/>
        </w:rPr>
        <w:t>حدیث محبّت</w:t>
      </w:r>
      <w:bookmarkEnd w:id="348"/>
    </w:p>
    <w:p>
      <w:pPr>
        <w:pStyle w:val="BookText"/>
        <w:rPr/>
      </w:pPr>
      <w:r>
        <w:rPr>
          <w:rFonts w:ascii="IRNazanin" w:hAnsi="IRNazanin" w:eastAsia="IRNazanin"/>
          <w:color w:val="111111"/>
          <w:sz w:val="28"/>
          <w:sz w:val="28"/>
          <w:szCs w:val="28"/>
          <w:rtl w:val="true"/>
          <w:lang w:bidi="fa-IR"/>
        </w:rPr>
        <w:t xml:space="preserve">مرا به جز رَهِ عشق تو نیست هیچ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وصل جمالت رَسَم، زهی توفیق</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خراب کجا و، وصال یار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چسان رسد پَرِ کاهی، به قعر بحر عميق </w:t>
      </w:r>
      <w:bookmarkStart w:id="349" w:name="pg9760_97493"/>
    </w:p>
    <w:p>
      <w:pPr>
        <w:pStyle w:val="BookText"/>
        <w:rPr/>
      </w:pPr>
      <w:bookmarkEnd w:id="349"/>
      <w:r>
        <w:rPr>
          <w:rFonts w:ascii="IRNazanin" w:hAnsi="IRNazanin" w:eastAsia="IRNazanin"/>
          <w:color w:val="111111"/>
          <w:sz w:val="28"/>
          <w:sz w:val="28"/>
          <w:szCs w:val="28"/>
          <w:rtl w:val="true"/>
          <w:lang w:bidi="fa-IR"/>
        </w:rPr>
        <w:t xml:space="preserve">مرا ز عشق مترسان، که فاش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نیست مقصد پروانه، هیچ غیر حریق</w:t>
      </w:r>
    </w:p>
    <w:p>
      <w:pPr>
        <w:pStyle w:val="BookText"/>
        <w:rPr/>
      </w:pPr>
      <w:r>
        <w:rPr>
          <w:rFonts w:ascii="IRNazanin" w:hAnsi="IRNazanin" w:eastAsia="IRNazanin"/>
          <w:color w:val="111111"/>
          <w:sz w:val="28"/>
          <w:sz w:val="28"/>
          <w:szCs w:val="28"/>
          <w:rtl w:val="true"/>
          <w:lang w:bidi="fa-IR"/>
        </w:rPr>
        <w:t xml:space="preserve">به جز حديث محبّت، هر آن چه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ضایع و باطل بود، على التّحقيق</w:t>
      </w:r>
    </w:p>
    <w:p>
      <w:pPr>
        <w:pStyle w:val="BookText"/>
        <w:rPr/>
      </w:pPr>
      <w:r>
        <w:rPr>
          <w:rFonts w:ascii="IRNazanin" w:hAnsi="IRNazanin" w:eastAsia="IRNazanin"/>
          <w:color w:val="111111"/>
          <w:sz w:val="28"/>
          <w:sz w:val="28"/>
          <w:szCs w:val="28"/>
          <w:rtl w:val="true"/>
          <w:lang w:bidi="fa-IR"/>
        </w:rPr>
        <w:t xml:space="preserve">نِگارِ ما چو گُشاید دهان به وقت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زِ خاطر ما یاد سلسبیل و رحيق</w:t>
      </w:r>
    </w:p>
    <w:p>
      <w:pPr>
        <w:pStyle w:val="BookText"/>
        <w:rPr/>
      </w:pPr>
      <w:r>
        <w:rPr>
          <w:rFonts w:ascii="IRNazanin" w:hAnsi="IRNazanin" w:eastAsia="IRNazanin"/>
          <w:color w:val="111111"/>
          <w:sz w:val="28"/>
          <w:sz w:val="28"/>
          <w:szCs w:val="28"/>
          <w:rtl w:val="true"/>
          <w:lang w:bidi="fa-IR"/>
        </w:rPr>
        <w:t xml:space="preserve">خرد بکُنه کمالش کجا رسد، 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غرقه أند در این لُجّه، فکر های دقیق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گوشۀ عزلت نشین و، دم در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یافت می نشود، یک نفر رفیق شفیق</w:t>
      </w:r>
    </w:p>
    <w:p>
      <w:pPr>
        <w:pStyle w:val="Heading3"/>
        <w:numPr>
          <w:ilvl w:val="2"/>
          <w:numId w:val="1"/>
        </w:numPr>
        <w:rPr/>
      </w:pPr>
      <w:bookmarkStart w:id="350" w:name="__RefHeading___Toc9014080_2870459653"/>
      <w:bookmarkStart w:id="351" w:name="_Toc120"/>
      <w:bookmarkEnd w:id="350"/>
      <w:r>
        <w:rPr>
          <w:rtl w:val="true"/>
        </w:rPr>
        <w:t>خون دل از هجر</w:t>
      </w:r>
      <w:r>
        <w:rPr>
          <w:rtl w:val="true"/>
        </w:rPr>
        <w:t>...</w:t>
      </w:r>
      <w:bookmarkEnd w:id="351"/>
    </w:p>
    <w:p>
      <w:pPr>
        <w:pStyle w:val="BookText"/>
        <w:rPr/>
      </w:pPr>
      <w:r>
        <w:rPr>
          <w:rFonts w:ascii="IRNazanin" w:hAnsi="IRNazanin" w:eastAsia="IRNazanin"/>
          <w:color w:val="111111"/>
          <w:sz w:val="28"/>
          <w:sz w:val="28"/>
          <w:szCs w:val="28"/>
          <w:rtl w:val="true"/>
          <w:lang w:bidi="fa-IR"/>
        </w:rPr>
        <w:t xml:space="preserve">هر که أندر خم گیسوی تو در دام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بگذشت از همۀ عالم و آرام افتاد</w:t>
      </w:r>
    </w:p>
    <w:p>
      <w:pPr>
        <w:pStyle w:val="BookText"/>
        <w:rPr/>
      </w:pPr>
      <w:r>
        <w:rPr>
          <w:rFonts w:ascii="IRNazanin" w:hAnsi="IRNazanin" w:eastAsia="IRNazanin"/>
          <w:color w:val="111111"/>
          <w:sz w:val="28"/>
          <w:sz w:val="28"/>
          <w:szCs w:val="28"/>
          <w:rtl w:val="true"/>
          <w:lang w:bidi="fa-IR"/>
        </w:rPr>
        <w:t xml:space="preserve">هر دلی را که در او عشق تو ننمود 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خاری است که بی فائده و خام افتاد</w:t>
      </w:r>
    </w:p>
    <w:p>
      <w:pPr>
        <w:pStyle w:val="BookText"/>
        <w:rPr/>
      </w:pPr>
      <w:r>
        <w:rPr>
          <w:rFonts w:ascii="IRNazanin" w:hAnsi="IRNazanin" w:eastAsia="IRNazanin"/>
          <w:color w:val="111111"/>
          <w:sz w:val="28"/>
          <w:sz w:val="28"/>
          <w:szCs w:val="28"/>
          <w:rtl w:val="true"/>
          <w:lang w:bidi="fa-IR"/>
        </w:rPr>
        <w:t xml:space="preserve">ما گرفتار تو ایم و، تو ز ما فارغ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أفسردۀ ما پر غم و نا کام افتاد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ضعیفان اگر امروز شرابی بخوریم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دل هاست که از هجر تو در جام افتاد </w:t>
      </w:r>
      <w:bookmarkStart w:id="352" w:name="pg9760_97494"/>
    </w:p>
    <w:p>
      <w:pPr>
        <w:pStyle w:val="BookText"/>
        <w:rPr/>
      </w:pPr>
      <w:bookmarkEnd w:id="352"/>
      <w:r>
        <w:rPr>
          <w:rFonts w:ascii="IRNazanin" w:hAnsi="IRNazanin" w:eastAsia="IRNazanin"/>
          <w:color w:val="111111"/>
          <w:sz w:val="28"/>
          <w:sz w:val="28"/>
          <w:szCs w:val="28"/>
          <w:rtl w:val="true"/>
          <w:lang w:bidi="fa-IR"/>
        </w:rPr>
        <w:t xml:space="preserve">لب و دندان تو حیف است کُنم تشبیهش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دُری در صدف گلبویِ گلفام افتاد</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مخور از هجرت آن یار که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فراقش به نظر، تیره تر از شام افتاد</w:t>
      </w:r>
    </w:p>
    <w:p>
      <w:pPr>
        <w:pStyle w:val="Heading3"/>
        <w:numPr>
          <w:ilvl w:val="2"/>
          <w:numId w:val="1"/>
        </w:numPr>
        <w:rPr/>
      </w:pPr>
      <w:bookmarkStart w:id="353" w:name="__RefHeading___Toc9014082_2870459653"/>
      <w:bookmarkStart w:id="354" w:name="_Toc121"/>
      <w:bookmarkEnd w:id="353"/>
      <w:r>
        <w:rPr>
          <w:rtl w:val="true"/>
        </w:rPr>
        <w:t>لقاء طلعت زیبا</w:t>
      </w:r>
      <w:bookmarkEnd w:id="354"/>
    </w:p>
    <w:p>
      <w:pPr>
        <w:pStyle w:val="BookText"/>
        <w:rPr/>
      </w:pPr>
      <w:r>
        <w:rPr>
          <w:rFonts w:ascii="IRNazanin" w:hAnsi="IRNazanin" w:eastAsia="IRNazanin"/>
          <w:color w:val="111111"/>
          <w:sz w:val="28"/>
          <w:sz w:val="28"/>
          <w:szCs w:val="28"/>
          <w:rtl w:val="true"/>
          <w:lang w:bidi="fa-IR"/>
        </w:rPr>
        <w:t xml:space="preserve">يا رب آن طلعت زیبا ز پس پردۀ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برون آور و ما را به لقایش برسان</w:t>
      </w:r>
    </w:p>
    <w:p>
      <w:pPr>
        <w:pStyle w:val="BookText"/>
        <w:rPr/>
      </w:pPr>
      <w:r>
        <w:rPr>
          <w:rFonts w:ascii="IRNazanin" w:hAnsi="IRNazanin" w:eastAsia="IRNazanin"/>
          <w:color w:val="111111"/>
          <w:sz w:val="28"/>
          <w:sz w:val="28"/>
          <w:szCs w:val="28"/>
          <w:rtl w:val="true"/>
          <w:lang w:bidi="fa-IR"/>
        </w:rPr>
        <w:t xml:space="preserve">آن چه مانع ز ظهورش شده از جا بر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أسباب ظهور است برایش برسان</w:t>
      </w:r>
    </w:p>
    <w:p>
      <w:pPr>
        <w:pStyle w:val="BookText"/>
        <w:rPr/>
      </w:pPr>
      <w:r>
        <w:rPr>
          <w:rFonts w:ascii="IRNazanin" w:hAnsi="IRNazanin" w:eastAsia="IRNazanin"/>
          <w:color w:val="111111"/>
          <w:sz w:val="28"/>
          <w:sz w:val="28"/>
          <w:szCs w:val="28"/>
          <w:rtl w:val="true"/>
          <w:lang w:bidi="fa-IR"/>
        </w:rPr>
        <w:t xml:space="preserve">دشمنانش همه، تن ها زِ روان خالی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همه را، بوسه به پایش برسان</w:t>
      </w:r>
    </w:p>
    <w:p>
      <w:pPr>
        <w:pStyle w:val="Heading3"/>
        <w:numPr>
          <w:ilvl w:val="2"/>
          <w:numId w:val="1"/>
        </w:numPr>
        <w:rPr/>
      </w:pPr>
      <w:bookmarkStart w:id="355" w:name="__RefHeading___Toc9014084_2870459653"/>
      <w:bookmarkStart w:id="356" w:name="_Toc122"/>
      <w:bookmarkEnd w:id="355"/>
      <w:r>
        <w:rPr>
          <w:rtl w:val="true"/>
        </w:rPr>
        <w:t>رباعيات</w:t>
      </w:r>
      <w:bookmarkEnd w:id="356"/>
    </w:p>
    <w:p>
      <w:pPr>
        <w:pStyle w:val="BookText"/>
        <w:rPr/>
      </w:pPr>
      <w:r>
        <w:rPr>
          <w:rFonts w:ascii="IRNazanin" w:hAnsi="IRNazanin" w:eastAsia="IRNazanin"/>
          <w:color w:val="111111"/>
          <w:sz w:val="28"/>
          <w:sz w:val="28"/>
          <w:szCs w:val="28"/>
          <w:rtl w:val="true"/>
          <w:lang w:bidi="fa-IR"/>
        </w:rPr>
        <w:t xml:space="preserve">ای ذکر تو نُقل مجلس درویشان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نام تو مَرهَم دلِ دل ریشان</w:t>
      </w:r>
    </w:p>
    <w:p>
      <w:pPr>
        <w:pStyle w:val="BookText"/>
        <w:rPr/>
      </w:pPr>
      <w:r>
        <w:rPr>
          <w:rFonts w:ascii="IRNazanin" w:hAnsi="IRNazanin" w:eastAsia="IRNazanin"/>
          <w:color w:val="111111"/>
          <w:sz w:val="28"/>
          <w:sz w:val="28"/>
          <w:szCs w:val="28"/>
          <w:rtl w:val="true"/>
          <w:lang w:bidi="fa-IR"/>
        </w:rPr>
        <w:t xml:space="preserve">بیچاره مَنی که از رُخَت مهجورم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کینه وریّ و، جور بد أندیشان</w:t>
      </w:r>
    </w:p>
    <w:p>
      <w:pPr>
        <w:pStyle w:val="BookText"/>
        <w:rPr/>
      </w:pPr>
      <w:r>
        <w:rPr>
          <w:rFonts w:ascii="IRNazanin" w:hAnsi="IRNazanin" w:eastAsia="IRNazanin"/>
          <w:color w:val="111111"/>
          <w:sz w:val="28"/>
          <w:sz w:val="28"/>
          <w:szCs w:val="28"/>
          <w:rtl w:val="true"/>
          <w:lang w:bidi="fa-IR"/>
        </w:rPr>
        <w:t xml:space="preserve">ای وصل تو غاية المراد دل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ذکر تو زیب و زیور محفل ما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أندر دل ما لشکر غم منزل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روز که دور گشتی از منزل ما</w:t>
      </w:r>
    </w:p>
    <w:p>
      <w:pPr>
        <w:pStyle w:val="BookText"/>
        <w:rPr/>
      </w:pPr>
      <w:r>
        <w:rPr>
          <w:rFonts w:ascii="IRNazanin" w:hAnsi="IRNazanin" w:eastAsia="IRNazanin"/>
          <w:color w:val="111111"/>
          <w:sz w:val="28"/>
          <w:sz w:val="28"/>
          <w:szCs w:val="28"/>
          <w:rtl w:val="true"/>
          <w:lang w:bidi="fa-IR"/>
        </w:rPr>
        <w:t xml:space="preserve">ای مهدی صاحب الزّمان دریابم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همه جهانیان دریابم</w:t>
      </w:r>
    </w:p>
    <w:p>
      <w:pPr>
        <w:pStyle w:val="BookText"/>
        <w:rPr/>
      </w:pPr>
      <w:r>
        <w:rPr>
          <w:rFonts w:ascii="IRNazanin" w:hAnsi="IRNazanin" w:eastAsia="IRNazanin"/>
          <w:color w:val="111111"/>
          <w:sz w:val="28"/>
          <w:sz w:val="28"/>
          <w:szCs w:val="28"/>
          <w:rtl w:val="true"/>
          <w:lang w:bidi="fa-IR"/>
        </w:rPr>
        <w:t xml:space="preserve">از دوری رویِ تو بدین سان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چاره و زار و نا توان، دریابم</w:t>
      </w:r>
    </w:p>
    <w:p>
      <w:pPr>
        <w:pStyle w:val="BookText"/>
        <w:rPr/>
      </w:pPr>
      <w:r>
        <w:rPr>
          <w:rFonts w:ascii="IRNazanin" w:hAnsi="IRNazanin" w:eastAsia="IRNazanin"/>
          <w:color w:val="111111"/>
          <w:sz w:val="28"/>
          <w:sz w:val="28"/>
          <w:szCs w:val="28"/>
          <w:rtl w:val="true"/>
          <w:lang w:bidi="fa-IR"/>
        </w:rPr>
        <w:t xml:space="preserve">هر دم در انتظار، عمرم گذر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دِگر، امید مرا بیش تر کند</w:t>
      </w:r>
    </w:p>
    <w:p>
      <w:pPr>
        <w:pStyle w:val="BookText"/>
        <w:rPr/>
      </w:pPr>
      <w:r>
        <w:rPr>
          <w:rFonts w:ascii="IRNazanin" w:hAnsi="IRNazanin" w:eastAsia="IRNazanin"/>
          <w:color w:val="111111"/>
          <w:sz w:val="28"/>
          <w:sz w:val="28"/>
          <w:szCs w:val="28"/>
          <w:rtl w:val="true"/>
          <w:lang w:bidi="fa-IR"/>
        </w:rPr>
        <w:t xml:space="preserve">نوعى أثر نموده به قلبم جدائيت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رگی ضعیف، أثر نیش تر کند</w:t>
      </w:r>
    </w:p>
    <w:p>
      <w:pPr>
        <w:pStyle w:val="BookText"/>
        <w:rPr/>
      </w:pPr>
      <w:r>
        <w:rPr>
          <w:rFonts w:ascii="IRNazanin" w:hAnsi="IRNazanin" w:eastAsia="IRNazanin"/>
          <w:color w:val="111111"/>
          <w:sz w:val="28"/>
          <w:sz w:val="28"/>
          <w:szCs w:val="28"/>
          <w:rtl w:val="true"/>
          <w:lang w:bidi="fa-IR"/>
        </w:rPr>
        <w:t xml:space="preserve">ای سرور جمله پادشاهان،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خونِ بی گناهان، نظری</w:t>
      </w:r>
    </w:p>
    <w:p>
      <w:pPr>
        <w:pStyle w:val="BookText"/>
        <w:rPr/>
      </w:pPr>
      <w:r>
        <w:rPr>
          <w:rFonts w:ascii="IRNazanin" w:hAnsi="IRNazanin" w:eastAsia="IRNazanin"/>
          <w:color w:val="111111"/>
          <w:sz w:val="28"/>
          <w:sz w:val="28"/>
          <w:szCs w:val="28"/>
          <w:rtl w:val="true"/>
          <w:lang w:bidi="fa-IR"/>
        </w:rPr>
        <w:t xml:space="preserve">من مور ضعيف و، تو سلیمانِ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مور ضعیف، ای سلیمان نظری</w:t>
      </w:r>
    </w:p>
    <w:p>
      <w:pPr>
        <w:pStyle w:val="BookText"/>
        <w:rPr/>
      </w:pPr>
      <w:r>
        <w:rPr>
          <w:rFonts w:ascii="IRNazanin" w:hAnsi="IRNazanin" w:eastAsia="IRNazanin"/>
          <w:color w:val="111111"/>
          <w:sz w:val="28"/>
          <w:sz w:val="28"/>
          <w:szCs w:val="28"/>
          <w:rtl w:val="true"/>
          <w:lang w:bidi="fa-IR"/>
        </w:rPr>
        <w:t xml:space="preserve">ای وارث یازده امام بر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 همۀ خلق، ولیِّ مطلق</w:t>
      </w:r>
    </w:p>
    <w:p>
      <w:pPr>
        <w:pStyle w:val="BookText"/>
        <w:rPr/>
      </w:pPr>
      <w:r>
        <w:rPr>
          <w:rFonts w:ascii="IRNazanin" w:hAnsi="IRNazanin" w:eastAsia="IRNazanin"/>
          <w:color w:val="111111"/>
          <w:sz w:val="28"/>
          <w:sz w:val="28"/>
          <w:szCs w:val="28"/>
          <w:rtl w:val="true"/>
          <w:lang w:bidi="fa-IR"/>
        </w:rPr>
        <w:t xml:space="preserve">دارم طمع نظاره ای بر 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مصدر فیض و، ما سوایت مشتق</w:t>
      </w:r>
    </w:p>
    <w:p>
      <w:pPr>
        <w:pStyle w:val="BookText"/>
        <w:rPr/>
      </w:pPr>
      <w:r>
        <w:rPr>
          <w:rFonts w:ascii="IRNazanin" w:hAnsi="IRNazanin" w:eastAsia="IRNazanin"/>
          <w:color w:val="111111"/>
          <w:sz w:val="28"/>
          <w:sz w:val="28"/>
          <w:szCs w:val="28"/>
          <w:rtl w:val="true"/>
          <w:lang w:bidi="fa-IR"/>
        </w:rPr>
        <w:t xml:space="preserve">از طعنۀ دشمنان دون، صد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دیدۀ کوته نظران، صد فریاد</w:t>
      </w:r>
    </w:p>
    <w:p>
      <w:pPr>
        <w:pStyle w:val="BookText"/>
        <w:rPr/>
      </w:pPr>
      <w:r>
        <w:rPr>
          <w:rFonts w:ascii="IRNazanin" w:hAnsi="IRNazanin" w:eastAsia="IRNazanin"/>
          <w:color w:val="111111"/>
          <w:sz w:val="28"/>
          <w:sz w:val="28"/>
          <w:szCs w:val="28"/>
          <w:rtl w:val="true"/>
          <w:lang w:bidi="fa-IR"/>
        </w:rPr>
        <w:t xml:space="preserve">بر غربت دين أحمدی صد افسوس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غیبت صاحب الزّمان، صد فریاد</w:t>
      </w:r>
    </w:p>
    <w:p>
      <w:pPr>
        <w:pStyle w:val="BookText"/>
        <w:rPr/>
      </w:pPr>
      <w:r>
        <w:rPr>
          <w:rFonts w:ascii="IRNazanin" w:hAnsi="IRNazanin" w:eastAsia="IRNazanin"/>
          <w:color w:val="111111"/>
          <w:sz w:val="28"/>
          <w:sz w:val="28"/>
          <w:szCs w:val="28"/>
          <w:rtl w:val="true"/>
          <w:lang w:bidi="fa-IR"/>
        </w:rPr>
        <w:t xml:space="preserve">ای گشته خیال تو قرار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دوستیت سرشته آب و گلِ من</w:t>
      </w:r>
    </w:p>
    <w:p>
      <w:pPr>
        <w:pStyle w:val="BookText"/>
        <w:rPr/>
      </w:pPr>
      <w:r>
        <w:rPr>
          <w:rFonts w:ascii="IRNazanin" w:hAnsi="IRNazanin" w:eastAsia="IRNazanin"/>
          <w:color w:val="111111"/>
          <w:sz w:val="28"/>
          <w:sz w:val="28"/>
          <w:szCs w:val="28"/>
          <w:rtl w:val="true"/>
          <w:lang w:bidi="fa-IR"/>
        </w:rPr>
        <w:t xml:space="preserve">نه طاعت و نه عبادتی دارم، 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تو، ز عمر من بود حاصل من</w:t>
      </w:r>
    </w:p>
    <w:p>
      <w:pPr>
        <w:pStyle w:val="BookText"/>
        <w:rPr/>
      </w:pPr>
      <w:r>
        <w:rPr>
          <w:rFonts w:ascii="IRNazanin" w:hAnsi="IRNazanin" w:eastAsia="IRNazanin"/>
          <w:color w:val="111111"/>
          <w:sz w:val="28"/>
          <w:sz w:val="28"/>
          <w:szCs w:val="28"/>
          <w:rtl w:val="true"/>
          <w:lang w:bidi="fa-IR"/>
        </w:rPr>
        <w:t xml:space="preserve">اى ما حصل مراد از کون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 که شود جهان به تو رَشک جنان</w:t>
      </w:r>
    </w:p>
    <w:p>
      <w:pPr>
        <w:pStyle w:val="BookText"/>
        <w:rPr/>
      </w:pPr>
      <w:r>
        <w:rPr>
          <w:rFonts w:ascii="IRNazanin" w:hAnsi="IRNazanin" w:eastAsia="IRNazanin"/>
          <w:color w:val="111111"/>
          <w:sz w:val="28"/>
          <w:sz w:val="28"/>
          <w:szCs w:val="28"/>
          <w:rtl w:val="true"/>
          <w:lang w:bidi="fa-IR"/>
        </w:rPr>
        <w:t xml:space="preserve">بی دیدن طلعت تو ای جان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حظّی نبود مرا ز باغ و بستان</w:t>
      </w:r>
    </w:p>
    <w:p>
      <w:pPr>
        <w:pStyle w:val="BookText"/>
        <w:rPr/>
      </w:pPr>
      <w:r>
        <w:rPr>
          <w:rFonts w:ascii="IRNazanin" w:hAnsi="IRNazanin" w:eastAsia="IRNazanin"/>
          <w:color w:val="111111"/>
          <w:sz w:val="28"/>
          <w:sz w:val="28"/>
          <w:szCs w:val="28"/>
          <w:rtl w:val="true"/>
          <w:lang w:bidi="fa-IR"/>
        </w:rPr>
        <w:t xml:space="preserve">بازآ، که جهان پر شده از ظلم و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کینه و، جور ظالمِ بد بنیاد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بازآ، و بگیر داد مظلومان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که ز أوّل، این بنا کج بنهاد </w:t>
      </w:r>
    </w:p>
    <w:p>
      <w:pPr>
        <w:pStyle w:val="BookText"/>
        <w:rPr/>
      </w:pPr>
      <w:r>
        <w:rPr>
          <w:rFonts w:ascii="IRNazanin" w:hAnsi="IRNazanin" w:eastAsia="IRNazanin"/>
          <w:color w:val="111111"/>
          <w:sz w:val="28"/>
          <w:sz w:val="28"/>
          <w:szCs w:val="28"/>
          <w:rtl w:val="true"/>
          <w:lang w:bidi="fa-IR"/>
        </w:rPr>
        <w:t xml:space="preserve">ای آتش عشق تو به دل های 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آتش طور مُوسى، أندر شب تار</w:t>
      </w:r>
    </w:p>
    <w:p>
      <w:pPr>
        <w:pStyle w:val="BookText"/>
        <w:rPr/>
      </w:pPr>
      <w:r>
        <w:rPr>
          <w:rFonts w:ascii="IRNazanin" w:hAnsi="IRNazanin" w:eastAsia="IRNazanin"/>
          <w:color w:val="111111"/>
          <w:sz w:val="28"/>
          <w:sz w:val="28"/>
          <w:szCs w:val="28"/>
          <w:rtl w:val="true"/>
          <w:lang w:bidi="fa-IR"/>
        </w:rPr>
        <w:t xml:space="preserve">از غیبت رویت، ای مَهِ هر دو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روزانۀ عاشقان شده چون شب تار</w:t>
      </w:r>
    </w:p>
    <w:p>
      <w:pPr>
        <w:pStyle w:val="BookText"/>
        <w:rPr/>
      </w:pPr>
      <w:r>
        <w:rPr>
          <w:rFonts w:ascii="IRNazanin" w:hAnsi="IRNazanin" w:eastAsia="IRNazanin"/>
          <w:color w:val="111111"/>
          <w:sz w:val="28"/>
          <w:sz w:val="28"/>
          <w:szCs w:val="28"/>
          <w:rtl w:val="true"/>
          <w:lang w:bidi="fa-IR"/>
        </w:rPr>
        <w:t xml:space="preserve">تا دیدن روی دوست حاصل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از حیات حاصل نشود</w:t>
      </w:r>
    </w:p>
    <w:p>
      <w:pPr>
        <w:pStyle w:val="BookText"/>
        <w:rPr/>
      </w:pPr>
      <w:r>
        <w:rPr>
          <w:rFonts w:ascii="IRNazanin" w:hAnsi="IRNazanin" w:eastAsia="IRNazanin"/>
          <w:color w:val="111111"/>
          <w:sz w:val="28"/>
          <w:sz w:val="28"/>
          <w:szCs w:val="28"/>
          <w:rtl w:val="true"/>
          <w:lang w:bidi="fa-IR"/>
        </w:rPr>
        <w:t xml:space="preserve">حاصل نشود مرادش أندر دو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مرادش به تو حاصل نشود</w:t>
      </w:r>
    </w:p>
    <w:p>
      <w:pPr>
        <w:pStyle w:val="BookText"/>
        <w:rPr/>
      </w:pPr>
      <w:r>
        <w:rPr>
          <w:rFonts w:ascii="IRNazanin" w:hAnsi="IRNazanin" w:eastAsia="IRNazanin"/>
          <w:color w:val="111111"/>
          <w:sz w:val="28"/>
          <w:sz w:val="28"/>
          <w:szCs w:val="28"/>
          <w:rtl w:val="true"/>
          <w:lang w:bidi="fa-IR"/>
        </w:rPr>
        <w:t xml:space="preserve">عید آمد و شد ز لاله بستان پر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خیالی به جهان شد مسرور</w:t>
      </w:r>
    </w:p>
    <w:p>
      <w:pPr>
        <w:pStyle w:val="BookText"/>
        <w:rPr/>
      </w:pPr>
      <w:r>
        <w:rPr>
          <w:rFonts w:ascii="IRNazanin" w:hAnsi="IRNazanin" w:eastAsia="IRNazanin"/>
          <w:color w:val="111111"/>
          <w:sz w:val="28"/>
          <w:sz w:val="28"/>
          <w:szCs w:val="28"/>
          <w:rtl w:val="true"/>
          <w:lang w:bidi="fa-IR"/>
        </w:rPr>
        <w:t xml:space="preserve">ما را غم و محنت و ألم شد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رو که جمالت بُود از ما مستور</w:t>
      </w:r>
    </w:p>
    <w:p>
      <w:pPr>
        <w:pStyle w:val="BookText"/>
        <w:rPr/>
      </w:pPr>
      <w:r>
        <w:rPr>
          <w:rFonts w:ascii="IRNazanin" w:hAnsi="IRNazanin" w:eastAsia="IRNazanin"/>
          <w:color w:val="111111"/>
          <w:sz w:val="28"/>
          <w:sz w:val="28"/>
          <w:szCs w:val="28"/>
          <w:rtl w:val="true"/>
          <w:lang w:bidi="fa-IR"/>
        </w:rPr>
        <w:t xml:space="preserve">این دل که به مهر تو سرشته ز اغاز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ز دوریِ تو در سوز و گداز</w:t>
      </w:r>
    </w:p>
    <w:p>
      <w:pPr>
        <w:pStyle w:val="BookText"/>
        <w:rPr/>
      </w:pPr>
      <w:r>
        <w:rPr>
          <w:rFonts w:ascii="IRNazanin" w:hAnsi="IRNazanin" w:eastAsia="IRNazanin"/>
          <w:color w:val="111111"/>
          <w:sz w:val="28"/>
          <w:sz w:val="28"/>
          <w:szCs w:val="28"/>
          <w:rtl w:val="true"/>
          <w:lang w:bidi="fa-IR"/>
        </w:rPr>
        <w:t xml:space="preserve">زان پیش که خصم دون، به ما طعنه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یکی نظاره، شاها بنواز</w:t>
      </w:r>
    </w:p>
    <w:p>
      <w:pPr>
        <w:pStyle w:val="BookText"/>
        <w:rPr/>
      </w:pPr>
      <w:r>
        <w:rPr>
          <w:rFonts w:ascii="IRNazanin" w:hAnsi="IRNazanin" w:eastAsia="IRNazanin"/>
          <w:color w:val="111111"/>
          <w:sz w:val="28"/>
          <w:sz w:val="28"/>
          <w:szCs w:val="28"/>
          <w:rtl w:val="true"/>
          <w:lang w:bidi="fa-IR"/>
        </w:rPr>
        <w:t xml:space="preserve">گذشت عمر من أندر فراق یار، 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هِجر، غرقۀ خون شد دلِ فکار، دریغ</w:t>
      </w:r>
    </w:p>
    <w:p>
      <w:pPr>
        <w:pStyle w:val="BookText"/>
        <w:rPr/>
      </w:pPr>
      <w:r>
        <w:rPr>
          <w:rFonts w:ascii="IRNazanin" w:hAnsi="IRNazanin" w:eastAsia="IRNazanin"/>
          <w:color w:val="111111"/>
          <w:sz w:val="28"/>
          <w:sz w:val="28"/>
          <w:szCs w:val="28"/>
          <w:rtl w:val="true"/>
          <w:lang w:bidi="fa-IR"/>
        </w:rPr>
        <w:t xml:space="preserve">شد از فراق تو روزم سیاه چون شب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عمر و، بِمُردم در انتظار، دریغ</w:t>
      </w:r>
    </w:p>
    <w:p>
      <w:pPr>
        <w:pStyle w:val="BookText"/>
        <w:rPr/>
      </w:pPr>
      <w:r>
        <w:rPr>
          <w:rFonts w:ascii="IRNazanin" w:hAnsi="IRNazanin" w:eastAsia="IRNazanin"/>
          <w:color w:val="111111"/>
          <w:sz w:val="28"/>
          <w:sz w:val="28"/>
          <w:szCs w:val="28"/>
          <w:rtl w:val="true"/>
          <w:lang w:bidi="fa-IR"/>
        </w:rPr>
        <w:t xml:space="preserve">ای زادۀ عسکری، امام همه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هُدى، مَهِ تمام همه خلق</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راهی بِدِهم به سوی خود، بهر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کافسرده شدم، ز خاص و عامِ همه خلق</w:t>
      </w:r>
    </w:p>
    <w:p>
      <w:pPr>
        <w:pStyle w:val="BookText"/>
        <w:rPr/>
      </w:pPr>
      <w:r>
        <w:rPr>
          <w:rFonts w:ascii="IRNazanin" w:hAnsi="IRNazanin" w:eastAsia="IRNazanin"/>
          <w:color w:val="111111"/>
          <w:sz w:val="28"/>
          <w:sz w:val="28"/>
          <w:szCs w:val="28"/>
          <w:rtl w:val="true"/>
          <w:lang w:bidi="fa-IR"/>
        </w:rPr>
        <w:t xml:space="preserve">ای چارۀ درد خستگان، أدرکنی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مونس و یار بی کسان، أدرکنی</w:t>
      </w:r>
    </w:p>
    <w:p>
      <w:pPr>
        <w:pStyle w:val="BookText"/>
        <w:rPr/>
      </w:pPr>
      <w:r>
        <w:rPr>
          <w:rFonts w:ascii="IRNazanin" w:hAnsi="IRNazanin" w:eastAsia="IRNazanin"/>
          <w:color w:val="111111"/>
          <w:sz w:val="28"/>
          <w:sz w:val="28"/>
          <w:szCs w:val="28"/>
          <w:rtl w:val="true"/>
          <w:lang w:bidi="fa-IR"/>
        </w:rPr>
        <w:t xml:space="preserve">من بی کَسَم و خسته و مهجور و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حضرت صاحب الزّمان أدركني</w:t>
      </w:r>
    </w:p>
    <w:p>
      <w:pPr>
        <w:pStyle w:val="BookText"/>
        <w:rPr/>
      </w:pPr>
      <w:r>
        <w:rPr>
          <w:rFonts w:ascii="IRNazanin" w:hAnsi="IRNazanin" w:eastAsia="IRNazanin"/>
          <w:color w:val="111111"/>
          <w:sz w:val="28"/>
          <w:sz w:val="28"/>
          <w:szCs w:val="28"/>
          <w:rtl w:val="true"/>
          <w:lang w:bidi="fa-IR"/>
        </w:rPr>
        <w:t xml:space="preserve">در عرصۀ کربلا، حسین گشت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عرش کبریائی لرزید</w:t>
      </w:r>
    </w:p>
    <w:p>
      <w:pPr>
        <w:pStyle w:val="BookText"/>
        <w:rPr/>
      </w:pPr>
      <w:r>
        <w:rPr>
          <w:rFonts w:ascii="Amiri" w:hAnsi="Amiri" w:eastAsia="Amiri" w:cs="Amiri"/>
          <w:color w:val="111111"/>
          <w:sz w:val="28"/>
          <w:sz w:val="28"/>
          <w:szCs w:val="28"/>
          <w:rtl w:val="true"/>
          <w:lang w:bidi="ar-SA"/>
        </w:rPr>
        <w:t xml:space="preserve">هستی تو ولیِّ خونِ شاهِ 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بنما طلب خونِ وِی، از آل یزید</w:t>
      </w:r>
    </w:p>
    <w:p>
      <w:pPr>
        <w:pStyle w:val="BookText"/>
        <w:rPr/>
      </w:pPr>
      <w:r>
        <w:rPr>
          <w:rFonts w:ascii="IRNazanin" w:hAnsi="IRNazanin" w:eastAsia="IRNazanin"/>
          <w:color w:val="111111"/>
          <w:sz w:val="28"/>
          <w:sz w:val="28"/>
          <w:szCs w:val="28"/>
          <w:rtl w:val="true"/>
          <w:lang w:bidi="fa-IR"/>
        </w:rPr>
        <w:t xml:space="preserve">آن سَر، که سَرِ دوش نبی داشت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بر سر نِی، ز کینۀ نسل حرام</w:t>
      </w:r>
    </w:p>
    <w:p>
      <w:pPr>
        <w:pStyle w:val="BookText"/>
        <w:rPr/>
      </w:pPr>
      <w:r>
        <w:rPr>
          <w:rFonts w:ascii="IRNazanin" w:hAnsi="IRNazanin" w:eastAsia="IRNazanin"/>
          <w:color w:val="111111"/>
          <w:sz w:val="28"/>
          <w:sz w:val="28"/>
          <w:szCs w:val="28"/>
          <w:rtl w:val="true"/>
          <w:lang w:bidi="fa-IR"/>
        </w:rPr>
        <w:t xml:space="preserve">آن سَر که گرفت عرش از او زینت،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جور یزید، زیب دروازۀ شام</w:t>
      </w:r>
    </w:p>
    <w:p>
      <w:pPr>
        <w:pStyle w:val="BookText"/>
        <w:rPr/>
      </w:pPr>
      <w:r>
        <w:rPr>
          <w:rFonts w:ascii="IRNazanin" w:hAnsi="IRNazanin" w:eastAsia="IRNazanin"/>
          <w:color w:val="111111"/>
          <w:sz w:val="28"/>
          <w:sz w:val="28"/>
          <w:szCs w:val="28"/>
          <w:rtl w:val="true"/>
          <w:lang w:bidi="fa-IR"/>
        </w:rPr>
        <w:t xml:space="preserve">آن لب، که بداد بوسه اش خير 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چوب بر او يزيد، آن نسل حرام</w:t>
      </w:r>
    </w:p>
    <w:p>
      <w:pPr>
        <w:pStyle w:val="BookText"/>
        <w:rPr/>
      </w:pPr>
      <w:r>
        <w:rPr>
          <w:rFonts w:ascii="IRNazanin" w:hAnsi="IRNazanin" w:eastAsia="IRNazanin"/>
          <w:color w:val="111111"/>
          <w:sz w:val="28"/>
          <w:sz w:val="28"/>
          <w:szCs w:val="28"/>
          <w:rtl w:val="true"/>
          <w:lang w:bidi="fa-IR"/>
        </w:rPr>
        <w:t xml:space="preserve">می گفت به خنده و تبسّم، ألحمد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كامروز مرا، دَور فلک گشته به کام</w:t>
      </w:r>
    </w:p>
    <w:p>
      <w:pPr>
        <w:pStyle w:val="BookText"/>
        <w:rPr/>
      </w:pPr>
      <w:r>
        <w:rPr>
          <w:rFonts w:ascii="IRNazanin" w:hAnsi="IRNazanin" w:eastAsia="IRNazanin"/>
          <w:color w:val="111111"/>
          <w:sz w:val="28"/>
          <w:sz w:val="28"/>
          <w:szCs w:val="28"/>
          <w:rtl w:val="true"/>
          <w:lang w:bidi="fa-IR"/>
        </w:rPr>
        <w:t xml:space="preserve">أولاد نبی به بزم خود حاضر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تماشا، همه کس ناظر کرد</w:t>
      </w:r>
    </w:p>
    <w:p>
      <w:pPr>
        <w:pStyle w:val="BookText"/>
        <w:rPr/>
      </w:pPr>
      <w:r>
        <w:rPr>
          <w:rFonts w:ascii="IRNazanin" w:hAnsi="IRNazanin" w:eastAsia="IRNazanin"/>
          <w:color w:val="111111"/>
          <w:sz w:val="28"/>
          <w:sz w:val="28"/>
          <w:szCs w:val="28"/>
          <w:rtl w:val="true"/>
          <w:lang w:bidi="fa-IR"/>
        </w:rPr>
        <w:t xml:space="preserve">مُسلم نپسندد که به کافر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که به آل نبیّ آن کافر کرد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این بخش، دو تک بیتی در رابطه با مناجات سحری نقل می گردد</w:t>
      </w:r>
    </w:p>
    <w:p>
      <w:pPr>
        <w:pStyle w:val="BookText"/>
        <w:rPr/>
      </w:pPr>
      <w:r>
        <w:rPr>
          <w:rFonts w:ascii="IRNazanin" w:hAnsi="IRNazanin" w:eastAsia="IRNazanin"/>
          <w:color w:val="111111"/>
          <w:sz w:val="28"/>
          <w:sz w:val="28"/>
          <w:szCs w:val="28"/>
          <w:rtl w:val="true"/>
          <w:lang w:bidi="fa-IR"/>
        </w:rPr>
        <w:t xml:space="preserve">بیا که وقت مناجات و گفتن راز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است لیک، دَرِ رحمت خدا باز است</w:t>
      </w:r>
    </w:p>
    <w:p>
      <w:pPr>
        <w:pStyle w:val="BookText"/>
        <w:rPr/>
      </w:pPr>
      <w:r>
        <w:rPr>
          <w:rFonts w:ascii="IRNazanin" w:hAnsi="IRNazanin" w:eastAsia="IRNazanin"/>
          <w:color w:val="111111"/>
          <w:sz w:val="28"/>
          <w:sz w:val="28"/>
          <w:szCs w:val="28"/>
          <w:rtl w:val="true"/>
          <w:lang w:bidi="fa-IR"/>
        </w:rPr>
        <w:t xml:space="preserve">بیا که خلوتیان جمله در خروش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دوست شنیدند، پس ز هوش شدند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 یَرْفَعِ اللهُ الَّذِینَ آمَنُوا مِنْکُمْ وَ الَّذِینَ أُوتُوا الْعِلْمَ دَرَجَاتٍ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357" w:name="pg9760_97500"/>
    </w:p>
    <w:p>
      <w:pPr>
        <w:pStyle w:val="Heading2"/>
        <w:numPr>
          <w:ilvl w:val="1"/>
          <w:numId w:val="1"/>
        </w:numPr>
        <w:rPr/>
      </w:pPr>
      <w:bookmarkStart w:id="358" w:name="__RefHeading___Toc9014086_2870459653"/>
      <w:bookmarkStart w:id="359" w:name="_Toc123"/>
      <w:bookmarkEnd w:id="357"/>
      <w:bookmarkEnd w:id="358"/>
      <w:r>
        <w:rPr>
          <w:rtl w:val="true"/>
        </w:rPr>
        <w:t>آية اللّه فقيه أحمد آبادی از دیدگاه صاحب نظران و صاحبان تراجم</w:t>
      </w:r>
      <w:bookmarkEnd w:id="35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0" w:name="__RefHeading___Toc9014088_2870459653"/>
      <w:bookmarkStart w:id="361" w:name="_Toc124"/>
      <w:bookmarkEnd w:id="360"/>
      <w:r>
        <w:rPr>
          <w:rtl w:val="true"/>
        </w:rPr>
        <w:t>اشاره</w:t>
      </w:r>
      <w:bookmarkEnd w:id="36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2" w:name="pg9760_97502"/>
      <w:bookmarkStart w:id="363" w:name="pg9760_97502"/>
      <w:bookmarkEnd w:id="363"/>
    </w:p>
    <w:p>
      <w:pPr>
        <w:pStyle w:val="Heading3"/>
        <w:numPr>
          <w:ilvl w:val="2"/>
          <w:numId w:val="1"/>
        </w:numPr>
        <w:rPr/>
      </w:pPr>
      <w:bookmarkStart w:id="364" w:name="pg9760_97502"/>
      <w:bookmarkStart w:id="365" w:name="__RefHeading___Toc9014090_2870459653"/>
      <w:bookmarkStart w:id="366" w:name="_Toc125"/>
      <w:bookmarkEnd w:id="364"/>
      <w:bookmarkEnd w:id="365"/>
      <w:r>
        <w:rPr>
          <w:rtl w:val="true"/>
        </w:rPr>
        <w:t>آیة اللّه فقيه أحمد آبادی، از دیدگاه صاحب نظران</w:t>
      </w:r>
      <w:bookmarkEnd w:id="366"/>
    </w:p>
    <w:p>
      <w:pPr>
        <w:pStyle w:val="BookText"/>
        <w:rPr/>
      </w:pPr>
      <w:r>
        <w:rPr>
          <w:rFonts w:ascii="IRNazanin" w:hAnsi="IRNazanin" w:eastAsia="IRNazanin"/>
          <w:color w:val="111111"/>
          <w:sz w:val="28"/>
          <w:sz w:val="28"/>
          <w:szCs w:val="28"/>
          <w:rtl w:val="true"/>
          <w:lang w:bidi="fa-IR"/>
        </w:rPr>
        <w:t xml:space="preserve">ظاهراً، أوّلين دانش مندی که شرح حال آیة اللّه فقيه أحمد آبادی را نوشته است، عالم محقّق و متتبّع، مرحوم میرزا محمّد على معلّم حبیب آبادی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سه اثر از تألیقات خود، از این بزرگ مرد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مبسوطه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أساتید بزرگ اصفهان شاگردی کرد، تا جائی که از علمای مبّرز و کسانی که اجتهاد شان مسلّم بود گردید، چند سال پیش از فوتش، بین من و او رابطهٔ دوستی برقرار شد، و مکرّر در خانه اش در محلّۀ یزد آباد از محلّه های اصفهان او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با قناعت و عفاف زندگی کرد </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و در کتاب مکارم آلاثار در ذیل وقایع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سيّدى نجيب، و فقیهی أدیب بود، و از علمای برجستۀ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ملیح و شعر خوبی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در نوشتن عریضه برای امام زمان علیه السلام و زیارت عاشورا، به او معتقد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ها خدمتش مشرّف شدم، و از او بسیار استفاده نمودم </w:t>
      </w:r>
      <w:r>
        <w:rPr>
          <w:rStyle w:val="FootnoteAnchor"/>
          <w:rtl w:val="true"/>
        </w:rPr>
        <w:footnoteReference w:id="14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علّامۀ محقّق و عظیم الشّأن، آية اللّه حاج آقا بزرگ طهرانی،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 الى تصانیف الشّیعه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مواضع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مورّخ و أديب محقّق و متتبّع، مرحوم جابری أنصاری، با عبارات جالبی از این بزرگ مرد تجلیل نموده اند</w:t>
      </w:r>
      <w:r>
        <w:rPr>
          <w:rFonts w:eastAsia="IRNazanin" w:cs="IRNazanin"/>
          <w:color w:val="111111"/>
          <w:sz w:val="28"/>
          <w:szCs w:val="28"/>
          <w:rtl w:val="true"/>
          <w:lang w:bidi="fa-IR"/>
        </w:rPr>
        <w:t xml:space="preserve">. </w:t>
      </w:r>
      <w:bookmarkStart w:id="367" w:name="pg9760_97503"/>
    </w:p>
    <w:p>
      <w:pPr>
        <w:pStyle w:val="Heading3"/>
        <w:numPr>
          <w:ilvl w:val="2"/>
          <w:numId w:val="1"/>
        </w:numPr>
        <w:rPr/>
      </w:pPr>
      <w:bookmarkStart w:id="368" w:name="__RefHeading___Toc9014092_2870459653"/>
      <w:bookmarkStart w:id="369" w:name="_Toc126"/>
      <w:bookmarkEnd w:id="367"/>
      <w:bookmarkEnd w:id="368"/>
      <w:r>
        <w:rPr>
          <w:rtl w:val="true"/>
        </w:rPr>
        <w:t>شخصیّت علمی و معنوی آیة اللّه فقيه أحمد آبادی</w:t>
      </w:r>
      <w:r>
        <w:rPr>
          <w:rtl w:val="true"/>
        </w:rPr>
        <w:t xml:space="preserve">: </w:t>
      </w:r>
      <w:r>
        <w:rPr>
          <w:rtl w:val="true"/>
        </w:rPr>
        <w:t>از دیدگاه آیة اللّه العظمی آقای صافی گلپایگانی</w:t>
      </w:r>
      <w:bookmarkEnd w:id="369"/>
    </w:p>
    <w:p>
      <w:pPr>
        <w:pStyle w:val="BookText"/>
        <w:rPr/>
      </w:pPr>
      <w:r>
        <w:rPr>
          <w:rFonts w:ascii="IRNazanin" w:hAnsi="IRNazanin" w:eastAsia="IRNazanin"/>
          <w:color w:val="111111"/>
          <w:sz w:val="28"/>
          <w:sz w:val="28"/>
          <w:szCs w:val="28"/>
          <w:rtl w:val="true"/>
          <w:lang w:bidi="fa-IR"/>
        </w:rPr>
        <w:t xml:space="preserve">مرجع عالی قدر و عظيم الشّأن، حضرت آیة اللّه العظمی، آقای حاج شیخ لطف اللّه صافی گلپایگانی مدّ ظلّه العالی، که خود از مفاخر علمی و تحقیقی در حوزۀ علمیّۀ قم، و از صاحبان قلم می باشند، و در زمینهٔ معارفِ مربوط به حضرت بقيّة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تحقیقات برجسته و ممتاز می باشند، و تألیف بسیار نفیس و ابتکاریِ ایشان، به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 الأثر في الإمام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بهترین کتاب هائی است که تاکنون دربارۀ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گردیده، و از نظر وسعت تتبّع و تحقیق، و نظم و اسلوبِ پر ثمر و ابتکاری، از بهترین کتب منتشر گردیدۀ در این موضوع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رسالۀ مفصّل و جالبی که در مورد حضرت بقيّة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و در مقدّمۀ مکیال المکارم، طبع سوّم، به چاپ رسیده، نکات جالبی را دربارۀ آیة اللّه فقيه أحمد آبادی و کتاب بی نظیر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داشته اند، و ما در ابتداء، عین عبارت آن بزرگ مرد را نقل نموده، و سپس به نکات برجستۀ آن، اشاره می نمائیم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الكتاب الَّذى بین یدیک،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مکیال المكارم في فوائد الدّعاء للقائم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ألكتاب الَّذى يُعرب عن طولِ باع مؤلّفه و سَعَة تتبُّعه و تفكيره، لَمْ نَعْرِفْ لَهُ نَظيراً في بابه،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نطَّلع في ما كُتِب حول المَهْدَوِيَّةِ على كتاب مفرد في آداب الدُّعاء </w:t>
      </w:r>
    </w:p>
    <w:p>
      <w:pPr>
        <w:pStyle w:val="BookText"/>
        <w:rPr/>
      </w:pPr>
      <w:r>
        <w:rPr>
          <w:rFonts w:ascii="IRNazanin" w:hAnsi="IRNazanin" w:eastAsia="IRNazanin"/>
          <w:color w:val="111111"/>
          <w:sz w:val="28"/>
          <w:sz w:val="28"/>
          <w:szCs w:val="28"/>
          <w:rtl w:val="true"/>
          <w:lang w:bidi="fa-IR"/>
        </w:rPr>
        <w:t xml:space="preserve">للمهدىّ علیه السلام و فوائده غير هذا الكتاب، و لقد أدّى مؤلّفه العلاّمة حقّ التّأليف و التّنقيب حول ذلك و بيّن تكاليف الرّعية بالنّسبة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الكتاب الشّريف و ان صنّف في فوائد الدّعاء لمولينا القائم أرواحنا فداه، و لكنّه موسوعة كبيرة في كلّ ما يتعلّق به علیه السلام، ممّا هو مذكور في كتب الأحاديث و الجوامع الكبيرة المعتمدة، و لو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المهديّ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أيضاً بذلك جديراً، و وقع الإسم على المسمّى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فاللّه درّ مؤلّفه البارع المخلص الولىّ الوفىّ لإمامه، العلاّمة الحجّة،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تقىّ الموسوى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أجره و برّه فيما تحمّل في سبيل إخراج هذا الأثرِ الجليل، من العناء الَّذى لا يعرفه الاّ الأوحدىّ من أهل التّأليف و التّنقيب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فهنيئاً له لتأليف هذا الكتاب ما أكرمه اللّه من التّوفيق الَّذى لا يكرم به الاّ أهل الإخلاص و الوفاء، و ذوى النيّات الصّادقة، و القلوب السّليمة، و المتمسّكين بحبل العترة الهادية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فأعرف يا أخى قدر هذا الكتاب و أقرأه بكلّ إمعان</w:t>
      </w:r>
    </w:p>
    <w:p>
      <w:pPr>
        <w:pStyle w:val="BookText"/>
        <w:rPr/>
      </w:pPr>
      <w:r>
        <w:rPr>
          <w:rFonts w:ascii="IRNazanin" w:hAnsi="IRNazanin" w:eastAsia="IRNazanin"/>
          <w:color w:val="111111"/>
          <w:sz w:val="28"/>
          <w:sz w:val="28"/>
          <w:szCs w:val="28"/>
          <w:rtl w:val="true"/>
          <w:lang w:bidi="fa-IR"/>
        </w:rPr>
        <w:t>فأنت تجد فيه كلّ ما تريد أن تعرفه من شؤون المهدىّ علیه السلام، و حياته الغالية العزيزة، و تاريخه، و سماته و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فاقرأه حتّى تعرف أنّ واجب كلّ مسلم أن يكون دائماً في السّير و الحركة، حتّى يصل هو و العالَم الى نقطة الكمال، ولا تقاعد، و لا تكاسل عن العمل حتّى يملاء اللّه الأرض به قسطاً و عدلاً، كما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فالدّعاء له يجب أن يكون عوناً للجهاد و العمل الدّائب، في تحقيق أهدافه و مقاصده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أتّكل على الدّعاء و ترک آلعمل خاب و ضلّ، و من أتّكل على العمل و ترك الدّعاء، كان من الخاسرين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رَبُّکُمُ ادْعُونِی أَسْتَجِبْ لَکُمْ إِنَّ الَّذِینَ یَسْتَکْبِرُونَ عَنْ عِبَادَتِی</w:t>
      </w:r>
    </w:p>
    <w:p>
      <w:pPr>
        <w:pStyle w:val="BookText"/>
        <w:rPr/>
      </w:pPr>
      <w:r>
        <w:rPr>
          <w:rFonts w:ascii="Amiri" w:hAnsi="Amiri" w:eastAsia="Amiri" w:cs="Amiri"/>
          <w:color w:val="111111"/>
          <w:sz w:val="28"/>
          <w:sz w:val="28"/>
          <w:szCs w:val="28"/>
          <w:rtl w:val="true"/>
          <w:lang w:bidi="ar-SA"/>
        </w:rPr>
        <w:t>سَیَدْخُلُونَ جَهَنَّمَ دَاخِرِینَ</w:t>
      </w:r>
      <w:r>
        <w:rPr>
          <w:rStyle w:val="FootnoteAnchor"/>
          <w:rtl w:val="true"/>
        </w:rPr>
        <w:footnoteReference w:id="150"/>
      </w:r>
      <w:r>
        <w:rPr>
          <w:rFonts w:ascii="Amiri" w:hAnsi="Amiri" w:eastAsia="Amiri" w:cs="Amiri"/>
          <w:color w:val="111111"/>
          <w:sz w:val="28"/>
          <w:sz w:val="28"/>
          <w:szCs w:val="28"/>
          <w:rtl w:val="true"/>
          <w:lang w:bidi="ar-SA"/>
        </w:rPr>
        <w:t xml:space="preserve">و قال جلّ و عزّ وَ قُلِ اِعْمَلُوا فَسَیَرَی اَللّهُ عَمَلَکُمْ وَ رَسُولُهُ وَ اَلْمُؤْمِنُونَ </w:t>
      </w:r>
      <w:r>
        <w:rPr>
          <w:rFonts w:eastAsia="Amiri" w:cs="Amiri" w:ascii="Amiri" w:hAnsi="Amiri"/>
          <w:color w:val="111111"/>
          <w:sz w:val="28"/>
          <w:szCs w:val="28"/>
          <w:rtl w:val="true"/>
          <w:lang w:bidi="ar-SA"/>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نکات برجسته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نشانۀ گستردگی تتبّع و وسعت اندیشۀ آن بزرگ مرد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 الَّذى يُعْرِبُ عَنْ طُولِ باعِ مُؤَلِّفِه وَسَعَةِ تَتَبُّعه وَ تَفْكيرِه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در موضوع خود بی نظیر و ابتکاری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نَعْرِفْ لَهُ نَظيراً في بابِهِ، وَ لَمْ نَطَّلع في مَا كُتِبَ حَوْلَ الْمَهْدَوِيَّةِ عَلى كِتابِ مُفْرَدٍ في آدابِ الدُّعَاءِ لِلْمَهْدِى علیه السلام وَ فَوائِدِه غَيرَ هذا الكِتاب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کاملاً از عهدهٔ کار بر آمده، و به درستی توانسته است همۀ ابعاد و زوایا و جوانب بحث را بررسی کند، و موشکافانه، تمام نکته ها و نقطه های مهم و أرزش مند را با دقّت و حسن سلیقه بیان نموده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أَدّى مُؤَلِّفُهُ الْعَلامَةُ حَقَّ التأليفِ وَ التَّنقيبِ حَوْلَ ذلِكَ، وَ بَيَّنَ تَكاليف الرَّعيَّةِ بِالنِّسبَةِ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گر چه تحت عنوان فوائد دعاء برای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ليكن بحث ها و أبواب آن، در همۀ زمینه های مربوط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همۀ مباحث و معارفِ مطرح شدۀ در کتب احادیث، و مجموعه های بزرگ و مورد اعتماد تنظیم شده، آن چنان که اگر مؤلّف بزرگوار، به جای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المهديّ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داد، که نشانۀ گستردگی و شمول و احاطه نسبت به همۀ بحث های مربوط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بود، کاملاً بجا و به مورد، و واقع بینانه بود، و اسمی با مسمّی محسوب می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الْكِتابُ الشَّرِيفُ وَ إِنْ صُنّف في فَوائِدِ الدُّعَاءِ لِمَوْلِينَا الْقَائِم أرواحُنا فِداهُ وَ لَكِنَّهُ مَوسُوعَةٌ كبيرةٌ فى كُلِّ مَا يَتَعَلَّقُ بِه علیه السلام مِمَّا هُوَ مَذْكُورٌ فى كُتُبِ الأحاديث وَ الْجَوامِع الْكَبِيرَةِ الْمُعْتَمَدَة، وَ لَوْ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الْإِمَامِ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الْمَهْدِىّ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أيْضاً بِذلِكَ جَديراً، وَ وَقَع الْإِسْم عَلَى المُسَمّى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عالی قدر، دارای ویژگی ها و صفات برجسته و ارزش مندِ معنوی و والائی هستند، و چهره ای درخشان، با اخلاص، دل بسته و وفا دار به امام زمان علیه السلام، علاّمه، حجّة دینی و آیه الهی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فَقَهِ دَر مُؤلِّفه البارِعِ المُخلِص الْوَليُّ الوَفي لإمامِه، العَلاّمَة الْحُجَّة الايَة، السَّیِّد مُحَمَّد تَقَى المُوسَوىّ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 طاقت فرسا و جدیّت و کوشش مؤلّف برای تألیف این کتاب نفیس در آن حدّی است که، به استثنای تک شماری از اهل تحقیق و تألیف، اندازۀ آن زحمات را نمی شناسند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أَجْرُه وَ بِرُّهُ فيما تَحَمَّلَ في سَبيلِ إخْراجِ هذا الأثَر الْجَليل مِنَ الْعَناء الَّذي لا يَعْرِفُه الاّ الأوْحَدىّ مِن أهْلَ التَّأليف وَ التَّنْقيب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این کتاب نشان می دهد، که دستیابی به موفقیّت در نوشتن چنین کتابی، فقط توفیقی الهی است، که خداوند متعال، مؤلّف عالی قدر را مورد اکرام </w:t>
      </w:r>
      <w:bookmarkStart w:id="370" w:name="pg9760_97507"/>
    </w:p>
    <w:p>
      <w:pPr>
        <w:pStyle w:val="BookText"/>
        <w:rPr/>
      </w:pPr>
      <w:bookmarkEnd w:id="370"/>
      <w:r>
        <w:rPr>
          <w:rFonts w:ascii="IRNazanin" w:hAnsi="IRNazanin" w:eastAsia="IRNazanin"/>
          <w:color w:val="111111"/>
          <w:sz w:val="28"/>
          <w:sz w:val="28"/>
          <w:szCs w:val="28"/>
          <w:rtl w:val="true"/>
          <w:lang w:bidi="fa-IR"/>
        </w:rPr>
        <w:t xml:space="preserve">خاصّ خود قرار داده، و بخاطر اخلاص و وفا داری، قلب سلیم، نیّت صادق و تمسّک به عترت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او تبلور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چنین موفقیّتی نائل گردانیده، و مفتخر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فَهَنيئاً لَه لِتأليف هذا الكِتابِ ما أَكْرَمَهُ اللّه مِنَ التَّوفيقِ الَّذى لا يُكْرِمُ بِه الاّ أهل الإِخْلاصِ وَ الْوَفَاء وَ ذَوِى النّيّاتِ الصَّادِقَةَ، وَ الْقُلُوبِ السَّليمة، وَ المُتَمَسِّكينَ بِحَبْلِ الْعِتَرَةِ الْهادِيَة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مطالبی که یک علاقمند به شناخت حضرت مهدی علیه السلام در جست جویش هست، در این کتاب فراهم گردیده، و در دسترس قرار گرفته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فَأَعْرِفْ يا أخي قَدْرَ هذا الْكِتاب، وَ أَقْرَأَهُ بِكُلِّ إِمْعَانٍ، فَأَنتَ تَجِدُ فِيهِ كُل ما تُرِيدُ أنْ تَعرفَه مِن شُؤونِ المَهْدِي علیه السلام، وَ حَياتِهِ الْغالِيَةِ العَزيزَة و تاريخِه و سِماتِه و صِفاتِه</w:t>
      </w:r>
    </w:p>
    <w:p>
      <w:pPr>
        <w:pStyle w:val="Heading3"/>
        <w:numPr>
          <w:ilvl w:val="2"/>
          <w:numId w:val="1"/>
        </w:numPr>
        <w:rPr/>
      </w:pPr>
      <w:bookmarkStart w:id="371" w:name="__RefHeading___Toc9014094_2870459653"/>
      <w:bookmarkStart w:id="372" w:name="_Toc127"/>
      <w:bookmarkEnd w:id="371"/>
      <w:r>
        <w:rPr>
          <w:rtl w:val="true"/>
        </w:rPr>
        <w:t>آية اللّه فقيه أحمد آبادی</w:t>
      </w:r>
      <w:r>
        <w:rPr>
          <w:rtl w:val="true"/>
        </w:rPr>
        <w:t xml:space="preserve">: </w:t>
      </w:r>
      <w:r>
        <w:rPr>
          <w:rtl w:val="true"/>
        </w:rPr>
        <w:t>افتخار شیعه و مجتهدی بزرگ</w:t>
      </w:r>
      <w:bookmarkEnd w:id="372"/>
    </w:p>
    <w:p>
      <w:pPr>
        <w:pStyle w:val="BookText"/>
        <w:rPr/>
      </w:pPr>
      <w:r>
        <w:rPr>
          <w:rFonts w:ascii="IRNazanin" w:hAnsi="IRNazanin" w:eastAsia="IRNazanin"/>
          <w:color w:val="111111"/>
          <w:sz w:val="28"/>
          <w:sz w:val="28"/>
          <w:szCs w:val="28"/>
          <w:rtl w:val="true"/>
          <w:lang w:bidi="fa-IR"/>
        </w:rPr>
        <w:t>فقیه و مرجع بزرگوار و عظیم الشّأن، مرحوم آية اللّه، آقا سيّد أبو القاسم دهکردی، در ضمن یک اجازۀ اجتهاد بسیار جالب و ارزش مند، کلمات بسیار شیوا و پر محتوائی را در مورد آیة اللّه فقیه أحمد آبادی به کار گرفته اند، که نشان دهندۀ جایگاه عظیم علمی و معنویِ آن بزرگ مرد می باشد، و ذیلاً قسمتی از آن را نقل نموده، و به نکات برجستۀ آن اشاره می نمائیم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وَجَدْنَاهُ في قَرْنِنَا هذا، سالِكاً مَسْلَكَ الرَّشادِ وَ نَاهِجاً مَنْهَجَ السَّدادِ نَاشِراً لأَخْبَارِ الْأَئِمَّةِ الْمَعْصُومِينَ، مُتَفَقِّها فِي الدِّينِ، جَنَابُ الْعَالِمِ الْعَامِلِ، وَ الْفَاضِل</w:t>
      </w:r>
    </w:p>
    <w:p>
      <w:pPr>
        <w:pStyle w:val="BookText"/>
        <w:rPr/>
      </w:pPr>
      <w:r>
        <w:rPr>
          <w:rFonts w:ascii="Amiri" w:hAnsi="Amiri" w:eastAsia="Amiri" w:cs="Amiri"/>
          <w:color w:val="111111"/>
          <w:sz w:val="28"/>
          <w:sz w:val="28"/>
          <w:szCs w:val="28"/>
          <w:rtl w:val="true"/>
          <w:lang w:bidi="ar-SA"/>
        </w:rPr>
        <w:t>الْكَامِلِ، الجامِعِ لِلْكَمَالاتِ النَّفْسَانِيَّةِ، وَ الْحَائِزِ لِلْمَرَاتِبِ الإِيمَانِيَّةِ، الْمُهَذَّبِ الصَّفِيٌّ ، وَ الْأَلْمَعِيِّ الزَّكِيٌّ ، أَخُونَا وَ صَدِيقُنَا، اَلْحَاج ميرزا مُحَمَّدْ تَقّى، أدامَ اللّهُ تَأييدَهُ، فَإِنَّا قَدْ وَجَدْنَاهُ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الذَّهْنِ الْوَقَادِ، وَ الْفَهْم النَّقَادِ، وَ جَوْدَةِ الْقَرِيحَةِ، وَ السَّلِيقَةِ الْمُسْتَقِيمَةِ، خارِجاً عَنْ ذُلِّ التَّبَعيَّة إلى عزّ الاستِقلالِ وَ بَالِغاً رُتْبَةَ الإِجْتِهَادِ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مَفْخَراً لِلشادَةِ الْعَلَوِيَّةِ، إفْتِخاراً لِلشَّيعَةِ الإِمَامِيَّةِ لأزالَ سَحابٌ فَضْلِهِ مِمْطاراً عَلَى الْمُسْتَفِيدِينَ وَ الْمُسْتَهْدِينَ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فقيه أحمد آبادی را، صاحب ذهن وقّاد، و فَهم نَقّاد، و نيکوئیِ قریحه، و سلیقهٔ مستقیم و خارج از حالت پیروی به سوی عزّت استقلال، و بالغ به رتبۀ اجتهاد، معرّفی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با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وسیلهٔ افتخار سادات علوى 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مَفْخَراً لِلسّادَةِ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ستوده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عبارتی بسیار جالب، با وصف افتخار برای شیعۀ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إفتخاراً لِلشَّيعَةِ الإمامِيَّة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بزرگ مرد را مورد تجلیل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ألقابی را از قبیل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أَلْعَالِمِ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ألْفَاضِلِ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لِلْكَمَالاتِ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أَلْحَائِزِ لِلْمَرَاتِبِ الايمانِيَّةِ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الصَّفِيِّ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الألْمَعِيِّ الزَّكِیَّ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ستایش ایشان به کار برده است</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که مرحوم آیة اللّه فقيه أحمد آبادی، در زمان نوشته شدن این اجازۀ اجتهاد، در سنّ سی و سه سالگی بوده، و در سنّ جوانی به سر می برده است، استاد او، مرحوم آية اللّه، آقا سيّد أبو القاسم دهکردی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أخُونا </w:t>
      </w:r>
      <w:bookmarkStart w:id="373" w:name="pg9760_97509"/>
    </w:p>
    <w:p>
      <w:pPr>
        <w:pStyle w:val="BookText"/>
        <w:rPr/>
      </w:pPr>
      <w:bookmarkEnd w:id="373"/>
      <w:r>
        <w:rPr>
          <w:rFonts w:ascii="IRNazanin" w:hAnsi="IRNazanin" w:eastAsia="IRNazanin"/>
          <w:color w:val="111111"/>
          <w:sz w:val="28"/>
          <w:sz w:val="28"/>
          <w:szCs w:val="28"/>
          <w:rtl w:val="true"/>
          <w:lang w:bidi="fa-IR"/>
        </w:rPr>
        <w:t>وَ صَديقُنا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برادر و دوست ما، از ایشان یاد نموده، و در بزرگ داشت از شاگرد مجتهد و مخلص خود، که دارای صفات و سجایای اخلاقی و معنوی برجسته ای بوده، تا به این پایه، قلم فرسائی نموده است</w:t>
      </w:r>
      <w:r>
        <w:rPr>
          <w:rFonts w:eastAsia="IRNazanin" w:cs="IRNazanin"/>
          <w:color w:val="111111"/>
          <w:sz w:val="28"/>
          <w:szCs w:val="28"/>
          <w:rtl w:val="true"/>
          <w:lang w:bidi="fa-IR"/>
        </w:rPr>
        <w:t xml:space="preserve">. </w:t>
      </w:r>
      <w:r>
        <w:rPr>
          <w:rStyle w:val="FootnoteAnchor"/>
          <w:rtl w:val="true"/>
        </w:rPr>
        <w:footnoteReference w:id="152"/>
      </w:r>
    </w:p>
    <w:p>
      <w:pPr>
        <w:pStyle w:val="Heading3"/>
        <w:numPr>
          <w:ilvl w:val="2"/>
          <w:numId w:val="1"/>
        </w:numPr>
        <w:rPr/>
      </w:pPr>
      <w:bookmarkStart w:id="374" w:name="__RefHeading___Toc9014096_2870459653"/>
      <w:bookmarkStart w:id="375" w:name="_Toc128"/>
      <w:bookmarkEnd w:id="374"/>
      <w:r>
        <w:rPr>
          <w:rtl w:val="true"/>
        </w:rPr>
        <w:t>آية اللّه فقيه أحمد آبادی، در کتب تراجم</w:t>
      </w:r>
      <w:bookmarkEnd w:id="375"/>
    </w:p>
    <w:p>
      <w:pPr>
        <w:pStyle w:val="BookText"/>
        <w:rPr/>
      </w:pPr>
      <w:r>
        <w:rPr>
          <w:rFonts w:ascii="IRNazanin" w:hAnsi="IRNazanin" w:eastAsia="IRNazanin"/>
          <w:color w:val="111111"/>
          <w:sz w:val="28"/>
          <w:sz w:val="28"/>
          <w:szCs w:val="28"/>
          <w:rtl w:val="true"/>
          <w:lang w:bidi="fa-IR"/>
        </w:rPr>
        <w:t>بسیاری از صاحبان کتب تراجم، و نویسندگان معروف شیعه و سنّی، در داخل و خارج ایران، در کتاب های خود، از آیة اللّه فقيه أحمد آبادی و آثار و تألیفات شان یاد نموده اند، که ذیلاً به مواردی که در دسترس ما قرار گرفته است اشاره می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الاثار، از معلّم حبیب آبادی، ذیل وقایع سال </w:t>
      </w:r>
      <w:r>
        <w:rPr>
          <w:rFonts w:eastAsia="IRNazanin" w:cs="IRNazanin"/>
          <w:color w:val="111111"/>
          <w:sz w:val="28"/>
          <w:szCs w:val="28"/>
          <w:lang w:bidi="fa-IR"/>
        </w:rPr>
        <w:t>1301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از جابری انصاری،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معلّم حبیب آبادی، صفحهٔ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و مقالات مبسوطه از همین 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از علاّمه، حاج آقا بزرگ طهرانی،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اصفهان، صفحهٔ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زرکلی،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جلد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131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مؤلّفین کتب چاپی،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228</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التّقوی، به قلم علاّمۀ محقّق، آقای حاج سیّد محمّد علی روضاتی </w:t>
      </w:r>
    </w:p>
    <w:p>
      <w:pPr>
        <w:pStyle w:val="BookText"/>
        <w:rPr/>
      </w:pPr>
      <w:r>
        <w:rPr>
          <w:rFonts w:ascii="IRNazanin" w:hAnsi="IRNazanin" w:eastAsia="IRNazanin"/>
          <w:color w:val="111111"/>
          <w:sz w:val="28"/>
          <w:sz w:val="28"/>
          <w:szCs w:val="28"/>
          <w:rtl w:val="true"/>
          <w:lang w:bidi="fa-IR"/>
        </w:rPr>
        <w:t>که در مقدّمۀ جلد دوّم مکیال المکارم، چاپ دوّم، به طبع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مندان و بزرگان اصفهان، 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شهدای روحانیّت شیعه، در یک صد سالۀ أخیر،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های علمیّۀ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نویسندهٔ این سطور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392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متفرّقۀ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ألذّريعة الى تصانيف الشيعه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ها و جلوه های تشیّع و حوزۀ علمیّۀ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نویسندۀ این 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مقدّمۀ نور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مؤلّف، زیر نظر فرزند أرشد 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مقدّمۀ وظيفة الأنام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مؤلّف، به قلم مرحوم آقای حسین عماد 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تخت فولاد، صفحۀ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أبا صالح المهدى عجل اللّه تعالی فرجه شریف </w:t>
      </w:r>
      <w:bookmarkStart w:id="376" w:name="pg9760_97511"/>
    </w:p>
    <w:p>
      <w:pPr>
        <w:pStyle w:val="Heading3"/>
        <w:numPr>
          <w:ilvl w:val="2"/>
          <w:numId w:val="1"/>
        </w:numPr>
        <w:rPr/>
      </w:pPr>
      <w:bookmarkStart w:id="377" w:name="__RefHeading___Toc9014098_2870459653"/>
      <w:bookmarkStart w:id="378" w:name="_Toc129"/>
      <w:bookmarkEnd w:id="376"/>
      <w:bookmarkEnd w:id="377"/>
      <w:r>
        <w:rPr>
          <w:rtl w:val="true"/>
        </w:rPr>
        <w:t>مقالاتی مبسوط از چند شخصیّت معاصر</w:t>
      </w:r>
      <w:r>
        <w:rPr>
          <w:rtl w:val="true"/>
        </w:rPr>
        <w:t xml:space="preserve">: </w:t>
      </w:r>
      <w:r>
        <w:rPr>
          <w:rtl w:val="true"/>
        </w:rPr>
        <w:t>دربارۀ آیة اللّه فقيه أحمد آبادی قدس سره</w:t>
      </w:r>
      <w:bookmarkEnd w:id="3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أهميّت و نقش أساسي و ارزش مند کتاب نفیس مکیال المکارم، و عظمت مؤلّف آن، آية اللّه فقیه احمد آبادی، از دیدگاه رجالی و کتاب شناس محقّق و نام دار، حضرت حجّة الإسلام و المسلمين، آقای حاج سيّد أحمد حسینی اشکوری 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حوزۀ علمیّۀ قم</w:t>
      </w:r>
    </w:p>
    <w:p>
      <w:pPr>
        <w:pStyle w:val="Heading3"/>
        <w:numPr>
          <w:ilvl w:val="2"/>
          <w:numId w:val="1"/>
        </w:numPr>
        <w:rPr/>
      </w:pPr>
      <w:bookmarkStart w:id="379" w:name="__RefHeading___Toc9014100_2870459653"/>
      <w:bookmarkStart w:id="380" w:name="_Toc130"/>
      <w:bookmarkEnd w:id="379"/>
      <w:r>
        <w:rPr>
          <w:rtl w:val="true"/>
        </w:rPr>
        <w:t xml:space="preserve">با كتاب </w:t>
      </w:r>
      <w:r>
        <w:rPr>
          <w:rtl w:val="true"/>
        </w:rPr>
        <w:t>«</w:t>
      </w:r>
      <w:r>
        <w:rPr>
          <w:rtl w:val="true"/>
        </w:rPr>
        <w:t>مكيال المكارم</w:t>
      </w:r>
      <w:r>
        <w:rPr>
          <w:rtl w:val="true"/>
        </w:rPr>
        <w:t>»</w:t>
      </w:r>
      <w:bookmarkEnd w:id="38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ظهور حضرت حجّة بن الحسن، عجّل اللّه تعالى فرجه الشّریف، بزرگ ترین آمال و آخرین آرزوی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عدل و داد جهانی را فقط به دست یادگار پیامبر گرامی اسلام و باز ماندۀ خاندان نبوّت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می تواند عدالت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ادّعائی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جامۀ عمل بپوشاند، و ظلم و ستم گری را از سر تا سر گیتی بزداید، و تودۀ مردم بی پناه را از چنگال مستبّدان برهاند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بسیارند مدّعیان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گذشته و جهان امروز، چه انسان هائی که داعیۀ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آشوب ها به راه انداختند، و جوی های خون جاری ساختند، ولی کاری از پیش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ها نفر را از دم تیغ گذراندند، و میلیون ها مردم را به خاک سیاه نشاندند، و چقدر فرزندان را بی پدر، و پدران را بی فرزند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آن چه را نباید بکنند، امّا اصلاحی برقرار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بد بختی و آوارگی ملّت ها ثمر دیگری به بار نیاوردند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مدّعیان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سه دسته می توان تقسیم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جاه طلب، که فقط دنبال تاج و تخت بودند، و آخرین هدف آنان سلطه جوئی و حکم رانی بر ملّت های مستضعف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اینان تنها شعاری است که افکار تودۀ مردم را منحرف کند تا به نفع مدّعیان حرکت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دیگر آگاه یا نا خود آگاه، آلت پیش برد مقاصد گروه أوّل بودند، داعیۀ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برای تحقّق یافتن آن کوشش می کردند، ولی رندان دیگر از آن ها بهره می بردند، و وسیله ای برای دست یافتن به خواسته های شوم خود قرار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با حسن نیّت پای بدین وادیِ پر خطر نهادند، امّا چون بشرند، و مانند دیگر آدمیان دارای احساسات شخصی و کمبود های فکری یا اخلاقی می باشند، و ضعف و زبونی از لوازم خلقتی آنان بوده، و در تحمّل مشکلات و راهنمائی صحیح نا توان بودند، این بار سنگین را نتوانستند به سر منزل أمن و امان برسانند، و نیمۀ راه شانه خالی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فرقه، شهامت اعتراف به عجز را هم نداشته و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جست جو کرد که این چنین نباشد، خالی از هوا های نفسانی و خواسته های شخصی باشد، از جاه طلبی به دور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اصلاح بطلبد، دارای نیروی الهی و کمک غیبی باشد، تا آثار تباهی و ستم و هر گونه فساد را از پهنهٔ زمین بزداید، و عدل و داد و دستورات پروردگار را آن چنان که هست و باید باشد در خاور و باختر بگستراند، و حکومت حقّ الهی را مستقر سازد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نوید ظهور چنین شخصی در تمام ادیان آسمانی آمده، و همۀ عالم منتظر این </w:t>
      </w:r>
    </w:p>
    <w:p>
      <w:pPr>
        <w:pStyle w:val="BookText"/>
        <w:rPr/>
      </w:pPr>
      <w:r>
        <w:rPr>
          <w:rFonts w:ascii="IRNazanin" w:hAnsi="IRNazanin" w:eastAsia="IRNazanin"/>
          <w:color w:val="111111"/>
          <w:sz w:val="28"/>
          <w:sz w:val="28"/>
          <w:szCs w:val="28"/>
          <w:rtl w:val="true"/>
          <w:lang w:bidi="fa-IR"/>
        </w:rPr>
        <w:t>آفتاب عالم تابند، که با طلوع خود تاریکی ها را از صفحۀ روزگار مبدّل به روشنائی سازد، و با تابش نورش، محرومان و مظلومان و هر صاحب حقّی را به حقّ خود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انسان با قدرت کیست و باید منتظر چه کسی باشیم؟</w:t>
      </w:r>
    </w:p>
    <w:p>
      <w:pPr>
        <w:pStyle w:val="BookText"/>
        <w:rPr/>
      </w:pPr>
      <w:r>
        <w:rPr>
          <w:rFonts w:ascii="IRNazanin" w:hAnsi="IRNazanin" w:eastAsia="IRNazanin"/>
          <w:color w:val="111111"/>
          <w:sz w:val="28"/>
          <w:sz w:val="28"/>
          <w:szCs w:val="28"/>
          <w:rtl w:val="true"/>
          <w:lang w:bidi="fa-IR"/>
        </w:rPr>
        <w:t>به عقیدۀ مسلمانان، این انسان والا، مهدی منتظر، از آل محمد صلی اللّه علیه و آله و سلم است اوست که امام معصوم و مؤیّد به نیروی الهی می باشد، و آلوده به خواسته های نفسانی و ضعف های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فقط دستور اللّه را اجرا می کند، و عدل واقعی را تطبیق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حقّ مظلومان را از ظالمان باز می ستاند و ستم را سرکوب، و پرچم عدالت را در سر تا سر جهان بر أفراشته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چنان که خدا می خواهد محقّق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ای است که ما از روایت ها و اخبار پیامبر أكرم صلی اللّه علیه و آله و سلم و أهل بيت طاهرين علیهم السلام آموخته و پای بند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ما شیعیان دستور داریم برای سلامتی منتظر آل محمّد صلي اللّه علیه و آله و سلم دعا کنیم، برای تعجیل در ظهور آن حضرت دست نیاز به درگاه اله بریم، برای در رکاب حضرتش بودن مان استغاثه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دستوراتی در احادیث بسیار به چشم می خورد، و بر این ها تأکید شده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چگونه باید دعا کرد؟ در چه شرائطی می توانیم از خدای متعال چنین خواسته ای را بخواهیم؟ کدام ساعت و کدام روز مناسب این درخواست می باشد؟ روایاتی که در این موضوع آمده، در کتاب های علمای پیشین ما پراکنده تدوین شده، و اطّلاع بر تمام آن ها برای جویندۀ این دسته از أخبار مشکل می نمود، و باید کاوش بسیار نمایند تا تمام روایت ها را بیابند، و شاید </w:t>
      </w:r>
    </w:p>
    <w:p>
      <w:pPr>
        <w:pStyle w:val="BookText"/>
        <w:rPr/>
      </w:pPr>
      <w:r>
        <w:rPr>
          <w:rFonts w:ascii="IRNazanin" w:hAnsi="IRNazanin" w:eastAsia="IRNazanin"/>
          <w:color w:val="111111"/>
          <w:sz w:val="28"/>
          <w:sz w:val="28"/>
          <w:szCs w:val="28"/>
          <w:rtl w:val="true"/>
          <w:lang w:bidi="fa-IR"/>
        </w:rPr>
        <w:t>نتوانند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ره گذر، اهمیّت کتاب پر 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توانیم دریابیم احاطه و تلاش مؤلّف آن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 اللّه، حاج میرزا محمّد تقی اصفهانی، نه تنها در کتاب خود روایت های این موضوع را یک جا گرد آورده است، بلکه ضمن أبواب كتاب، نكات بسيار جالب و آموزنده ای را به یاد آورده است، که در کتاب های دیگر نمی یابیم یا کم تر می بینیم، نکاتی که باید شیعیان و منتظران ظهور آن حضرت، آن ها را آویزۀ گوش سازند، و آنی از آن ها غفلت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محترم، در این کتاب مُبْتَکَر، از آیات قرآنى و أحاديث أهل بيت علیهم السلام و أدلّۀ عقلی و سیرۀ عقلا و عرف مردم، بهره برده، و در هر باب با گسترش در موضوع آن باب، به بحث می نشیند، و دقیقاً مطالب گوناگون را از هر نظر بررسی می نماید، و عالمانه از نقل ها و گفته ها و نظرات شخصی، نتیجه گیری می کند، و تا حقّ مطلب را آن گونه که شاید و باید أدا نکند، از آن نمی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به مناسبت فصول و أبواب آن، بحث های فراوان کلامی و فلسفی و فقهی و روائی و ادبی آمده، و بر ارزش علمی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گه گاه به بحث و گفت گو با بزرگان و دانش مندان و مؤلّفان قديم می پردازد، و گفته های آنان را با رعایت ادب رد می کند، و آن چه را که به نظر وی صحیح می آید ارائه می دهد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أبواب هشت گانۀ کتاب، که به عدد در های بهشت است، دارای تحقیقات أرجمندی است که باید عالمان و محقّقان عصر ما، آن ها را با دقّت مطالعه </w:t>
      </w:r>
    </w:p>
    <w:p>
      <w:pPr>
        <w:pStyle w:val="BookText"/>
        <w:rPr/>
      </w:pPr>
      <w:r>
        <w:rPr>
          <w:rFonts w:ascii="IRNazanin" w:hAnsi="IRNazanin" w:eastAsia="IRNazanin"/>
          <w:color w:val="111111"/>
          <w:sz w:val="28"/>
          <w:sz w:val="28"/>
          <w:szCs w:val="28"/>
          <w:rtl w:val="true"/>
          <w:lang w:bidi="fa-IR"/>
        </w:rPr>
        <w:t>کنند، و نکته های علمی شایانی را از آن ها استفاده نمایند، تا بتوانند پاسخ گوی شبهاتی باشند که در این روزگار با وسایل مختلفِ مدرن، به أذهان ساده لوحانِ کم دانش رسوخ می دهند، و آن ها را سر گردان می سازند، و گاه از حقّ و حقیقت منحرف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سعی شده است، تا فوائدی که به شخص دعا کننده می رسد، یاد آوری شود، و اثبات گردد که نتیجۀ دعا تنها مخصوص به حضرت حجّة علیه السلام نیست، بلکه داعی نیز از دعایش بهرۀ دینی و دنیوی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شیعه هیچ گاه از دعای برای سلامتی و ظهور آن حضرت غفلت نورزد، و همیشه به یاد آن سرور باشد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بجاست که این کتاب تلخیص و ترجمۀ فارسی شود </w:t>
      </w:r>
      <w:r>
        <w:rPr>
          <w:rStyle w:val="FootnoteAnchor"/>
          <w:rtl w:val="true"/>
        </w:rPr>
        <w:footnoteReference w:id="153"/>
      </w:r>
      <w:r>
        <w:rPr>
          <w:rFonts w:ascii="IRNazanin" w:hAnsi="IRNazanin" w:eastAsia="IRNazanin"/>
          <w:color w:val="111111"/>
          <w:sz w:val="28"/>
          <w:sz w:val="28"/>
          <w:szCs w:val="28"/>
          <w:rtl w:val="true"/>
          <w:lang w:bidi="fa-IR"/>
        </w:rPr>
        <w:t>، و با قلمی شیوا و چاپی زیبا منتشر گردد، تا همگان بتوانند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عربی، مخصوص عالمان دینی است و عموم مردم نمی توانند از آن بهره گیرند</w:t>
      </w:r>
      <w:r>
        <w:rPr>
          <w:rFonts w:eastAsia="IRNazanin" w:cs="IRNazanin"/>
          <w:color w:val="111111"/>
          <w:sz w:val="28"/>
          <w:szCs w:val="28"/>
          <w:rtl w:val="true"/>
          <w:lang w:bidi="fa-IR"/>
        </w:rPr>
        <w:t>.</w:t>
      </w:r>
      <w:bookmarkStart w:id="381" w:name="pg9760_97516"/>
    </w:p>
    <w:p>
      <w:pPr>
        <w:pStyle w:val="BookText"/>
        <w:rPr/>
      </w:pPr>
      <w:bookmarkEnd w:id="38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المکارم و جنبه های علمی و معنوی و تأثیرات دینی و هدایتیِ آن و نیز، عظمت و مقام آیة اللّه فقیه احمد آبادی از دیدگاه نویسندهٔ دانش مند و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کتاب مکیال المکارم، به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 و المسلمین، آقای حاج سیّد مهدی حائری قزوینی 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حوزۀ علمیّۀ قم</w:t>
      </w:r>
    </w:p>
    <w:p>
      <w:pPr>
        <w:pStyle w:val="Heading3"/>
        <w:numPr>
          <w:ilvl w:val="2"/>
          <w:numId w:val="1"/>
        </w:numPr>
        <w:rPr/>
      </w:pPr>
      <w:bookmarkStart w:id="382" w:name="__RefHeading___Toc9014102_2870459653"/>
      <w:bookmarkStart w:id="383" w:name="_Toc131"/>
      <w:bookmarkEnd w:id="382"/>
      <w:r>
        <w:rPr>
          <w:rtl w:val="true"/>
        </w:rPr>
        <w:t>پیمانۀ نیکی ها</w:t>
      </w:r>
      <w:bookmarkEnd w:id="38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مکیال در لغت، پیمانه و وسیلهٔ سنجش را گویند، مکارم، جمع مَكرُم و مَكرُمَه، به معنی نوازش و بزرگواری و نیکی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مقصود امام زمان عجل اللّه فرجه الشّریف، از این نام گذاری چنین باشد که این اثر ارزش مند، وسیلهٔ سنجش تمامیِ نوازش ها و نیکی هائی است که خداوند متعال به برکت دعای مداوم و خالصانۀ شیعیان برای تعجیل فرج و ظهور حضرت بقیّة اللّه أرواحنا فداه، به آن ها عنایت می فرماید، بلکه هر گونه لطف و فیض بر أثر بكار بستن دستورات و توصیه های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همگی بر گرفته شده از آیات قرآن و أحاديث أهل بيت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سراسر جهان و همهٔ مردمان عاید می گردد، و بلا ها و بیماری ها و نا گواری ها از ایشان بر 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از هنگام نیّتِ انجام این کار و تصمیم تدوین این نوشتار برای مؤلّف بزرگوار، نوازش و لطف خاص پروردگار، به دفع بیماری و با از ایشان آشکار گردید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دیگری نیز در این نام گذاری به نظر قاصر حقیر می 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ها متفاوت هستند، و هر قومی طبق فرهنگ و عادت خود پیمانه ای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اهتمام به أمر دعا و رعایت آداب نسبت به ولیّ خدا، به مقدار معرفت و محبّت و فرهنگ هر قومی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هستند که هر روز و هر شب، چشم انتظار آن منجی یگانه، و گوهر یک دانه اند، و پیوسته به یاد آن یوسف گم گشته اشک می ریزند و ناله می کنند، و سوز و گداز آنان در تمامیِ حرکات و سکنات شان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ألطاف و عنایات الهى و سایۀ سعادت حضرت بقیّة اللّهی، بر سر آنان گسترده، و از هر گوشهٔ زندگیِ آنان، عطر و بوی روح نواز صاحب عصر، به مشام جان دیگران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كسان دیگر، بر اثر کمیِ همّت و بی بهره بودن از توفیق و سعادت، دعا برای تعجیل فرج را کاری جنبی و حاشیه ای می پندارند، و از لذّت ها و فائده های بی شمار آن بی 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مزایای عمدۀ کتاب 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معیار سنجش خوبی ها نام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آن، همه محکم و موزون و رسا می باشد، و هم مورد قبول دانشوران شیعی است، و هم در خور فهم عموم و قابل نشر و بیان در مجامع عمومی و مردمان عادّی است، و هیچ گونه سستی و پیچیدگی در آن دیده نمی شود، و هیچ گفتهٔ بی مدرک و سَنَدِ قویّ در آن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والا مقام، هر گفته را چنان به آیات قرآن و احادیث پیامبر و أئمّۀ أطهار علیهم الاسلام مستند می دارد، و شواهد و قرائن بر آن اقامه می کند، که هر گونه ابهام و تردید را از میان می برد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خلاف بعضی از مدّعیان، که تنها دلیل گفته ها یا نوشته های شان یافته های شخصی خود ایشان است، و یا به خواب ها و ادّعای مکاشفه ها استناد می کنند، یا این که مطالب شگفت انگیزی عنوان می نمایند که، نه در نظر علمای بزرگ ثابت </w:t>
      </w:r>
    </w:p>
    <w:p>
      <w:pPr>
        <w:pStyle w:val="BookText"/>
        <w:rPr/>
      </w:pPr>
      <w:r>
        <w:rPr>
          <w:rFonts w:ascii="IRNazanin" w:hAnsi="IRNazanin" w:eastAsia="IRNazanin"/>
          <w:color w:val="111111"/>
          <w:sz w:val="28"/>
          <w:sz w:val="28"/>
          <w:szCs w:val="28"/>
          <w:rtl w:val="true"/>
          <w:lang w:bidi="fa-IR"/>
        </w:rPr>
        <w:t xml:space="preserve">و مسلّم است و نه برای عوام قابل هضم، و در نتیجه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خود برده و هم زحمت ما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در کتاب شریف مکیال، اگر چه در چند مورد مناسب، خواب ها یا مکاشفه هائی نقل شده، ولی تمامیِ آن ها به عنوان تأیید و شاهد ذکر گردیده، و بعد از استناد به آیات و روایات آمده است، که برای نمونه یک مورد را مرور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مداومت در دعا برای مولای مان صاحب الزّمان علیه السلام سبب می شود که خداوند متعال انسان را در عبادت تأیید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آن روایتی است که در عدّة الدّاعی از پیغمبر اکرم صلی اللّه علیه و آله و سلم آمده،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بدانم که اشتغال به من بر بنده ام غالب است، شوق و شهوتش را در سؤال و مناجات خودم قرار می دهم، و هر گاه بنده ام چنین شد، پس اگر خواست اشتباه کند بین او و اشتباه کردن حائل می شوم، حقّا که آنان أولياء من هستند، حقّا که آنان قهرمانان اند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بیان دلالت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آیات و روایات دلالت دارند، دعا از مهم ترين أقسام عبادت ها می باشد، و شکّی نیست که ارزنده ترین و عظیم ترین انواع دعا آن است که برای کسی باشد که خداوند حقّش را بر تمام خلایق واجب ساخته، و به برکت وجود او فیض به همۀ موجودات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بدون تردید مراد از اشتغال به خداوند، مشغول بودن به عبادت اوست، و همان است که مداومت بر آن سبب می شود که خداوند انسان را در عبادت تأیید و مدد نماید، و او را از اولیاء خود قرار دهد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مواظبت و مداومت در دعا برای مولای مان صاحب الزّمان علیه السلام، </w:t>
      </w:r>
    </w:p>
    <w:p>
      <w:pPr>
        <w:pStyle w:val="BookText"/>
        <w:rPr/>
      </w:pPr>
      <w:r>
        <w:rPr>
          <w:rFonts w:ascii="IRNazanin" w:hAnsi="IRNazanin" w:eastAsia="IRNazanin"/>
          <w:color w:val="111111"/>
          <w:sz w:val="28"/>
          <w:sz w:val="28"/>
          <w:szCs w:val="28"/>
          <w:rtl w:val="true"/>
          <w:lang w:bidi="fa-IR"/>
        </w:rPr>
        <w:t>و درخواست فرج و ظهور آن حضرت از خداوند، موجب حصول این فایدۀ عظیم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اهل ایمان لازم است که، در هر زمان و مکان به این أمر اهتمام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اموری که مناسب و مؤیّد این مطلب است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عزیز ایمانی، فاضل مؤیّد به تأیید سبحانی، آقا میرزا محمّد باقر اصفهانی </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بر بزرگیش بیفزاید، و آن چه آرزومند است به او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روز ها برایم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از شب ها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بین خواب و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امام همام، حضرت حسن مجتبی علیه السلام را دیدم، که نزدیک به این تعبیر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ها به مردم بگوئید که توبه کنند، و به آن ها امر کنید که توجّه کنند، و برای فرج و تعجیل ظهور حضرت حجّة علیه السلام دعا نمایند، و این دعا مثل نماز میّت نیست که واجب کفائی باشد، و با انجام دادن آن از سوی بعضی از مکلّفین، از سایرین ساقط گردد، بلکه مانند نماز های یومیّه است که بر تمام مکلّفین واجب است آن را انجام دهند</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امید آن که شیعیان و دوستان أهل بیت عصمت و طهارت علیهم السلام هر چه بیش تر از برکات این کتاب ارزش مند، و سایر مؤلّفات عالِم ربّانی، مرحوم آیة اللّه، حاج سیّد محمّد تقی موسوی اصفهانی بهره مند گردند، و روز به روز، جلسات استغاثه و دعا برای تعجیل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صاحب الزّمان، 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فزوني یابد، تا این که روزگار دولت کریمه فرا رسد، و دنیا از لوث ظلم و ستم پاک گردد</w:t>
      </w:r>
      <w:r>
        <w:rPr>
          <w:rFonts w:eastAsia="IRNazanin" w:cs="IRNazanin"/>
          <w:color w:val="111111"/>
          <w:sz w:val="28"/>
          <w:szCs w:val="28"/>
          <w:rtl w:val="true"/>
          <w:lang w:bidi="fa-IR"/>
        </w:rPr>
        <w:t xml:space="preserve">. </w:t>
      </w:r>
      <w:bookmarkStart w:id="384" w:name="pg9760_97520"/>
    </w:p>
    <w:p>
      <w:pPr>
        <w:pStyle w:val="BookText"/>
        <w:rPr/>
      </w:pPr>
      <w:bookmarkEnd w:id="38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فقيه أحمد آبادی قدس سره و أثر بزرگ و جاوید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نویسندۀ کثیر التّأليف و دانش مند فرزانه، حجّة الإسلام و المسلمين، آقاى حاج شيخ على أكبر مهدی پور دامت برکاته، از حوزۀ علمیّۀ مقدّسۀ قم </w:t>
      </w:r>
      <w:r>
        <w:rPr>
          <w:rStyle w:val="FootnoteAnchor"/>
          <w:rtl w:val="true"/>
        </w:rPr>
        <w:footnoteReference w:id="157"/>
      </w:r>
    </w:p>
    <w:p>
      <w:pPr>
        <w:pStyle w:val="Heading3"/>
        <w:numPr>
          <w:ilvl w:val="2"/>
          <w:numId w:val="1"/>
        </w:numPr>
        <w:rPr/>
      </w:pPr>
      <w:bookmarkStart w:id="385" w:name="__RefHeading___Toc9014104_2870459653"/>
      <w:bookmarkStart w:id="386" w:name="_Toc132"/>
      <w:bookmarkEnd w:id="385"/>
      <w:r>
        <w:rPr>
          <w:rtl w:val="true"/>
        </w:rPr>
        <w:t>ستارۀ فروزان</w:t>
      </w:r>
      <w:bookmarkEnd w:id="38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طول یک هزار و یک صد و شصت و شش سالی که از خجسته میلاد حضرت بقيّة اللّه أرواحنا فداه می گذرد، عالِمان برجسته، فقیهان شایسته، محدّثان وارسته، منتظران دل سوخته، گویندگان شیفته، و نویسندگان فرهیختۀ فراوانی، آثار ارزش مند بی شماری از خود به یادگار نهاده اند، که در ضمن آن ها راه و رمز پاک باختگی را به شیعیانِ شیفته و منتظرانِ دل باختۀ آستان مقدّس ولیّ عصر أرواحنا فداه آموخته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مکتوب فراوانی که از این فرهیختگان به دست ما رسیده، بیرون از حدّ و شمار است، و بیان تفصیلیِ آن در این سطور نمی گنجد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نام نامی، و یاد گرامیِ عالمی نام دار، فقیهی بزرگوار، محدّثی والا تبار، چون ستاره ای فروزان، در آسمان تألیف و تصنیف </w:t>
      </w:r>
    </w:p>
    <w:p>
      <w:pPr>
        <w:pStyle w:val="BookText"/>
        <w:rPr/>
      </w:pPr>
      <w:r>
        <w:rPr>
          <w:rFonts w:ascii="IRNazanin" w:hAnsi="IRNazanin" w:eastAsia="IRNazanin"/>
          <w:color w:val="111111"/>
          <w:sz w:val="28"/>
          <w:sz w:val="28"/>
          <w:szCs w:val="28"/>
          <w:rtl w:val="true"/>
          <w:lang w:bidi="fa-IR"/>
        </w:rPr>
        <w:t>می درخشد، که از سطر سطرِ آثار پر بارش بوی عشق می آید، و از واژه واژهٔ نوشتارش نسیم اخلاص می 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علاّمۀ بزرگ، محقّق سترگ، آیة اللّه، حاج سیّد محمّد تقی موسوی اصفهانی، صاحب أثر جاويد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مجتهدی والا مقام بود، و از استادش، آیة اللّه سيّد أبو القاسم دهکردی، اجازۀ اجتهاد دریافت کرده بود، چون سربازی جان باز در دفاع از حریم حضرت ولیّ عصر ارواحنا فداه، دست از پا نمی شناخت، و شب و روز برای تبیلغ و ترویج معالم دین، و تلقین و تعلیم روحِ سوز و گداز، در دل منتظرانِ راه و راهیانِ کویش تلاش می کرد، و هنگامی که نام مولی را بر زبان می راند، آن چنان هنگامه ای به پا می کرد، که آوازۀ آن پس از گذشت بیش از هفتاد سال، هنوز هم زبان زد خاص و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هنگامی که از مولایش سخن می گفت، آهِ سوزان و چشمِ گریانش همگان را به شور و نوا می آورد، و آن چنان ناله و شیون از أهل مجلس بر می خاست، که گوئی گروهی مادرِ داغ دیده دور هم جمع شده، در سوکِ جوانِ از دست رفتۀ شان ناله سر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مناظرات او با أرباب ادیان مختلف، و آثار قلمیِ بسیار دقیق و زیبایش، از علم وافر، مطالعۀ بسیار، و دقّت نظر کم نظیرش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شگرف او در نسل های بعد از خود، آن چنان عمیق است که می توان أمواج خروشانش را در نسلِ معاصر به آسانی لمس کرد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بیان دل نشین، سخنان ژرف و متین، قلم شیوا و آهنگین خود، که پر </w:t>
      </w:r>
    </w:p>
    <w:p>
      <w:pPr>
        <w:pStyle w:val="BookText"/>
        <w:rPr/>
      </w:pPr>
      <w:r>
        <w:rPr>
          <w:rFonts w:ascii="IRNazanin" w:hAnsi="IRNazanin" w:eastAsia="IRNazanin"/>
          <w:color w:val="111111"/>
          <w:sz w:val="28"/>
          <w:sz w:val="28"/>
          <w:szCs w:val="28"/>
          <w:rtl w:val="true"/>
          <w:lang w:bidi="fa-IR"/>
        </w:rPr>
        <w:t>از دقائق علمی و لطائف فنّی می باشد، دل های مستعدّ فراوانی را به سوی محبوب و معشوقش جذب کرده، نغمۀ انتظار را در خیمهٔ زمان ساز کرده، و مردمان بسیاری را با معارف عالیه، حقائق راقیه، به ویژه در مورد امام عصر علیه السلام آشنا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روزنه ها و دریچه هائی را که از قرن ها پیش، توسّط عالمانِ فرهیخته و پیش تازی،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حلّى، سیّد بن طاووس، علاّمۀ کفعمی، شیخ بھائی، علاّمۀ مجلسی، محدّث نوری و محدّث قمی، به روی شیعیان شیفته و منتظرانِ دل سوخته باز شده بود، روشن تر و شفّاف تر نمود، روزنه های جدیدی را از أنوار تابناک أدعيۀ معصومین علیهم السلام بر ویران کدۀ تنگ و تاریک دل هایِ مستعد باز نمود، و شاگردان شایسته و برجسته ای، سر شار از شور و هیجان، عشقِ بی امان، نسبت به ناموس دهر، و حجّت زمان، حضرت بقیّة اللّه الأعظم أرواحنا فداه تربیت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فرزانه، و نوادگان شایستۀ ایشان، که همگی با زیور تقوی و فضیلت آراسته، و با سوز و گداز خاصّی به دفاع از حریم ولایت و نشر و تعمیم فرهنگ انتظار اشتغال دارند، و از مفاخر حوزه های علمیّۀ قم و اصفهان به شمار می آیند بسیاری از موفّقیّت های خود را مرهون أنفاس قدسیِ آن شخصیّت والا مقام می دانند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علاّمۀ مفضال، و محقّق بی مثال، در عمر کوتاه ولی پر بار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متأسفانه با روز های بسیار آشفته و مشحون از قتل و غارت و نا أمنی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آن همه گرفتاری، آثار ارزش مند فراوانی از خود به یادگار نهاد، که نشانۀ نبوغ سر شار و استعداد زاید الوصف آن بزرگوار بود، به عنوان مثال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ایشان کتاب ارزش 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به درخواست ميرزا أحمد أديب جواهری، در سنّ شانزده سالگی به نظم در آورده، و به زیور طبع آراسته است</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با توجّه به ولادت ایشان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چاپ آن کتاب بیش از شانزده بهار از عمر ایشان نگذشته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هجده سالگی نیز دو أثر أدبی به رشتۀ تحریر در آورد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بساتين الجنان، در معانی و بیان، که شرح عربی بر ارجوزهٔ آقا محمّد است، و در ماه صفر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 آن فارغ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الأديب في دقائق الأعاريب، که در چهارم جمادی الاخرۀ همان سال تألیف آن به پایان رسیده است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با توجّه به ولادت ایشان در پنجم جمادی الاولی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روشن می شود که أوّلی را در هفده سالگی، و دوّمی را در هجده سالگی به رشتۀ تحریر در آورده، و این حاکی از استعداد سرشار و نبوغ فراوان آن عالم گران مایه می 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آثار ادبی مؤلّف بگذریم، دیگر آثار أخلاقي، فقهى، تفسیری و حدیثی ایشان،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المنابر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صلاة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الجنّات فى آداب الجمعات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مشحون از نغمه های انتظار و نجوا های منتظران در شب های دیجور غیبت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آثار گران بهائی که مستقیماً پیرامون تکالیف منتظران در عصر غیبت آن امام منتظر نوشته، به شرح زیر می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الأبصار، في فضيلة الإنتظار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الأنام، في زمن غيبة الإمام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الغنائم، في فوائد الدّعاء للقائم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مکیال المکارم، في فوائد الدّعاء للقائم</w:t>
      </w:r>
    </w:p>
    <w:p>
      <w:pPr>
        <w:pStyle w:val="BookText"/>
        <w:rPr/>
      </w:pPr>
      <w:r>
        <w:rPr>
          <w:rFonts w:ascii="IRNazanin" w:hAnsi="IRNazanin" w:eastAsia="IRNazanin"/>
          <w:color w:val="111111"/>
          <w:sz w:val="28"/>
          <w:sz w:val="28"/>
          <w:szCs w:val="28"/>
          <w:rtl w:val="true"/>
          <w:lang w:bidi="fa-IR"/>
        </w:rPr>
        <w:t>کتاب شناسی توصیفی این آثار گران بها را 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نامۀ 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ایم، در این جا تکرار نمی کنیم، فقط اشاره می کنیم که کتاب گران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برجستگی خاصّی برخوردار است، و چون ستاره ای فروزان در آسمان تألیف و تصنیف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بزرگوار در این کتابِ کاملاً ابتکاری و استثنائیِ خود، صد ها حديث مستند از منابع معتبر، پیرامون ضرورت شناخت حضرت بقیة اللّه، ولادت، غیبت، ظهور، انتظار، سیره و دیگر شئون مربوط به آن حضرت را آورده، و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 انگیزه برای لزوم دعا برای آن حضرت، به ترتیب حروف الفبا بیان کرده، آثار و فوائد دعای به آن حضرت را در ضمن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رشتۀ تحریر در آورده، بیش از یک صد دعای مأثور از امامان معصوم علیهم السلام برای عصر غیبت و دوران حیرت نقل کرده، که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چنین کتابی با این جامعیّت در طول غیبت کبری در این موضوع تألیف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ارزیابی و بیان ویژگی های کتاب ارزش 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فرصتی دیگر لازم است، و حقّ صاحب مکیال با این گفته های پریشان ادا نمی شود، ولی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يترك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امتثال أمر دست اندر كاران تهيّه و تنظیم این اثر، و اعتراف به عجز، این سطور در سفر، و بدون دسترسی به منابع و مآخذ، قلمی گردید، به این امید که در فرصتی مناسب، مقالهٔ مبسوطی پیرامون این اثر جاوید، و عظمت بی نظیر مؤلّف بزرگوار آن، در حدّ توان به رشتۀ تحریر در آمده، به عاشقان کوی و راهیانِ راه حضرت بقيّة اللّه أرواحنا فداه تقدیم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المولود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علمیّۀ قم على أكبر مهدی پور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اکْشِفْ هذِهِ الغُمَّةَ عَنْ هذِهِ الأُمَّةِ بِحُضُورِهِ إِنَّهُمْ یَرَوْنَهُ بَعِیدا وَ نَراهُ قَرِیبا</w:t>
      </w:r>
      <w:bookmarkStart w:id="387" w:name="pg9760_97526"/>
    </w:p>
    <w:p>
      <w:pPr>
        <w:pStyle w:val="BookText"/>
        <w:rPr/>
      </w:pPr>
      <w:bookmarkEnd w:id="38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فقيه أحمد آبادی، صاحب اثر بزرگ و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خطیب دانش مند و نام دار، و دل سوختۀ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حجّة الإسلام و المسلمین، آقای حاج شیخ محمّد حسن یوسفی دامت برکاته از حوزۀ علمیّه و شهر مقدّس مشهد الرّضا علیه السلام</w:t>
      </w:r>
    </w:p>
    <w:p>
      <w:pPr>
        <w:pStyle w:val="Heading3"/>
        <w:numPr>
          <w:ilvl w:val="2"/>
          <w:numId w:val="1"/>
        </w:numPr>
        <w:rPr/>
      </w:pPr>
      <w:bookmarkStart w:id="388" w:name="__RefHeading___Toc9014106_2870459653"/>
      <w:bookmarkStart w:id="389" w:name="_Toc133"/>
      <w:bookmarkEnd w:id="388"/>
      <w:r>
        <w:rPr>
          <w:rtl w:val="true"/>
        </w:rPr>
        <w:t xml:space="preserve">آية اللّه فقيه أحمد آبادی، مورد رضایت خاصّ امام زمان </w:t>
      </w:r>
      <w:r>
        <w:rPr>
          <w:rtl w:val="true"/>
        </w:rPr>
        <w:t>(</w:t>
      </w:r>
      <w:r>
        <w:rPr>
          <w:rtl w:val="true"/>
        </w:rPr>
        <w:t>عجل اللّه تعالی فرجه شریف</w:t>
      </w:r>
      <w:r>
        <w:rPr>
          <w:rtl w:val="true"/>
        </w:rPr>
        <w:t xml:space="preserve">) </w:t>
      </w:r>
      <w:r>
        <w:rPr>
          <w:rtl w:val="true"/>
        </w:rPr>
        <w:t>و پرچم دار بزرگ مکتب انتظار</w:t>
      </w:r>
      <w:bookmarkEnd w:id="38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أعْمالِ أُمَّتى إِنْتِظارُ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جِهادِ أُمَّتى إنْتِظارُ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الْعِبَادَةِ إِلَى اللَّهِ تَعَالَى إِنْتِظارُ الْفَرَج</w:t>
      </w:r>
      <w:r>
        <w:rPr>
          <w:rFonts w:ascii="IRNazanin" w:hAnsi="IRNazanin" w:eastAsia="IRNazanin"/>
          <w:color w:val="111111"/>
          <w:sz w:val="28"/>
          <w:sz w:val="28"/>
          <w:szCs w:val="28"/>
          <w:rtl w:val="true"/>
          <w:lang w:bidi="fa-IR"/>
        </w:rPr>
        <w:t xml:space="preserve"> انتظار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نگاه کردن، آن چنان نگاهی که به معنی توجّه قلب به سوی محبوب یا مطلوب، به جهت ادراک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یکی از معانی باب افتعال، استعمال فعل به نحو تمام و کمال است، پس اگر بخواهیم توجّه قلبی به سوی محبوب و مطلوب به گونۀ تامّ باشد، که جای هیچ توجّهی به غیر در قلب ناظر نماند، و فقط و فقط، توجّه به محبوب یا مطلوب باشد، آن را به باب افتعال می بریم، و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نمائیم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اگر در مورد امام زمان، بقيّة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انسان منتظرِ، اگر منتظِرِ آن حضرت باشد، آن چنان که توجّه او به امامش، به گونه ای باشد که او را از توجّه به غیر منصرف نماید، به عالی ترین مرحلۀ عبادت و عمل صالح دست یافته است، زیرا هدف عالیِ تکوین و خلقت، انتظار است، و وصول </w:t>
      </w:r>
    </w:p>
    <w:p>
      <w:pPr>
        <w:pStyle w:val="BookText"/>
        <w:rPr/>
      </w:pPr>
      <w:r>
        <w:rPr>
          <w:rFonts w:ascii="IRNazanin" w:hAnsi="IRNazanin" w:eastAsia="IRNazanin"/>
          <w:color w:val="111111"/>
          <w:sz w:val="28"/>
          <w:sz w:val="28"/>
          <w:szCs w:val="28"/>
          <w:rtl w:val="true"/>
          <w:lang w:bidi="fa-IR"/>
        </w:rPr>
        <w:t xml:space="preserve">انسان به مرتبۀ توجّه تامّ به مولی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این که توجّه به او توجّه به خدا، و راهی برای توجّه تامّ به خدا، جز توجّه به امام عصر نیست، </w:t>
      </w:r>
      <w:r>
        <w:rPr>
          <w:rFonts w:ascii="Amiri" w:hAnsi="Amiri" w:eastAsia="Amiri" w:cs="Amiri"/>
          <w:color w:val="111111"/>
          <w:sz w:val="28"/>
          <w:sz w:val="28"/>
          <w:szCs w:val="28"/>
          <w:rtl w:val="true"/>
          <w:lang w:bidi="ar-SA"/>
        </w:rPr>
        <w:t>مَنْ أَرَادَ اللّهَ بَدَءَ بِكُمْ وَ مَنْ وَحدَهُ قَبِلَ عَنْكُمْ</w:t>
      </w:r>
      <w:r>
        <w:rPr>
          <w:rFonts w:ascii="IRNazanin" w:hAnsi="IRNazanin" w:eastAsia="IRNazanin"/>
          <w:color w:val="111111"/>
          <w:sz w:val="28"/>
          <w:sz w:val="28"/>
          <w:szCs w:val="28"/>
          <w:rtl w:val="true"/>
          <w:lang w:bidi="fa-IR"/>
        </w:rPr>
        <w:t xml:space="preserve"> و انتظار فرج آن حضرت، مطابق صریح روايات، أفضل أعمال، و محبوب ترین نوع عبادت و بندگی در پیش گاه پروردگار، بلکه بزرگ ترین جهاد امّت اسلامی است، و به همین جهت تلاش و کوشش در مسیر ایجاد روح انتظار در جامعه، به وسیلهٔ تعلیم انتظار، ترویج انتظار، ابراز و اظهار حال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أسباب مُبْرِزِه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جهاد و تلاش در بستر ادیان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نکات یاد شده، ارزش معلّمین بزرگ انتظار، در طول تاریخ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شخصیّت ها و مردان بزرگی که یاد و خاطرۀ امام زمان،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زنده نگاه داشته، گاهی با تألیف و نشر کتاب هائی برجسته، و زمانی با بیان و خطابه، و در فرصتی، با حَرَکات و سَکَنات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تشرّفات و توسّلات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شرایطی دیگر، به وسیلهٔ استدلالات علمی و عقلی، به این امر بزرگ و مهم پرداخته اند، همه و همه از برجسته ترین شخصیّت های تاریخ بشریّت، و از برترین چهره های علمی و دینیِ جهان اسلام می باشند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هائی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أردبيلي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أعظم 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رضوان اللّه تعالى علیهم، و در قرون أخير، بزرگانی هم 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آية اللّه فقيه أحمد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آقا میرزا محمّد باقر فقیه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پرچم داران این حرکت، </w:t>
      </w:r>
    </w:p>
    <w:p>
      <w:pPr>
        <w:pStyle w:val="BookText"/>
        <w:rPr/>
      </w:pPr>
      <w:r>
        <w:rPr>
          <w:rFonts w:ascii="IRNazanin" w:hAnsi="IRNazanin" w:eastAsia="IRNazanin"/>
          <w:color w:val="111111"/>
          <w:sz w:val="28"/>
          <w:sz w:val="28"/>
          <w:szCs w:val="28"/>
          <w:rtl w:val="true"/>
          <w:lang w:bidi="fa-IR"/>
        </w:rPr>
        <w:t>و از معلّمین بزرگ مکتب انتظار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 که از آثار، می توان به عظمت مؤثّر پی برد، و در میان آثار مؤلّفین بزرگ، در بحث مهم و حیاتیِ انتظار،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دستور صریح امام زمان علیه السلام تألیف و نام گذاری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بهترین کتاب ها به شمار می رود، به خوبی به عظمت و شخصیّت مؤلّف بزرگ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آیة اللّه، آقا سیّد محمّد تقی موسوی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 بریم، و به مقام و منزلت علمی و معنویِ آن بزرگ مرد آگاه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شاید تنها کتاب درسیِ موجود در زمینۀ مباحث مربوط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قابل تدریس در حوزه و دانشگاه باشد، و در موضوع مهدویّت، خصوصاً، در بحث انتظار و نشانه های آن، علائم منتظرِ و وظائف آن، فوائد انتظار و نتایج دعا برای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 آن حضرت، به شکلی علمی و تحقیقی، و مناسب برای تدریس، تألیف شده باشد، منحصراً همین کتاب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میان کتب مؤلّفین، در باب انتظار و کلیّۀ مباحث مربوط به مهدویّت، از جهت سبک تحقیق، و روش دسته بندیِ مطالب، و نتیجه گیریِ خاصّ، هنوز به جامعیّت، و عظمت، و احاطۀ بر مباحث، و استنباط از أحاديث متنوع، و ظرافت خاصّ در استخراج و استنتاج مطالب، و تنوّع در استدلال های عقلی و نقلی، و توجّه به نکته های برجسته، به کتابی همانند این تألیف ارزش مند، دست نیافته ایم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در موضوع وظائف شیعه در زمان غیبت، و خصوصاً در مسألۀ دعا برای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حقیقت از اسرار بزرگ، و حاویِ فوائد بی نظیر، در طریق ترقّی و تعالی و تکامل سریع انسان، و در مسیر وصول </w:t>
      </w:r>
    </w:p>
    <w:p>
      <w:pPr>
        <w:pStyle w:val="BookText"/>
        <w:rPr/>
      </w:pPr>
      <w:r>
        <w:rPr>
          <w:rFonts w:ascii="IRNazanin" w:hAnsi="IRNazanin" w:eastAsia="IRNazanin"/>
          <w:color w:val="111111"/>
          <w:sz w:val="28"/>
          <w:sz w:val="28"/>
          <w:szCs w:val="28"/>
          <w:rtl w:val="true"/>
          <w:lang w:bidi="fa-IR"/>
        </w:rPr>
        <w:t>به بالا ترین رتبه های کمال بشر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هائی جالب و بسیار ارزش مند، عرضه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روحیّۀ انتظار با کیفیتّی خاصّ، در این مرد بزرگ وجود داشته، که همهٔ تألیفات او را به رنگ انتظار رنگین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هر موضوعی که کتابی تألیف نموده، به شکلی آن را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انتظار، ارتباط می دهد، و گویا نمی تواند ترکِ کویِ یار کند، و یا در جای دیگری آشیانه نماید و این همان مفهوم انتظار حقیقی است، که قلب منتظِر آن قدر متوجّه و مشغول به محبوب می باشد، که جائی برای اشتغال به غیر در آن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آية اللّه فقيه أحمد آبادی، از بزرگان خاصّ الخاصِّ مكتب انتظار است، یعنی اگر شیعیان را در مسألۀ ایمان به مهدویّت و شئون آن، درجه بندی نمائیم، ایشان از بالا ترین درجات ایمان در این زمینه برخور دار می باشند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پیروان مکتب تشیّع در زمینهٔ توجّه به امام عصر علیه السلام و انتظار ظهور، و کوشش برای تحصیل رضایت آن حضرت، و در مورد یاری رساندن برای اجرای منویّات آن عزیز، مرتبه های گوناگونی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فقط در این حدّ که او امام دوازدهم آن هاست به او معتقدند، و دسته ای در انتظار او به نحو عام می باشند، و هیچ عملی که گویای انتظار باشد از آن ها سر نمی زَنَد، و گروهی فقط در مشکلات زندگی به او توجّه بیش تری پیدا می کنند، و یا برای رسیدنِ به درجات عالیه، به او متوسّل می شوند، و در واقع، در هنگام گرفتاری، آن عزیز را می شناسند، ولی برخی گویا وجود آن بزرگوار را در عمق جان خود احساس می کنند و با او از دل و جان در ارتباطند، و انس دارند، و به یاد او آرام می گیرند، و بی تابانه در فراق او می 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 اویند و شبانه روز با یاد او </w:t>
      </w:r>
    </w:p>
    <w:p>
      <w:pPr>
        <w:pStyle w:val="BookText"/>
        <w:rPr/>
      </w:pPr>
      <w:r>
        <w:rPr>
          <w:rFonts w:ascii="IRNazanin" w:hAnsi="IRNazanin" w:eastAsia="IRNazanin"/>
          <w:color w:val="111111"/>
          <w:sz w:val="28"/>
          <w:sz w:val="28"/>
          <w:szCs w:val="28"/>
          <w:rtl w:val="true"/>
          <w:lang w:bidi="fa-IR"/>
        </w:rPr>
        <w:t>به سر می برند، و همان گونه که امام علیّ بن موسی الرّضا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يَحْزَنُ لِفَقْدِهِ أهْلُ السَّمَاءِ وَ الْأَرْضِ وَ تَبْكَى عَلَيْهِ عُيُونُ الْمُؤْمِنِينَ</w:t>
      </w:r>
      <w:r>
        <w:rPr>
          <w:rFonts w:ascii="IRNazanin" w:hAnsi="IRNazanin" w:eastAsia="IRNazanin"/>
          <w:color w:val="111111"/>
          <w:sz w:val="28"/>
          <w:sz w:val="28"/>
          <w:szCs w:val="28"/>
          <w:rtl w:val="true"/>
          <w:lang w:bidi="fa-IR"/>
        </w:rPr>
        <w:t xml:space="preserve"> محزون و گریانند، و گاه ناله های بلند سر می دهند، و همانند مولای شان أمير المؤمنين على علیه السلام که بر فراز منبر شهر بصره ناله سر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شَوْقاً إِلَى رُؤْيَتِه</w:t>
      </w:r>
    </w:p>
    <w:p>
      <w:pPr>
        <w:pStyle w:val="BookText"/>
        <w:rPr/>
      </w:pPr>
      <w:r>
        <w:rPr>
          <w:rFonts w:ascii="IRNazanin" w:hAnsi="IRNazanin" w:eastAsia="IRNazanin"/>
          <w:color w:val="111111"/>
          <w:sz w:val="28"/>
          <w:sz w:val="28"/>
          <w:szCs w:val="28"/>
          <w:rtl w:val="true"/>
          <w:lang w:bidi="fa-IR"/>
        </w:rPr>
        <w:t>می نالند و اشک غم می ریزند، و در فراق آن حضرت، همانند شمع می سوزند و گاهی از این مرحله عبور نموده، و از خود و خودیّت گذشته، و حتّی برای جدائی و فراقِ خود از آن حضرت، غمی ندارند، و غم و درد شان، همّ و غمّ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ناراحتی های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 زدۀ غصّه های دوران غیبت اویند، و بر اساس این دعا که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خَلَّصْهُ مِنْ أَيْدِي الْجَبَّارِينَ</w:t>
      </w:r>
      <w:r>
        <w:rPr>
          <w:rFonts w:ascii="IRNazanin" w:hAnsi="IRNazanin" w:eastAsia="IRNazanin"/>
          <w:color w:val="111111"/>
          <w:sz w:val="28"/>
          <w:sz w:val="28"/>
          <w:szCs w:val="28"/>
          <w:rtl w:val="true"/>
          <w:lang w:bidi="fa-IR"/>
        </w:rPr>
        <w:t xml:space="preserve"> برای نجات و خلاص مولای شان، به دنبال برنامه ریزی، و در صدد اقدام و کوششی مؤثّر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اصلاح و تزکیۀ نفس خود، و کوشش برای اصلاح و ساختن محیط پیرامون، و یا تحت تسلّط و ولایت خود، در حال تلاش و تکاپو برای رسیدنِ جهان به دورهٔ ظهور مولای شان، و رهائی و 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زهرا علیها السلام و عزیز آل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 برند، و در صدد راه یافتن به برنامه هائی بزرگ و جهانی، برای آماده شدن جامعۀ بشری برای حکومت جهانی و الهیِ آن مصلح کل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منتظِرانِ از خود گذشته، در راه رسیدن به اهداف بزرگ یاد شده، از پیش خود برنامه ای ارائه نمی کنند، بلکه سعی و تلاش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و نوشتار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راهنمائی و معرّفیِ راه هائی مطرح شده از طریق وحی می باشد، که با الهام از قرآن مجيد و أخبار و أحاديث </w:t>
      </w:r>
    </w:p>
    <w:p>
      <w:pPr>
        <w:pStyle w:val="BookText"/>
        <w:rPr/>
      </w:pPr>
      <w:r>
        <w:rPr>
          <w:rFonts w:ascii="IRNazanin" w:hAnsi="IRNazanin" w:eastAsia="IRNazanin"/>
          <w:color w:val="111111"/>
          <w:sz w:val="28"/>
          <w:sz w:val="28"/>
          <w:szCs w:val="28"/>
          <w:rtl w:val="true"/>
          <w:lang w:bidi="fa-IR"/>
        </w:rPr>
        <w:t>واصله از ناحیهٔ پیامبر أكرم صلی اللّه علیه و آله و سلم و أئمّۀ معصومین علیهم السلام راه های حلّ مشکل غیبت را جست جو نموده، و به جامعۀ بشریّت ارائه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تردید، مرحوم آية اللّه فقيه أحمد آبادی قدس سره از شخصیّت های بزرگ این دسته از منتظران می باشند، و کتاب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بزرگ بر ادّعای یاد شده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دلیل بزرگی بر احاطۀ علمیِ این بزرگ مرد، بر آیات قرآنی و جمیع أبواب أحاديث، و نيز سندی بر تسلّط او بر فقه و اصول و تفسیر و رجال و سایر علوم اسلامی، و شاهدی زنده بر تبحّر او در بهره گیری از تمام أبواب علوم و مدارک و منابع دینی، برای بیان فوائد دعا برای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دلیلی قاطع بر موشکافیِ او در زمینۀ دست یابی به راه های گوناگونِ رسیدن به آن هدف بزرگ، یعنی حلّ مشکل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طرف نمودنِ غم های دل آن حضرت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 مرد، در کتاب مکیال المکارم، با بیان و تشریح راه های صحیح برای تربیت انسان ها، و تهذیب شیعیان، و نیز ارائۀ وظائف فردی و اجتماعیِ پیروان أهل البيت علیهم السلام، در زمان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زمینه سازی برای فرج و ظهور موفور السّرور آن حضرت، نشان داده است که، وجهۀ همّت آن بزرگ منتظِرِ سوخته دل، تنها و تنها، تحقّق منویّات و مقاصد عالیۀ مولایش</w:t>
      </w:r>
    </w:p>
    <w:p>
      <w:pPr>
        <w:pStyle w:val="BookText"/>
        <w:rPr/>
      </w:pPr>
      <w:r>
        <w:rPr>
          <w:rFonts w:ascii="IRNazanin" w:hAnsi="IRNazanin" w:eastAsia="IRNazanin"/>
          <w:color w:val="111111"/>
          <w:sz w:val="28"/>
          <w:sz w:val="28"/>
          <w:szCs w:val="28"/>
          <w:rtl w:val="true"/>
          <w:lang w:bidi="fa-IR"/>
        </w:rPr>
        <w:t>حضرت بقيّة اللّه الأعظم علیه السلام</w:t>
      </w:r>
    </w:p>
    <w:p>
      <w:pPr>
        <w:pStyle w:val="BookText"/>
        <w:rPr/>
      </w:pPr>
      <w:r>
        <w:rPr>
          <w:rFonts w:ascii="IRNazanin" w:hAnsi="IRNazanin" w:eastAsia="IRNazanin"/>
          <w:color w:val="111111"/>
          <w:sz w:val="28"/>
          <w:sz w:val="28"/>
          <w:szCs w:val="28"/>
          <w:rtl w:val="true"/>
          <w:lang w:bidi="fa-IR"/>
        </w:rPr>
        <w:t>بوده، و مقصد او منحصراً، رسیدن به دورۀ ظهور، و نیل به آرمانِ مقدّس همۀ أنبياء و أولياء، یعنی فرج حقیقی برای عالَم بشریّت به وسیلهٔ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 قائم آل محمّد علیهم السلام </w:t>
      </w:r>
    </w:p>
    <w:p>
      <w:pPr>
        <w:pStyle w:val="BookText"/>
        <w:rPr/>
      </w:pPr>
      <w:r>
        <w:rPr>
          <w:rFonts w:ascii="IRNazanin" w:hAnsi="IRNazanin" w:eastAsia="IRNazanin"/>
          <w:color w:val="111111"/>
          <w:sz w:val="28"/>
          <w:sz w:val="28"/>
          <w:szCs w:val="28"/>
          <w:rtl w:val="true"/>
          <w:lang w:bidi="fa-IR"/>
        </w:rPr>
        <w:t>بوده است، و به خوبی می توان دریافت که او، در زمرۀ برجسته ترین منتظران فرَج بوده، و أنديشه و فکر و ذکر او، فقط و فقط، در اطراف مسأله ظهور قطب عالم امکان، عقل كل و عشق كل، و کلّ عشق، دور می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و سیرۀ عِلمی و عَمَلی، و برنامه های تحقیقی و تألیفیِ این بزرگ مرد، و حتّى شكل تربيت أولاد و نسلِ مُنتظِرِ او، حجّت بر همۀ أهل علم و علماء شیعه، و آن ها که به نحوی، رهبری و هدایت ایتام آل محمّد علیهم السلام را بر عهده دارند،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ما به تجربه ثابت شده است که علماء نورانی، که منتظِر حضرت بقیة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و در زمرۀ سوختگانِ آن حضرت به شمار می روند، و همّ و غمّ آن ها، متوجّه رهبریِ شيعه به سوى أمر ظهور، و سعی و تلاش برای برنامه ریزی جهت تعجیل و تحقّقِ فرج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صاحب برکات و فیوضات گسترده، و دارای تأثیر نَفَس و نفوذ کلام بوده اند، و پناه گاهی برای جامعۀ شیعه به شمار می رفته، و در زندگیِ مادّی و معنویِ شيعيان و پيروان مكتب أهل البيت علیهم السلام، نقشی اساسی بر عهده بر عهده داشته اند، و در تأمین سعادت و موفقیّت آن ها، پرچم داری بزرگ بوده اند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فقيه أحمد آبادی، نمونه ای برجسته از این نوع از علماء ربّانی و نورانی بوده اند، و در شهر مذهبی و در حوزهٔ علمیّهٔ اصفهان، با وجود علماء بسیار و رجالِ علمیِ نام دار، مورد توجّه شدید مردم با ایمان بوده، و به استجابت دعاء، و تأثیر کلام و نَفَس مشهور بوده اند، و به خاطر تشرّفات مکرّر شان به محضر مولای شیعیان،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بیداری و در عالَم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نورانیّتی ممتاز و اعتباری ویژه، و تأثیری برجسته، برخوردار </w:t>
      </w:r>
    </w:p>
    <w:p>
      <w:pPr>
        <w:pStyle w:val="BookText"/>
        <w:rPr/>
      </w:pPr>
      <w:r>
        <w:rPr>
          <w:rFonts w:ascii="IRNazanin" w:hAnsi="IRNazanin" w:eastAsia="IRNazanin"/>
          <w:color w:val="111111"/>
          <w:sz w:val="28"/>
          <w:sz w:val="28"/>
          <w:szCs w:val="28"/>
          <w:rtl w:val="true"/>
          <w:lang w:bidi="fa-IR"/>
        </w:rPr>
        <w:t xml:space="preserve">بوده اند، و مردم مخلص و پای بند به اعتقاداتِ دینی، عریضه های ایشان را به محضر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تأثیری شگفت، و برکاتی شگرف می شناخته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 مرد، علاوه بر استفاضه های علمی و معنوی از اقیانوس بی کران بركات قطب دائرۀ امکان،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توسّلاتی که برای حوائج شخصیِ خود، به ذیل عنایت آن حضرت داشته اند، به کامیابی و کامروائی می رسیده، چنان چه خود 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گرفتاریِ مالیِ شدیدی داشتم، در ماه رمضان به آن حضرت و پدران شان متوسّل شدم، تا این که روزی بعد از نماز جماعت صبح، در عالم رؤیا، آن حضرت بر من تجلّی نمودند، و در کلامی دل نشین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باید صبر کنی تا از مال خاصّ دوستان خاصّ خود بگیریم و به تو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مدّت زمان کوتاهی گذشت، و یکی از برادرانِ دینی، که به صلاح و درستی او را می شناختم، و از او نسیمِ راحتِ دل استشمام می نمودم، به نزد من آمد، و پولی به من داد، که همۀ قرض ها و بدهی هایم را اداء کردم، و در هنگام پرداخت آن مبلغ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سهم امام علیه السلام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برجسته ترین نقاط روشن و نورانی در حیات علمی و تحقیقیِ صاحب مکیال المکارم این است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آگاه بر همۀ أفکار و سلیقه ها، و محيط بر كلّ عقل ها و اندیشه ها، و مسلّط بر كلّ قلم ها و زبان ها هستند، فکر و انديشه، تحقيق و تألیف، و قلم و نگارش مرحوم آية اللّه فقيه أحمد آبادی را پسندیده، و کتابی را که مورد عنایت آن حضرت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دربارهٔ فوائد دعاء برای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 آن حضرت نوشته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تألیفش را بر عهدهٔ این بزرگ مرد گذارده، و دستوری نورانی صادر فرمودند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را بنویس و عربی هم بنویس و نام او را بگذار مکیال المکارم فى فوائد الدّعاء للقائم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أهل معرفت و بصیرت دینی و الهی واضح است که، پسندیدن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 و انديشه و تألیف و نگارش یک عالم، و صحّه گذاشتن بر تحقیق و تأليف او، و أمر به اجرای عَمَلیِ آن چه در فکر او است، به مراتب بالا تر از تشرّف، و اعطای یک خواستۀ مادّی، یا رفع گرفتاری، و یا ملاقات حضوری به محضر آن حضرت است، و اصلاً چنین مقامی با انواع تشرّفات دیگران قابل مقایسه نیست، بلکه این پسندیدن و صحّه گذاشتن، تأییدِ نوع تفکّر، و سیره و رَوِشِ آن عالم است، و حتّی این نوع از دستور دادن و تأیید نمودن، أفضل است از آن چه برای شیخ المحدّثين و رئيس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بن بابويه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افتاده، و از ناحیهٔ مقدّسبۀ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بزرگ مرد دستور صادر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بنویس مشتمل بر غيبت أنبياء، و غیبت های انبیای گذشته را در آن ذکر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مسألۀ غیبت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شیعیان حل گردد، زیرا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فکر نورانیِ صاحب مکیال المکارم، که خود به خود، و فی حدّ نفسه، روح انتظارش و عشق و محبّتش او را وادار به فکر چنین تألیف بدیعی نموده، أمر به اجرای آن اندیشه و به انجام رسانیدن آن تألیف می نمایند، و این نوع از دستور، تفاوت دارد با دستوری که به شیخ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است، همانند تفاوت دستوری که به نوکری تیز هوش و خودکار داده می شود، که قبل از دریافت دستورِ آقایِ خود، در فکر مصالح و مقاصد </w:t>
      </w:r>
    </w:p>
    <w:p>
      <w:pPr>
        <w:pStyle w:val="BookText"/>
        <w:rPr/>
      </w:pPr>
      <w:r>
        <w:rPr>
          <w:rFonts w:ascii="IRNazanin" w:hAnsi="IRNazanin" w:eastAsia="IRNazanin"/>
          <w:color w:val="111111"/>
          <w:sz w:val="28"/>
          <w:sz w:val="28"/>
          <w:szCs w:val="28"/>
          <w:rtl w:val="true"/>
          <w:lang w:bidi="fa-IR"/>
        </w:rPr>
        <w:t>و منویّات درونیِ مولای خود می باشد، و طرحی مفید و برنامه ای ارزش مند در نظر می گیرد، و آقایِ او طرح او را تأیید نموده، و دستور اجرای آن را می دهد، و دستوری که به نوکری منتظِرِ فرمان، که از پیش خود طرح بدیعی در مصالح مولایش ندارد، داده شده، و از او خواسته می شود که برنامه ای را انجام دهد، و طرحی را که از طرف مولی ارائه می شود، به اجرا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مثال تضعیف و سبک شمردن مقام و منزلت شخصیّتی برجسته و عظیم الشّأن و وجيه عند المولی،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المحدّثين، شیخ صدوق رضوان اللّه تعالی علیه نیست، که عمر پر برکت خود را در حفظ و نشر آثار و علوم أهل البيت علیهم السلام صرف نموده، و مورد لطف و عنایت خاصّ حضرت بقية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بلکه منظور ما بيان و تشريح أفضليّت نوع خیر خواهی و دل سوزیِ خاصّ صاحب مكيال المكارم است، که در بُعدی از ابعاد گستردۀ امور متعلّق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یافته، و مورد عنایت آن حضرت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یک جمله، انسان احساس می کند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جملۀ کسانی است که زندگی و تفکّر و حرکت علمی و عملیِ آن ها مورد رضایت خاصّ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رضای او رضای خدا، و نتیجۀ رضای خدا، کلام سراسر لطف و مهر اوست که می فرماید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أيَّتُهَا النَّفْسُ الْمُطْمَئِةُ أَرْجعى إِلَى رَبِّكِ رَاضِيَةً مَرْضِيَّةً فَادْخُلِي فِي عِبَادِي وَ أَدْخُلِي جَنَّتِي</w:t>
      </w:r>
      <w:r>
        <w:rPr>
          <w:rFonts w:ascii="IRNazanin" w:hAnsi="IRNazanin" w:eastAsia="IRNazanin"/>
          <w:color w:val="111111"/>
          <w:sz w:val="28"/>
          <w:sz w:val="28"/>
          <w:szCs w:val="28"/>
          <w:rtl w:val="true"/>
          <w:lang w:bidi="fa-IR"/>
        </w:rPr>
        <w:t xml:space="preserve"> و در پایان، ضمن اعتذار به خاطر این که خود را لایق اظهار نظر دربارهٔ شخصیّت های بزرگ مکتب انتظار، و علماء نورانیِ عالَم تشيّع نمی دانم، </w:t>
      </w:r>
    </w:p>
    <w:p>
      <w:pPr>
        <w:pStyle w:val="BookText"/>
        <w:rPr/>
      </w:pPr>
      <w:r>
        <w:rPr>
          <w:rFonts w:ascii="IRNazanin" w:hAnsi="IRNazanin" w:eastAsia="IRNazanin"/>
          <w:color w:val="111111"/>
          <w:sz w:val="28"/>
          <w:sz w:val="28"/>
          <w:szCs w:val="28"/>
          <w:rtl w:val="true"/>
          <w:lang w:bidi="fa-IR"/>
        </w:rPr>
        <w:t xml:space="preserve">معروض می دارم که، در اثر اصرار یکی از اسباط مرحوم آية اللّه فقيه أحمد آبادی قدس سره تصمیم گرفتم که، در جوار بارگاه ملکوتی و نورانیِ حضرت امام على بن موسى الرّضا علیه السلام، با نگارش سطور گذشته، عرض أدبی به ساحت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دل باخته و فدائیِ آن حضرت، مرحوم صاحب مکیال المکارم قدس سره بنمایم، امیدوارم که مورد قبول آستان مقدّس شان قرار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حوزۀ علمیّۀ مشهد مقدّس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أيّام شهادت مظلومهٔ شهیده، حضرت فاطمۀ زهراء علیها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فاطميّۀ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حسن يوسفى</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حجة الحسن العسکری عجل اللّه تعالی فرج شریف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390" w:name="pg9760_97538"/>
    </w:p>
    <w:p>
      <w:pPr>
        <w:pStyle w:val="Heading2"/>
        <w:numPr>
          <w:ilvl w:val="1"/>
          <w:numId w:val="1"/>
        </w:numPr>
        <w:rPr/>
      </w:pPr>
      <w:bookmarkStart w:id="391" w:name="__RefHeading___Toc9014108_2870459653"/>
      <w:bookmarkStart w:id="392" w:name="_Toc134"/>
      <w:bookmarkEnd w:id="390"/>
      <w:bookmarkEnd w:id="391"/>
      <w:r>
        <w:rPr>
          <w:rtl w:val="true"/>
        </w:rPr>
        <w:t>آية اللّه فقيه أحمد آبادی از دیدگاه شعراء و سرایندگان</w:t>
      </w:r>
      <w:bookmarkEnd w:id="39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3" w:name="__RefHeading___Toc9014110_2870459653"/>
      <w:bookmarkStart w:id="394" w:name="_Toc135"/>
      <w:bookmarkEnd w:id="393"/>
      <w:r>
        <w:rPr>
          <w:rtl w:val="true"/>
        </w:rPr>
        <w:t>اشاره</w:t>
      </w:r>
      <w:bookmarkEnd w:id="39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5" w:name="pg9760_97540"/>
      <w:bookmarkStart w:id="396" w:name="pg9760_97540"/>
      <w:bookmarkEnd w:id="396"/>
    </w:p>
    <w:p>
      <w:pPr>
        <w:pStyle w:val="Heading3"/>
        <w:numPr>
          <w:ilvl w:val="2"/>
          <w:numId w:val="1"/>
        </w:numPr>
        <w:rPr/>
      </w:pPr>
      <w:bookmarkStart w:id="397" w:name="pg9760_97540"/>
      <w:bookmarkStart w:id="398" w:name="__RefHeading___Toc9014112_2870459653"/>
      <w:bookmarkStart w:id="399" w:name="_Toc136"/>
      <w:bookmarkEnd w:id="397"/>
      <w:bookmarkEnd w:id="398"/>
      <w:r>
        <w:rPr>
          <w:rtl w:val="true"/>
        </w:rPr>
        <w:t>آية اللّه فقيه أحمد آبادی، از دیدگاه شعراء</w:t>
      </w:r>
      <w:bookmarkEnd w:id="39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و اجتهاد، و ذوق و أدب، و ایمان و اخلاقِ آية اللّه فقيه أحمد آبادی، نه تنها علماء و دانش مندان، فقهاء و زعمای دینی و علمی را تحت تأثیر قرار داده، و به تحسين و إعجاب، و تمجيد و إكرام وا داشته است، بلکه شعراء و سرایندگان با فضیلت را به میدان سپاس و ستایش، و تکریم و تحسین آورده، و آن ها را که ذوق و هنر، و شعر و أدب شان را در خدمت اولیاء دین و پیشوایان حق و حقیقت قرار داده اند، به سرودن اشعاری نغز و دل پذیر، و برخاسته از دل و جان، و آمیخته با عشق و اخلاص، دربارۀ این فدائی و دل باختۀ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 داشته است و در این بخش، سروده هائی که تا زمان تنظیم صفحات کتاب، به دست مان رسیده، به ترتیب زمان وصول، به محضر علاقمندان تقدیم نموده، و از شعرای عالی قدری که سرودۀ آن ها، بعد از این زمان به دست ما رسیده یا می رسد، صمیمانه عذر خواهی می نمائیم، و از این که موّفق به درج و چاپ أشعار آن ها نشده ایم، متأسف می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سرودۀ شاعر نام دار معاصر، استاد سخن، آقای علی شیرانی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ستایش و بزرگ داشت مجتهد و محقّق شهید، مرحوم آیة اللّه، آقا سیّد محمّد تقى موسوى فقيه أحمد آبادی قدس سره، به مناسبت تأسیس بقعۀ عظیمی بر مزار شریف آن بزرگ مرد، و اشاره ای به دیدار ایشان در عالَم رؤیا با امام زمان عجل اللّه تعالى فرجه الشرّيف</w:t>
      </w:r>
    </w:p>
    <w:p>
      <w:pPr>
        <w:pStyle w:val="BookText"/>
        <w:rPr/>
      </w:pPr>
      <w:r>
        <w:rPr>
          <w:rFonts w:ascii="IRNazanin" w:hAnsi="IRNazanin" w:eastAsia="IRNazanin"/>
          <w:color w:val="111111"/>
          <w:sz w:val="28"/>
          <w:sz w:val="28"/>
          <w:szCs w:val="28"/>
          <w:rtl w:val="true"/>
          <w:lang w:bidi="fa-IR"/>
        </w:rPr>
        <w:t xml:space="preserve">ناز کن بر خویش ناز ای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لبا لب خاکت از نام آوران</w:t>
      </w:r>
    </w:p>
    <w:p>
      <w:pPr>
        <w:pStyle w:val="BookText"/>
        <w:rPr/>
      </w:pPr>
      <w:r>
        <w:rPr>
          <w:rFonts w:ascii="IRNazanin" w:hAnsi="IRNazanin" w:eastAsia="IRNazanin"/>
          <w:color w:val="111111"/>
          <w:sz w:val="28"/>
          <w:sz w:val="28"/>
          <w:szCs w:val="28"/>
          <w:rtl w:val="true"/>
          <w:lang w:bidi="fa-IR"/>
        </w:rPr>
        <w:t xml:space="preserve">ای بهارستان بهارستانِ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زمین روشنت آئینه ساز</w:t>
      </w:r>
    </w:p>
    <w:p>
      <w:pPr>
        <w:pStyle w:val="BookText"/>
        <w:rPr/>
      </w:pPr>
      <w:r>
        <w:rPr>
          <w:rFonts w:ascii="IRNazanin" w:hAnsi="IRNazanin" w:eastAsia="IRNazanin"/>
          <w:color w:val="111111"/>
          <w:sz w:val="28"/>
          <w:sz w:val="28"/>
          <w:szCs w:val="28"/>
          <w:rtl w:val="true"/>
          <w:lang w:bidi="fa-IR"/>
        </w:rPr>
        <w:t xml:space="preserve">ای نبوغ روشنانت بی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عارفانت پاک دل، روشن ضمیر</w:t>
      </w:r>
    </w:p>
    <w:p>
      <w:pPr>
        <w:pStyle w:val="BookText"/>
        <w:rPr/>
      </w:pPr>
      <w:r>
        <w:rPr>
          <w:rFonts w:ascii="IRNazanin" w:hAnsi="IRNazanin" w:eastAsia="IRNazanin"/>
          <w:color w:val="111111"/>
          <w:sz w:val="28"/>
          <w:sz w:val="28"/>
          <w:szCs w:val="28"/>
          <w:rtl w:val="true"/>
          <w:lang w:bidi="fa-IR"/>
        </w:rPr>
        <w:t xml:space="preserve">از تو بس مردان حق بین خاسته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سیرت، پاک آئین خاسته</w:t>
      </w:r>
    </w:p>
    <w:p>
      <w:pPr>
        <w:pStyle w:val="BookText"/>
        <w:rPr/>
      </w:pPr>
      <w:r>
        <w:rPr>
          <w:rFonts w:ascii="IRNazanin" w:hAnsi="IRNazanin" w:eastAsia="IRNazanin"/>
          <w:color w:val="111111"/>
          <w:sz w:val="28"/>
          <w:sz w:val="28"/>
          <w:szCs w:val="28"/>
          <w:rtl w:val="true"/>
          <w:lang w:bidi="fa-IR"/>
        </w:rPr>
        <w:t xml:space="preserve">مرد حق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تقی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أحمد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متّقی</w:t>
      </w:r>
    </w:p>
    <w:p>
      <w:pPr>
        <w:pStyle w:val="BookText"/>
        <w:rPr/>
      </w:pPr>
      <w:r>
        <w:rPr>
          <w:rFonts w:ascii="IRNazanin" w:hAnsi="IRNazanin" w:eastAsia="IRNazanin"/>
          <w:color w:val="111111"/>
          <w:sz w:val="28"/>
          <w:sz w:val="28"/>
          <w:szCs w:val="28"/>
          <w:rtl w:val="true"/>
          <w:lang w:bidi="fa-IR"/>
        </w:rPr>
        <w:t xml:space="preserve">آن که آثارش چو گنج پر بهاست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 مکیال المکارم کیمیاست</w:t>
      </w:r>
    </w:p>
    <w:p>
      <w:pPr>
        <w:pStyle w:val="BookText"/>
        <w:rPr/>
      </w:pPr>
      <w:r>
        <w:rPr>
          <w:rFonts w:ascii="IRNazanin" w:hAnsi="IRNazanin" w:eastAsia="IRNazanin"/>
          <w:color w:val="111111"/>
          <w:sz w:val="28"/>
          <w:sz w:val="28"/>
          <w:szCs w:val="28"/>
          <w:rtl w:val="true"/>
          <w:lang w:bidi="fa-IR"/>
        </w:rPr>
        <w:t xml:space="preserve">آن که بیند آفتابی را بخواب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می گوید سخن با آفتاب</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از خورشید، روشن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بهارش سینه گلشن می شود </w:t>
      </w:r>
    </w:p>
    <w:p>
      <w:pPr>
        <w:pStyle w:val="BookText"/>
        <w:rPr/>
      </w:pPr>
      <w:r>
        <w:rPr>
          <w:rFonts w:ascii="IRNazanin" w:hAnsi="IRNazanin" w:eastAsia="IRNazanin"/>
          <w:color w:val="111111"/>
          <w:sz w:val="28"/>
          <w:sz w:val="28"/>
          <w:szCs w:val="28"/>
          <w:rtl w:val="true"/>
          <w:lang w:bidi="fa-IR"/>
        </w:rPr>
        <w:t xml:space="preserve">آن که سیر آسمان عشق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سوی کهکشان عشق کرد</w:t>
      </w:r>
    </w:p>
    <w:p>
      <w:pPr>
        <w:pStyle w:val="BookText"/>
        <w:rPr/>
      </w:pPr>
      <w:r>
        <w:rPr>
          <w:rFonts w:ascii="IRNazanin" w:hAnsi="IRNazanin" w:eastAsia="IRNazanin"/>
          <w:color w:val="111111"/>
          <w:sz w:val="28"/>
          <w:sz w:val="28"/>
          <w:szCs w:val="28"/>
          <w:rtl w:val="true"/>
          <w:lang w:bidi="fa-IR"/>
        </w:rPr>
        <w:t xml:space="preserve">آن که بوسید آستان نور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رقم زد داستان نور را</w:t>
      </w:r>
    </w:p>
    <w:p>
      <w:pPr>
        <w:pStyle w:val="BookText"/>
        <w:rPr/>
      </w:pPr>
      <w:r>
        <w:rPr>
          <w:rFonts w:ascii="IRNazanin" w:hAnsi="IRNazanin" w:eastAsia="IRNazanin"/>
          <w:color w:val="111111"/>
          <w:sz w:val="28"/>
          <w:sz w:val="28"/>
          <w:szCs w:val="28"/>
          <w:rtl w:val="true"/>
          <w:lang w:bidi="fa-IR"/>
        </w:rPr>
        <w:t xml:space="preserve">آن که مست فیض شد در بزم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اش در جلوه از این شعر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همی جوئی وصال یار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برون از قلب خود أغيار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پاک اوست راه أهل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او، قبله گاه أهل دل</w:t>
      </w:r>
    </w:p>
    <w:p>
      <w:pPr>
        <w:pStyle w:val="BookText"/>
        <w:rPr/>
      </w:pPr>
      <w:r>
        <w:rPr>
          <w:rFonts w:ascii="IRNazanin" w:hAnsi="IRNazanin" w:eastAsia="IRNazanin"/>
          <w:color w:val="111111"/>
          <w:sz w:val="28"/>
          <w:sz w:val="28"/>
          <w:szCs w:val="28"/>
          <w:rtl w:val="true"/>
          <w:lang w:bidi="fa-IR"/>
        </w:rPr>
        <w:t xml:space="preserve">روح پاکش تا أبد مست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نور آرام گاهش، غرق نور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سرودۀ شاعر أديب و نام دار، استاد محمّد علی صاعد، سر پرست انجمن أدبى صائب، دربارهٔ عظمت و شخصیّت والای علمی، و مقامات بلند معنویِ آية اللّه، آقا سیّد محمّد تقى موسوى فقيه أحمد آبادی قدس سره</w:t>
      </w:r>
    </w:p>
    <w:p>
      <w:pPr>
        <w:pStyle w:val="BookText"/>
        <w:rPr/>
      </w:pPr>
      <w:r>
        <w:rPr>
          <w:rFonts w:ascii="IRNazanin" w:hAnsi="IRNazanin" w:eastAsia="IRNazanin"/>
          <w:color w:val="111111"/>
          <w:sz w:val="28"/>
          <w:sz w:val="28"/>
          <w:szCs w:val="28"/>
          <w:rtl w:val="true"/>
          <w:lang w:bidi="fa-IR"/>
        </w:rPr>
        <w:t xml:space="preserve">به هر کس لطف حق دارد عنایت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سیرابش از جام ولایت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دانه أفشاند به هر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 سر گُلبُنش برتر ز أفلاک </w:t>
      </w:r>
    </w:p>
    <w:p>
      <w:pPr>
        <w:pStyle w:val="BookText"/>
        <w:rPr/>
      </w:pPr>
      <w:r>
        <w:rPr>
          <w:rFonts w:ascii="IRNazanin" w:hAnsi="IRNazanin" w:eastAsia="IRNazanin"/>
          <w:color w:val="111111"/>
          <w:sz w:val="28"/>
          <w:sz w:val="28"/>
          <w:szCs w:val="28"/>
          <w:rtl w:val="true"/>
          <w:lang w:bidi="fa-IR"/>
        </w:rPr>
        <w:t xml:space="preserve">اگر لطفی است در مینای عشق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شوری است در سودای عشق است</w:t>
      </w:r>
    </w:p>
    <w:p>
      <w:pPr>
        <w:pStyle w:val="BookText"/>
        <w:rPr/>
      </w:pPr>
      <w:r>
        <w:rPr>
          <w:rFonts w:ascii="IRNazanin" w:hAnsi="IRNazanin" w:eastAsia="IRNazanin"/>
          <w:color w:val="111111"/>
          <w:sz w:val="28"/>
          <w:sz w:val="28"/>
          <w:szCs w:val="28"/>
          <w:rtl w:val="true"/>
          <w:lang w:bidi="fa-IR"/>
        </w:rPr>
        <w:t xml:space="preserve">به کوی عشق اگر پا رفت در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بار عاشق خوش به منزل</w:t>
      </w:r>
    </w:p>
    <w:p>
      <w:pPr>
        <w:pStyle w:val="BookText"/>
        <w:rPr/>
      </w:pPr>
      <w:r>
        <w:rPr>
          <w:rFonts w:ascii="IRNazanin" w:hAnsi="IRNazanin" w:eastAsia="IRNazanin"/>
          <w:color w:val="111111"/>
          <w:sz w:val="28"/>
          <w:sz w:val="28"/>
          <w:szCs w:val="28"/>
          <w:rtl w:val="true"/>
          <w:lang w:bidi="fa-IR"/>
        </w:rPr>
        <w:t xml:space="preserve">ولایت چون چراغ دل فروزد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 و خاشاکِ آلایش بسوزد</w:t>
      </w:r>
    </w:p>
    <w:p>
      <w:pPr>
        <w:pStyle w:val="BookText"/>
        <w:rPr/>
      </w:pPr>
      <w:r>
        <w:rPr>
          <w:rFonts w:ascii="IRNazanin" w:hAnsi="IRNazanin" w:eastAsia="IRNazanin"/>
          <w:color w:val="111111"/>
          <w:sz w:val="28"/>
          <w:sz w:val="28"/>
          <w:szCs w:val="28"/>
          <w:rtl w:val="true"/>
          <w:lang w:bidi="fa-IR"/>
        </w:rPr>
        <w:t xml:space="preserve">شود دل لايق لطف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تن در خور تشریف شاهی</w:t>
      </w:r>
    </w:p>
    <w:p>
      <w:pPr>
        <w:pStyle w:val="BookText"/>
        <w:rPr/>
      </w:pPr>
      <w:r>
        <w:rPr>
          <w:rFonts w:ascii="IRNazanin" w:hAnsi="IRNazanin" w:eastAsia="IRNazanin"/>
          <w:color w:val="111111"/>
          <w:sz w:val="28"/>
          <w:sz w:val="28"/>
          <w:szCs w:val="28"/>
          <w:rtl w:val="true"/>
          <w:lang w:bidi="fa-IR"/>
        </w:rPr>
        <w:t xml:space="preserve">ببندد نقش جانان، نقش 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نشیند جان به جانان در مقابل</w:t>
      </w:r>
    </w:p>
    <w:p>
      <w:pPr>
        <w:pStyle w:val="BookText"/>
        <w:rPr/>
      </w:pPr>
      <w:r>
        <w:rPr>
          <w:rFonts w:ascii="IRNazanin" w:hAnsi="IRNazanin" w:eastAsia="IRNazanin"/>
          <w:color w:val="111111"/>
          <w:sz w:val="28"/>
          <w:sz w:val="28"/>
          <w:szCs w:val="28"/>
          <w:rtl w:val="true"/>
          <w:lang w:bidi="fa-IR"/>
        </w:rPr>
        <w:t xml:space="preserve">ز هر آفت شود آن سالک ایمن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جانش را نماید رهبر تن</w:t>
      </w:r>
    </w:p>
    <w:p>
      <w:pPr>
        <w:pStyle w:val="BookText"/>
        <w:rPr/>
      </w:pPr>
      <w:r>
        <w:rPr>
          <w:rFonts w:ascii="IRNazanin" w:hAnsi="IRNazanin" w:eastAsia="IRNazanin"/>
          <w:color w:val="111111"/>
          <w:sz w:val="28"/>
          <w:sz w:val="28"/>
          <w:szCs w:val="28"/>
          <w:rtl w:val="true"/>
          <w:lang w:bidi="fa-IR"/>
        </w:rPr>
        <w:t xml:space="preserve">ز سر تا پا نیاز و ناز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ره جز رَهِ حق باز گردد</w:t>
      </w:r>
    </w:p>
    <w:p>
      <w:pPr>
        <w:pStyle w:val="BookText"/>
        <w:rPr/>
      </w:pPr>
      <w:r>
        <w:rPr>
          <w:rFonts w:ascii="IRNazanin" w:hAnsi="IRNazanin" w:eastAsia="IRNazanin"/>
          <w:color w:val="111111"/>
          <w:sz w:val="28"/>
          <w:sz w:val="28"/>
          <w:szCs w:val="28"/>
          <w:rtl w:val="true"/>
          <w:lang w:bidi="fa-IR"/>
        </w:rPr>
        <w:t xml:space="preserve">چو بندد دل به آن نور 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شمارد هر چه جز او را فسانه</w:t>
      </w:r>
    </w:p>
    <w:p>
      <w:pPr>
        <w:pStyle w:val="BookText"/>
        <w:rPr/>
      </w:pPr>
      <w:r>
        <w:rPr>
          <w:rFonts w:ascii="IRNazanin" w:hAnsi="IRNazanin" w:eastAsia="IRNazanin"/>
          <w:color w:val="111111"/>
          <w:sz w:val="28"/>
          <w:sz w:val="28"/>
          <w:szCs w:val="28"/>
          <w:rtl w:val="true"/>
          <w:lang w:bidi="fa-IR"/>
        </w:rPr>
        <w:t xml:space="preserve">عروس بخت بر او رو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به روی او گشاید</w:t>
      </w:r>
    </w:p>
    <w:p>
      <w:pPr>
        <w:pStyle w:val="BookText"/>
        <w:rPr/>
      </w:pPr>
      <w:r>
        <w:rPr>
          <w:rFonts w:ascii="IRNazanin" w:hAnsi="IRNazanin" w:eastAsia="IRNazanin"/>
          <w:color w:val="111111"/>
          <w:sz w:val="28"/>
          <w:sz w:val="28"/>
          <w:szCs w:val="28"/>
          <w:rtl w:val="true"/>
          <w:lang w:bidi="fa-IR"/>
        </w:rPr>
        <w:t xml:space="preserve">شود بستان ذوقش سبز و شاداب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خورشید عشق او جهان تاب</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سو رو کند طور است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سو بنگرد نور است آن جا </w:t>
      </w:r>
    </w:p>
    <w:p>
      <w:pPr>
        <w:pStyle w:val="BookText"/>
        <w:rPr/>
      </w:pPr>
      <w:r>
        <w:rPr>
          <w:rFonts w:ascii="IRNazanin" w:hAnsi="IRNazanin" w:eastAsia="IRNazanin"/>
          <w:color w:val="111111"/>
          <w:sz w:val="28"/>
          <w:sz w:val="28"/>
          <w:szCs w:val="28"/>
          <w:rtl w:val="true"/>
          <w:lang w:bidi="fa-IR"/>
        </w:rPr>
        <w:t xml:space="preserve">مپنداری که این راهی است آسان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چشم پوشی از تن و جان</w:t>
      </w:r>
    </w:p>
    <w:p>
      <w:pPr>
        <w:pStyle w:val="BookText"/>
        <w:rPr/>
      </w:pPr>
      <w:r>
        <w:rPr>
          <w:rFonts w:ascii="IRNazanin" w:hAnsi="IRNazanin" w:eastAsia="IRNazanin"/>
          <w:color w:val="111111"/>
          <w:sz w:val="28"/>
          <w:sz w:val="28"/>
          <w:szCs w:val="28"/>
          <w:rtl w:val="true"/>
          <w:lang w:bidi="fa-IR"/>
        </w:rPr>
        <w:t xml:space="preserve">تو هر دم از علایق بر کَنی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می رسد بارت به منزل</w:t>
      </w:r>
    </w:p>
    <w:p>
      <w:pPr>
        <w:pStyle w:val="BookText"/>
        <w:rPr/>
      </w:pPr>
      <w:r>
        <w:rPr>
          <w:rFonts w:ascii="IRNazanin" w:hAnsi="IRNazanin" w:eastAsia="IRNazanin"/>
          <w:color w:val="111111"/>
          <w:sz w:val="28"/>
          <w:sz w:val="28"/>
          <w:szCs w:val="28"/>
          <w:rtl w:val="true"/>
          <w:lang w:bidi="fa-IR"/>
        </w:rPr>
        <w:t xml:space="preserve">بلی گر بگذری از خود چو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توانی ره بری بر کوی جانان</w:t>
      </w:r>
    </w:p>
    <w:p>
      <w:pPr>
        <w:pStyle w:val="BookText"/>
        <w:rPr/>
      </w:pPr>
      <w:r>
        <w:rPr>
          <w:rFonts w:ascii="IRNazanin" w:hAnsi="IRNazanin" w:eastAsia="IRNazanin"/>
          <w:color w:val="111111"/>
          <w:sz w:val="28"/>
          <w:sz w:val="28"/>
          <w:szCs w:val="28"/>
          <w:rtl w:val="true"/>
          <w:lang w:bidi="fa-IR"/>
        </w:rPr>
        <w:t xml:space="preserve">نه هر کس را بدین منزل گذار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رنج راه یزدان بی شمار است</w:t>
      </w:r>
    </w:p>
    <w:p>
      <w:pPr>
        <w:pStyle w:val="BookText"/>
        <w:rPr/>
      </w:pPr>
      <w:r>
        <w:rPr>
          <w:rFonts w:ascii="IRNazanin" w:hAnsi="IRNazanin" w:eastAsia="IRNazanin"/>
          <w:color w:val="111111"/>
          <w:sz w:val="28"/>
          <w:sz w:val="28"/>
          <w:szCs w:val="28"/>
          <w:rtl w:val="true"/>
          <w:lang w:bidi="fa-IR"/>
        </w:rPr>
        <w:t xml:space="preserve">اگر از جان خدا را بنده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شمع آسمان تابنده باشی</w:t>
      </w:r>
    </w:p>
    <w:p>
      <w:pPr>
        <w:pStyle w:val="BookText"/>
        <w:rPr/>
      </w:pPr>
      <w:r>
        <w:rPr>
          <w:rFonts w:ascii="IRNazanin" w:hAnsi="IRNazanin" w:eastAsia="IRNazanin"/>
          <w:color w:val="111111"/>
          <w:sz w:val="28"/>
          <w:sz w:val="28"/>
          <w:szCs w:val="28"/>
          <w:rtl w:val="true"/>
          <w:lang w:bidi="fa-IR"/>
        </w:rPr>
        <w:t xml:space="preserve">نگر آنان که این ره طی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چسان گوی سعادت را ربودند</w:t>
      </w:r>
    </w:p>
    <w:p>
      <w:pPr>
        <w:pStyle w:val="BookText"/>
        <w:rPr/>
      </w:pPr>
      <w:r>
        <w:rPr>
          <w:rFonts w:ascii="Amiri" w:hAnsi="Amiri" w:eastAsia="Amiri" w:cs="Amiri"/>
          <w:color w:val="111111"/>
          <w:sz w:val="28"/>
          <w:sz w:val="28"/>
          <w:szCs w:val="28"/>
          <w:rtl w:val="true"/>
          <w:lang w:bidi="ar-SA"/>
        </w:rPr>
        <w:t xml:space="preserve">زهی توفيقِ السّيّد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هوش مند آل أحمد</w:t>
      </w:r>
    </w:p>
    <w:p>
      <w:pPr>
        <w:pStyle w:val="BookText"/>
        <w:rPr/>
      </w:pPr>
      <w:r>
        <w:rPr>
          <w:rFonts w:ascii="IRNazanin" w:hAnsi="IRNazanin" w:eastAsia="IRNazanin"/>
          <w:color w:val="111111"/>
          <w:sz w:val="28"/>
          <w:sz w:val="28"/>
          <w:szCs w:val="28"/>
          <w:rtl w:val="true"/>
          <w:lang w:bidi="fa-IR"/>
        </w:rPr>
        <w:t xml:space="preserve">تقىّ الموسوىّ الإصفهاني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ملاذ و ملجأ عالیّ و دانی</w:t>
      </w:r>
    </w:p>
    <w:p>
      <w:pPr>
        <w:pStyle w:val="BookText"/>
        <w:rPr/>
      </w:pPr>
      <w:r>
        <w:rPr>
          <w:rFonts w:ascii="Amiri" w:hAnsi="Amiri" w:eastAsia="Amiri" w:cs="Amiri"/>
          <w:color w:val="111111"/>
          <w:sz w:val="28"/>
          <w:sz w:val="28"/>
          <w:szCs w:val="28"/>
          <w:rtl w:val="true"/>
          <w:lang w:bidi="ar-SA"/>
        </w:rPr>
        <w:t xml:space="preserve">أديب و شاعر و أهل كرامت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خَدومِ مخلصِ خطّ امامت</w:t>
      </w:r>
    </w:p>
    <w:p>
      <w:pPr>
        <w:pStyle w:val="BookText"/>
        <w:rPr/>
      </w:pPr>
      <w:r>
        <w:rPr>
          <w:rFonts w:ascii="IRNazanin" w:hAnsi="IRNazanin" w:eastAsia="IRNazanin"/>
          <w:color w:val="111111"/>
          <w:sz w:val="28"/>
          <w:sz w:val="28"/>
          <w:szCs w:val="28"/>
          <w:rtl w:val="true"/>
          <w:lang w:bidi="fa-IR"/>
        </w:rPr>
        <w:t xml:space="preserve">که با تألیف مكيال المكارم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حیازت كرد أنواع مكارم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زهی توفیق این مرد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نیّت دهد فعلش گواهی </w:t>
      </w:r>
    </w:p>
    <w:p>
      <w:pPr>
        <w:pStyle w:val="BookText"/>
        <w:rPr/>
      </w:pPr>
      <w:r>
        <w:rPr>
          <w:rFonts w:ascii="IRNazanin" w:hAnsi="IRNazanin" w:eastAsia="IRNazanin"/>
          <w:color w:val="111111"/>
          <w:sz w:val="28"/>
          <w:sz w:val="28"/>
          <w:szCs w:val="28"/>
          <w:rtl w:val="true"/>
          <w:lang w:bidi="fa-IR"/>
        </w:rPr>
        <w:t xml:space="preserve">فروغ ایزدی در سینه اش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 از صفا آئینه اش بود</w:t>
      </w:r>
    </w:p>
    <w:p>
      <w:pPr>
        <w:pStyle w:val="BookText"/>
        <w:rPr/>
      </w:pPr>
      <w:r>
        <w:rPr>
          <w:rFonts w:ascii="IRNazanin" w:hAnsi="IRNazanin" w:eastAsia="IRNazanin"/>
          <w:color w:val="111111"/>
          <w:sz w:val="28"/>
          <w:sz w:val="28"/>
          <w:szCs w:val="28"/>
          <w:rtl w:val="true"/>
          <w:lang w:bidi="fa-IR"/>
        </w:rPr>
        <w:t xml:space="preserve">شراب وصل در پیمانه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برات صحبت جانانه را داشت</w:t>
      </w:r>
    </w:p>
    <w:p>
      <w:pPr>
        <w:pStyle w:val="BookText"/>
        <w:rPr/>
      </w:pPr>
      <w:r>
        <w:rPr>
          <w:rFonts w:ascii="IRNazanin" w:hAnsi="IRNazanin" w:eastAsia="IRNazanin"/>
          <w:color w:val="111111"/>
          <w:sz w:val="28"/>
          <w:sz w:val="28"/>
          <w:szCs w:val="28"/>
          <w:rtl w:val="true"/>
          <w:lang w:bidi="fa-IR"/>
        </w:rPr>
        <w:t xml:space="preserve">به یاد چشم جانان دائماً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شب یک حدیث تازه در دست</w:t>
      </w:r>
    </w:p>
    <w:p>
      <w:pPr>
        <w:pStyle w:val="BookText"/>
        <w:rPr/>
      </w:pPr>
      <w:r>
        <w:rPr>
          <w:rFonts w:ascii="IRNazanin" w:hAnsi="IRNazanin" w:eastAsia="IRNazanin"/>
          <w:color w:val="111111"/>
          <w:sz w:val="28"/>
          <w:sz w:val="28"/>
          <w:szCs w:val="28"/>
          <w:rtl w:val="true"/>
          <w:lang w:bidi="fa-IR"/>
        </w:rPr>
        <w:t xml:space="preserve">هماره یاد مهدی داشت در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اندوهش غمین، در شادیش شاد</w:t>
      </w:r>
    </w:p>
    <w:p>
      <w:pPr>
        <w:pStyle w:val="BookText"/>
        <w:rPr/>
      </w:pPr>
      <w:r>
        <w:rPr>
          <w:rFonts w:ascii="IRNazanin" w:hAnsi="IRNazanin" w:eastAsia="IRNazanin"/>
          <w:color w:val="111111"/>
          <w:sz w:val="28"/>
          <w:sz w:val="28"/>
          <w:szCs w:val="28"/>
          <w:rtl w:val="true"/>
          <w:lang w:bidi="fa-IR"/>
        </w:rPr>
        <w:t xml:space="preserve">دعای ندبه دائم بر لب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هجرش گریه کار هر شب او</w:t>
      </w:r>
    </w:p>
    <w:p>
      <w:pPr>
        <w:pStyle w:val="BookText"/>
        <w:rPr/>
      </w:pPr>
      <w:r>
        <w:rPr>
          <w:rFonts w:ascii="IRNazanin" w:hAnsi="IRNazanin" w:eastAsia="IRNazanin"/>
          <w:color w:val="111111"/>
          <w:sz w:val="28"/>
          <w:sz w:val="28"/>
          <w:szCs w:val="28"/>
          <w:rtl w:val="true"/>
          <w:lang w:bidi="fa-IR"/>
        </w:rPr>
        <w:t xml:space="preserve">به یاد او تمام شب سحر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شب جام او از فیض لب ریز</w:t>
      </w:r>
    </w:p>
    <w:p>
      <w:pPr>
        <w:pStyle w:val="BookText"/>
        <w:rPr/>
      </w:pPr>
      <w:r>
        <w:rPr>
          <w:rFonts w:ascii="IRNazanin" w:hAnsi="IRNazanin" w:eastAsia="IRNazanin"/>
          <w:color w:val="111111"/>
          <w:sz w:val="28"/>
          <w:sz w:val="28"/>
          <w:szCs w:val="28"/>
          <w:rtl w:val="true"/>
          <w:lang w:bidi="fa-IR"/>
        </w:rPr>
        <w:t xml:space="preserve">همه کارش عجین با أشک 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عمرش قرین با بی قراری</w:t>
      </w:r>
    </w:p>
    <w:p>
      <w:pPr>
        <w:pStyle w:val="BookText"/>
        <w:rPr/>
      </w:pPr>
      <w:r>
        <w:rPr>
          <w:rFonts w:ascii="IRNazanin" w:hAnsi="IRNazanin" w:eastAsia="IRNazanin"/>
          <w:color w:val="111111"/>
          <w:sz w:val="28"/>
          <w:sz w:val="28"/>
          <w:szCs w:val="28"/>
          <w:rtl w:val="true"/>
          <w:lang w:bidi="fa-IR"/>
        </w:rPr>
        <w:t xml:space="preserve">دعایش بر لب و در سینه اش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امیدش متکی بر فرج اللّه</w:t>
      </w:r>
    </w:p>
    <w:p>
      <w:pPr>
        <w:pStyle w:val="BookText"/>
        <w:rPr/>
      </w:pPr>
      <w:r>
        <w:rPr>
          <w:rFonts w:ascii="IRNazanin" w:hAnsi="IRNazanin" w:eastAsia="IRNazanin"/>
          <w:color w:val="111111"/>
          <w:sz w:val="28"/>
          <w:sz w:val="28"/>
          <w:szCs w:val="28"/>
          <w:rtl w:val="true"/>
          <w:lang w:bidi="fa-IR"/>
        </w:rPr>
        <w:t xml:space="preserve">به تعجیل ظهور صاحب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خواست از حق یاری و نصر</w:t>
      </w:r>
    </w:p>
    <w:p>
      <w:pPr>
        <w:pStyle w:val="BookText"/>
        <w:rPr/>
      </w:pPr>
      <w:r>
        <w:rPr>
          <w:rFonts w:ascii="IRNazanin" w:hAnsi="IRNazanin" w:eastAsia="IRNazanin"/>
          <w:color w:val="111111"/>
          <w:sz w:val="28"/>
          <w:sz w:val="28"/>
          <w:szCs w:val="28"/>
          <w:rtl w:val="true"/>
          <w:lang w:bidi="fa-IR"/>
        </w:rPr>
        <w:t xml:space="preserve">برای درک والای زعامت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تشریف و تحکیم امامت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قرآن و حدیث آن سان که 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مکیال المکارم درج فرمود </w:t>
      </w:r>
    </w:p>
    <w:p>
      <w:pPr>
        <w:pStyle w:val="BookText"/>
        <w:rPr/>
      </w:pPr>
      <w:r>
        <w:rPr>
          <w:rFonts w:ascii="IRNazanin" w:hAnsi="IRNazanin" w:eastAsia="IRNazanin"/>
          <w:color w:val="111111"/>
          <w:sz w:val="28"/>
          <w:sz w:val="28"/>
          <w:szCs w:val="28"/>
          <w:rtl w:val="true"/>
          <w:lang w:bidi="fa-IR"/>
        </w:rPr>
        <w:t xml:space="preserve">که هر کس طالب خیر و صلاح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خواه و مشتاق فلاح است</w:t>
      </w:r>
    </w:p>
    <w:p>
      <w:pPr>
        <w:pStyle w:val="BookText"/>
        <w:rPr/>
      </w:pPr>
      <w:r>
        <w:rPr>
          <w:rFonts w:ascii="IRNazanin" w:hAnsi="IRNazanin" w:eastAsia="IRNazanin"/>
          <w:color w:val="111111"/>
          <w:sz w:val="28"/>
          <w:sz w:val="28"/>
          <w:szCs w:val="28"/>
          <w:rtl w:val="true"/>
          <w:lang w:bidi="fa-IR"/>
        </w:rPr>
        <w:t xml:space="preserve">در این مجموعه خیر خویش 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رستگاری را بپوید</w:t>
      </w:r>
    </w:p>
    <w:p>
      <w:pPr>
        <w:pStyle w:val="BookText"/>
        <w:rPr/>
      </w:pPr>
      <w:r>
        <w:rPr>
          <w:rFonts w:ascii="IRNazanin" w:hAnsi="IRNazanin" w:eastAsia="IRNazanin"/>
          <w:color w:val="111111"/>
          <w:sz w:val="28"/>
          <w:sz w:val="28"/>
          <w:szCs w:val="28"/>
          <w:rtl w:val="true"/>
          <w:lang w:bidi="fa-IR"/>
        </w:rPr>
        <w:t xml:space="preserve">وز این تأليف بی مانند و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 زاد و توش فردا</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روانش آفرین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ألطاف خداوندى قرین باد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سرودۀ شاعر گران قدر و مخلص، آقای سیّد محمّد حسن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علم و اجتهاد، و فضائل و مکارم، و تقوی و کرامات، و بینش و کوشش فقیه شهید، آية اللّه، سیّد محمّد تقى موسوى فقيه أحمد آبادی رضوان اللّه عليه</w:t>
      </w:r>
    </w:p>
    <w:p>
      <w:pPr>
        <w:pStyle w:val="BookText"/>
        <w:rPr/>
      </w:pPr>
      <w:r>
        <w:rPr>
          <w:rFonts w:ascii="IRNazanin" w:hAnsi="IRNazanin" w:eastAsia="IRNazanin"/>
          <w:color w:val="111111"/>
          <w:sz w:val="28"/>
          <w:sz w:val="28"/>
          <w:szCs w:val="28"/>
          <w:rtl w:val="true"/>
          <w:lang w:bidi="fa-IR"/>
        </w:rPr>
        <w:t xml:space="preserve">شبی در محفلی فرخنده منظر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نور عالمانِ دین منوّر</w:t>
      </w:r>
    </w:p>
    <w:p>
      <w:pPr>
        <w:pStyle w:val="BookText"/>
        <w:rPr/>
      </w:pPr>
      <w:r>
        <w:rPr>
          <w:rFonts w:ascii="IRNazanin" w:hAnsi="IRNazanin" w:eastAsia="IRNazanin"/>
          <w:color w:val="111111"/>
          <w:sz w:val="28"/>
          <w:sz w:val="28"/>
          <w:szCs w:val="28"/>
          <w:rtl w:val="true"/>
          <w:lang w:bidi="fa-IR"/>
        </w:rPr>
        <w:t xml:space="preserve">که نُقل محفل روحانیون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هائی به غایت روح پرور</w:t>
      </w:r>
    </w:p>
    <w:p>
      <w:pPr>
        <w:pStyle w:val="BookText"/>
        <w:rPr/>
      </w:pPr>
      <w:r>
        <w:rPr>
          <w:rFonts w:ascii="IRNazanin" w:hAnsi="IRNazanin" w:eastAsia="IRNazanin"/>
          <w:color w:val="111111"/>
          <w:sz w:val="28"/>
          <w:sz w:val="28"/>
          <w:szCs w:val="28"/>
          <w:rtl w:val="true"/>
          <w:lang w:bidi="fa-IR"/>
        </w:rPr>
        <w:t xml:space="preserve">سخن می رفت از مردان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أديبان سخن سنج و سخنور</w:t>
      </w:r>
    </w:p>
    <w:p>
      <w:pPr>
        <w:pStyle w:val="BookText"/>
        <w:rPr/>
      </w:pPr>
      <w:r>
        <w:rPr>
          <w:rFonts w:ascii="IRNazanin" w:hAnsi="IRNazanin" w:eastAsia="IRNazanin"/>
          <w:color w:val="111111"/>
          <w:sz w:val="28"/>
          <w:sz w:val="28"/>
          <w:szCs w:val="28"/>
          <w:rtl w:val="true"/>
          <w:lang w:bidi="fa-IR"/>
        </w:rPr>
        <w:t xml:space="preserve">بزرگان کمال و علم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صاحب كتاب و أهل منبر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از عالمی فرزانه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 داد سخن نیکان محضر </w:t>
      </w:r>
    </w:p>
    <w:p>
      <w:pPr>
        <w:pStyle w:val="BookText"/>
        <w:rPr/>
      </w:pPr>
      <w:r>
        <w:rPr>
          <w:rFonts w:ascii="IRNazanin" w:hAnsi="IRNazanin" w:eastAsia="IRNazanin"/>
          <w:color w:val="111111"/>
          <w:sz w:val="28"/>
          <w:sz w:val="28"/>
          <w:szCs w:val="28"/>
          <w:rtl w:val="true"/>
          <w:lang w:bidi="fa-IR"/>
        </w:rPr>
        <w:t xml:space="preserve">که بود آن دُرّ دریای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علمش کرده دل ها را مسخّر</w:t>
      </w:r>
    </w:p>
    <w:p>
      <w:pPr>
        <w:pStyle w:val="BookText"/>
        <w:rPr/>
      </w:pPr>
      <w:r>
        <w:rPr>
          <w:rFonts w:ascii="IRNazanin" w:hAnsi="IRNazanin" w:eastAsia="IRNazanin"/>
          <w:color w:val="111111"/>
          <w:sz w:val="28"/>
          <w:sz w:val="28"/>
          <w:szCs w:val="28"/>
          <w:rtl w:val="true"/>
          <w:lang w:bidi="fa-IR"/>
        </w:rPr>
        <w:t xml:space="preserve">که بود آن صاحب علم و کرامات؟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آن نیّر تابنده أختر؟</w:t>
      </w:r>
    </w:p>
    <w:p>
      <w:pPr>
        <w:pStyle w:val="BookText"/>
        <w:rPr/>
      </w:pPr>
      <w:r>
        <w:rPr>
          <w:rFonts w:ascii="IRNazanin" w:hAnsi="IRNazanin" w:eastAsia="IRNazanin"/>
          <w:color w:val="111111"/>
          <w:sz w:val="28"/>
          <w:sz w:val="28"/>
          <w:szCs w:val="28"/>
          <w:rtl w:val="true"/>
          <w:lang w:bidi="fa-IR"/>
        </w:rPr>
        <w:t xml:space="preserve">که بود آن گوهر بحر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آن دین حق را زیب و زیور؟</w:t>
      </w:r>
    </w:p>
    <w:p>
      <w:pPr>
        <w:pStyle w:val="BookText"/>
        <w:rPr/>
      </w:pPr>
      <w:r>
        <w:rPr>
          <w:rFonts w:ascii="IRNazanin" w:hAnsi="IRNazanin" w:eastAsia="IRNazanin"/>
          <w:color w:val="111111"/>
          <w:sz w:val="28"/>
          <w:sz w:val="28"/>
          <w:szCs w:val="28"/>
          <w:rtl w:val="true"/>
          <w:lang w:bidi="fa-IR"/>
        </w:rPr>
        <w:t xml:space="preserve">فقيه أحمد آبادی،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تقى الموسویّ، از نسل حیدر</w:t>
      </w:r>
    </w:p>
    <w:p>
      <w:pPr>
        <w:pStyle w:val="BookText"/>
        <w:rPr/>
      </w:pPr>
      <w:r>
        <w:rPr>
          <w:rFonts w:ascii="IRNazanin" w:hAnsi="IRNazanin" w:eastAsia="IRNazanin"/>
          <w:color w:val="111111"/>
          <w:sz w:val="28"/>
          <w:sz w:val="28"/>
          <w:szCs w:val="28"/>
          <w:rtl w:val="true"/>
          <w:lang w:bidi="fa-IR"/>
        </w:rPr>
        <w:t xml:space="preserve">عزیزی از تبار آل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سادات جلیل القدر و با فر</w:t>
      </w:r>
    </w:p>
    <w:p>
      <w:pPr>
        <w:pStyle w:val="BookText"/>
        <w:rPr/>
      </w:pPr>
      <w:r>
        <w:rPr>
          <w:rFonts w:ascii="IRNazanin" w:hAnsi="IRNazanin" w:eastAsia="IRNazanin"/>
          <w:color w:val="111111"/>
          <w:sz w:val="28"/>
          <w:sz w:val="28"/>
          <w:szCs w:val="28"/>
          <w:rtl w:val="true"/>
          <w:lang w:bidi="fa-IR"/>
        </w:rPr>
        <w:t xml:space="preserve">سَهی سروی ز نسل پاک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حامی شرع پیمبر</w:t>
      </w:r>
    </w:p>
    <w:p>
      <w:pPr>
        <w:pStyle w:val="BookText"/>
        <w:rPr/>
      </w:pPr>
      <w:r>
        <w:rPr>
          <w:rFonts w:ascii="IRNazanin" w:hAnsi="IRNazanin" w:eastAsia="IRNazanin"/>
          <w:color w:val="111111"/>
          <w:sz w:val="28"/>
          <w:sz w:val="28"/>
          <w:szCs w:val="28"/>
          <w:rtl w:val="true"/>
          <w:lang w:bidi="fa-IR"/>
        </w:rPr>
        <w:t xml:space="preserve">یگانه عالمی، یکتا حکیمی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أديب و فاضل و فحل و سخنور</w:t>
      </w:r>
    </w:p>
    <w:p>
      <w:pPr>
        <w:pStyle w:val="BookText"/>
        <w:rPr/>
      </w:pPr>
      <w:r>
        <w:rPr>
          <w:rFonts w:ascii="IRNazanin" w:hAnsi="IRNazanin" w:eastAsia="IRNazanin"/>
          <w:color w:val="111111"/>
          <w:sz w:val="28"/>
          <w:sz w:val="28"/>
          <w:szCs w:val="28"/>
          <w:rtl w:val="true"/>
          <w:lang w:bidi="fa-IR"/>
        </w:rPr>
        <w:t xml:space="preserve">فروزان مشعلی در کاخ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درخشان أختری در برج خاور</w:t>
      </w:r>
    </w:p>
    <w:p>
      <w:pPr>
        <w:pStyle w:val="BookText"/>
        <w:rPr/>
      </w:pPr>
      <w:r>
        <w:rPr>
          <w:rFonts w:ascii="IRNazanin" w:hAnsi="IRNazanin" w:eastAsia="IRNazanin"/>
          <w:color w:val="111111"/>
          <w:sz w:val="28"/>
          <w:sz w:val="28"/>
          <w:szCs w:val="28"/>
          <w:rtl w:val="true"/>
          <w:lang w:bidi="fa-IR"/>
        </w:rPr>
        <w:t xml:space="preserve">دَری ز ابواب شهر علم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دُرى والا تر از صد گنجِ گوهر</w:t>
      </w:r>
    </w:p>
    <w:p>
      <w:pPr>
        <w:pStyle w:val="BookText"/>
        <w:rPr/>
      </w:pPr>
      <w:r>
        <w:rPr>
          <w:rFonts w:ascii="IRNazanin" w:hAnsi="IRNazanin" w:eastAsia="IRNazanin"/>
          <w:color w:val="111111"/>
          <w:sz w:val="28"/>
          <w:sz w:val="28"/>
          <w:szCs w:val="28"/>
          <w:rtl w:val="true"/>
          <w:lang w:bidi="fa-IR"/>
        </w:rPr>
        <w:t xml:space="preserve">دم او أفضل از خون شهيدان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مدادش روح بخش و روح پرور</w:t>
      </w:r>
    </w:p>
    <w:p>
      <w:pPr>
        <w:pStyle w:val="BookText"/>
        <w:rPr/>
      </w:pPr>
      <w:r>
        <w:rPr>
          <w:rFonts w:ascii="IRNazanin" w:hAnsi="IRNazanin" w:eastAsia="IRNazanin"/>
          <w:color w:val="111111"/>
          <w:sz w:val="28"/>
          <w:sz w:val="28"/>
          <w:szCs w:val="28"/>
          <w:rtl w:val="true"/>
          <w:lang w:bidi="fa-IR"/>
        </w:rPr>
        <w:t xml:space="preserve">دهانش عاشقان را چشمۀ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تشنگان را آب کوثر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مرادش حضرت صاحب زمان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امامش بود آن محبوب داور </w:t>
      </w:r>
    </w:p>
    <w:p>
      <w:pPr>
        <w:pStyle w:val="BookText"/>
        <w:rPr/>
      </w:pPr>
      <w:r>
        <w:rPr>
          <w:rFonts w:ascii="IRNazanin" w:hAnsi="IRNazanin" w:eastAsia="IRNazanin"/>
          <w:color w:val="111111"/>
          <w:sz w:val="28"/>
          <w:sz w:val="28"/>
          <w:szCs w:val="28"/>
          <w:rtl w:val="true"/>
          <w:lang w:bidi="fa-IR"/>
        </w:rPr>
        <w:t xml:space="preserve">که تألیفات او بسیار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گوهر</w:t>
      </w:r>
    </w:p>
    <w:p>
      <w:pPr>
        <w:pStyle w:val="BookText"/>
        <w:rPr/>
      </w:pPr>
      <w:r>
        <w:rPr>
          <w:rFonts w:ascii="IRNazanin" w:hAnsi="IRNazanin" w:eastAsia="IRNazanin"/>
          <w:color w:val="111111"/>
          <w:sz w:val="28"/>
          <w:sz w:val="28"/>
          <w:szCs w:val="28"/>
          <w:rtl w:val="true"/>
          <w:lang w:bidi="fa-IR"/>
        </w:rPr>
        <w:t xml:space="preserve">أبر مردی که در زهد و کرامات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دانش پروران دادگستر</w:t>
      </w:r>
    </w:p>
    <w:p>
      <w:pPr>
        <w:pStyle w:val="BookText"/>
        <w:rPr/>
      </w:pPr>
      <w:r>
        <w:rPr>
          <w:rFonts w:ascii="IRNazanin" w:hAnsi="IRNazanin" w:eastAsia="IRNazanin"/>
          <w:color w:val="111111"/>
          <w:sz w:val="28"/>
          <w:sz w:val="28"/>
          <w:szCs w:val="28"/>
          <w:rtl w:val="true"/>
          <w:lang w:bidi="fa-IR"/>
        </w:rPr>
        <w:t xml:space="preserve">ز تقوی و ز اخلاص و ارادت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ربوده گوی سبقت را مکرّر</w:t>
      </w:r>
    </w:p>
    <w:p>
      <w:pPr>
        <w:pStyle w:val="BookText"/>
        <w:rPr/>
      </w:pPr>
      <w:r>
        <w:rPr>
          <w:rFonts w:ascii="IRNazanin" w:hAnsi="IRNazanin" w:eastAsia="IRNazanin"/>
          <w:color w:val="111111"/>
          <w:sz w:val="28"/>
          <w:sz w:val="28"/>
          <w:szCs w:val="28"/>
          <w:rtl w:val="true"/>
          <w:lang w:bidi="fa-IR"/>
        </w:rPr>
        <w:t xml:space="preserve">بود آن أشرف الشّمسِ مشارق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لطف خاصِ حقّش بود یاور</w:t>
      </w:r>
    </w:p>
    <w:p>
      <w:pPr>
        <w:pStyle w:val="BookText"/>
        <w:rPr/>
      </w:pPr>
      <w:r>
        <w:rPr>
          <w:rFonts w:ascii="IRNazanin" w:hAnsi="IRNazanin" w:eastAsia="IRNazanin"/>
          <w:color w:val="111111"/>
          <w:sz w:val="28"/>
          <w:sz w:val="28"/>
          <w:szCs w:val="28"/>
          <w:rtl w:val="true"/>
          <w:lang w:bidi="fa-IR"/>
        </w:rPr>
        <w:t xml:space="preserve">مزارش تخت فولاد صفاهان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الأرضِ با جنّت برابر</w:t>
      </w:r>
    </w:p>
    <w:p>
      <w:pPr>
        <w:pStyle w:val="BookText"/>
        <w:rPr/>
      </w:pPr>
      <w:r>
        <w:rPr>
          <w:rFonts w:ascii="IRNazanin" w:hAnsi="IRNazanin" w:eastAsia="IRNazanin"/>
          <w:color w:val="111111"/>
          <w:sz w:val="28"/>
          <w:sz w:val="28"/>
          <w:szCs w:val="28"/>
          <w:rtl w:val="true"/>
          <w:lang w:bidi="fa-IR"/>
        </w:rPr>
        <w:t xml:space="preserve">سزایش بقعه ای و بار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مقتدای پاک گوهر</w:t>
      </w:r>
    </w:p>
    <w:p>
      <w:pPr>
        <w:pStyle w:val="BookText"/>
        <w:rPr/>
      </w:pPr>
      <w:r>
        <w:rPr>
          <w:rFonts w:ascii="IRNazanin" w:hAnsi="IRNazanin" w:eastAsia="IRNazanin"/>
          <w:color w:val="111111"/>
          <w:sz w:val="28"/>
          <w:sz w:val="28"/>
          <w:szCs w:val="28"/>
          <w:rtl w:val="true"/>
          <w:lang w:bidi="fa-IR"/>
        </w:rPr>
        <w:t xml:space="preserve">بلی آن حامی شاه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سپھر معرفت، ماه منوّر</w:t>
      </w:r>
    </w:p>
    <w:p>
      <w:pPr>
        <w:pStyle w:val="BookText"/>
        <w:rPr/>
      </w:pPr>
      <w:r>
        <w:rPr>
          <w:rFonts w:ascii="IRNazanin" w:hAnsi="IRNazanin" w:eastAsia="IRNazanin"/>
          <w:color w:val="111111"/>
          <w:sz w:val="28"/>
          <w:sz w:val="28"/>
          <w:szCs w:val="28"/>
          <w:rtl w:val="true"/>
          <w:lang w:bidi="fa-IR"/>
        </w:rPr>
        <w:t xml:space="preserve">به راه حق فدا شد جان پاکش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محشور با جدّش پیمبر</w:t>
      </w:r>
    </w:p>
    <w:p>
      <w:pPr>
        <w:pStyle w:val="BookText"/>
        <w:rPr/>
      </w:pPr>
      <w:r>
        <w:rPr>
          <w:rFonts w:ascii="IRNazanin" w:hAnsi="IRNazanin" w:eastAsia="IRNazanin"/>
          <w:color w:val="111111"/>
          <w:sz w:val="28"/>
          <w:sz w:val="28"/>
          <w:szCs w:val="28"/>
          <w:rtl w:val="true"/>
          <w:lang w:bidi="fa-IR"/>
        </w:rPr>
        <w:t xml:space="preserve">در این سیر و سلوک عارفانه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ألطاف خداى حىّ أكبر</w:t>
      </w:r>
    </w:p>
    <w:p>
      <w:pPr>
        <w:pStyle w:val="BookText"/>
        <w:rPr/>
      </w:pPr>
      <w:r>
        <w:rPr>
          <w:rFonts w:ascii="IRNazanin" w:hAnsi="IRNazanin" w:eastAsia="IRNazanin"/>
          <w:color w:val="111111"/>
          <w:sz w:val="28"/>
          <w:sz w:val="28"/>
          <w:szCs w:val="28"/>
          <w:rtl w:val="true"/>
          <w:lang w:bidi="fa-IR"/>
        </w:rPr>
        <w:t xml:space="preserve">دلیل راه ما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أبطحي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مظفّر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معروف و معرِّف، تا به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تهنیت باشد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سرودۀ شاعر گران مایه، استاد محمّد حسین سرور اصفهانی، صاحب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بانگ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شخصیّت و عظمت، و علم و دانش، و مقامات علمی و معنویِ آية اللّه موسوی فقيه أحمد آبادی قدس سره</w:t>
      </w:r>
    </w:p>
    <w:p>
      <w:pPr>
        <w:pStyle w:val="BookText"/>
        <w:rPr/>
      </w:pPr>
      <w:r>
        <w:rPr>
          <w:rFonts w:ascii="IRNazanin" w:hAnsi="IRNazanin" w:eastAsia="IRNazanin"/>
          <w:color w:val="111111"/>
          <w:sz w:val="28"/>
          <w:sz w:val="28"/>
          <w:szCs w:val="28"/>
          <w:rtl w:val="true"/>
          <w:lang w:bidi="fa-IR"/>
        </w:rPr>
        <w:t xml:space="preserve">به دانش فروزش گر </w:t>
      </w:r>
      <w:r>
        <w:rPr>
          <w:rStyle w:val="FootnoteAnchor"/>
          <w:rtl w:val="true"/>
        </w:rPr>
        <w:footnoteReference w:id="161"/>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گوهر یکی سیّد پاک زاد</w:t>
      </w:r>
    </w:p>
    <w:p>
      <w:pPr>
        <w:pStyle w:val="BookText"/>
        <w:rPr/>
      </w:pPr>
      <w:r>
        <w:rPr>
          <w:rFonts w:ascii="IRNazanin" w:hAnsi="IRNazanin" w:eastAsia="IRNazanin"/>
          <w:color w:val="111111"/>
          <w:sz w:val="28"/>
          <w:sz w:val="28"/>
          <w:szCs w:val="28"/>
          <w:rtl w:val="true"/>
          <w:lang w:bidi="fa-IR"/>
        </w:rPr>
        <w:t xml:space="preserve">محمّد تقی، مرد تقوی 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معرّف به عرفان ناب</w:t>
      </w:r>
    </w:p>
    <w:p>
      <w:pPr>
        <w:pStyle w:val="BookText"/>
        <w:rPr/>
      </w:pPr>
      <w:r>
        <w:rPr>
          <w:rFonts w:ascii="IRNazanin" w:hAnsi="IRNazanin" w:eastAsia="IRNazanin"/>
          <w:color w:val="111111"/>
          <w:sz w:val="28"/>
          <w:sz w:val="28"/>
          <w:szCs w:val="28"/>
          <w:rtl w:val="true"/>
          <w:lang w:bidi="fa-IR"/>
        </w:rPr>
        <w:t xml:space="preserve">به بر داشته کسوت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بود سیرۀ موسوی</w:t>
      </w:r>
    </w:p>
    <w:p>
      <w:pPr>
        <w:pStyle w:val="BookText"/>
        <w:rPr/>
      </w:pPr>
      <w:r>
        <w:rPr>
          <w:rFonts w:ascii="IRNazanin" w:hAnsi="IRNazanin" w:eastAsia="IRNazanin"/>
          <w:color w:val="111111"/>
          <w:sz w:val="28"/>
          <w:sz w:val="28"/>
          <w:szCs w:val="28"/>
          <w:rtl w:val="true"/>
          <w:lang w:bidi="fa-IR"/>
        </w:rPr>
        <w:t xml:space="preserve">که دائم ز تحریر و سعیِ 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أنگیخت تعریف از هم گِنان</w:t>
      </w:r>
    </w:p>
    <w:p>
      <w:pPr>
        <w:pStyle w:val="BookText"/>
        <w:rPr/>
      </w:pPr>
      <w:r>
        <w:rPr>
          <w:rFonts w:ascii="IRNazanin" w:hAnsi="IRNazanin" w:eastAsia="IRNazanin"/>
          <w:color w:val="111111"/>
          <w:sz w:val="28"/>
          <w:sz w:val="28"/>
          <w:szCs w:val="28"/>
          <w:rtl w:val="true"/>
          <w:lang w:bidi="fa-IR"/>
        </w:rPr>
        <w:t xml:space="preserve">نوشتند أفرادِ آئین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بود علاّمۀ روزگار</w:t>
      </w:r>
    </w:p>
    <w:p>
      <w:pPr>
        <w:pStyle w:val="BookText"/>
        <w:rPr/>
      </w:pPr>
      <w:r>
        <w:rPr>
          <w:rFonts w:ascii="IRNazanin" w:hAnsi="IRNazanin" w:eastAsia="IRNazanin"/>
          <w:color w:val="111111"/>
          <w:sz w:val="28"/>
          <w:sz w:val="28"/>
          <w:szCs w:val="28"/>
          <w:rtl w:val="true"/>
          <w:lang w:bidi="fa-IR"/>
        </w:rPr>
        <w:t xml:space="preserve">بگفتند پيوسته أهل 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قولش قوی بود و فعلش کمال</w:t>
      </w:r>
    </w:p>
    <w:p>
      <w:pPr>
        <w:pStyle w:val="BookText"/>
        <w:rPr/>
      </w:pPr>
      <w:r>
        <w:rPr>
          <w:rFonts w:ascii="IRNazanin" w:hAnsi="IRNazanin" w:eastAsia="IRNazanin"/>
          <w:color w:val="111111"/>
          <w:sz w:val="28"/>
          <w:sz w:val="28"/>
          <w:szCs w:val="28"/>
          <w:rtl w:val="true"/>
          <w:lang w:bidi="fa-IR"/>
        </w:rPr>
        <w:t xml:space="preserve">مدد کرد أنديشۀ جاريش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جُنبد به کف خامۀ کاریش</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 جوبه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باشد به شخص آبرو </w:t>
      </w:r>
    </w:p>
    <w:p>
      <w:pPr>
        <w:pStyle w:val="BookText"/>
        <w:rPr/>
      </w:pPr>
      <w:r>
        <w:rPr>
          <w:rFonts w:ascii="IRNazanin" w:hAnsi="IRNazanin" w:eastAsia="IRNazanin"/>
          <w:color w:val="111111"/>
          <w:sz w:val="28"/>
          <w:sz w:val="28"/>
          <w:szCs w:val="28"/>
          <w:rtl w:val="true"/>
          <w:lang w:bidi="fa-IR"/>
        </w:rPr>
        <w:t xml:space="preserve">به یک دفتر آن گه که مطلب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است او هشت </w:t>
      </w:r>
      <w:r>
        <w:rPr>
          <w:rStyle w:val="FootnoteAnchor"/>
          <w:rtl w:val="true"/>
        </w:rPr>
        <w:footnoteReference w:id="162"/>
      </w:r>
      <w:r>
        <w:rPr>
          <w:rFonts w:ascii="IRNazanin" w:hAnsi="IRNazanin" w:eastAsia="IRNazanin"/>
          <w:color w:val="111111"/>
          <w:sz w:val="28"/>
          <w:sz w:val="28"/>
          <w:szCs w:val="28"/>
          <w:rtl w:val="true"/>
          <w:lang w:bidi="fa-IR"/>
        </w:rPr>
        <w:t>باب بهشت</w:t>
      </w:r>
    </w:p>
    <w:p>
      <w:pPr>
        <w:pStyle w:val="BookText"/>
        <w:rPr/>
      </w:pPr>
      <w:r>
        <w:rPr>
          <w:rFonts w:ascii="IRNazanin" w:hAnsi="IRNazanin" w:eastAsia="IRNazanin"/>
          <w:color w:val="111111"/>
          <w:sz w:val="28"/>
          <w:sz w:val="28"/>
          <w:szCs w:val="28"/>
          <w:rtl w:val="true"/>
          <w:lang w:bidi="fa-IR"/>
        </w:rPr>
        <w:t xml:space="preserve">به شعر شعور آفرین مایه دار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بساتين</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او روح سبز بهار</w:t>
      </w:r>
    </w:p>
    <w:p>
      <w:pPr>
        <w:pStyle w:val="BookText"/>
        <w:rPr/>
      </w:pPr>
      <w:r>
        <w:rPr>
          <w:rFonts w:ascii="IRNazanin" w:hAnsi="IRNazanin" w:eastAsia="IRNazanin"/>
          <w:color w:val="111111"/>
          <w:sz w:val="28"/>
          <w:sz w:val="28"/>
          <w:szCs w:val="28"/>
          <w:rtl w:val="true"/>
          <w:lang w:bidi="fa-IR"/>
        </w:rPr>
        <w:t xml:space="preserve">به نام آوری فخر أسلاف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تألیف و تصنیف، از پیش، بیش</w:t>
      </w:r>
    </w:p>
    <w:p>
      <w:pPr>
        <w:pStyle w:val="BookText"/>
        <w:rPr/>
      </w:pPr>
      <w:r>
        <w:rPr>
          <w:rFonts w:ascii="IRNazanin" w:hAnsi="IRNazanin" w:eastAsia="IRNazanin"/>
          <w:color w:val="111111"/>
          <w:sz w:val="28"/>
          <w:sz w:val="28"/>
          <w:szCs w:val="28"/>
          <w:rtl w:val="true"/>
          <w:lang w:bidi="fa-IR"/>
        </w:rPr>
        <w:t xml:space="preserve">مگر عُرفِ آئین دهد امتداد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مغز أندیشه دارد مداد</w:t>
      </w:r>
    </w:p>
    <w:p>
      <w:pPr>
        <w:pStyle w:val="BookText"/>
        <w:rPr/>
      </w:pPr>
      <w:r>
        <w:rPr>
          <w:rFonts w:ascii="IRNazanin" w:hAnsi="IRNazanin" w:eastAsia="IRNazanin"/>
          <w:color w:val="111111"/>
          <w:sz w:val="28"/>
          <w:sz w:val="28"/>
          <w:szCs w:val="28"/>
          <w:rtl w:val="true"/>
          <w:lang w:bidi="fa-IR"/>
        </w:rPr>
        <w:t xml:space="preserve">چو فیض تهجّد شدش دست گیر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تألیف زد دست طفل صغير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چنان داد دل را به تأليفِ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 زیب یابد ز تشریف سبز</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ره در بلندای شان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به قطب </w:t>
      </w:r>
      <w:r>
        <w:rPr>
          <w:rStyle w:val="FootnoteAnchor"/>
          <w:rtl w:val="true"/>
        </w:rPr>
        <w:footnoteReference w:id="166"/>
      </w:r>
      <w:r>
        <w:rPr>
          <w:rFonts w:ascii="IRNazanin" w:hAnsi="IRNazanin" w:eastAsia="IRNazanin"/>
          <w:color w:val="111111"/>
          <w:sz w:val="28"/>
          <w:sz w:val="28"/>
          <w:szCs w:val="28"/>
          <w:rtl w:val="true"/>
          <w:lang w:bidi="fa-IR"/>
        </w:rPr>
        <w:t xml:space="preserve">زمان داشته است </w:t>
      </w:r>
    </w:p>
    <w:p>
      <w:pPr>
        <w:pStyle w:val="BookText"/>
        <w:rPr/>
      </w:pPr>
      <w:r>
        <w:rPr>
          <w:rFonts w:ascii="IRNazanin" w:hAnsi="IRNazanin" w:eastAsia="IRNazanin"/>
          <w:color w:val="111111"/>
          <w:sz w:val="28"/>
          <w:sz w:val="28"/>
          <w:szCs w:val="28"/>
          <w:rtl w:val="true"/>
          <w:lang w:bidi="fa-IR"/>
        </w:rPr>
        <w:t xml:space="preserve">ز أفكار جوشان و گفتار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سترگش توان برد پی</w:t>
      </w:r>
    </w:p>
    <w:p>
      <w:pPr>
        <w:pStyle w:val="BookText"/>
        <w:rPr/>
      </w:pPr>
      <w:r>
        <w:rPr>
          <w:rFonts w:ascii="IRNazanin" w:hAnsi="IRNazanin" w:eastAsia="IRNazanin"/>
          <w:color w:val="111111"/>
          <w:sz w:val="28"/>
          <w:sz w:val="28"/>
          <w:szCs w:val="28"/>
          <w:rtl w:val="true"/>
          <w:lang w:bidi="fa-IR"/>
        </w:rPr>
        <w:t xml:space="preserve">ضیافت گه حق چو بودش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پیوست بر او به ماه صیام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چو با صاحب الأمر پیوسته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ارادت سرود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سرودۀ شاعر مخلصِ با ولایت، آقای دکتر سیّد مهدی ایزدی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دل باخته و فدائیِ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آية اللّه، فقيه أحمد آبادی قدس سره</w:t>
      </w:r>
    </w:p>
    <w:p>
      <w:pPr>
        <w:pStyle w:val="BookText"/>
        <w:rPr/>
      </w:pPr>
      <w:r>
        <w:rPr>
          <w:rFonts w:ascii="IRNazanin" w:hAnsi="IRNazanin" w:eastAsia="IRNazanin"/>
          <w:color w:val="111111"/>
          <w:sz w:val="28"/>
          <w:sz w:val="28"/>
          <w:szCs w:val="28"/>
          <w:rtl w:val="true"/>
          <w:lang w:bidi="fa-IR"/>
        </w:rPr>
        <w:t xml:space="preserve">ای بزرگ دین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 جائی که جان در راه جانان باختی</w:t>
      </w:r>
    </w:p>
    <w:p>
      <w:pPr>
        <w:pStyle w:val="BookText"/>
        <w:rPr/>
      </w:pPr>
      <w:r>
        <w:rPr>
          <w:rFonts w:ascii="IRNazanin" w:hAnsi="IRNazanin" w:eastAsia="IRNazanin"/>
          <w:color w:val="111111"/>
          <w:sz w:val="28"/>
          <w:sz w:val="28"/>
          <w:szCs w:val="28"/>
          <w:rtl w:val="true"/>
          <w:lang w:bidi="fa-IR"/>
        </w:rPr>
        <w:t xml:space="preserve">اى أسير بند عشقِ یوسف زهرایِ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بر صاحب زمان عمری به جان پرداختی</w:t>
      </w:r>
    </w:p>
    <w:p>
      <w:pPr>
        <w:pStyle w:val="BookText"/>
        <w:rPr/>
      </w:pPr>
      <w:r>
        <w:rPr>
          <w:rFonts w:ascii="IRNazanin" w:hAnsi="IRNazanin" w:eastAsia="IRNazanin"/>
          <w:color w:val="111111"/>
          <w:sz w:val="28"/>
          <w:sz w:val="28"/>
          <w:szCs w:val="28"/>
          <w:rtl w:val="true"/>
          <w:lang w:bidi="fa-IR"/>
        </w:rPr>
        <w:t xml:space="preserve">ای که در بیداری و در خواب، دیدی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پیش پایِ او از جان و دل انداختی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نگهبان ولایت، در طریق عشق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درخشیدی در این ره، نیک مرکب تاختی </w:t>
      </w:r>
    </w:p>
    <w:p>
      <w:pPr>
        <w:pStyle w:val="BookText"/>
        <w:rPr/>
      </w:pPr>
      <w:r>
        <w:rPr>
          <w:rFonts w:ascii="IRNazanin" w:hAnsi="IRNazanin" w:eastAsia="IRNazanin"/>
          <w:color w:val="111111"/>
          <w:sz w:val="28"/>
          <w:sz w:val="28"/>
          <w:szCs w:val="28"/>
          <w:rtl w:val="true"/>
          <w:lang w:bidi="fa-IR"/>
        </w:rPr>
        <w:t xml:space="preserve">نغمۀ عشق است از شعر دل انگیزت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با آهنگ موزون، این نوا بنواختی</w:t>
      </w:r>
    </w:p>
    <w:p>
      <w:pPr>
        <w:pStyle w:val="BookText"/>
        <w:rPr/>
      </w:pPr>
      <w:r>
        <w:rPr>
          <w:rFonts w:ascii="IRNazanin" w:hAnsi="IRNazanin" w:eastAsia="IRNazanin"/>
          <w:color w:val="111111"/>
          <w:sz w:val="28"/>
          <w:sz w:val="28"/>
          <w:szCs w:val="28"/>
          <w:rtl w:val="true"/>
          <w:lang w:bidi="fa-IR"/>
        </w:rPr>
        <w:t xml:space="preserve">مرحباً لک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آیت ربّ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 موسائیّ و، راه حق چه خوش بشناختی</w:t>
      </w:r>
    </w:p>
    <w:p>
      <w:pPr>
        <w:pStyle w:val="BookText"/>
        <w:rPr/>
      </w:pPr>
      <w:r>
        <w:rPr>
          <w:rFonts w:ascii="IRNazanin" w:hAnsi="IRNazanin" w:eastAsia="IRNazanin"/>
          <w:color w:val="111111"/>
          <w:sz w:val="28"/>
          <w:sz w:val="28"/>
          <w:szCs w:val="28"/>
          <w:rtl w:val="true"/>
          <w:lang w:bidi="fa-IR"/>
        </w:rPr>
        <w:t xml:space="preserve">از ارادت شد چو مکیال المکارم منسجم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عشق و ولایت را ز جان افراختی</w:t>
      </w:r>
    </w:p>
    <w:p>
      <w:pPr>
        <w:pStyle w:val="BookText"/>
        <w:rPr/>
      </w:pP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اثر چون بهره ور از شوق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شمشیر حق بر خصم حق خوش آختی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سرودۀ مدرّس حوزۀ علمیّۀ اصفهان، حجّة الاسلام و المسلمين، آقای حاج شیخ رمضان علی جان نثاری، دربارۀ مرحوم آية اللّه فقيه أحمد آبادی، و حالات و معنویّات، و خدمات و کوشش های علمی و دینیِ آن بزرگ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 سعادت و توفیق صاحبِ مكيال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گشت شامل حالش ز خالق متعال</w:t>
      </w:r>
    </w:p>
    <w:p>
      <w:pPr>
        <w:pStyle w:val="BookText"/>
        <w:rPr/>
      </w:pPr>
      <w:r>
        <w:rPr>
          <w:rFonts w:ascii="IRNazanin" w:hAnsi="IRNazanin" w:eastAsia="IRNazanin"/>
          <w:color w:val="111111"/>
          <w:sz w:val="28"/>
          <w:sz w:val="28"/>
          <w:szCs w:val="28"/>
          <w:rtl w:val="true"/>
          <w:lang w:bidi="fa-IR"/>
        </w:rPr>
        <w:t xml:space="preserve">ز نسل پاک پیمبر، فقیه نام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موسوی، آن سیّد حمیده خصال</w:t>
      </w:r>
    </w:p>
    <w:p>
      <w:pPr>
        <w:pStyle w:val="BookText"/>
        <w:rPr/>
      </w:pPr>
      <w:r>
        <w:rPr>
          <w:rFonts w:ascii="IRNazanin" w:hAnsi="IRNazanin" w:eastAsia="IRNazanin"/>
          <w:color w:val="111111"/>
          <w:sz w:val="28"/>
          <w:sz w:val="28"/>
          <w:szCs w:val="28"/>
          <w:rtl w:val="true"/>
          <w:lang w:bidi="fa-IR"/>
        </w:rPr>
        <w:t xml:space="preserve">به عمرِ کوتهِ خود کرد خدمت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بود به ترویج و نشر دین فعّال</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 عمر شریفش به کسب دانش و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کسی که رود عمر او بدین منوال </w:t>
      </w:r>
    </w:p>
    <w:p>
      <w:pPr>
        <w:pStyle w:val="BookText"/>
        <w:rPr/>
      </w:pPr>
      <w:r>
        <w:rPr>
          <w:rFonts w:ascii="IRNazanin" w:hAnsi="IRNazanin" w:eastAsia="IRNazanin"/>
          <w:color w:val="111111"/>
          <w:sz w:val="28"/>
          <w:sz w:val="28"/>
          <w:szCs w:val="28"/>
          <w:rtl w:val="true"/>
          <w:lang w:bidi="fa-IR"/>
        </w:rPr>
        <w:t xml:space="preserve">به عنفوان جوانی به اجتهاد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أهل نظر گشت در حرام و حلال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در عالم رؤیا دیدم دشتی وسیع و سر سبز و خرّم است، و سیّد جوانی در حالی که معمّم بودند و شادمان به نظر می رسیدند، و با حالت خنده و تبسّم به من نگاه می کردند، و از من حالت رضایت داشتند، و به من گفته شد که ایشان صاحب مکیال المکارم هستند</w:t>
      </w:r>
    </w:p>
    <w:p>
      <w:pPr>
        <w:pStyle w:val="BookText"/>
        <w:rPr/>
      </w:pPr>
      <w:r>
        <w:rPr>
          <w:rFonts w:ascii="IRNazanin" w:hAnsi="IRNazanin" w:eastAsia="IRNazanin"/>
          <w:color w:val="111111"/>
          <w:sz w:val="28"/>
          <w:sz w:val="28"/>
          <w:szCs w:val="28"/>
          <w:rtl w:val="true"/>
          <w:lang w:bidi="fa-IR"/>
        </w:rPr>
        <w:t xml:space="preserve">به علم و دانش و فضل، از معاصرين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 و خویِ نکو بود، برتر از أبدال</w:t>
      </w:r>
    </w:p>
    <w:p>
      <w:pPr>
        <w:pStyle w:val="BookText"/>
        <w:rPr/>
      </w:pPr>
      <w:r>
        <w:rPr>
          <w:rFonts w:ascii="IRNazanin" w:hAnsi="IRNazanin" w:eastAsia="IRNazanin"/>
          <w:color w:val="111111"/>
          <w:sz w:val="28"/>
          <w:sz w:val="28"/>
          <w:szCs w:val="28"/>
          <w:rtl w:val="true"/>
          <w:lang w:bidi="fa-IR"/>
        </w:rPr>
        <w:t xml:space="preserve">هماره حوزۀ علمیّه افتخار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فقیه گران قدر نادر الأمثال</w:t>
      </w:r>
    </w:p>
    <w:p>
      <w:pPr>
        <w:pStyle w:val="BookText"/>
        <w:rPr/>
      </w:pPr>
      <w:r>
        <w:rPr>
          <w:rFonts w:ascii="IRNazanin" w:hAnsi="IRNazanin" w:eastAsia="IRNazanin"/>
          <w:color w:val="111111"/>
          <w:sz w:val="28"/>
          <w:sz w:val="28"/>
          <w:szCs w:val="28"/>
          <w:rtl w:val="true"/>
          <w:lang w:bidi="fa-IR"/>
        </w:rPr>
        <w:t xml:space="preserve">میان علم و عمل داد انطباق 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حسن فعالش دلیل صدق مقال</w:t>
      </w:r>
    </w:p>
    <w:p>
      <w:pPr>
        <w:pStyle w:val="BookText"/>
        <w:rPr/>
      </w:pPr>
      <w:r>
        <w:rPr>
          <w:rFonts w:ascii="IRNazanin" w:hAnsi="IRNazanin" w:eastAsia="IRNazanin"/>
          <w:color w:val="111111"/>
          <w:sz w:val="28"/>
          <w:sz w:val="28"/>
          <w:szCs w:val="28"/>
          <w:rtl w:val="true"/>
          <w:lang w:bidi="fa-IR"/>
        </w:rPr>
        <w:t xml:space="preserve">خلوص پیشهٔ خود ساخت، زان که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 خبیر و بصیر است ناقد الأعمال</w:t>
      </w:r>
    </w:p>
    <w:p>
      <w:pPr>
        <w:pStyle w:val="BookText"/>
        <w:rPr/>
      </w:pPr>
      <w:r>
        <w:rPr>
          <w:rFonts w:ascii="IRNazanin" w:hAnsi="IRNazanin" w:eastAsia="IRNazanin"/>
          <w:color w:val="111111"/>
          <w:sz w:val="28"/>
          <w:sz w:val="28"/>
          <w:szCs w:val="28"/>
          <w:rtl w:val="true"/>
          <w:lang w:bidi="fa-IR"/>
        </w:rPr>
        <w:t xml:space="preserve">کتاب های نفیسش دلیل گویائی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بینش و تحقیق آن خجسته مآل</w:t>
      </w:r>
    </w:p>
    <w:p>
      <w:pPr>
        <w:pStyle w:val="BookText"/>
        <w:rPr/>
      </w:pPr>
      <w:r>
        <w:rPr>
          <w:rFonts w:ascii="IRNazanin" w:hAnsi="IRNazanin" w:eastAsia="IRNazanin"/>
          <w:color w:val="111111"/>
          <w:sz w:val="28"/>
          <w:sz w:val="28"/>
          <w:szCs w:val="28"/>
          <w:rtl w:val="true"/>
          <w:lang w:bidi="fa-IR"/>
        </w:rPr>
        <w:t xml:space="preserve">هر آن کسی که بخواند کتاب مکیالش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 حفظ نماید ز فتنۀ دجّال</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دید ز أيّام، رنج و حِرمان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 مانع راهش نگشت رنج و ملال </w:t>
      </w:r>
    </w:p>
    <w:p>
      <w:pPr>
        <w:pStyle w:val="BookText"/>
        <w:rPr/>
      </w:pPr>
      <w:r>
        <w:rPr>
          <w:rFonts w:ascii="IRNazanin" w:hAnsi="IRNazanin" w:eastAsia="IRNazanin"/>
          <w:color w:val="111111"/>
          <w:sz w:val="28"/>
          <w:sz w:val="28"/>
          <w:szCs w:val="28"/>
          <w:rtl w:val="true"/>
          <w:lang w:bidi="fa-IR"/>
        </w:rPr>
        <w:t xml:space="preserve">ثبات و همّتِ آن مرد حق نِگر، که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 معضله ای در اراده اش إخلال</w:t>
      </w:r>
    </w:p>
    <w:p>
      <w:pPr>
        <w:pStyle w:val="BookText"/>
        <w:rPr/>
      </w:pPr>
      <w:r>
        <w:rPr>
          <w:rFonts w:ascii="IRNazanin" w:hAnsi="IRNazanin" w:eastAsia="IRNazanin"/>
          <w:color w:val="111111"/>
          <w:sz w:val="28"/>
          <w:sz w:val="28"/>
          <w:szCs w:val="28"/>
          <w:rtl w:val="true"/>
          <w:lang w:bidi="fa-IR"/>
        </w:rPr>
        <w:t xml:space="preserve">گهِ نوشتن مکیال، قدسیان از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يسبّحون له بالغدوّ و الاصال</w:t>
      </w:r>
    </w:p>
    <w:p>
      <w:pPr>
        <w:pStyle w:val="BookText"/>
        <w:rPr/>
      </w:pPr>
      <w:r>
        <w:rPr>
          <w:rFonts w:ascii="IRNazanin" w:hAnsi="IRNazanin" w:eastAsia="IRNazanin"/>
          <w:color w:val="111111"/>
          <w:sz w:val="28"/>
          <w:sz w:val="28"/>
          <w:szCs w:val="28"/>
          <w:rtl w:val="true"/>
          <w:lang w:bidi="fa-IR"/>
        </w:rPr>
        <w:t xml:space="preserve">چو این کتاب به فرمان صاحب الأمر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جاست هر چه محبّان کنند استقبال</w:t>
      </w:r>
    </w:p>
    <w:p>
      <w:pPr>
        <w:pStyle w:val="BookText"/>
        <w:rPr/>
      </w:pPr>
      <w:r>
        <w:rPr>
          <w:rFonts w:ascii="IRNazanin" w:hAnsi="IRNazanin" w:eastAsia="IRNazanin"/>
          <w:color w:val="111111"/>
          <w:sz w:val="28"/>
          <w:sz w:val="28"/>
          <w:szCs w:val="28"/>
          <w:rtl w:val="true"/>
          <w:lang w:bidi="fa-IR"/>
        </w:rPr>
        <w:t xml:space="preserve">در آستانۀ تألیف آن، زِ حجّت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أمر، که بگذار نام آن مکیال</w:t>
      </w:r>
    </w:p>
    <w:p>
      <w:pPr>
        <w:pStyle w:val="BookText"/>
        <w:rPr/>
      </w:pPr>
      <w:r>
        <w:rPr>
          <w:rFonts w:ascii="IRNazanin" w:hAnsi="IRNazanin" w:eastAsia="IRNazanin"/>
          <w:color w:val="111111"/>
          <w:sz w:val="28"/>
          <w:sz w:val="28"/>
          <w:szCs w:val="28"/>
          <w:rtl w:val="true"/>
          <w:lang w:bidi="fa-IR"/>
        </w:rPr>
        <w:t xml:space="preserve">ز ما، درود و ثنا باد بر مؤلّف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شامل او لطف ایزد متعال</w:t>
      </w:r>
    </w:p>
    <w:p>
      <w:pPr>
        <w:pStyle w:val="BookText"/>
        <w:rPr/>
      </w:pPr>
      <w:r>
        <w:rPr>
          <w:rFonts w:ascii="IRNazanin" w:hAnsi="IRNazanin" w:eastAsia="IRNazanin"/>
          <w:color w:val="111111"/>
          <w:sz w:val="28"/>
          <w:sz w:val="28"/>
          <w:szCs w:val="28"/>
          <w:rtl w:val="true"/>
          <w:lang w:bidi="fa-IR"/>
        </w:rPr>
        <w:t xml:space="preserve">هزار حیف که آن عالم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جهان فنا زود کرد عزم رِحال</w:t>
      </w:r>
    </w:p>
    <w:p>
      <w:pPr>
        <w:pStyle w:val="BookText"/>
        <w:rPr/>
      </w:pPr>
      <w:r>
        <w:rPr>
          <w:rFonts w:ascii="IRNazanin" w:hAnsi="IRNazanin" w:eastAsia="IRNazanin"/>
          <w:color w:val="111111"/>
          <w:sz w:val="28"/>
          <w:sz w:val="28"/>
          <w:szCs w:val="28"/>
          <w:rtl w:val="true"/>
          <w:lang w:bidi="fa-IR"/>
        </w:rPr>
        <w:t xml:space="preserve">برای خدمت شايان بيش تر أفسوس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فقیه مجاهد أجل نداد مجال</w:t>
      </w:r>
    </w:p>
    <w:p>
      <w:pPr>
        <w:pStyle w:val="BookText"/>
        <w:rPr/>
      </w:pPr>
      <w:r>
        <w:rPr>
          <w:rFonts w:ascii="IRNazanin" w:hAnsi="IRNazanin" w:eastAsia="IRNazanin"/>
          <w:color w:val="111111"/>
          <w:sz w:val="28"/>
          <w:sz w:val="28"/>
          <w:szCs w:val="28"/>
          <w:rtl w:val="true"/>
          <w:lang w:bidi="fa-IR"/>
        </w:rPr>
        <w:t xml:space="preserve">به اعتقاد و یقين، دوست دار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 به عمل، پیرو محمّد و آل</w:t>
      </w:r>
    </w:p>
    <w:p>
      <w:pPr>
        <w:pStyle w:val="BookText"/>
        <w:rPr/>
      </w:pPr>
      <w:r>
        <w:rPr>
          <w:rFonts w:ascii="IRNazanin" w:hAnsi="IRNazanin" w:eastAsia="IRNazanin"/>
          <w:color w:val="111111"/>
          <w:sz w:val="28"/>
          <w:sz w:val="28"/>
          <w:szCs w:val="28"/>
          <w:rtl w:val="true"/>
          <w:lang w:bidi="fa-IR"/>
        </w:rPr>
        <w:t xml:space="preserve">کنون که قاعده و رسم روزگار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أهل فضائل تهی است از أموال</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نثار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تحصیل علم و تقوا کوش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حشر نیاید به کار، مال و منال</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سرودۀ تو که باشد بضاعتی مزجات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لیوف ربُّک من فضله لك الأكيال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سرودۀ فرزند أرشد صاحب مکیال المکارم، حضرت حجّة الإسلام و المسلمین، آقای حاج آقا محمّد فقیه احمد آبادی، دربارهٔ أثر معنوی و کیمیائیِ تربت مقدّس پاکان، و بهره مندی از خاکِ کوی شان، برای نظر به سرادق گردون، که به مناسبت تأسیس بقعه ای عظیم و با شکوه، بر تربت پاکِ پدر بزرگوار شان، مرحوم آية اللّه فقیه أحمد آبادی قدس سره سروده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دم اگر به تربت پاکان گذر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خیال غیر حق از سر بِدَر کنی</w:t>
      </w:r>
    </w:p>
    <w:p>
      <w:pPr>
        <w:pStyle w:val="BookText"/>
        <w:rPr/>
      </w:pPr>
      <w:r>
        <w:rPr>
          <w:rFonts w:ascii="IRNazanin" w:hAnsi="IRNazanin" w:eastAsia="IRNazanin"/>
          <w:color w:val="111111"/>
          <w:sz w:val="28"/>
          <w:sz w:val="28"/>
          <w:szCs w:val="28"/>
          <w:rtl w:val="true"/>
          <w:lang w:bidi="fa-IR"/>
        </w:rPr>
        <w:t xml:space="preserve">گر توتیای چشم کنی خاک کوی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 که تا سرادق گردون نظر کنی</w:t>
      </w:r>
    </w:p>
    <w:p>
      <w:pPr>
        <w:pStyle w:val="BookText"/>
        <w:rPr/>
      </w:pPr>
      <w:r>
        <w:rPr>
          <w:rFonts w:ascii="IRNazanin" w:hAnsi="IRNazanin" w:eastAsia="IRNazanin"/>
          <w:color w:val="111111"/>
          <w:sz w:val="28"/>
          <w:sz w:val="28"/>
          <w:szCs w:val="28"/>
          <w:rtl w:val="true"/>
          <w:lang w:bidi="fa-IR"/>
        </w:rPr>
        <w:t xml:space="preserve">وان گه به زیر پای نِهی مهر و ماه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هر چه هست غیر رضایش حذر کنی</w:t>
      </w:r>
    </w:p>
    <w:p>
      <w:pPr>
        <w:pStyle w:val="BookText"/>
        <w:rPr/>
      </w:pPr>
      <w:r>
        <w:rPr>
          <w:rFonts w:ascii="IRNazanin" w:hAnsi="IRNazanin" w:eastAsia="IRNazanin"/>
          <w:color w:val="111111"/>
          <w:sz w:val="28"/>
          <w:sz w:val="28"/>
          <w:szCs w:val="28"/>
          <w:rtl w:val="true"/>
          <w:lang w:bidi="fa-IR"/>
        </w:rPr>
        <w:t xml:space="preserve">از تنگنای چاه طبیعت برون دَرآ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دل به طارم أعلى سفر کنی</w:t>
      </w:r>
    </w:p>
    <w:p>
      <w:pPr>
        <w:pStyle w:val="BookText"/>
        <w:rPr/>
      </w:pPr>
      <w:r>
        <w:rPr>
          <w:rFonts w:ascii="IRNazanin" w:hAnsi="IRNazanin" w:eastAsia="IRNazanin"/>
          <w:color w:val="111111"/>
          <w:sz w:val="28"/>
          <w:sz w:val="28"/>
          <w:szCs w:val="28"/>
          <w:rtl w:val="true"/>
          <w:lang w:bidi="fa-IR"/>
        </w:rPr>
        <w:t xml:space="preserve">در قلزم وجود، تو هستی که 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کائنات، هر أثرى بى أثر كنی</w:t>
      </w:r>
    </w:p>
    <w:p>
      <w:pPr>
        <w:pStyle w:val="BookText"/>
        <w:rPr/>
      </w:pPr>
      <w:r>
        <w:rPr>
          <w:rFonts w:ascii="IRNazanin" w:hAnsi="IRNazanin" w:eastAsia="IRNazanin"/>
          <w:color w:val="111111"/>
          <w:sz w:val="28"/>
          <w:sz w:val="28"/>
          <w:szCs w:val="28"/>
          <w:rtl w:val="true"/>
          <w:lang w:bidi="fa-IR"/>
        </w:rPr>
        <w:t xml:space="preserve">آب حیات، چشم هاش اندر در دهان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آب حیات و خضر، چرا قصّه سر کنی</w:t>
      </w:r>
    </w:p>
    <w:p>
      <w:pPr>
        <w:pStyle w:val="BookText"/>
        <w:rPr/>
      </w:pPr>
      <w:r>
        <w:rPr>
          <w:rFonts w:ascii="IRNazanin" w:hAnsi="IRNazanin" w:eastAsia="IRNazanin"/>
          <w:color w:val="111111"/>
          <w:sz w:val="28"/>
          <w:sz w:val="28"/>
          <w:szCs w:val="28"/>
          <w:rtl w:val="true"/>
          <w:lang w:bidi="fa-IR"/>
        </w:rPr>
        <w:t xml:space="preserve">تا چند غبطه می خوری از رهروان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مرد راه باش، توانی گذر کنی</w:t>
      </w:r>
    </w:p>
    <w:p>
      <w:pPr>
        <w:pStyle w:val="BookText"/>
        <w:rPr/>
      </w:pPr>
      <w:r>
        <w:rPr>
          <w:rFonts w:ascii="IRNazanin" w:hAnsi="IRNazanin" w:eastAsia="IRNazanin"/>
          <w:color w:val="111111"/>
          <w:sz w:val="28"/>
          <w:sz w:val="28"/>
          <w:szCs w:val="28"/>
          <w:rtl w:val="true"/>
          <w:lang w:bidi="fa-IR"/>
        </w:rPr>
        <w:t xml:space="preserve">ترسی أگر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شمشیر غول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 را وسیله، که آن را سپر کنی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محکم بگیر دامن لطف علىّ و 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طیِّ این طریق بدون خطر کنی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سرودۀ شاعر مخلص أهل البيت علیهم السلام آقای حاج آقا رضا صغيرا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یادگار فرزانۀ مرحوم استاد محمّد حسین صغیر اصفهانی، دربارۀ عظمت و شخصیّت و آثار علمی و قلمی مرحوم آیة اللّه موسوی فقیه أحمد آبادی قدس سره</w:t>
      </w:r>
    </w:p>
    <w:p>
      <w:pPr>
        <w:pStyle w:val="BookText"/>
        <w:rPr/>
      </w:pPr>
      <w:r>
        <w:rPr>
          <w:rFonts w:ascii="IRNazanin" w:hAnsi="IRNazanin" w:eastAsia="IRNazanin"/>
          <w:color w:val="111111"/>
          <w:sz w:val="28"/>
          <w:sz w:val="28"/>
          <w:szCs w:val="28"/>
          <w:rtl w:val="true"/>
          <w:lang w:bidi="fa-IR"/>
        </w:rPr>
        <w:t xml:space="preserve">زهی مردان با تقوی 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طی کردند راه کوی جانان</w:t>
      </w:r>
    </w:p>
    <w:p>
      <w:pPr>
        <w:pStyle w:val="BookText"/>
        <w:rPr/>
      </w:pPr>
      <w:r>
        <w:rPr>
          <w:rFonts w:ascii="IRNazanin" w:hAnsi="IRNazanin" w:eastAsia="IRNazanin"/>
          <w:color w:val="111111"/>
          <w:sz w:val="28"/>
          <w:sz w:val="28"/>
          <w:szCs w:val="28"/>
          <w:rtl w:val="true"/>
          <w:lang w:bidi="fa-IR"/>
        </w:rPr>
        <w:t xml:space="preserve">به چوگان سعادت، سر سپردند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میدان، گوی دانائی ببردند</w:t>
      </w:r>
    </w:p>
    <w:p>
      <w:pPr>
        <w:pStyle w:val="BookText"/>
        <w:rPr/>
      </w:pPr>
      <w:r>
        <w:rPr>
          <w:rFonts w:ascii="IRNazanin" w:hAnsi="IRNazanin" w:eastAsia="IRNazanin"/>
          <w:color w:val="111111"/>
          <w:sz w:val="28"/>
          <w:sz w:val="28"/>
          <w:szCs w:val="28"/>
          <w:rtl w:val="true"/>
          <w:lang w:bidi="fa-IR"/>
        </w:rPr>
        <w:t xml:space="preserve">ز صهبای الستی، مست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خویشتن پا بست گشتند</w:t>
      </w:r>
    </w:p>
    <w:p>
      <w:pPr>
        <w:pStyle w:val="BookText"/>
        <w:rPr/>
      </w:pPr>
      <w:r>
        <w:rPr>
          <w:rFonts w:ascii="IRNazanin" w:hAnsi="IRNazanin" w:eastAsia="IRNazanin"/>
          <w:color w:val="111111"/>
          <w:sz w:val="28"/>
          <w:sz w:val="28"/>
          <w:szCs w:val="28"/>
          <w:rtl w:val="true"/>
          <w:lang w:bidi="fa-IR"/>
        </w:rPr>
        <w:t xml:space="preserve">زدند از فرط عشق و شور مستی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حق، پای بر أوراق هستی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راه عشقِ آن معبود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ندانستند پا از سر، سر از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فرط عاشقیّ و شوق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از جان، وصالش را خریدار</w:t>
      </w:r>
    </w:p>
    <w:p>
      <w:pPr>
        <w:pStyle w:val="BookText"/>
        <w:rPr/>
      </w:pPr>
      <w:r>
        <w:rPr>
          <w:rFonts w:ascii="IRNazanin" w:hAnsi="IRNazanin" w:eastAsia="IRNazanin"/>
          <w:color w:val="111111"/>
          <w:sz w:val="28"/>
          <w:sz w:val="28"/>
          <w:szCs w:val="28"/>
          <w:rtl w:val="true"/>
          <w:lang w:bidi="fa-IR"/>
        </w:rPr>
        <w:t xml:space="preserve">چو دل از خویش و بی گانه بریدند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وصل از جانان شنیدند</w:t>
      </w:r>
    </w:p>
    <w:p>
      <w:pPr>
        <w:pStyle w:val="BookText"/>
        <w:rPr/>
      </w:pPr>
      <w:r>
        <w:rPr>
          <w:rFonts w:ascii="IRNazanin" w:hAnsi="IRNazanin" w:eastAsia="IRNazanin"/>
          <w:color w:val="111111"/>
          <w:sz w:val="28"/>
          <w:sz w:val="28"/>
          <w:szCs w:val="28"/>
          <w:rtl w:val="true"/>
          <w:lang w:bidi="fa-IR"/>
        </w:rPr>
        <w:t xml:space="preserve">ز سوی حق به جای لن ترانی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شد خطاب من رآنی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ره چون دلیل راه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طیّ این وادی نشاید </w:t>
      </w:r>
    </w:p>
    <w:p>
      <w:pPr>
        <w:pStyle w:val="BookText"/>
        <w:rPr/>
      </w:pPr>
      <w:r>
        <w:rPr>
          <w:rFonts w:ascii="IRNazanin" w:hAnsi="IRNazanin" w:eastAsia="IRNazanin"/>
          <w:color w:val="111111"/>
          <w:sz w:val="28"/>
          <w:sz w:val="28"/>
          <w:szCs w:val="28"/>
          <w:rtl w:val="true"/>
          <w:lang w:bidi="fa-IR"/>
        </w:rPr>
        <w:t xml:space="preserve">به تسبیح و به تهلیل و نوافل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نگشتند از امام عصر غافل</w:t>
      </w:r>
    </w:p>
    <w:p>
      <w:pPr>
        <w:pStyle w:val="BookText"/>
        <w:rPr/>
      </w:pPr>
      <w:r>
        <w:rPr>
          <w:rFonts w:ascii="IRNazanin" w:hAnsi="IRNazanin" w:eastAsia="IRNazanin"/>
          <w:color w:val="111111"/>
          <w:sz w:val="28"/>
          <w:sz w:val="28"/>
          <w:szCs w:val="28"/>
          <w:rtl w:val="true"/>
          <w:lang w:bidi="fa-IR"/>
        </w:rPr>
        <w:t xml:space="preserve">لذا رَخش طلب در راه 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أشک و آه، دائم ندبه خواندند</w:t>
      </w:r>
    </w:p>
    <w:p>
      <w:pPr>
        <w:pStyle w:val="BookText"/>
        <w:rPr/>
      </w:pPr>
      <w:r>
        <w:rPr>
          <w:rFonts w:ascii="IRNazanin" w:hAnsi="IRNazanin" w:eastAsia="IRNazanin"/>
          <w:color w:val="111111"/>
          <w:sz w:val="28"/>
          <w:sz w:val="28"/>
          <w:szCs w:val="28"/>
          <w:rtl w:val="true"/>
          <w:lang w:bidi="fa-IR"/>
        </w:rPr>
        <w:t xml:space="preserve">همه شب تا سحر در یاد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 ذکر و دعا بر یاد مهدی</w:t>
      </w:r>
    </w:p>
    <w:p>
      <w:pPr>
        <w:pStyle w:val="BookText"/>
        <w:rPr/>
      </w:pPr>
      <w:r>
        <w:rPr>
          <w:rFonts w:ascii="IRNazanin" w:hAnsi="IRNazanin" w:eastAsia="IRNazanin"/>
          <w:color w:val="111111"/>
          <w:sz w:val="28"/>
          <w:sz w:val="28"/>
          <w:szCs w:val="28"/>
          <w:rtl w:val="true"/>
          <w:lang w:bidi="fa-IR"/>
        </w:rPr>
        <w:t xml:space="preserve">همه روز از پی اش بودند در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در انتظارش تا سحر گاه</w:t>
      </w:r>
    </w:p>
    <w:p>
      <w:pPr>
        <w:pStyle w:val="BookText"/>
        <w:rPr/>
      </w:pPr>
      <w:r>
        <w:rPr>
          <w:rFonts w:ascii="IRNazanin" w:hAnsi="IRNazanin" w:eastAsia="IRNazanin"/>
          <w:color w:val="111111"/>
          <w:sz w:val="28"/>
          <w:sz w:val="28"/>
          <w:szCs w:val="28"/>
          <w:rtl w:val="true"/>
          <w:lang w:bidi="fa-IR"/>
        </w:rPr>
        <w:t xml:space="preserve">ز خُفت و خواب شان می بود پرهیز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شوق رویِ او، هر شب سحر خیز</w:t>
      </w:r>
    </w:p>
    <w:p>
      <w:pPr>
        <w:pStyle w:val="BookText"/>
        <w:rPr/>
      </w:pPr>
      <w:r>
        <w:rPr>
          <w:rFonts w:ascii="IRNazanin" w:hAnsi="IRNazanin" w:eastAsia="IRNazanin"/>
          <w:color w:val="111111"/>
          <w:sz w:val="28"/>
          <w:sz w:val="28"/>
          <w:szCs w:val="28"/>
          <w:rtl w:val="true"/>
          <w:lang w:bidi="fa-IR"/>
        </w:rPr>
        <w:t xml:space="preserve">مکرّر حلقه کوبیدند بر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دیدار او گردد میسّر</w:t>
      </w:r>
    </w:p>
    <w:p>
      <w:pPr>
        <w:pStyle w:val="BookText"/>
        <w:rPr/>
      </w:pPr>
      <w:r>
        <w:rPr>
          <w:rFonts w:ascii="IRNazanin" w:hAnsi="IRNazanin" w:eastAsia="IRNazanin"/>
          <w:color w:val="111111"/>
          <w:sz w:val="28"/>
          <w:sz w:val="28"/>
          <w:szCs w:val="28"/>
          <w:rtl w:val="true"/>
          <w:lang w:bidi="fa-IR"/>
        </w:rPr>
        <w:t xml:space="preserve">به حاجت بر درِ او ایستادند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در راه فرمانش نهادند</w:t>
      </w:r>
    </w:p>
    <w:p>
      <w:pPr>
        <w:pStyle w:val="BookText"/>
        <w:rPr/>
      </w:pPr>
      <w:r>
        <w:rPr>
          <w:rFonts w:ascii="IRNazanin" w:hAnsi="IRNazanin" w:eastAsia="IRNazanin"/>
          <w:color w:val="111111"/>
          <w:sz w:val="28"/>
          <w:sz w:val="28"/>
          <w:szCs w:val="28"/>
          <w:rtl w:val="true"/>
          <w:lang w:bidi="fa-IR"/>
        </w:rPr>
        <w:t xml:space="preserve">یکی زان جمع، مردی متّقی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فقیه و عالم و صاحب کرامت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شرع و، دارای زعامت</w:t>
      </w:r>
    </w:p>
    <w:p>
      <w:pPr>
        <w:pStyle w:val="BookText"/>
        <w:rPr/>
      </w:pPr>
      <w:r>
        <w:rPr>
          <w:rFonts w:ascii="IRNazanin" w:hAnsi="IRNazanin" w:eastAsia="IRNazanin"/>
          <w:color w:val="111111"/>
          <w:sz w:val="28"/>
          <w:sz w:val="28"/>
          <w:szCs w:val="28"/>
          <w:rtl w:val="true"/>
          <w:lang w:bidi="fa-IR"/>
        </w:rPr>
        <w:t xml:space="preserve">أديب و شاعر و دارای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و بیان، دانای قرآن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تألیفات بسیارش به تحرير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عاجز بود از شرح و تفسیر </w:t>
      </w:r>
    </w:p>
    <w:p>
      <w:pPr>
        <w:pStyle w:val="BookText"/>
        <w:rPr/>
      </w:pPr>
      <w:r>
        <w:rPr>
          <w:rFonts w:ascii="IRNazanin" w:hAnsi="IRNazanin" w:eastAsia="IRNazanin"/>
          <w:color w:val="111111"/>
          <w:sz w:val="28"/>
          <w:sz w:val="28"/>
          <w:szCs w:val="28"/>
          <w:rtl w:val="true"/>
          <w:lang w:bidi="fa-IR"/>
        </w:rPr>
        <w:t xml:space="preserve">یکی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جنّات النّعيم</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بساتين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 زیبنده هم چون دیگر آثار</w:t>
      </w:r>
    </w:p>
    <w:p>
      <w:pPr>
        <w:pStyle w:val="BookText"/>
        <w:rPr/>
      </w:pPr>
      <w:r>
        <w:rPr>
          <w:rFonts w:ascii="IRNazanin" w:hAnsi="IRNazanin" w:eastAsia="IRNazanin"/>
          <w:color w:val="111111"/>
          <w:sz w:val="28"/>
          <w:sz w:val="28"/>
          <w:szCs w:val="28"/>
          <w:rtl w:val="true"/>
          <w:lang w:bidi="fa-IR"/>
        </w:rPr>
        <w:t xml:space="preserve">دگر زان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پیداست معیار مکارم</w:t>
      </w:r>
    </w:p>
    <w:p>
      <w:pPr>
        <w:pStyle w:val="BookText"/>
        <w:rPr/>
      </w:pPr>
      <w:r>
        <w:rPr>
          <w:rFonts w:ascii="IRNazanin" w:hAnsi="IRNazanin" w:eastAsia="IRNazanin"/>
          <w:color w:val="111111"/>
          <w:sz w:val="28"/>
          <w:sz w:val="28"/>
          <w:szCs w:val="28"/>
          <w:rtl w:val="true"/>
          <w:lang w:bidi="fa-IR"/>
        </w:rPr>
        <w:t xml:space="preserve">اگر خواهم دهم شرحش به 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از حدّ گفتار است و تحلیل</w:t>
      </w:r>
    </w:p>
    <w:p>
      <w:pPr>
        <w:pStyle w:val="BookText"/>
        <w:rPr/>
      </w:pPr>
      <w:r>
        <w:rPr>
          <w:rFonts w:ascii="IRNazanin" w:hAnsi="IRNazanin" w:eastAsia="IRNazanin"/>
          <w:color w:val="111111"/>
          <w:sz w:val="28"/>
          <w:sz w:val="28"/>
          <w:szCs w:val="28"/>
          <w:rtl w:val="true"/>
          <w:lang w:bidi="fa-IR"/>
        </w:rPr>
        <w:t xml:space="preserve">دگر دیوان اشعارش که یک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مدح أولاد أولاد پیمبر</w:t>
      </w:r>
    </w:p>
    <w:p>
      <w:pPr>
        <w:pStyle w:val="BookText"/>
        <w:rPr/>
      </w:pPr>
      <w:r>
        <w:rPr>
          <w:rFonts w:ascii="IRNazanin" w:hAnsi="IRNazanin" w:eastAsia="IRNazanin"/>
          <w:color w:val="111111"/>
          <w:sz w:val="28"/>
          <w:sz w:val="28"/>
          <w:szCs w:val="28"/>
          <w:rtl w:val="true"/>
          <w:lang w:bidi="fa-IR"/>
        </w:rPr>
        <w:t xml:space="preserve">به ویژه در فراق روی جانان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شب ها غزل گوی و غزل خوان</w:t>
      </w:r>
    </w:p>
    <w:p>
      <w:pPr>
        <w:pStyle w:val="BookText"/>
        <w:rPr/>
      </w:pPr>
      <w:r>
        <w:rPr>
          <w:rFonts w:ascii="IRNazanin" w:hAnsi="IRNazanin" w:eastAsia="IRNazanin"/>
          <w:color w:val="111111"/>
          <w:sz w:val="28"/>
          <w:sz w:val="28"/>
          <w:szCs w:val="28"/>
          <w:rtl w:val="true"/>
          <w:lang w:bidi="fa-IR"/>
        </w:rPr>
        <w:t xml:space="preserve">ز بحر سینه از دُرّ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داده است دادِ نکته دانی</w:t>
      </w:r>
    </w:p>
    <w:p>
      <w:pPr>
        <w:pStyle w:val="BookText"/>
        <w:rPr/>
      </w:pPr>
      <w:r>
        <w:rPr>
          <w:rFonts w:ascii="IRNazanin" w:hAnsi="IRNazanin" w:eastAsia="IRNazanin"/>
          <w:color w:val="111111"/>
          <w:sz w:val="28"/>
          <w:sz w:val="28"/>
          <w:szCs w:val="28"/>
          <w:rtl w:val="true"/>
          <w:lang w:bidi="fa-IR"/>
        </w:rPr>
        <w:t xml:space="preserve">امام عصر را با بی قراری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بنموده است از بهر یاری</w:t>
      </w:r>
    </w:p>
    <w:p>
      <w:pPr>
        <w:pStyle w:val="BookText"/>
        <w:rPr/>
      </w:pPr>
      <w:r>
        <w:rPr>
          <w:rFonts w:ascii="IRNazanin" w:hAnsi="IRNazanin" w:eastAsia="IRNazanin"/>
          <w:color w:val="111111"/>
          <w:sz w:val="28"/>
          <w:sz w:val="28"/>
          <w:szCs w:val="28"/>
          <w:rtl w:val="true"/>
          <w:lang w:bidi="fa-IR"/>
        </w:rPr>
        <w:t xml:space="preserve">لسان الأرض می باشد مزارش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رهروان حق، نثارش</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آستانش بی 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 می کند لطف و عنایت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سرودۀ شاعر گرامی و دل دادۀ أهل البيت علیهم السلام، آقای دکتر أحمد خلیلیان فرزند شاعر بزرگوار و فقید، مرحوم رجاء اصفهانی، دربارۀ فقیه و مجتهد شهید، آية اللّه فقيه أحمد آبادی، و آثار قلمی و برکات معنویِ آن بزرگ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آن کس در رَهِ داور قدم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عمری برای دین قلم زد</w:t>
      </w:r>
    </w:p>
    <w:p>
      <w:pPr>
        <w:pStyle w:val="BookText"/>
        <w:rPr/>
      </w:pPr>
      <w:r>
        <w:rPr>
          <w:rFonts w:ascii="IRNazanin" w:hAnsi="IRNazanin" w:eastAsia="IRNazanin"/>
          <w:color w:val="111111"/>
          <w:sz w:val="28"/>
          <w:sz w:val="28"/>
          <w:szCs w:val="28"/>
          <w:rtl w:val="true"/>
          <w:lang w:bidi="fa-IR"/>
        </w:rPr>
        <w:t xml:space="preserve">بود پاداش فعلش رستگاری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أجر وِرا خلاق بارى</w:t>
      </w:r>
    </w:p>
    <w:p>
      <w:pPr>
        <w:pStyle w:val="BookText"/>
        <w:rPr/>
      </w:pPr>
      <w:r>
        <w:rPr>
          <w:rFonts w:ascii="IRNazanin" w:hAnsi="IRNazanin" w:eastAsia="IRNazanin"/>
          <w:color w:val="111111"/>
          <w:sz w:val="28"/>
          <w:sz w:val="28"/>
          <w:szCs w:val="28"/>
          <w:rtl w:val="true"/>
          <w:lang w:bidi="fa-IR"/>
        </w:rPr>
        <w:t xml:space="preserve">محمّد موسوی سیّد تقی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بودی مرد پاک نیک فرجام</w:t>
      </w:r>
    </w:p>
    <w:p>
      <w:pPr>
        <w:pStyle w:val="BookText"/>
        <w:rPr/>
      </w:pPr>
      <w:r>
        <w:rPr>
          <w:rFonts w:ascii="IRNazanin" w:hAnsi="IRNazanin" w:eastAsia="IRNazanin"/>
          <w:color w:val="111111"/>
          <w:sz w:val="28"/>
          <w:sz w:val="28"/>
          <w:szCs w:val="28"/>
          <w:rtl w:val="true"/>
          <w:lang w:bidi="fa-IR"/>
        </w:rPr>
        <w:t xml:space="preserve">فقیه و آیة اللّه دل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بود از پی فرمان اللّه</w:t>
      </w:r>
    </w:p>
    <w:p>
      <w:pPr>
        <w:pStyle w:val="BookText"/>
        <w:rPr/>
      </w:pPr>
      <w:r>
        <w:rPr>
          <w:rFonts w:ascii="IRNazanin" w:hAnsi="IRNazanin" w:eastAsia="IRNazanin"/>
          <w:color w:val="111111"/>
          <w:sz w:val="28"/>
          <w:sz w:val="28"/>
          <w:szCs w:val="28"/>
          <w:rtl w:val="true"/>
          <w:lang w:bidi="fa-IR"/>
        </w:rPr>
        <w:t xml:space="preserve">چهل سال مداوم کار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نفسِ خود پیکار می کرد</w:t>
      </w:r>
    </w:p>
    <w:p>
      <w:pPr>
        <w:pStyle w:val="BookText"/>
        <w:rPr/>
      </w:pPr>
      <w:r>
        <w:rPr>
          <w:rFonts w:ascii="IRNazanin" w:hAnsi="IRNazanin" w:eastAsia="IRNazanin"/>
          <w:color w:val="111111"/>
          <w:sz w:val="28"/>
          <w:sz w:val="28"/>
          <w:szCs w:val="28"/>
          <w:rtl w:val="true"/>
          <w:lang w:bidi="fa-IR"/>
        </w:rPr>
        <w:t xml:space="preserve">کتابی چند در راه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با رَه و رسم شریعت</w:t>
      </w:r>
    </w:p>
    <w:p>
      <w:pPr>
        <w:pStyle w:val="BookText"/>
        <w:rPr/>
      </w:pPr>
      <w:r>
        <w:rPr>
          <w:rFonts w:ascii="IRNazanin" w:hAnsi="IRNazanin" w:eastAsia="IRNazanin"/>
          <w:color w:val="111111"/>
          <w:sz w:val="28"/>
          <w:sz w:val="28"/>
          <w:szCs w:val="28"/>
          <w:rtl w:val="true"/>
          <w:lang w:bidi="fa-IR"/>
        </w:rPr>
        <w:t xml:space="preserve">تمام آن حدیث و مطلب نغز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پر معنی و گویا و پر مغز</w:t>
      </w:r>
    </w:p>
    <w:p>
      <w:pPr>
        <w:pStyle w:val="BookText"/>
        <w:rPr/>
      </w:pPr>
      <w:r>
        <w:rPr>
          <w:rFonts w:ascii="IRNazanin" w:hAnsi="IRNazanin" w:eastAsia="IRNazanin"/>
          <w:color w:val="111111"/>
          <w:sz w:val="28"/>
          <w:sz w:val="28"/>
          <w:szCs w:val="28"/>
          <w:rtl w:val="true"/>
          <w:lang w:bidi="fa-IR"/>
        </w:rPr>
        <w:t xml:space="preserve">برای هر کسی از هر نژادی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و ره گشا گردید و هادی</w:t>
      </w:r>
    </w:p>
    <w:p>
      <w:pPr>
        <w:pStyle w:val="BookText"/>
        <w:rPr/>
      </w:pPr>
      <w:r>
        <w:rPr>
          <w:rFonts w:ascii="IRNazanin" w:hAnsi="IRNazanin" w:eastAsia="IRNazanin"/>
          <w:color w:val="111111"/>
          <w:sz w:val="28"/>
          <w:sz w:val="28"/>
          <w:szCs w:val="28"/>
          <w:rtl w:val="true"/>
          <w:lang w:bidi="fa-IR"/>
        </w:rPr>
        <w:t xml:space="preserve">یکی زان هاست مکیال المکارم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اوصاف امام حیّ قائم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حلال بسی از مشکلات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گم رهان راه نجات است </w:t>
      </w:r>
    </w:p>
    <w:p>
      <w:pPr>
        <w:pStyle w:val="BookText"/>
        <w:rPr/>
      </w:pPr>
      <w:r>
        <w:rPr>
          <w:rFonts w:ascii="IRNazanin" w:hAnsi="IRNazanin" w:eastAsia="IRNazanin"/>
          <w:color w:val="111111"/>
          <w:sz w:val="28"/>
          <w:sz w:val="28"/>
          <w:szCs w:val="28"/>
          <w:rtl w:val="true"/>
          <w:lang w:bidi="fa-IR"/>
        </w:rPr>
        <w:t xml:space="preserve">أحادیثی در آن درج است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هر کسی دارد منافع</w:t>
      </w:r>
    </w:p>
    <w:p>
      <w:pPr>
        <w:pStyle w:val="BookText"/>
        <w:rPr/>
      </w:pP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معنای آن راز بهشت است</w:t>
      </w:r>
    </w:p>
    <w:p>
      <w:pPr>
        <w:pStyle w:val="BookText"/>
        <w:rPr/>
      </w:pPr>
      <w:r>
        <w:rPr>
          <w:rFonts w:ascii="IRNazanin" w:hAnsi="IRNazanin" w:eastAsia="IRNazanin"/>
          <w:color w:val="111111"/>
          <w:sz w:val="28"/>
          <w:sz w:val="28"/>
          <w:szCs w:val="28"/>
          <w:rtl w:val="true"/>
          <w:lang w:bidi="fa-IR"/>
        </w:rPr>
        <w:t xml:space="preserve">یکی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از آن می شود پر نور أبصار</w:t>
      </w:r>
    </w:p>
    <w:p>
      <w:pPr>
        <w:pStyle w:val="BookText"/>
        <w:rPr/>
      </w:pPr>
      <w:r>
        <w:rPr>
          <w:rFonts w:ascii="IRNazanin" w:hAnsi="IRNazanin" w:eastAsia="IRNazanin"/>
          <w:color w:val="111111"/>
          <w:sz w:val="28"/>
          <w:sz w:val="28"/>
          <w:szCs w:val="28"/>
          <w:rtl w:val="true"/>
          <w:lang w:bidi="fa-IR"/>
        </w:rPr>
        <w:t xml:space="preserve">یکی تألیف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نورش از تلؤلؤ، هم چو لُمعه است</w:t>
      </w:r>
    </w:p>
    <w:p>
      <w:pPr>
        <w:pStyle w:val="BookText"/>
        <w:rPr/>
      </w:pPr>
      <w:r>
        <w:rPr>
          <w:rFonts w:ascii="IRNazanin" w:hAnsi="IRNazanin" w:eastAsia="IRNazanin"/>
          <w:color w:val="111111"/>
          <w:sz w:val="28"/>
          <w:sz w:val="28"/>
          <w:szCs w:val="28"/>
          <w:rtl w:val="true"/>
          <w:lang w:bidi="fa-IR"/>
        </w:rPr>
        <w:t xml:space="preserve">دگر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رشد أگر خواهی همین است</w:t>
      </w:r>
    </w:p>
    <w:p>
      <w:pPr>
        <w:pStyle w:val="BookText"/>
        <w:rPr/>
      </w:pPr>
      <w:r>
        <w:rPr>
          <w:rFonts w:ascii="IRNazanin" w:hAnsi="IRNazanin" w:eastAsia="IRNazanin"/>
          <w:color w:val="111111"/>
          <w:sz w:val="28"/>
          <w:sz w:val="28"/>
          <w:szCs w:val="28"/>
          <w:rtl w:val="true"/>
          <w:lang w:bidi="fa-IR"/>
        </w:rPr>
        <w:t xml:space="preserve">دگر آثارش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الصّلوة</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هر کسی راه نجات است</w:t>
      </w:r>
    </w:p>
    <w:p>
      <w:pPr>
        <w:pStyle w:val="BookText"/>
        <w:rPr/>
      </w:pPr>
      <w:r>
        <w:rPr>
          <w:rFonts w:ascii="IRNazanin" w:hAnsi="IRNazanin" w:eastAsia="IRNazanin"/>
          <w:color w:val="111111"/>
          <w:sz w:val="28"/>
          <w:sz w:val="28"/>
          <w:szCs w:val="28"/>
          <w:rtl w:val="true"/>
          <w:lang w:bidi="fa-IR"/>
        </w:rPr>
        <w:t xml:space="preserve">کتاب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الغنائم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هر کس بینَدش خوانَد مداوم</w:t>
      </w:r>
    </w:p>
    <w:p>
      <w:pPr>
        <w:pStyle w:val="BookText"/>
        <w:rPr/>
      </w:pPr>
      <w:r>
        <w:rPr>
          <w:rFonts w:ascii="IRNazanin" w:hAnsi="IRNazanin" w:eastAsia="IRNazanin"/>
          <w:color w:val="111111"/>
          <w:sz w:val="28"/>
          <w:sz w:val="28"/>
          <w:szCs w:val="28"/>
          <w:rtl w:val="true"/>
          <w:lang w:bidi="fa-IR"/>
        </w:rPr>
        <w:t xml:space="preserve">ز آثارش دگر، کانهم به نام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وظيفة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تقی آن آیت یزدان، نمرده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نرد عشق، جنّت پاک برده است</w:t>
      </w:r>
    </w:p>
    <w:p>
      <w:pPr>
        <w:pStyle w:val="BookText"/>
        <w:rPr/>
      </w:pPr>
      <w:r>
        <w:rPr>
          <w:rFonts w:ascii="IRNazanin" w:hAnsi="IRNazanin" w:eastAsia="IRNazanin"/>
          <w:color w:val="111111"/>
          <w:sz w:val="28"/>
          <w:sz w:val="28"/>
          <w:szCs w:val="28"/>
          <w:rtl w:val="true"/>
          <w:lang w:bidi="fa-IR"/>
        </w:rPr>
        <w:t xml:space="preserve">به قول طاهر آن بابای ألوند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أشعارش بود سر تا به پا، پند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آنان که اللّه یار شان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حمد و قل هو اللّه کار شان بی </w:t>
      </w:r>
    </w:p>
    <w:p>
      <w:pPr>
        <w:pStyle w:val="BookText"/>
        <w:rPr/>
      </w:pPr>
      <w:r>
        <w:rPr>
          <w:rFonts w:ascii="IRNazanin" w:hAnsi="IRNazanin" w:eastAsia="IRNazanin"/>
          <w:color w:val="111111"/>
          <w:sz w:val="28"/>
          <w:sz w:val="28"/>
          <w:szCs w:val="28"/>
          <w:rtl w:val="true"/>
          <w:lang w:bidi="fa-IR"/>
        </w:rPr>
        <w:t xml:space="preserve">خوشا آنان که دائم در نمازند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جاودان بازار شان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هر که از بهر خلایق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خواست از درگاه خالق</w:t>
      </w:r>
    </w:p>
    <w:p>
      <w:pPr>
        <w:pStyle w:val="BookText"/>
        <w:rPr/>
      </w:pPr>
      <w:r>
        <w:rPr>
          <w:rFonts w:ascii="IRNazanin" w:hAnsi="IRNazanin" w:eastAsia="IRNazanin"/>
          <w:color w:val="111111"/>
          <w:sz w:val="28"/>
          <w:sz w:val="28"/>
          <w:szCs w:val="28"/>
          <w:rtl w:val="true"/>
          <w:lang w:bidi="fa-IR"/>
        </w:rPr>
        <w:t xml:space="preserve">اگر زنده است، از او حاجت روا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فانی شد، بر او رحمت عطا کن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سرودۀ طلبۀ فاضل، و جوان پر شور، حجّة الأسلام، آقای شیخ مسعود براری، دربارهٔ دل داده و دل سوختۀ امام زمان علیه السلام، مجتهد شهید و فدائیِ راه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موسوی فقیه أحمد آبادی قدس سره</w:t>
      </w:r>
    </w:p>
    <w:p>
      <w:pPr>
        <w:pStyle w:val="BookText"/>
        <w:rPr/>
      </w:pPr>
      <w:r>
        <w:rPr>
          <w:rFonts w:ascii="IRNazanin" w:hAnsi="IRNazanin" w:eastAsia="IRNazanin"/>
          <w:color w:val="111111"/>
          <w:sz w:val="28"/>
          <w:sz w:val="28"/>
          <w:szCs w:val="28"/>
          <w:rtl w:val="true"/>
          <w:lang w:bidi="fa-IR"/>
        </w:rPr>
        <w:t xml:space="preserve">ای که مکیال المکارم آیت گویای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زنده ز مهر و عشق چون دریای تو</w:t>
      </w:r>
    </w:p>
    <w:p>
      <w:pPr>
        <w:pStyle w:val="BookText"/>
        <w:rPr/>
      </w:pPr>
      <w:r>
        <w:rPr>
          <w:rFonts w:ascii="IRNazanin" w:hAnsi="IRNazanin" w:eastAsia="IRNazanin"/>
          <w:color w:val="111111"/>
          <w:sz w:val="28"/>
          <w:sz w:val="28"/>
          <w:szCs w:val="28"/>
          <w:rtl w:val="true"/>
          <w:lang w:bidi="fa-IR"/>
        </w:rPr>
        <w:t xml:space="preserve">موسوی نامی، ولی عیسی دمی بر رهروان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پاک تو عیان، از چهره و سیمای تو</w:t>
      </w:r>
    </w:p>
    <w:p>
      <w:pPr>
        <w:pStyle w:val="BookText"/>
        <w:rPr/>
      </w:pPr>
      <w:r>
        <w:rPr>
          <w:rFonts w:ascii="IRNazanin" w:hAnsi="IRNazanin" w:eastAsia="IRNazanin"/>
          <w:color w:val="111111"/>
          <w:sz w:val="28"/>
          <w:sz w:val="28"/>
          <w:szCs w:val="28"/>
          <w:rtl w:val="true"/>
          <w:lang w:bidi="fa-IR"/>
        </w:rPr>
        <w:t xml:space="preserve">یادگار از خود نهادی سوز و أشک و آه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شد نوشته، توشۀ فردای تو</w:t>
      </w:r>
    </w:p>
    <w:p>
      <w:pPr>
        <w:pStyle w:val="BookText"/>
        <w:rPr/>
      </w:pPr>
      <w:r>
        <w:rPr>
          <w:rFonts w:ascii="IRNazanin" w:hAnsi="IRNazanin" w:eastAsia="IRNazanin"/>
          <w:color w:val="111111"/>
          <w:sz w:val="28"/>
          <w:sz w:val="28"/>
          <w:szCs w:val="28"/>
          <w:rtl w:val="true"/>
          <w:lang w:bidi="fa-IR"/>
        </w:rPr>
        <w:t xml:space="preserve">سر پرستی کرده ای ایتام آل اللّه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مضاعف سازد أجرِ همّتِ والایِ تو</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معدن علمّی و، آرام دلی بر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این ها شد زکاتی از دل دانای تو </w:t>
      </w:r>
    </w:p>
    <w:p>
      <w:pPr>
        <w:pStyle w:val="BookText"/>
        <w:rPr/>
      </w:pPr>
      <w:r>
        <w:rPr>
          <w:rFonts w:ascii="IRNazanin" w:hAnsi="IRNazanin" w:eastAsia="IRNazanin"/>
          <w:color w:val="111111"/>
          <w:sz w:val="28"/>
          <w:sz w:val="28"/>
          <w:szCs w:val="28"/>
          <w:rtl w:val="true"/>
          <w:lang w:bidi="fa-IR"/>
        </w:rPr>
        <w:t xml:space="preserve">می دمد در دل تولّی، می رباید قلب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یوسف می دهد گفتار روح أفزای تو</w:t>
      </w:r>
    </w:p>
    <w:p>
      <w:pPr>
        <w:pStyle w:val="BookText"/>
        <w:rPr/>
      </w:pPr>
      <w:r>
        <w:rPr>
          <w:rFonts w:ascii="IRNazanin" w:hAnsi="IRNazanin" w:eastAsia="IRNazanin"/>
          <w:color w:val="111111"/>
          <w:sz w:val="28"/>
          <w:sz w:val="28"/>
          <w:szCs w:val="28"/>
          <w:rtl w:val="true"/>
          <w:lang w:bidi="fa-IR"/>
        </w:rPr>
        <w:t xml:space="preserve">وه چه کوته بود عمر پر ضیاء و روشنت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شهادت جامه ای خوش بر تنِ رعنایِ تو</w:t>
      </w:r>
    </w:p>
    <w:p>
      <w:pPr>
        <w:pStyle w:val="BookText"/>
        <w:rPr/>
      </w:pPr>
      <w:r>
        <w:rPr>
          <w:rFonts w:ascii="IRNazanin" w:hAnsi="IRNazanin" w:eastAsia="IRNazanin"/>
          <w:color w:val="111111"/>
          <w:sz w:val="28"/>
          <w:sz w:val="28"/>
          <w:szCs w:val="28"/>
          <w:rtl w:val="true"/>
          <w:lang w:bidi="fa-IR"/>
        </w:rPr>
        <w:t xml:space="preserve">ای شهید عالِم و، ای عاشق و دل دار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تواند مامِ گردون آورد همتای تو</w:t>
      </w:r>
    </w:p>
    <w:p>
      <w:pPr>
        <w:pStyle w:val="BookText"/>
        <w:rPr/>
      </w:pPr>
      <w:r>
        <w:rPr>
          <w:rFonts w:ascii="IRNazanin" w:hAnsi="IRNazanin" w:eastAsia="IRNazanin"/>
          <w:color w:val="111111"/>
          <w:sz w:val="28"/>
          <w:sz w:val="28"/>
          <w:szCs w:val="28"/>
          <w:rtl w:val="true"/>
          <w:lang w:bidi="fa-IR"/>
        </w:rPr>
        <w:t xml:space="preserve">شعر می گوید 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مدح یارِ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فرو آرد سر تعظیم أندر پای تو</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سرودۀ شاعر مخلص و با ولایت، آقای حاج احمد آب شاهی، در تجلیل از مقام والاى صاحب مکیال المکارم، و عنایت حضرت زهرا علیها السلام و بقيّة اللّه الأعظم،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بزرگوار، و اشاره ای به عظمت بقعه و مزار شریف ایشان، در لسان الأرض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أبطحی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آیت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بیانش دهد به دین رونق</w:t>
      </w:r>
    </w:p>
    <w:p>
      <w:pPr>
        <w:pStyle w:val="BookText"/>
        <w:rPr/>
      </w:pPr>
      <w:r>
        <w:rPr>
          <w:rFonts w:ascii="IRNazanin" w:hAnsi="IRNazanin" w:eastAsia="IRNazanin"/>
          <w:color w:val="111111"/>
          <w:sz w:val="28"/>
          <w:sz w:val="28"/>
          <w:szCs w:val="28"/>
          <w:rtl w:val="true"/>
          <w:lang w:bidi="fa-IR"/>
        </w:rPr>
        <w:t xml:space="preserve">قلمش در نگارش و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ألحق أداى اين تكليف</w:t>
      </w:r>
    </w:p>
    <w:p>
      <w:pPr>
        <w:pStyle w:val="BookText"/>
        <w:rPr/>
      </w:pPr>
      <w:r>
        <w:rPr>
          <w:rFonts w:ascii="IRNazanin" w:hAnsi="IRNazanin" w:eastAsia="IRNazanin"/>
          <w:color w:val="111111"/>
          <w:sz w:val="28"/>
          <w:sz w:val="28"/>
          <w:szCs w:val="28"/>
          <w:rtl w:val="true"/>
          <w:lang w:bidi="fa-IR"/>
        </w:rPr>
        <w:t xml:space="preserve">که بود سبط صاحب مکیال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و مقتدای اهل کمال</w:t>
      </w:r>
    </w:p>
    <w:p>
      <w:pPr>
        <w:pStyle w:val="BookText"/>
        <w:rPr/>
      </w:pPr>
      <w:r>
        <w:rPr>
          <w:rFonts w:ascii="IRNazanin" w:hAnsi="IRNazanin" w:eastAsia="IRNazanin"/>
          <w:color w:val="111111"/>
          <w:sz w:val="28"/>
          <w:sz w:val="28"/>
          <w:szCs w:val="28"/>
          <w:rtl w:val="true"/>
          <w:lang w:bidi="fa-IR"/>
        </w:rPr>
        <w:t xml:space="preserve">سیّد متّقی، تقی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نموده إكرامش</w:t>
      </w:r>
    </w:p>
    <w:p>
      <w:pPr>
        <w:pStyle w:val="BookText"/>
        <w:rPr/>
      </w:pPr>
      <w:r>
        <w:rPr>
          <w:rFonts w:ascii="IRNazanin" w:hAnsi="IRNazanin" w:eastAsia="IRNazanin"/>
          <w:color w:val="111111"/>
          <w:sz w:val="28"/>
          <w:sz w:val="28"/>
          <w:szCs w:val="28"/>
          <w:rtl w:val="true"/>
          <w:lang w:bidi="fa-IR"/>
        </w:rPr>
        <w:t xml:space="preserve">عالِمی با خلوص و دانش 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زهرا علیها السلام بود به این فرزند</w:t>
      </w:r>
    </w:p>
    <w:p>
      <w:pPr>
        <w:pStyle w:val="BookText"/>
        <w:rPr/>
      </w:pPr>
      <w:r>
        <w:rPr>
          <w:rFonts w:ascii="IRNazanin" w:hAnsi="IRNazanin" w:eastAsia="IRNazanin"/>
          <w:color w:val="111111"/>
          <w:sz w:val="28"/>
          <w:sz w:val="28"/>
          <w:szCs w:val="28"/>
          <w:rtl w:val="true"/>
          <w:lang w:bidi="fa-IR"/>
        </w:rPr>
        <w:t xml:space="preserve">مهدی فاطمه چو طالب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مکیال هم ز جانب اوست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که مکیال مورد 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شادمان از این پسر است </w:t>
      </w:r>
    </w:p>
    <w:p>
      <w:pPr>
        <w:pStyle w:val="BookText"/>
        <w:rPr/>
      </w:pPr>
      <w:r>
        <w:rPr>
          <w:rFonts w:ascii="IRNazanin" w:hAnsi="IRNazanin" w:eastAsia="IRNazanin"/>
          <w:color w:val="111111"/>
          <w:sz w:val="28"/>
          <w:sz w:val="28"/>
          <w:szCs w:val="28"/>
          <w:rtl w:val="true"/>
          <w:lang w:bidi="fa-IR"/>
        </w:rPr>
        <w:t xml:space="preserve">اصفهان فخر می کند به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باشد مزار او در آن</w:t>
      </w:r>
    </w:p>
    <w:p>
      <w:pPr>
        <w:pStyle w:val="BookText"/>
        <w:rPr/>
      </w:pPr>
      <w:r>
        <w:rPr>
          <w:rFonts w:ascii="IRNazanin" w:hAnsi="IRNazanin" w:eastAsia="IRNazanin"/>
          <w:color w:val="111111"/>
          <w:sz w:val="28"/>
          <w:sz w:val="28"/>
          <w:szCs w:val="28"/>
          <w:rtl w:val="true"/>
          <w:lang w:bidi="fa-IR"/>
        </w:rPr>
        <w:t xml:space="preserve">بقعهٔ اوست در لسان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احترامش به اهل ایمان فرض</w:t>
      </w:r>
    </w:p>
    <w:p>
      <w:pPr>
        <w:pStyle w:val="BookText"/>
        <w:rPr/>
      </w:pPr>
      <w:r>
        <w:rPr>
          <w:rFonts w:ascii="Amiri" w:hAnsi="Amiri" w:eastAsia="Amiri" w:cs="Amiri"/>
          <w:color w:val="111111"/>
          <w:sz w:val="28"/>
          <w:sz w:val="28"/>
          <w:szCs w:val="28"/>
          <w:rtl w:val="true"/>
          <w:lang w:bidi="ar-SA"/>
        </w:rPr>
        <w:t xml:space="preserve">مردم خَیِّرِ قوی ایمان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تأسيس بقعه ای شایان</w:t>
      </w:r>
    </w:p>
    <w:p>
      <w:pPr>
        <w:pStyle w:val="BookText"/>
        <w:rPr/>
      </w:pPr>
      <w:r>
        <w:rPr>
          <w:rFonts w:ascii="IRNazanin" w:hAnsi="IRNazanin" w:eastAsia="IRNazanin"/>
          <w:color w:val="111111"/>
          <w:sz w:val="28"/>
          <w:sz w:val="28"/>
          <w:szCs w:val="28"/>
          <w:rtl w:val="true"/>
          <w:lang w:bidi="fa-IR"/>
        </w:rPr>
        <w:t xml:space="preserve">دست یاریّ و خیر داده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بسازند این بنا محکم</w:t>
      </w:r>
    </w:p>
    <w:p>
      <w:pPr>
        <w:pStyle w:val="BookText"/>
        <w:rPr/>
      </w:pPr>
      <w:r>
        <w:rPr>
          <w:rFonts w:ascii="IRNazanin" w:hAnsi="IRNazanin" w:eastAsia="IRNazanin"/>
          <w:color w:val="111111"/>
          <w:sz w:val="28"/>
          <w:sz w:val="28"/>
          <w:szCs w:val="28"/>
          <w:rtl w:val="true"/>
          <w:lang w:bidi="fa-IR"/>
        </w:rPr>
        <w:t xml:space="preserve">حجّت أبطحي نمود اقدام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یابد این صحن و بقعه، تا إتمام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قدش چون 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تعظيم صاحب مكيال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سرودۀ شاعر نام دار و مخلص، و دل سوختۀ أهل بيت عصمت و طهارت علیهم الاسلام، استاد، ژولیدۀ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دربارۀ عظمت علمی و معنوی، و شخصیّت برجستۀ آیة اللّه موسوی احمد آبادی قدس سره، و كتاب مكيال المکارم، و عنایت و تأیید ویژۀ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کتاب ارزش مند و مؤلّف بزرگوار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حمد پروردگار ودود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بندگی موسوی را ستود</w:t>
      </w:r>
    </w:p>
    <w:p>
      <w:pPr>
        <w:pStyle w:val="BookText"/>
        <w:rPr/>
      </w:pPr>
      <w:r>
        <w:rPr>
          <w:rFonts w:ascii="IRNazanin" w:hAnsi="IRNazanin" w:eastAsia="IRNazanin"/>
          <w:color w:val="111111"/>
          <w:sz w:val="28"/>
          <w:sz w:val="28"/>
          <w:szCs w:val="28"/>
          <w:rtl w:val="true"/>
          <w:lang w:bidi="fa-IR"/>
        </w:rPr>
        <w:t xml:space="preserve">بود او أبَر مردی از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نشانی ز هستی نشان</w:t>
      </w:r>
    </w:p>
    <w:p>
      <w:pPr>
        <w:pStyle w:val="BookText"/>
        <w:rPr/>
      </w:pPr>
      <w:r>
        <w:rPr>
          <w:rFonts w:ascii="IRNazanin" w:hAnsi="IRNazanin" w:eastAsia="IRNazanin"/>
          <w:color w:val="111111"/>
          <w:sz w:val="28"/>
          <w:sz w:val="28"/>
          <w:szCs w:val="28"/>
          <w:rtl w:val="true"/>
          <w:lang w:bidi="fa-IR"/>
        </w:rPr>
        <w:t xml:space="preserve">محمّد تقی عاشق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بود شهرتش موسوی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آثار علمش نمایان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ستوار کوهی به ایمان بود </w:t>
      </w:r>
    </w:p>
    <w:p>
      <w:pPr>
        <w:pStyle w:val="BookText"/>
        <w:rPr/>
      </w:pPr>
      <w:r>
        <w:rPr>
          <w:rFonts w:ascii="IRNazanin" w:hAnsi="IRNazanin" w:eastAsia="IRNazanin"/>
          <w:color w:val="111111"/>
          <w:sz w:val="28"/>
          <w:sz w:val="28"/>
          <w:szCs w:val="28"/>
          <w:rtl w:val="true"/>
          <w:lang w:bidi="fa-IR"/>
        </w:rPr>
        <w:t xml:space="preserve">بزرگ آیتی از تبار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گری با ولای علیّ</w:t>
      </w:r>
    </w:p>
    <w:p>
      <w:pPr>
        <w:pStyle w:val="BookText"/>
        <w:rPr/>
      </w:pPr>
      <w:r>
        <w:rPr>
          <w:rFonts w:ascii="IRNazanin" w:hAnsi="IRNazanin" w:eastAsia="IRNazanin"/>
          <w:color w:val="111111"/>
          <w:sz w:val="28"/>
          <w:sz w:val="28"/>
          <w:szCs w:val="28"/>
          <w:rtl w:val="true"/>
          <w:lang w:bidi="fa-IR"/>
        </w:rPr>
        <w:t xml:space="preserve">شنیدم که در عالَم جسم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حضور امام زمان</w:t>
      </w:r>
    </w:p>
    <w:p>
      <w:pPr>
        <w:pStyle w:val="BookText"/>
        <w:rPr/>
      </w:pPr>
      <w:r>
        <w:rPr>
          <w:rFonts w:ascii="IRNazanin" w:hAnsi="IRNazanin" w:eastAsia="IRNazanin"/>
          <w:color w:val="111111"/>
          <w:sz w:val="28"/>
          <w:sz w:val="28"/>
          <w:szCs w:val="28"/>
          <w:rtl w:val="true"/>
          <w:lang w:bidi="fa-IR"/>
        </w:rPr>
        <w:t xml:space="preserve">به علمش همه عالِمان معترف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کویش همه عارفِان معتکِف</w:t>
      </w:r>
    </w:p>
    <w:p>
      <w:pPr>
        <w:pStyle w:val="BookText"/>
        <w:rPr/>
      </w:pPr>
      <w:r>
        <w:rPr>
          <w:rFonts w:ascii="IRNazanin" w:hAnsi="IRNazanin" w:eastAsia="IRNazanin"/>
          <w:color w:val="111111"/>
          <w:sz w:val="28"/>
          <w:sz w:val="28"/>
          <w:szCs w:val="28"/>
          <w:rtl w:val="true"/>
          <w:lang w:bidi="fa-IR"/>
        </w:rPr>
        <w:t xml:space="preserve">به جود و کرم حاتمش چون 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 نکو وارث مصطفى</w:t>
      </w:r>
    </w:p>
    <w:p>
      <w:pPr>
        <w:pStyle w:val="BookText"/>
        <w:rPr/>
      </w:pPr>
      <w:r>
        <w:rPr>
          <w:rFonts w:ascii="IRNazanin" w:hAnsi="IRNazanin" w:eastAsia="IRNazanin"/>
          <w:color w:val="111111"/>
          <w:sz w:val="28"/>
          <w:sz w:val="28"/>
          <w:szCs w:val="28"/>
          <w:rtl w:val="true"/>
          <w:lang w:bidi="fa-IR"/>
        </w:rPr>
        <w:t xml:space="preserve">به ترویج دین هستیش صرف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 پا عمل، عاری از حرف شد</w:t>
      </w:r>
    </w:p>
    <w:p>
      <w:pPr>
        <w:pStyle w:val="BookText"/>
        <w:rPr/>
      </w:pPr>
      <w:r>
        <w:rPr>
          <w:rFonts w:ascii="IRNazanin" w:hAnsi="IRNazanin" w:eastAsia="IRNazanin"/>
          <w:color w:val="111111"/>
          <w:sz w:val="28"/>
          <w:sz w:val="28"/>
          <w:szCs w:val="28"/>
          <w:rtl w:val="true"/>
          <w:lang w:bidi="fa-IR"/>
        </w:rPr>
        <w:t xml:space="preserve">بماند از کمالش در این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صد پند و أندرز زو یادگار</w:t>
      </w:r>
    </w:p>
    <w:p>
      <w:pPr>
        <w:pStyle w:val="BookText"/>
        <w:rPr/>
      </w:pPr>
      <w:r>
        <w:rPr>
          <w:rFonts w:ascii="IRNazanin" w:hAnsi="IRNazanin" w:eastAsia="IRNazanin"/>
          <w:color w:val="111111"/>
          <w:sz w:val="28"/>
          <w:sz w:val="28"/>
          <w:szCs w:val="28"/>
          <w:rtl w:val="true"/>
          <w:lang w:bidi="fa-IR"/>
        </w:rPr>
        <w:t xml:space="preserve">جهان بارور شد ز عمر كَمَش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نکو مانده در عالَمش</w:t>
      </w:r>
    </w:p>
    <w:p>
      <w:pPr>
        <w:pStyle w:val="BookText"/>
        <w:rPr/>
      </w:pPr>
      <w:r>
        <w:rPr>
          <w:rFonts w:ascii="IRNazanin" w:hAnsi="IRNazanin" w:eastAsia="IRNazanin"/>
          <w:color w:val="111111"/>
          <w:sz w:val="28"/>
          <w:sz w:val="28"/>
          <w:szCs w:val="28"/>
          <w:rtl w:val="true"/>
          <w:lang w:bidi="fa-IR"/>
        </w:rPr>
        <w:t xml:space="preserve">به کلکش بسی راز ها خفته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 مهارت بسی سفته است</w:t>
      </w:r>
    </w:p>
    <w:p>
      <w:pPr>
        <w:pStyle w:val="BookText"/>
        <w:rPr/>
      </w:pPr>
      <w:r>
        <w:rPr>
          <w:rFonts w:ascii="IRNazanin" w:hAnsi="IRNazanin" w:eastAsia="IRNazanin"/>
          <w:color w:val="111111"/>
          <w:sz w:val="28"/>
          <w:sz w:val="28"/>
          <w:szCs w:val="28"/>
          <w:rtl w:val="true"/>
          <w:lang w:bidi="fa-IR"/>
        </w:rPr>
        <w:t xml:space="preserve">همانا که مهدی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باشد يَمِ رحمتش بي كران</w:t>
      </w:r>
    </w:p>
    <w:p>
      <w:pPr>
        <w:pStyle w:val="BookText"/>
        <w:rPr/>
      </w:pPr>
      <w:r>
        <w:rPr>
          <w:rFonts w:ascii="IRNazanin" w:hAnsi="IRNazanin" w:eastAsia="IRNazanin"/>
          <w:color w:val="111111"/>
          <w:sz w:val="28"/>
          <w:sz w:val="28"/>
          <w:szCs w:val="28"/>
          <w:rtl w:val="true"/>
          <w:lang w:bidi="fa-IR"/>
        </w:rPr>
        <w:t xml:space="preserve">به مکیال او مهر تأیید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گُل بر سر شرع و توحید زد</w:t>
      </w:r>
    </w:p>
    <w:p>
      <w:pPr>
        <w:pStyle w:val="BookText"/>
        <w:rPr/>
      </w:pPr>
      <w:r>
        <w:rPr>
          <w:rFonts w:ascii="IRNazanin" w:hAnsi="IRNazanin" w:eastAsia="IRNazanin"/>
          <w:color w:val="111111"/>
          <w:sz w:val="28"/>
          <w:sz w:val="28"/>
          <w:szCs w:val="28"/>
          <w:rtl w:val="true"/>
          <w:lang w:bidi="fa-IR"/>
        </w:rPr>
        <w:t xml:space="preserve">مروری در آن بال و پر بخشدت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باغ ولایت ثمر بخشدت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است أرزنده مکیال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بخشنده، بخشيده إجلال او </w:t>
      </w:r>
    </w:p>
    <w:p>
      <w:pPr>
        <w:pStyle w:val="BookText"/>
        <w:rPr/>
      </w:pPr>
      <w:r>
        <w:rPr>
          <w:rFonts w:ascii="IRNazanin" w:hAnsi="IRNazanin" w:eastAsia="IRNazanin"/>
          <w:color w:val="111111"/>
          <w:sz w:val="28"/>
          <w:sz w:val="28"/>
          <w:szCs w:val="28"/>
          <w:rtl w:val="true"/>
          <w:lang w:bidi="fa-IR"/>
        </w:rPr>
        <w:t xml:space="preserve">بخوان موسوى أحمد آباديش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وصف کرده به استادیش</w:t>
      </w:r>
    </w:p>
    <w:p>
      <w:pPr>
        <w:pStyle w:val="BookText"/>
        <w:rPr/>
      </w:pPr>
      <w:r>
        <w:rPr>
          <w:rFonts w:ascii="IRNazanin" w:hAnsi="IRNazanin" w:eastAsia="IRNazanin"/>
          <w:color w:val="111111"/>
          <w:sz w:val="28"/>
          <w:sz w:val="28"/>
          <w:szCs w:val="28"/>
          <w:rtl w:val="true"/>
          <w:lang w:bidi="fa-IR"/>
        </w:rPr>
        <w:t xml:space="preserve">شوی پخته از فکر آگاه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پیرو راه او</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سرودۀ شاعر دل بسته به اهل البیت علیهم السلام، آقای علی غفر 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فقیه نستوه، و مجتهد بزرگوار، آیة اللّه موسوی فقیه أحمد آبادی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سلیل ختم رسل، سیّد خجسته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آیتِ پروردگار جلّ جلال</w:t>
      </w:r>
    </w:p>
    <w:p>
      <w:pPr>
        <w:pStyle w:val="BookText"/>
        <w:rPr/>
      </w:pPr>
      <w:r>
        <w:rPr>
          <w:rFonts w:ascii="IRNazanin" w:hAnsi="IRNazanin" w:eastAsia="IRNazanin"/>
          <w:color w:val="111111"/>
          <w:sz w:val="28"/>
          <w:sz w:val="28"/>
          <w:szCs w:val="28"/>
          <w:rtl w:val="true"/>
          <w:lang w:bidi="fa-IR"/>
        </w:rPr>
        <w:t xml:space="preserve">به اسم و رسم، محمّد تقی، فقیه فهیم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ز علم و کرامات، صاحب مکیال</w:t>
      </w:r>
    </w:p>
    <w:p>
      <w:pPr>
        <w:pStyle w:val="BookText"/>
        <w:rPr/>
      </w:pPr>
      <w:r>
        <w:rPr>
          <w:rFonts w:ascii="IRNazanin" w:hAnsi="IRNazanin" w:eastAsia="IRNazanin"/>
          <w:color w:val="111111"/>
          <w:sz w:val="28"/>
          <w:sz w:val="28"/>
          <w:szCs w:val="28"/>
          <w:rtl w:val="true"/>
          <w:lang w:bidi="fa-IR"/>
        </w:rPr>
        <w:t xml:space="preserve">چو آن صحیفه شد از فکر روشنش پر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چو باغِ شکوفا، شکُفت در آن حال</w:t>
      </w:r>
    </w:p>
    <w:p>
      <w:pPr>
        <w:pStyle w:val="BookText"/>
        <w:rPr/>
      </w:pPr>
      <w:r>
        <w:rPr>
          <w:rFonts w:ascii="IRNazanin" w:hAnsi="IRNazanin" w:eastAsia="IRNazanin"/>
          <w:color w:val="111111"/>
          <w:sz w:val="28"/>
          <w:sz w:val="28"/>
          <w:szCs w:val="28"/>
          <w:rtl w:val="true"/>
          <w:lang w:bidi="fa-IR"/>
        </w:rPr>
        <w:t xml:space="preserve">شد آن شهید طريق خدا، مطیع و،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أمر مهدی موعود، نام آن مکیال</w:t>
      </w:r>
    </w:p>
    <w:p>
      <w:pPr>
        <w:pStyle w:val="BookText"/>
        <w:rPr/>
      </w:pPr>
      <w:r>
        <w:rPr>
          <w:rFonts w:ascii="IRNazanin" w:hAnsi="IRNazanin" w:eastAsia="IRNazanin"/>
          <w:color w:val="111111"/>
          <w:sz w:val="28"/>
          <w:sz w:val="28"/>
          <w:szCs w:val="28"/>
          <w:rtl w:val="true"/>
          <w:lang w:bidi="fa-IR"/>
        </w:rPr>
        <w:t xml:space="preserve">به جای ماند از آن عالِم خبیرِ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نوشتۀ جامع، همه بدین منوال</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زهی سعادت آن سیّد ستوده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هست شامل او لطف ایزد متعال </w:t>
      </w:r>
    </w:p>
    <w:p>
      <w:pPr>
        <w:pStyle w:val="BookText"/>
        <w:rPr/>
      </w:pPr>
      <w:r>
        <w:rPr>
          <w:rFonts w:ascii="IRNazanin" w:hAnsi="IRNazanin" w:eastAsia="IRNazanin"/>
          <w:color w:val="111111"/>
          <w:sz w:val="28"/>
          <w:sz w:val="28"/>
          <w:szCs w:val="28"/>
          <w:rtl w:val="true"/>
          <w:lang w:bidi="fa-IR"/>
        </w:rPr>
        <w:t xml:space="preserve">به عمر کوته خود همّتی بلند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نشر دانش و عرفان، به راه فضل و کمال</w:t>
      </w:r>
    </w:p>
    <w:p>
      <w:pPr>
        <w:pStyle w:val="BookText"/>
        <w:rPr/>
      </w:pPr>
      <w:r>
        <w:rPr>
          <w:rFonts w:ascii="IRNazanin" w:hAnsi="IRNazanin" w:eastAsia="IRNazanin"/>
          <w:color w:val="111111"/>
          <w:sz w:val="28"/>
          <w:sz w:val="28"/>
          <w:szCs w:val="28"/>
          <w:rtl w:val="true"/>
          <w:lang w:bidi="fa-IR"/>
        </w:rPr>
        <w:t xml:space="preserve">همیشه ناصر دین بود و حامی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ناشر دین، در رَهِ محمّد و آل</w:t>
      </w:r>
    </w:p>
    <w:p>
      <w:pPr>
        <w:pStyle w:val="BookText"/>
        <w:rPr/>
      </w:pPr>
      <w:r>
        <w:rPr>
          <w:rFonts w:ascii="IRNazanin" w:hAnsi="IRNazanin" w:eastAsia="IRNazanin"/>
          <w:color w:val="111111"/>
          <w:sz w:val="28"/>
          <w:sz w:val="28"/>
          <w:szCs w:val="28"/>
          <w:rtl w:val="true"/>
          <w:lang w:bidi="fa-IR"/>
        </w:rPr>
        <w:t xml:space="preserve">یقین که خامۀ سحر آفرینش از إعجاز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کشور دل ها همی بُود فعّال</w:t>
      </w:r>
    </w:p>
    <w:p>
      <w:pPr>
        <w:pStyle w:val="BookText"/>
        <w:rPr/>
      </w:pPr>
      <w:r>
        <w:rPr>
          <w:rFonts w:ascii="IRNazanin" w:hAnsi="IRNazanin" w:eastAsia="IRNazanin"/>
          <w:color w:val="111111"/>
          <w:sz w:val="28"/>
          <w:sz w:val="28"/>
          <w:szCs w:val="28"/>
          <w:rtl w:val="true"/>
          <w:lang w:bidi="fa-IR"/>
        </w:rPr>
        <w:t xml:space="preserve">أجل نداد مجالش که بیش تر کوشد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بذل عنایات، بر نساء و رجال</w:t>
      </w:r>
    </w:p>
    <w:p>
      <w:pPr>
        <w:pStyle w:val="BookText"/>
        <w:rPr/>
      </w:pPr>
      <w:r>
        <w:rPr>
          <w:rFonts w:ascii="IRNazanin" w:hAnsi="IRNazanin" w:eastAsia="IRNazanin"/>
          <w:color w:val="111111"/>
          <w:sz w:val="28"/>
          <w:sz w:val="28"/>
          <w:szCs w:val="28"/>
          <w:rtl w:val="true"/>
          <w:lang w:bidi="fa-IR"/>
        </w:rPr>
        <w:t xml:space="preserve">لسان غیب و، مزارش بُوَد لسان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عدن مقامش، به محضر أبدال</w:t>
      </w:r>
    </w:p>
    <w:p>
      <w:pPr>
        <w:pStyle w:val="BookText"/>
        <w:rPr/>
      </w:pPr>
      <w:r>
        <w:rPr>
          <w:rFonts w:ascii="IRNazanin" w:hAnsi="IRNazanin" w:eastAsia="IRNazanin"/>
          <w:color w:val="111111"/>
          <w:sz w:val="28"/>
          <w:sz w:val="28"/>
          <w:szCs w:val="28"/>
          <w:rtl w:val="true"/>
          <w:lang w:bidi="fa-IR"/>
        </w:rPr>
        <w:t xml:space="preserve">به وصفِ سیّدِ نستوهِ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 گوهر شعرى به شيوۀ إجمال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سرودۀ شاعر اهل البیت علیهم السلام آقای حاج احمد میرزا هاشم زاده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فقیه شهید، آية اللّه فقيه أحمد آبادی قدس سره</w:t>
      </w:r>
    </w:p>
    <w:p>
      <w:pPr>
        <w:pStyle w:val="BookText"/>
        <w:rPr/>
      </w:pPr>
      <w:r>
        <w:rPr>
          <w:rFonts w:ascii="IRNazanin" w:hAnsi="IRNazanin" w:eastAsia="IRNazanin"/>
          <w:color w:val="111111"/>
          <w:sz w:val="28"/>
          <w:sz w:val="28"/>
          <w:szCs w:val="28"/>
          <w:rtl w:val="true"/>
          <w:lang w:bidi="fa-IR"/>
        </w:rPr>
        <w:t xml:space="preserve">امام زمان، وجه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قائم هشت و چار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فیض الهی بر او دائم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ماسوی اللّه بر او قائم است </w:t>
      </w:r>
    </w:p>
    <w:p>
      <w:pPr>
        <w:pStyle w:val="BookText"/>
        <w:rPr/>
      </w:pPr>
      <w:r>
        <w:rPr>
          <w:rFonts w:ascii="IRNazanin" w:hAnsi="IRNazanin" w:eastAsia="IRNazanin"/>
          <w:color w:val="111111"/>
          <w:sz w:val="28"/>
          <w:sz w:val="28"/>
          <w:szCs w:val="28"/>
          <w:rtl w:val="true"/>
          <w:lang w:bidi="fa-IR"/>
        </w:rPr>
        <w:t xml:space="preserve">کسی را که او در جهان یاور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دان هوا خواه او داور است</w:t>
      </w:r>
    </w:p>
    <w:p>
      <w:pPr>
        <w:pStyle w:val="BookText"/>
        <w:rPr/>
      </w:pPr>
      <w:r>
        <w:rPr>
          <w:rFonts w:ascii="IRNazanin" w:hAnsi="IRNazanin" w:eastAsia="IRNazanin"/>
          <w:color w:val="111111"/>
          <w:sz w:val="28"/>
          <w:sz w:val="28"/>
          <w:szCs w:val="28"/>
          <w:rtl w:val="true"/>
          <w:lang w:bidi="fa-IR"/>
        </w:rPr>
        <w:t xml:space="preserve">به هر دل بود عشق او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بهره ها از ولیّ زمان</w:t>
      </w:r>
    </w:p>
    <w:p>
      <w:pPr>
        <w:pStyle w:val="BookText"/>
        <w:rPr/>
      </w:pPr>
      <w:r>
        <w:rPr>
          <w:rFonts w:ascii="IRNazanin" w:hAnsi="IRNazanin" w:eastAsia="IRNazanin"/>
          <w:color w:val="111111"/>
          <w:sz w:val="28"/>
          <w:sz w:val="28"/>
          <w:szCs w:val="28"/>
          <w:rtl w:val="true"/>
          <w:lang w:bidi="fa-IR"/>
        </w:rPr>
        <w:t xml:space="preserve">ز أنوار فیضش کند کسب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بس أثر ها ز فعلش ظهور</w:t>
      </w:r>
    </w:p>
    <w:p>
      <w:pPr>
        <w:pStyle w:val="BookText"/>
        <w:rPr/>
      </w:pPr>
      <w:r>
        <w:rPr>
          <w:rFonts w:ascii="IRNazanin" w:hAnsi="IRNazanin" w:eastAsia="IRNazanin"/>
          <w:color w:val="111111"/>
          <w:sz w:val="28"/>
          <w:sz w:val="28"/>
          <w:szCs w:val="28"/>
          <w:rtl w:val="true"/>
          <w:lang w:bidi="fa-IR"/>
        </w:rPr>
        <w:t xml:space="preserve">سعادت شود یار آن عالِمی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ارشاد گردد از او عالَمی</w:t>
      </w:r>
    </w:p>
    <w:p>
      <w:pPr>
        <w:pStyle w:val="BookText"/>
        <w:rPr/>
      </w:pPr>
      <w:r>
        <w:rPr>
          <w:rFonts w:ascii="IRNazanin" w:hAnsi="IRNazanin" w:eastAsia="IRNazanin"/>
          <w:color w:val="111111"/>
          <w:sz w:val="28"/>
          <w:sz w:val="28"/>
          <w:szCs w:val="28"/>
          <w:rtl w:val="true"/>
          <w:lang w:bidi="fa-IR"/>
        </w:rPr>
        <w:t xml:space="preserve">به نطق بلیغ و به فیض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پرچم دین حق را عَلَم</w:t>
      </w:r>
    </w:p>
    <w:p>
      <w:pPr>
        <w:pStyle w:val="BookText"/>
        <w:rPr/>
      </w:pPr>
      <w:r>
        <w:rPr>
          <w:rFonts w:ascii="IRNazanin" w:hAnsi="IRNazanin" w:eastAsia="IRNazanin"/>
          <w:color w:val="111111"/>
          <w:sz w:val="28"/>
          <w:sz w:val="28"/>
          <w:szCs w:val="28"/>
          <w:rtl w:val="true"/>
          <w:lang w:bidi="fa-IR"/>
        </w:rPr>
        <w:t xml:space="preserve">صفاهان ما هست اقلیم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حریمش بود مهد تعلیم علم</w:t>
      </w:r>
    </w:p>
    <w:p>
      <w:pPr>
        <w:pStyle w:val="BookText"/>
        <w:rPr/>
      </w:pPr>
      <w:r>
        <w:rPr>
          <w:rFonts w:ascii="IRNazanin" w:hAnsi="IRNazanin" w:eastAsia="IRNazanin"/>
          <w:color w:val="111111"/>
          <w:sz w:val="28"/>
          <w:sz w:val="28"/>
          <w:szCs w:val="28"/>
          <w:rtl w:val="true"/>
          <w:lang w:bidi="fa-IR"/>
        </w:rPr>
        <w:t xml:space="preserve">پر از عالمانست این سر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سعی شان پایۀ دین، متین</w:t>
      </w:r>
    </w:p>
    <w:p>
      <w:pPr>
        <w:pStyle w:val="BookText"/>
        <w:rPr/>
      </w:pPr>
      <w:r>
        <w:rPr>
          <w:rFonts w:ascii="IRNazanin" w:hAnsi="IRNazanin" w:eastAsia="IRNazanin"/>
          <w:color w:val="111111"/>
          <w:sz w:val="28"/>
          <w:sz w:val="28"/>
          <w:szCs w:val="28"/>
          <w:rtl w:val="true"/>
          <w:lang w:bidi="fa-IR"/>
        </w:rPr>
        <w:t xml:space="preserve">یکی زان همه عالمانِ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بودند و هستند نیکو مرام</w:t>
      </w:r>
    </w:p>
    <w:p>
      <w:pPr>
        <w:pStyle w:val="BookText"/>
        <w:rPr/>
      </w:pPr>
      <w:r>
        <w:rPr>
          <w:rFonts w:ascii="Amiri" w:hAnsi="Amiri" w:eastAsia="Amiri" w:cs="Amiri"/>
          <w:color w:val="111111"/>
          <w:sz w:val="28"/>
          <w:sz w:val="28"/>
          <w:szCs w:val="28"/>
          <w:rtl w:val="true"/>
          <w:lang w:bidi="ar-SA"/>
        </w:rPr>
        <w:t xml:space="preserve">بود عالمِ فاضلِ متّقى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تقی</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مقامات او تا بدان جا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دست دشمن ز کین شد شهید </w:t>
      </w:r>
    </w:p>
    <w:p>
      <w:pPr>
        <w:pStyle w:val="BookText"/>
        <w:rPr/>
      </w:pPr>
      <w:r>
        <w:rPr>
          <w:rFonts w:ascii="IRNazanin" w:hAnsi="IRNazanin" w:eastAsia="IRNazanin"/>
          <w:color w:val="111111"/>
          <w:sz w:val="28"/>
          <w:sz w:val="28"/>
          <w:szCs w:val="28"/>
          <w:rtl w:val="true"/>
          <w:lang w:bidi="fa-IR"/>
        </w:rPr>
        <w:t xml:space="preserve">کسی را که یزدان دهد آبرو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بحر شهادت کند شست شو</w:t>
      </w:r>
    </w:p>
    <w:p>
      <w:pPr>
        <w:pStyle w:val="BookText"/>
        <w:rPr/>
      </w:pPr>
      <w:r>
        <w:rPr>
          <w:rFonts w:ascii="IRNazanin" w:hAnsi="IRNazanin" w:eastAsia="IRNazanin"/>
          <w:color w:val="111111"/>
          <w:sz w:val="28"/>
          <w:sz w:val="28"/>
          <w:szCs w:val="28"/>
          <w:rtl w:val="true"/>
          <w:lang w:bidi="fa-IR"/>
        </w:rPr>
        <w:t xml:space="preserve">تمام مکارم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سعادت به دنبال اوست</w:t>
      </w:r>
    </w:p>
    <w:p>
      <w:pPr>
        <w:pStyle w:val="BookText"/>
        <w:rPr/>
      </w:pPr>
      <w:r>
        <w:rPr>
          <w:rFonts w:ascii="IRNazanin" w:hAnsi="IRNazanin" w:eastAsia="IRNazanin"/>
          <w:color w:val="111111"/>
          <w:sz w:val="28"/>
          <w:sz w:val="28"/>
          <w:szCs w:val="28"/>
          <w:rtl w:val="true"/>
          <w:lang w:bidi="fa-IR"/>
        </w:rPr>
        <w:t xml:space="preserve">ز مهدی مدد جسته بس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تأیید حضرت رسید آن کتاب</w:t>
      </w:r>
    </w:p>
    <w:p>
      <w:pPr>
        <w:pStyle w:val="BookText"/>
        <w:rPr/>
      </w:pPr>
      <w:r>
        <w:rPr>
          <w:rFonts w:ascii="IRNazanin" w:hAnsi="IRNazanin" w:eastAsia="IRNazanin"/>
          <w:color w:val="111111"/>
          <w:sz w:val="28"/>
          <w:sz w:val="28"/>
          <w:szCs w:val="28"/>
          <w:rtl w:val="true"/>
          <w:lang w:bidi="fa-IR"/>
        </w:rPr>
        <w:t xml:space="preserve">کتابی که در علم باشد چو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راسخ و ثابت و با شکوه</w:t>
      </w:r>
    </w:p>
    <w:p>
      <w:pPr>
        <w:pStyle w:val="BookText"/>
        <w:rPr/>
      </w:pPr>
      <w:r>
        <w:rPr>
          <w:rFonts w:ascii="IRNazanin" w:hAnsi="IRNazanin" w:eastAsia="IRNazanin"/>
          <w:color w:val="111111"/>
          <w:sz w:val="28"/>
          <w:sz w:val="28"/>
          <w:szCs w:val="28"/>
          <w:rtl w:val="true"/>
          <w:lang w:bidi="fa-IR"/>
        </w:rPr>
        <w:t xml:space="preserve">به لطف امام زمان شد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دهد بهره بر خاص و عام</w:t>
      </w:r>
    </w:p>
    <w:p>
      <w:pPr>
        <w:pStyle w:val="BookText"/>
        <w:rPr/>
      </w:pPr>
      <w:r>
        <w:rPr>
          <w:rFonts w:ascii="IRNazanin" w:hAnsi="IRNazanin" w:eastAsia="IRNazanin"/>
          <w:color w:val="111111"/>
          <w:sz w:val="28"/>
          <w:sz w:val="28"/>
          <w:szCs w:val="28"/>
          <w:rtl w:val="true"/>
          <w:lang w:bidi="fa-IR"/>
        </w:rPr>
        <w:t xml:space="preserve">درود خدا بر روانش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آثار أرزنده اش آفرین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سرودۀ شاعر سخن سنج و با ولایت، استاد محمّد قدسی، دربارهٔ فدائی و شهید راه صاحب العصر و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آقا سیّد محمّد تقى موسوى فقيه أحمد آبادی قدس سره</w:t>
      </w:r>
    </w:p>
    <w:p>
      <w:pPr>
        <w:pStyle w:val="BookText"/>
        <w:rPr/>
      </w:pPr>
      <w:r>
        <w:rPr>
          <w:rFonts w:ascii="IRNazanin" w:hAnsi="IRNazanin" w:eastAsia="IRNazanin"/>
          <w:color w:val="111111"/>
          <w:sz w:val="28"/>
          <w:sz w:val="28"/>
          <w:szCs w:val="28"/>
          <w:rtl w:val="true"/>
          <w:lang w:bidi="fa-IR"/>
        </w:rPr>
        <w:t xml:space="preserve">ای بهار بی خزان، ای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افتخاری بر جهان، ای اصفهان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خاک دُر خیز تو عالِم پرور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زار مردم دین باور است </w:t>
      </w:r>
    </w:p>
    <w:p>
      <w:pPr>
        <w:pStyle w:val="BookText"/>
        <w:rPr/>
      </w:pPr>
      <w:r>
        <w:rPr>
          <w:rFonts w:ascii="IRNazanin" w:hAnsi="IRNazanin" w:eastAsia="IRNazanin"/>
          <w:color w:val="111111"/>
          <w:sz w:val="28"/>
          <w:sz w:val="28"/>
          <w:szCs w:val="28"/>
          <w:rtl w:val="true"/>
          <w:lang w:bidi="fa-IR"/>
        </w:rPr>
        <w:t xml:space="preserve">عالمانت در معالم بی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را بس مقاماتی خطیر</w:t>
      </w:r>
    </w:p>
    <w:p>
      <w:pPr>
        <w:pStyle w:val="BookText"/>
        <w:rPr/>
      </w:pPr>
      <w:r>
        <w:rPr>
          <w:rFonts w:ascii="IRNazanin" w:hAnsi="IRNazanin" w:eastAsia="IRNazanin"/>
          <w:color w:val="111111"/>
          <w:sz w:val="28"/>
          <w:sz w:val="28"/>
          <w:szCs w:val="28"/>
          <w:rtl w:val="true"/>
          <w:lang w:bidi="fa-IR"/>
        </w:rPr>
        <w:t xml:space="preserve">مجلسی ها، درچه ای ها، بس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تُستری ها، میر ها، فحل و سِتُرگ</w:t>
      </w:r>
    </w:p>
    <w:p>
      <w:pPr>
        <w:pStyle w:val="BookText"/>
        <w:rPr/>
      </w:pPr>
      <w:r>
        <w:rPr>
          <w:rFonts w:ascii="IRNazanin" w:hAnsi="IRNazanin" w:eastAsia="IRNazanin"/>
          <w:color w:val="111111"/>
          <w:sz w:val="28"/>
          <w:sz w:val="28"/>
          <w:szCs w:val="28"/>
          <w:rtl w:val="true"/>
          <w:lang w:bidi="fa-IR"/>
        </w:rPr>
        <w:t xml:space="preserve">بِه ز هر گنجینه ای آثار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همّت سرشار شان</w:t>
      </w:r>
    </w:p>
    <w:p>
      <w:pPr>
        <w:pStyle w:val="BookText"/>
        <w:rPr/>
      </w:pPr>
      <w:r>
        <w:rPr>
          <w:rFonts w:ascii="IRNazanin" w:hAnsi="IRNazanin" w:eastAsia="IRNazanin"/>
          <w:color w:val="111111"/>
          <w:sz w:val="28"/>
          <w:sz w:val="28"/>
          <w:szCs w:val="28"/>
          <w:rtl w:val="true"/>
          <w:lang w:bidi="fa-IR"/>
        </w:rPr>
        <w:t xml:space="preserve">در معارف، تو زِ هر جا بهتری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 عِلمی، از همه دنیا سری</w:t>
      </w:r>
    </w:p>
    <w:p>
      <w:pPr>
        <w:pStyle w:val="BookText"/>
        <w:rPr/>
      </w:pPr>
      <w:r>
        <w:rPr>
          <w:rFonts w:ascii="IRNazanin" w:hAnsi="IRNazanin" w:eastAsia="IRNazanin"/>
          <w:color w:val="111111"/>
          <w:sz w:val="28"/>
          <w:sz w:val="28"/>
          <w:szCs w:val="28"/>
          <w:rtl w:val="true"/>
          <w:lang w:bidi="fa-IR"/>
        </w:rPr>
        <w:t xml:space="preserve">گر ترا نصف جهان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بها در این میان دانسته اند</w:t>
      </w:r>
    </w:p>
    <w:p>
      <w:pPr>
        <w:pStyle w:val="BookText"/>
        <w:rPr/>
      </w:pPr>
      <w:r>
        <w:rPr>
          <w:rFonts w:ascii="IRNazanin" w:hAnsi="IRNazanin" w:eastAsia="IRNazanin"/>
          <w:color w:val="111111"/>
          <w:sz w:val="28"/>
          <w:sz w:val="28"/>
          <w:szCs w:val="28"/>
          <w:rtl w:val="true"/>
          <w:lang w:bidi="fa-IR"/>
        </w:rPr>
        <w:t xml:space="preserve">در جهان از دانش و فضل و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اقلیم تو دانش خیز تر</w:t>
      </w:r>
    </w:p>
    <w:p>
      <w:pPr>
        <w:pStyle w:val="BookText"/>
        <w:rPr/>
      </w:pPr>
      <w:r>
        <w:rPr>
          <w:rFonts w:ascii="IRNazanin" w:hAnsi="IRNazanin" w:eastAsia="IRNazanin"/>
          <w:color w:val="111111"/>
          <w:sz w:val="28"/>
          <w:sz w:val="28"/>
          <w:szCs w:val="28"/>
          <w:rtl w:val="true"/>
          <w:lang w:bidi="fa-IR"/>
        </w:rPr>
        <w:t xml:space="preserve">دُرج دامانت گهر می پرورد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ناموَر می پرورد</w:t>
      </w:r>
    </w:p>
    <w:p>
      <w:pPr>
        <w:pStyle w:val="BookText"/>
        <w:rPr/>
      </w:pPr>
      <w:r>
        <w:rPr>
          <w:rFonts w:ascii="IRNazanin" w:hAnsi="IRNazanin" w:eastAsia="IRNazanin"/>
          <w:color w:val="111111"/>
          <w:sz w:val="28"/>
          <w:sz w:val="28"/>
          <w:szCs w:val="28"/>
          <w:rtl w:val="true"/>
          <w:lang w:bidi="fa-IR"/>
        </w:rPr>
        <w:t xml:space="preserve">نام این عالم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تقی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فاضل است و پارسا و متّقی</w:t>
      </w:r>
    </w:p>
    <w:p>
      <w:pPr>
        <w:pStyle w:val="BookText"/>
        <w:rPr/>
      </w:pPr>
      <w:r>
        <w:rPr>
          <w:rFonts w:ascii="IRNazanin" w:hAnsi="IRNazanin" w:eastAsia="IRNazanin"/>
          <w:color w:val="111111"/>
          <w:sz w:val="28"/>
          <w:sz w:val="28"/>
          <w:szCs w:val="28"/>
          <w:rtl w:val="true"/>
          <w:lang w:bidi="fa-IR"/>
        </w:rPr>
        <w:t xml:space="preserve">هست از تألیف آن عالی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أرزنده و لُبّ اللُّباب</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 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مهدى مقتداى أهل راز</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شمع جمع تألیفات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یک عمر از اوقات اوست </w:t>
      </w:r>
    </w:p>
    <w:p>
      <w:pPr>
        <w:pStyle w:val="BookText"/>
        <w:rPr/>
      </w:pPr>
      <w:r>
        <w:rPr>
          <w:rFonts w:ascii="IRNazanin" w:hAnsi="IRNazanin" w:eastAsia="IRNazanin"/>
          <w:color w:val="111111"/>
          <w:sz w:val="28"/>
          <w:sz w:val="28"/>
          <w:szCs w:val="28"/>
          <w:rtl w:val="true"/>
          <w:lang w:bidi="fa-IR"/>
        </w:rPr>
        <w:t xml:space="preserve">بود بر فرمان او، از جان 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در راه وصالش شد شهید</w:t>
      </w:r>
    </w:p>
    <w:p>
      <w:pPr>
        <w:pStyle w:val="BookText"/>
        <w:rPr/>
      </w:pPr>
      <w:r>
        <w:rPr>
          <w:rFonts w:ascii="IRNazanin" w:hAnsi="IRNazanin" w:eastAsia="IRNazanin"/>
          <w:color w:val="111111"/>
          <w:sz w:val="28"/>
          <w:sz w:val="28"/>
          <w:szCs w:val="28"/>
          <w:rtl w:val="true"/>
          <w:lang w:bidi="fa-IR"/>
        </w:rPr>
        <w:t xml:space="preserve">هر شب از سوز فراقش می گداخت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آن موعود مطلق، دل نباخت</w:t>
      </w:r>
    </w:p>
    <w:p>
      <w:pPr>
        <w:pStyle w:val="BookText"/>
        <w:rPr/>
      </w:pPr>
      <w:r>
        <w:rPr>
          <w:rFonts w:ascii="IRNazanin" w:hAnsi="IRNazanin" w:eastAsia="IRNazanin"/>
          <w:color w:val="111111"/>
          <w:sz w:val="28"/>
          <w:sz w:val="28"/>
          <w:szCs w:val="28"/>
          <w:rtl w:val="true"/>
          <w:lang w:bidi="fa-IR"/>
        </w:rPr>
        <w:t xml:space="preserve">سوخت در هجران رویش هم چو 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غمش یک لحظه آرامَش نبود</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شد به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دلی از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چاک چاک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سرای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منزلت</w:t>
      </w:r>
    </w:p>
    <w:p>
      <w:pPr>
        <w:pStyle w:val="BookText"/>
        <w:rPr/>
      </w:pPr>
      <w:r>
        <w:rPr>
          <w:rFonts w:ascii="IRNazanin" w:hAnsi="IRNazanin" w:eastAsia="IRNazanin"/>
          <w:color w:val="111111"/>
          <w:sz w:val="28"/>
          <w:sz w:val="28"/>
          <w:szCs w:val="28"/>
          <w:rtl w:val="true"/>
          <w:lang w:bidi="fa-IR"/>
        </w:rPr>
        <w:t xml:space="preserve">بر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مرحبا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می باشد ز نسل مرتضی</w:t>
      </w:r>
    </w:p>
    <w:p>
      <w:pPr>
        <w:pStyle w:val="BookText"/>
        <w:rPr/>
      </w:pPr>
      <w:r>
        <w:rPr>
          <w:rFonts w:ascii="IRNazanin" w:hAnsi="IRNazanin" w:eastAsia="IRNazanin"/>
          <w:color w:val="111111"/>
          <w:sz w:val="28"/>
          <w:sz w:val="28"/>
          <w:szCs w:val="28"/>
          <w:rtl w:val="true"/>
          <w:lang w:bidi="fa-IR"/>
        </w:rPr>
        <w:t xml:space="preserve">عالِمی عامل، فقیهی با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شور و حال و دور از قیل و قال</w:t>
      </w:r>
    </w:p>
    <w:p>
      <w:pPr>
        <w:pStyle w:val="BookText"/>
        <w:rPr/>
      </w:pPr>
      <w:r>
        <w:rPr>
          <w:rFonts w:ascii="IRNazanin" w:hAnsi="IRNazanin" w:eastAsia="IRNazanin"/>
          <w:color w:val="111111"/>
          <w:sz w:val="28"/>
          <w:sz w:val="28"/>
          <w:szCs w:val="28"/>
          <w:rtl w:val="true"/>
          <w:lang w:bidi="fa-IR"/>
        </w:rPr>
        <w:t xml:space="preserve">همّت مردانۀ او گر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خلوص این خدا باور نبود</w:t>
      </w:r>
    </w:p>
    <w:p>
      <w:pPr>
        <w:pStyle w:val="BookText"/>
        <w:rPr/>
      </w:pPr>
      <w:r>
        <w:rPr>
          <w:rFonts w:ascii="IRNazanin" w:hAnsi="IRNazanin" w:eastAsia="IRNazanin"/>
          <w:color w:val="111111"/>
          <w:sz w:val="28"/>
          <w:sz w:val="28"/>
          <w:szCs w:val="28"/>
          <w:rtl w:val="true"/>
          <w:lang w:bidi="fa-IR"/>
        </w:rPr>
        <w:t xml:space="preserve">بر مزار آن به حق دل باخته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ای هرگز نمی شد ساخته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او این شعر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تقدیمش به رسم یاد بود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صاحب الزمان </w:t>
      </w:r>
      <w:bookmarkStart w:id="400" w:name="pg9760_97572"/>
    </w:p>
    <w:p>
      <w:pPr>
        <w:pStyle w:val="Heading2"/>
        <w:numPr>
          <w:ilvl w:val="1"/>
          <w:numId w:val="1"/>
        </w:numPr>
        <w:rPr/>
      </w:pPr>
      <w:bookmarkStart w:id="401" w:name="__RefHeading___Toc9014114_2870459653"/>
      <w:bookmarkStart w:id="402" w:name="_Toc137"/>
      <w:bookmarkEnd w:id="400"/>
      <w:bookmarkEnd w:id="401"/>
      <w:r>
        <w:rPr>
          <w:rtl w:val="true"/>
        </w:rPr>
        <w:t>فهرست مطالب</w:t>
      </w:r>
      <w:bookmarkEnd w:id="402"/>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بشارت ها و اشارت ها</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نسب و خاندان علمی آیة اللّه فقيه أحمد آبادی</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نسب و خاندان علمی</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همسری لایق، و بانوئی با ایمان</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دو قضیّۀ جالب و ارزش مند</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سال های آخر عمر و بدرود زندگی</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فعّالیّت های درسی و آثار علمی آیة اللّه فقيه أحمد آبادی</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اساتيد و مربيّان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شخصیّت علمی و آثار آية اللّه حاج سیّد مرتضی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افتخاری بزرگ و أدب أخلاقیِ جالب</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تألیفات و آثار قلمی</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نسخه برداری از کتب علمی</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چاپ و نشر کتاب مکیال المکارم</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کرامتی و عنایتی برای انتشار کتاب مکیال المکارم</w:t>
      </w:r>
      <w:r>
        <w:rPr>
          <w:rFonts w:eastAsia="IRNazanin" w:cs="IRNazanin"/>
          <w:color w:val="111111"/>
          <w:sz w:val="28"/>
          <w:szCs w:val="28"/>
          <w:rtl w:val="true"/>
          <w:lang w:bidi="fa-IR"/>
        </w:rPr>
        <w:t>...</w:t>
      </w:r>
      <w:r>
        <w:rPr>
          <w:rFonts w:eastAsia="IRNazanin" w:cs="IRNazanin"/>
          <w:color w:val="111111"/>
          <w:sz w:val="28"/>
          <w:szCs w:val="28"/>
          <w:lang w:bidi="fa-IR"/>
        </w:rPr>
        <w:t>33</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ترجمۀ مکیال المکارم، و انتشار وسیع آن</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مکیال المکارم در مسیر کتاب درسی شدن در مجامع حوزوی و دانشگاهی</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فضائل اخلاقی و روحیِ آیة اللّه فقيه أحمد آبادی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فضائل اخلاقی و مناقب روحی آیة اللّه فقيه أحمد آبادی، در یک نگاه</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خلوص نیّت و توجّه به خدا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تهجّد و سوز و گداز در دل شب</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علاقه و محبّت شدید نسبت به حضرت زهراء علیها السلام</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خدمت گزاری در عزای حسینی</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نبوغی برجسته و ذهنی سرشار</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پشت کار و جدّیّت</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نظم در امور</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مجمع زیبائی های طبیعی و معنوی و خطّی زیبا</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آية اللّه فقيه أحمد آبادی و هدایت ها و فعّالیّت های اجتماعی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عمری کوتاه ولی پر برکت</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عنایت و توجّه به هدایت عمومی و راهنمائی عامّۀ مردم</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جایگاه معنوی برجسته در افکار عمومی</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مجاهده و مبارزه با مفاسد</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نجات دادن گرسنگان مضطّر در دورهٔ قحطی</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مسافرت های آیة اللّه فقیه احمد آبادی</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جلسه ای دوستانه و سیّار، و خاطره ای جالب</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محلّ اقامۀ جماعت و تدریس آية اللّه فقيه أحمد آبادی</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آستان مقدّس امام زاده اسماعيل علیه السلام و مسجد شعیای نبی علیه السلام</w:t>
      </w:r>
      <w:r>
        <w:rPr>
          <w:rFonts w:eastAsia="IRNazanin" w:cs="IRNazanin"/>
          <w:color w:val="111111"/>
          <w:sz w:val="28"/>
          <w:szCs w:val="28"/>
          <w:rtl w:val="true"/>
          <w:lang w:bidi="fa-IR"/>
        </w:rPr>
        <w:t>...</w:t>
      </w:r>
      <w:r>
        <w:rPr>
          <w:rFonts w:eastAsia="IRNazanin" w:cs="IRNazanin"/>
          <w:color w:val="111111"/>
          <w:sz w:val="28"/>
          <w:szCs w:val="28"/>
          <w:lang w:bidi="fa-IR"/>
        </w:rPr>
        <w:t>60</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شعیای نبی علیه السلام أوّلین مسجدی که در اصفهان بنا شده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رونق و عظمت آستان مقدّ امام زاده اسماعیل علیه السلام</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مدرسۀ امام زاده اسماعیل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ابراهیم بیک</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نظارت خاندان آیة اللّه فقيه أحمد آبادی بر مجموعۀ یاد شده</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توجّه و عنایت به فرزندان و تربیت آن ها</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خواستگاریِ با صفا، و ازدواجی مقدّر</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آیت اللّه فقیه ایمانی هم راهی در طریق نور و هم سفری در مسیر جانان</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نظری و عنایتی، در شبی به یاد ماندنی</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گزیده ای از سروده ای بلند، از آیة اللّه فقیه ایمانی قدس سره</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گزیده ای دیگر، از سرودۀ مفصّلی در باب انتظار فرج</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جلوه هائی از عنایات أهل البيت علیهم السلام به آية اللّه فقيه أحمد آبادی</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علماء موفّق، مشمولان عنایت أهل البيت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عنایت های ویژه و ألطاف مخصوص</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شب های نور و زمزمه های انس</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تشرّفی بزرگ و از أسرار</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دیداری دیگر و فیضی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تأليف كتاب مكيال المكارم</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عنایتی و کرامتی دیگر</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دیداری پر برکت و افاضه های علمی و معنوی</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و این هم عنایتی و کرامتی</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عنایتی دیگر و گشایشی بی گمان</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گشایشی الهی و هدایتی معنوی</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بیان یک توسّل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eastAsia="IRNazanin" w:cs="IRNazanin"/>
          <w:color w:val="111111"/>
          <w:sz w:val="28"/>
          <w:szCs w:val="28"/>
          <w:lang w:bidi="fa-IR"/>
        </w:rPr>
        <w:t>98</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تابشی نورانی و جلوه ای سحری</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امدادی غیبی و عنایتی حسینی</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از جانب مولی عنایت می رسد</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سیمائی نورانی و جلوه ای مهدوی</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رؤیائی جالب، و مقامی رفیع، و ارزوئی بزرگ</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عنایتی جالب، در سفری مورد عنایت</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داستانی جالب و کرامتی شگفت از امام حسین علی السلام در سفر کربلا</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رؤیائی عجیب که حدیثی جالب را تفسیر می کند</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روح مقدّس صاحب مكيال آلمکارم راهنمائی می نماید</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چند کرامت در یک داستان، در رابطه با کتاب آئین جمعه</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شهادت و ارتحال آية اللّه فقيه أحمد آبادی</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پرواز به سوی حق، در ماه ضیافت الهی</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چرا و چگونه شهادت؟</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جریان و کیفیّت شهادت</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زمزمه هائی در آستانه سفر، و در هنگامهٔ پرواز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شهادت</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دوات پر مرکّب زیر خاک رفت</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بقعه و مزار آية اللّه فقيه أحمد آبادی</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مرقد مطهّر آية اللّه فقيه أحمد آبادی قدس سره در تخت فولاد و لسان الأرض</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تخت فولاد، نمایان گر عظمت علمی اصفهان</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تخت فولاد یاد آور چهره های درخشان</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تاریخچهٔ گورستان تخت فولاد و دفن أموات در آن</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اهمیّت معنوی و تاریخیِ گورستان تخت فولاد</w:t>
      </w:r>
      <w:r>
        <w:rPr>
          <w:rFonts w:eastAsia="IRNazanin" w:cs="IRNazanin"/>
          <w:color w:val="111111"/>
          <w:sz w:val="28"/>
          <w:szCs w:val="28"/>
          <w:rtl w:val="true"/>
          <w:lang w:bidi="fa-IR"/>
        </w:rPr>
        <w:t>...</w:t>
      </w:r>
      <w:r>
        <w:rPr>
          <w:rFonts w:eastAsia="IRNazanin" w:cs="IRNazanin"/>
          <w:color w:val="111111"/>
          <w:sz w:val="28"/>
          <w:szCs w:val="28"/>
          <w:lang w:bidi="fa-IR"/>
        </w:rPr>
        <w:t>129</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الأرض، نشانه ای تاریخی و معنوی، در تخت فولاد</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ورود امام حسن علیه السلام به اصفهان</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قبر حضرت یوشع علیه السلام، نشانه ای تاریخی و معنوی در تخت فولاد</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تخت فولاد، محلّ عبادت و تحصیل علم</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توسّل به نماز امام حسن مجتبی علیه السلام در سر زمین لسان الأرض</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تأسيس بقعهٔ صاحب مكيال المكارم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مشکلاتی در راه رسیدن به مقصود</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شتاب حرکت</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مراسم کلنگ زنی</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اجتماعی بزرگ و نورانی</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عنایتی عجیب و کرامتی بزرگ</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اجتماعی دیگر و افاضه هائی گسترده تر</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دو دفعه دعای عهد خوانده شد، دو دفعه تشرّف حاصل شد</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سروده های آیة اللّه فقيه أحمد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و فارسی</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آثاری جاوید و یادگار هائی ماندگار</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سروده های عربی</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ای پر سوز، در غم هجران مولی</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ای دیگر، در هیجان حزن و اندوه در فراق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ای دیگر، در عرض ارادتی به محضر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ای دیگر، در عرض ارادت به آن حضرت</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ای پر سوز، از آثار سحری، در حال شدّت درد هجران</w:t>
      </w:r>
      <w:r>
        <w:rPr>
          <w:rFonts w:eastAsia="IRNazanin" w:cs="IRNazanin"/>
          <w:color w:val="111111"/>
          <w:sz w:val="28"/>
          <w:szCs w:val="28"/>
          <w:rtl w:val="true"/>
          <w:lang w:bidi="fa-IR"/>
        </w:rPr>
        <w:t>...</w:t>
      </w:r>
      <w:r>
        <w:rPr>
          <w:rFonts w:eastAsia="IRNazanin" w:cs="IRNazanin"/>
          <w:color w:val="111111"/>
          <w:sz w:val="28"/>
          <w:szCs w:val="28"/>
          <w:lang w:bidi="fa-IR"/>
        </w:rPr>
        <w:t>154</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ای زیبا دربارۀ فضیلت روز جمعه</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سرودۀ جالبی دربارۀ حضرت زهراء علیها السلام و أشک بر آن حضرت</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سروده های فارسی آیة اللّه فقيه أحمد آبادی</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بنای دل</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تهی نمودن دل از أغیار</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آماده باش</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توشه از دست رفته، و راه در نیمه</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يا صاحب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آه و ناله در فراق یار</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نظری سوی ما فکن</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جان به لب رسید</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جهان گلستان گردد</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حدیث محبّت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خون دل از هجر</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لقاء طلعت زیبا</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رباعيّات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آیة اللّه فقیه احمد آبادی، از دیدگاه صاحب نظران</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آية اللّه فقيه أحمد آبادی، در نوشته های</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آية اللّه فقيه أحمد آبادی از دیدگاه آیة اللّه العظمی صافی گلپایگانی</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نکات برجسته</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آية اللّه فقيه أحمد آبادی، افتخار شیعه و مجتهدی بزرگ</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آية اللّه فقيه أحمد آبادی، در کتب تراجم</w:t>
      </w:r>
      <w:r>
        <w:rPr>
          <w:rFonts w:eastAsia="IRNazanin" w:cs="IRNazanin"/>
          <w:color w:val="111111"/>
          <w:sz w:val="28"/>
          <w:szCs w:val="28"/>
          <w:rtl w:val="true"/>
          <w:lang w:bidi="fa-IR"/>
        </w:rPr>
        <w:t>...</w:t>
      </w:r>
      <w:r>
        <w:rPr>
          <w:rFonts w:eastAsia="IRNazanin" w:cs="IRNazanin"/>
          <w:color w:val="111111"/>
          <w:sz w:val="28"/>
          <w:szCs w:val="28"/>
          <w:lang w:bidi="fa-IR"/>
        </w:rPr>
        <w:t>186</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مقالاتی جالب از چند شخصیّت معاصر، دربارۀ آیة اللّه فقيه أحمد آبادی</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كتاب مكيال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سيّد أحمد حسینی اشکوری</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پیمانۀ نیکی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مهدی حائری قزوینی</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ستارۀ 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علی أکبر مهدی پور</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دار بزرگ مکتب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حسن یوسفی</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آیة اللّه فقيه أحمد آبادی، از دیدگاه شعرای عالی قدر</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آية اللّه فقيه أحمد آبادی، از دیدگاه شعراء</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سرودۀ آقای علی شیرانی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سرودۀ آقای حاج محمّد علی صاعد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سرودۀ آقای سیّد محمّد حسن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سرودۀ آقای محمّد حسین سرور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سرودۀ آقای دکتر سیّد مهدی ایزدی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سرودۀ آقای حاج شیخ رمضان علی جان نثاری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نثار</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سرودۀ آقای حاج آقا محمّد فقيه أحمد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سرودۀ آقای حاج آقا رضا صغيرا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سرودۀ آقای دکتر احمد خليليان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سرودۀ آقای شیخ مسعود براری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سرودۀ آقای حاج أحمد آب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آبشاری</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سرودۀ آقای حسن فرح بخشیان، ژولیدۀ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سرودۀ آقای علی غفر 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ماهر</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سرودۀ آقای حاج أحمد ميرزا هاشم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w:t>
      </w:r>
      <w:r>
        <w:rPr>
          <w:rFonts w:eastAsia="IRNazanin" w:cs="IRNazanin"/>
          <w:color w:val="111111"/>
          <w:sz w:val="28"/>
          <w:szCs w:val="28"/>
          <w:rtl w:val="true"/>
          <w:lang w:bidi="fa-IR"/>
        </w:rPr>
        <w:t>»...</w:t>
      </w:r>
      <w:r>
        <w:rPr>
          <w:rFonts w:eastAsia="IRNazanin" w:cs="IRNazanin"/>
          <w:color w:val="111111"/>
          <w:sz w:val="28"/>
          <w:szCs w:val="28"/>
          <w:lang w:bidi="fa-IR"/>
        </w:rPr>
        <w:t>243</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سرودۀ آقای محمد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w:t>
      </w:r>
      <w:r>
        <w:rPr>
          <w:rFonts w:eastAsia="IRNazanin" w:cs="IRNazanin"/>
          <w:color w:val="111111"/>
          <w:sz w:val="28"/>
          <w:szCs w:val="28"/>
          <w:lang w:bidi="fa-IR"/>
        </w:rPr>
        <w:t>245</w:t>
      </w:r>
      <w:bookmarkStart w:id="403" w:name="pg9760_97579"/>
    </w:p>
    <w:p>
      <w:pPr>
        <w:pStyle w:val="Heading2"/>
        <w:numPr>
          <w:ilvl w:val="1"/>
          <w:numId w:val="1"/>
        </w:numPr>
        <w:rPr/>
      </w:pPr>
      <w:bookmarkStart w:id="404" w:name="__RefHeading___Toc9014116_2870459653"/>
      <w:bookmarkStart w:id="405" w:name="_Toc138"/>
      <w:bookmarkEnd w:id="403"/>
      <w:bookmarkEnd w:id="404"/>
      <w:r>
        <w:rPr>
          <w:rtl w:val="true"/>
        </w:rPr>
        <w:t>(</w:t>
      </w:r>
      <w:r>
        <w:rPr>
          <w:rtl w:val="true"/>
        </w:rPr>
        <w:t>تشکّر و سپاس گزاری</w:t>
      </w:r>
      <w:r>
        <w:rPr>
          <w:rtl w:val="true"/>
        </w:rPr>
        <w:t>)</w:t>
      </w:r>
      <w:bookmarkEnd w:id="405"/>
    </w:p>
    <w:p>
      <w:pPr>
        <w:pStyle w:val="BookText"/>
        <w:rPr/>
      </w:pPr>
      <w:r>
        <w:rPr>
          <w:rFonts w:ascii="IRNazanin" w:hAnsi="IRNazanin" w:eastAsia="IRNazanin"/>
          <w:color w:val="111111"/>
          <w:sz w:val="28"/>
          <w:sz w:val="28"/>
          <w:szCs w:val="28"/>
          <w:rtl w:val="true"/>
          <w:lang w:bidi="fa-IR"/>
        </w:rPr>
        <w:t xml:space="preserve">از محضر مبارک همۀ علماء أعلام، و أساتید بزرگوار، و شعراء عالی قدر، و علاقمندان و دوست دارانی که به گونه ای، در تهیّۀ این یاد نامه و شرح حال، نقشی داشته اند، و با اطلاعات سودمند، یا تشویق و حمایت روحیِ ارزش مند خود، در فراهم آمدن و نشر این مجموعه، تأثیر داشته اند، و در مقدّمات و تمامیِ مراحل چاپ و نشر آن دل سوزانه گامی برداشته اند، بالأخص دوست گرامی، جناب مستطاب حجّة الإسلام، آقای حاج سیّد محمّد رضا ابطحی دام عزّه و توفیقه، که در تمامیِ مراحل امور کامپیوتری و صفحه آرائیِ کتاب، با دل سوزی کامل و حوصلهٔ مخلصانه، اقدام نموده اند، و بیش ترین دقّت را برای درستی و زیبائی کتاب به کار گرفته اند، صمیمانه قدر دانی می نمایم، و از خداوند متعال آرزو می نمایم که در زیر سایۀ حضرت بقیّة اللّه الأعظم، حجّة بن الحسن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موفّقیّت های دینی و دنیائی و کام یابی مادّی و معنوی نائل گردند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نویسندۀ کم ترین مير سيّد حجّة موحّد ابطحی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نور الأبصار، صفحهٔ </w:t>
      </w:r>
      <w:r>
        <w:rPr>
          <w:rFonts w:eastAsia="IRNazanin" w:cs="IRNazanin"/>
          <w:b w:val="false"/>
          <w:bCs w:val="false"/>
          <w:i w:val="false"/>
          <w:iCs w:val="false"/>
          <w:color w:val="333333"/>
          <w:sz w:val="20"/>
          <w:szCs w:val="20"/>
        </w:rPr>
        <w:t>11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التّقوی ، از علّامه ، آقا سیّد محمد علی روضاتی، بنقل از یکی از تألیفات آیة اللّه موسوى أحمد آبادی</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دارای مقام رفیع معنوی و حالت تسلیم در برابر رضای امام زمان علیه السلام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مکیال ألمکارم،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این طریق، آية اللّه موسوى أحمد آبادی، با خاندان علمی و بزرگِ خاتون آبادی ارتباط پیدا می کنند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مندان و بزرگان اصفهان، صفحۀ </w:t>
      </w:r>
      <w:r>
        <w:rPr>
          <w:rFonts w:eastAsia="IRNazanin" w:cs="IRNazanin"/>
          <w:b w:val="false"/>
          <w:bCs w:val="false"/>
          <w:i w:val="false"/>
          <w:iCs w:val="false"/>
          <w:color w:val="333333"/>
          <w:sz w:val="20"/>
          <w:szCs w:val="20"/>
        </w:rPr>
        <w:t>494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رسالۀ آثار التّقوى، صفحهٔ </w:t>
      </w:r>
      <w:r>
        <w:rPr>
          <w:rFonts w:eastAsia="IRNazanin" w:cs="IRNazanin"/>
          <w:b w:val="false"/>
          <w:bCs w:val="false"/>
          <w:i w:val="false"/>
          <w:iCs w:val="false"/>
          <w:color w:val="333333"/>
          <w:sz w:val="20"/>
          <w:szCs w:val="20"/>
        </w:rPr>
        <w:t>16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رسالۀ آثار التّقوى</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مندان و بزرگان اصفهان، صفحۀ </w:t>
      </w:r>
      <w:r>
        <w:rPr>
          <w:rFonts w:eastAsia="IRNazanin" w:cs="IRNazanin"/>
          <w:b w:val="false"/>
          <w:bCs w:val="false"/>
          <w:i w:val="false"/>
          <w:iCs w:val="false"/>
          <w:color w:val="333333"/>
          <w:sz w:val="20"/>
          <w:szCs w:val="20"/>
        </w:rPr>
        <w:t>285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وظيفة الأنام، به قلم نویسندۀ مشهور، آقای حسین عماد زاده، صفحهٔ </w:t>
      </w:r>
      <w:r>
        <w:rPr>
          <w:rFonts w:eastAsia="IRNazanin" w:cs="IRNazanin"/>
          <w:b w:val="false"/>
          <w:bCs w:val="false"/>
          <w:i w:val="false"/>
          <w:iCs w:val="false"/>
          <w:color w:val="333333"/>
          <w:sz w:val="20"/>
          <w:szCs w:val="20"/>
        </w:rPr>
        <w:t>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طبيب، و مفسّر متكلّم، و مدرّس خطيب، و محقّق متبحّر، علّامه، حاج سيّد مرتضی موحّد ابطحی، متولّد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 و متوفّای ایّام فاطمیّۀ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از شخصیّت های کم نظیر عالّم روحانیّت بودند، که در دوران حکومت جبّار و طاغوتي پهلوي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سخت ترین دورۀ حیات حوزۀ علمیّه و روحانیّت، در یک صد سال اخیر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درخشان ترین مبارزه و مقاومت را از خود نشان دادند، و تمامی فرزندان خود را در سِلک روحانیّت در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علاوه بر تحصیل علم در نزد بزرگ ترین چهره های علمیِ حوزۀ علمیّۀ اصفهان، و تدریس دوره های گوناگون دروس حوزوی، و نیز علم طب و هیئت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طول بیش از شصت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ایراد پر مایه ترین سخنرانی های دینی، با بهره گیری از مهم ترین و علمی ترین کتب تفسیری و کلامی و فقهی و حدیثی، و استفاده از ذهن وقّاد و هوش سرشار و ذوق لطیف، در حفظ و حراست سنگر دین و مکتب أهل البيت علیهم السلام، با بهره مندی از انواع روش های علمی و عملی، فردی و اجتماعی، و با انجام خدمات دینی و طبّی، نقش بزرگی ایفاء نمودند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بزرگوار ایشان، حضرت حجّة الإسلام و المسلمين، آقای حاج میرزا علی آقا صادقی دامت برکاته، مادّه تاریخی برای فوت برادر ارشد خود سروده اند، بدین قرار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الجنّات، صفحۀ </w:t>
      </w:r>
      <w:r>
        <w:rPr>
          <w:rFonts w:eastAsia="IRNazanin" w:cs="IRNazanin"/>
          <w:b w:val="false"/>
          <w:bCs w:val="false"/>
          <w:i w:val="false"/>
          <w:iCs w:val="false"/>
          <w:color w:val="333333"/>
          <w:sz w:val="20"/>
          <w:szCs w:val="20"/>
        </w:rPr>
        <w:t>499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أبواب الجنّات، به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العظمی، آقای حاج سیّد محمّد باقر موحّد ابطحی مدّ ظّله، صفحهٔ </w:t>
      </w:r>
      <w:r>
        <w:rPr>
          <w:rFonts w:eastAsia="IRNazanin" w:cs="IRNazanin"/>
          <w:b w:val="false"/>
          <w:bCs w:val="false"/>
          <w:i w:val="false"/>
          <w:iCs w:val="false"/>
          <w:color w:val="333333"/>
          <w:sz w:val="20"/>
          <w:szCs w:val="20"/>
        </w:rPr>
        <w:t>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اصفهان، 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رسالۀ آثار التّقوى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مقدّمۀ مكيال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نور الأبصار، صفحهٔ </w:t>
      </w:r>
      <w:r>
        <w:rPr>
          <w:rFonts w:eastAsia="IRNazanin" w:cs="IRNazanin"/>
          <w:b w:val="false"/>
          <w:bCs w:val="false"/>
          <w:i w:val="false"/>
          <w:iCs w:val="false"/>
          <w:color w:val="333333"/>
          <w:sz w:val="20"/>
          <w:szCs w:val="20"/>
        </w:rPr>
        <w:t>19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نور الأبصار، 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ایضاح الشّبهات</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ألذّريعة الى تصانيف الشّیعه،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103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رسالۀ آثار التّقوى، صفحهٔ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مقدّمة نور الأبصار، صفحهٔ </w:t>
      </w:r>
      <w:r>
        <w:rPr>
          <w:rFonts w:eastAsia="IRNazanin" w:cs="IRNazanin"/>
          <w:b w:val="false"/>
          <w:bCs w:val="false"/>
          <w:i w:val="false"/>
          <w:iCs w:val="false"/>
          <w:color w:val="333333"/>
          <w:sz w:val="20"/>
          <w:szCs w:val="20"/>
        </w:rPr>
        <w:t>19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رسالۀ آثار التّقوی، صفحهٔ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سیری در تخت فولاد، صفحهٔ </w:t>
      </w:r>
      <w:r>
        <w:rPr>
          <w:rFonts w:eastAsia="IRNazanin" w:cs="IRNazanin"/>
          <w:b w:val="false"/>
          <w:bCs w:val="false"/>
          <w:i w:val="false"/>
          <w:iCs w:val="false"/>
          <w:color w:val="333333"/>
          <w:sz w:val="20"/>
          <w:szCs w:val="20"/>
        </w:rPr>
        <w:t>134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الى تصانيف الشّيعة،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39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نور الأبصار، صفحهٔ </w:t>
      </w:r>
      <w:r>
        <w:rPr>
          <w:rFonts w:eastAsia="IRNazanin" w:cs="IRNazanin"/>
          <w:b w:val="false"/>
          <w:bCs w:val="false"/>
          <w:i w:val="false"/>
          <w:iCs w:val="false"/>
          <w:color w:val="333333"/>
          <w:sz w:val="20"/>
          <w:szCs w:val="20"/>
        </w:rPr>
        <w:t>20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ألذّريعة الى تصانيف الشّيعة،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170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صفحۀ </w:t>
      </w:r>
      <w:r>
        <w:rPr>
          <w:rFonts w:eastAsia="IRNazanin" w:cs="IRNazanin"/>
          <w:b w:val="false"/>
          <w:bCs w:val="false"/>
          <w:i w:val="false"/>
          <w:iCs w:val="false"/>
          <w:color w:val="333333"/>
          <w:sz w:val="20"/>
          <w:szCs w:val="20"/>
        </w:rPr>
        <w:t>134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رسالۀ آثار التّقوى، صفحۀ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رسالۀ آثار التّقوى، صفحهٔ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سیری در تخت فولاد، صفحۀ </w:t>
      </w:r>
      <w:r>
        <w:rPr>
          <w:rFonts w:eastAsia="IRNazanin" w:cs="IRNazanin"/>
          <w:b w:val="false"/>
          <w:bCs w:val="false"/>
          <w:i w:val="false"/>
          <w:iCs w:val="false"/>
          <w:color w:val="333333"/>
          <w:sz w:val="20"/>
          <w:szCs w:val="20"/>
        </w:rPr>
        <w:t>134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القبور، صفحۀ </w:t>
      </w:r>
      <w:r>
        <w:rPr>
          <w:rFonts w:eastAsia="IRNazanin" w:cs="IRNazanin"/>
          <w:b w:val="false"/>
          <w:bCs w:val="false"/>
          <w:i w:val="false"/>
          <w:iCs w:val="false"/>
          <w:color w:val="333333"/>
          <w:sz w:val="20"/>
          <w:szCs w:val="20"/>
        </w:rPr>
        <w:t>235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صفحهٔ </w:t>
      </w:r>
      <w:r>
        <w:rPr>
          <w:rFonts w:eastAsia="IRNazanin" w:cs="IRNazanin"/>
          <w:b w:val="false"/>
          <w:bCs w:val="false"/>
          <w:i w:val="false"/>
          <w:iCs w:val="false"/>
          <w:color w:val="333333"/>
          <w:sz w:val="20"/>
          <w:szCs w:val="20"/>
        </w:rPr>
        <w:t>134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صفحۀ </w:t>
      </w:r>
      <w:r>
        <w:rPr>
          <w:rFonts w:eastAsia="IRNazanin" w:cs="IRNazanin"/>
          <w:b w:val="false"/>
          <w:bCs w:val="false"/>
          <w:i w:val="false"/>
          <w:iCs w:val="false"/>
          <w:color w:val="333333"/>
          <w:sz w:val="20"/>
          <w:szCs w:val="20"/>
        </w:rPr>
        <w:t>134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ألذّريعة الى تصانيف الشّيعة،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الغنائم ، صفحهٔ </w:t>
      </w:r>
      <w:r>
        <w:rPr>
          <w:rFonts w:eastAsia="IRNazanin" w:cs="IRNazanin"/>
          <w:b w:val="false"/>
          <w:bCs w:val="false"/>
          <w:i w:val="false"/>
          <w:iCs w:val="false"/>
          <w:color w:val="333333"/>
          <w:sz w:val="20"/>
          <w:szCs w:val="20"/>
        </w:rPr>
        <w:t>170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ألذّريعة الى تصانيف الشّيعة،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125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نور الأبصار، صفحهٔ </w:t>
      </w:r>
      <w:r>
        <w:rPr>
          <w:rFonts w:eastAsia="IRNazanin" w:cs="IRNazanin"/>
          <w:b w:val="false"/>
          <w:bCs w:val="false"/>
          <w:i w:val="false"/>
          <w:iCs w:val="false"/>
          <w:color w:val="333333"/>
          <w:sz w:val="20"/>
          <w:szCs w:val="20"/>
        </w:rPr>
        <w:t>21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رسالۀ آثار التّقوى، صفحۀ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مطبوع</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وظيفة الأنام ، صفحهٔ </w:t>
      </w:r>
      <w:r>
        <w:rPr>
          <w:rFonts w:eastAsia="IRNazanin" w:cs="IRNazanin"/>
          <w:b w:val="false"/>
          <w:bCs w:val="false"/>
          <w:i w:val="false"/>
          <w:iCs w:val="false"/>
          <w:color w:val="333333"/>
          <w:sz w:val="20"/>
          <w:szCs w:val="20"/>
        </w:rPr>
        <w:t>80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فراغت از استنساخ کتاب المفصّل زمخشری، جمعه،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مصادف با روز وفات پدر بزرگ وار شان، مرحوم آیة اللّه، آقا میرزا عبد الرّزاق موسوی أحمد آبادی بوده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آثار التّقوى، از آیة اللّه، سیّد محمّد علی روضاتی دامت برکاته، و نیز مقدّمۀ کتاب نور الأبصار،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 نظر و هدایت این بزرگ مرد، فعّالیّت های تحقیقی وسیع و کم نظیری در آثار و اخبار أهل البيت علیهم الاسلام در مؤسّسة الإمام المهدى علیه السلام قم انجام شده، و تاکنون آثار زیادی از این فعالیّت های علمی و تحقیقی به عالم اسلام، و بسیاری از کشور های غیر اسلامی، و حوزه های علمیّه و مجامع علمی عرضه شده و یا در حال انتشار می باشد، همانند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یاد داشت های حجّة الاسلام و المسلمین، آقای حاج سیّد محمّد فقيه أحمد آبادی دامت برکاته</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اكنون در حوزۀ علمیّۀ اصفهان، جلسۀ درسی تشکیل می شود که هشتاد نفر در آن شرکت می کنند، و محور بحث و تدریس، کتاب شریف مکیال المکارم می باشد، و هم چنین در شهر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آباد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جلسات درسی متعّددی برای تدریس مکیال المکارم تشکیل شده و می شود، که شرکت کنندگان در آن جلسات دکتر ها و مهندسین و دانشجویان، و عموماً تحصیل کردگان هستند، و تعداد شرکت کنندگان نیز، گاهی متجاوز از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می باشند، و از درس ها جزوه برداری می نمایند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أسراء، آیۀ </w:t>
      </w:r>
      <w:r>
        <w:rPr>
          <w:rFonts w:eastAsia="IRNazanin" w:cs="IRNazanin"/>
          <w:b w:val="false"/>
          <w:bCs w:val="false"/>
          <w:i w:val="false"/>
          <w:iCs w:val="false"/>
          <w:color w:val="333333"/>
          <w:sz w:val="20"/>
          <w:szCs w:val="20"/>
        </w:rPr>
        <w:t>79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جلد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چاپ لبنان، صفحهٔ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برای دست یابی به آیات و روایات این مبحث شریف و نورانی، و آشنائی بیش تر با فضیلت ها و کیفیّت نماز شب و شب زنده داری، به بحار الأنوار، جلد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از صفحهٔ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القبور ، صفحهٔ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القبور، صفحهٔ </w:t>
      </w:r>
      <w:r>
        <w:rPr>
          <w:rFonts w:eastAsia="IRNazanin" w:cs="IRNazanin"/>
          <w:b w:val="false"/>
          <w:bCs w:val="false"/>
          <w:i w:val="false"/>
          <w:iCs w:val="false"/>
          <w:color w:val="333333"/>
          <w:sz w:val="20"/>
          <w:szCs w:val="20"/>
        </w:rPr>
        <w:t>175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این اشعار را، در بخش سروده های آیة اللّه فقیه احمد آبادی، نقل می نمائیم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فقيه أحمد آبادی، در هنگام ارتحال پدر شان، هفده سال و کسری از عمر شان سپری گردیده بوده است، و سرودن اشعار یاد شده، به دستور ایشان، در سال های قبل از هفده سالگی می باشد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تخلّص شعرى آية اللّه فقیه احمد آبادی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فرزند ارشد ایشان، آقای حاج آقا محمّد فقيه أحمد آبادی</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نور الأبصار و کنز الغنائم ، صفحۀ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نور الأبصار و كنز الغنائم و سراج القبور ، صفحۀ </w:t>
      </w:r>
      <w:r>
        <w:rPr>
          <w:rFonts w:eastAsia="IRNazanin" w:cs="IRNazanin"/>
          <w:b w:val="false"/>
          <w:bCs w:val="false"/>
          <w:i w:val="false"/>
          <w:iCs w:val="false"/>
          <w:color w:val="333333"/>
          <w:sz w:val="20"/>
          <w:szCs w:val="20"/>
        </w:rPr>
        <w:t>173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وظيفة الأنام، صفحۀ </w:t>
      </w:r>
      <w:r>
        <w:rPr>
          <w:rFonts w:eastAsia="IRNazanin" w:cs="IRNazanin"/>
          <w:b w:val="false"/>
          <w:bCs w:val="false"/>
          <w:i w:val="false"/>
          <w:iCs w:val="false"/>
          <w:color w:val="333333"/>
          <w:sz w:val="20"/>
          <w:szCs w:val="20"/>
        </w:rPr>
        <w:t>64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وظيفة الأنام، به قلم آقای عماد زاده، صفحهٔ </w:t>
      </w:r>
      <w:r>
        <w:rPr>
          <w:rFonts w:eastAsia="IRNazanin" w:cs="IRNazanin"/>
          <w:b w:val="false"/>
          <w:bCs w:val="false"/>
          <w:i w:val="false"/>
          <w:iCs w:val="false"/>
          <w:color w:val="333333"/>
          <w:sz w:val="20"/>
          <w:szCs w:val="20"/>
        </w:rPr>
        <w:t>10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حجّ مرحوم آية اللّه فقيه أحمد آبادی در سنّ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در سال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بوده، و قضایای عجیبه ای که مشتمل بر عنایات الهیّه و مهدویّه بوده، در آن اتفاق افتاده است، که برخی از آن ها را در بخش های دیگر همین کتاب ذکر می نمائیم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نور الأبصار ، صفحۀ </w:t>
      </w:r>
      <w:r>
        <w:rPr>
          <w:rFonts w:eastAsia="IRNazanin" w:cs="IRNazanin"/>
          <w:b w:val="false"/>
          <w:bCs w:val="false"/>
          <w:i w:val="false"/>
          <w:iCs w:val="false"/>
          <w:color w:val="333333"/>
          <w:sz w:val="20"/>
          <w:szCs w:val="20"/>
        </w:rPr>
        <w:t>24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بزرگ مرد از علماء بزرگوار و زاهد و مورد توجّه، و دارای روحیّه ای معنوی بوده اند، و استخاره های ایشان بسیار جالب بوده، و پرده از حقائق بر می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از أحفاد ملاّ محمّد صالح مازندرانیِ جویباره ای و ملّا محمّد بن عبد الفتّاح تنکابنی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 سراب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هر دو از چهره های برجستۀ علمی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و از شخصیّت های دوره اخیر خاندان علمی فاضل سراب و خاندان علمی جویباره ای به شمار می روند، و در سال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سنّ متجاوز از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از دنیا رفته اند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قدیم بخاطر قطور بودن دیوار های خشتی، قسمت هائی را بصورت فرو رفتگی می ساختند، که محلّ قرار دادن أشياء و ظروف بوده، و این ها بر دو قسمت بود قسمتی پائین تر که طاقچه می گفتند، و قسمتی بالا تر که در دسترس همه کس نبود و آن را طاقچه بلند می نامیدند</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الأنساب، 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حضوری و نیز، گنجنیۀ آثار تاریخی اصفهان، صفحهٔ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یاد شده هنوز باقی است، و جزء آثار تاریخی می باشد، ولی خالی از اشتباه ادبی نیست</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حضوری و نیز، گنجینۀ آثار تاریخی اصفهان، صفحهٔ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 نیز به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خاندان های علمی اصفهان، خاندان طباطبائیان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ریشه ها و جلوه های تشیّع و حوزۀ علمیّۀ اصفهان، صفحه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و ری، 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مشاهده و قرائت حضوری و نیز، گنجینۀ آثار تاریخی اصفهان، صفحهٔ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آثار ملی اصفهان، صفحۀ </w:t>
      </w:r>
      <w:r>
        <w:rPr>
          <w:rFonts w:eastAsia="IRNazanin" w:cs="IRNazanin"/>
          <w:b w:val="false"/>
          <w:bCs w:val="false"/>
          <w:i w:val="false"/>
          <w:iCs w:val="false"/>
          <w:color w:val="333333"/>
          <w:sz w:val="20"/>
          <w:szCs w:val="20"/>
        </w:rPr>
        <w:t>752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تعمیرات سال های اخیر، این کتیبه از بین رفته، فقط در گچ بری أطراف محراب مسجد شعياء علیه السلام قسمت اوّل این عبارات نوشته شده و موجود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گنجینۀ آثار تاریخی اصفهان، صفحهٔ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نیز مراجعه شود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متوسّطی است که ملا محسن فیض کاشانی نوشته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الى تصانيف الشّيعه،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آثار تاریخی اصفهان، صفحهٔ </w:t>
      </w:r>
      <w:r>
        <w:rPr>
          <w:rFonts w:eastAsia="IRNazanin" w:cs="IRNazanin"/>
          <w:b w:val="false"/>
          <w:bCs w:val="false"/>
          <w:i w:val="false"/>
          <w:iCs w:val="false"/>
          <w:color w:val="333333"/>
          <w:sz w:val="20"/>
          <w:szCs w:val="20"/>
        </w:rPr>
        <w:t>522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و ری، صفحهٔ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آشنائی بیش تر در این زمینه، به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زادگان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بقعه های 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مدارس علمیّه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ریشه ها و جلوه های تشیّع و حوزۀ علمیّۀ اصفهان،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به گنجینۀ آثار تاریخی اصفهان، از صفحهٔ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و آثار ملّی اصفهان ، از صفحۀ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حضوری و نیز، گنجینۀ آثار تاریخی اصفهان، صفحه </w:t>
      </w:r>
      <w:r>
        <w:rPr>
          <w:rFonts w:eastAsia="IRNazanin" w:cs="IRNazanin"/>
          <w:b w:val="false"/>
          <w:bCs w:val="false"/>
          <w:i w:val="false"/>
          <w:iCs w:val="false"/>
          <w:color w:val="333333"/>
          <w:sz w:val="20"/>
          <w:szCs w:val="20"/>
        </w:rPr>
        <w:t>540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 صفحه </w:t>
      </w:r>
      <w:r>
        <w:rPr>
          <w:rFonts w:eastAsia="IRNazanin" w:cs="IRNazanin"/>
          <w:b w:val="false"/>
          <w:bCs w:val="false"/>
          <w:i w:val="false"/>
          <w:iCs w:val="false"/>
          <w:color w:val="333333"/>
          <w:sz w:val="20"/>
          <w:szCs w:val="20"/>
        </w:rPr>
        <w:t>759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 محمّد تقی موسوی، وزیر شاه صفیّ صفوی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سیری در تاریخ تخت فولاد، صفحۀ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یادداشت های حجة الإسلام و المسلمین آقای حاج سیّد عباس فقيه أحمد آبادی</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وظيفة الأنام، در شرح حال آية اللّه فقيه أحمد آبادی، به قلم نویسندۀ مشهور مرحوم آقای حسین عماد زاده، صفحهٔ </w:t>
      </w:r>
      <w:r>
        <w:rPr>
          <w:rFonts w:eastAsia="IRNazanin" w:cs="IRNazanin"/>
          <w:b w:val="false"/>
          <w:bCs w:val="false"/>
          <w:i w:val="false"/>
          <w:iCs w:val="false"/>
          <w:color w:val="333333"/>
          <w:sz w:val="20"/>
          <w:szCs w:val="20"/>
        </w:rPr>
        <w:t>10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اظهارات حجّة الإسلام و المسلمین، آقای حاج آقا محمّد فقيه أحمد آبادی دام عزّه</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جریان جالب را حضرت آیة اللّه العظمی، آقای حاج سیّد محمّد باقر موحّد ابطحی مدّ ظلّه از قول مادر بزرگ شان، همسر آية اللّه فقيه أحمد آبادی، و عمّۀ مرحومۀ 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جریان خواستگاری و ازدواج حضور 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فرمودند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آیة اللّه فقیه ایمانی مورد بحث می باشند</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المکارم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438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آئین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363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آية اللّه فقيه أحمد آبادی، دوست عزیز و برادر ایمانی خود، مرحوم آیة اللّه فقیه ایمانی را، مکرّراً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مؤیّد به تأیید سبحانی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شمارند</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فراز هائی نورانی از دعای ندبه، که می خوانیم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قدیم، به علّت نبودن امکانات و موتور آب کشی، و به جهت این که با زحمت زیاد و بوسیلهٔ دلو های معمولی، بایستی آب را از چاه با عمق زیاد بالا بکشند، در حمّام ها، خزینه ای آماده می گردید، که آب آن بسیار گرم بود و مخزن آب گرم بشمار می رفت، و خزینهٔ دیگری ساخته می شد، که آب آن معمولی بود، و مردم وارد آن می شدند و خود را شتشو می دادند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آلمکارم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المکارم ،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374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صفحۀ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زمان نوشتن این بخش از کتاب مکیال المکارم</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 در کوی لت، مقابل مسجد الهدى، كه هم اكنون فرزند ارشد ایشان، حضرت حجّة الإسلام و المسلمین، آقای حاج آقا محمّد فقيه أحمد آبادی دام عزّه، در آن سکونت دارند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دقّت شود که امام زمان علیه السلام در عالم خواب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قدری باید صبر کنی تا از مال خاصّ دوستان خاصّ خود بگیریم و به تو برسانیم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بیداری، أوّلاً مقداری از زمان فاصله شد، و ثانیاً شخصی که پولی را آورد فردی صالح و پاک دل بود، و ثالثاً گفت سهم امام علیه السلام است، و حضرت فرموده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مال خاصّ دوستان خاصّ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نتیجه همۀ نشانه ها که در کلام حضرت بقیّة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بود، تحقّق پیدا کرد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شرائط سختی برای روحانیّت پیش آمده بود، و در اثر تبلیغات و فعّالیّت های ضّد دینی و ضّد روحانی، مشکلات مادّی بسیار حادّی، برای علماء بوجود آمده بود، و پرداخت وجوهات شرعی و مراجعات دینی در این زمینه، بسیار محدود و استثنائی بوده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طلاق ، 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نویسندۀ محقّق و با ولایت معاصر، آقای حاج شیخ مهدی فقیه ایمانی دام عزّه</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روشن فکر مآب ها از یک طرف، و فرقه های ضالّه، همانند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بابيّه و بهائیّه و شیخیّه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 دیگر، به مبارزۀ تبلیغی و عملی با برنامه های دینی، اشتغال یافته بودند، و با رفتار های نا هنجار و خلاف شرع، علماء دل سوختۀ دین، و یاران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دل خون می نمودند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های مربع مستطیلی بود که در آن، لوازم مربوط به تشریفات عقد و عروسی، یا طعام مفصّل و جالب توجهّی را قرار می دادند، و با چراغ و گل تزیین می کردند، و به وسیلۀ یک نفر به منزل مورد نظر می فرستادند، و این برنامه، یک اقدام ارزش مند و توأم با تجلیل بود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شهدای روحانیّت شیعه،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نویسندۀ کم ترین نیز، همین جریان را از پدرم، مرحوم آیة اللّه، حاج سیّد مرتضی موحّد ابطحی قدس سره شنیدم، که در یکی از شب های قدر، در مسجد خان، در حضور جمعیّت بسیار زیادی که در مراسم احیاء شب قدر شرکت کرده بودند، نقل فرمودند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 عظمت برنامۀ امام حسین علیه السلام، داستان های عجیب و شنیدنی، فراوان است، که نمونه ای از آن، داستان زیر می باشد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از مردان نیکو کار و پر کوش در راه أهل البیت علیهم السلام، و بالأخص حضرت سيّد الشّهداء امام حسين علیه السلام بودند، و علاوه بر تأسیس حسينيّۀ معروف عماد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خيابان أحمد آباد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کوی دولت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و نشر کتاب های فراوان، در رابطه با أئمّۀ علیهم السلام، و مسائل اسلامی و قرآنی، اقدامی بزرگ برای تأسیس شهرک امام حسین علیه السلام و خانه سازی بسیار ارزان، برای نیاز مندان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زمین آن، برای همه رایگان و ساختمان آن برای عدّه ای بلا عوض، و برای عدّه ای دیگر به قیمت بسیار ارزان آماده می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تأسیس و باز سازی چهارده مسجد، در محل های مختلف، و هم چنین تأسیس حسینیّه ای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الزّینب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 تربت جام، و حسینیّه ای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أبا الفضل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یکی از روستا های شهر آباده، انجام دادند، و عموماً در کار های مربوط به أهل البیت علیهم السلام و بالأخص حضرت سيّد الشّهداء علیه السلام و حضرت بقیّة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کوشا بودند، و از مشوّقين مُصِرّ در تأسیس بقعهٔ صاحب مکیال المکارم به شمار می رفتند، ولی متأسّفانه عمر شان یاری نکرد، و قبل از شروع در تأسیس بقعه، از دنیا</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یادداشت های حجّة الإسلام و المسلمين، حاج آقا محمّد فقيه أحمد آبادی</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هنوز بچاپ نرسیده، و امید است با طبع آن مورد استفادۀ همه قرار گیرد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یادداشت های حجّة الاسلام و المسلمین، آقای حاج آقا محمّد فقیه أحمد آبادی، فرزند أرشد مرحوم صاحب مکیال المکارم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مسجدی است در نزدیکیِ بازارچۀ کلانتر، و با مقداری فاصله از مجموعۀ امام زاده اسماعیل و مسجد شعیای نبی علیهما السلام و از طرف دیگر نزدیک کوی دولت آبادی، که در این مسجد مرحوم آیة اللّه، آقا سیّد عبد الرّزاق موسوى أحمد آبادی، و فرزند شان مرحوم صاحب مکیال المکارم، امامت جماعت داشته اند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زیر نظر آیة اللّه العظمی، آقای حاج سیّد محمّد باقر موحد ابطحی دام ظلّه سبط معظّم مؤلّف، و با هم کاری محقّقین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مؤسّسۀ الإمام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بچاپ رسیده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جمله، چند نکته استفاده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و آگاهی روح مطهّر صاحب مکیال، که آگاه بوده اند که فرزند شان، مدّتی است به زیارت قبر منوّر ایشان نرفته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ایشان به عنوان پدر و صاحب حق، كه أداء حقوق ایشان انجام شود، و لو در حدّ زیارتی از مزار، و عرض أدبی در برابر مرقد مبارک 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أداء حقوق لازمه، واکنش و عکس العمل دارد، و چه بسا فیض هائی را از انسان سلب می نماید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یادداشت های حجّة الإسلام و المسلمين، حاج آقا محمّد فقيه أحمد آبادی</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رسالۀ آثار التّقوى، صفحۀ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مکیال المکارم ، جلد </w:t>
      </w:r>
      <w:r>
        <w:rPr>
          <w:rFonts w:eastAsia="IRNazanin" w:cs="IRNazanin"/>
          <w:b w:val="false"/>
          <w:bCs w:val="false"/>
          <w:i w:val="false"/>
          <w:iCs w:val="false"/>
          <w:color w:val="333333"/>
          <w:sz w:val="20"/>
          <w:szCs w:val="20"/>
        </w:rPr>
        <w:t>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فرزندان آية اللّه فقيه أحمد آبادی، و نیز کتاب شهدای روحانیّت شیعه در یک صد سالۀ أخير،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شهدای روحانیّت شیعه،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آیة اللّه، حاج سیّد مرتضی موحّد ابطحی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داماد آن بزرگوار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شهدای روحانیّت شیعه در یک صد سالهٔ أخير،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63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غزل یاد شده را، در بخش سروده های آن بزرگ مرد در همین کتاب نقل می نمائیم</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بانوی صالحه و عابده، علاوه بر مجاهدت های گوناگون در راه عبادت و عمل، و تربیت فرزندانی عالم و مجتهد، و تحمّل سختی های دوران حکومت پهلوی که برای خانواده های روحانی و علمی، فراوان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چه بسا در حدّ شکننده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حالاتی روحانی و معنوی و استثنائی بودند، و رؤیا های ایشان زبان زد بود، و بسیاری از حقائق امور را، چندین ماه یا چندین سال قبل از وقوع، در عالم رؤیا می دیدند، و مکرّراً تشرّفات برجسته به محضر معصومین علیهم السلام در عالم رؤیا داشتند، که با نشانه های قطعی همراه بود، و در حدّ کرامات برجسته محسوب می گردید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قبرستان علیّ بن سهل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محلّۀ طوقچی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قبرستان آب بخشان، قبرستان سنبلستان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چملان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نزدیک محلّه و امام زاده درب امام، قبرستان شاه میر حمزه، قبرستان ستّی فاطمه علیها السلام، قبرستان شیخ یوسف، نزدیک امام زاده أحمد علیه السلام و امام زاده باقر علیه السلام و قبرستان امام زاده ابراهیم علیه السلام در محلّۀ مستهلک و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جزوۀ سازمان میراث فرهنگی اصفهان، صفحۀ </w:t>
      </w:r>
      <w:r>
        <w:rPr>
          <w:rFonts w:eastAsia="IRNazanin" w:cs="IRNazanin"/>
          <w:b w:val="false"/>
          <w:bCs w:val="false"/>
          <w:i w:val="false"/>
          <w:iCs w:val="false"/>
          <w:color w:val="333333"/>
          <w:sz w:val="20"/>
          <w:szCs w:val="20"/>
        </w:rPr>
        <w:t>45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آشنائی با جریان اقدامات زیان بار و مغرضانه و یا نا آگاهانۀ یاد شده، و نیز کوشش ها و همّت های آگاهان و دل سوزان،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ریشه ها و جلوه های تشیّع و حوزۀ علمیّۀ اصفهان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همین نویسنده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نمائید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تأسيس بقعۀ فاضل هندی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و احداث سر در ورودی بسوی بقعهٔ فاضل هندی، از طرف خیابان فیض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احداث بقعۀ حکیم و فقیه نام دار، ملا اساعیل خواجوئی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سامان دهی و تعمیر اساسی تکیه و بقعۀ آقا حسین و آقا جمال خوانساری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سامان دهی و تعمیر أساسى تكيه و بقعهٔ شهشهانی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سامان دهی و تعمير أساسي تكيه و بقعهٔ فاضل سراب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تکیّ جویباره 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سامان دهی و تعمیر أساسى بقعه و تکیۀ آقا ميرزا أبو المعالی کلباسی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بقعهٔ حکیم نام دار، جهان گیر قشقائی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احداث بقعه و بنای یاد بود مرحوم حاج آقا رحيم أرباب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تابلو های راهنما و معرّفی تکیه ها و بقعه های مهم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کتاب خانه ای در دفتر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مجموعۀ فرهنگی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مذهبی تخت فولاد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منظور جمع آوری و حفظ آثار مربوط به تخت فولاد، و شرح حال و تألیفات بزرگان علمی و ادبیِ مدفون در این سر زمین پر برکت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احداث و یا تکمیل و آماده سازی خیابان ها و راه های لازم برای رسیدن به تکیه ها و بقعه های مورد توجّه، و نیز برنامه های سودمند دیگری که در حفظ و نگه داری این مزار مقدّس، نقش مؤثّر دارد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اصبهان،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محاسن اصفهان، صفحۀ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روضات الجنّات،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القبور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سیری در تخت فولاد،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های اصفهان و مزایای طبیعی و معنوی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اوّل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ریشه ها و جلوه های تشیّع و حوزۀ علمیّۀ اصفهان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نویسندۀ کم ترین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القبور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إصبهان،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طبقات المحدّثين بإصبهان،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محاسن اصفهان، صفحۀ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روضات الجنّات،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فارسى من لا يحضره الفقيه، باب الخمس، صفحۀ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روضة المتّقين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عربي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تخت فولاد اصفهان، صفحۀ </w:t>
      </w:r>
      <w:r>
        <w:rPr>
          <w:rFonts w:eastAsia="IRNazanin" w:cs="IRNazanin"/>
          <w:b w:val="false"/>
          <w:bCs w:val="false"/>
          <w:i w:val="false"/>
          <w:iCs w:val="false"/>
          <w:color w:val="333333"/>
          <w:sz w:val="20"/>
          <w:szCs w:val="20"/>
        </w:rPr>
        <w:t>29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است که تعداد زوایا و تکیه های تخت فولاد، در زمان صفویّه نزدیک چهار صد عدد بوده، که عموماً در فتنه أفغان و بعد از آن خراب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سیری در تخت فولاد، صفحهٔ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نیز جزوۀ سازمان میراث فرهنگی اصفهان، صفحۀ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قرن اخیر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چهاردهم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جلسه های دعای خصوصی، دوازده جلسهٔ دعای کمیل رسمی به نحو مرتّب در تخت فولاد و تکیه ها و مساجد آن تشکیل می شده، که از آن جمله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جلسۀ دعای مرحوم علاّمه، ملاّ محمّد باقر فشارکی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مسجد مصلّی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جلسۀ دعای آیة اللّه، شیخ جمال الدّین نجفی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تکیۀ میرزا رفیعا نائینی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جلسۀ دعای آية اللّه، آخوند ملاّ محمّد حسین فشارکی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مسجد مصلّی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جلسۀ دعای مرحوم آیة اللّه، حاج ملاّ حسین علی صدّیقین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تکیۀ کازرونی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دعای فقیه زاهد و علاّمۀ محقّق، آقا شیخ مرتضی ریزی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محلّی که فعلاً تکیۀ ریزی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وقایع آلسّنين و الأعوام خاتون آبادی، صفحهٔ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در ضمن بیان وقایع سال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آمده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فاضل عالم عامل مجتهد، عمّ أمجد، مير اسماعيل، الشّهير خاتون آبادی، روز چهار شنبه چهارم ربیع الثّانی، سنۀ یک هزار و یک صد و شانزده، دفن او در مقبره ای که خود ساخته بودند، در قبرستان بابا رکن الدّین و مشتمل بر گنبدی است، و هفت حجره و هفت نفر طالب علم، در آن جا سکنی دارند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بخش نماز های چهارده معصوم علیهم السلام، در ضمن أعمال روز جمعه</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رابطه، قضیّۀ جالبی رخ داده، که فعلاً جای شرح آن نیست</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ملاحظات اجتماعی، نام و مشخصاتی که در رابطه با این داستان می باشد، ذکر نمی گردد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شب، در جلسۀ مورد اشارۀ در فوق، حالت عجیب و فوق العاده ای بر مردم و جلسه حاکم بوده، که می 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مجموع نکته ها و خصوصیّات، کم نظیر بوده است، و چندین نفر انواری را مشاهده کرده، عدّه ای بو های غیر معمول و لذّت بخش،استشمام نموده بودند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حال، جمعیّت چندین هزار نفری جلسه، همه در حال قیام بودند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تكيۀ صاحب 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گذشته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تکیۀ سادات أحمد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می شد، به صورت چهار دیواری است که قبر آیة اللّه فقیه احمد 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مکیال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پدر بزرگوار شان، آیة اللّه آقا میرزا عبد الرّزاق موسوی در وسط آن قرار دارد، و در حال حاضر، بقعه ای بسیار عظیم و جالب، با ارتفاعی زیاد، بر روی قبر آن بزرگوار در حال تأسیس می باشد، که با همّت و حمایت جمعی از دل باختگان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 دادگان عشق به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 از أولاد و أحفاد و یا سایر ارادت مندان آن بزرگوار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انجام می باشد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چنان که در بخش قبل بیان کردیم، در روز جمعه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اجتماع بسیار معنوی و نورانی، بر سر مزار صاحب مکیال المکارم بود، که حدود سه ساعت در زیر آفتاب، جمعیّت حاضر بر سر پا ایستاده بودند، و به خواندن زیارت آل یاسین، و عزا داری و استماع سخنرانی دربارۀ عظمت صاحب مکیال و کتاب شریف شان مشغول بودند، و حال و هوای اجتماع زائرین مدینۀ منوّره و قبرستان و حرم بقیع، احساس می شد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بخش معرّفی لسان الأرض، در همین کتاب مراجعه شود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ملاحظات اجتماعی، از ذکر نام های مربوط به این قضیّه خود داری می شود</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بینندۀ خواب در صبح روز یاد شده، علاوه بر دعای عهد، که در کتب ادعیه مشهور است، دعای دیگری نیز که آیة اللّه، فقیه احمد آبادی در کتاب شریف مکیال المکارم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علیه السلام نقل نموده اند، که هر کس این دعا را بعد از نماز های واجب بخواند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خواب یا بیداری خواهد دید، خوانده بوده است، و لذا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دفعه دعای عهد خوانده شده، و دو دفعه تشرّف حاصل شده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مکیال المکارم،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292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مکیال المکارم،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مکیال المکارم،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مکیال المکارم،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296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الجمعات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آئین جمعه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فقيه أحمد آبادی، در هنگام ارتحال پدر شان، هفده سال و کسری از عمر شان سپری گردیده بوده است، و سرودن اشعار یاد شده به دستور ایشان، در سال های قبل از هفده سالگی می باشد</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زمینۀ ارزش و جایگاه دل، سروده ای جالب از فرزند ارشد مرحوم آية اللّه فقيه أحمد آباد قدس سره، حضرت حجّة الإسلام و المسلمين، آقای حاج سیّد محمّد فقيه أحمد آبادی قدس سره، به دست ما رسید، که ذیلاً درج می گردد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رسالهٔ آثار التّقوى، صفحهٔ </w:t>
      </w:r>
      <w:r>
        <w:rPr>
          <w:rFonts w:eastAsia="IRNazanin" w:cs="IRNazanin"/>
          <w:b w:val="false"/>
          <w:bCs w:val="false"/>
          <w:i w:val="false"/>
          <w:iCs w:val="false"/>
          <w:color w:val="333333"/>
          <w:sz w:val="20"/>
          <w:szCs w:val="20"/>
        </w:rPr>
        <w:t>21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رسالهٔ آثار التّقوى، صفحهٔ </w:t>
      </w:r>
      <w:r>
        <w:rPr>
          <w:rFonts w:eastAsia="IRNazanin" w:cs="IRNazanin"/>
          <w:b w:val="false"/>
          <w:bCs w:val="false"/>
          <w:i w:val="false"/>
          <w:iCs w:val="false"/>
          <w:color w:val="333333"/>
          <w:sz w:val="20"/>
          <w:szCs w:val="20"/>
        </w:rPr>
        <w:t>21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آیۀ </w:t>
      </w:r>
      <w:r>
        <w:rPr>
          <w:rFonts w:eastAsia="IRNazanin" w:cs="IRNazanin"/>
          <w:b w:val="false"/>
          <w:bCs w:val="false"/>
          <w:i w:val="false"/>
          <w:iCs w:val="false"/>
          <w:color w:val="333333"/>
          <w:sz w:val="20"/>
          <w:szCs w:val="20"/>
        </w:rPr>
        <w:t>60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توبة، آیۀ </w:t>
      </w:r>
      <w:r>
        <w:rPr>
          <w:rFonts w:eastAsia="IRNazanin" w:cs="IRNazanin"/>
          <w:b w:val="false"/>
          <w:bCs w:val="false"/>
          <w:i w:val="false"/>
          <w:iCs w:val="false"/>
          <w:color w:val="333333"/>
          <w:sz w:val="20"/>
          <w:szCs w:val="20"/>
        </w:rPr>
        <w:t>105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این اجازۀ اجتهاد، در مقدّمۀ مکیال المکارم،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سوّم، نقل گردیده است</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 چه کتاب مکیال المکارم تلخیص نگردیده، ولی به وسیلۀ دانش مند فرزانه، حجّة الإسلام و المسلمين، آقای حاج سیّد مهدی قزوینی، به سبک زیبائی ترجمه شده و مکرّراً به چاپ رسیده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صفحۀ </w:t>
      </w:r>
      <w:r>
        <w:rPr>
          <w:rFonts w:eastAsia="IRNazanin" w:cs="IRNazanin"/>
          <w:b w:val="false"/>
          <w:bCs w:val="false"/>
          <w:i w:val="false"/>
          <w:iCs w:val="false"/>
          <w:color w:val="333333"/>
          <w:sz w:val="20"/>
          <w:szCs w:val="20"/>
        </w:rPr>
        <w:t>235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ایمانى مؤلّف كتاب فوز أكبر، در توسّلات به امام منتظر عجّل اللّه تعالى فرجه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المکارم، ترجمۀ فارسی،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جناب مستطاب آقای مهدی پور دامت برکاته، در مقدّمۀ این نوشتۀ جالب، مقالۀ تحقیقی بسیار مفصّل و ارزش مندی دربارۀ اهمیّت و تأثیر دعا و نیایش، از دیدگاه دین و دانش روز، تهیّه و تنظیم فرموده اند، که به جهت رعایت مسائل چاپ و ملاحظۀ صفحات کتاب، از چاپ و نشر آن در این مجموعه، صرف نظر نمودیم و شایسته است که در آینده، به نحو مستقل به چاپ رسیده و در اختیار علاقمندان قرار گیرد</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258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التّقوی، در شرح حال آن عالم فرزانه، به قلم محقّق معاصر، علّامۀ بزرگوار، حاج سیّد محمّد علی روضاتی، که به همراه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بطبع رسیده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258</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فروزش 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کننده</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کتاب 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الجنّات فى آداب الجمعات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که به مناسبت هشت در بهشت، دارای هشت باب است</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بساتين الجنان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خواصّ سحر خیزی و تهجّد این است که نور معرفت در دل انسان می تابد، و در وقت سحر، نسیم های رحمت برای متهجّدان وزیدن می 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سراج القبور، 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تألیفات صاحب مکیال مراجعه شود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این که، این بزرگ مرد، از سنّ کودکی دست به تألیف کتاب زده است</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قطب زمان، امام زمان حضرت بقیّة اللّه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رحلت و شهادت این بزرگ مرد، در ماه مبارک رمضان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 صیام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ماه مهمانی خدا است</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سرایندهٔ شعر، در یادداشتی مرقوم داشته اند که، در شب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ماه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در هنگامی که سر بر روی بالش گذاشتم، این شعر در توصیف صاحب مکیال المکارم به نظرم رسید، چراغ را روشن کردم و شعر را یادداشت نمودم، سپس خوابیدم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کتاب أبواب الجنّات</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کتاب آداب صلاة اللّيل</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بابا طاهر عريان، أهل الوند همدان بوده است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image" Target="media/image2.jpeg"/><Relationship Id="rId263" Type="http://schemas.openxmlformats.org/officeDocument/2006/relationships/image" Target="media/image2.jpeg"/><Relationship Id="rId264" Type="http://schemas.openxmlformats.org/officeDocument/2006/relationships/footer" Target="footer257.xml"/><Relationship Id="rId265" Type="http://schemas.openxmlformats.org/officeDocument/2006/relationships/footnotes" Target="footnotes.xml"/><Relationship Id="rId266" Type="http://schemas.openxmlformats.org/officeDocument/2006/relationships/numbering" Target="numbering.xml"/><Relationship Id="rId267" Type="http://schemas.openxmlformats.org/officeDocument/2006/relationships/fontTable" Target="fontTable.xml"/><Relationship Id="rId268" Type="http://schemas.openxmlformats.org/officeDocument/2006/relationships/settings" Target="settings.xml"/><Relationship Id="rId2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262</Pages>
  <Words>47606</Words>
  <Characters>173055</Characters>
  <CharactersWithSpaces>219224</CharactersWithSpaces>
  <Paragraphs>1629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2026-08-20T19:36:20Z</dcterms:created>
  <dc:creator>ghaemiyeh.com</dc:creator>
  <dc:description/>
  <dc:language>en-US</dc:language>
  <cp:lastModifiedBy/>
  <dcterms:modified xsi:type="dcterms:W3CDTF">2026-08-20T23:06:26Z</dcterms:modified>
  <cp:revision>1</cp:revision>
  <dc:subject/>
  <dc:title>آشنائی با زندگی و شخصیت و شهادت دل باخته امام زمان عجل اللّه تعالی فرجه الشریف آیت اللّه فقید احمد آبادی مشهور به صاحب مکیال المکارم</dc:title>
</cp:coreProperties>
</file>

<file path=docProps/custom.xml><?xml version="1.0" encoding="utf-8"?>
<Properties xmlns="http://schemas.openxmlformats.org/officeDocument/2006/custom-properties" xmlns:vt="http://schemas.openxmlformats.org/officeDocument/2006/docPropsVTypes"/>
</file>