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9.xml" ContentType="application/vnd.openxmlformats-officedocument.wordprocessingml.footer+xml"/>
  <Override PartName="/word/numbering.xml" ContentType="application/vnd.openxmlformats-officedocument.wordprocessingml.numbering+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 اشکى بریزیم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25034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925036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925038_2870459653">
            <w:r>
              <w:rPr>
                <w:webHidden/>
                <w:rStyle w:val="IndexLink"/>
                <w:rtl w:val="true"/>
              </w:rPr>
              <w:t>گريه و عزادارى سيره همه خوبان</w:t>
            </w:r>
            <w:r>
              <w:rPr>
                <w:rStyle w:val="IndexLink"/>
                <w:rtl w:val="true"/>
              </w:rPr>
              <w:tab/>
            </w:r>
            <w:r>
              <w:rPr>
                <w:rStyle w:val="IndexLink"/>
              </w:rPr>
              <w:t>6</w:t>
            </w:r>
          </w:hyperlink>
        </w:p>
        <w:p>
          <w:pPr>
            <w:pStyle w:val="Contents2"/>
            <w:tabs>
              <w:tab w:val="clear" w:pos="8743"/>
              <w:tab w:val="right" w:pos="9026" w:leader="dot"/>
            </w:tabs>
            <w:rPr/>
          </w:pPr>
          <w:hyperlink w:anchor="__RefHeading___Toc7925040_2870459653">
            <w:r>
              <w:rPr>
                <w:webHidden/>
                <w:rStyle w:val="IndexLink"/>
                <w:rtl w:val="true"/>
              </w:rPr>
              <w:t>فضيلت گريه و عزادارى سيدالشهدا عليه السلام در احاديث</w:t>
            </w:r>
            <w:r>
              <w:rPr>
                <w:rStyle w:val="IndexLink"/>
                <w:rtl w:val="true"/>
              </w:rPr>
              <w:tab/>
            </w:r>
            <w:r>
              <w:rPr>
                <w:rStyle w:val="IndexLink"/>
              </w:rPr>
              <w:t>7</w:t>
            </w:r>
          </w:hyperlink>
        </w:p>
        <w:p>
          <w:pPr>
            <w:pStyle w:val="Contents2"/>
            <w:tabs>
              <w:tab w:val="clear" w:pos="8743"/>
              <w:tab w:val="right" w:pos="9026" w:leader="dot"/>
            </w:tabs>
            <w:rPr/>
          </w:pPr>
          <w:hyperlink w:anchor="__RefHeading___Toc7925042_2870459653">
            <w:r>
              <w:rPr>
                <w:webHidden/>
                <w:rStyle w:val="IndexLink"/>
                <w:rtl w:val="true"/>
              </w:rPr>
              <w:t>نوشتار حاضر</w:t>
            </w:r>
            <w:r>
              <w:rPr>
                <w:rStyle w:val="IndexLink"/>
                <w:rtl w:val="true"/>
              </w:rPr>
              <w:tab/>
            </w:r>
            <w:r>
              <w:rPr>
                <w:rStyle w:val="IndexLink"/>
              </w:rPr>
              <w:t>7</w:t>
            </w:r>
          </w:hyperlink>
        </w:p>
        <w:p>
          <w:pPr>
            <w:pStyle w:val="Contents2"/>
            <w:tabs>
              <w:tab w:val="clear" w:pos="8743"/>
              <w:tab w:val="right" w:pos="9026" w:leader="dot"/>
            </w:tabs>
            <w:rPr/>
          </w:pPr>
          <w:hyperlink w:anchor="__RefHeading___Toc7925044_2870459653">
            <w:r>
              <w:rPr>
                <w:webHidden/>
                <w:rStyle w:val="IndexLink"/>
              </w:rPr>
              <w:t>1</w:t>
            </w:r>
            <w:r>
              <w:rPr>
                <w:rStyle w:val="IndexLink"/>
                <w:rtl w:val="true"/>
              </w:rPr>
              <w:t>.</w:t>
            </w:r>
            <w:r>
              <w:rPr>
                <w:rStyle w:val="IndexLink"/>
                <w:rtl w:val="true"/>
              </w:rPr>
              <w:t>ضمانت بهشت براى عزاداران</w:t>
            </w:r>
            <w:r>
              <w:rPr>
                <w:rStyle w:val="IndexLink"/>
                <w:rtl w:val="true"/>
              </w:rPr>
              <w:tab/>
            </w:r>
            <w:r>
              <w:rPr>
                <w:rStyle w:val="IndexLink"/>
              </w:rPr>
              <w:t>8</w:t>
            </w:r>
          </w:hyperlink>
        </w:p>
        <w:p>
          <w:pPr>
            <w:pStyle w:val="Contents2"/>
            <w:tabs>
              <w:tab w:val="clear" w:pos="8743"/>
              <w:tab w:val="right" w:pos="9026" w:leader="dot"/>
            </w:tabs>
            <w:rPr/>
          </w:pPr>
          <w:hyperlink w:anchor="__RefHeading___Toc7925046_2870459653">
            <w:r>
              <w:rPr>
                <w:webHidden/>
                <w:rStyle w:val="IndexLink"/>
              </w:rPr>
              <w:t>2</w:t>
            </w:r>
            <w:r>
              <w:rPr>
                <w:rStyle w:val="IndexLink"/>
                <w:rtl w:val="true"/>
              </w:rPr>
              <w:t>.</w:t>
            </w:r>
            <w:r>
              <w:rPr>
                <w:rStyle w:val="IndexLink"/>
                <w:rtl w:val="true"/>
              </w:rPr>
              <w:t>عزاداران از ما هستند</w:t>
            </w:r>
            <w:r>
              <w:rPr>
                <w:rStyle w:val="IndexLink"/>
                <w:rtl w:val="true"/>
              </w:rPr>
              <w:tab/>
            </w:r>
            <w:r>
              <w:rPr>
                <w:rStyle w:val="IndexLink"/>
              </w:rPr>
              <w:t>8</w:t>
            </w:r>
          </w:hyperlink>
        </w:p>
        <w:p>
          <w:pPr>
            <w:pStyle w:val="Contents2"/>
            <w:tabs>
              <w:tab w:val="clear" w:pos="8743"/>
              <w:tab w:val="right" w:pos="9026" w:leader="dot"/>
            </w:tabs>
            <w:rPr/>
          </w:pPr>
          <w:hyperlink w:anchor="__RefHeading___Toc7925048_2870459653">
            <w:r>
              <w:rPr>
                <w:webHidden/>
                <w:rStyle w:val="IndexLink"/>
              </w:rPr>
              <w:t>3</w:t>
            </w:r>
            <w:r>
              <w:rPr>
                <w:rStyle w:val="IndexLink"/>
                <w:rtl w:val="true"/>
              </w:rPr>
              <w:t>.</w:t>
            </w:r>
            <w:r>
              <w:rPr>
                <w:rStyle w:val="IndexLink"/>
                <w:rtl w:val="true"/>
              </w:rPr>
              <w:t>عزاداران شريك غم اهل بيت عليهم السلام</w:t>
            </w:r>
            <w:r>
              <w:rPr>
                <w:rStyle w:val="IndexLink"/>
                <w:rtl w:val="true"/>
              </w:rPr>
              <w:tab/>
            </w:r>
            <w:r>
              <w:rPr>
                <w:rStyle w:val="IndexLink"/>
              </w:rPr>
              <w:t>8</w:t>
            </w:r>
          </w:hyperlink>
        </w:p>
        <w:p>
          <w:pPr>
            <w:pStyle w:val="Contents2"/>
            <w:tabs>
              <w:tab w:val="clear" w:pos="8743"/>
              <w:tab w:val="right" w:pos="9026" w:leader="dot"/>
            </w:tabs>
            <w:rPr/>
          </w:pPr>
          <w:hyperlink w:anchor="__RefHeading___Toc7925050_2870459653">
            <w:r>
              <w:rPr>
                <w:webHidden/>
                <w:rStyle w:val="IndexLink"/>
              </w:rPr>
              <w:t>4</w:t>
            </w:r>
            <w:r>
              <w:rPr>
                <w:rStyle w:val="IndexLink"/>
                <w:rtl w:val="true"/>
              </w:rPr>
              <w:t>.</w:t>
            </w:r>
            <w:r>
              <w:rPr>
                <w:rStyle w:val="IndexLink"/>
                <w:rtl w:val="true"/>
              </w:rPr>
              <w:t>بر حسين عليه السلام گريه كن</w:t>
            </w:r>
            <w:r>
              <w:rPr>
                <w:rStyle w:val="IndexLink"/>
                <w:rtl w:val="true"/>
              </w:rPr>
              <w:tab/>
            </w:r>
            <w:r>
              <w:rPr>
                <w:rStyle w:val="IndexLink"/>
              </w:rPr>
              <w:t>9</w:t>
            </w:r>
          </w:hyperlink>
        </w:p>
        <w:p>
          <w:pPr>
            <w:pStyle w:val="Contents2"/>
            <w:tabs>
              <w:tab w:val="clear" w:pos="8743"/>
              <w:tab w:val="right" w:pos="9026" w:leader="dot"/>
            </w:tabs>
            <w:rPr/>
          </w:pPr>
          <w:hyperlink w:anchor="__RefHeading___Toc7925052_2870459653">
            <w:r>
              <w:rPr>
                <w:webHidden/>
                <w:rStyle w:val="IndexLink"/>
              </w:rPr>
              <w:t>5</w:t>
            </w:r>
            <w:r>
              <w:rPr>
                <w:rStyle w:val="IndexLink"/>
                <w:rtl w:val="true"/>
              </w:rPr>
              <w:t>.</w:t>
            </w:r>
            <w:r>
              <w:rPr>
                <w:rStyle w:val="IndexLink"/>
                <w:rtl w:val="true"/>
              </w:rPr>
              <w:t>روضه خوانى خدا</w:t>
            </w:r>
            <w:r>
              <w:rPr>
                <w:rStyle w:val="IndexLink"/>
                <w:rtl w:val="true"/>
              </w:rPr>
              <w:tab/>
            </w:r>
            <w:r>
              <w:rPr>
                <w:rStyle w:val="IndexLink"/>
              </w:rPr>
              <w:t>11</w:t>
            </w:r>
          </w:hyperlink>
        </w:p>
        <w:p>
          <w:pPr>
            <w:pStyle w:val="Contents2"/>
            <w:tabs>
              <w:tab w:val="clear" w:pos="8743"/>
              <w:tab w:val="right" w:pos="9026" w:leader="dot"/>
            </w:tabs>
            <w:rPr/>
          </w:pPr>
          <w:hyperlink w:anchor="__RefHeading___Toc7925054_2870459653">
            <w:r>
              <w:rPr>
                <w:webHidden/>
                <w:rStyle w:val="IndexLink"/>
              </w:rPr>
              <w:t>6</w:t>
            </w:r>
            <w:r>
              <w:rPr>
                <w:rStyle w:val="IndexLink"/>
                <w:rtl w:val="true"/>
              </w:rPr>
              <w:t>.</w:t>
            </w:r>
            <w:r>
              <w:rPr>
                <w:rStyle w:val="IndexLink"/>
                <w:rtl w:val="true"/>
              </w:rPr>
              <w:t>اشك عزا علامت ايمان</w:t>
            </w:r>
            <w:r>
              <w:rPr>
                <w:rStyle w:val="IndexLink"/>
                <w:rtl w:val="true"/>
              </w:rPr>
              <w:tab/>
            </w:r>
            <w:r>
              <w:rPr>
                <w:rStyle w:val="IndexLink"/>
              </w:rPr>
              <w:t>12</w:t>
            </w:r>
          </w:hyperlink>
        </w:p>
        <w:p>
          <w:pPr>
            <w:pStyle w:val="Contents2"/>
            <w:tabs>
              <w:tab w:val="clear" w:pos="8743"/>
              <w:tab w:val="right" w:pos="9026" w:leader="dot"/>
            </w:tabs>
            <w:rPr/>
          </w:pPr>
          <w:hyperlink w:anchor="__RefHeading___Toc7925056_2870459653">
            <w:r>
              <w:rPr>
                <w:webHidden/>
                <w:rStyle w:val="IndexLink"/>
              </w:rPr>
              <w:t>7</w:t>
            </w:r>
            <w:r>
              <w:rPr>
                <w:rStyle w:val="IndexLink"/>
                <w:rtl w:val="true"/>
              </w:rPr>
              <w:t>.</w:t>
            </w:r>
            <w:r>
              <w:rPr>
                <w:rStyle w:val="IndexLink"/>
                <w:rtl w:val="true"/>
              </w:rPr>
              <w:t>عزادارى بى پايان</w:t>
            </w:r>
            <w:r>
              <w:rPr>
                <w:rStyle w:val="IndexLink"/>
                <w:rtl w:val="true"/>
              </w:rPr>
              <w:tab/>
            </w:r>
            <w:r>
              <w:rPr>
                <w:rStyle w:val="IndexLink"/>
              </w:rPr>
              <w:t>13</w:t>
            </w:r>
          </w:hyperlink>
        </w:p>
        <w:p>
          <w:pPr>
            <w:pStyle w:val="Contents2"/>
            <w:tabs>
              <w:tab w:val="clear" w:pos="8743"/>
              <w:tab w:val="right" w:pos="9026" w:leader="dot"/>
            </w:tabs>
            <w:rPr/>
          </w:pPr>
          <w:hyperlink w:anchor="__RefHeading___Toc7925058_2870459653">
            <w:r>
              <w:rPr>
                <w:webHidden/>
                <w:rStyle w:val="IndexLink"/>
              </w:rPr>
              <w:t>8</w:t>
            </w:r>
            <w:r>
              <w:rPr>
                <w:rStyle w:val="IndexLink"/>
                <w:rtl w:val="true"/>
              </w:rPr>
              <w:t>.</w:t>
            </w:r>
            <w:r>
              <w:rPr>
                <w:rStyle w:val="IndexLink"/>
                <w:rtl w:val="true"/>
              </w:rPr>
              <w:t xml:space="preserve">ورود عزادار به جهنم ممنوع </w:t>
            </w:r>
            <w:r>
              <w:rPr>
                <w:rStyle w:val="IndexLink"/>
                <w:rtl w:val="true"/>
              </w:rPr>
              <w:t>!</w:t>
              <w:tab/>
            </w:r>
            <w:r>
              <w:rPr>
                <w:rStyle w:val="IndexLink"/>
              </w:rPr>
              <w:t>13</w:t>
            </w:r>
          </w:hyperlink>
        </w:p>
        <w:p>
          <w:pPr>
            <w:pStyle w:val="Contents2"/>
            <w:tabs>
              <w:tab w:val="clear" w:pos="8743"/>
              <w:tab w:val="right" w:pos="9026" w:leader="dot"/>
            </w:tabs>
            <w:rPr/>
          </w:pPr>
          <w:hyperlink w:anchor="__RefHeading___Toc7925060_2870459653">
            <w:r>
              <w:rPr>
                <w:webHidden/>
                <w:rStyle w:val="IndexLink"/>
              </w:rPr>
              <w:t>9</w:t>
            </w:r>
            <w:r>
              <w:rPr>
                <w:rStyle w:val="IndexLink"/>
                <w:rtl w:val="true"/>
              </w:rPr>
              <w:t>.</w:t>
            </w:r>
            <w:r>
              <w:rPr>
                <w:rStyle w:val="IndexLink"/>
                <w:rtl w:val="true"/>
              </w:rPr>
              <w:t>آمرزش گناه عزاداران</w:t>
            </w:r>
            <w:r>
              <w:rPr>
                <w:rStyle w:val="IndexLink"/>
                <w:rtl w:val="true"/>
              </w:rPr>
              <w:tab/>
            </w:r>
            <w:r>
              <w:rPr>
                <w:rStyle w:val="IndexLink"/>
              </w:rPr>
              <w:t>14</w:t>
            </w:r>
          </w:hyperlink>
        </w:p>
        <w:p>
          <w:pPr>
            <w:pStyle w:val="Contents2"/>
            <w:tabs>
              <w:tab w:val="clear" w:pos="8743"/>
              <w:tab w:val="right" w:pos="9026" w:leader="dot"/>
            </w:tabs>
            <w:rPr/>
          </w:pPr>
          <w:hyperlink w:anchor="__RefHeading___Toc7925062_2870459653">
            <w:r>
              <w:rPr>
                <w:webHidden/>
                <w:rStyle w:val="IndexLink"/>
              </w:rPr>
              <w:t>10</w:t>
            </w:r>
            <w:r>
              <w:rPr>
                <w:rStyle w:val="IndexLink"/>
                <w:rtl w:val="true"/>
              </w:rPr>
              <w:t>.</w:t>
            </w:r>
            <w:r>
              <w:rPr>
                <w:rStyle w:val="IndexLink"/>
                <w:rtl w:val="true"/>
              </w:rPr>
              <w:t>سوز و گداز هميشگى مؤمنان</w:t>
            </w:r>
            <w:r>
              <w:rPr>
                <w:rStyle w:val="IndexLink"/>
                <w:rtl w:val="true"/>
              </w:rPr>
              <w:tab/>
            </w:r>
            <w:r>
              <w:rPr>
                <w:rStyle w:val="IndexLink"/>
              </w:rPr>
              <w:t>14</w:t>
            </w:r>
          </w:hyperlink>
        </w:p>
        <w:p>
          <w:pPr>
            <w:pStyle w:val="Contents2"/>
            <w:tabs>
              <w:tab w:val="clear" w:pos="8743"/>
              <w:tab w:val="right" w:pos="9026" w:leader="dot"/>
            </w:tabs>
            <w:rPr/>
          </w:pPr>
          <w:hyperlink w:anchor="__RefHeading___Toc7925064_2870459653">
            <w:r>
              <w:rPr>
                <w:webHidden/>
                <w:rStyle w:val="IndexLink"/>
              </w:rPr>
              <w:t>11</w:t>
            </w:r>
            <w:r>
              <w:rPr>
                <w:rStyle w:val="IndexLink"/>
                <w:rtl w:val="true"/>
              </w:rPr>
              <w:t>.</w:t>
            </w:r>
            <w:r>
              <w:rPr>
                <w:rStyle w:val="IndexLink"/>
                <w:rtl w:val="true"/>
              </w:rPr>
              <w:t>پاداش بى حساب عزاداران</w:t>
            </w:r>
            <w:r>
              <w:rPr>
                <w:rStyle w:val="IndexLink"/>
                <w:rtl w:val="true"/>
              </w:rPr>
              <w:tab/>
            </w:r>
            <w:r>
              <w:rPr>
                <w:rStyle w:val="IndexLink"/>
              </w:rPr>
              <w:t>14</w:t>
            </w:r>
          </w:hyperlink>
        </w:p>
        <w:p>
          <w:pPr>
            <w:pStyle w:val="Contents2"/>
            <w:tabs>
              <w:tab w:val="clear" w:pos="8743"/>
              <w:tab w:val="right" w:pos="9026" w:leader="dot"/>
            </w:tabs>
            <w:rPr/>
          </w:pPr>
          <w:hyperlink w:anchor="__RefHeading___Toc7925066_2870459653">
            <w:r>
              <w:rPr>
                <w:webHidden/>
                <w:rStyle w:val="IndexLink"/>
              </w:rPr>
              <w:t>12</w:t>
            </w:r>
            <w:r>
              <w:rPr>
                <w:rStyle w:val="IndexLink"/>
                <w:rtl w:val="true"/>
              </w:rPr>
              <w:t>.</w:t>
            </w:r>
            <w:r>
              <w:rPr>
                <w:rStyle w:val="IndexLink"/>
                <w:rtl w:val="true"/>
              </w:rPr>
              <w:t>اظهار همدردى با مادر حسين عليهماالسلام</w:t>
            </w:r>
            <w:r>
              <w:rPr>
                <w:rStyle w:val="IndexLink"/>
                <w:rtl w:val="true"/>
              </w:rPr>
              <w:tab/>
            </w:r>
            <w:r>
              <w:rPr>
                <w:rStyle w:val="IndexLink"/>
              </w:rPr>
              <w:t>15</w:t>
            </w:r>
          </w:hyperlink>
        </w:p>
        <w:p>
          <w:pPr>
            <w:pStyle w:val="Contents2"/>
            <w:tabs>
              <w:tab w:val="clear" w:pos="8743"/>
              <w:tab w:val="right" w:pos="9026" w:leader="dot"/>
            </w:tabs>
            <w:rPr/>
          </w:pPr>
          <w:hyperlink w:anchor="__RefHeading___Toc7925068_2870459653">
            <w:r>
              <w:rPr>
                <w:webHidden/>
                <w:rStyle w:val="IndexLink"/>
              </w:rPr>
              <w:t>13</w:t>
            </w:r>
            <w:r>
              <w:rPr>
                <w:rStyle w:val="IndexLink"/>
                <w:rtl w:val="true"/>
              </w:rPr>
              <w:t>.</w:t>
            </w:r>
            <w:r>
              <w:rPr>
                <w:rStyle w:val="IndexLink"/>
                <w:rtl w:val="true"/>
              </w:rPr>
              <w:t>عزاداران هم جوار پيامبر صلى الله عليه و آله</w:t>
            </w:r>
            <w:r>
              <w:rPr>
                <w:rStyle w:val="IndexLink"/>
                <w:rtl w:val="true"/>
              </w:rPr>
              <w:tab/>
            </w:r>
            <w:r>
              <w:rPr>
                <w:rStyle w:val="IndexLink"/>
              </w:rPr>
              <w:t>16</w:t>
            </w:r>
          </w:hyperlink>
        </w:p>
        <w:p>
          <w:pPr>
            <w:pStyle w:val="Contents2"/>
            <w:tabs>
              <w:tab w:val="clear" w:pos="8743"/>
              <w:tab w:val="right" w:pos="9026" w:leader="dot"/>
            </w:tabs>
            <w:rPr/>
          </w:pPr>
          <w:hyperlink w:anchor="__RefHeading___Toc7925070_2870459653">
            <w:r>
              <w:rPr>
                <w:webHidden/>
                <w:rStyle w:val="IndexLink"/>
              </w:rPr>
              <w:t>14</w:t>
            </w:r>
            <w:r>
              <w:rPr>
                <w:rStyle w:val="IndexLink"/>
                <w:rtl w:val="true"/>
              </w:rPr>
              <w:t>.</w:t>
            </w:r>
            <w:r>
              <w:rPr>
                <w:rStyle w:val="IndexLink"/>
                <w:rtl w:val="true"/>
              </w:rPr>
              <w:t>اشك عزا سبب گوارايى آب بهشت</w:t>
            </w:r>
            <w:r>
              <w:rPr>
                <w:rStyle w:val="IndexLink"/>
                <w:rtl w:val="true"/>
              </w:rPr>
              <w:tab/>
            </w:r>
            <w:r>
              <w:rPr>
                <w:rStyle w:val="IndexLink"/>
              </w:rPr>
              <w:t>16</w:t>
            </w:r>
          </w:hyperlink>
        </w:p>
        <w:p>
          <w:pPr>
            <w:pStyle w:val="Contents2"/>
            <w:tabs>
              <w:tab w:val="clear" w:pos="8743"/>
              <w:tab w:val="right" w:pos="9026" w:leader="dot"/>
            </w:tabs>
            <w:rPr/>
          </w:pPr>
          <w:hyperlink w:anchor="__RefHeading___Toc7925072_2870459653">
            <w:r>
              <w:rPr>
                <w:webHidden/>
                <w:rStyle w:val="IndexLink"/>
              </w:rPr>
              <w:t>15</w:t>
            </w:r>
            <w:r>
              <w:rPr>
                <w:rStyle w:val="IndexLink"/>
                <w:rtl w:val="true"/>
              </w:rPr>
              <w:t>.</w:t>
            </w:r>
            <w:r>
              <w:rPr>
                <w:rStyle w:val="IndexLink"/>
                <w:rtl w:val="true"/>
              </w:rPr>
              <w:t>شادى عزاداران در حال احتضار</w:t>
            </w:r>
            <w:r>
              <w:rPr>
                <w:rStyle w:val="IndexLink"/>
                <w:rtl w:val="true"/>
              </w:rPr>
              <w:tab/>
            </w:r>
            <w:r>
              <w:rPr>
                <w:rStyle w:val="IndexLink"/>
              </w:rPr>
              <w:t>17</w:t>
            </w:r>
          </w:hyperlink>
        </w:p>
        <w:p>
          <w:pPr>
            <w:pStyle w:val="Contents2"/>
            <w:tabs>
              <w:tab w:val="clear" w:pos="8743"/>
              <w:tab w:val="right" w:pos="9026" w:leader="dot"/>
            </w:tabs>
            <w:rPr/>
          </w:pPr>
          <w:hyperlink w:anchor="__RefHeading___Toc7925074_2870459653">
            <w:r>
              <w:rPr>
                <w:webHidden/>
                <w:rStyle w:val="IndexLink"/>
              </w:rPr>
              <w:t>16</w:t>
            </w:r>
            <w:r>
              <w:rPr>
                <w:rStyle w:val="IndexLink"/>
                <w:rtl w:val="true"/>
              </w:rPr>
              <w:t>.</w:t>
            </w:r>
            <w:r>
              <w:rPr>
                <w:rStyle w:val="IndexLink"/>
                <w:rtl w:val="true"/>
              </w:rPr>
              <w:t>عزادارى يا زنده داشتن ياد اهل بيت عليهم السلام</w:t>
            </w:r>
            <w:r>
              <w:rPr>
                <w:rStyle w:val="IndexLink"/>
                <w:rtl w:val="true"/>
              </w:rPr>
              <w:tab/>
            </w:r>
            <w:r>
              <w:rPr>
                <w:rStyle w:val="IndexLink"/>
              </w:rPr>
              <w:t>18</w:t>
            </w:r>
          </w:hyperlink>
        </w:p>
        <w:p>
          <w:pPr>
            <w:pStyle w:val="Contents2"/>
            <w:tabs>
              <w:tab w:val="clear" w:pos="8743"/>
              <w:tab w:val="right" w:pos="9026" w:leader="dot"/>
            </w:tabs>
            <w:rPr/>
          </w:pPr>
          <w:hyperlink w:anchor="__RefHeading___Toc7925076_2870459653">
            <w:r>
              <w:rPr>
                <w:webHidden/>
                <w:rStyle w:val="IndexLink"/>
              </w:rPr>
              <w:t>17</w:t>
            </w:r>
            <w:r>
              <w:rPr>
                <w:rStyle w:val="IndexLink"/>
                <w:rtl w:val="true"/>
              </w:rPr>
              <w:t>.</w:t>
            </w:r>
            <w:r>
              <w:rPr>
                <w:rStyle w:val="IndexLink"/>
                <w:rtl w:val="true"/>
              </w:rPr>
              <w:t>استغفار اهل بيت عليهم السلام براى عزاداران</w:t>
            </w:r>
            <w:r>
              <w:rPr>
                <w:rStyle w:val="IndexLink"/>
                <w:rtl w:val="true"/>
              </w:rPr>
              <w:tab/>
            </w:r>
            <w:r>
              <w:rPr>
                <w:rStyle w:val="IndexLink"/>
              </w:rPr>
              <w:t>19</w:t>
            </w:r>
          </w:hyperlink>
        </w:p>
        <w:p>
          <w:pPr>
            <w:pStyle w:val="Contents2"/>
            <w:tabs>
              <w:tab w:val="clear" w:pos="8743"/>
              <w:tab w:val="right" w:pos="9026" w:leader="dot"/>
            </w:tabs>
            <w:rPr/>
          </w:pPr>
          <w:hyperlink w:anchor="__RefHeading___Toc7925078_2870459653">
            <w:r>
              <w:rPr>
                <w:webHidden/>
                <w:rStyle w:val="IndexLink"/>
              </w:rPr>
              <w:t>18</w:t>
            </w:r>
            <w:r>
              <w:rPr>
                <w:rStyle w:val="IndexLink"/>
                <w:rtl w:val="true"/>
              </w:rPr>
              <w:t>.</w:t>
            </w:r>
            <w:r>
              <w:rPr>
                <w:rStyle w:val="IndexLink"/>
                <w:rtl w:val="true"/>
              </w:rPr>
              <w:t>حديث عزا را با طلا بايد نوشت</w:t>
            </w:r>
            <w:r>
              <w:rPr>
                <w:rStyle w:val="IndexLink"/>
                <w:rtl w:val="true"/>
              </w:rPr>
              <w:tab/>
            </w:r>
            <w:r>
              <w:rPr>
                <w:rStyle w:val="IndexLink"/>
              </w:rPr>
              <w:t>19</w:t>
            </w:r>
          </w:hyperlink>
        </w:p>
        <w:p>
          <w:pPr>
            <w:pStyle w:val="Contents2"/>
            <w:tabs>
              <w:tab w:val="clear" w:pos="8743"/>
              <w:tab w:val="right" w:pos="9026" w:leader="dot"/>
            </w:tabs>
            <w:rPr/>
          </w:pPr>
          <w:hyperlink w:anchor="__RefHeading___Toc7925080_2870459653">
            <w:r>
              <w:rPr>
                <w:webHidden/>
                <w:rStyle w:val="IndexLink"/>
              </w:rPr>
              <w:t>19</w:t>
            </w:r>
            <w:r>
              <w:rPr>
                <w:rStyle w:val="IndexLink"/>
                <w:rtl w:val="true"/>
              </w:rPr>
              <w:t>.</w:t>
            </w:r>
            <w:r>
              <w:rPr>
                <w:rStyle w:val="IndexLink"/>
                <w:rtl w:val="true"/>
              </w:rPr>
              <w:t>سفارش سيدالشهدا عليه السلام به عزادارى</w:t>
            </w:r>
            <w:r>
              <w:rPr>
                <w:rStyle w:val="IndexLink"/>
                <w:rtl w:val="true"/>
              </w:rPr>
              <w:tab/>
            </w:r>
            <w:r>
              <w:rPr>
                <w:rStyle w:val="IndexLink"/>
              </w:rPr>
              <w:t>20</w:t>
            </w:r>
          </w:hyperlink>
        </w:p>
        <w:p>
          <w:pPr>
            <w:pStyle w:val="Contents2"/>
            <w:tabs>
              <w:tab w:val="clear" w:pos="8743"/>
              <w:tab w:val="right" w:pos="9026" w:leader="dot"/>
            </w:tabs>
            <w:rPr/>
          </w:pPr>
          <w:hyperlink w:anchor="__RefHeading___Toc7925082_2870459653">
            <w:r>
              <w:rPr>
                <w:webHidden/>
                <w:rStyle w:val="IndexLink"/>
              </w:rPr>
              <w:t>20</w:t>
            </w:r>
            <w:r>
              <w:rPr>
                <w:rStyle w:val="IndexLink"/>
                <w:rtl w:val="true"/>
              </w:rPr>
              <w:t>.</w:t>
            </w:r>
            <w:r>
              <w:rPr>
                <w:rStyle w:val="IndexLink"/>
                <w:rtl w:val="true"/>
              </w:rPr>
              <w:t>رحمت بر ناله عزادار</w:t>
            </w:r>
            <w:r>
              <w:rPr>
                <w:rStyle w:val="IndexLink"/>
                <w:rtl w:val="true"/>
              </w:rPr>
              <w:tab/>
            </w:r>
            <w:r>
              <w:rPr>
                <w:rStyle w:val="IndexLink"/>
              </w:rPr>
              <w:t>20</w:t>
            </w:r>
          </w:hyperlink>
        </w:p>
        <w:p>
          <w:pPr>
            <w:pStyle w:val="Contents2"/>
            <w:tabs>
              <w:tab w:val="clear" w:pos="8743"/>
              <w:tab w:val="right" w:pos="9026" w:leader="dot"/>
            </w:tabs>
            <w:rPr/>
          </w:pPr>
          <w:hyperlink w:anchor="__RefHeading___Toc7925084_2870459653">
            <w:r>
              <w:rPr>
                <w:webHidden/>
                <w:rStyle w:val="IndexLink"/>
              </w:rPr>
              <w:t>21</w:t>
            </w:r>
            <w:r>
              <w:rPr>
                <w:rStyle w:val="IndexLink"/>
                <w:rtl w:val="true"/>
              </w:rPr>
              <w:t>.</w:t>
            </w:r>
            <w:r>
              <w:rPr>
                <w:rStyle w:val="IndexLink"/>
                <w:rtl w:val="true"/>
              </w:rPr>
              <w:t>عزادارى يارى اهل بيت عليهم السلام</w:t>
            </w:r>
            <w:r>
              <w:rPr>
                <w:rStyle w:val="IndexLink"/>
                <w:rtl w:val="true"/>
              </w:rPr>
              <w:tab/>
            </w:r>
            <w:r>
              <w:rPr>
                <w:rStyle w:val="IndexLink"/>
              </w:rPr>
              <w:t>21</w:t>
            </w:r>
          </w:hyperlink>
        </w:p>
        <w:p>
          <w:pPr>
            <w:pStyle w:val="Contents2"/>
            <w:tabs>
              <w:tab w:val="clear" w:pos="8743"/>
              <w:tab w:val="right" w:pos="9026" w:leader="dot"/>
            </w:tabs>
            <w:rPr/>
          </w:pPr>
          <w:hyperlink w:anchor="__RefHeading___Toc7925086_2870459653">
            <w:r>
              <w:rPr>
                <w:webHidden/>
                <w:rStyle w:val="IndexLink"/>
              </w:rPr>
              <w:t>22</w:t>
            </w:r>
            <w:r>
              <w:rPr>
                <w:rStyle w:val="IndexLink"/>
                <w:rtl w:val="true"/>
              </w:rPr>
              <w:t>.</w:t>
            </w:r>
            <w:r>
              <w:rPr>
                <w:rStyle w:val="IndexLink"/>
                <w:rtl w:val="true"/>
              </w:rPr>
              <w:t>افسرده نبودن عزادار در قيامت</w:t>
            </w:r>
            <w:r>
              <w:rPr>
                <w:rStyle w:val="IndexLink"/>
                <w:rtl w:val="true"/>
              </w:rPr>
              <w:tab/>
            </w:r>
            <w:r>
              <w:rPr>
                <w:rStyle w:val="IndexLink"/>
              </w:rPr>
              <w:t>22</w:t>
            </w:r>
          </w:hyperlink>
        </w:p>
        <w:p>
          <w:pPr>
            <w:pStyle w:val="Contents2"/>
            <w:tabs>
              <w:tab w:val="clear" w:pos="8743"/>
              <w:tab w:val="right" w:pos="9026" w:leader="dot"/>
            </w:tabs>
            <w:rPr/>
          </w:pPr>
          <w:hyperlink w:anchor="__RefHeading___Toc7925088_2870459653">
            <w:r>
              <w:rPr>
                <w:webHidden/>
                <w:rStyle w:val="IndexLink"/>
              </w:rPr>
              <w:t>23</w:t>
            </w:r>
            <w:r>
              <w:rPr>
                <w:rStyle w:val="IndexLink"/>
                <w:rtl w:val="true"/>
              </w:rPr>
              <w:t>.</w:t>
            </w:r>
            <w:r>
              <w:rPr>
                <w:rStyle w:val="IndexLink"/>
                <w:rtl w:val="true"/>
              </w:rPr>
              <w:t>بى تابى عزادار پاداش دارد</w:t>
            </w:r>
            <w:r>
              <w:rPr>
                <w:rStyle w:val="IndexLink"/>
                <w:rtl w:val="true"/>
              </w:rPr>
              <w:tab/>
            </w:r>
            <w:r>
              <w:rPr>
                <w:rStyle w:val="IndexLink"/>
              </w:rPr>
              <w:t>23</w:t>
            </w:r>
          </w:hyperlink>
        </w:p>
        <w:p>
          <w:pPr>
            <w:pStyle w:val="Contents2"/>
            <w:tabs>
              <w:tab w:val="clear" w:pos="8743"/>
              <w:tab w:val="right" w:pos="9026" w:leader="dot"/>
            </w:tabs>
            <w:rPr/>
          </w:pPr>
          <w:hyperlink w:anchor="__RefHeading___Toc7925090_2870459653">
            <w:r>
              <w:rPr>
                <w:webHidden/>
                <w:rStyle w:val="IndexLink"/>
              </w:rPr>
              <w:t>24</w:t>
            </w:r>
            <w:r>
              <w:rPr>
                <w:rStyle w:val="IndexLink"/>
                <w:rtl w:val="true"/>
              </w:rPr>
              <w:t>.</w:t>
            </w:r>
            <w:r>
              <w:rPr>
                <w:rStyle w:val="IndexLink"/>
                <w:rtl w:val="true"/>
              </w:rPr>
              <w:t xml:space="preserve">عزادار اهل بيت عليهم السلام خُلد آشيان واقعى </w:t>
            </w:r>
            <w:r>
              <w:rPr>
                <w:rStyle w:val="IndexLink"/>
                <w:rtl w:val="true"/>
              </w:rPr>
              <w:t>!</w:t>
              <w:tab/>
            </w:r>
            <w:r>
              <w:rPr>
                <w:rStyle w:val="IndexLink"/>
              </w:rPr>
              <w:t>23</w:t>
            </w:r>
          </w:hyperlink>
        </w:p>
        <w:p>
          <w:pPr>
            <w:pStyle w:val="Contents2"/>
            <w:tabs>
              <w:tab w:val="clear" w:pos="8743"/>
              <w:tab w:val="right" w:pos="9026" w:leader="dot"/>
            </w:tabs>
            <w:rPr/>
          </w:pPr>
          <w:hyperlink w:anchor="__RefHeading___Toc7925092_2870459653">
            <w:r>
              <w:rPr>
                <w:webHidden/>
                <w:rStyle w:val="IndexLink"/>
              </w:rPr>
              <w:t>25</w:t>
            </w:r>
            <w:r>
              <w:rPr>
                <w:rStyle w:val="IndexLink"/>
                <w:rtl w:val="true"/>
              </w:rPr>
              <w:t>.</w:t>
            </w:r>
            <w:r>
              <w:rPr>
                <w:rStyle w:val="IndexLink"/>
                <w:rtl w:val="true"/>
              </w:rPr>
              <w:t>پاداش بهشت براى گريستن و گرياندن</w:t>
            </w:r>
            <w:r>
              <w:rPr>
                <w:rStyle w:val="IndexLink"/>
                <w:rtl w:val="true"/>
              </w:rPr>
              <w:tab/>
            </w:r>
            <w:r>
              <w:rPr>
                <w:rStyle w:val="IndexLink"/>
              </w:rPr>
              <w:t>24</w:t>
            </w:r>
          </w:hyperlink>
        </w:p>
        <w:p>
          <w:pPr>
            <w:pStyle w:val="Contents2"/>
            <w:tabs>
              <w:tab w:val="clear" w:pos="8743"/>
              <w:tab w:val="right" w:pos="9026" w:leader="dot"/>
            </w:tabs>
            <w:rPr/>
          </w:pPr>
          <w:hyperlink w:anchor="__RefHeading___Toc7925094_2870459653">
            <w:r>
              <w:rPr>
                <w:webHidden/>
                <w:rStyle w:val="IndexLink"/>
              </w:rPr>
              <w:t>26</w:t>
            </w:r>
            <w:r>
              <w:rPr>
                <w:rStyle w:val="IndexLink"/>
                <w:rtl w:val="true"/>
              </w:rPr>
              <w:t>.</w:t>
            </w:r>
            <w:r>
              <w:rPr>
                <w:rStyle w:val="IndexLink"/>
                <w:rtl w:val="true"/>
              </w:rPr>
              <w:t>عزاداران همراه با سيدالشهدا عليه السلام</w:t>
            </w:r>
            <w:r>
              <w:rPr>
                <w:rStyle w:val="IndexLink"/>
                <w:rtl w:val="true"/>
              </w:rPr>
              <w:tab/>
            </w:r>
            <w:r>
              <w:rPr>
                <w:rStyle w:val="IndexLink"/>
              </w:rPr>
              <w:t>25</w:t>
            </w:r>
          </w:hyperlink>
        </w:p>
        <w:p>
          <w:pPr>
            <w:pStyle w:val="Contents2"/>
            <w:tabs>
              <w:tab w:val="clear" w:pos="8743"/>
              <w:tab w:val="right" w:pos="9026" w:leader="dot"/>
            </w:tabs>
            <w:rPr/>
          </w:pPr>
          <w:hyperlink w:anchor="__RefHeading___Toc7925096_2870459653">
            <w:r>
              <w:rPr>
                <w:webHidden/>
                <w:rStyle w:val="IndexLink"/>
              </w:rPr>
              <w:t>27</w:t>
            </w:r>
            <w:r>
              <w:rPr>
                <w:rStyle w:val="IndexLink"/>
                <w:rtl w:val="true"/>
              </w:rPr>
              <w:t>.</w:t>
            </w:r>
            <w:r>
              <w:rPr>
                <w:rStyle w:val="IndexLink"/>
                <w:rtl w:val="true"/>
              </w:rPr>
              <w:t xml:space="preserve">هر چشمى لياقت گريه ندارد </w:t>
            </w:r>
            <w:r>
              <w:rPr>
                <w:rStyle w:val="IndexLink"/>
                <w:rtl w:val="true"/>
              </w:rPr>
              <w:t>!</w:t>
              <w:tab/>
            </w:r>
            <w:r>
              <w:rPr>
                <w:rStyle w:val="IndexLink"/>
              </w:rPr>
              <w:t>26</w:t>
            </w:r>
          </w:hyperlink>
        </w:p>
        <w:p>
          <w:pPr>
            <w:pStyle w:val="Contents2"/>
            <w:tabs>
              <w:tab w:val="clear" w:pos="8743"/>
              <w:tab w:val="right" w:pos="9026" w:leader="dot"/>
            </w:tabs>
            <w:rPr/>
          </w:pPr>
          <w:hyperlink w:anchor="__RefHeading___Toc7925098_2870459653">
            <w:r>
              <w:rPr>
                <w:webHidden/>
                <w:rStyle w:val="IndexLink"/>
              </w:rPr>
              <w:t>28</w:t>
            </w:r>
            <w:r>
              <w:rPr>
                <w:rStyle w:val="IndexLink"/>
                <w:rtl w:val="true"/>
              </w:rPr>
              <w:t>.</w:t>
            </w:r>
            <w:r>
              <w:rPr>
                <w:rStyle w:val="IndexLink"/>
                <w:rtl w:val="true"/>
              </w:rPr>
              <w:t>فرشتگان در مجلس عزا</w:t>
            </w:r>
            <w:r>
              <w:rPr>
                <w:rStyle w:val="IndexLink"/>
                <w:rtl w:val="true"/>
              </w:rPr>
              <w:tab/>
            </w:r>
            <w:r>
              <w:rPr>
                <w:rStyle w:val="IndexLink"/>
              </w:rPr>
              <w:t>27</w:t>
            </w:r>
          </w:hyperlink>
        </w:p>
        <w:p>
          <w:pPr>
            <w:pStyle w:val="Contents2"/>
            <w:tabs>
              <w:tab w:val="clear" w:pos="8743"/>
              <w:tab w:val="right" w:pos="9026" w:leader="dot"/>
            </w:tabs>
            <w:rPr/>
          </w:pPr>
          <w:hyperlink w:anchor="__RefHeading___Toc7925100_2870459653">
            <w:r>
              <w:rPr>
                <w:webHidden/>
                <w:rStyle w:val="IndexLink"/>
              </w:rPr>
              <w:t>29</w:t>
            </w:r>
            <w:r>
              <w:rPr>
                <w:rStyle w:val="IndexLink"/>
                <w:rtl w:val="true"/>
              </w:rPr>
              <w:t>.</w:t>
            </w:r>
            <w:r>
              <w:rPr>
                <w:rStyle w:val="IndexLink"/>
                <w:rtl w:val="true"/>
              </w:rPr>
              <w:t>شيون بانوان در محضر امام عليه السلام</w:t>
            </w:r>
            <w:r>
              <w:rPr>
                <w:rStyle w:val="IndexLink"/>
                <w:rtl w:val="true"/>
              </w:rPr>
              <w:tab/>
            </w:r>
            <w:r>
              <w:rPr>
                <w:rStyle w:val="IndexLink"/>
              </w:rPr>
              <w:t>27</w:t>
            </w:r>
          </w:hyperlink>
        </w:p>
        <w:p>
          <w:pPr>
            <w:pStyle w:val="Contents2"/>
            <w:tabs>
              <w:tab w:val="clear" w:pos="8743"/>
              <w:tab w:val="right" w:pos="9026" w:leader="dot"/>
            </w:tabs>
            <w:rPr/>
          </w:pPr>
          <w:hyperlink w:anchor="__RefHeading___Toc7925102_2870459653">
            <w:r>
              <w:rPr>
                <w:webHidden/>
                <w:rStyle w:val="IndexLink"/>
              </w:rPr>
              <w:t>30</w:t>
            </w:r>
            <w:r>
              <w:rPr>
                <w:rStyle w:val="IndexLink"/>
                <w:rtl w:val="true"/>
              </w:rPr>
              <w:t>.</w:t>
            </w:r>
            <w:r>
              <w:rPr>
                <w:rStyle w:val="IndexLink"/>
                <w:rtl w:val="true"/>
              </w:rPr>
              <w:t>آسايش عزادار در قيامت</w:t>
            </w:r>
            <w:r>
              <w:rPr>
                <w:rStyle w:val="IndexLink"/>
                <w:rtl w:val="true"/>
              </w:rPr>
              <w:tab/>
            </w:r>
            <w:r>
              <w:rPr>
                <w:rStyle w:val="IndexLink"/>
              </w:rPr>
              <w:t>28</w:t>
            </w:r>
          </w:hyperlink>
        </w:p>
        <w:p>
          <w:pPr>
            <w:pStyle w:val="Contents2"/>
            <w:tabs>
              <w:tab w:val="clear" w:pos="8743"/>
              <w:tab w:val="right" w:pos="9026" w:leader="dot"/>
            </w:tabs>
            <w:rPr/>
          </w:pPr>
          <w:hyperlink w:anchor="__RefHeading___Toc7925104_2870459653">
            <w:r>
              <w:rPr>
                <w:webHidden/>
                <w:rStyle w:val="IndexLink"/>
              </w:rPr>
              <w:t>31</w:t>
            </w:r>
            <w:r>
              <w:rPr>
                <w:rStyle w:val="IndexLink"/>
                <w:rtl w:val="true"/>
              </w:rPr>
              <w:t>.</w:t>
            </w:r>
            <w:r>
              <w:rPr>
                <w:rStyle w:val="IndexLink"/>
                <w:rtl w:val="true"/>
              </w:rPr>
              <w:t>اشك عزا مانع آتش جهنم</w:t>
            </w:r>
            <w:r>
              <w:rPr>
                <w:rStyle w:val="IndexLink"/>
                <w:rtl w:val="true"/>
              </w:rPr>
              <w:tab/>
            </w:r>
            <w:r>
              <w:rPr>
                <w:rStyle w:val="IndexLink"/>
              </w:rPr>
              <w:t>29</w:t>
            </w:r>
          </w:hyperlink>
        </w:p>
        <w:p>
          <w:pPr>
            <w:pStyle w:val="Contents2"/>
            <w:tabs>
              <w:tab w:val="clear" w:pos="8743"/>
              <w:tab w:val="right" w:pos="9026" w:leader="dot"/>
            </w:tabs>
            <w:rPr/>
          </w:pPr>
          <w:hyperlink w:anchor="__RefHeading___Toc7925106_2870459653">
            <w:r>
              <w:rPr>
                <w:webHidden/>
                <w:rStyle w:val="IndexLink"/>
              </w:rPr>
              <w:t>32</w:t>
            </w:r>
            <w:r>
              <w:rPr>
                <w:rStyle w:val="IndexLink"/>
                <w:rtl w:val="true"/>
              </w:rPr>
              <w:t>.</w:t>
            </w:r>
            <w:r>
              <w:rPr>
                <w:rStyle w:val="IndexLink"/>
                <w:rtl w:val="true"/>
              </w:rPr>
              <w:t>ضمانت نجات براى عزاداران</w:t>
            </w:r>
            <w:r>
              <w:rPr>
                <w:rStyle w:val="IndexLink"/>
                <w:rtl w:val="true"/>
              </w:rPr>
              <w:tab/>
            </w:r>
            <w:r>
              <w:rPr>
                <w:rStyle w:val="IndexLink"/>
              </w:rPr>
              <w:t>29</w:t>
            </w:r>
          </w:hyperlink>
        </w:p>
        <w:p>
          <w:pPr>
            <w:pStyle w:val="Contents2"/>
            <w:tabs>
              <w:tab w:val="clear" w:pos="8743"/>
              <w:tab w:val="right" w:pos="9026" w:leader="dot"/>
            </w:tabs>
            <w:rPr/>
          </w:pPr>
          <w:hyperlink w:anchor="__RefHeading___Toc7925108_2870459653">
            <w:r>
              <w:rPr>
                <w:webHidden/>
                <w:rStyle w:val="IndexLink"/>
              </w:rPr>
              <w:t>33</w:t>
            </w:r>
            <w:r>
              <w:rPr>
                <w:rStyle w:val="IndexLink"/>
                <w:rtl w:val="true"/>
              </w:rPr>
              <w:t>.</w:t>
            </w:r>
            <w:r>
              <w:rPr>
                <w:rStyle w:val="IndexLink"/>
                <w:rtl w:val="true"/>
              </w:rPr>
              <w:t>دستور عزادارى در روز عاشورا</w:t>
            </w:r>
            <w:r>
              <w:rPr>
                <w:rStyle w:val="IndexLink"/>
                <w:rtl w:val="true"/>
              </w:rPr>
              <w:tab/>
            </w:r>
            <w:r>
              <w:rPr>
                <w:rStyle w:val="IndexLink"/>
              </w:rPr>
              <w:t>30</w:t>
            </w:r>
          </w:hyperlink>
        </w:p>
        <w:p>
          <w:pPr>
            <w:pStyle w:val="Contents2"/>
            <w:tabs>
              <w:tab w:val="clear" w:pos="8743"/>
              <w:tab w:val="right" w:pos="9026" w:leader="dot"/>
            </w:tabs>
            <w:rPr/>
          </w:pPr>
          <w:hyperlink w:anchor="__RefHeading___Toc7925110_2870459653">
            <w:r>
              <w:rPr>
                <w:webHidden/>
                <w:rStyle w:val="IndexLink"/>
              </w:rPr>
              <w:t>34</w:t>
            </w:r>
            <w:r>
              <w:rPr>
                <w:rStyle w:val="IndexLink"/>
                <w:rtl w:val="true"/>
              </w:rPr>
              <w:t>.</w:t>
            </w:r>
            <w:r>
              <w:rPr>
                <w:rStyle w:val="IndexLink"/>
                <w:rtl w:val="true"/>
              </w:rPr>
              <w:t>عزاى آسمانيان و زمينيان و همه مؤمنان</w:t>
            </w:r>
            <w:r>
              <w:rPr>
                <w:rStyle w:val="IndexLink"/>
                <w:rtl w:val="true"/>
              </w:rPr>
              <w:tab/>
            </w:r>
            <w:r>
              <w:rPr>
                <w:rStyle w:val="IndexLink"/>
              </w:rPr>
              <w:t>30</w:t>
            </w:r>
          </w:hyperlink>
        </w:p>
        <w:p>
          <w:pPr>
            <w:pStyle w:val="Contents2"/>
            <w:tabs>
              <w:tab w:val="clear" w:pos="8743"/>
              <w:tab w:val="right" w:pos="9026" w:leader="dot"/>
            </w:tabs>
            <w:rPr/>
          </w:pPr>
          <w:hyperlink w:anchor="__RefHeading___Toc7925112_2870459653">
            <w:r>
              <w:rPr>
                <w:webHidden/>
                <w:rStyle w:val="IndexLink"/>
              </w:rPr>
              <w:t>35</w:t>
            </w:r>
            <w:r>
              <w:rPr>
                <w:rStyle w:val="IndexLink"/>
                <w:rtl w:val="true"/>
              </w:rPr>
              <w:t>.</w:t>
            </w:r>
            <w:r>
              <w:rPr>
                <w:rStyle w:val="IndexLink"/>
                <w:rtl w:val="true"/>
              </w:rPr>
              <w:t xml:space="preserve">پلك چشم ما زخم شد </w:t>
            </w:r>
            <w:r>
              <w:rPr>
                <w:rStyle w:val="IndexLink"/>
                <w:rtl w:val="true"/>
              </w:rPr>
              <w:t>!</w:t>
              <w:tab/>
            </w:r>
            <w:r>
              <w:rPr>
                <w:rStyle w:val="IndexLink"/>
              </w:rPr>
              <w:t>31</w:t>
            </w:r>
          </w:hyperlink>
        </w:p>
        <w:p>
          <w:pPr>
            <w:pStyle w:val="Contents2"/>
            <w:tabs>
              <w:tab w:val="clear" w:pos="8743"/>
              <w:tab w:val="right" w:pos="9026" w:leader="dot"/>
            </w:tabs>
            <w:rPr/>
          </w:pPr>
          <w:hyperlink w:anchor="__RefHeading___Toc7925114_2870459653">
            <w:r>
              <w:rPr>
                <w:webHidden/>
                <w:rStyle w:val="IndexLink"/>
              </w:rPr>
              <w:t>36</w:t>
            </w:r>
            <w:r>
              <w:rPr>
                <w:rStyle w:val="IndexLink"/>
                <w:rtl w:val="true"/>
              </w:rPr>
              <w:t>.</w:t>
            </w:r>
            <w:r>
              <w:rPr>
                <w:rStyle w:val="IndexLink"/>
                <w:rtl w:val="true"/>
              </w:rPr>
              <w:t>مصيبت عاشورا از همه ايام سخت تر</w:t>
            </w:r>
            <w:r>
              <w:rPr>
                <w:rStyle w:val="IndexLink"/>
                <w:rtl w:val="true"/>
              </w:rPr>
              <w:tab/>
            </w:r>
            <w:r>
              <w:rPr>
                <w:rStyle w:val="IndexLink"/>
              </w:rPr>
              <w:t>32</w:t>
            </w:r>
          </w:hyperlink>
        </w:p>
        <w:p>
          <w:pPr>
            <w:pStyle w:val="Contents2"/>
            <w:tabs>
              <w:tab w:val="clear" w:pos="8743"/>
              <w:tab w:val="right" w:pos="9026" w:leader="dot"/>
            </w:tabs>
            <w:rPr/>
          </w:pPr>
          <w:hyperlink w:anchor="__RefHeading___Toc7925116_2870459653">
            <w:r>
              <w:rPr>
                <w:webHidden/>
                <w:rStyle w:val="IndexLink"/>
              </w:rPr>
              <w:t>37</w:t>
            </w:r>
            <w:r>
              <w:rPr>
                <w:rStyle w:val="IndexLink"/>
                <w:rtl w:val="true"/>
              </w:rPr>
              <w:t>.</w:t>
            </w:r>
            <w:r>
              <w:rPr>
                <w:rStyle w:val="IndexLink"/>
                <w:rtl w:val="true"/>
              </w:rPr>
              <w:t>سنت عزاداران</w:t>
            </w:r>
            <w:r>
              <w:rPr>
                <w:rStyle w:val="IndexLink"/>
                <w:rtl w:val="true"/>
              </w:rPr>
              <w:tab/>
            </w:r>
            <w:r>
              <w:rPr>
                <w:rStyle w:val="IndexLink"/>
              </w:rPr>
              <w:t>32</w:t>
            </w:r>
          </w:hyperlink>
        </w:p>
        <w:p>
          <w:pPr>
            <w:pStyle w:val="Contents2"/>
            <w:tabs>
              <w:tab w:val="clear" w:pos="8743"/>
              <w:tab w:val="right" w:pos="9026" w:leader="dot"/>
            </w:tabs>
            <w:rPr/>
          </w:pPr>
          <w:hyperlink w:anchor="__RefHeading___Toc7925118_2870459653">
            <w:r>
              <w:rPr>
                <w:webHidden/>
                <w:rStyle w:val="IndexLink"/>
              </w:rPr>
              <w:t>38</w:t>
            </w:r>
            <w:r>
              <w:rPr>
                <w:rStyle w:val="IndexLink"/>
                <w:rtl w:val="true"/>
              </w:rPr>
              <w:t>.</w:t>
            </w:r>
            <w:r>
              <w:rPr>
                <w:rStyle w:val="IndexLink"/>
                <w:rtl w:val="true"/>
              </w:rPr>
              <w:t>عزاى عاشورا سبب امتياز</w:t>
            </w:r>
            <w:r>
              <w:rPr>
                <w:rStyle w:val="IndexLink"/>
                <w:rtl w:val="true"/>
              </w:rPr>
              <w:tab/>
            </w:r>
            <w:r>
              <w:rPr>
                <w:rStyle w:val="IndexLink"/>
              </w:rPr>
              <w:t>33</w:t>
            </w:r>
          </w:hyperlink>
        </w:p>
        <w:p>
          <w:pPr>
            <w:pStyle w:val="Contents2"/>
            <w:tabs>
              <w:tab w:val="clear" w:pos="8743"/>
              <w:tab w:val="right" w:pos="9026" w:leader="dot"/>
            </w:tabs>
            <w:rPr/>
          </w:pPr>
          <w:hyperlink w:anchor="__RefHeading___Toc7925120_2870459653">
            <w:r>
              <w:rPr>
                <w:webHidden/>
                <w:rStyle w:val="IndexLink"/>
              </w:rPr>
              <w:t>39</w:t>
            </w:r>
            <w:r>
              <w:rPr>
                <w:rStyle w:val="IndexLink"/>
                <w:rtl w:val="true"/>
              </w:rPr>
              <w:t>.</w:t>
            </w:r>
            <w:r>
              <w:rPr>
                <w:rStyle w:val="IndexLink"/>
                <w:rtl w:val="true"/>
              </w:rPr>
              <w:t xml:space="preserve">عاشورا روز عزاست نه كار </w:t>
            </w:r>
            <w:r>
              <w:rPr>
                <w:rStyle w:val="IndexLink"/>
                <w:rtl w:val="true"/>
              </w:rPr>
              <w:t>!</w:t>
              <w:tab/>
            </w:r>
            <w:r>
              <w:rPr>
                <w:rStyle w:val="IndexLink"/>
              </w:rPr>
              <w:t>33</w:t>
            </w:r>
          </w:hyperlink>
        </w:p>
        <w:p>
          <w:pPr>
            <w:pStyle w:val="Contents2"/>
            <w:tabs>
              <w:tab w:val="clear" w:pos="8743"/>
              <w:tab w:val="right" w:pos="9026" w:leader="dot"/>
            </w:tabs>
            <w:rPr/>
          </w:pPr>
          <w:hyperlink w:anchor="__RefHeading___Toc7925122_2870459653">
            <w:r>
              <w:rPr>
                <w:webHidden/>
                <w:rStyle w:val="IndexLink"/>
              </w:rPr>
              <w:t>40</w:t>
            </w:r>
            <w:r>
              <w:rPr>
                <w:rStyle w:val="IndexLink"/>
                <w:rtl w:val="true"/>
              </w:rPr>
              <w:t>.</w:t>
            </w:r>
            <w:r>
              <w:rPr>
                <w:rStyle w:val="IndexLink"/>
                <w:rtl w:val="true"/>
              </w:rPr>
              <w:t>تسليت به پيامبر صلى الله عليه و آله در روز عاشورا</w:t>
            </w:r>
            <w:r>
              <w:rPr>
                <w:rStyle w:val="IndexLink"/>
                <w:rtl w:val="true"/>
              </w:rPr>
              <w:tab/>
            </w:r>
            <w:r>
              <w:rPr>
                <w:rStyle w:val="IndexLink"/>
              </w:rPr>
              <w:t>34</w:t>
            </w:r>
          </w:hyperlink>
        </w:p>
        <w:p>
          <w:pPr>
            <w:pStyle w:val="Contents2"/>
            <w:tabs>
              <w:tab w:val="clear" w:pos="8743"/>
              <w:tab w:val="right" w:pos="9026" w:leader="dot"/>
            </w:tabs>
            <w:rPr/>
          </w:pPr>
          <w:hyperlink w:anchor="__RefHeading___Toc7925124_2870459653">
            <w:r>
              <w:rPr>
                <w:webHidden/>
                <w:rStyle w:val="IndexLink"/>
                <w:rtl w:val="true"/>
              </w:rPr>
              <w:t>فهرست</w:t>
            </w:r>
            <w:r>
              <w:rPr>
                <w:rStyle w:val="IndexLink"/>
                <w:rtl w:val="true"/>
              </w:rPr>
              <w:tab/>
            </w:r>
            <w:r>
              <w:rPr>
                <w:rStyle w:val="IndexLink"/>
              </w:rPr>
              <w:t>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67_76868"/>
      <w:bookmarkStart w:id="1" w:name="pg9667_76868"/>
      <w:bookmarkEnd w:id="1"/>
    </w:p>
    <w:p>
      <w:pPr>
        <w:pStyle w:val="Heading2"/>
        <w:numPr>
          <w:ilvl w:val="1"/>
          <w:numId w:val="1"/>
        </w:numPr>
        <w:rPr/>
      </w:pPr>
      <w:bookmarkStart w:id="2" w:name="pg9667_76868"/>
      <w:bookmarkStart w:id="3" w:name="__RefHeading___Toc7925034_2870459653"/>
      <w:bookmarkStart w:id="4" w:name="_Toc1"/>
      <w:bookmarkEnd w:id="2"/>
      <w:bookmarkEnd w:id="3"/>
      <w:r>
        <w:rPr>
          <w:rtl w:val="true"/>
        </w:rPr>
        <w:t>مشخصات کتاب</w:t>
      </w:r>
      <w:bookmarkEnd w:id="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اشكى بريزيم</w:t>
      </w:r>
    </w:p>
    <w:p>
      <w:pPr>
        <w:pStyle w:val="BookText"/>
        <w:rPr/>
      </w:pPr>
      <w:r>
        <w:rPr>
          <w:rFonts w:ascii="IRNazanin" w:hAnsi="IRNazanin" w:eastAsia="IRNazanin"/>
          <w:color w:val="111111"/>
          <w:sz w:val="28"/>
          <w:sz w:val="28"/>
          <w:szCs w:val="28"/>
          <w:rtl w:val="true"/>
          <w:lang w:bidi="fa-IR"/>
        </w:rPr>
        <w:t>مهدى صدرى</w:t>
      </w:r>
    </w:p>
    <w:p>
      <w:pPr>
        <w:pStyle w:val="BookText"/>
        <w:rPr/>
      </w:pPr>
      <w:r>
        <w:rPr>
          <w:rFonts w:ascii="Amiri" w:hAnsi="Amiri" w:eastAsia="Amiri" w:cs="Amiri"/>
          <w:color w:val="111111"/>
          <w:sz w:val="28"/>
          <w:sz w:val="28"/>
          <w:szCs w:val="28"/>
          <w:rtl w:val="true"/>
          <w:lang w:bidi="ar-SA"/>
        </w:rPr>
        <w:t>انتشارات دليل ما</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ليتوگرافى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شمس</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تلفن و نمابر </w:t>
      </w:r>
      <w:r>
        <w:rPr>
          <w:rFonts w:eastAsia="IRNazanin" w:cs="IRNazanin"/>
          <w:color w:val="111111"/>
          <w:sz w:val="28"/>
          <w:szCs w:val="28"/>
          <w:rtl w:val="true"/>
          <w:lang w:bidi="fa-IR"/>
        </w:rPr>
        <w:t xml:space="preserve">: </w:t>
      </w:r>
      <w:r>
        <w:rPr>
          <w:rFonts w:eastAsia="IRNazanin" w:cs="IRNazanin"/>
          <w:color w:val="111111"/>
          <w:sz w:val="28"/>
          <w:szCs w:val="28"/>
          <w:lang w:bidi="fa-IR"/>
        </w:rPr>
        <w:t>7744988</w:t>
      </w:r>
      <w:r>
        <w:rPr>
          <w:rFonts w:eastAsia="IRNazanin" w:cs="IRNazanin"/>
          <w:color w:val="111111"/>
          <w:sz w:val="28"/>
          <w:szCs w:val="28"/>
          <w:rtl w:val="true"/>
          <w:lang w:bidi="fa-IR"/>
        </w:rPr>
        <w:t xml:space="preserve"> - </w:t>
      </w:r>
      <w:r>
        <w:rPr>
          <w:rFonts w:eastAsia="IRNazanin" w:cs="IRNazanin"/>
          <w:color w:val="111111"/>
          <w:sz w:val="28"/>
          <w:szCs w:val="28"/>
          <w:lang w:bidi="fa-IR"/>
        </w:rPr>
        <w:t>7733413</w:t>
      </w:r>
      <w:r>
        <w:rPr>
          <w:rFonts w:eastAsia="IRNazanin" w:cs="IRNazanin"/>
          <w:color w:val="111111"/>
          <w:sz w:val="28"/>
          <w:szCs w:val="28"/>
          <w:rtl w:val="true"/>
          <w:lang w:bidi="fa-IR"/>
        </w:rPr>
        <w:t xml:space="preserve"> (</w:t>
      </w:r>
      <w:r>
        <w:rPr>
          <w:rFonts w:eastAsia="IRNazanin" w:cs="IRNazanin"/>
          <w:color w:val="111111"/>
          <w:sz w:val="28"/>
          <w:szCs w:val="28"/>
          <w:lang w:bidi="fa-IR"/>
        </w:rPr>
        <w:t>98251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صندوق پستى </w:t>
      </w:r>
      <w:r>
        <w:rPr>
          <w:rFonts w:eastAsia="IRNazanin" w:cs="IRNazanin"/>
          <w:color w:val="111111"/>
          <w:sz w:val="28"/>
          <w:szCs w:val="28"/>
          <w:lang w:bidi="fa-IR"/>
        </w:rPr>
        <w:t>1153</w:t>
      </w:r>
      <w:r>
        <w:rPr>
          <w:rFonts w:eastAsia="IRNazanin" w:cs="IRNazanin"/>
          <w:color w:val="111111"/>
          <w:sz w:val="28"/>
          <w:szCs w:val="28"/>
          <w:rtl w:val="true"/>
          <w:lang w:bidi="fa-IR"/>
        </w:rPr>
        <w:t xml:space="preserve"> - </w:t>
      </w:r>
      <w:r>
        <w:rPr>
          <w:rFonts w:eastAsia="IRNazanin" w:cs="IRNazanin"/>
          <w:color w:val="111111"/>
          <w:sz w:val="28"/>
          <w:szCs w:val="28"/>
          <w:lang w:bidi="fa-IR"/>
        </w:rPr>
        <w:t>37135</w:t>
      </w:r>
    </w:p>
    <w:p>
      <w:pPr>
        <w:pStyle w:val="BookText"/>
        <w:rPr/>
      </w:pPr>
      <w:r>
        <w:rPr>
          <w:rFonts w:eastAsia="Times New Roman" w:cs="Times New Roman" w:ascii="Times New Roman" w:hAnsi="Times New Roman"/>
          <w:color w:val="111111"/>
          <w:sz w:val="28"/>
          <w:szCs w:val="28"/>
          <w:lang w:val="en-US" w:bidi="en-US"/>
        </w:rPr>
        <w:t>info@Dalilema.com</w:t>
      </w:r>
    </w:p>
    <w:p>
      <w:pPr>
        <w:pStyle w:val="BookText"/>
        <w:rPr/>
      </w:pPr>
      <w:r>
        <w:rPr>
          <w:rFonts w:eastAsia="Times New Roman" w:cs="Times New Roman" w:ascii="Times New Roman" w:hAnsi="Times New Roman"/>
          <w:color w:val="111111"/>
          <w:sz w:val="28"/>
          <w:szCs w:val="28"/>
          <w:lang w:val="en-US" w:bidi="en-US"/>
        </w:rPr>
        <w:t>WWW.Dalilema.com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خريد از طريق سايت امكان 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مراكز پخش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انتهاى خيابان صفائيه، بعد از كوچه شماره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پلاك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دوم، فروشگاه دليل ما ، تلفن </w:t>
      </w:r>
      <w:r>
        <w:rPr>
          <w:rFonts w:eastAsia="IRNazanin" w:cs="IRNazanin"/>
          <w:color w:val="111111"/>
          <w:sz w:val="28"/>
          <w:szCs w:val="28"/>
          <w:lang w:bidi="fa-IR"/>
        </w:rPr>
        <w:t>7737011</w:t>
      </w:r>
      <w:r>
        <w:rPr>
          <w:rFonts w:eastAsia="IRNazanin" w:cs="IRNazanin"/>
          <w:color w:val="111111"/>
          <w:sz w:val="28"/>
          <w:szCs w:val="28"/>
          <w:rtl w:val="true"/>
          <w:lang w:bidi="fa-IR"/>
        </w:rPr>
        <w:t xml:space="preserve"> - </w:t>
      </w:r>
      <w:r>
        <w:rPr>
          <w:rFonts w:eastAsia="IRNazanin" w:cs="IRNazanin"/>
          <w:color w:val="111111"/>
          <w:sz w:val="28"/>
          <w:szCs w:val="28"/>
          <w:lang w:bidi="fa-IR"/>
        </w:rPr>
        <w:t>7737001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خ انقلاب، خ فخررازى، فروشگاه دليل ما، پلاك</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تلفن</w:t>
      </w:r>
      <w:r>
        <w:rPr>
          <w:rFonts w:eastAsia="IRNazanin" w:cs="IRNazanin"/>
          <w:color w:val="111111"/>
          <w:sz w:val="28"/>
          <w:szCs w:val="28"/>
          <w:lang w:bidi="fa-IR"/>
        </w:rPr>
        <w:t>66464141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مشهد، چهارراه شهداء، ضلع شمالى باغ نادرى، كوچه شهيد خوراكيان،</w:t>
      </w:r>
    </w:p>
    <w:p>
      <w:pPr>
        <w:pStyle w:val="BookText"/>
        <w:rPr/>
      </w:pPr>
      <w:r>
        <w:rPr>
          <w:rFonts w:ascii="IRNazanin" w:hAnsi="IRNazanin" w:eastAsia="IRNazanin"/>
          <w:color w:val="111111"/>
          <w:sz w:val="28"/>
          <w:sz w:val="28"/>
          <w:szCs w:val="28"/>
          <w:rtl w:val="true"/>
          <w:lang w:bidi="fa-IR"/>
        </w:rPr>
        <w:t xml:space="preserve">مجتمع تجارى گنجينه كتاب، طبقه اول، فروشگاه دليل ما، تلفن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2237113</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صدرى، مهدى،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وپديدآور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اشكى بريزيم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حديث در فضيلت عزادارى سيدالشهداء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صدرى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سوگوارى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رده بندى كنگره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 xml:space="preserve">شماره رده ديويى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شماره كتابشناسى ملى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2517259</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25036_2870459653"/>
      <w:bookmarkStart w:id="6" w:name="_Toc2"/>
      <w:bookmarkEnd w:id="5"/>
      <w:r>
        <w:rPr>
          <w:rtl w:val="true"/>
        </w:rPr>
        <w:t>اشاره</w:t>
      </w:r>
      <w:bookmarkEnd w:id="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اشكى بريزيم</w:t>
      </w:r>
    </w:p>
    <w:p>
      <w:pPr>
        <w:pStyle w:val="BookText"/>
        <w:rPr/>
      </w:pPr>
      <w:r>
        <w:rPr>
          <w:rFonts w:ascii="IRNazanin" w:hAnsi="IRNazanin" w:eastAsia="IRNazanin"/>
          <w:color w:val="111111"/>
          <w:sz w:val="28"/>
          <w:sz w:val="28"/>
          <w:szCs w:val="28"/>
          <w:rtl w:val="true"/>
          <w:lang w:bidi="fa-IR"/>
        </w:rPr>
        <w:t>چهل حديث در فضيلت عزادارى سيدالشهدا عليه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مهدى صدرى </w:t>
      </w:r>
      <w:bookmarkStart w:id="7" w:name="pg9667_76870"/>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7925038_2870459653"/>
      <w:bookmarkStart w:id="9" w:name="_Toc3"/>
      <w:bookmarkEnd w:id="8"/>
      <w:r>
        <w:rPr>
          <w:rtl w:val="true"/>
        </w:rPr>
        <w:t>گريه و عزادارى سيره همه خوبان</w:t>
      </w:r>
      <w:bookmarkEnd w:id="9"/>
    </w:p>
    <w:p>
      <w:pPr>
        <w:pStyle w:val="BookText"/>
        <w:rPr/>
      </w:pPr>
      <w:r>
        <w:rPr>
          <w:rFonts w:ascii="IRNazanin" w:hAnsi="IRNazanin" w:eastAsia="IRNazanin"/>
          <w:color w:val="111111"/>
          <w:sz w:val="28"/>
          <w:sz w:val="28"/>
          <w:szCs w:val="28"/>
          <w:rtl w:val="true"/>
          <w:lang w:bidi="fa-IR"/>
        </w:rPr>
        <w:t>ذكر مصائب خاندان پيامبر صلى الله عليه و آله و گريه و عزادارى براى آنان سابقه اى به درازاى تاريخ دارد، خداى تعالى خود يا توسط جبرئيل براى پيامبران عليهم السلام آن را بيان نموده و آنان متأثر و محزون شده و گريسته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هنگام پذيرفته شدن توبه حضرت آدم عليه السلام كه اسامى پنج وجود مقدس عليهم السلام به او تعليم شد تا شب معراج كه خود خداوند مصيبت هاى آنان را بازگو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 پيش از ولادت سيدالشهدا عليه السلام ، هنگام ولادت 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او ياد كرده مى گريست و ديگران نيز با تأثر</w:t>
      </w:r>
    </w:p>
    <w:p>
      <w:pPr>
        <w:pStyle w:val="BookText"/>
        <w:rPr/>
      </w:pPr>
      <w:r>
        <w:rPr>
          <w:rFonts w:ascii="Amiri" w:hAnsi="Amiri" w:eastAsia="Amiri" w:cs="Amiri"/>
          <w:color w:val="111111"/>
          <w:sz w:val="28"/>
          <w:sz w:val="28"/>
          <w:szCs w:val="28"/>
          <w:rtl w:val="true"/>
          <w:lang w:bidi="ar-SA"/>
        </w:rPr>
        <w:t xml:space="preserve">اشك مى ريختند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سيره و سنت در ميان همه خاندان عصمت و طهارت و پيروان آنها ادامه داشته و تا هنگام ظهور حضرت مهدى عليه السلام و پس از آن نيز پايدار خواهد بود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در اين مصيبت همه كائنات گريسته و به سوگوارى پرداخته اند </w:t>
      </w:r>
      <w:r>
        <w:rPr>
          <w:rFonts w:eastAsia="IRNazanin" w:cs="IRNazanin"/>
          <w:color w:val="111111"/>
          <w:sz w:val="28"/>
          <w:szCs w:val="28"/>
          <w:rtl w:val="true"/>
          <w:lang w:bidi="fa-IR"/>
        </w:rPr>
        <w:t xml:space="preserve">! </w:t>
      </w:r>
      <w:bookmarkStart w:id="10" w:name="pg9667_76871"/>
    </w:p>
    <w:p>
      <w:pPr>
        <w:pStyle w:val="Heading2"/>
        <w:numPr>
          <w:ilvl w:val="1"/>
          <w:numId w:val="1"/>
        </w:numPr>
        <w:rPr/>
      </w:pPr>
      <w:bookmarkStart w:id="11" w:name="__RefHeading___Toc7925040_2870459653"/>
      <w:bookmarkStart w:id="12" w:name="_Toc4"/>
      <w:bookmarkEnd w:id="10"/>
      <w:bookmarkEnd w:id="11"/>
      <w:r>
        <w:rPr>
          <w:rtl w:val="true"/>
        </w:rPr>
        <w:t>فضيلت گريه و عزادارى سيدالشهدا عليه السلام در احاديث</w:t>
      </w:r>
      <w:bookmarkEnd w:id="12"/>
    </w:p>
    <w:p>
      <w:pPr>
        <w:pStyle w:val="BookText"/>
        <w:rPr/>
      </w:pPr>
      <w:r>
        <w:rPr>
          <w:rFonts w:ascii="Amiri" w:hAnsi="Amiri" w:eastAsia="Amiri" w:cs="Amiri"/>
          <w:color w:val="111111"/>
          <w:sz w:val="28"/>
          <w:sz w:val="28"/>
          <w:szCs w:val="28"/>
          <w:rtl w:val="true"/>
          <w:lang w:bidi="ar-SA"/>
        </w:rPr>
        <w:t xml:space="preserve">معصومين عليهم السلام شهادت سيدالشهدا عليه السلام و ياران باوفايش را مصيبتى بس عظيم دانسته و از حضرت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اشك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نموده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به حزن و اندوه، گريستن، تشكيل مجالس عزا، عزادارى، مرثيه سرايى و نوحه خوانى سفارش نموده و آن را عبادت و تقرّب به پروردگار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براى كسانى كه اين فرمان را امتثال نمايند، طلب رحمت و آمرزش نموده، آنها را تكريم و احترام كرده و شريك غم خويش دانسته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بيت عليهم السلام ، گريه، شيون، فرياد، بى تابى، جزع، سوز و گداز بى پايان و عزادارى عزاداران را ستوده و عطيه و كرامت الهى، علامت ايمان و همدردى با مادر حسين عليهماالسلامقلمداد كرده اند كه موجب حضور فرشتگان در مجالس عزا، آمرزش، شادى در حال احتضار، سُرور قيامت، جاى گرفتن در بهشت و پاداش هاى بى حساب شده و آنان هيچ گاه جهنم را نخواهند ديد</w:t>
      </w:r>
      <w:r>
        <w:rPr>
          <w:rFonts w:eastAsia="IRNazanin" w:cs="IRNazanin"/>
          <w:color w:val="111111"/>
          <w:sz w:val="28"/>
          <w:szCs w:val="28"/>
          <w:rtl w:val="true"/>
          <w:lang w:bidi="fa-IR"/>
        </w:rPr>
        <w:t>.</w:t>
      </w:r>
    </w:p>
    <w:p>
      <w:pPr>
        <w:pStyle w:val="Heading2"/>
        <w:numPr>
          <w:ilvl w:val="1"/>
          <w:numId w:val="1"/>
        </w:numPr>
        <w:rPr/>
      </w:pPr>
      <w:bookmarkStart w:id="13" w:name="__RefHeading___Toc7925042_2870459653"/>
      <w:bookmarkStart w:id="14" w:name="_Toc5"/>
      <w:bookmarkEnd w:id="13"/>
      <w:r>
        <w:rPr>
          <w:rtl w:val="true"/>
        </w:rPr>
        <w:t>نوشتار حاضر</w:t>
      </w:r>
      <w:bookmarkEnd w:id="14"/>
    </w:p>
    <w:p>
      <w:pPr>
        <w:pStyle w:val="BookText"/>
        <w:rPr/>
      </w:pPr>
      <w:r>
        <w:rPr>
          <w:rFonts w:ascii="IRNazanin" w:hAnsi="IRNazanin" w:eastAsia="IRNazanin"/>
          <w:color w:val="111111"/>
          <w:sz w:val="28"/>
          <w:sz w:val="28"/>
          <w:szCs w:val="28"/>
          <w:rtl w:val="true"/>
          <w:lang w:bidi="fa-IR"/>
        </w:rPr>
        <w:t xml:space="preserve">گرچه عزادارى سيدالشهدا عليه السلام با گوشت و خون شيعه عجين است، اما آگاهى به كلام معصومين عليهم السلام در اين باره سبب مزيد معرفت به مقام والاى آن حضرت و توجه به ارزش و اهميت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و عزادارى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جزوه اى كه پيش رو داريد به منظور ارائه چهل گفتار نورانى از كلمات گهربار اهل بيت عصمت و طهارت تنظيم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اميد كه خداىتعالى ما را از عزاداران حضرتش قرار دهد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مهدى صدرى </w:t>
      </w:r>
      <w:bookmarkStart w:id="15" w:name="pg9667_76872"/>
    </w:p>
    <w:p>
      <w:pPr>
        <w:pStyle w:val="Heading2"/>
        <w:numPr>
          <w:ilvl w:val="1"/>
          <w:numId w:val="1"/>
        </w:numPr>
        <w:rPr/>
      </w:pPr>
      <w:bookmarkStart w:id="16" w:name="__RefHeading___Toc7925044_2870459653"/>
      <w:bookmarkStart w:id="17" w:name="_Toc6"/>
      <w:bookmarkEnd w:id="15"/>
      <w:bookmarkEnd w:id="16"/>
      <w:r>
        <w:rPr/>
        <w:t>1</w:t>
      </w:r>
      <w:r>
        <w:rPr>
          <w:rtl w:val="true"/>
        </w:rPr>
        <w:t>.</w:t>
      </w:r>
      <w:r>
        <w:rPr>
          <w:rtl w:val="true"/>
        </w:rPr>
        <w:t>ضمانت بهشت براى عزاداران</w:t>
      </w:r>
      <w:bookmarkEnd w:id="17"/>
    </w:p>
    <w:p>
      <w:pPr>
        <w:pStyle w:val="BookText"/>
        <w:rPr/>
      </w:pPr>
      <w:r>
        <w:rPr>
          <w:rFonts w:ascii="IRNazanin" w:hAnsi="IRNazanin" w:eastAsia="IRNazanin"/>
          <w:color w:val="111111"/>
          <w:sz w:val="28"/>
          <w:sz w:val="28"/>
          <w:szCs w:val="28"/>
          <w:rtl w:val="true"/>
          <w:lang w:bidi="fa-IR"/>
        </w:rPr>
        <w:t xml:space="preserve">پيامبر گرامى اسلام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براى حسينم بگريد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ديگران را بگرياند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يا خود را شبيه گريه كنندگان در بياورد بهشت بر او واجب است </w:t>
      </w:r>
      <w:r>
        <w:rPr>
          <w:rFonts w:eastAsia="IRNazanin" w:cs="IRNazanin"/>
          <w:color w:val="111111"/>
          <w:sz w:val="28"/>
          <w:szCs w:val="28"/>
          <w:rtl w:val="true"/>
          <w:lang w:bidi="fa-IR"/>
        </w:rPr>
        <w:t xml:space="preserve">. </w:t>
      </w:r>
      <w:r>
        <w:rPr>
          <w:rStyle w:val="FootnoteAnchor"/>
          <w:rtl w:val="true"/>
        </w:rPr>
        <w:footnoteReference w:id="3"/>
      </w:r>
    </w:p>
    <w:p>
      <w:pPr>
        <w:pStyle w:val="Heading2"/>
        <w:numPr>
          <w:ilvl w:val="1"/>
          <w:numId w:val="1"/>
        </w:numPr>
        <w:rPr/>
      </w:pPr>
      <w:bookmarkStart w:id="18" w:name="__RefHeading___Toc7925046_2870459653"/>
      <w:bookmarkStart w:id="19" w:name="_Toc7"/>
      <w:bookmarkEnd w:id="18"/>
      <w:r>
        <w:rPr/>
        <w:t>2</w:t>
      </w:r>
      <w:r>
        <w:rPr>
          <w:rtl w:val="true"/>
        </w:rPr>
        <w:t>.</w:t>
      </w:r>
      <w:r>
        <w:rPr>
          <w:rtl w:val="true"/>
        </w:rPr>
        <w:t>عزاداران از ما هستند</w:t>
      </w:r>
      <w:bookmarkEnd w:id="19"/>
    </w:p>
    <w:p>
      <w:pPr>
        <w:pStyle w:val="BookText"/>
        <w:rPr/>
      </w:pP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به زمين توجهى فرمود و از آن ميان ما را برگزيد، و براى ما شيعيانى انتخاب كرد كه ما را يارى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شادى ما شاد و براى حزن و اندوه ما اندوهناك شوند و مال و جان خويش را براى ما بذل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ما هستند و سرانجام نزد ما خواهند آمد</w:t>
      </w:r>
      <w:r>
        <w:rPr>
          <w:rFonts w:eastAsia="IRNazanin" w:cs="IRNazanin"/>
          <w:color w:val="111111"/>
          <w:sz w:val="28"/>
          <w:szCs w:val="28"/>
          <w:rtl w:val="true"/>
          <w:lang w:bidi="fa-IR"/>
        </w:rPr>
        <w:t>.</w:t>
      </w:r>
      <w:r>
        <w:rPr>
          <w:rStyle w:val="FootnoteAnchor"/>
          <w:rtl w:val="true"/>
        </w:rPr>
        <w:footnoteReference w:id="4"/>
      </w:r>
    </w:p>
    <w:p>
      <w:pPr>
        <w:pStyle w:val="Heading2"/>
        <w:numPr>
          <w:ilvl w:val="1"/>
          <w:numId w:val="1"/>
        </w:numPr>
        <w:rPr/>
      </w:pPr>
      <w:bookmarkStart w:id="20" w:name="__RefHeading___Toc7925048_2870459653"/>
      <w:bookmarkStart w:id="21" w:name="_Toc8"/>
      <w:bookmarkEnd w:id="20"/>
      <w:r>
        <w:rPr/>
        <w:t>3</w:t>
      </w:r>
      <w:r>
        <w:rPr>
          <w:rtl w:val="true"/>
        </w:rPr>
        <w:t>.</w:t>
      </w:r>
      <w:r>
        <w:rPr>
          <w:rtl w:val="true"/>
        </w:rPr>
        <w:t>عزاداران شريك غم اهل بيت عليهم السلام</w:t>
      </w:r>
      <w:bookmarkEnd w:id="21"/>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شيعيان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آنها با حزن و اندوه هميشگى و حسرت در مصائب با ما شريك بوده اند </w:t>
      </w:r>
      <w:r>
        <w:rPr>
          <w:rFonts w:eastAsia="IRNazanin" w:cs="IRNazanin"/>
          <w:color w:val="111111"/>
          <w:sz w:val="28"/>
          <w:szCs w:val="28"/>
          <w:rtl w:val="true"/>
          <w:lang w:bidi="fa-IR"/>
        </w:rPr>
        <w:t>.</w:t>
      </w:r>
      <w:r>
        <w:rPr>
          <w:rStyle w:val="FootnoteAnchor"/>
          <w:rtl w:val="true"/>
        </w:rPr>
        <w:footnoteReference w:id="5"/>
      </w:r>
      <w:bookmarkStart w:id="22" w:name="pg9667_76873"/>
    </w:p>
    <w:p>
      <w:pPr>
        <w:pStyle w:val="Heading2"/>
        <w:numPr>
          <w:ilvl w:val="1"/>
          <w:numId w:val="1"/>
        </w:numPr>
        <w:rPr/>
      </w:pPr>
      <w:bookmarkStart w:id="23" w:name="__RefHeading___Toc7925050_2870459653"/>
      <w:bookmarkStart w:id="24" w:name="_Toc9"/>
      <w:bookmarkEnd w:id="22"/>
      <w:bookmarkEnd w:id="23"/>
      <w:r>
        <w:rPr/>
        <w:t>4</w:t>
      </w:r>
      <w:r>
        <w:rPr>
          <w:rtl w:val="true"/>
        </w:rPr>
        <w:t>.</w:t>
      </w:r>
      <w:r>
        <w:rPr>
          <w:rtl w:val="true"/>
        </w:rPr>
        <w:t>بر حسين عليه السلام گريه كن</w:t>
      </w:r>
      <w:bookmarkEnd w:id="24"/>
    </w:p>
    <w:p>
      <w:pPr>
        <w:pStyle w:val="BookText"/>
        <w:rPr/>
      </w:pPr>
      <w:r>
        <w:rPr>
          <w:rFonts w:ascii="IRNazanin" w:hAnsi="IRNazanin" w:eastAsia="IRNazanin"/>
          <w:color w:val="111111"/>
          <w:sz w:val="28"/>
          <w:sz w:val="28"/>
          <w:szCs w:val="28"/>
          <w:rtl w:val="true"/>
          <w:lang w:bidi="fa-IR"/>
        </w:rPr>
        <w:t>ريان بن شبيب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محرم شرفياب محضر حضرت ثامن الحجج عليه السلام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روزه گرفته اى؟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روزى است كه حضرت زكريا دعا كرد و از خداوند درخواست نسل پاكى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دعاى او را مستجاب كرده، به فرشتگان دستور داد هنگامى كه او در محراب عبادت به نماز ايستاده، او را به يحيى بشارت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امروز را روزه بگيرد خدا دعايش را مستجاب فرمايد، همان گونه كه دعاى حضرت زكريا عليه السلام را مستجاب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جاهليت به احترام ماه محرم، جنگ و ستم را در اين ماه ممنوع مى دانستند ولى اين امت نه احترام ماه و نه احترام پيامبر صلى الله عليه و آله هيچ كدام را رعايت نكرده و ذريه آن حضرت را به شهادت رسانده، زنان خاندان رسالت را به اسارت گرفتند و اموال آنها را به يغما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هيچ گاه آنها را نيامرزد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چيزى گريان شدى براى حسين بن على بن ابى طالب عليهم السلام گريه كن كه آن حضرت را مانند گوسفند سر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آن حضرت هجده نفر از اهل بيت به شهادت رسيدند كه در دنيا بى نظير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هاى هفتگانه و تمام زمين ها در عزاى آن حضرت گريستند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چهارهزار فرشته براى يارى آن حضرت نازل شدند ، ولى هنگامى رسيدند كه حضرت به شهادت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نزد قبر آن حضرت پريشان و گردآلود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حالت 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تا قيام حضرت مهدى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از ياران حضرت خواهند بود با شعار خونخواهى سيدالشهدا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از جدش عليهم السلام نقل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جدّم امام حسين عليه السلام آسمان خون و خاك قرمز باريد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امام حسين عليه السلام گريه كردى تا اشك بر گونه هايت جارى شد خدا همه گناهانت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كوچك ، بزرگ، كم و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دارى هنگام ملاقاتِ خداى عزّوجلّ هيچ گناهى بر تو نباشد، امام حسين عليه السلام را زيارت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دارى همراه پيامبر صلى الله عليه و آله در غرفه هاى بهشتى ساكن باشى، بر قاتلين سيدالشهدا عليه السلام لعن و نفرين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دارى ثوابى مانند شهداى كربلا داشته باشى، هرگاه از آن حضرت ياد نمودى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لَيْتَنِي كُنْتُ مَعَهُمْ فَأَفُوزَ فَوْزاً عَظِيما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كاش من هم با آنان بودم تا به فوزى عظيم نائل مى گرديدم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شبيب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دارى در درجات عالى بهشتى با ما باشى به جهت حزن ما محزون و اندوهناك باش و براى شادى ما شاد و ملازم ولايت ما باش ؛ زيرا اگر كسى به سنگى محبت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دل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با همان سنگ محشور مى نمايد</w:t>
      </w:r>
      <w:r>
        <w:rPr>
          <w:rFonts w:eastAsia="IRNazanin" w:cs="IRNazanin"/>
          <w:color w:val="111111"/>
          <w:sz w:val="28"/>
          <w:szCs w:val="28"/>
          <w:rtl w:val="true"/>
          <w:lang w:bidi="fa-IR"/>
        </w:rPr>
        <w:t>.</w:t>
      </w:r>
      <w:r>
        <w:rPr>
          <w:rStyle w:val="FootnoteAnchor"/>
          <w:rtl w:val="true"/>
        </w:rPr>
        <w:footnoteReference w:id="6"/>
      </w:r>
      <w:bookmarkStart w:id="25" w:name="pg9667_76875"/>
    </w:p>
    <w:p>
      <w:pPr>
        <w:pStyle w:val="Heading2"/>
        <w:numPr>
          <w:ilvl w:val="1"/>
          <w:numId w:val="1"/>
        </w:numPr>
        <w:rPr/>
      </w:pPr>
      <w:bookmarkStart w:id="26" w:name="__RefHeading___Toc7925052_2870459653"/>
      <w:bookmarkStart w:id="27" w:name="_Toc10"/>
      <w:bookmarkEnd w:id="25"/>
      <w:bookmarkEnd w:id="26"/>
      <w:r>
        <w:rPr/>
        <w:t>5</w:t>
      </w:r>
      <w:r>
        <w:rPr>
          <w:rtl w:val="true"/>
        </w:rPr>
        <w:t>.</w:t>
      </w:r>
      <w:r>
        <w:rPr>
          <w:rtl w:val="true"/>
        </w:rPr>
        <w:t>روضه خوانى خدا</w:t>
      </w:r>
      <w:bookmarkEnd w:id="27"/>
    </w:p>
    <w:p>
      <w:pPr>
        <w:pStyle w:val="BookText"/>
        <w:rPr/>
      </w:pPr>
      <w:r>
        <w:rPr>
          <w:rFonts w:ascii="IRNazanin" w:hAnsi="IRNazanin" w:eastAsia="IRNazanin"/>
          <w:color w:val="111111"/>
          <w:sz w:val="28"/>
          <w:sz w:val="28"/>
          <w:szCs w:val="28"/>
          <w:rtl w:val="true"/>
          <w:lang w:bidi="fa-IR"/>
        </w:rPr>
        <w:t>حضرت موسى عليه السلام از خدا درخواست بخشش براى گنهكارى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من آمرزش بخواهد از او درگذرم مگر قاتل حسين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كدام حسين؟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 حسينى كه در وادى طور از او صحبت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كسى او را مى كشد؟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 تجاوزگر و طغيانگر جدّش در سرزمين كربلا او را خواهند كشت، اسب او رميده، فرياد مى كشد و در شيهه اش دادخواهى نموده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داد از دست امت ستمگرى كه فرزند دختر پيامبرش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او بر رمل بيابان بى غسل و كفن مى ماند، خيامش غارت مى شود، خاندانش اسير و در شهرها گردانده مى شوند، يارانش به قتل مى رسند، و سرهايشان را با سر او بر نيزه زده و در شهرها مى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كودكانشان از تشنگى هلاك شوند و بزرگانشان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آنها منقبض و به هم جمع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آنان استغاثه نمايند كسى ياريشان نكند و پناه جويند و كسى پناهشان ندهد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از حسين پيروى نمايد، رحمتم بر او لازم شود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هر كس بر او بگريد يا ديگران را بگرياند يا حالت گريه به خود بگيرد بدنش را بر آتش جهنم حرام مى گردانم </w:t>
      </w:r>
      <w:r>
        <w:rPr>
          <w:rFonts w:eastAsia="IRNazanin" w:cs="IRNazanin"/>
          <w:color w:val="111111"/>
          <w:sz w:val="28"/>
          <w:szCs w:val="28"/>
          <w:rtl w:val="true"/>
          <w:lang w:bidi="fa-IR"/>
        </w:rPr>
        <w:t>.</w:t>
      </w:r>
      <w:r>
        <w:rPr>
          <w:rStyle w:val="FootnoteAnchor"/>
          <w:rtl w:val="true"/>
        </w:rPr>
        <w:footnoteReference w:id="7"/>
      </w:r>
      <w:bookmarkStart w:id="28" w:name="pg9667_76876"/>
    </w:p>
    <w:p>
      <w:pPr>
        <w:pStyle w:val="Heading2"/>
        <w:numPr>
          <w:ilvl w:val="1"/>
          <w:numId w:val="1"/>
        </w:numPr>
        <w:rPr/>
      </w:pPr>
      <w:bookmarkStart w:id="29" w:name="__RefHeading___Toc7925054_2870459653"/>
      <w:bookmarkStart w:id="30" w:name="_Toc11"/>
      <w:bookmarkEnd w:id="28"/>
      <w:bookmarkEnd w:id="29"/>
      <w:r>
        <w:rPr/>
        <w:t>6</w:t>
      </w:r>
      <w:r>
        <w:rPr>
          <w:rtl w:val="true"/>
        </w:rPr>
        <w:t>.</w:t>
      </w:r>
      <w:r>
        <w:rPr>
          <w:rtl w:val="true"/>
        </w:rPr>
        <w:t>اشك عزا علامت ايمان</w:t>
      </w:r>
      <w:bookmarkEnd w:id="30"/>
    </w:p>
    <w:p>
      <w:pPr>
        <w:pStyle w:val="BookText"/>
        <w:rPr/>
      </w:pPr>
      <w:r>
        <w:rPr>
          <w:rFonts w:ascii="IRNazanin" w:hAnsi="IRNazanin" w:eastAsia="IRNazanin"/>
          <w:color w:val="111111"/>
          <w:sz w:val="28"/>
          <w:sz w:val="28"/>
          <w:szCs w:val="28"/>
          <w:rtl w:val="true"/>
          <w:lang w:bidi="fa-IR"/>
        </w:rPr>
        <w:t>امام صادق به نقل از پدران بزرگوارش عليهم السلام روايت مى كند كه اباعبداللّه الحسين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شهيد اشك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مرا ياد نمى كند مگر آنكه گريان مى شود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lang w:bidi="fa-IR"/>
        </w:rPr>
        <w:t>286/44</w:t>
      </w:r>
      <w:r>
        <w:rPr>
          <w:rFonts w:ascii="IRNazanin" w:hAnsi="IRNazanin" w:eastAsia="IRNazanin"/>
          <w:color w:val="111111"/>
          <w:sz w:val="28"/>
          <w:sz w:val="28"/>
          <w:szCs w:val="28"/>
          <w:rtl w:val="true"/>
          <w:lang w:bidi="fa-IR"/>
        </w:rPr>
        <w:t xml:space="preserve">، عوالم </w:t>
      </w:r>
      <w:r>
        <w:rPr>
          <w:rFonts w:eastAsia="IRNazanin" w:cs="IRNazanin"/>
          <w:color w:val="111111"/>
          <w:sz w:val="28"/>
          <w:szCs w:val="28"/>
          <w:lang w:bidi="fa-IR"/>
        </w:rPr>
        <w:t>536/17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شود به کامل الزیارات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280/44</w:t>
      </w:r>
      <w:r>
        <w:rPr>
          <w:rFonts w:ascii="IRNazanin" w:hAnsi="IRNazanin" w:eastAsia="IRNazanin"/>
          <w:color w:val="111111"/>
          <w:sz w:val="28"/>
          <w:sz w:val="28"/>
          <w:szCs w:val="28"/>
          <w:rtl w:val="true"/>
          <w:lang w:bidi="fa-IR"/>
        </w:rPr>
        <w:t xml:space="preserve">، عوالم </w:t>
      </w:r>
      <w:r>
        <w:rPr>
          <w:rFonts w:eastAsia="IRNazanin" w:cs="IRNazanin"/>
          <w:color w:val="111111"/>
          <w:sz w:val="28"/>
          <w:szCs w:val="28"/>
          <w:lang w:bidi="fa-IR"/>
        </w:rPr>
        <w:t>537/17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 نقل شده که در مجلس امام صادق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 حضرت و حاضرین همه گریستند، سپس حضرت از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کشته اشکم، مؤمنی مرا یاد ننماید مگر آنکه بگرید کامل الزيارات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عوالم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مستدرک </w:t>
      </w:r>
      <w:r>
        <w:rPr>
          <w:rFonts w:eastAsia="IRNazanin" w:cs="IRNazanin"/>
          <w:color w:val="111111"/>
          <w:sz w:val="28"/>
          <w:szCs w:val="28"/>
          <w:rtl w:val="true"/>
          <w:lang w:bidi="fa-IR"/>
        </w:rPr>
        <w:t>(</w:t>
      </w:r>
      <w:r>
        <w:rPr>
          <w:rFonts w:eastAsia="IRNazanin" w:cs="IRNazanin"/>
          <w:color w:val="111111"/>
          <w:sz w:val="28"/>
          <w:szCs w:val="28"/>
          <w:lang w:bidi="fa-IR"/>
        </w:rPr>
        <w:t>311/10</w:t>
      </w:r>
    </w:p>
    <w:p>
      <w:pPr>
        <w:pStyle w:val="BookText"/>
        <w:rPr/>
      </w:pPr>
      <w:r>
        <w:rPr>
          <w:rFonts w:ascii="IRNazanin" w:hAnsi="IRNazanin" w:eastAsia="IRNazanin"/>
          <w:color w:val="111111"/>
          <w:sz w:val="28"/>
          <w:sz w:val="28"/>
          <w:szCs w:val="28"/>
          <w:rtl w:val="true"/>
          <w:lang w:bidi="fa-IR"/>
        </w:rPr>
        <w:t>ابو عماره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نام سیدالشهدا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میشد تا شب خندان دیده نمی شد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هر مؤمن است کامل الزیارات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280/44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 </w:t>
      </w:r>
      <w:r>
        <w:rPr>
          <w:rFonts w:eastAsia="IRNazanin" w:cs="IRNazanin"/>
          <w:color w:val="111111"/>
          <w:sz w:val="28"/>
          <w:szCs w:val="28"/>
          <w:rtl w:val="true"/>
          <w:lang w:bidi="fa-IR"/>
        </w:rPr>
        <w:t>(</w:t>
      </w:r>
      <w:r>
        <w:rPr>
          <w:rFonts w:eastAsia="IRNazanin" w:cs="IRNazanin"/>
          <w:color w:val="111111"/>
          <w:sz w:val="28"/>
          <w:szCs w:val="28"/>
          <w:lang w:bidi="fa-IR"/>
        </w:rPr>
        <w:t>537/17</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فرزندش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عبرة كل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سرشک اهل ایمان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شما باعث گریستن مؤمنان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 الزیارات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عوالم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شهید اشک بودن حضرت در برخی از زیارات نیز آمده به عباراتی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قتيل العبرات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 مصباح المتهجد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البلد الأمين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مصباح شيخ 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225/98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صريع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اقبال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البلد الأمين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مستدرک الوسائل </w:t>
      </w:r>
      <w:r>
        <w:rPr>
          <w:rFonts w:eastAsia="IRNazanin" w:cs="IRNazanin"/>
          <w:color w:val="111111"/>
          <w:sz w:val="28"/>
          <w:szCs w:val="28"/>
          <w:lang w:bidi="fa-IR"/>
        </w:rPr>
        <w:t>404/10</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287/97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عليك يا عبرة كل مؤمن ومؤمنة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عتیق غروی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صريع الدمعة العبرى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زیارت ناحیه مقدسه به روایت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 .</w:t>
      </w:r>
      <w:bookmarkStart w:id="31" w:name="pg9667_76877"/>
    </w:p>
    <w:p>
      <w:pPr>
        <w:pStyle w:val="Heading2"/>
        <w:numPr>
          <w:ilvl w:val="1"/>
          <w:numId w:val="1"/>
        </w:numPr>
        <w:rPr/>
      </w:pPr>
      <w:bookmarkStart w:id="32" w:name="__RefHeading___Toc7925056_2870459653"/>
      <w:bookmarkStart w:id="33" w:name="_Toc12"/>
      <w:bookmarkEnd w:id="31"/>
      <w:bookmarkEnd w:id="32"/>
      <w:r>
        <w:rPr/>
        <w:t>7</w:t>
      </w:r>
      <w:r>
        <w:rPr>
          <w:rtl w:val="true"/>
        </w:rPr>
        <w:t>.</w:t>
      </w:r>
      <w:r>
        <w:rPr>
          <w:rtl w:val="true"/>
        </w:rPr>
        <w:t>عزادارى بى پايان</w:t>
      </w:r>
      <w:bookmarkEnd w:id="33"/>
    </w:p>
    <w:p>
      <w:pPr>
        <w:pStyle w:val="BookText"/>
        <w:rPr/>
      </w:pPr>
      <w:r>
        <w:rPr>
          <w:rFonts w:ascii="IRNazanin" w:hAnsi="IRNazanin" w:eastAsia="IRNazanin"/>
          <w:color w:val="111111"/>
          <w:sz w:val="28"/>
          <w:sz w:val="28"/>
          <w:szCs w:val="28"/>
          <w:rtl w:val="true"/>
          <w:lang w:bidi="fa-IR"/>
        </w:rPr>
        <w:t>پيامبر صلى الله عليه و آله، فاطمه زهرا عليهاالسلام را از شهادت امام حسين عليه السلام و مصائب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شدت گريست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اين قصه اتفاق مى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من و تو و على هيچ كدام نباشيم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حضرت زهرا عليهاالسلام شديدتر شد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براى او گريه مى كند؟ چه كسى براى او اقامه عزا خواهد نمود؟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امت من بر زنان خاندانم گريه مى كنند و مردان امت بر مردان آنان و نسل بعد از نسل هر سال اقامه عزا مى نمايند، در قيامت تو از آن زنان شفاعت مى نمايى و من از مردان، و هر كسى كه در مصيبت حسين عليه السلام اشك ريخته باشد دست او را گرفته وارد بهشت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چشم ها در قيامت گريانند مگر چشمى كه در عزاى حسين عليه السلام اشك ريخته باشد كه شاد و خوشحال است به نعمت هاى بهشتى </w:t>
      </w:r>
      <w:r>
        <w:rPr>
          <w:rFonts w:eastAsia="IRNazanin" w:cs="IRNazanin"/>
          <w:color w:val="111111"/>
          <w:sz w:val="28"/>
          <w:szCs w:val="28"/>
          <w:rtl w:val="true"/>
          <w:lang w:bidi="fa-IR"/>
        </w:rPr>
        <w:t>.</w:t>
      </w:r>
      <w:r>
        <w:rPr>
          <w:rStyle w:val="FootnoteAnchor"/>
          <w:rtl w:val="true"/>
        </w:rPr>
        <w:footnoteReference w:id="9"/>
      </w:r>
    </w:p>
    <w:p>
      <w:pPr>
        <w:pStyle w:val="Heading2"/>
        <w:numPr>
          <w:ilvl w:val="1"/>
          <w:numId w:val="1"/>
        </w:numPr>
        <w:rPr/>
      </w:pPr>
      <w:bookmarkStart w:id="34" w:name="__RefHeading___Toc7925058_2870459653"/>
      <w:bookmarkStart w:id="35" w:name="_Toc13"/>
      <w:bookmarkEnd w:id="34"/>
      <w:r>
        <w:rPr/>
        <w:t>8</w:t>
      </w:r>
      <w:r>
        <w:rPr>
          <w:rtl w:val="true"/>
        </w:rPr>
        <w:t>.</w:t>
      </w:r>
      <w:r>
        <w:rPr>
          <w:rtl w:val="true"/>
        </w:rPr>
        <w:t xml:space="preserve">ورود عزادار به جهنم ممنوع </w:t>
      </w:r>
      <w:r>
        <w:rPr>
          <w:rtl w:val="true"/>
        </w:rPr>
        <w:t>!</w:t>
      </w:r>
      <w:bookmarkEnd w:id="3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نزد او از ما يادى شود و از چشمانش اشك سرازير گردد، خدا صورتش را بر آتش حرام مى نمايد</w:t>
      </w:r>
      <w:r>
        <w:rPr>
          <w:rFonts w:eastAsia="IRNazanin" w:cs="IRNazanin"/>
          <w:color w:val="111111"/>
          <w:sz w:val="28"/>
          <w:szCs w:val="28"/>
          <w:rtl w:val="true"/>
          <w:lang w:bidi="fa-IR"/>
        </w:rPr>
        <w:t>.</w:t>
      </w:r>
      <w:r>
        <w:rPr>
          <w:rStyle w:val="FootnoteAnchor"/>
          <w:rtl w:val="true"/>
        </w:rPr>
        <w:footnoteReference w:id="10"/>
      </w:r>
      <w:bookmarkStart w:id="36" w:name="pg9667_76878"/>
    </w:p>
    <w:p>
      <w:pPr>
        <w:pStyle w:val="Heading2"/>
        <w:numPr>
          <w:ilvl w:val="1"/>
          <w:numId w:val="1"/>
        </w:numPr>
        <w:rPr/>
      </w:pPr>
      <w:bookmarkStart w:id="37" w:name="__RefHeading___Toc7925060_2870459653"/>
      <w:bookmarkStart w:id="38" w:name="_Toc14"/>
      <w:bookmarkEnd w:id="36"/>
      <w:bookmarkEnd w:id="37"/>
      <w:r>
        <w:rPr/>
        <w:t>9</w:t>
      </w:r>
      <w:r>
        <w:rPr>
          <w:rtl w:val="true"/>
        </w:rPr>
        <w:t>.</w:t>
      </w:r>
      <w:r>
        <w:rPr>
          <w:rtl w:val="true"/>
        </w:rPr>
        <w:t>آمرزش گناه عزاداران</w:t>
      </w:r>
      <w:bookmarkEnd w:id="38"/>
    </w:p>
    <w:p>
      <w:pPr>
        <w:pStyle w:val="BookText"/>
        <w:rPr/>
      </w:pPr>
      <w:r>
        <w:rPr>
          <w:rFonts w:ascii="IRNazanin" w:hAnsi="IRNazanin" w:eastAsia="IRNazanin"/>
          <w:color w:val="111111"/>
          <w:sz w:val="28"/>
          <w:sz w:val="28"/>
          <w:szCs w:val="28"/>
          <w:rtl w:val="true"/>
          <w:lang w:bidi="fa-IR"/>
        </w:rPr>
        <w:t xml:space="preserve">امام باقر عليه السلام در ضمن حديثى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 اى نيست كه نامى از مااهل بيت نزد او برده شود، و با ياد ما براى او رقّت قلبى حاصل شود مگر آنكه فرشتگان او را نوازش نمايند، و گناهانش آمرزيده شود، مگر آنكه گناهى مرتكب شود كه از ايمان بيرون رود </w:t>
      </w:r>
      <w:r>
        <w:rPr>
          <w:rFonts w:eastAsia="IRNazanin" w:cs="IRNazanin"/>
          <w:color w:val="111111"/>
          <w:sz w:val="28"/>
          <w:szCs w:val="28"/>
          <w:rtl w:val="true"/>
          <w:lang w:bidi="fa-IR"/>
        </w:rPr>
        <w:t>.</w:t>
      </w:r>
      <w:r>
        <w:rPr>
          <w:rStyle w:val="FootnoteAnchor"/>
          <w:rtl w:val="true"/>
        </w:rPr>
        <w:footnoteReference w:id="11"/>
      </w:r>
    </w:p>
    <w:p>
      <w:pPr>
        <w:pStyle w:val="Heading2"/>
        <w:numPr>
          <w:ilvl w:val="1"/>
          <w:numId w:val="1"/>
        </w:numPr>
        <w:rPr/>
      </w:pPr>
      <w:bookmarkStart w:id="39" w:name="__RefHeading___Toc7925062_2870459653"/>
      <w:bookmarkStart w:id="40" w:name="_Toc15"/>
      <w:bookmarkEnd w:id="39"/>
      <w:r>
        <w:rPr/>
        <w:t>10</w:t>
      </w:r>
      <w:r>
        <w:rPr>
          <w:rtl w:val="true"/>
        </w:rPr>
        <w:t>.</w:t>
      </w:r>
      <w:r>
        <w:rPr>
          <w:rtl w:val="true"/>
        </w:rPr>
        <w:t>سوز و گداز هميشگى مؤمنان</w:t>
      </w:r>
      <w:bookmarkEnd w:id="40"/>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به سوى پيامبر صلى الله عليه و آله مى رفت ، حضرت او را گرفت و در دامان خويش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شهادت حسين سوز و گدازى در دل اهل ايمان است كه هيچ گاه به سردى نگرايد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شهيد هر اشكى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شهيد 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آن حضرت را ياد نكند مگر آنكه گريان شود</w:t>
      </w:r>
      <w:r>
        <w:rPr>
          <w:rFonts w:eastAsia="IRNazanin" w:cs="IRNazanin"/>
          <w:color w:val="111111"/>
          <w:sz w:val="28"/>
          <w:szCs w:val="28"/>
          <w:rtl w:val="true"/>
          <w:lang w:bidi="fa-IR"/>
        </w:rPr>
        <w:t>.</w:t>
      </w:r>
      <w:r>
        <w:rPr>
          <w:rStyle w:val="FootnoteAnchor"/>
          <w:rtl w:val="true"/>
        </w:rPr>
        <w:footnoteReference w:id="12"/>
      </w:r>
    </w:p>
    <w:p>
      <w:pPr>
        <w:pStyle w:val="Heading2"/>
        <w:numPr>
          <w:ilvl w:val="1"/>
          <w:numId w:val="1"/>
        </w:numPr>
        <w:rPr/>
      </w:pPr>
      <w:bookmarkStart w:id="41" w:name="__RefHeading___Toc7925064_2870459653"/>
      <w:bookmarkStart w:id="42" w:name="_Toc16"/>
      <w:bookmarkEnd w:id="41"/>
      <w:r>
        <w:rPr/>
        <w:t>11</w:t>
      </w:r>
      <w:r>
        <w:rPr>
          <w:rtl w:val="true"/>
        </w:rPr>
        <w:t>.</w:t>
      </w:r>
      <w:r>
        <w:rPr>
          <w:rtl w:val="true"/>
        </w:rPr>
        <w:t>پاداش بى حساب عزاداران</w:t>
      </w:r>
      <w:bookmarkEnd w:id="4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و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جز اشك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بر آن پاداش بى حساب عنايت فرمايد</w:t>
      </w:r>
      <w:r>
        <w:rPr>
          <w:rFonts w:eastAsia="IRNazanin" w:cs="IRNazanin"/>
          <w:color w:val="111111"/>
          <w:sz w:val="28"/>
          <w:szCs w:val="28"/>
          <w:rtl w:val="true"/>
          <w:lang w:bidi="fa-IR"/>
        </w:rPr>
        <w:t>).</w:t>
      </w:r>
      <w:r>
        <w:rPr>
          <w:rStyle w:val="FootnoteAnchor"/>
          <w:rtl w:val="true"/>
        </w:rPr>
        <w:footnoteReference w:id="13"/>
      </w:r>
      <w:bookmarkStart w:id="43" w:name="pg9667_76879"/>
    </w:p>
    <w:p>
      <w:pPr>
        <w:pStyle w:val="Heading2"/>
        <w:numPr>
          <w:ilvl w:val="1"/>
          <w:numId w:val="1"/>
        </w:numPr>
        <w:rPr/>
      </w:pPr>
      <w:bookmarkStart w:id="44" w:name="__RefHeading___Toc7925066_2870459653"/>
      <w:bookmarkStart w:id="45" w:name="_Toc17"/>
      <w:bookmarkEnd w:id="43"/>
      <w:bookmarkEnd w:id="44"/>
      <w:r>
        <w:rPr/>
        <w:t>12</w:t>
      </w:r>
      <w:r>
        <w:rPr>
          <w:rtl w:val="true"/>
        </w:rPr>
        <w:t>.</w:t>
      </w:r>
      <w:r>
        <w:rPr>
          <w:rtl w:val="true"/>
        </w:rPr>
        <w:t>اظهار همدردى با مادر حسين عليهماالسلام</w:t>
      </w:r>
      <w:bookmarkEnd w:id="45"/>
    </w:p>
    <w:p>
      <w:pPr>
        <w:pStyle w:val="BookText"/>
        <w:rPr/>
      </w:pPr>
      <w:r>
        <w:rPr>
          <w:rFonts w:ascii="IRNazanin" w:hAnsi="IRNazanin" w:eastAsia="IRNazanin"/>
          <w:color w:val="111111"/>
          <w:sz w:val="28"/>
          <w:sz w:val="28"/>
          <w:szCs w:val="28"/>
          <w:rtl w:val="true"/>
          <w:lang w:bidi="fa-IR"/>
        </w:rPr>
        <w:t>ابوبصير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عليه السلام مشغول صحبت بودم كه فرزند آن 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خوش آمد گفت و او را در بغل گرفت و بوسيد و پس از نفرين به دشمنان و قاتلان اهل بيت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پيامبران ، صدّيقان ، شهدا و فرشتگان آسمان بسى طولانى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گريه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فرزندان امام حسين عليه السلام را مى بينم و مصائب آن حضرت و فرزندانش را به ياد مى آورم بى اختيار اشك مى ريزم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ابوبصير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چنان براى فرزندش گريه مى كند و فرياد مى كشد كه فرياد و ناله جهنم بلند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فرشتگان مانع نمى شدند جهنم اهل زمين را مى سوزاند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مى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فاطمه آرام نگيرد جهنم آرام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درياها نيز متلاطم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از گريه آن حضرت گريان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خواهى از كسانى باشى كه فاطمه عليهاالسلام را در گريستن يارى مى نمايند؟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كلام اشكم جارى شد به گونه اى كه ديگر نمى توانستم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محل نماز خويش تشريف برد و من هم بيرون رفتم ولى ديگر ميلى به غذا نداشتم و خواب از چشمانم ربوده شد </w:t>
      </w:r>
      <w:r>
        <w:rPr>
          <w:rFonts w:eastAsia="IRNazanin" w:cs="IRNazanin"/>
          <w:color w:val="111111"/>
          <w:sz w:val="28"/>
          <w:szCs w:val="28"/>
          <w:rtl w:val="true"/>
          <w:lang w:bidi="fa-IR"/>
        </w:rPr>
        <w:t>.</w:t>
      </w:r>
      <w:r>
        <w:rPr>
          <w:rStyle w:val="FootnoteAnchor"/>
          <w:rtl w:val="true"/>
        </w:rPr>
        <w:footnoteReference w:id="14"/>
      </w:r>
      <w:bookmarkStart w:id="46" w:name="pg9667_76880"/>
    </w:p>
    <w:p>
      <w:pPr>
        <w:pStyle w:val="Heading2"/>
        <w:numPr>
          <w:ilvl w:val="1"/>
          <w:numId w:val="1"/>
        </w:numPr>
        <w:rPr/>
      </w:pPr>
      <w:bookmarkStart w:id="47" w:name="__RefHeading___Toc7925068_2870459653"/>
      <w:bookmarkStart w:id="48" w:name="_Toc18"/>
      <w:bookmarkEnd w:id="46"/>
      <w:bookmarkEnd w:id="47"/>
      <w:r>
        <w:rPr/>
        <w:t>13</w:t>
      </w:r>
      <w:r>
        <w:rPr>
          <w:rtl w:val="true"/>
        </w:rPr>
        <w:t>.</w:t>
      </w:r>
      <w:r>
        <w:rPr>
          <w:rtl w:val="true"/>
        </w:rPr>
        <w:t>عزاداران هم جوار پيامبر صلى الله عليه و آله</w:t>
      </w:r>
      <w:bookmarkEnd w:id="48"/>
    </w:p>
    <w:p>
      <w:pPr>
        <w:pStyle w:val="BookText"/>
        <w:rPr/>
      </w:pPr>
      <w:r>
        <w:rPr>
          <w:rFonts w:ascii="Amiri" w:hAnsi="Amiri" w:eastAsia="Amiri" w:cs="Amiri"/>
          <w:color w:val="111111"/>
          <w:sz w:val="28"/>
          <w:sz w:val="28"/>
          <w:szCs w:val="28"/>
          <w:rtl w:val="true"/>
          <w:lang w:bidi="ar-SA"/>
        </w:rPr>
        <w:t xml:space="preserve">امام باقر عليه السلام با قرائت آيه شريفه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عليهماالسلام از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گريستن شما بر او، و بازگو كردن مصائبى كه بر او پيش آمد و زيارت قبر او يارى شماست در دنيا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بشارت باد شما را كه در جوار پيامبر صلى الله عليه و آله با او خواهيد بود</w:t>
      </w:r>
      <w:r>
        <w:rPr>
          <w:rFonts w:eastAsia="IRNazanin" w:cs="IRNazanin"/>
          <w:color w:val="111111"/>
          <w:sz w:val="28"/>
          <w:szCs w:val="28"/>
          <w:rtl w:val="true"/>
          <w:lang w:bidi="fa-IR"/>
        </w:rPr>
        <w:t xml:space="preserve">. </w:t>
      </w:r>
      <w:r>
        <w:rPr>
          <w:rStyle w:val="FootnoteAnchor"/>
          <w:rtl w:val="true"/>
        </w:rPr>
        <w:footnoteReference w:id="16"/>
      </w:r>
    </w:p>
    <w:p>
      <w:pPr>
        <w:pStyle w:val="Heading2"/>
        <w:numPr>
          <w:ilvl w:val="1"/>
          <w:numId w:val="1"/>
        </w:numPr>
        <w:rPr/>
      </w:pPr>
      <w:bookmarkStart w:id="49" w:name="__RefHeading___Toc7925070_2870459653"/>
      <w:bookmarkStart w:id="50" w:name="_Toc19"/>
      <w:bookmarkEnd w:id="49"/>
      <w:r>
        <w:rPr/>
        <w:t>14</w:t>
      </w:r>
      <w:r>
        <w:rPr>
          <w:rtl w:val="true"/>
        </w:rPr>
        <w:t>.</w:t>
      </w:r>
      <w:r>
        <w:rPr>
          <w:rtl w:val="true"/>
        </w:rPr>
        <w:t>اشك عزا سبب گوارايى آب بهشت</w:t>
      </w:r>
      <w:bookmarkEnd w:id="50"/>
    </w:p>
    <w:p>
      <w:pPr>
        <w:pStyle w:val="BookText"/>
        <w:rPr/>
      </w:pPr>
      <w:r>
        <w:rPr>
          <w:rFonts w:ascii="IRNazanin" w:hAnsi="IRNazanin" w:eastAsia="IRNazanin"/>
          <w:color w:val="111111"/>
          <w:sz w:val="28"/>
          <w:sz w:val="28"/>
          <w:szCs w:val="28"/>
          <w:rtl w:val="true"/>
          <w:lang w:bidi="fa-IR"/>
        </w:rPr>
        <w:t>امام عسكرى عليه السلام از پيامبر صلى الله عليه و آله روايت مى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كسانى كه از روى مهربانى و دلسوزى بر امام حسين عليه السلام اشك ريزان هستند و</w:t>
      </w:r>
    </w:p>
    <w:p>
      <w:pPr>
        <w:pStyle w:val="BookText"/>
        <w:rPr/>
      </w:pPr>
      <w:r>
        <w:rPr>
          <w:rFonts w:ascii="IRNazanin" w:hAnsi="IRNazanin" w:eastAsia="IRNazanin"/>
          <w:color w:val="111111"/>
          <w:sz w:val="28"/>
          <w:sz w:val="28"/>
          <w:szCs w:val="28"/>
          <w:rtl w:val="true"/>
          <w:lang w:bidi="fa-IR"/>
        </w:rPr>
        <w:t xml:space="preserve">دشمنان اهل بيت را لعنت نموده و بغض و كينه آنان سر تا پاى وجودشان را فرا گرفته است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 هايى كه در شهادت امام حسين عليه السلام جارى شود، توسط فرشتگان مقرّب به خازنان بهشت منتقل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آب حَيَوان بهشت مخلوط كنند تا گوارايى و خوشبويى آن هزار برابر شود</w:t>
      </w:r>
      <w:r>
        <w:rPr>
          <w:rFonts w:eastAsia="IRNazanin" w:cs="IRNazanin"/>
          <w:color w:val="111111"/>
          <w:sz w:val="28"/>
          <w:szCs w:val="28"/>
          <w:rtl w:val="true"/>
          <w:lang w:bidi="fa-IR"/>
        </w:rPr>
        <w:t>!</w:t>
      </w:r>
      <w:r>
        <w:rPr>
          <w:rStyle w:val="FootnoteAnchor"/>
          <w:rtl w:val="true"/>
        </w:rPr>
        <w:footnoteReference w:id="17"/>
      </w:r>
      <w:bookmarkStart w:id="51" w:name="pg9667_76881"/>
    </w:p>
    <w:p>
      <w:pPr>
        <w:pStyle w:val="Heading2"/>
        <w:numPr>
          <w:ilvl w:val="1"/>
          <w:numId w:val="1"/>
        </w:numPr>
        <w:rPr/>
      </w:pPr>
      <w:bookmarkStart w:id="52" w:name="__RefHeading___Toc7925072_2870459653"/>
      <w:bookmarkStart w:id="53" w:name="_Toc20"/>
      <w:bookmarkEnd w:id="51"/>
      <w:bookmarkEnd w:id="52"/>
      <w:r>
        <w:rPr/>
        <w:t>15</w:t>
      </w:r>
      <w:r>
        <w:rPr>
          <w:rtl w:val="true"/>
        </w:rPr>
        <w:t>.</w:t>
      </w:r>
      <w:r>
        <w:rPr>
          <w:rtl w:val="true"/>
        </w:rPr>
        <w:t>شادى عزاداران در حال احتضار</w:t>
      </w:r>
      <w:bookmarkEnd w:id="53"/>
    </w:p>
    <w:p>
      <w:pPr>
        <w:pStyle w:val="BookText"/>
        <w:rPr/>
      </w:pPr>
      <w:r>
        <w:rPr>
          <w:rFonts w:ascii="IRNazanin" w:hAnsi="IRNazanin" w:eastAsia="IRNazanin"/>
          <w:color w:val="111111"/>
          <w:sz w:val="28"/>
          <w:sz w:val="28"/>
          <w:szCs w:val="28"/>
          <w:rtl w:val="true"/>
          <w:lang w:bidi="fa-IR"/>
        </w:rPr>
        <w:t>امام صادق عليه السلام در ضمن كلامى از مِسمع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يادآور مى شوى كه با سيدالشهدا عليه السلام چه كردند ؟ مسمع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تابى مى كنى؟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به خدا سوگند اشكم جارى مى شود، دگرگونى ام براى خانواده محسوس است ، به نحوى بى تاب مى شوم كه نمى توانم غذا بخورم و آثار آن در چهره ام آشكار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اشك ديدگانت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كسانى محسوب مى شوى كه در مصائب ما بى تابى مى كنند، و به شادى ما مسرور و به جهت حزن و اندوه ما اندوهناك، و هنگام خوف ما خائف و هراسناك و هنگام امنيت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امن و 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جان دادن تو پدران من حاضر مى شوند و سفارش تو را به ملك الموت نموده و با بشارت به ملاقات تو مى آيند به نحوى كه قبل از مردن چشم تو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الموت از مادر مهربان، به تو مهربان تر و دلسوزتر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 حضرت به گريه افتاد و من نيز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مسمع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هنگام شهادت اميرالمؤمنين عليه السلام زمين و آسمان از ترحم بر ما گريان است گرچه گريه فرشتگان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هنگامى كه شهادت براى خاندان ما آغاز شده گريه فرشتگان قطع نشده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از روى دلسوزى در مصائب ما گريه كند، قبل از آنكه اشك از چشم او </w:t>
      </w:r>
      <w:bookmarkStart w:id="54" w:name="pg9667_76882"/>
    </w:p>
    <w:p>
      <w:pPr>
        <w:pStyle w:val="BookText"/>
        <w:rPr/>
      </w:pPr>
      <w:bookmarkEnd w:id="54"/>
      <w:r>
        <w:rPr>
          <w:rFonts w:ascii="IRNazanin" w:hAnsi="IRNazanin" w:eastAsia="IRNazanin"/>
          <w:color w:val="111111"/>
          <w:sz w:val="28"/>
          <w:sz w:val="28"/>
          <w:szCs w:val="28"/>
          <w:rtl w:val="true"/>
          <w:lang w:bidi="fa-IR"/>
        </w:rPr>
        <w:t>بيرون آيد مورد رحمت خدا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اشك بر رخسارش جارى شود خدا همه گناهان او را بيامرزد حتى اگر به اندازه كف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قطره اى از آن اشك ها در آتش جهنم واقع شود تمام حرارت آن را برطرف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براى ما قلبش داغدار شود، هنگام جان دادن شاد مى گردد و اين خوشحالى تا كنار حوض 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 ما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خواهد 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چشمى كه براى ما گريان شود از نعمت نظر به كوثر بهره مند شده و از آن خواهد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محبتش به ما بيشتر ، لذت او از آب كوثر بيشتر خواهد بود</w:t>
      </w:r>
      <w:r>
        <w:rPr>
          <w:rFonts w:eastAsia="IRNazanin" w:cs="IRNazanin"/>
          <w:color w:val="111111"/>
          <w:sz w:val="28"/>
          <w:szCs w:val="28"/>
          <w:rtl w:val="true"/>
          <w:lang w:bidi="fa-IR"/>
        </w:rPr>
        <w:t>.</w:t>
      </w:r>
      <w:r>
        <w:rPr>
          <w:rStyle w:val="FootnoteAnchor"/>
          <w:rtl w:val="true"/>
        </w:rPr>
        <w:footnoteReference w:id="18"/>
      </w:r>
    </w:p>
    <w:p>
      <w:pPr>
        <w:pStyle w:val="Heading2"/>
        <w:numPr>
          <w:ilvl w:val="1"/>
          <w:numId w:val="1"/>
        </w:numPr>
        <w:rPr/>
      </w:pPr>
      <w:bookmarkStart w:id="55" w:name="__RefHeading___Toc7925074_2870459653"/>
      <w:bookmarkStart w:id="56" w:name="_Toc21"/>
      <w:bookmarkEnd w:id="55"/>
      <w:r>
        <w:rPr/>
        <w:t>16</w:t>
      </w:r>
      <w:r>
        <w:rPr>
          <w:rtl w:val="true"/>
        </w:rPr>
        <w:t>.</w:t>
      </w:r>
      <w:r>
        <w:rPr>
          <w:rtl w:val="true"/>
        </w:rPr>
        <w:t>عزادارى يا زنده داشتن ياد اهل بيت عليهم السلام</w:t>
      </w:r>
      <w:bookmarkEnd w:id="56"/>
    </w:p>
    <w:p>
      <w:pPr>
        <w:pStyle w:val="BookText"/>
        <w:rPr/>
      </w:pPr>
      <w:r>
        <w:rPr>
          <w:rFonts w:ascii="IRNazanin" w:hAnsi="IRNazanin" w:eastAsia="IRNazanin"/>
          <w:color w:val="111111"/>
          <w:sz w:val="28"/>
          <w:sz w:val="28"/>
          <w:szCs w:val="28"/>
          <w:rtl w:val="true"/>
          <w:lang w:bidi="fa-IR"/>
        </w:rPr>
        <w:t>امام صادق عليه السلام از فضيل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هم مى نشينيد و حديث مى خوانيد؟</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فدايت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مجالس را دوست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فضيل امر ما را زنده بداريد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رحمت كند كسى كه امر ما را زنده بدارد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فضيل كسى كه ما را ياد كند، يا نزد او يادى از ما شود و به اندازه بال مگسى اشك از ديدگانش خارج شود خدا گناهانش را مى آمرزد حتى اگر به اندازه كف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باشد</w:t>
      </w:r>
      <w:r>
        <w:rPr>
          <w:rFonts w:eastAsia="IRNazanin" w:cs="IRNazanin"/>
          <w:color w:val="111111"/>
          <w:sz w:val="28"/>
          <w:szCs w:val="28"/>
          <w:rtl w:val="true"/>
          <w:lang w:bidi="fa-IR"/>
        </w:rPr>
        <w:t>.</w:t>
      </w:r>
      <w:r>
        <w:rPr>
          <w:rStyle w:val="FootnoteAnchor"/>
          <w:rtl w:val="true"/>
        </w:rPr>
        <w:footnoteReference w:id="19"/>
      </w:r>
      <w:bookmarkStart w:id="57" w:name="pg9667_76883"/>
    </w:p>
    <w:p>
      <w:pPr>
        <w:pStyle w:val="Heading2"/>
        <w:numPr>
          <w:ilvl w:val="1"/>
          <w:numId w:val="1"/>
        </w:numPr>
        <w:rPr/>
      </w:pPr>
      <w:bookmarkStart w:id="58" w:name="__RefHeading___Toc7925076_2870459653"/>
      <w:bookmarkStart w:id="59" w:name="_Toc22"/>
      <w:bookmarkEnd w:id="57"/>
      <w:bookmarkEnd w:id="58"/>
      <w:r>
        <w:rPr/>
        <w:t>17</w:t>
      </w:r>
      <w:r>
        <w:rPr>
          <w:rtl w:val="true"/>
        </w:rPr>
        <w:t>.</w:t>
      </w:r>
      <w:r>
        <w:rPr>
          <w:rtl w:val="true"/>
        </w:rPr>
        <w:t>استغفار اهل بيت عليهم السلام براى عزاداران</w:t>
      </w:r>
      <w:bookmarkEnd w:id="59"/>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جانب راست عرش خدا</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xml:space="preserve">مى بيند كسى را كه براى او گريان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خودش براى گريه كننده طلب آمرزش مى كند</w:t>
      </w:r>
    </w:p>
    <w:p>
      <w:pPr>
        <w:pStyle w:val="BookText"/>
        <w:rPr/>
      </w:pPr>
      <w:r>
        <w:rPr>
          <w:rFonts w:ascii="IRNazanin" w:hAnsi="IRNazanin" w:eastAsia="IRNazanin"/>
          <w:color w:val="111111"/>
          <w:sz w:val="28"/>
          <w:sz w:val="28"/>
          <w:szCs w:val="28"/>
          <w:rtl w:val="true"/>
          <w:lang w:bidi="fa-IR"/>
        </w:rPr>
        <w:t>و هم از پدرانش عليهم السلام مى خواهد كه براى او استغفار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سيدالشهدا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 من مى دانست خدا چه پاداشى براى او مهيا كرده است، خوشحالى و سرورش از بى تابى و جزعش بيشتر مى 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 بنابر روايتى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دانستى خدا چه پاداشى برايت مهيا كرده بيش از اندوهت، خوشحال مى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براى او طلب آمرزش نمايد و درخواست كند كه خدا از همه گناهان و خطاهاى او درگذرد </w:t>
      </w:r>
      <w:r>
        <w:rPr>
          <w:rFonts w:eastAsia="IRNazanin" w:cs="IRNazanin"/>
          <w:color w:val="111111"/>
          <w:sz w:val="28"/>
          <w:szCs w:val="28"/>
          <w:rtl w:val="true"/>
          <w:lang w:bidi="fa-IR"/>
        </w:rPr>
        <w:t>.</w:t>
      </w:r>
      <w:r>
        <w:rPr>
          <w:rStyle w:val="FootnoteAnchor"/>
          <w:rtl w:val="true"/>
        </w:rPr>
        <w:footnoteReference w:id="22"/>
      </w:r>
    </w:p>
    <w:p>
      <w:pPr>
        <w:pStyle w:val="Heading2"/>
        <w:numPr>
          <w:ilvl w:val="1"/>
          <w:numId w:val="1"/>
        </w:numPr>
        <w:rPr/>
      </w:pPr>
      <w:bookmarkStart w:id="60" w:name="__RefHeading___Toc7925078_2870459653"/>
      <w:bookmarkStart w:id="61" w:name="_Toc23"/>
      <w:bookmarkEnd w:id="60"/>
      <w:r>
        <w:rPr/>
        <w:t>18</w:t>
      </w:r>
      <w:r>
        <w:rPr>
          <w:rtl w:val="true"/>
        </w:rPr>
        <w:t>.</w:t>
      </w:r>
      <w:r>
        <w:rPr>
          <w:rtl w:val="true"/>
        </w:rPr>
        <w:t>حديث عزا را با طلا بايد نوشت</w:t>
      </w:r>
      <w:bookmarkEnd w:id="61"/>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كشيدن كسى كه براى مظلوميت ما اندوهگين است تسبيح، حزن و اندوه او براى ما عبادت، و كتمان اسرار ما جهاد در راه خداست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اين حديث را با طلا نوشت </w:t>
      </w:r>
      <w:r>
        <w:rPr>
          <w:rFonts w:eastAsia="IRNazanin" w:cs="IRNazanin"/>
          <w:color w:val="111111"/>
          <w:sz w:val="28"/>
          <w:szCs w:val="28"/>
          <w:rtl w:val="true"/>
          <w:lang w:bidi="fa-IR"/>
        </w:rPr>
        <w:t>.</w:t>
      </w:r>
      <w:r>
        <w:rPr>
          <w:rStyle w:val="FootnoteAnchor"/>
          <w:rtl w:val="true"/>
        </w:rPr>
        <w:footnoteReference w:id="23"/>
      </w:r>
      <w:bookmarkStart w:id="62" w:name="pg9667_76884"/>
    </w:p>
    <w:p>
      <w:pPr>
        <w:pStyle w:val="Heading2"/>
        <w:numPr>
          <w:ilvl w:val="1"/>
          <w:numId w:val="1"/>
        </w:numPr>
        <w:rPr/>
      </w:pPr>
      <w:bookmarkStart w:id="63" w:name="__RefHeading___Toc7925080_2870459653"/>
      <w:bookmarkStart w:id="64" w:name="_Toc24"/>
      <w:bookmarkEnd w:id="62"/>
      <w:bookmarkEnd w:id="63"/>
      <w:r>
        <w:rPr/>
        <w:t>19</w:t>
      </w:r>
      <w:r>
        <w:rPr>
          <w:rtl w:val="true"/>
        </w:rPr>
        <w:t>.</w:t>
      </w:r>
      <w:r>
        <w:rPr>
          <w:rtl w:val="true"/>
        </w:rPr>
        <w:t>سفارش سيدالشهدا عليه السلام به عزادارى</w:t>
      </w:r>
      <w:bookmarkEnd w:id="64"/>
    </w:p>
    <w:p>
      <w:pPr>
        <w:pStyle w:val="BookText"/>
        <w:rPr/>
      </w:pPr>
      <w:r>
        <w:rPr>
          <w:rFonts w:ascii="IRNazanin" w:hAnsi="IRNazanin" w:eastAsia="IRNazanin"/>
          <w:color w:val="111111"/>
          <w:sz w:val="28"/>
          <w:sz w:val="28"/>
          <w:szCs w:val="28"/>
          <w:rtl w:val="true"/>
          <w:lang w:bidi="fa-IR"/>
        </w:rPr>
        <w:t>سكينه دختر امام حسين عليه 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پدرم ، جسد او را در آغوش گرفته و از هوش رفتم، شنيدم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شِيعَتِي مَا إِنْ شَرِبْتُمْ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 عَذْبٍ فَاذْكُرُونِي</w:t>
      </w:r>
    </w:p>
    <w:p>
      <w:pPr>
        <w:pStyle w:val="BookText"/>
        <w:rPr/>
      </w:pPr>
      <w:r>
        <w:rPr>
          <w:rFonts w:ascii="Amiri" w:hAnsi="Amiri" w:eastAsia="Amiri" w:cs="Amiri"/>
          <w:color w:val="111111"/>
          <w:sz w:val="28"/>
          <w:sz w:val="28"/>
          <w:szCs w:val="28"/>
          <w:rtl w:val="true"/>
          <w:lang w:bidi="ar-SA"/>
        </w:rPr>
        <w:t xml:space="preserve">أَوْ سَمِعْتُمْ بِغَرِيبٍ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شَهِيدٍ فَانْدُبُونِي</w:t>
      </w:r>
    </w:p>
    <w:p>
      <w:pPr>
        <w:pStyle w:val="BookText"/>
        <w:rPr/>
      </w:pPr>
      <w:r>
        <w:rPr>
          <w:rFonts w:ascii="IRNazanin" w:hAnsi="IRNazanin" w:eastAsia="IRNazanin"/>
          <w:color w:val="111111"/>
          <w:sz w:val="28"/>
          <w:sz w:val="28"/>
          <w:szCs w:val="28"/>
          <w:rtl w:val="true"/>
          <w:lang w:bidi="fa-IR"/>
        </w:rPr>
        <w:t>اى شيعيان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كه آب گوارا بنوشيد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شنيديد كسى غريب است يا شهيد شده براى من گريه و ندبه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سكينه خاتون هراسناك از جاى خويش بلند شد ، در حالى كه گونه هايش مجروح شده بود و بر صورت خويش لطمه مى زد </w:t>
      </w:r>
      <w:r>
        <w:rPr>
          <w:rFonts w:eastAsia="IRNazanin" w:cs="IRNazanin"/>
          <w:color w:val="111111"/>
          <w:sz w:val="28"/>
          <w:szCs w:val="28"/>
          <w:rtl w:val="true"/>
          <w:lang w:bidi="fa-IR"/>
        </w:rPr>
        <w:t>.</w:t>
      </w:r>
      <w:r>
        <w:rPr>
          <w:rStyle w:val="FootnoteAnchor"/>
          <w:rtl w:val="true"/>
        </w:rPr>
        <w:footnoteReference w:id="24"/>
      </w:r>
    </w:p>
    <w:p>
      <w:pPr>
        <w:pStyle w:val="Heading2"/>
        <w:numPr>
          <w:ilvl w:val="1"/>
          <w:numId w:val="1"/>
        </w:numPr>
        <w:rPr/>
      </w:pPr>
      <w:bookmarkStart w:id="65" w:name="__RefHeading___Toc7925082_2870459653"/>
      <w:bookmarkStart w:id="66" w:name="_Toc25"/>
      <w:bookmarkEnd w:id="65"/>
      <w:r>
        <w:rPr/>
        <w:t>20</w:t>
      </w:r>
      <w:r>
        <w:rPr>
          <w:rtl w:val="true"/>
        </w:rPr>
        <w:t>.</w:t>
      </w:r>
      <w:r>
        <w:rPr>
          <w:rtl w:val="true"/>
        </w:rPr>
        <w:t>رحمت بر ناله عزادار</w:t>
      </w:r>
      <w:bookmarkEnd w:id="66"/>
    </w:p>
    <w:p>
      <w:pPr>
        <w:pStyle w:val="BookText"/>
        <w:rPr/>
      </w:pP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امام صادق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كنيزى داريم كه هرگاه اشتباهى از او سر بزند و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تنبيه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ياد نموده،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به حق كسى كه وقتى از او ياد مى كنيد اشك مى ريزيد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شما خانواده </w:t>
      </w:r>
      <w:r>
        <w:rPr>
          <w:rFonts w:eastAsia="IRNazanin" w:cs="IRNazanin"/>
          <w:color w:val="111111"/>
          <w:sz w:val="28"/>
          <w:szCs w:val="28"/>
          <w:rtl w:val="true"/>
          <w:lang w:bidi="fa-IR"/>
        </w:rPr>
        <w:t>!</w:t>
      </w:r>
      <w:r>
        <w:rPr>
          <w:rStyle w:val="FootnoteAnchor"/>
          <w:rtl w:val="true"/>
        </w:rPr>
        <w:footnoteReference w:id="25"/>
      </w:r>
      <w:bookmarkStart w:id="67" w:name="pg9667_76885"/>
    </w:p>
    <w:p>
      <w:pPr>
        <w:pStyle w:val="Heading2"/>
        <w:numPr>
          <w:ilvl w:val="1"/>
          <w:numId w:val="1"/>
        </w:numPr>
        <w:rPr/>
      </w:pPr>
      <w:bookmarkStart w:id="68" w:name="__RefHeading___Toc7925084_2870459653"/>
      <w:bookmarkStart w:id="69" w:name="_Toc26"/>
      <w:bookmarkEnd w:id="67"/>
      <w:bookmarkEnd w:id="68"/>
      <w:r>
        <w:rPr/>
        <w:t>21</w:t>
      </w:r>
      <w:r>
        <w:rPr>
          <w:rtl w:val="true"/>
        </w:rPr>
        <w:t>.</w:t>
      </w:r>
      <w:r>
        <w:rPr>
          <w:rtl w:val="true"/>
        </w:rPr>
        <w:t>عزادارى يارى اهل بيت عليهم السلام</w:t>
      </w:r>
      <w:bookmarkEnd w:id="69"/>
    </w:p>
    <w:p>
      <w:pPr>
        <w:pStyle w:val="BookText"/>
        <w:rPr/>
      </w:pPr>
      <w:r>
        <w:rPr>
          <w:rFonts w:ascii="IRNazanin" w:hAnsi="IRNazanin" w:eastAsia="IRNazanin"/>
          <w:color w:val="111111"/>
          <w:sz w:val="28"/>
          <w:sz w:val="28"/>
          <w:szCs w:val="28"/>
          <w:rtl w:val="true"/>
          <w:lang w:bidi="fa-IR"/>
        </w:rPr>
        <w:t>دعبل خزاعى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ايام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محرّم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سرور و مولايم حضرت على بن موسى الرضا عليهماالسلام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كه در جمع اصحاب محزون و اندوهناك نشسته بود، به من خوش آمد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ياور ما كه با دست و زبان ما را يارى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در كنار خويش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برايم شعرى بخوانى كه ايام حزن ما اهل بيت و سرور دشمنان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بنى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مصائب ما بگريد و بگرياند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يك نفر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چشمى كه در مصائب ما اشك بريزد و بگريد بر آنچه از دشمنان بر سر ما آمده خدا او را با ما محشور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مصائب جدّم حسين عليه السلام بگريد خدا حتما گناهان او را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 حضرت بلند شد و با دست مبارك پرده اى زد تا خانواده اش پشت آن قرار گيرند و بگريند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دعبل براى امام حسين عليه السلام مرثيه سرايى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ياور و مادح ما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جان در تن دارى ، تا مى توانى در يارى ما از هيچ كوششى دريغ مدار و كوتاهى مكن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ام گرفت و اشكم جارى شد و شروع به خواندن كردم </w:t>
      </w:r>
      <w:r>
        <w:rPr>
          <w:rFonts w:eastAsia="IRNazanin" w:cs="IRNazanin"/>
          <w:color w:val="111111"/>
          <w:sz w:val="28"/>
          <w:szCs w:val="28"/>
          <w:rtl w:val="true"/>
          <w:lang w:bidi="fa-IR"/>
        </w:rPr>
        <w:t xml:space="preserve">: </w:t>
      </w:r>
      <w:bookmarkStart w:id="70" w:name="pg9667_76886"/>
    </w:p>
    <w:p>
      <w:pPr>
        <w:pStyle w:val="BookText"/>
        <w:rPr/>
      </w:pPr>
      <w:bookmarkEnd w:id="70"/>
      <w:r>
        <w:rPr>
          <w:rFonts w:ascii="Amiri" w:hAnsi="Amiri" w:eastAsia="Amiri" w:cs="Amiri"/>
          <w:color w:val="111111"/>
          <w:sz w:val="28"/>
          <w:sz w:val="28"/>
          <w:szCs w:val="28"/>
          <w:rtl w:val="true"/>
          <w:lang w:bidi="ar-SA"/>
        </w:rPr>
        <w:t xml:space="preserve">أَفَاطِمُ لَوْ 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 عَطْشَاناً بِشَطِّ فُرَاتٍ</w:t>
      </w:r>
    </w:p>
    <w:p>
      <w:pPr>
        <w:pStyle w:val="BookText"/>
        <w:rPr/>
      </w:pPr>
      <w:r>
        <w:rPr>
          <w:rFonts w:ascii="Amiri" w:hAnsi="Amiri" w:eastAsia="Amiri" w:cs="Amiri"/>
          <w:color w:val="111111"/>
          <w:sz w:val="28"/>
          <w:sz w:val="28"/>
          <w:szCs w:val="28"/>
          <w:rtl w:val="true"/>
          <w:lang w:bidi="ar-SA"/>
        </w:rPr>
        <w:t xml:space="preserve">إِذاً لَلَطَمْتِ الْخَدَّ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أَجْرَيْتِ دَمْعَ الْعَيْنِ فِي الْوَجَنَاتِ</w:t>
      </w:r>
    </w:p>
    <w:p>
      <w:pPr>
        <w:pStyle w:val="BookText"/>
        <w:rPr/>
      </w:pPr>
      <w:r>
        <w:rPr>
          <w:rFonts w:ascii="Amiri" w:hAnsi="Amiri" w:eastAsia="Amiri" w:cs="Amiri"/>
          <w:color w:val="111111"/>
          <w:sz w:val="28"/>
          <w:sz w:val="28"/>
          <w:szCs w:val="28"/>
          <w:rtl w:val="true"/>
          <w:lang w:bidi="ar-SA"/>
        </w:rPr>
        <w:t xml:space="preserve">أَفَاطِمُ قُومِي يَا ابْنَةَ الْخَيْرِ وَ انْدُبِي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نُجُومَ سَمَاوَاتٍ بِأَرْضِ فَلَاةٍ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فكر مى كردى كشته حسينت به روى زمين افتاده باشد و با لب تشنه در كنار نهر فرات جان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حالت را مى ديدى به صورت خويش لطمه مى زدى و اشك بر رخسارت جارى مى ساختى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خيز، اى دختر خيرالبشر، نوحه سرايى كن واشك بريز كه ستارگان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بيابان بر زمين ريخته اند </w:t>
      </w:r>
      <w:r>
        <w:rPr>
          <w:rFonts w:eastAsia="IRNazanin" w:cs="IRNazanin"/>
          <w:color w:val="111111"/>
          <w:sz w:val="28"/>
          <w:szCs w:val="28"/>
          <w:rtl w:val="true"/>
          <w:lang w:bidi="fa-IR"/>
        </w:rPr>
        <w:t>.</w:t>
      </w:r>
    </w:p>
    <w:p>
      <w:pPr>
        <w:pStyle w:val="Heading2"/>
        <w:numPr>
          <w:ilvl w:val="1"/>
          <w:numId w:val="1"/>
        </w:numPr>
        <w:rPr/>
      </w:pPr>
      <w:bookmarkStart w:id="71" w:name="__RefHeading___Toc7925086_2870459653"/>
      <w:bookmarkStart w:id="72" w:name="_Toc27"/>
      <w:bookmarkEnd w:id="71"/>
      <w:r>
        <w:rPr/>
        <w:t>22</w:t>
      </w:r>
      <w:r>
        <w:rPr>
          <w:rtl w:val="true"/>
        </w:rPr>
        <w:t>.</w:t>
      </w:r>
      <w:r>
        <w:rPr>
          <w:rtl w:val="true"/>
        </w:rPr>
        <w:t>افسرده نبودن عزادار در قيامت</w:t>
      </w:r>
      <w:bookmarkEnd w:id="72"/>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مصائب ما را به ياد آورد، و به جهت رفتارى كه با ما شد گريان شود ، در قيامت در درجات ما همراه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مصائب ما را ذكر نموده و بگريد و ديگران را بگرياند، روزى كه چشم ها گريان هستند گريان نشود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در مجلسى شركت كند كه امر ما در آن احيا گردد، روزى كه همه دلمرده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افسرده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دلمرده نباشد</w:t>
      </w:r>
      <w:r>
        <w:rPr>
          <w:rFonts w:eastAsia="IRNazanin" w:cs="IRNazanin"/>
          <w:color w:val="111111"/>
          <w:sz w:val="28"/>
          <w:szCs w:val="28"/>
          <w:rtl w:val="true"/>
          <w:lang w:bidi="fa-IR"/>
        </w:rPr>
        <w:t>.</w:t>
      </w:r>
      <w:r>
        <w:rPr>
          <w:rStyle w:val="FootnoteAnchor"/>
          <w:rtl w:val="true"/>
        </w:rPr>
        <w:footnoteReference w:id="27"/>
      </w:r>
      <w:bookmarkStart w:id="73" w:name="pg9667_76887"/>
    </w:p>
    <w:p>
      <w:pPr>
        <w:pStyle w:val="Heading2"/>
        <w:numPr>
          <w:ilvl w:val="1"/>
          <w:numId w:val="1"/>
        </w:numPr>
        <w:rPr/>
      </w:pPr>
      <w:bookmarkStart w:id="74" w:name="__RefHeading___Toc7925088_2870459653"/>
      <w:bookmarkStart w:id="75" w:name="_Toc28"/>
      <w:bookmarkEnd w:id="73"/>
      <w:bookmarkEnd w:id="74"/>
      <w:r>
        <w:rPr/>
        <w:t>23</w:t>
      </w:r>
      <w:r>
        <w:rPr>
          <w:rtl w:val="true"/>
        </w:rPr>
        <w:t>.</w:t>
      </w:r>
      <w:r>
        <w:rPr>
          <w:rtl w:val="true"/>
        </w:rPr>
        <w:t>بى تابى عزادار پاداش دارد</w:t>
      </w:r>
      <w:bookmarkEnd w:id="75"/>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و بى تابى امرى ناپسند است مگر آنكه بر سيدالشهدا عليه السلام باشد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بنابر روايتى اين نكته را افزود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اجر هم خواهد بود</w:t>
      </w:r>
      <w:r>
        <w:rPr>
          <w:rFonts w:eastAsia="Amiri" w:cs="Amiri" w:ascii="Amiri" w:hAnsi="Amiri"/>
          <w:color w:val="111111"/>
          <w:sz w:val="28"/>
          <w:szCs w:val="28"/>
          <w:rtl w:val="true"/>
          <w:lang w:bidi="ar-SA"/>
        </w:rPr>
        <w:t>.</w:t>
      </w:r>
      <w:r>
        <w:rPr>
          <w:rStyle w:val="FootnoteAnchor"/>
          <w:rtl w:val="true"/>
        </w:rPr>
        <w:footnoteReference w:id="29"/>
      </w:r>
    </w:p>
    <w:p>
      <w:pPr>
        <w:pStyle w:val="Heading2"/>
        <w:numPr>
          <w:ilvl w:val="1"/>
          <w:numId w:val="1"/>
        </w:numPr>
        <w:rPr/>
      </w:pPr>
      <w:bookmarkStart w:id="76" w:name="__RefHeading___Toc7925090_2870459653"/>
      <w:bookmarkStart w:id="77" w:name="_Toc29"/>
      <w:bookmarkEnd w:id="76"/>
      <w:r>
        <w:rPr/>
        <w:t>24</w:t>
      </w:r>
      <w:r>
        <w:rPr>
          <w:rtl w:val="true"/>
        </w:rPr>
        <w:t>.</w:t>
      </w:r>
      <w:r>
        <w:rPr>
          <w:rtl w:val="true"/>
        </w:rPr>
        <w:t xml:space="preserve">عزادار اهل بيت عليهم السلام خُلد آشيان واقعى </w:t>
      </w:r>
      <w:r>
        <w:rPr>
          <w:rtl w:val="true"/>
        </w:rPr>
        <w:t>!</w:t>
      </w:r>
      <w:bookmarkEnd w:id="77"/>
    </w:p>
    <w:p>
      <w:pPr>
        <w:pStyle w:val="BookText"/>
        <w:rPr/>
      </w:pP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 اى كه قطره اشكى براى ما بريزد يا چشمانش براى ما گريان شود خدا او را در بهشت جاى دهد كه زمانى طولانى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براى 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ساكن شود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در منابع روایت اول از احمد بن یحیی اودی که راوی این حدیث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عالم رؤیا دیدم این حدیث را عرضه داشته،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مخول بن ابراهیم از ربیع بن منذر از پدرش نقل کرده که شما چنین فرموده ای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دیگر نیازی به ذکر این سند نیست، من حدیث را مستقیم از خود شما نقل میکنم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از پدر بزرگوارش عليهماالسلام روايتى قريب به همين مضمون نقل نموده كه در آخر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مؤمنى كه اشك بر رخسارش جارى شود به جهت اذيت و آزارى كه از دشمنان در دنيا به ما رسيده، خدا او را در جايگاه</w:t>
      </w:r>
      <w:bookmarkStart w:id="78" w:name="pg9667_76888"/>
    </w:p>
    <w:p>
      <w:pPr>
        <w:pStyle w:val="BookText"/>
        <w:rPr/>
      </w:pPr>
      <w:bookmarkEnd w:id="78"/>
      <w:r>
        <w:rPr>
          <w:rFonts w:ascii="IRNazanin" w:hAnsi="IRNazanin" w:eastAsia="IRNazanin"/>
          <w:color w:val="111111"/>
          <w:sz w:val="28"/>
          <w:sz w:val="28"/>
          <w:szCs w:val="28"/>
          <w:rtl w:val="true"/>
          <w:lang w:bidi="fa-IR"/>
        </w:rPr>
        <w:t xml:space="preserve">صدق بهشتى جاى دهد </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همين مطلب از امام صادق عليه السلام چنين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براى ما اشكى بريزد به جهت خونى كه از ما ريخته شده، يا حقى كه از ما پايمال گرديده، يا بى احترامى كه نسبت به ما يا يكى از شيعيان ما شده، خداى تعالى او را در بهشت جاى دهد كه زمانى طولانى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ساكن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79" w:name="__RefHeading___Toc7925092_2870459653"/>
      <w:bookmarkStart w:id="80" w:name="_Toc30"/>
      <w:bookmarkEnd w:id="79"/>
      <w:r>
        <w:rPr/>
        <w:t>25</w:t>
      </w:r>
      <w:r>
        <w:rPr>
          <w:rtl w:val="true"/>
        </w:rPr>
        <w:t>.</w:t>
      </w:r>
      <w:r>
        <w:rPr>
          <w:rtl w:val="true"/>
        </w:rPr>
        <w:t>پاداش بهشت براى گريستن و گرياندن</w:t>
      </w:r>
      <w:bookmarkEnd w:id="8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اهل بيت عليهم السلام 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بگريد و صد نفر، پنجاه نفر، سى نفر، بيست نفر، ده نفر و حتى يك نفر را بگرياند پاداش او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حالت گريه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بگيرد نيز پاداش بهشت دارد</w:t>
      </w:r>
      <w:r>
        <w:rPr>
          <w:rFonts w:eastAsia="IRNazanin" w:cs="IRNazanin"/>
          <w:color w:val="111111"/>
          <w:sz w:val="28"/>
          <w:szCs w:val="28"/>
          <w:rtl w:val="true"/>
          <w:lang w:bidi="fa-IR"/>
        </w:rPr>
        <w:t>.</w:t>
      </w:r>
      <w:r>
        <w:rPr>
          <w:rStyle w:val="FootnoteAnchor"/>
          <w:rtl w:val="true"/>
        </w:rPr>
        <w:footnoteReference w:id="32"/>
      </w:r>
      <w:bookmarkStart w:id="81" w:name="pg9667_76889"/>
    </w:p>
    <w:p>
      <w:pPr>
        <w:pStyle w:val="Heading2"/>
        <w:numPr>
          <w:ilvl w:val="1"/>
          <w:numId w:val="1"/>
        </w:numPr>
        <w:rPr/>
      </w:pPr>
      <w:bookmarkStart w:id="82" w:name="__RefHeading___Toc7925094_2870459653"/>
      <w:bookmarkStart w:id="83" w:name="_Toc31"/>
      <w:bookmarkEnd w:id="81"/>
      <w:bookmarkEnd w:id="82"/>
      <w:r>
        <w:rPr/>
        <w:t>26</w:t>
      </w:r>
      <w:r>
        <w:rPr>
          <w:rtl w:val="true"/>
        </w:rPr>
        <w:t>.</w:t>
      </w:r>
      <w:r>
        <w:rPr>
          <w:rtl w:val="true"/>
        </w:rPr>
        <w:t>عزاداران همراه با سيدالشهدا عليه السلام</w:t>
      </w:r>
      <w:bookmarkEnd w:id="83"/>
    </w:p>
    <w:p>
      <w:pPr>
        <w:pStyle w:val="BookText"/>
        <w:rPr/>
      </w:pPr>
      <w:r>
        <w:rPr>
          <w:rFonts w:ascii="IRNazanin" w:hAnsi="IRNazanin" w:eastAsia="IRNazanin"/>
          <w:color w:val="111111"/>
          <w:sz w:val="28"/>
          <w:sz w:val="28"/>
          <w:szCs w:val="28"/>
          <w:rtl w:val="true"/>
          <w:lang w:bidi="fa-IR"/>
        </w:rPr>
        <w:t xml:space="preserve">حضرت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گريه چهل روزه آسمان، زمين، خورشيد و فرشتگان بر سيدالشهدا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زنى از خاندان ما خضاب نكرد، روغن نماليد، سُرمه به چشم نكشيد، و موهاى خويش را نياراست تا آن زمان كه سر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خدايش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نيز ما هميشه گريانيم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ياد سيدالشهدا عليه السلام مى افتاد چنان مى گريست كه محاسن مباركش پر از اشك مى شد و هر كس حالت حضرت را مشاهده مى كرد ، دلش مى سوخت و به گريه مى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كنار قبر مطهّر آن حضرت چنان اشك مى ريزند كه همه فرشتگان آسمان از گريه آنها به گريه مى افتند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جهنم هم براى آن حضرت اشك مى ريزد و مرثيه سرايى مى كند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هيچ چشمى و اشكى نزد خدا محبوب تر نيست از اشكى و چشمى كه براى آن حضرت گريان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بر سيدالشهدا عليه السلام پيوند با فاطمه عليهاالسلام ويارى او ، پيوند با پيامبر صلى الله عليه و آله و اداى حق ماست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محشر همه گريانند جز گريه كنان سيدالشهدا عليه السلام كه با چشمى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 شوند، آنها را بشارت دهند و شادى در چهره آنان نمايان </w:t>
      </w:r>
      <w:bookmarkStart w:id="84" w:name="pg9667_76890"/>
    </w:p>
    <w:p>
      <w:pPr>
        <w:pStyle w:val="BookText"/>
        <w:rPr/>
      </w:pPr>
      <w:bookmarkEnd w:id="8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بى تابند ولى آنها در امن و امانند، از مردم حساب كشند ولى آنان در سايه عرش الهى با سيدالشهدا عليه السلام صحبت دارند و از حساب سخت قيامت بيمى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شويد، ولى نمى پذيرند و ترجيح مى دهند نزد حضرت باشند و كلامش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حوريان بهشتى براى آنها پيغام مى فرستند كه ما با ولدان مخلّدين مشتاق ديدار شماييم ولى آنان حتى سرشان را هم بالا نمى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پيام حوريان توجهى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سرور و شادى و عزت و كرامتى كه در مجلس سيدالشهدا عليه السلام مشاهده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بالاخره آنها را با مركب 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بهشتى با عزت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حمد و ثناى الهى و صلوات بر محمد وآل محمد صلى اللّه عليه وعليهم به منازلشان مى رسانند</w:t>
      </w:r>
      <w:r>
        <w:rPr>
          <w:rFonts w:eastAsia="Amiri" w:cs="Amiri" w:ascii="Amiri" w:hAnsi="Amiri"/>
          <w:color w:val="111111"/>
          <w:sz w:val="28"/>
          <w:szCs w:val="28"/>
          <w:rtl w:val="true"/>
          <w:lang w:bidi="ar-SA"/>
        </w:rPr>
        <w:t>.</w:t>
      </w:r>
      <w:r>
        <w:rPr>
          <w:rStyle w:val="FootnoteAnchor"/>
          <w:rtl w:val="true"/>
        </w:rPr>
        <w:footnoteReference w:id="33"/>
      </w:r>
    </w:p>
    <w:p>
      <w:pPr>
        <w:pStyle w:val="Heading2"/>
        <w:numPr>
          <w:ilvl w:val="1"/>
          <w:numId w:val="1"/>
        </w:numPr>
        <w:rPr/>
      </w:pPr>
      <w:bookmarkStart w:id="85" w:name="__RefHeading___Toc7925096_2870459653"/>
      <w:bookmarkStart w:id="86" w:name="_Toc32"/>
      <w:bookmarkEnd w:id="85"/>
      <w:r>
        <w:rPr/>
        <w:t>27</w:t>
      </w:r>
      <w:r>
        <w:rPr>
          <w:rtl w:val="true"/>
        </w:rPr>
        <w:t>.</w:t>
      </w:r>
      <w:r>
        <w:rPr>
          <w:rtl w:val="true"/>
        </w:rPr>
        <w:t xml:space="preserve">هر چشمى لياقت گريه ندارد </w:t>
      </w:r>
      <w:r>
        <w:rPr>
          <w:rtl w:val="true"/>
        </w:rPr>
        <w:t>!</w:t>
      </w:r>
      <w:bookmarkEnd w:id="86"/>
    </w:p>
    <w:p>
      <w:p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از پيامبر صلى الله عليه و 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عقيل را دوست دارى؟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 به دو جهت ، هم خودش را دوست</w:t>
      </w:r>
    </w:p>
    <w:p>
      <w:pPr>
        <w:pStyle w:val="BookText"/>
        <w:rPr/>
      </w:pPr>
      <w:r>
        <w:rPr>
          <w:rFonts w:ascii="Amiri" w:hAnsi="Amiri" w:eastAsia="Amiri" w:cs="Amiri"/>
          <w:color w:val="111111"/>
          <w:sz w:val="28"/>
          <w:sz w:val="28"/>
          <w:szCs w:val="28"/>
          <w:rtl w:val="true"/>
          <w:lang w:bidi="ar-SA"/>
        </w:rPr>
        <w:t>دارم، هم به جهت اينكه ابوطالب او را دوست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مسلم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محبت فرزند تو به شهادت مى رسد و اهل ايمان بر او خواهند گريست، و فرشتگان مقرّب بر او درود خواهند فرستاد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حضرت گريست تا آنكه اشك بر سينه مباركش جارى شد،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شكايت مى برم از مصائبى كه خاندانم پس از من با آن روبرو شوند</w:t>
      </w:r>
      <w:r>
        <w:rPr>
          <w:rFonts w:eastAsia="IRNazanin" w:cs="IRNazanin"/>
          <w:color w:val="111111"/>
          <w:sz w:val="28"/>
          <w:szCs w:val="28"/>
          <w:rtl w:val="true"/>
          <w:lang w:bidi="fa-IR"/>
        </w:rPr>
        <w:t>.</w:t>
      </w:r>
      <w:r>
        <w:rPr>
          <w:rStyle w:val="FootnoteAnchor"/>
          <w:rtl w:val="true"/>
        </w:rPr>
        <w:footnoteReference w:id="34"/>
      </w:r>
      <w:bookmarkStart w:id="87" w:name="pg9667_76891"/>
    </w:p>
    <w:p>
      <w:pPr>
        <w:pStyle w:val="Heading2"/>
        <w:numPr>
          <w:ilvl w:val="1"/>
          <w:numId w:val="1"/>
        </w:numPr>
        <w:rPr/>
      </w:pPr>
      <w:bookmarkStart w:id="88" w:name="__RefHeading___Toc7925098_2870459653"/>
      <w:bookmarkStart w:id="89" w:name="_Toc33"/>
      <w:bookmarkEnd w:id="87"/>
      <w:bookmarkEnd w:id="88"/>
      <w:r>
        <w:rPr/>
        <w:t>28</w:t>
      </w:r>
      <w:r>
        <w:rPr>
          <w:rtl w:val="true"/>
        </w:rPr>
        <w:t>.</w:t>
      </w:r>
      <w:r>
        <w:rPr>
          <w:rtl w:val="true"/>
        </w:rPr>
        <w:t>فرشتگان در مجلس عزا</w:t>
      </w:r>
      <w:bookmarkEnd w:id="89"/>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جماعتى از اهل كوفه محضر امام صادق عليه السلام مشرّف شديم، شخصى به نام جعفر بن عفان بر آن حضرت وارد شد، حضرت او را نزديك خويش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نيكو شعر مى سرايى؟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 مرا فدايت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به خواندن كرد، حضرت و حاضرين همه گريستند به گونه اى كه صورت و محاسن مبارك حضرت پر از اشك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فرشتگان مقرّب اينجا حاضر شدند و كلام تو را درباره امام حسين عليه السلام شنيدند و مانند ما بلكه بيشتر اشك 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الان بهشت را به تمامى بر تو واجب گردانيد و تو را آمرزيد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شعرى بگويد و گريه كند و ديگران را با آن بگرياند خدا بهشت را بر او واجب مى نمايد و او را مى آمرزد</w:t>
      </w:r>
      <w:r>
        <w:rPr>
          <w:rFonts w:eastAsia="IRNazanin" w:cs="IRNazanin"/>
          <w:color w:val="111111"/>
          <w:sz w:val="28"/>
          <w:szCs w:val="28"/>
          <w:rtl w:val="true"/>
          <w:lang w:bidi="fa-IR"/>
        </w:rPr>
        <w:t>.</w:t>
      </w:r>
      <w:r>
        <w:rPr>
          <w:rStyle w:val="FootnoteAnchor"/>
          <w:rtl w:val="true"/>
        </w:rPr>
        <w:footnoteReference w:id="35"/>
      </w:r>
    </w:p>
    <w:p>
      <w:pPr>
        <w:pStyle w:val="Heading2"/>
        <w:numPr>
          <w:ilvl w:val="1"/>
          <w:numId w:val="1"/>
        </w:numPr>
        <w:rPr/>
      </w:pPr>
      <w:bookmarkStart w:id="90" w:name="__RefHeading___Toc7925100_2870459653"/>
      <w:bookmarkStart w:id="91" w:name="_Toc34"/>
      <w:bookmarkEnd w:id="90"/>
      <w:r>
        <w:rPr/>
        <w:t>29</w:t>
      </w:r>
      <w:r>
        <w:rPr>
          <w:rtl w:val="true"/>
        </w:rPr>
        <w:t>.</w:t>
      </w:r>
      <w:r>
        <w:rPr>
          <w:rtl w:val="true"/>
        </w:rPr>
        <w:t>شيون بانوان در محضر امام عليه السلام</w:t>
      </w:r>
      <w:bookmarkEnd w:id="9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ابوهارون مكفوف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از من خواست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شعر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 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شعر خواندن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همان طورى كه خودتان مى خوانيد، به همان كيفيتى كه كنار قبر </w:t>
      </w:r>
      <w:bookmarkStart w:id="92" w:name="pg9667_76892"/>
    </w:p>
    <w:p>
      <w:pPr>
        <w:pStyle w:val="BookText"/>
        <w:rPr/>
      </w:pPr>
      <w:bookmarkEnd w:id="92"/>
      <w:r>
        <w:rPr>
          <w:rFonts w:ascii="IRNazanin" w:hAnsi="IRNazanin" w:eastAsia="IRNazanin"/>
          <w:color w:val="111111"/>
          <w:sz w:val="28"/>
          <w:sz w:val="28"/>
          <w:szCs w:val="28"/>
          <w:rtl w:val="true"/>
          <w:lang w:bidi="fa-IR"/>
        </w:rPr>
        <w:t xml:space="preserve">مطهر آن حضرت مرثيه سرايى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روايتى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اين بود كه اشعار با سوز و گداز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ابوهارون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كردم به خواندن اين اشعار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مزار حسين گذر كن، با آن استخوان هاى پاك بگو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اشك مى ريخت، من از خواندن دست كشيدم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بده، من به خواندن ادامه دادم و حضرت اشك مى ريخت، وِلوِله اى در بين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صداى ناله و شيون آنان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صداى گريه زنان خاموش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در رثاى امام حسين عليه السلام شعرى بخواند و ده نفر را بگرياند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يك نفر را پاداش هر دوى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مرثيه خوان و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امام حسين عليه السلام را ياد كند و بگريد پاداش او بهشت است</w:t>
      </w:r>
      <w:r>
        <w:rPr>
          <w:rFonts w:eastAsia="IRNazanin" w:cs="IRNazanin"/>
          <w:color w:val="111111"/>
          <w:sz w:val="28"/>
          <w:szCs w:val="28"/>
          <w:rtl w:val="true"/>
          <w:lang w:bidi="fa-IR"/>
        </w:rPr>
        <w:t>.</w:t>
      </w:r>
      <w:r>
        <w:rPr>
          <w:rStyle w:val="FootnoteAnchor"/>
          <w:rtl w:val="true"/>
        </w:rPr>
        <w:footnoteReference w:id="36"/>
      </w:r>
    </w:p>
    <w:p>
      <w:pPr>
        <w:pStyle w:val="Heading2"/>
        <w:numPr>
          <w:ilvl w:val="1"/>
          <w:numId w:val="1"/>
        </w:numPr>
        <w:rPr/>
      </w:pPr>
      <w:bookmarkStart w:id="93" w:name="__RefHeading___Toc7925102_2870459653"/>
      <w:bookmarkStart w:id="94" w:name="_Toc35"/>
      <w:bookmarkEnd w:id="93"/>
      <w:r>
        <w:rPr/>
        <w:t>30</w:t>
      </w:r>
      <w:r>
        <w:rPr>
          <w:rtl w:val="true"/>
        </w:rPr>
        <w:t>.</w:t>
      </w:r>
      <w:r>
        <w:rPr>
          <w:rtl w:val="true"/>
        </w:rPr>
        <w:t>آسايش عزادار در قيامت</w:t>
      </w:r>
      <w:bookmarkEnd w:id="9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هر چشمى گريان است، و آسايش و راحتى از هر چشمى گرفته شود مگر چشمى كه خدا آن را به كرامت خويش اختصاص داده باشد و بر مصائبى كه بر حسين و آل محمد صلوات اللّه وسلامه عليهم وارد شد گريان شده باشد</w:t>
      </w:r>
      <w:r>
        <w:rPr>
          <w:rFonts w:eastAsia="IRNazanin" w:cs="IRNazanin"/>
          <w:color w:val="111111"/>
          <w:sz w:val="28"/>
          <w:szCs w:val="28"/>
          <w:rtl w:val="true"/>
          <w:lang w:bidi="fa-IR"/>
        </w:rPr>
        <w:t>.</w:t>
      </w:r>
      <w:r>
        <w:rPr>
          <w:rStyle w:val="FootnoteAnchor"/>
          <w:rtl w:val="true"/>
        </w:rPr>
        <w:footnoteReference w:id="37"/>
      </w:r>
      <w:bookmarkStart w:id="95" w:name="pg9667_76893"/>
    </w:p>
    <w:p>
      <w:pPr>
        <w:pStyle w:val="Heading2"/>
        <w:numPr>
          <w:ilvl w:val="1"/>
          <w:numId w:val="1"/>
        </w:numPr>
        <w:rPr/>
      </w:pPr>
      <w:bookmarkStart w:id="96" w:name="__RefHeading___Toc7925104_2870459653"/>
      <w:bookmarkStart w:id="97" w:name="_Toc36"/>
      <w:bookmarkEnd w:id="95"/>
      <w:bookmarkEnd w:id="96"/>
      <w:r>
        <w:rPr/>
        <w:t>31</w:t>
      </w:r>
      <w:r>
        <w:rPr>
          <w:rtl w:val="true"/>
        </w:rPr>
        <w:t>.</w:t>
      </w:r>
      <w:r>
        <w:rPr>
          <w:rtl w:val="true"/>
        </w:rPr>
        <w:t>اشك عزا مانع آتش جهنم</w:t>
      </w:r>
      <w:bookmarkEnd w:id="97"/>
    </w:p>
    <w:p>
      <w:pPr>
        <w:pStyle w:val="BookText"/>
        <w:rPr/>
      </w:pPr>
      <w:r>
        <w:rPr>
          <w:rFonts w:ascii="IRNazanin" w:hAnsi="IRNazanin" w:eastAsia="IRNazanin"/>
          <w:color w:val="111111"/>
          <w:sz w:val="28"/>
          <w:sz w:val="28"/>
          <w:szCs w:val="28"/>
          <w:rtl w:val="true"/>
          <w:lang w:bidi="fa-IR"/>
        </w:rPr>
        <w:t>كُمِيْت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محضر مولايم امام باقر عليه السلام گرديدم و عرض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اشعارى درباره شما سروده ام ، اجازه مى دهيد بخوانم؟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ايام البيض؟</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شما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عليهماالسلام هر دو به گريه افتادند، و صداى گريه بانويى از پشت پرده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قسمت دوم اشعارم را خواندم ، باز امام باقر عليه السلام 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ما را ياد كند، يا نزد او از ما يادى شود و از ديدگانش اشكى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 اندازه بال مگس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شود، خدا براى او خانه اى در بهشت بنا مى نمايد، و آن اشك مانع بين او و آتش است </w:t>
      </w:r>
      <w:r>
        <w:rPr>
          <w:rFonts w:eastAsia="IRNazanin" w:cs="IRNazanin"/>
          <w:color w:val="111111"/>
          <w:sz w:val="28"/>
          <w:szCs w:val="28"/>
          <w:rtl w:val="true"/>
          <w:lang w:bidi="fa-IR"/>
        </w:rPr>
        <w:t>.</w:t>
      </w:r>
      <w:r>
        <w:rPr>
          <w:rStyle w:val="FootnoteAnchor"/>
          <w:rtl w:val="true"/>
        </w:rPr>
        <w:footnoteReference w:id="39"/>
      </w:r>
    </w:p>
    <w:p>
      <w:pPr>
        <w:pStyle w:val="Heading2"/>
        <w:numPr>
          <w:ilvl w:val="1"/>
          <w:numId w:val="1"/>
        </w:numPr>
        <w:rPr/>
      </w:pPr>
      <w:bookmarkStart w:id="98" w:name="__RefHeading___Toc7925106_2870459653"/>
      <w:bookmarkStart w:id="99" w:name="_Toc37"/>
      <w:bookmarkEnd w:id="98"/>
      <w:r>
        <w:rPr/>
        <w:t>32</w:t>
      </w:r>
      <w:r>
        <w:rPr>
          <w:rtl w:val="true"/>
        </w:rPr>
        <w:t>.</w:t>
      </w:r>
      <w:r>
        <w:rPr>
          <w:rtl w:val="true"/>
        </w:rPr>
        <w:t>ضمانت نجات براى عزاداران</w:t>
      </w:r>
      <w:bookmarkEnd w:id="99"/>
    </w:p>
    <w:p>
      <w:pPr>
        <w:pStyle w:val="BookText"/>
        <w:rPr/>
      </w:pPr>
      <w:r>
        <w:rPr>
          <w:rFonts w:ascii="IRNazanin" w:hAnsi="IRNazanin" w:eastAsia="IRNazanin"/>
          <w:color w:val="111111"/>
          <w:sz w:val="28"/>
          <w:sz w:val="28"/>
          <w:szCs w:val="28"/>
          <w:rtl w:val="true"/>
          <w:lang w:bidi="fa-IR"/>
        </w:rPr>
        <w:t>امام صادق عليه السلام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مصائب ما اهل بيت و حقوق از دست رفته ما را ياد مى كنيد؟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مصائب را ياد نموده و اشك مى ريزيم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هستم به ضمان خدا و پيامبر و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با 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خوددارى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نماييد</w:t>
      </w:r>
      <w:r>
        <w:rPr>
          <w:rFonts w:eastAsia="IRNazanin" w:cs="IRNazanin"/>
          <w:color w:val="111111"/>
          <w:sz w:val="28"/>
          <w:szCs w:val="28"/>
          <w:rtl w:val="true"/>
          <w:lang w:bidi="fa-IR"/>
        </w:rPr>
        <w:t>.</w:t>
      </w:r>
      <w:r>
        <w:rPr>
          <w:rStyle w:val="FootnoteAnchor"/>
          <w:rtl w:val="true"/>
        </w:rPr>
        <w:footnoteReference w:id="40"/>
      </w:r>
      <w:bookmarkStart w:id="100" w:name="pg9667_76894"/>
    </w:p>
    <w:p>
      <w:pPr>
        <w:pStyle w:val="Heading2"/>
        <w:numPr>
          <w:ilvl w:val="1"/>
          <w:numId w:val="1"/>
        </w:numPr>
        <w:rPr/>
      </w:pPr>
      <w:bookmarkStart w:id="101" w:name="__RefHeading___Toc7925108_2870459653"/>
      <w:bookmarkStart w:id="102" w:name="_Toc38"/>
      <w:bookmarkEnd w:id="100"/>
      <w:bookmarkEnd w:id="101"/>
      <w:r>
        <w:rPr/>
        <w:t>33</w:t>
      </w:r>
      <w:r>
        <w:rPr>
          <w:rtl w:val="true"/>
        </w:rPr>
        <w:t>.</w:t>
      </w:r>
      <w:r>
        <w:rPr>
          <w:rtl w:val="true"/>
        </w:rPr>
        <w:t>دستور عزادارى در روز عاشورا</w:t>
      </w:r>
      <w:bookmarkEnd w:id="102"/>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اعمال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امام حسين عليه السلام نوحه سرايى و گريه نمايد، به كسانى كه در خانه او هستند بفرمايد كه گريه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اش عزا برپا كند و بر آن حضرت بى تابى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گريه يكديگر را ملاقات نموده و عزاى آن حضرت را چنين تسليت گويند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اللَّهُ أُجُورَنَا بِمُصَابِنَا بِالْحُسَيْنِ عليه السلام وَجَعَلَنَا وَ إِيَّاكُمْ مِنَ الطَّالِبِينَ بِثَأْرِهِ مَعَ وَلِيِّهِ الإِمَامِ الْمَهْدِيِّ مِنْ آلِ مُحَمَّدٍ عليهم السلام</w:t>
      </w:r>
      <w:r>
        <w:rPr>
          <w:rFonts w:eastAsia="Amiri" w:cs="Amiri" w:ascii="Amiri" w:hAnsi="Amiri"/>
          <w:color w:val="111111"/>
          <w:sz w:val="28"/>
          <w:szCs w:val="28"/>
          <w:rtl w:val="true"/>
          <w:lang w:bidi="ar-SA"/>
        </w:rPr>
        <w:t>»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روز عاشورا دنبال كارى نرو ؛ زيرا روز نحسى است كه كار مؤمن انجام نشده و اگر انجام شود، بركتى ندارد، چيزى ذخيره نكن ؛ كه اگر كسى روز عاشورا چيزى ذخيره نمايد، بركت از آن چيز و خانواده اش برداشته مى شود</w:t>
      </w:r>
      <w:r>
        <w:rPr>
          <w:rFonts w:eastAsia="IRNazanin" w:cs="IRNazanin"/>
          <w:color w:val="111111"/>
          <w:sz w:val="28"/>
          <w:szCs w:val="28"/>
          <w:rtl w:val="true"/>
          <w:lang w:bidi="fa-IR"/>
        </w:rPr>
        <w:t>.</w:t>
      </w:r>
      <w:r>
        <w:rPr>
          <w:rStyle w:val="FootnoteAnchor"/>
          <w:rtl w:val="true"/>
        </w:rPr>
        <w:footnoteReference w:id="42"/>
      </w:r>
    </w:p>
    <w:p>
      <w:pPr>
        <w:pStyle w:val="Heading2"/>
        <w:numPr>
          <w:ilvl w:val="1"/>
          <w:numId w:val="1"/>
        </w:numPr>
        <w:rPr/>
      </w:pPr>
      <w:bookmarkStart w:id="103" w:name="__RefHeading___Toc7925110_2870459653"/>
      <w:bookmarkStart w:id="104" w:name="_Toc39"/>
      <w:bookmarkEnd w:id="103"/>
      <w:r>
        <w:rPr/>
        <w:t>34</w:t>
      </w:r>
      <w:r>
        <w:rPr>
          <w:rtl w:val="true"/>
        </w:rPr>
        <w:t>.</w:t>
      </w:r>
      <w:r>
        <w:rPr>
          <w:rtl w:val="true"/>
        </w:rPr>
        <w:t>عزاى آسمانيان و زمينيان و همه مؤمنان</w:t>
      </w:r>
      <w:bookmarkEnd w:id="10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روز روزه نيست ، بلكه هنگامه غم و اندوه و مصيبتى است بر اهل آسمان و زمين و همه اهل ايمان و روز شادى پسر مرجانه و خاندان زياد و شاميان است</w:t>
      </w:r>
      <w:r>
        <w:rPr>
          <w:rFonts w:eastAsia="IRNazanin" w:cs="IRNazanin"/>
          <w:color w:val="111111"/>
          <w:sz w:val="28"/>
          <w:szCs w:val="28"/>
          <w:rtl w:val="true"/>
          <w:lang w:bidi="fa-IR"/>
        </w:rPr>
        <w:t>.</w:t>
      </w:r>
      <w:r>
        <w:rPr>
          <w:rStyle w:val="FootnoteAnchor"/>
          <w:rtl w:val="true"/>
        </w:rPr>
        <w:footnoteReference w:id="43"/>
      </w:r>
      <w:bookmarkStart w:id="105" w:name="pg9667_76895"/>
    </w:p>
    <w:p>
      <w:pPr>
        <w:pStyle w:val="Heading2"/>
        <w:numPr>
          <w:ilvl w:val="1"/>
          <w:numId w:val="1"/>
        </w:numPr>
        <w:rPr/>
      </w:pPr>
      <w:bookmarkStart w:id="106" w:name="__RefHeading___Toc7925112_2870459653"/>
      <w:bookmarkStart w:id="107" w:name="_Toc40"/>
      <w:bookmarkEnd w:id="105"/>
      <w:bookmarkEnd w:id="106"/>
      <w:r>
        <w:rPr/>
        <w:t>35</w:t>
      </w:r>
      <w:r>
        <w:rPr>
          <w:rtl w:val="true"/>
        </w:rPr>
        <w:t>.</w:t>
      </w:r>
      <w:r>
        <w:rPr>
          <w:rtl w:val="true"/>
        </w:rPr>
        <w:t xml:space="preserve">پلك چشم ما زخم شد </w:t>
      </w:r>
      <w:r>
        <w:rPr>
          <w:rtl w:val="true"/>
        </w:rPr>
        <w:t>!</w:t>
      </w:r>
      <w:bookmarkEnd w:id="107"/>
    </w:p>
    <w:p>
      <w:pPr>
        <w:pStyle w:val="BookText"/>
        <w:rPr/>
      </w:pPr>
      <w:r>
        <w:rPr>
          <w:rFonts w:ascii="IRNazanin" w:hAnsi="IRNazanin" w:eastAsia="IRNazanin"/>
          <w:color w:val="111111"/>
          <w:sz w:val="28"/>
          <w:sz w:val="28"/>
          <w:szCs w:val="28"/>
          <w:rtl w:val="true"/>
          <w:lang w:bidi="fa-IR"/>
        </w:rPr>
        <w:t>حضرت ثامن الحجج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ماهى است كه مردمان زمان جاهليت هم به احترام آن جنگ و قتال را ممنوع مى دانستند ، ولى ريختن خون ما در آن حلال شمرده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امت ، ذريه پيامبر صلى الله عليه و آله را به شهادت رساندند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ماه حرمت ما را هتك نموده ، فرزندان و زنان خاندان رسالت را به اسارت گرفتند، خيمه هاى ما را به آتش كشيده ، و اموالى را كه در آن بود به يغما بردند، و احترام پيامبر صلى الله عليه و آله را نسبت به ما خاندن رعايت نكردند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مصيبت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پلك چشم ما را زخم نمود، اشك ما را جارى ساخت، عزيزان ما را در سرزمين كرب و بلا خوار نمود و براى ما گرفتارى و مصيبت ابدى به جاى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گريه بايد براى مثل حسين عليه السلام بگريند كه گناهان بزرگ را محو مى كند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ماه محرم پدرم خندان ديده نمى شد و تا ده روز دلشكستگى و افسردگى بر آن حضرت غالب بود، اما روز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مصيبت، حزن، اندوه و گريه ايشان بود</w:t>
      </w:r>
      <w:r>
        <w:rPr>
          <w:rFonts w:eastAsia="IRNazanin" w:cs="IRNazanin"/>
          <w:color w:val="111111"/>
          <w:sz w:val="28"/>
          <w:szCs w:val="28"/>
          <w:rtl w:val="true"/>
          <w:lang w:bidi="fa-IR"/>
        </w:rPr>
        <w:t>.</w:t>
      </w:r>
      <w:r>
        <w:rPr>
          <w:rStyle w:val="FootnoteAnchor"/>
          <w:rtl w:val="true"/>
        </w:rPr>
        <w:footnoteReference w:id="44"/>
      </w:r>
      <w:bookmarkStart w:id="108" w:name="pg9667_76896"/>
    </w:p>
    <w:p>
      <w:pPr>
        <w:pStyle w:val="Heading2"/>
        <w:numPr>
          <w:ilvl w:val="1"/>
          <w:numId w:val="1"/>
        </w:numPr>
        <w:rPr/>
      </w:pPr>
      <w:bookmarkStart w:id="109" w:name="__RefHeading___Toc7925114_2870459653"/>
      <w:bookmarkStart w:id="110" w:name="_Toc41"/>
      <w:bookmarkEnd w:id="108"/>
      <w:bookmarkEnd w:id="109"/>
      <w:r>
        <w:rPr/>
        <w:t>36</w:t>
      </w:r>
      <w:r>
        <w:rPr>
          <w:rtl w:val="true"/>
        </w:rPr>
        <w:t>.</w:t>
      </w:r>
      <w:r>
        <w:rPr>
          <w:rtl w:val="true"/>
        </w:rPr>
        <w:t>مصيبت عاشورا از همه ايام سخت تر</w:t>
      </w:r>
      <w:bookmarkEnd w:id="110"/>
    </w:p>
    <w:p>
      <w:pPr>
        <w:pStyle w:val="BookText"/>
        <w:rPr/>
      </w:pPr>
      <w:r>
        <w:rPr>
          <w:rFonts w:ascii="IRNazanin" w:hAnsi="IRNazanin" w:eastAsia="IRNazanin"/>
          <w:color w:val="111111"/>
          <w:sz w:val="28"/>
          <w:sz w:val="28"/>
          <w:szCs w:val="28"/>
          <w:rtl w:val="true"/>
          <w:lang w:bidi="fa-IR"/>
        </w:rPr>
        <w:t>راوى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عاشورا روز مصيبت، غم، بى تابى و گريه است و روز وفات پيامبر صلى الله عليه و آله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ضمن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شهادت امام حسين عليه السلام از همه ايام مصيبتش عظيم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را روزى مبارك مى دانند؟</w:t>
      </w:r>
    </w:p>
    <w:p>
      <w:pPr>
        <w:pStyle w:val="BookText"/>
        <w:rPr/>
      </w:pPr>
      <w:r>
        <w:rPr>
          <w:rFonts w:ascii="IRNazanin" w:hAnsi="IRNazanin" w:eastAsia="IRNazanin"/>
          <w:color w:val="111111"/>
          <w:sz w:val="28"/>
          <w:sz w:val="28"/>
          <w:szCs w:val="28"/>
          <w:rtl w:val="true"/>
          <w:lang w:bidi="fa-IR"/>
        </w:rPr>
        <w:t>حضرت به گريه افتاد و در ضمن كلامى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شاميان براى تقرّب به يزيد و گرفتن پاداش از او رواياتى جعل كردند كه عاشورا روز بركت است تا مردم را از بى تابى ، گريه ، مصيبت ، حزن و اندوه باز دارند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عاشورا را روز فرخنده خواندند و روزه آن را مستحب شمردند مقاله عاشورا پشتوانه تشیع</w:t>
      </w:r>
      <w:r>
        <w:rPr>
          <w:rFonts w:eastAsia="IRNazanin" w:cs="IRNazanin"/>
          <w:color w:val="111111"/>
          <w:sz w:val="28"/>
          <w:szCs w:val="28"/>
          <w:rtl w:val="true"/>
          <w:lang w:bidi="fa-IR"/>
        </w:rPr>
        <w:t>).</w:t>
      </w:r>
    </w:p>
    <w:p>
      <w:pPr>
        <w:pStyle w:val="Heading2"/>
        <w:numPr>
          <w:ilvl w:val="1"/>
          <w:numId w:val="1"/>
        </w:numPr>
        <w:rPr/>
      </w:pPr>
      <w:bookmarkStart w:id="111" w:name="__RefHeading___Toc7925116_2870459653"/>
      <w:bookmarkStart w:id="112" w:name="_Toc42"/>
      <w:bookmarkEnd w:id="111"/>
      <w:r>
        <w:rPr/>
        <w:t>37</w:t>
      </w:r>
      <w:r>
        <w:rPr>
          <w:rtl w:val="true"/>
        </w:rPr>
        <w:t>.</w:t>
      </w:r>
      <w:r>
        <w:rPr>
          <w:rtl w:val="true"/>
        </w:rPr>
        <w:t>سنت عزاداران</w:t>
      </w:r>
      <w:bookmarkEnd w:id="11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از خوردن غذاى لذيذ اجتناب شود، روش و سنت عزاداران را بپا دارند و تا ظهر از خوردن و آشاميدن امساك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 غذاهايى كه صاحبان عزا استفاده مى كنند ميل نمايند نه خوردنى و نوشيدنى خوشمزه و لذيذ</w:t>
      </w:r>
      <w:r>
        <w:rPr>
          <w:rFonts w:eastAsia="IRNazanin" w:cs="IRNazanin"/>
          <w:color w:val="111111"/>
          <w:sz w:val="28"/>
          <w:szCs w:val="28"/>
          <w:rtl w:val="true"/>
          <w:lang w:bidi="fa-IR"/>
        </w:rPr>
        <w:t>.</w:t>
      </w:r>
      <w:r>
        <w:rPr>
          <w:rStyle w:val="FootnoteAnchor"/>
          <w:rtl w:val="true"/>
        </w:rPr>
        <w:footnoteReference w:id="46"/>
      </w:r>
      <w:bookmarkStart w:id="113" w:name="pg9667_76897"/>
    </w:p>
    <w:p>
      <w:pPr>
        <w:pStyle w:val="Heading2"/>
        <w:numPr>
          <w:ilvl w:val="1"/>
          <w:numId w:val="1"/>
        </w:numPr>
        <w:rPr/>
      </w:pPr>
      <w:bookmarkStart w:id="114" w:name="__RefHeading___Toc7925118_2870459653"/>
      <w:bookmarkStart w:id="115" w:name="_Toc43"/>
      <w:bookmarkEnd w:id="113"/>
      <w:bookmarkEnd w:id="114"/>
      <w:r>
        <w:rPr/>
        <w:t>38</w:t>
      </w:r>
      <w:r>
        <w:rPr>
          <w:rtl w:val="true"/>
        </w:rPr>
        <w:t>.</w:t>
      </w:r>
      <w:r>
        <w:rPr>
          <w:rtl w:val="true"/>
        </w:rPr>
        <w:t>عزاى عاشورا سبب امتياز</w:t>
      </w:r>
      <w:bookmarkEnd w:id="115"/>
    </w:p>
    <w:p>
      <w:pPr>
        <w:pStyle w:val="BookText"/>
        <w:rPr/>
      </w:pPr>
      <w:r>
        <w:rPr>
          <w:rFonts w:ascii="IRNazanin" w:hAnsi="IRNazanin" w:eastAsia="IRNazanin"/>
          <w:color w:val="111111"/>
          <w:sz w:val="28"/>
          <w:sz w:val="28"/>
          <w:szCs w:val="28"/>
          <w:rtl w:val="true"/>
          <w:lang w:bidi="fa-IR"/>
        </w:rPr>
        <w:t>در مناجات حضرت موسى عليه السلام با خداى تعالى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دليل امتياز امت حضرت محمد صلى الله عليه و آله بر ديگران چيست؟ خداوند ده مطلب فرمود كه آخرين آن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موسى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چيست؟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مراسم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تباكى، مرثيه سرايى و عزادارى در مصيبت سبط پيامبر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 اى كه در آن زمان گريه كند يا حالت گريه به خود گيرد و بر فرزند پيامبر صلى الله عليه و آله عزادارى كند ، پاداش او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بنده اى كه در راه محبت پسر دختر پيامبر صلى الله عليه و آله از مال خويش درهمى انفاق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باشد يا در امور ديگر مربوط به عزادارى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هفتاد برابر در مال او بركت قرار دهم، و از اهل بهشت باشد و گناهان او را بيامرزم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عزت و جلالم سوگند هر مرد و زنى كه روز عاشورا يا ايام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عزاى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اى اشك بريزد پاداش صد شهيد خواهد داشت</w:t>
      </w:r>
      <w:r>
        <w:rPr>
          <w:rFonts w:eastAsia="IRNazanin" w:cs="IRNazanin"/>
          <w:color w:val="111111"/>
          <w:sz w:val="28"/>
          <w:szCs w:val="28"/>
          <w:rtl w:val="true"/>
          <w:lang w:bidi="fa-IR"/>
        </w:rPr>
        <w:t>.</w:t>
      </w:r>
      <w:r>
        <w:rPr>
          <w:rStyle w:val="FootnoteAnchor"/>
          <w:rtl w:val="true"/>
        </w:rPr>
        <w:footnoteReference w:id="47"/>
      </w:r>
    </w:p>
    <w:p>
      <w:pPr>
        <w:pStyle w:val="Heading2"/>
        <w:numPr>
          <w:ilvl w:val="1"/>
          <w:numId w:val="1"/>
        </w:numPr>
        <w:rPr/>
      </w:pPr>
      <w:bookmarkStart w:id="116" w:name="__RefHeading___Toc7925120_2870459653"/>
      <w:bookmarkStart w:id="117" w:name="_Toc44"/>
      <w:bookmarkEnd w:id="116"/>
      <w:r>
        <w:rPr/>
        <w:t>39</w:t>
      </w:r>
      <w:r>
        <w:rPr>
          <w:rtl w:val="true"/>
        </w:rPr>
        <w:t>.</w:t>
      </w:r>
      <w:r>
        <w:rPr>
          <w:rtl w:val="true"/>
        </w:rPr>
        <w:t xml:space="preserve">عاشورا روز عزاست نه كار </w:t>
      </w:r>
      <w:r>
        <w:rPr>
          <w:rtl w:val="true"/>
        </w:rPr>
        <w:t>!</w:t>
      </w:r>
      <w:bookmarkEnd w:id="11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ثامن الحجج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روز عاشورا دنبال كارى نرود، خدا امور دنيا و آخرت او را اصلاح فرمايد </w:t>
      </w:r>
      <w:r>
        <w:rPr>
          <w:rFonts w:eastAsia="Amiri" w:cs="Amiri" w:ascii="Amiri" w:hAnsi="Amiri"/>
          <w:color w:val="111111"/>
          <w:sz w:val="28"/>
          <w:szCs w:val="28"/>
          <w:rtl w:val="true"/>
          <w:lang w:bidi="ar-SA"/>
        </w:rPr>
        <w:t xml:space="preserve">. </w:t>
      </w:r>
      <w:bookmarkStart w:id="118" w:name="pg9667_76898"/>
    </w:p>
    <w:p>
      <w:pPr>
        <w:pStyle w:val="BookText"/>
        <w:rPr/>
      </w:pPr>
      <w:bookmarkEnd w:id="118"/>
      <w:r>
        <w:rPr>
          <w:rFonts w:ascii="IRNazanin" w:hAnsi="IRNazanin" w:eastAsia="IRNazanin"/>
          <w:color w:val="111111"/>
          <w:sz w:val="28"/>
          <w:sz w:val="28"/>
          <w:szCs w:val="28"/>
          <w:rtl w:val="true"/>
          <w:lang w:bidi="fa-IR"/>
        </w:rPr>
        <w:t>هر كس روز عاشورا روز مصيبت و غم و اندوه و گريه اش باشد، خدا روز قيامت را روز شادى و سرورش قرار دهد، و در بهشت چشمش به ما خاندان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روز عاشورا را مبارك دانسته و در خانه اش چيزى ذخيره نمايد، بركت از آن چيز برطرف شده و در قيامت با يزيد وابن زياد و عمر بن سعد كه لعنت خدا بر آنها باد محشور و در پست ترين دركات جهنم عذاب شود</w:t>
      </w:r>
      <w:r>
        <w:rPr>
          <w:rFonts w:eastAsia="IRNazanin" w:cs="IRNazanin"/>
          <w:color w:val="111111"/>
          <w:sz w:val="28"/>
          <w:szCs w:val="28"/>
          <w:rtl w:val="true"/>
          <w:lang w:bidi="fa-IR"/>
        </w:rPr>
        <w:t>.</w:t>
      </w:r>
      <w:r>
        <w:rPr>
          <w:rStyle w:val="FootnoteAnchor"/>
          <w:rtl w:val="true"/>
        </w:rPr>
        <w:footnoteReference w:id="48"/>
      </w:r>
    </w:p>
    <w:p>
      <w:pPr>
        <w:pStyle w:val="Heading2"/>
        <w:numPr>
          <w:ilvl w:val="1"/>
          <w:numId w:val="1"/>
        </w:numPr>
        <w:rPr/>
      </w:pPr>
      <w:bookmarkStart w:id="119" w:name="__RefHeading___Toc7925122_2870459653"/>
      <w:bookmarkStart w:id="120" w:name="_Toc45"/>
      <w:bookmarkEnd w:id="119"/>
      <w:r>
        <w:rPr/>
        <w:t>40</w:t>
      </w:r>
      <w:r>
        <w:rPr>
          <w:rtl w:val="true"/>
        </w:rPr>
        <w:t>.</w:t>
      </w:r>
      <w:r>
        <w:rPr>
          <w:rtl w:val="true"/>
        </w:rPr>
        <w:t>تسليت به پيامبر صلى الله عليه و آله در روز عاشورا</w:t>
      </w:r>
      <w:bookmarkEnd w:id="120"/>
    </w:p>
    <w:p>
      <w:pPr>
        <w:pStyle w:val="BookText"/>
        <w:rPr/>
      </w:pPr>
      <w:r>
        <w:rPr>
          <w:rFonts w:ascii="IRNazanin" w:hAnsi="IRNazanin" w:eastAsia="IRNazanin"/>
          <w:color w:val="111111"/>
          <w:sz w:val="28"/>
          <w:sz w:val="28"/>
          <w:szCs w:val="28"/>
          <w:rtl w:val="true"/>
          <w:lang w:bidi="fa-IR"/>
        </w:rPr>
        <w:t>عبداللّه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شرفياب محضر مولا امام صادق عليه السلام شدم، رنگ حضرت پريده، حزن و اندوه بر حضرت غالب و از چشمان مباركش مانند لؤلؤ اشك مى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چشمانت گريان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غافلى؟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 دانى كه روز شهادت حسين بن على عليهماالسلام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اگر پيامبر صلى الله عليه و آله زنده بود بايستى به آن حضرت تسليت گفته مى شد</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قدر گريست كه محاسن مباركش از اشك چشمانش پر شد</w:t>
      </w:r>
      <w:r>
        <w:rPr>
          <w:rFonts w:eastAsia="IRNazanin" w:cs="IRNazanin"/>
          <w:color w:val="111111"/>
          <w:sz w:val="28"/>
          <w:szCs w:val="28"/>
          <w:rtl w:val="true"/>
          <w:lang w:bidi="fa-IR"/>
        </w:rPr>
        <w:t>.</w:t>
      </w:r>
      <w:r>
        <w:rPr>
          <w:rStyle w:val="FootnoteAnchor"/>
          <w:rtl w:val="true"/>
        </w:rPr>
        <w:footnoteReference w:id="49"/>
      </w:r>
      <w:bookmarkStart w:id="121" w:name="pg9667_76899"/>
    </w:p>
    <w:p>
      <w:pPr>
        <w:pStyle w:val="Heading2"/>
        <w:numPr>
          <w:ilvl w:val="1"/>
          <w:numId w:val="1"/>
        </w:numPr>
        <w:rPr/>
      </w:pPr>
      <w:bookmarkStart w:id="122" w:name="__RefHeading___Toc7925124_2870459653"/>
      <w:bookmarkStart w:id="123" w:name="_Toc46"/>
      <w:bookmarkEnd w:id="121"/>
      <w:bookmarkEnd w:id="122"/>
      <w:r>
        <w:rPr>
          <w:rtl w:val="true"/>
        </w:rPr>
        <w:t>فهرست</w:t>
      </w:r>
      <w:bookmarkEnd w:id="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ضمانت بهشت براى عزاداران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عزاداران از ما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عزاداران شريك غم اهل 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حسين عليه السلام گريه كن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روضه خوانى خدا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اشك عزا علامت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عزادارى بى پايان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ورود عزادار به جهنم ممنوع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آمرزش گناه عزاداران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سوز و گداز هميشگى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بى حساب عزاداران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اظهار همدردى با مادر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عزاداران هم جوار پيامبر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اشك عزا سبب گوارايى آب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شادى عزاداران در حال احتضار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عزادارى يا زنده داشتن ياد اهل 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استغفار اهل بيت عليهم السلام براى عزاداران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عزا را با طلا بايد نوشت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سفارش سيدالشهدا عليه السلام به عزادارى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 بر ناله عزادار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عزادارى يارى اهل 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عزادار در قيامت افسرده نباشد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تابى عزادار پاداش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عزادار اهل بيت عليهم السلام خُلدآشيان واقعى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بهشت براى گريستن و گرياندن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عزاداران همراه با سيدالشهدا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چشمى لياقت گريه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در مجلس عزا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شيون بانوان در محضر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آسايش عزادار در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اشك عزا مانع آتش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ضمانت نجات براى عزاداران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عزادارى در روز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عزاى آسمانيان، زمينيان و همه مؤمنان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پلك چشم ما زخم شد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مصيبت عاشورا از همه ايام سخت 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عزاداران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عزاى عاشورا سبب امتياز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عاشورا روز عزاست نه 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تسليت به پيامبر صلى الله عليه و آله در روز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داخل پرانتز به نقل از منتخب التواریخ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النقض،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ششم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الایات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525/17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غرر الحکم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جامع الاخبار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روایت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24/65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قسمتی از روایت در وسائل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502/14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509/14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285/44</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تأويل الآيات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56/8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مجموعه 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الشيعة </w:t>
      </w:r>
      <w:r>
        <w:rPr>
          <w:rFonts w:eastAsia="IRNazanin" w:cs="IRNazanin"/>
          <w:b w:val="false"/>
          <w:bCs w:val="false"/>
          <w:i w:val="false"/>
          <w:iCs w:val="false"/>
          <w:color w:val="333333"/>
          <w:sz w:val="20"/>
          <w:szCs w:val="20"/>
        </w:rPr>
        <w:t>556/12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w:t>
      </w:r>
      <w:r>
        <w:rPr>
          <w:rFonts w:eastAsia="IRNazanin" w:cs="IRNazanin"/>
          <w:b w:val="false"/>
          <w:bCs w:val="false"/>
          <w:i w:val="false"/>
          <w:iCs w:val="false"/>
          <w:color w:val="333333"/>
          <w:sz w:val="20"/>
          <w:szCs w:val="20"/>
        </w:rPr>
        <w:t>597/14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287/44</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208/45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463/17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تحت اللفظی آیه شریفه ما فرستادگان خویش و کسانی را که ایمان آورند در دنیا و روز قیامت یاری میکنیم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زيارة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الشجري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أبي حمزة الثمالي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امام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مستطرفات السرائر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527/17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تفسیر قمی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500/14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278/24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Pr>
        <w:t>312/10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داخل پرانتز به نقل از منابعی است که در پاورقی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64/98</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کامل الزیارات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376/25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292/44</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508/14</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249/16</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Pr>
        <w:t>528/17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قدری اختلاف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شیخ 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رجال علامه حلی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Pr>
        <w:t>393/12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38610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278/44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502/14</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505/14</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533/17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291/44</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506/14</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279/24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به این روایت از حضرت سجاد و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385/44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507/14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526/17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ثواب الأعمال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عوالي اللآلي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مثير الأحزان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w:t>
      </w:r>
      <w:r>
        <w:rPr>
          <w:rFonts w:eastAsia="IRNazanin" w:cs="IRNazanin"/>
          <w:b w:val="false"/>
          <w:bCs w:val="false"/>
          <w:i w:val="false"/>
          <w:iCs w:val="false"/>
          <w:color w:val="333333"/>
          <w:sz w:val="20"/>
          <w:szCs w:val="20"/>
        </w:rPr>
        <w:t>501/14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281/44</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288/44</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ثواب الاعمال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289/44</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542/17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روایات دیگر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عماره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برایم شعری درباره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 شروع به شعر خواندن کردم و حضرت اشک می ریخت آن قدر ادامه دادم تا صدای گریه از خانه حضرت بلند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ابو عماره هر کس شعری برای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بخواند و پنجاه نفر، سی نفر، بیست نفر ده نفر و حتی یک نفر را بگریاند پاداش او بهشت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شعری برای آن حضرت بخواند و گریه کند پاداش او بهشت است بلکه هر کس شعری بخواند و حالت گریه و عزا به خود بگیرد پاداش او بهشت است کامل الزیارات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282/44</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595/14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و رجوع شود به ثواب الاعمال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الشيعة </w:t>
      </w:r>
      <w:r>
        <w:rPr>
          <w:rFonts w:eastAsia="IRNazanin" w:cs="IRNazanin"/>
          <w:b w:val="false"/>
          <w:bCs w:val="false"/>
          <w:i w:val="false"/>
          <w:iCs w:val="false"/>
          <w:color w:val="333333"/>
          <w:sz w:val="20"/>
          <w:szCs w:val="20"/>
        </w:rPr>
        <w:t>566/12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 قسمتی از روایت در مستدرک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593/14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 كامل الزيارات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288/44</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103/10</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سیزدهم و چهاردهم و پانزدهم 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كوفى قرن سوم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به ما پاداشی عظیم عنایت کند برای داغدار بودن ما در عزای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توفیق خونخواهی او را همراه با حضرت مهدی از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ما و شما عنایت فرماید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477/14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Pr>
        <w:t>292/10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414/12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جمله اخیر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کمی اختلاف بین 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قسمتی از روایت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وسائل </w:t>
      </w:r>
      <w:r>
        <w:rPr>
          <w:rFonts w:eastAsia="IRNazanin" w:cs="IRNazanin"/>
          <w:b w:val="false"/>
          <w:bCs w:val="false"/>
          <w:i w:val="false"/>
          <w:iCs w:val="false"/>
          <w:color w:val="333333"/>
          <w:sz w:val="20"/>
          <w:szCs w:val="20"/>
        </w:rPr>
        <w:t>505/14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269/24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Pr>
        <w:t>516/17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جامع احادیث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قسمتی از روایت در 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503/14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سال دهم محرم نوحه سراییها در گوشه و کنار آغاز میشد و خاطره آن روز شوم در ذهنها تجدید میگردید برای زدودن این خاطره با یاری گرفتن از راویان، روایتها ساختند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w:t>
      </w:r>
      <w:r>
        <w:rPr>
          <w:rFonts w:eastAsia="IRNazanin" w:cs="IRNazanin"/>
          <w:b w:val="false"/>
          <w:bCs w:val="false"/>
          <w:i w:val="false"/>
          <w:iCs w:val="false"/>
          <w:color w:val="333333"/>
          <w:sz w:val="20"/>
          <w:szCs w:val="20"/>
        </w:rPr>
        <w:t>505/14</w:t>
      </w:r>
      <w:r>
        <w:rPr>
          <w:rFonts w:ascii="IRNazanin" w:hAnsi="IRNazanin" w:eastAsia="IRNazanin"/>
          <w:b w:val="false"/>
          <w:b w:val="false"/>
          <w:bCs w:val="false"/>
          <w:i w:val="false"/>
          <w:i w:val="false"/>
          <w:iCs w:val="false"/>
          <w:color w:val="333333"/>
          <w:sz w:val="20"/>
          <w:sz w:val="20"/>
          <w:szCs w:val="20"/>
          <w:rtl w:val="true"/>
        </w:rPr>
        <w:t xml:space="preserve">، جامع احادیث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102/98</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504/14</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مصباح المتهجد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ابن مشهدی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342/17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image" Target="media/image2.jpeg"/><Relationship Id="rId39" Type="http://schemas.openxmlformats.org/officeDocument/2006/relationships/image" Target="media/image2.jpeg"/><Relationship Id="rId40" Type="http://schemas.openxmlformats.org/officeDocument/2006/relationships/footer" Target="footer33.xml"/><Relationship Id="rId41" Type="http://schemas.openxmlformats.org/officeDocument/2006/relationships/footnotes" Target="footnotes.xml"/><Relationship Id="rId42" Type="http://schemas.openxmlformats.org/officeDocument/2006/relationships/numbering" Target="numbering.xml"/><Relationship Id="rId43" Type="http://schemas.openxmlformats.org/officeDocument/2006/relationships/fontTable" Target="fontTable.xml"/><Relationship Id="rId44" Type="http://schemas.openxmlformats.org/officeDocument/2006/relationships/settings" Target="settings.xml"/><Relationship Id="rId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Pages>
  <Words>7921</Words>
  <Characters>29547</Characters>
  <CharactersWithSpaces>37134</CharactersWithSpaces>
  <Paragraphs>441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2026-08-20T17:58:17Z</dcterms:created>
  <dc:creator>ghaemiyeh.com</dc:creator>
  <dc:description/>
  <dc:language>en-US</dc:language>
  <cp:lastModifiedBy/>
  <dcterms:modified xsi:type="dcterms:W3CDTF">2026-08-20T21:28:19Z</dcterms:modified>
  <cp:revision>1</cp:revision>
  <dc:subject/>
  <dc:title>تا اشکى بریزیم</dc:title>
</cp:coreProperties>
</file>

<file path=docProps/custom.xml><?xml version="1.0" encoding="utf-8"?>
<Properties xmlns="http://schemas.openxmlformats.org/officeDocument/2006/custom-properties" xmlns:vt="http://schemas.openxmlformats.org/officeDocument/2006/docPropsVTypes"/>
</file>