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خارج کلام بررسی مبانی و مسائل مهدویت با محوریت کتب اربعه ابدال جلسات </w:t>
      </w:r>
      <w:r>
        <w:rPr/>
        <w:t>38</w:t>
      </w:r>
      <w:r>
        <w:rPr>
          <w:rtl w:val="true"/>
        </w:rPr>
        <w:t xml:space="preserve"> </w:t>
      </w:r>
      <w:r>
        <w:rPr>
          <w:rtl w:val="true"/>
        </w:rPr>
        <w:t xml:space="preserve">تا </w:t>
      </w:r>
      <w:r>
        <w:rPr/>
        <w:t>51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29859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329861_2870459653">
            <w:r>
              <w:rPr>
                <w:webHidden/>
                <w:rStyle w:val="IndexLink"/>
                <w:rtl w:val="true"/>
              </w:rPr>
              <w:t xml:space="preserve">جلسه ی سی و هشتم </w:t>
            </w:r>
            <w:r>
              <w:rPr>
                <w:rStyle w:val="IndexLink"/>
                <w:rtl w:val="true"/>
              </w:rPr>
              <w:t xml:space="preserve">- </w:t>
            </w:r>
            <w:r>
              <w:rPr>
                <w:rStyle w:val="IndexLink"/>
              </w:rPr>
              <w:t>97/10/10</w:t>
            </w:r>
            <w:r>
              <w:rPr>
                <w:rStyle w:val="IndexLink"/>
                <w:rtl w:val="true"/>
              </w:rPr>
              <w:tab/>
            </w:r>
            <w:r>
              <w:rPr>
                <w:rStyle w:val="IndexLink"/>
              </w:rPr>
              <w:t>5</w:t>
            </w:r>
          </w:hyperlink>
        </w:p>
        <w:p>
          <w:pPr>
            <w:pStyle w:val="Contents3"/>
            <w:tabs>
              <w:tab w:val="clear" w:pos="8459"/>
              <w:tab w:val="right" w:pos="9026" w:leader="dot"/>
            </w:tabs>
            <w:rPr/>
          </w:pPr>
          <w:hyperlink w:anchor="__RefHeading___Toc7329863_2870459653">
            <w:r>
              <w:rPr>
                <w:webHidden/>
                <w:rStyle w:val="IndexLink"/>
                <w:rtl w:val="true"/>
              </w:rPr>
              <w:t>ابدال</w:t>
            </w:r>
            <w:r>
              <w:rPr>
                <w:rStyle w:val="IndexLink"/>
                <w:rtl w:val="true"/>
              </w:rPr>
              <w:tab/>
            </w:r>
            <w:r>
              <w:rPr>
                <w:rStyle w:val="IndexLink"/>
              </w:rPr>
              <w:t>5</w:t>
            </w:r>
          </w:hyperlink>
        </w:p>
        <w:p>
          <w:pPr>
            <w:pStyle w:val="Contents4"/>
            <w:tabs>
              <w:tab w:val="clear" w:pos="8176"/>
              <w:tab w:val="right" w:pos="9026" w:leader="dot"/>
            </w:tabs>
            <w:rPr/>
          </w:pPr>
          <w:hyperlink w:anchor="__RefHeading___Toc7329865_2870459653">
            <w:r>
              <w:rPr>
                <w:webHidden/>
                <w:rStyle w:val="IndexLink"/>
                <w:rtl w:val="true"/>
              </w:rPr>
              <w:t>اشاره</w:t>
            </w:r>
            <w:r>
              <w:rPr>
                <w:rStyle w:val="IndexLink"/>
                <w:rtl w:val="true"/>
              </w:rPr>
              <w:tab/>
            </w:r>
            <w:r>
              <w:rPr>
                <w:rStyle w:val="IndexLink"/>
              </w:rPr>
              <w:t>5</w:t>
            </w:r>
          </w:hyperlink>
        </w:p>
        <w:p>
          <w:pPr>
            <w:pStyle w:val="Contents4"/>
            <w:tabs>
              <w:tab w:val="clear" w:pos="8176"/>
              <w:tab w:val="right" w:pos="9026" w:leader="dot"/>
            </w:tabs>
            <w:rPr/>
          </w:pPr>
          <w:hyperlink w:anchor="__RefHeading___Toc7329867_2870459653">
            <w:r>
              <w:rPr>
                <w:webHidden/>
                <w:rStyle w:val="IndexLink"/>
                <w:rtl w:val="true"/>
              </w:rPr>
              <w:t>بیان علمای خاصه درباره ابدال</w:t>
            </w:r>
            <w:r>
              <w:rPr>
                <w:rStyle w:val="IndexLink"/>
                <w:rtl w:val="true"/>
              </w:rPr>
              <w:t>:</w:t>
              <w:tab/>
            </w:r>
            <w:r>
              <w:rPr>
                <w:rStyle w:val="IndexLink"/>
              </w:rPr>
              <w:t>6</w:t>
            </w:r>
          </w:hyperlink>
        </w:p>
        <w:p>
          <w:pPr>
            <w:pStyle w:val="Contents5"/>
            <w:tabs>
              <w:tab w:val="clear" w:pos="7892"/>
              <w:tab w:val="right" w:pos="9026" w:leader="dot"/>
            </w:tabs>
            <w:rPr/>
          </w:pPr>
          <w:hyperlink w:anchor="__RefHeading___Toc7329869_2870459653">
            <w:r>
              <w:rPr>
                <w:webHidden/>
                <w:rStyle w:val="IndexLink"/>
              </w:rPr>
              <w:t>1</w:t>
            </w:r>
            <w:r>
              <w:rPr>
                <w:rStyle w:val="IndexLink"/>
                <w:rtl w:val="true"/>
              </w:rPr>
              <w:t xml:space="preserve">. </w:t>
            </w:r>
            <w:r>
              <w:rPr>
                <w:rStyle w:val="IndexLink"/>
                <w:rtl w:val="true"/>
              </w:rPr>
              <w:t>مرحوم علامه امینی در مورد ابدال می فرماید</w:t>
            </w:r>
            <w:r>
              <w:rPr>
                <w:rStyle w:val="IndexLink"/>
                <w:rtl w:val="true"/>
              </w:rPr>
              <w:t>:</w:t>
              <w:tab/>
            </w:r>
            <w:r>
              <w:rPr>
                <w:rStyle w:val="IndexLink"/>
              </w:rPr>
              <w:t>6</w:t>
            </w:r>
          </w:hyperlink>
        </w:p>
        <w:p>
          <w:pPr>
            <w:pStyle w:val="Contents2"/>
            <w:tabs>
              <w:tab w:val="clear" w:pos="8743"/>
              <w:tab w:val="right" w:pos="9026" w:leader="dot"/>
            </w:tabs>
            <w:rPr/>
          </w:pPr>
          <w:hyperlink w:anchor="__RefHeading___Toc7329871_2870459653">
            <w:r>
              <w:rPr>
                <w:webHidden/>
                <w:rStyle w:val="IndexLink"/>
                <w:rtl w:val="true"/>
              </w:rPr>
              <w:t xml:space="preserve">جلسه ی سی و نهم </w:t>
            </w:r>
            <w:r>
              <w:rPr>
                <w:rStyle w:val="IndexLink"/>
                <w:rtl w:val="true"/>
              </w:rPr>
              <w:t xml:space="preserve">- </w:t>
            </w:r>
            <w:r>
              <w:rPr>
                <w:rStyle w:val="IndexLink"/>
              </w:rPr>
              <w:t>97/10/15</w:t>
            </w:r>
            <w:r>
              <w:rPr>
                <w:rStyle w:val="IndexLink"/>
                <w:rtl w:val="true"/>
              </w:rPr>
              <w:tab/>
            </w:r>
            <w:r>
              <w:rPr>
                <w:rStyle w:val="IndexLink"/>
              </w:rPr>
              <w:t>8</w:t>
            </w:r>
          </w:hyperlink>
        </w:p>
        <w:p>
          <w:pPr>
            <w:pStyle w:val="Contents3"/>
            <w:tabs>
              <w:tab w:val="clear" w:pos="8459"/>
              <w:tab w:val="right" w:pos="9026" w:leader="dot"/>
            </w:tabs>
            <w:rPr/>
          </w:pPr>
          <w:hyperlink w:anchor="__RefHeading___Toc7329873_2870459653">
            <w:r>
              <w:rPr>
                <w:webHidden/>
                <w:rStyle w:val="IndexLink"/>
                <w:rtl w:val="true"/>
              </w:rPr>
              <w:t>ابدال</w:t>
            </w:r>
            <w:r>
              <w:rPr>
                <w:rStyle w:val="IndexLink"/>
                <w:rtl w:val="true"/>
              </w:rPr>
              <w:t>:</w:t>
              <w:tab/>
            </w:r>
            <w:r>
              <w:rPr>
                <w:rStyle w:val="IndexLink"/>
              </w:rPr>
              <w:t>8</w:t>
            </w:r>
          </w:hyperlink>
        </w:p>
        <w:p>
          <w:pPr>
            <w:pStyle w:val="Contents4"/>
            <w:tabs>
              <w:tab w:val="clear" w:pos="8176"/>
              <w:tab w:val="right" w:pos="9026" w:leader="dot"/>
            </w:tabs>
            <w:rPr/>
          </w:pPr>
          <w:hyperlink w:anchor="__RefHeading___Toc7329875_2870459653">
            <w:r>
              <w:rPr>
                <w:webHidden/>
                <w:rStyle w:val="IndexLink"/>
                <w:rtl w:val="true"/>
              </w:rPr>
              <w:t>اشاره</w:t>
            </w:r>
            <w:r>
              <w:rPr>
                <w:rStyle w:val="IndexLink"/>
                <w:rtl w:val="true"/>
              </w:rPr>
              <w:tab/>
            </w:r>
            <w:r>
              <w:rPr>
                <w:rStyle w:val="IndexLink"/>
              </w:rPr>
              <w:t>8</w:t>
            </w:r>
          </w:hyperlink>
        </w:p>
        <w:p>
          <w:pPr>
            <w:pStyle w:val="Contents4"/>
            <w:tabs>
              <w:tab w:val="clear" w:pos="8176"/>
              <w:tab w:val="right" w:pos="9026" w:leader="dot"/>
            </w:tabs>
            <w:rPr/>
          </w:pPr>
          <w:hyperlink w:anchor="__RefHeading___Toc7329877_2870459653">
            <w:r>
              <w:rPr>
                <w:webHidden/>
                <w:rStyle w:val="IndexLink"/>
              </w:rPr>
              <w:t>2</w:t>
            </w:r>
            <w:r>
              <w:rPr>
                <w:rStyle w:val="IndexLink"/>
                <w:rtl w:val="true"/>
              </w:rPr>
              <w:t xml:space="preserve">. </w:t>
            </w:r>
            <w:r>
              <w:rPr>
                <w:rStyle w:val="IndexLink"/>
                <w:rtl w:val="true"/>
              </w:rPr>
              <w:t>مرحوم مجلسی نقل می کند</w:t>
            </w:r>
            <w:r>
              <w:rPr>
                <w:rStyle w:val="IndexLink"/>
                <w:rtl w:val="true"/>
              </w:rPr>
              <w:t>:</w:t>
              <w:tab/>
            </w:r>
            <w:r>
              <w:rPr>
                <w:rStyle w:val="IndexLink"/>
              </w:rPr>
              <w:t>8</w:t>
            </w:r>
          </w:hyperlink>
        </w:p>
        <w:p>
          <w:pPr>
            <w:pStyle w:val="Contents2"/>
            <w:tabs>
              <w:tab w:val="clear" w:pos="8743"/>
              <w:tab w:val="right" w:pos="9026" w:leader="dot"/>
            </w:tabs>
            <w:rPr/>
          </w:pPr>
          <w:hyperlink w:anchor="__RefHeading___Toc7329879_2870459653">
            <w:r>
              <w:rPr>
                <w:webHidden/>
                <w:rStyle w:val="IndexLink"/>
                <w:rtl w:val="true"/>
              </w:rPr>
              <w:t xml:space="preserve">جلسه ی چهلم </w:t>
            </w:r>
            <w:r>
              <w:rPr>
                <w:rStyle w:val="IndexLink"/>
                <w:rtl w:val="true"/>
              </w:rPr>
              <w:t xml:space="preserve">- </w:t>
            </w:r>
            <w:r>
              <w:rPr>
                <w:rStyle w:val="IndexLink"/>
              </w:rPr>
              <w:t>97/10/16</w:t>
            </w:r>
            <w:r>
              <w:rPr>
                <w:rStyle w:val="IndexLink"/>
                <w:rtl w:val="true"/>
              </w:rPr>
              <w:tab/>
            </w:r>
            <w:r>
              <w:rPr>
                <w:rStyle w:val="IndexLink"/>
              </w:rPr>
              <w:t>12</w:t>
            </w:r>
          </w:hyperlink>
        </w:p>
        <w:p>
          <w:pPr>
            <w:pStyle w:val="Contents3"/>
            <w:tabs>
              <w:tab w:val="clear" w:pos="8459"/>
              <w:tab w:val="right" w:pos="9026" w:leader="dot"/>
            </w:tabs>
            <w:rPr/>
          </w:pPr>
          <w:hyperlink w:anchor="__RefHeading___Toc7329881_2870459653">
            <w:r>
              <w:rPr>
                <w:webHidden/>
                <w:rStyle w:val="IndexLink"/>
                <w:rtl w:val="true"/>
              </w:rPr>
              <w:t>ابدال</w:t>
            </w:r>
            <w:r>
              <w:rPr>
                <w:rStyle w:val="IndexLink"/>
                <w:rtl w:val="true"/>
              </w:rPr>
              <w:t>:</w:t>
              <w:tab/>
            </w:r>
            <w:r>
              <w:rPr>
                <w:rStyle w:val="IndexLink"/>
              </w:rPr>
              <w:t>12</w:t>
            </w:r>
          </w:hyperlink>
        </w:p>
        <w:p>
          <w:pPr>
            <w:pStyle w:val="Contents4"/>
            <w:tabs>
              <w:tab w:val="clear" w:pos="8176"/>
              <w:tab w:val="right" w:pos="9026" w:leader="dot"/>
            </w:tabs>
            <w:rPr/>
          </w:pPr>
          <w:hyperlink w:anchor="__RefHeading___Toc7329883_2870459653">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7329885_2870459653">
            <w:r>
              <w:rPr>
                <w:webHidden/>
                <w:rStyle w:val="IndexLink"/>
                <w:rtl w:val="true"/>
              </w:rPr>
              <w:t>ابدال در کلام و روایات عامه</w:t>
            </w:r>
            <w:r>
              <w:rPr>
                <w:rStyle w:val="IndexLink"/>
                <w:rtl w:val="true"/>
              </w:rPr>
              <w:t>:</w:t>
              <w:tab/>
            </w:r>
            <w:r>
              <w:rPr>
                <w:rStyle w:val="IndexLink"/>
              </w:rPr>
              <w:t>12</w:t>
            </w:r>
          </w:hyperlink>
        </w:p>
        <w:p>
          <w:pPr>
            <w:pStyle w:val="Contents5"/>
            <w:tabs>
              <w:tab w:val="clear" w:pos="7892"/>
              <w:tab w:val="right" w:pos="9026" w:leader="dot"/>
            </w:tabs>
            <w:rPr/>
          </w:pPr>
          <w:hyperlink w:anchor="__RefHeading___Toc7329887_2870459653">
            <w:r>
              <w:rPr>
                <w:webHidden/>
                <w:rStyle w:val="IndexLink"/>
              </w:rPr>
              <w:t>1</w:t>
            </w:r>
            <w:r>
              <w:rPr>
                <w:rStyle w:val="IndexLink"/>
                <w:rtl w:val="true"/>
              </w:rPr>
              <w:t xml:space="preserve">. </w:t>
            </w:r>
            <w:r>
              <w:rPr>
                <w:rStyle w:val="IndexLink"/>
                <w:rtl w:val="true"/>
              </w:rPr>
              <w:t>بیان ابن ابی الحدید در مورد ابدال</w:t>
            </w:r>
            <w:r>
              <w:rPr>
                <w:rStyle w:val="IndexLink"/>
                <w:rtl w:val="true"/>
              </w:rPr>
              <w:t>:</w:t>
              <w:tab/>
            </w:r>
            <w:r>
              <w:rPr>
                <w:rStyle w:val="IndexLink"/>
              </w:rPr>
              <w:t>12</w:t>
            </w:r>
          </w:hyperlink>
        </w:p>
        <w:p>
          <w:pPr>
            <w:pStyle w:val="Contents2"/>
            <w:tabs>
              <w:tab w:val="clear" w:pos="8743"/>
              <w:tab w:val="right" w:pos="9026" w:leader="dot"/>
            </w:tabs>
            <w:rPr/>
          </w:pPr>
          <w:hyperlink w:anchor="__RefHeading___Toc7329889_2870459653">
            <w:r>
              <w:rPr>
                <w:webHidden/>
                <w:rStyle w:val="IndexLink"/>
                <w:rtl w:val="true"/>
              </w:rPr>
              <w:t xml:space="preserve">جلسه چهل و یکم </w:t>
            </w:r>
            <w:r>
              <w:rPr>
                <w:rStyle w:val="IndexLink"/>
                <w:rtl w:val="true"/>
              </w:rPr>
              <w:t xml:space="preserve">- </w:t>
            </w:r>
            <w:r>
              <w:rPr>
                <w:rStyle w:val="IndexLink"/>
              </w:rPr>
              <w:t>97/10/17</w:t>
            </w:r>
            <w:r>
              <w:rPr>
                <w:rStyle w:val="IndexLink"/>
                <w:rtl w:val="true"/>
              </w:rPr>
              <w:tab/>
            </w:r>
            <w:r>
              <w:rPr>
                <w:rStyle w:val="IndexLink"/>
              </w:rPr>
              <w:t>14</w:t>
            </w:r>
          </w:hyperlink>
        </w:p>
        <w:p>
          <w:pPr>
            <w:pStyle w:val="Contents3"/>
            <w:tabs>
              <w:tab w:val="clear" w:pos="8459"/>
              <w:tab w:val="right" w:pos="9026" w:leader="dot"/>
            </w:tabs>
            <w:rPr/>
          </w:pPr>
          <w:hyperlink w:anchor="__RefHeading___Toc7329891_2870459653">
            <w:r>
              <w:rPr>
                <w:webHidden/>
                <w:rStyle w:val="IndexLink"/>
                <w:rtl w:val="true"/>
              </w:rPr>
              <w:t>ابدال در کلام عامه</w:t>
            </w:r>
            <w:r>
              <w:rPr>
                <w:rStyle w:val="IndexLink"/>
                <w:rtl w:val="true"/>
              </w:rPr>
              <w:tab/>
            </w:r>
            <w:r>
              <w:rPr>
                <w:rStyle w:val="IndexLink"/>
              </w:rPr>
              <w:t>14</w:t>
            </w:r>
          </w:hyperlink>
        </w:p>
        <w:p>
          <w:pPr>
            <w:pStyle w:val="Contents4"/>
            <w:tabs>
              <w:tab w:val="clear" w:pos="8176"/>
              <w:tab w:val="right" w:pos="9026" w:leader="dot"/>
            </w:tabs>
            <w:rPr/>
          </w:pPr>
          <w:hyperlink w:anchor="__RefHeading___Toc7329893_2870459653">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7329895_2870459653">
            <w:r>
              <w:rPr>
                <w:webHidden/>
                <w:rStyle w:val="IndexLink"/>
              </w:rPr>
              <w:t>2</w:t>
            </w:r>
            <w:r>
              <w:rPr>
                <w:rStyle w:val="IndexLink"/>
                <w:rtl w:val="true"/>
              </w:rPr>
              <w:t xml:space="preserve">. </w:t>
            </w:r>
            <w:r>
              <w:rPr>
                <w:rStyle w:val="IndexLink"/>
                <w:rtl w:val="true"/>
              </w:rPr>
              <w:t xml:space="preserve">روایت فردوس الاخبار </w:t>
            </w:r>
            <w:r>
              <w:rPr>
                <w:rStyle w:val="IndexLink"/>
                <w:rtl w:val="true"/>
              </w:rPr>
              <w:t>(</w:t>
            </w:r>
            <w:r>
              <w:rPr>
                <w:rStyle w:val="IndexLink"/>
                <w:rtl w:val="true"/>
              </w:rPr>
              <w:t>مرسلا نقل شده است</w:t>
            </w:r>
            <w:r>
              <w:rPr>
                <w:rStyle w:val="IndexLink"/>
                <w:rtl w:val="true"/>
              </w:rPr>
              <w:t>):</w:t>
              <w:tab/>
            </w:r>
            <w:r>
              <w:rPr>
                <w:rStyle w:val="IndexLink"/>
              </w:rPr>
              <w:t>14</w:t>
            </w:r>
          </w:hyperlink>
        </w:p>
        <w:p>
          <w:pPr>
            <w:pStyle w:val="Contents4"/>
            <w:tabs>
              <w:tab w:val="clear" w:pos="8176"/>
              <w:tab w:val="right" w:pos="9026" w:leader="dot"/>
            </w:tabs>
            <w:rPr/>
          </w:pPr>
          <w:hyperlink w:anchor="__RefHeading___Toc7329897_2870459653">
            <w:r>
              <w:rPr>
                <w:webHidden/>
                <w:rStyle w:val="IndexLink"/>
              </w:rPr>
              <w:t>3</w:t>
            </w:r>
            <w:r>
              <w:rPr>
                <w:rStyle w:val="IndexLink"/>
                <w:rtl w:val="true"/>
              </w:rPr>
              <w:t xml:space="preserve">. </w:t>
            </w:r>
            <w:r>
              <w:rPr>
                <w:rStyle w:val="IndexLink"/>
                <w:rtl w:val="true"/>
              </w:rPr>
              <w:t>نظر فخر الدین طریحی در مجمع البحرین</w:t>
            </w:r>
            <w:r>
              <w:rPr>
                <w:rStyle w:val="IndexLink"/>
                <w:rtl w:val="true"/>
              </w:rPr>
              <w:t>:</w:t>
              <w:tab/>
            </w:r>
            <w:r>
              <w:rPr>
                <w:rStyle w:val="IndexLink"/>
              </w:rPr>
              <w:t>15</w:t>
            </w:r>
          </w:hyperlink>
        </w:p>
        <w:p>
          <w:pPr>
            <w:pStyle w:val="Contents4"/>
            <w:tabs>
              <w:tab w:val="clear" w:pos="8176"/>
              <w:tab w:val="right" w:pos="9026" w:leader="dot"/>
            </w:tabs>
            <w:rPr/>
          </w:pPr>
          <w:hyperlink w:anchor="__RefHeading___Toc7329899_2870459653">
            <w:r>
              <w:rPr>
                <w:webHidden/>
                <w:rStyle w:val="IndexLink"/>
              </w:rPr>
              <w:t>4</w:t>
            </w:r>
            <w:r>
              <w:rPr>
                <w:rStyle w:val="IndexLink"/>
                <w:rtl w:val="true"/>
              </w:rPr>
              <w:t xml:space="preserve">. </w:t>
            </w:r>
            <w:r>
              <w:rPr>
                <w:rStyle w:val="IndexLink"/>
                <w:rtl w:val="true"/>
              </w:rPr>
              <w:t>روایت احمد بن حنبل</w:t>
            </w:r>
            <w:r>
              <w:rPr>
                <w:rStyle w:val="IndexLink"/>
                <w:rtl w:val="true"/>
              </w:rPr>
              <w:t>:</w:t>
              <w:tab/>
            </w:r>
            <w:r>
              <w:rPr>
                <w:rStyle w:val="IndexLink"/>
              </w:rPr>
              <w:t>15</w:t>
            </w:r>
          </w:hyperlink>
        </w:p>
        <w:p>
          <w:pPr>
            <w:pStyle w:val="Contents4"/>
            <w:tabs>
              <w:tab w:val="clear" w:pos="8176"/>
              <w:tab w:val="right" w:pos="9026" w:leader="dot"/>
            </w:tabs>
            <w:rPr/>
          </w:pPr>
          <w:hyperlink w:anchor="__RefHeading___Toc7329901_2870459653">
            <w:r>
              <w:rPr>
                <w:webHidden/>
                <w:rStyle w:val="IndexLink"/>
              </w:rPr>
              <w:t>5</w:t>
            </w:r>
            <w:r>
              <w:rPr>
                <w:rStyle w:val="IndexLink"/>
                <w:rtl w:val="true"/>
              </w:rPr>
              <w:t xml:space="preserve">. </w:t>
            </w:r>
            <w:r>
              <w:rPr>
                <w:rStyle w:val="IndexLink"/>
                <w:rtl w:val="true"/>
              </w:rPr>
              <w:t>روایت معجم الكبير</w:t>
            </w:r>
            <w:r>
              <w:rPr>
                <w:rStyle w:val="IndexLink"/>
                <w:rtl w:val="true"/>
              </w:rPr>
              <w:t>:</w:t>
              <w:tab/>
            </w:r>
            <w:r>
              <w:rPr>
                <w:rStyle w:val="IndexLink"/>
              </w:rPr>
              <w:t>16</w:t>
            </w:r>
          </w:hyperlink>
        </w:p>
        <w:p>
          <w:pPr>
            <w:pStyle w:val="Contents5"/>
            <w:tabs>
              <w:tab w:val="clear" w:pos="7892"/>
              <w:tab w:val="right" w:pos="9026" w:leader="dot"/>
            </w:tabs>
            <w:rPr/>
          </w:pPr>
          <w:hyperlink w:anchor="__RefHeading___Toc7329903_2870459653">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7329905_2870459653">
            <w:r>
              <w:rPr>
                <w:webHidden/>
                <w:rStyle w:val="IndexLink"/>
                <w:rtl w:val="true"/>
              </w:rPr>
              <w:t>بررسی سند روایت</w:t>
            </w:r>
            <w:r>
              <w:rPr>
                <w:rStyle w:val="IndexLink"/>
                <w:rtl w:val="true"/>
              </w:rPr>
              <w:t>:</w:t>
              <w:tab/>
            </w:r>
            <w:r>
              <w:rPr>
                <w:rStyle w:val="IndexLink"/>
              </w:rPr>
              <w:t>16</w:t>
            </w:r>
          </w:hyperlink>
        </w:p>
        <w:p>
          <w:pPr>
            <w:pStyle w:val="Contents2"/>
            <w:tabs>
              <w:tab w:val="clear" w:pos="8743"/>
              <w:tab w:val="right" w:pos="9026" w:leader="dot"/>
            </w:tabs>
            <w:rPr/>
          </w:pPr>
          <w:hyperlink w:anchor="__RefHeading___Toc7329907_2870459653">
            <w:r>
              <w:rPr>
                <w:webHidden/>
                <w:rStyle w:val="IndexLink"/>
                <w:rtl w:val="true"/>
              </w:rPr>
              <w:t xml:space="preserve">جلسه ی چهل و دوم </w:t>
            </w:r>
            <w:r>
              <w:rPr>
                <w:rStyle w:val="IndexLink"/>
                <w:rtl w:val="true"/>
              </w:rPr>
              <w:t xml:space="preserve">- </w:t>
            </w:r>
            <w:r>
              <w:rPr>
                <w:rStyle w:val="IndexLink"/>
              </w:rPr>
              <w:t>97/10/22</w:t>
            </w:r>
            <w:r>
              <w:rPr>
                <w:rStyle w:val="IndexLink"/>
                <w:rtl w:val="true"/>
              </w:rPr>
              <w:tab/>
            </w:r>
            <w:r>
              <w:rPr>
                <w:rStyle w:val="IndexLink"/>
              </w:rPr>
              <w:t>18</w:t>
            </w:r>
          </w:hyperlink>
        </w:p>
        <w:p>
          <w:pPr>
            <w:pStyle w:val="Contents3"/>
            <w:tabs>
              <w:tab w:val="clear" w:pos="8459"/>
              <w:tab w:val="right" w:pos="9026" w:leader="dot"/>
            </w:tabs>
            <w:rPr/>
          </w:pPr>
          <w:hyperlink w:anchor="__RefHeading___Toc7329909_2870459653">
            <w:r>
              <w:rPr>
                <w:webHidden/>
                <w:rStyle w:val="IndexLink"/>
                <w:rtl w:val="true"/>
              </w:rPr>
              <w:t>ابدال</w:t>
            </w:r>
            <w:r>
              <w:rPr>
                <w:rStyle w:val="IndexLink"/>
                <w:rtl w:val="true"/>
              </w:rPr>
              <w:tab/>
            </w:r>
            <w:r>
              <w:rPr>
                <w:rStyle w:val="IndexLink"/>
              </w:rPr>
              <w:t>18</w:t>
            </w:r>
          </w:hyperlink>
        </w:p>
        <w:p>
          <w:pPr>
            <w:pStyle w:val="Contents4"/>
            <w:tabs>
              <w:tab w:val="clear" w:pos="8176"/>
              <w:tab w:val="right" w:pos="9026" w:leader="dot"/>
            </w:tabs>
            <w:rPr/>
          </w:pPr>
          <w:hyperlink w:anchor="__RefHeading___Toc7329911_2870459653">
            <w:r>
              <w:rPr>
                <w:webHidden/>
                <w:rStyle w:val="IndexLink"/>
                <w:rtl w:val="true"/>
              </w:rPr>
              <w:t>ادامه بحث ابدال در کلام و روایات شیعه</w:t>
            </w:r>
            <w:r>
              <w:rPr>
                <w:rStyle w:val="IndexLink"/>
                <w:rtl w:val="true"/>
              </w:rPr>
              <w:t>:</w:t>
              <w:tab/>
            </w:r>
            <w:r>
              <w:rPr>
                <w:rStyle w:val="IndexLink"/>
              </w:rPr>
              <w:t>18</w:t>
            </w:r>
          </w:hyperlink>
        </w:p>
        <w:p>
          <w:pPr>
            <w:pStyle w:val="Contents5"/>
            <w:tabs>
              <w:tab w:val="clear" w:pos="7892"/>
              <w:tab w:val="right" w:pos="9026" w:leader="dot"/>
            </w:tabs>
            <w:rPr/>
          </w:pPr>
          <w:hyperlink w:anchor="__RefHeading___Toc7329913_2870459653">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7329915_2870459653">
            <w:r>
              <w:rPr>
                <w:webHidden/>
                <w:rStyle w:val="IndexLink"/>
              </w:rPr>
              <w:t>6</w:t>
            </w:r>
            <w:r>
              <w:rPr>
                <w:rStyle w:val="IndexLink"/>
                <w:rtl w:val="true"/>
              </w:rPr>
              <w:t xml:space="preserve">. </w:t>
            </w:r>
            <w:r>
              <w:rPr>
                <w:rStyle w:val="IndexLink"/>
                <w:rtl w:val="true"/>
              </w:rPr>
              <w:t>روایت کتاب شریف کافی</w:t>
            </w:r>
            <w:r>
              <w:rPr>
                <w:rStyle w:val="IndexLink"/>
                <w:rtl w:val="true"/>
              </w:rPr>
              <w:t>:</w:t>
              <w:tab/>
            </w:r>
            <w:r>
              <w:rPr>
                <w:rStyle w:val="IndexLink"/>
              </w:rPr>
              <w:t>18</w:t>
            </w:r>
          </w:hyperlink>
        </w:p>
        <w:p>
          <w:pPr>
            <w:pStyle w:val="Contents6"/>
            <w:tabs>
              <w:tab w:val="clear" w:pos="7609"/>
              <w:tab w:val="right" w:pos="9026" w:leader="dot"/>
            </w:tabs>
            <w:rPr/>
          </w:pPr>
          <w:hyperlink w:anchor="__RefHeading___Toc7329917_2870459653">
            <w:r>
              <w:rPr>
                <w:webHidden/>
                <w:rStyle w:val="IndexLink"/>
                <w:rtl w:val="true"/>
              </w:rPr>
              <w:t>اشاره</w:t>
            </w:r>
            <w:r>
              <w:rPr>
                <w:rStyle w:val="IndexLink"/>
                <w:rtl w:val="true"/>
              </w:rPr>
              <w:tab/>
            </w:r>
            <w:r>
              <w:rPr>
                <w:rStyle w:val="IndexLink"/>
              </w:rPr>
              <w:t>18</w:t>
            </w:r>
          </w:hyperlink>
        </w:p>
        <w:p>
          <w:pPr>
            <w:pStyle w:val="Contents6"/>
            <w:tabs>
              <w:tab w:val="clear" w:pos="7609"/>
              <w:tab w:val="right" w:pos="9026" w:leader="dot"/>
            </w:tabs>
            <w:rPr/>
          </w:pPr>
          <w:hyperlink w:anchor="__RefHeading___Toc7329919_2870459653">
            <w:r>
              <w:rPr>
                <w:webHidden/>
                <w:rStyle w:val="IndexLink"/>
                <w:rtl w:val="true"/>
              </w:rPr>
              <w:t>بررسی دلالت روایت</w:t>
            </w:r>
            <w:r>
              <w:rPr>
                <w:rStyle w:val="IndexLink"/>
                <w:rtl w:val="true"/>
              </w:rPr>
              <w:t>:</w:t>
              <w:tab/>
            </w:r>
            <w:r>
              <w:rPr>
                <w:rStyle w:val="IndexLink"/>
              </w:rPr>
              <w:t>18</w:t>
            </w:r>
          </w:hyperlink>
        </w:p>
        <w:p>
          <w:pPr>
            <w:pStyle w:val="Contents2"/>
            <w:tabs>
              <w:tab w:val="clear" w:pos="8743"/>
              <w:tab w:val="right" w:pos="9026" w:leader="dot"/>
            </w:tabs>
            <w:rPr/>
          </w:pPr>
          <w:hyperlink w:anchor="__RefHeading___Toc7329921_2870459653">
            <w:r>
              <w:rPr>
                <w:webHidden/>
                <w:rStyle w:val="IndexLink"/>
                <w:rtl w:val="true"/>
              </w:rPr>
              <w:t xml:space="preserve">جلسه چهل و سوم </w:t>
            </w:r>
            <w:r>
              <w:rPr>
                <w:rStyle w:val="IndexLink"/>
                <w:rtl w:val="true"/>
              </w:rPr>
              <w:t xml:space="preserve">- </w:t>
            </w:r>
            <w:r>
              <w:rPr>
                <w:rStyle w:val="IndexLink"/>
              </w:rPr>
              <w:t>97/10/23</w:t>
            </w:r>
            <w:r>
              <w:rPr>
                <w:rStyle w:val="IndexLink"/>
                <w:rtl w:val="true"/>
              </w:rPr>
              <w:tab/>
            </w:r>
            <w:r>
              <w:rPr>
                <w:rStyle w:val="IndexLink"/>
              </w:rPr>
              <w:t>21</w:t>
            </w:r>
          </w:hyperlink>
        </w:p>
        <w:p>
          <w:pPr>
            <w:pStyle w:val="Contents3"/>
            <w:tabs>
              <w:tab w:val="clear" w:pos="8459"/>
              <w:tab w:val="right" w:pos="9026" w:leader="dot"/>
            </w:tabs>
            <w:rPr/>
          </w:pPr>
          <w:hyperlink w:anchor="__RefHeading___Toc7329923_2870459653">
            <w:r>
              <w:rPr>
                <w:webHidden/>
                <w:rStyle w:val="IndexLink"/>
                <w:rtl w:val="true"/>
              </w:rPr>
              <w:t>ادامه بحث ابدال در کلام و روایات عامه</w:t>
            </w:r>
            <w:r>
              <w:rPr>
                <w:rStyle w:val="IndexLink"/>
                <w:rtl w:val="true"/>
              </w:rPr>
              <w:t>:</w:t>
              <w:tab/>
            </w:r>
            <w:r>
              <w:rPr>
                <w:rStyle w:val="IndexLink"/>
              </w:rPr>
              <w:t>21</w:t>
            </w:r>
          </w:hyperlink>
        </w:p>
        <w:p>
          <w:pPr>
            <w:pStyle w:val="Contents4"/>
            <w:tabs>
              <w:tab w:val="clear" w:pos="8176"/>
              <w:tab w:val="right" w:pos="9026" w:leader="dot"/>
            </w:tabs>
            <w:rPr/>
          </w:pPr>
          <w:hyperlink w:anchor="__RefHeading___Toc7329925_2870459653">
            <w:r>
              <w:rPr>
                <w:webHidden/>
                <w:rStyle w:val="IndexLink"/>
              </w:rPr>
              <w:t>6</w:t>
            </w:r>
            <w:r>
              <w:rPr>
                <w:rStyle w:val="IndexLink"/>
                <w:rtl w:val="true"/>
              </w:rPr>
              <w:t xml:space="preserve">. </w:t>
            </w:r>
            <w:r>
              <w:rPr>
                <w:rStyle w:val="IndexLink"/>
                <w:rtl w:val="true"/>
              </w:rPr>
              <w:t>ابن ابی الحدید نقل می کند</w:t>
            </w:r>
            <w:r>
              <w:rPr>
                <w:rStyle w:val="IndexLink"/>
                <w:rtl w:val="true"/>
              </w:rPr>
              <w:t>:</w:t>
              <w:tab/>
            </w:r>
            <w:r>
              <w:rPr>
                <w:rStyle w:val="IndexLink"/>
              </w:rPr>
              <w:t>21</w:t>
            </w:r>
          </w:hyperlink>
        </w:p>
        <w:p>
          <w:pPr>
            <w:pStyle w:val="Contents4"/>
            <w:tabs>
              <w:tab w:val="clear" w:pos="8176"/>
              <w:tab w:val="right" w:pos="9026" w:leader="dot"/>
            </w:tabs>
            <w:rPr/>
          </w:pPr>
          <w:hyperlink w:anchor="__RefHeading___Toc7329927_2870459653">
            <w:r>
              <w:rPr>
                <w:webHidden/>
                <w:rStyle w:val="IndexLink"/>
              </w:rPr>
              <w:t>7</w:t>
            </w:r>
            <w:r>
              <w:rPr>
                <w:rStyle w:val="IndexLink"/>
                <w:rtl w:val="true"/>
              </w:rPr>
              <w:t xml:space="preserve">. </w:t>
            </w:r>
            <w:r>
              <w:rPr>
                <w:rStyle w:val="IndexLink"/>
                <w:rtl w:val="true"/>
              </w:rPr>
              <w:t>طبرانی نقل می کند</w:t>
            </w:r>
            <w:r>
              <w:rPr>
                <w:rStyle w:val="IndexLink"/>
                <w:rtl w:val="true"/>
              </w:rPr>
              <w:t>:</w:t>
              <w:tab/>
            </w:r>
            <w:r>
              <w:rPr>
                <w:rStyle w:val="IndexLink"/>
              </w:rPr>
              <w:t>21</w:t>
            </w:r>
          </w:hyperlink>
        </w:p>
        <w:p>
          <w:pPr>
            <w:pStyle w:val="Contents4"/>
            <w:tabs>
              <w:tab w:val="clear" w:pos="8176"/>
              <w:tab w:val="right" w:pos="9026" w:leader="dot"/>
            </w:tabs>
            <w:rPr/>
          </w:pPr>
          <w:hyperlink w:anchor="__RefHeading___Toc7329929_2870459653">
            <w:r>
              <w:rPr>
                <w:webHidden/>
                <w:rStyle w:val="IndexLink"/>
              </w:rPr>
              <w:t>8</w:t>
            </w:r>
            <w:r>
              <w:rPr>
                <w:rStyle w:val="IndexLink"/>
                <w:rtl w:val="true"/>
              </w:rPr>
              <w:t xml:space="preserve">. </w:t>
            </w:r>
            <w:r>
              <w:rPr>
                <w:rStyle w:val="IndexLink"/>
                <w:rtl w:val="true"/>
              </w:rPr>
              <w:t>حدیث دیگری از مسند احمد بن حنبل</w:t>
            </w:r>
            <w:r>
              <w:rPr>
                <w:rStyle w:val="IndexLink"/>
                <w:rtl w:val="true"/>
              </w:rPr>
              <w:t>:</w:t>
              <w:tab/>
            </w:r>
            <w:r>
              <w:rPr>
                <w:rStyle w:val="IndexLink"/>
              </w:rPr>
              <w:t>21</w:t>
            </w:r>
          </w:hyperlink>
        </w:p>
        <w:p>
          <w:pPr>
            <w:pStyle w:val="Contents5"/>
            <w:tabs>
              <w:tab w:val="clear" w:pos="7892"/>
              <w:tab w:val="right" w:pos="9026" w:leader="dot"/>
            </w:tabs>
            <w:rPr/>
          </w:pPr>
          <w:hyperlink w:anchor="__RefHeading___Toc7329931_2870459653">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7329933_2870459653">
            <w:r>
              <w:rPr>
                <w:webHidden/>
                <w:rStyle w:val="IndexLink"/>
                <w:rtl w:val="true"/>
              </w:rPr>
              <w:t>توضیح روایت</w:t>
            </w:r>
            <w:r>
              <w:rPr>
                <w:rStyle w:val="IndexLink"/>
                <w:rtl w:val="true"/>
              </w:rPr>
              <w:t>:</w:t>
              <w:tab/>
            </w:r>
            <w:r>
              <w:rPr>
                <w:rStyle w:val="IndexLink"/>
              </w:rPr>
              <w:t>22</w:t>
            </w:r>
          </w:hyperlink>
        </w:p>
        <w:p>
          <w:pPr>
            <w:pStyle w:val="Contents4"/>
            <w:tabs>
              <w:tab w:val="clear" w:pos="8176"/>
              <w:tab w:val="right" w:pos="9026" w:leader="dot"/>
            </w:tabs>
            <w:rPr/>
          </w:pPr>
          <w:hyperlink w:anchor="__RefHeading___Toc7329935_2870459653">
            <w:r>
              <w:rPr>
                <w:webHidden/>
                <w:rStyle w:val="IndexLink"/>
              </w:rPr>
              <w:t>8</w:t>
            </w:r>
            <w:r>
              <w:rPr>
                <w:rStyle w:val="IndexLink"/>
                <w:rtl w:val="true"/>
              </w:rPr>
              <w:t xml:space="preserve">. </w:t>
            </w:r>
            <w:r>
              <w:rPr>
                <w:rStyle w:val="IndexLink"/>
                <w:rtl w:val="true"/>
              </w:rPr>
              <w:t>روایت عبد الرزاق در المصنف</w:t>
            </w:r>
            <w:r>
              <w:rPr>
                <w:rStyle w:val="IndexLink"/>
                <w:rtl w:val="true"/>
              </w:rPr>
              <w:t>:</w:t>
              <w:tab/>
            </w:r>
            <w:r>
              <w:rPr>
                <w:rStyle w:val="IndexLink"/>
              </w:rPr>
              <w:t>22</w:t>
            </w:r>
          </w:hyperlink>
        </w:p>
        <w:p>
          <w:pPr>
            <w:pStyle w:val="Contents5"/>
            <w:tabs>
              <w:tab w:val="clear" w:pos="7892"/>
              <w:tab w:val="right" w:pos="9026" w:leader="dot"/>
            </w:tabs>
            <w:rPr/>
          </w:pPr>
          <w:hyperlink w:anchor="__RefHeading___Toc7329937_2870459653">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7329939_2870459653">
            <w:r>
              <w:rPr>
                <w:webHidden/>
                <w:rStyle w:val="IndexLink"/>
                <w:rtl w:val="true"/>
              </w:rPr>
              <w:t>نتیجه</w:t>
            </w:r>
            <w:r>
              <w:rPr>
                <w:rStyle w:val="IndexLink"/>
                <w:rtl w:val="true"/>
              </w:rPr>
              <w:t>:</w:t>
              <w:tab/>
            </w:r>
            <w:r>
              <w:rPr>
                <w:rStyle w:val="IndexLink"/>
              </w:rPr>
              <w:t>23</w:t>
            </w:r>
          </w:hyperlink>
        </w:p>
        <w:p>
          <w:pPr>
            <w:pStyle w:val="Contents5"/>
            <w:tabs>
              <w:tab w:val="clear" w:pos="7892"/>
              <w:tab w:val="right" w:pos="9026" w:leader="dot"/>
            </w:tabs>
            <w:rPr/>
          </w:pPr>
          <w:hyperlink w:anchor="__RefHeading___Toc7329941_2870459653">
            <w:r>
              <w:rPr>
                <w:webHidden/>
                <w:rStyle w:val="IndexLink"/>
                <w:rtl w:val="true"/>
              </w:rPr>
              <w:t>ادامه بحث ابدال در کلام و روایات شیعه</w:t>
            </w:r>
            <w:r>
              <w:rPr>
                <w:rStyle w:val="IndexLink"/>
                <w:rtl w:val="true"/>
              </w:rPr>
              <w:t>:</w:t>
              <w:tab/>
            </w:r>
            <w:r>
              <w:rPr>
                <w:rStyle w:val="IndexLink"/>
              </w:rPr>
              <w:t>24</w:t>
            </w:r>
          </w:hyperlink>
        </w:p>
        <w:p>
          <w:pPr>
            <w:pStyle w:val="Contents2"/>
            <w:tabs>
              <w:tab w:val="clear" w:pos="8743"/>
              <w:tab w:val="right" w:pos="9026" w:leader="dot"/>
            </w:tabs>
            <w:rPr/>
          </w:pPr>
          <w:hyperlink w:anchor="__RefHeading___Toc7329943_2870459653">
            <w:r>
              <w:rPr>
                <w:webHidden/>
                <w:rStyle w:val="IndexLink"/>
                <w:rtl w:val="true"/>
              </w:rPr>
              <w:t xml:space="preserve">جلسه ی چهل و چهارم </w:t>
            </w:r>
            <w:r>
              <w:rPr>
                <w:rStyle w:val="IndexLink"/>
                <w:rtl w:val="true"/>
              </w:rPr>
              <w:t xml:space="preserve">- </w:t>
            </w:r>
            <w:r>
              <w:rPr>
                <w:rStyle w:val="IndexLink"/>
              </w:rPr>
              <w:t>97/10/24</w:t>
            </w:r>
            <w:r>
              <w:rPr>
                <w:rStyle w:val="IndexLink"/>
                <w:rtl w:val="true"/>
              </w:rPr>
              <w:tab/>
            </w:r>
            <w:r>
              <w:rPr>
                <w:rStyle w:val="IndexLink"/>
              </w:rPr>
              <w:t>25</w:t>
            </w:r>
          </w:hyperlink>
        </w:p>
        <w:p>
          <w:pPr>
            <w:pStyle w:val="Contents3"/>
            <w:tabs>
              <w:tab w:val="clear" w:pos="8459"/>
              <w:tab w:val="right" w:pos="9026" w:leader="dot"/>
            </w:tabs>
            <w:rPr/>
          </w:pPr>
          <w:hyperlink w:anchor="__RefHeading___Toc7329945_2870459653">
            <w:r>
              <w:rPr>
                <w:webHidden/>
                <w:rStyle w:val="IndexLink"/>
                <w:rtl w:val="true"/>
              </w:rPr>
              <w:t>ابدال در کلام و روایات شیعه</w:t>
            </w:r>
            <w:r>
              <w:rPr>
                <w:rStyle w:val="IndexLink"/>
                <w:rtl w:val="true"/>
              </w:rPr>
              <w:t>:</w:t>
              <w:tab/>
            </w:r>
            <w:r>
              <w:rPr>
                <w:rStyle w:val="IndexLink"/>
              </w:rPr>
              <w:t>25</w:t>
            </w:r>
          </w:hyperlink>
        </w:p>
        <w:p>
          <w:pPr>
            <w:pStyle w:val="Contents4"/>
            <w:tabs>
              <w:tab w:val="clear" w:pos="8176"/>
              <w:tab w:val="right" w:pos="9026" w:leader="dot"/>
            </w:tabs>
            <w:rPr/>
          </w:pPr>
          <w:hyperlink w:anchor="__RefHeading___Toc7329947_2870459653">
            <w:r>
              <w:rPr>
                <w:webHidden/>
                <w:rStyle w:val="IndexLink"/>
                <w:rtl w:val="true"/>
              </w:rPr>
              <w:t>منابع روایت جابر جعفی</w:t>
            </w:r>
            <w:r>
              <w:rPr>
                <w:rStyle w:val="IndexLink"/>
                <w:rtl w:val="true"/>
              </w:rPr>
              <w:t>:</w:t>
              <w:tab/>
            </w:r>
            <w:r>
              <w:rPr>
                <w:rStyle w:val="IndexLink"/>
              </w:rPr>
              <w:t>25</w:t>
            </w:r>
          </w:hyperlink>
        </w:p>
        <w:p>
          <w:pPr>
            <w:pStyle w:val="Contents5"/>
            <w:tabs>
              <w:tab w:val="clear" w:pos="7892"/>
              <w:tab w:val="right" w:pos="9026" w:leader="dot"/>
            </w:tabs>
            <w:rPr/>
          </w:pPr>
          <w:hyperlink w:anchor="__RefHeading___Toc7329949_2870459653">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7329951_2870459653">
            <w:r>
              <w:rPr>
                <w:webHidden/>
                <w:rStyle w:val="IndexLink"/>
                <w:rtl w:val="true"/>
              </w:rPr>
              <w:t>بررسی سند روایت</w:t>
            </w:r>
            <w:r>
              <w:rPr>
                <w:rStyle w:val="IndexLink"/>
                <w:rtl w:val="true"/>
              </w:rPr>
              <w:t>:</w:t>
              <w:tab/>
            </w:r>
            <w:r>
              <w:rPr>
                <w:rStyle w:val="IndexLink"/>
              </w:rPr>
              <w:t>25</w:t>
            </w:r>
          </w:hyperlink>
        </w:p>
        <w:p>
          <w:pPr>
            <w:pStyle w:val="Contents2"/>
            <w:tabs>
              <w:tab w:val="clear" w:pos="8743"/>
              <w:tab w:val="right" w:pos="9026" w:leader="dot"/>
            </w:tabs>
            <w:rPr/>
          </w:pPr>
          <w:hyperlink w:anchor="__RefHeading___Toc7329953_2870459653">
            <w:r>
              <w:rPr>
                <w:webHidden/>
                <w:rStyle w:val="IndexLink"/>
                <w:rtl w:val="true"/>
              </w:rPr>
              <w:t xml:space="preserve">جلسه ی چهل و پنجم </w:t>
            </w:r>
            <w:r>
              <w:rPr>
                <w:rStyle w:val="IndexLink"/>
              </w:rPr>
              <w:t>97/10/29</w:t>
            </w:r>
            <w:r>
              <w:rPr>
                <w:rStyle w:val="IndexLink"/>
                <w:rtl w:val="true"/>
              </w:rPr>
              <w:tab/>
            </w:r>
            <w:r>
              <w:rPr>
                <w:rStyle w:val="IndexLink"/>
              </w:rPr>
              <w:t>27</w:t>
            </w:r>
          </w:hyperlink>
        </w:p>
        <w:p>
          <w:pPr>
            <w:pStyle w:val="Contents3"/>
            <w:tabs>
              <w:tab w:val="clear" w:pos="8459"/>
              <w:tab w:val="right" w:pos="9026" w:leader="dot"/>
            </w:tabs>
            <w:rPr/>
          </w:pPr>
          <w:hyperlink w:anchor="__RefHeading___Toc7329955_2870459653">
            <w:r>
              <w:rPr>
                <w:webHidden/>
                <w:rStyle w:val="IndexLink"/>
                <w:rtl w:val="true"/>
              </w:rPr>
              <w:t>ابدال در کلام و روایات شیعه</w:t>
            </w:r>
            <w:r>
              <w:rPr>
                <w:rStyle w:val="IndexLink"/>
                <w:rtl w:val="true"/>
              </w:rPr>
              <w:t>:</w:t>
              <w:tab/>
            </w:r>
            <w:r>
              <w:rPr>
                <w:rStyle w:val="IndexLink"/>
              </w:rPr>
              <w:t>27</w:t>
            </w:r>
          </w:hyperlink>
        </w:p>
        <w:p>
          <w:pPr>
            <w:pStyle w:val="Contents4"/>
            <w:tabs>
              <w:tab w:val="clear" w:pos="8176"/>
              <w:tab w:val="right" w:pos="9026" w:leader="dot"/>
            </w:tabs>
            <w:rPr/>
          </w:pPr>
          <w:hyperlink w:anchor="__RefHeading___Toc7329957_2870459653">
            <w:r>
              <w:rPr>
                <w:webHidden/>
                <w:rStyle w:val="IndexLink"/>
                <w:rtl w:val="true"/>
              </w:rPr>
              <w:t>ادامه بررسی سند روایت جابر جعفی</w:t>
            </w:r>
            <w:r>
              <w:rPr>
                <w:rStyle w:val="IndexLink"/>
                <w:rtl w:val="true"/>
              </w:rPr>
              <w:t>:</w:t>
              <w:tab/>
            </w:r>
            <w:r>
              <w:rPr>
                <w:rStyle w:val="IndexLink"/>
              </w:rPr>
              <w:t>27</w:t>
            </w:r>
          </w:hyperlink>
        </w:p>
        <w:p>
          <w:pPr>
            <w:pStyle w:val="Contents5"/>
            <w:tabs>
              <w:tab w:val="clear" w:pos="7892"/>
              <w:tab w:val="right" w:pos="9026" w:leader="dot"/>
            </w:tabs>
            <w:rPr/>
          </w:pPr>
          <w:hyperlink w:anchor="__RefHeading___Toc7329959_2870459653">
            <w:r>
              <w:rPr>
                <w:webHidden/>
                <w:rStyle w:val="IndexLink"/>
                <w:rtl w:val="true"/>
              </w:rPr>
              <w:t>ادامه بررسی شخصیت جابر بن یزید جعفی</w:t>
            </w:r>
            <w:r>
              <w:rPr>
                <w:rStyle w:val="IndexLink"/>
                <w:rtl w:val="true"/>
              </w:rPr>
              <w:t>:</w:t>
              <w:tab/>
            </w:r>
            <w:r>
              <w:rPr>
                <w:rStyle w:val="IndexLink"/>
              </w:rPr>
              <w:t>27</w:t>
            </w:r>
          </w:hyperlink>
        </w:p>
        <w:p>
          <w:pPr>
            <w:pStyle w:val="Contents5"/>
            <w:tabs>
              <w:tab w:val="clear" w:pos="7892"/>
              <w:tab w:val="right" w:pos="9026" w:leader="dot"/>
            </w:tabs>
            <w:rPr/>
          </w:pPr>
          <w:hyperlink w:anchor="__RefHeading___Toc7329961_2870459653">
            <w:r>
              <w:rPr>
                <w:webHidden/>
                <w:rStyle w:val="IndexLink"/>
                <w:rtl w:val="true"/>
              </w:rPr>
              <w:t>روایات در مورد جابر بن یزید جعفی</w:t>
            </w:r>
            <w:r>
              <w:rPr>
                <w:rStyle w:val="IndexLink"/>
                <w:rtl w:val="true"/>
              </w:rPr>
              <w:t>:</w:t>
              <w:tab/>
            </w:r>
            <w:r>
              <w:rPr>
                <w:rStyle w:val="IndexLink"/>
              </w:rPr>
              <w:t>28</w:t>
            </w:r>
          </w:hyperlink>
        </w:p>
        <w:p>
          <w:pPr>
            <w:pStyle w:val="Contents4"/>
            <w:tabs>
              <w:tab w:val="clear" w:pos="8176"/>
              <w:tab w:val="right" w:pos="9026" w:leader="dot"/>
            </w:tabs>
            <w:rPr/>
          </w:pPr>
          <w:hyperlink w:anchor="__RefHeading___Toc7329963_2870459653">
            <w:r>
              <w:rPr>
                <w:webHidden/>
                <w:rStyle w:val="IndexLink"/>
                <w:rtl w:val="true"/>
              </w:rPr>
              <w:t>ادامه بررسی ابدال در کلام و روایات شیعه</w:t>
            </w:r>
            <w:r>
              <w:rPr>
                <w:rStyle w:val="IndexLink"/>
                <w:rtl w:val="true"/>
              </w:rPr>
              <w:t>:</w:t>
              <w:tab/>
            </w:r>
            <w:r>
              <w:rPr>
                <w:rStyle w:val="IndexLink"/>
              </w:rPr>
              <w:t>29</w:t>
            </w:r>
          </w:hyperlink>
        </w:p>
        <w:p>
          <w:pPr>
            <w:pStyle w:val="Contents2"/>
            <w:tabs>
              <w:tab w:val="clear" w:pos="8743"/>
              <w:tab w:val="right" w:pos="9026" w:leader="dot"/>
            </w:tabs>
            <w:rPr/>
          </w:pPr>
          <w:hyperlink w:anchor="__RefHeading___Toc7329965_2870459653">
            <w:r>
              <w:rPr>
                <w:webHidden/>
                <w:rStyle w:val="IndexLink"/>
                <w:rtl w:val="true"/>
              </w:rPr>
              <w:t xml:space="preserve">جلسه ی چهل و ششم </w:t>
            </w:r>
            <w:r>
              <w:rPr>
                <w:rStyle w:val="IndexLink"/>
                <w:rtl w:val="true"/>
              </w:rPr>
              <w:t xml:space="preserve">- </w:t>
            </w:r>
            <w:r>
              <w:rPr>
                <w:rStyle w:val="IndexLink"/>
              </w:rPr>
              <w:t>97/11/6</w:t>
            </w:r>
            <w:r>
              <w:rPr>
                <w:rStyle w:val="IndexLink"/>
                <w:rtl w:val="true"/>
              </w:rPr>
              <w:tab/>
            </w:r>
            <w:r>
              <w:rPr>
                <w:rStyle w:val="IndexLink"/>
              </w:rPr>
              <w:t>31</w:t>
            </w:r>
          </w:hyperlink>
        </w:p>
        <w:p>
          <w:pPr>
            <w:pStyle w:val="Contents3"/>
            <w:tabs>
              <w:tab w:val="clear" w:pos="8459"/>
              <w:tab w:val="right" w:pos="9026" w:leader="dot"/>
            </w:tabs>
            <w:rPr/>
          </w:pPr>
          <w:hyperlink w:anchor="__RefHeading___Toc7329967_2870459653">
            <w:r>
              <w:rPr>
                <w:webHidden/>
                <w:rStyle w:val="IndexLink"/>
                <w:rtl w:val="true"/>
              </w:rPr>
              <w:t>ابدال در کلام و روایات شیعه</w:t>
            </w:r>
            <w:r>
              <w:rPr>
                <w:rStyle w:val="IndexLink"/>
                <w:rtl w:val="true"/>
              </w:rPr>
              <w:t>:</w:t>
              <w:tab/>
            </w:r>
            <w:r>
              <w:rPr>
                <w:rStyle w:val="IndexLink"/>
              </w:rPr>
              <w:t>31</w:t>
            </w:r>
          </w:hyperlink>
        </w:p>
        <w:p>
          <w:pPr>
            <w:pStyle w:val="Contents4"/>
            <w:tabs>
              <w:tab w:val="clear" w:pos="8176"/>
              <w:tab w:val="right" w:pos="9026" w:leader="dot"/>
            </w:tabs>
            <w:rPr/>
          </w:pPr>
          <w:hyperlink w:anchor="__RefHeading___Toc7329969_2870459653">
            <w:r>
              <w:rPr>
                <w:webHidden/>
                <w:rStyle w:val="IndexLink"/>
                <w:rtl w:val="true"/>
              </w:rPr>
              <w:t>بررسی سند روایت نهم</w:t>
            </w:r>
            <w:r>
              <w:rPr>
                <w:rStyle w:val="IndexLink"/>
                <w:rtl w:val="true"/>
              </w:rPr>
              <w:t>:</w:t>
              <w:tab/>
            </w:r>
            <w:r>
              <w:rPr>
                <w:rStyle w:val="IndexLink"/>
              </w:rPr>
              <w:t>31</w:t>
            </w:r>
          </w:hyperlink>
        </w:p>
        <w:p>
          <w:pPr>
            <w:pStyle w:val="Contents2"/>
            <w:tabs>
              <w:tab w:val="clear" w:pos="8743"/>
              <w:tab w:val="right" w:pos="9026" w:leader="dot"/>
            </w:tabs>
            <w:rPr/>
          </w:pPr>
          <w:hyperlink w:anchor="__RefHeading___Toc7329971_2870459653">
            <w:r>
              <w:rPr>
                <w:webHidden/>
                <w:rStyle w:val="IndexLink"/>
                <w:rtl w:val="true"/>
              </w:rPr>
              <w:t xml:space="preserve">جلسه ی چهل و هفتم </w:t>
            </w:r>
            <w:r>
              <w:rPr>
                <w:rStyle w:val="IndexLink"/>
              </w:rPr>
              <w:t>97/11/7</w:t>
            </w:r>
            <w:r>
              <w:rPr>
                <w:rStyle w:val="IndexLink"/>
                <w:rtl w:val="true"/>
              </w:rPr>
              <w:tab/>
            </w:r>
            <w:r>
              <w:rPr>
                <w:rStyle w:val="IndexLink"/>
              </w:rPr>
              <w:t>36</w:t>
            </w:r>
          </w:hyperlink>
        </w:p>
        <w:p>
          <w:pPr>
            <w:pStyle w:val="Contents3"/>
            <w:tabs>
              <w:tab w:val="clear" w:pos="8459"/>
              <w:tab w:val="right" w:pos="9026" w:leader="dot"/>
            </w:tabs>
            <w:rPr/>
          </w:pPr>
          <w:hyperlink w:anchor="__RefHeading___Toc7329973_2870459653">
            <w:r>
              <w:rPr>
                <w:webHidden/>
                <w:rStyle w:val="IndexLink"/>
                <w:rtl w:val="true"/>
              </w:rPr>
              <w:t>ابدال در کلام و روایات شیعه</w:t>
            </w:r>
            <w:r>
              <w:rPr>
                <w:rStyle w:val="IndexLink"/>
                <w:rtl w:val="true"/>
              </w:rPr>
              <w:tab/>
            </w:r>
            <w:r>
              <w:rPr>
                <w:rStyle w:val="IndexLink"/>
              </w:rPr>
              <w:t>36</w:t>
            </w:r>
          </w:hyperlink>
        </w:p>
        <w:p>
          <w:pPr>
            <w:pStyle w:val="Contents4"/>
            <w:tabs>
              <w:tab w:val="clear" w:pos="8176"/>
              <w:tab w:val="right" w:pos="9026" w:leader="dot"/>
            </w:tabs>
            <w:rPr/>
          </w:pPr>
          <w:hyperlink w:anchor="__RefHeading___Toc7329975_2870459653">
            <w:r>
              <w:rPr>
                <w:webHidden/>
                <w:rStyle w:val="IndexLink"/>
                <w:rtl w:val="true"/>
              </w:rPr>
              <w:t>ادامه بررسی سند روایت نهم</w:t>
            </w:r>
            <w:r>
              <w:rPr>
                <w:rStyle w:val="IndexLink"/>
                <w:rtl w:val="true"/>
              </w:rPr>
              <w:tab/>
            </w:r>
            <w:r>
              <w:rPr>
                <w:rStyle w:val="IndexLink"/>
              </w:rPr>
              <w:t>36</w:t>
            </w:r>
          </w:hyperlink>
        </w:p>
        <w:p>
          <w:pPr>
            <w:pStyle w:val="Contents5"/>
            <w:tabs>
              <w:tab w:val="clear" w:pos="7892"/>
              <w:tab w:val="right" w:pos="9026" w:leader="dot"/>
            </w:tabs>
            <w:rPr/>
          </w:pPr>
          <w:hyperlink w:anchor="__RefHeading___Toc7329977_2870459653">
            <w:r>
              <w:rPr>
                <w:webHidden/>
                <w:rStyle w:val="IndexLink"/>
                <w:rtl w:val="true"/>
              </w:rPr>
              <w:t>بررسی صحت روایت دال بر حُسن طارق بن شهاب</w:t>
            </w:r>
            <w:r>
              <w:rPr>
                <w:rStyle w:val="IndexLink"/>
                <w:rtl w:val="true"/>
              </w:rPr>
              <w:t>:</w:t>
              <w:tab/>
            </w:r>
            <w:r>
              <w:rPr>
                <w:rStyle w:val="IndexLink"/>
              </w:rPr>
              <w:t>36</w:t>
            </w:r>
          </w:hyperlink>
        </w:p>
        <w:p>
          <w:pPr>
            <w:pStyle w:val="Contents2"/>
            <w:tabs>
              <w:tab w:val="clear" w:pos="8743"/>
              <w:tab w:val="right" w:pos="9026" w:leader="dot"/>
            </w:tabs>
            <w:rPr/>
          </w:pPr>
          <w:hyperlink w:anchor="__RefHeading___Toc7329979_2870459653">
            <w:r>
              <w:rPr>
                <w:webHidden/>
                <w:rStyle w:val="IndexLink"/>
                <w:rtl w:val="true"/>
              </w:rPr>
              <w:t xml:space="preserve">جلسه ی چهل و هشتم </w:t>
            </w:r>
            <w:r>
              <w:rPr>
                <w:rStyle w:val="IndexLink"/>
                <w:rtl w:val="true"/>
              </w:rPr>
              <w:t xml:space="preserve">- </w:t>
            </w:r>
            <w:r>
              <w:rPr>
                <w:rStyle w:val="IndexLink"/>
              </w:rPr>
              <w:t>97/11/8</w:t>
            </w:r>
            <w:r>
              <w:rPr>
                <w:rStyle w:val="IndexLink"/>
                <w:rtl w:val="true"/>
              </w:rPr>
              <w:tab/>
            </w:r>
            <w:r>
              <w:rPr>
                <w:rStyle w:val="IndexLink"/>
              </w:rPr>
              <w:t>40</w:t>
            </w:r>
          </w:hyperlink>
        </w:p>
        <w:p>
          <w:pPr>
            <w:pStyle w:val="Contents3"/>
            <w:tabs>
              <w:tab w:val="clear" w:pos="8459"/>
              <w:tab w:val="right" w:pos="9026" w:leader="dot"/>
            </w:tabs>
            <w:rPr/>
          </w:pPr>
          <w:hyperlink w:anchor="__RefHeading___Toc7329981_2870459653">
            <w:r>
              <w:rPr>
                <w:webHidden/>
                <w:rStyle w:val="IndexLink"/>
                <w:rtl w:val="true"/>
              </w:rPr>
              <w:t>ابدال در کلام و روایات شیعه</w:t>
            </w:r>
            <w:r>
              <w:rPr>
                <w:rStyle w:val="IndexLink"/>
                <w:rtl w:val="true"/>
              </w:rPr>
              <w:tab/>
            </w:r>
            <w:r>
              <w:rPr>
                <w:rStyle w:val="IndexLink"/>
              </w:rPr>
              <w:t>40</w:t>
            </w:r>
          </w:hyperlink>
        </w:p>
        <w:p>
          <w:pPr>
            <w:pStyle w:val="Contents4"/>
            <w:tabs>
              <w:tab w:val="clear" w:pos="8176"/>
              <w:tab w:val="right" w:pos="9026" w:leader="dot"/>
            </w:tabs>
            <w:rPr/>
          </w:pPr>
          <w:hyperlink w:anchor="__RefHeading___Toc7329983_2870459653">
            <w:r>
              <w:rPr>
                <w:webHidden/>
                <w:rStyle w:val="IndexLink"/>
                <w:rtl w:val="true"/>
              </w:rPr>
              <w:t>ادامه بررسی سند روایت نهم</w:t>
            </w:r>
            <w:r>
              <w:rPr>
                <w:rStyle w:val="IndexLink"/>
                <w:rtl w:val="true"/>
              </w:rPr>
              <w:tab/>
            </w:r>
            <w:r>
              <w:rPr>
                <w:rStyle w:val="IndexLink"/>
              </w:rPr>
              <w:t>40</w:t>
            </w:r>
          </w:hyperlink>
        </w:p>
        <w:p>
          <w:pPr>
            <w:pStyle w:val="Contents5"/>
            <w:tabs>
              <w:tab w:val="clear" w:pos="7892"/>
              <w:tab w:val="right" w:pos="9026" w:leader="dot"/>
            </w:tabs>
            <w:rPr/>
          </w:pPr>
          <w:hyperlink w:anchor="__RefHeading___Toc7329985_2870459653">
            <w:r>
              <w:rPr>
                <w:webHidden/>
                <w:rStyle w:val="IndexLink"/>
                <w:rtl w:val="true"/>
              </w:rPr>
              <w:t>ادامه بررسی شخصیت طارق بن شهاب</w:t>
            </w:r>
            <w:r>
              <w:rPr>
                <w:rStyle w:val="IndexLink"/>
                <w:rtl w:val="true"/>
              </w:rPr>
              <w:t>:</w:t>
              <w:tab/>
            </w:r>
            <w:r>
              <w:rPr>
                <w:rStyle w:val="IndexLink"/>
              </w:rPr>
              <w:t>40</w:t>
            </w:r>
          </w:hyperlink>
        </w:p>
        <w:p>
          <w:pPr>
            <w:pStyle w:val="Contents2"/>
            <w:tabs>
              <w:tab w:val="clear" w:pos="8743"/>
              <w:tab w:val="right" w:pos="9026" w:leader="dot"/>
            </w:tabs>
            <w:rPr/>
          </w:pPr>
          <w:hyperlink w:anchor="__RefHeading___Toc7329987_2870459653">
            <w:r>
              <w:rPr>
                <w:webHidden/>
                <w:rStyle w:val="IndexLink"/>
                <w:rtl w:val="true"/>
              </w:rPr>
              <w:t xml:space="preserve">جلسه ی چهل و نهم </w:t>
            </w:r>
            <w:r>
              <w:rPr>
                <w:rStyle w:val="IndexLink"/>
                <w:rtl w:val="true"/>
              </w:rPr>
              <w:t xml:space="preserve">- </w:t>
            </w:r>
            <w:r>
              <w:rPr>
                <w:rStyle w:val="IndexLink"/>
              </w:rPr>
              <w:t>97/11/13</w:t>
            </w:r>
            <w:r>
              <w:rPr>
                <w:rStyle w:val="IndexLink"/>
                <w:rtl w:val="true"/>
              </w:rPr>
              <w:tab/>
            </w:r>
            <w:r>
              <w:rPr>
                <w:rStyle w:val="IndexLink"/>
              </w:rPr>
              <w:t>43</w:t>
            </w:r>
          </w:hyperlink>
        </w:p>
        <w:p>
          <w:pPr>
            <w:pStyle w:val="Contents3"/>
            <w:tabs>
              <w:tab w:val="clear" w:pos="8459"/>
              <w:tab w:val="right" w:pos="9026" w:leader="dot"/>
            </w:tabs>
            <w:rPr/>
          </w:pPr>
          <w:hyperlink w:anchor="__RefHeading___Toc7329989_2870459653">
            <w:r>
              <w:rPr>
                <w:webHidden/>
                <w:rStyle w:val="IndexLink"/>
                <w:rtl w:val="true"/>
              </w:rPr>
              <w:t>ابدال در کلام و روایات شیعه</w:t>
            </w:r>
            <w:r>
              <w:rPr>
                <w:rStyle w:val="IndexLink"/>
                <w:rtl w:val="true"/>
              </w:rPr>
              <w:tab/>
            </w:r>
            <w:r>
              <w:rPr>
                <w:rStyle w:val="IndexLink"/>
              </w:rPr>
              <w:t>43</w:t>
            </w:r>
          </w:hyperlink>
        </w:p>
        <w:p>
          <w:pPr>
            <w:pStyle w:val="Contents4"/>
            <w:tabs>
              <w:tab w:val="clear" w:pos="8176"/>
              <w:tab w:val="right" w:pos="9026" w:leader="dot"/>
            </w:tabs>
            <w:rPr/>
          </w:pPr>
          <w:hyperlink w:anchor="__RefHeading___Toc7329991_2870459653">
            <w:r>
              <w:rPr>
                <w:webHidden/>
                <w:rStyle w:val="IndexLink"/>
                <w:rtl w:val="true"/>
              </w:rPr>
              <w:t>ادامه بررسی سند روایت نهم</w:t>
            </w:r>
            <w:r>
              <w:rPr>
                <w:rStyle w:val="IndexLink"/>
                <w:rtl w:val="true"/>
              </w:rPr>
              <w:tab/>
            </w:r>
            <w:r>
              <w:rPr>
                <w:rStyle w:val="IndexLink"/>
              </w:rPr>
              <w:t>43</w:t>
            </w:r>
          </w:hyperlink>
        </w:p>
        <w:p>
          <w:pPr>
            <w:pStyle w:val="Contents2"/>
            <w:tabs>
              <w:tab w:val="clear" w:pos="8743"/>
              <w:tab w:val="right" w:pos="9026" w:leader="dot"/>
            </w:tabs>
            <w:rPr/>
          </w:pPr>
          <w:hyperlink w:anchor="__RefHeading___Toc7329993_2870459653">
            <w:r>
              <w:rPr>
                <w:webHidden/>
                <w:rStyle w:val="IndexLink"/>
                <w:rtl w:val="true"/>
              </w:rPr>
              <w:t xml:space="preserve">جلسه ی پنجاهم </w:t>
            </w:r>
            <w:r>
              <w:rPr>
                <w:rStyle w:val="IndexLink"/>
                <w:rtl w:val="true"/>
              </w:rPr>
              <w:t xml:space="preserve">- </w:t>
            </w:r>
            <w:r>
              <w:rPr>
                <w:rStyle w:val="IndexLink"/>
              </w:rPr>
              <w:t>97/11/14</w:t>
            </w:r>
            <w:r>
              <w:rPr>
                <w:rStyle w:val="IndexLink"/>
                <w:rtl w:val="true"/>
              </w:rPr>
              <w:tab/>
            </w:r>
            <w:r>
              <w:rPr>
                <w:rStyle w:val="IndexLink"/>
              </w:rPr>
              <w:t>45</w:t>
            </w:r>
          </w:hyperlink>
        </w:p>
        <w:p>
          <w:pPr>
            <w:pStyle w:val="Contents3"/>
            <w:tabs>
              <w:tab w:val="clear" w:pos="8459"/>
              <w:tab w:val="right" w:pos="9026" w:leader="dot"/>
            </w:tabs>
            <w:rPr/>
          </w:pPr>
          <w:hyperlink w:anchor="__RefHeading___Toc7329995_2870459653">
            <w:r>
              <w:rPr>
                <w:webHidden/>
                <w:rStyle w:val="IndexLink"/>
                <w:rtl w:val="true"/>
              </w:rPr>
              <w:t>ابدال در کلام و روایات شیعه</w:t>
            </w:r>
            <w:r>
              <w:rPr>
                <w:rStyle w:val="IndexLink"/>
                <w:rtl w:val="true"/>
              </w:rPr>
              <w:tab/>
            </w:r>
            <w:r>
              <w:rPr>
                <w:rStyle w:val="IndexLink"/>
              </w:rPr>
              <w:t>45</w:t>
            </w:r>
          </w:hyperlink>
        </w:p>
        <w:p>
          <w:pPr>
            <w:pStyle w:val="Contents2"/>
            <w:tabs>
              <w:tab w:val="clear" w:pos="8743"/>
              <w:tab w:val="right" w:pos="9026" w:leader="dot"/>
            </w:tabs>
            <w:rPr/>
          </w:pPr>
          <w:hyperlink w:anchor="__RefHeading___Toc7329997_2870459653">
            <w:r>
              <w:rPr>
                <w:webHidden/>
                <w:rStyle w:val="IndexLink"/>
                <w:rtl w:val="true"/>
              </w:rPr>
              <w:t xml:space="preserve">جلسه ی پنجاه و یکم </w:t>
            </w:r>
            <w:r>
              <w:rPr>
                <w:rStyle w:val="IndexLink"/>
                <w:rtl w:val="true"/>
              </w:rPr>
              <w:t xml:space="preserve">- </w:t>
            </w:r>
            <w:r>
              <w:rPr>
                <w:rStyle w:val="IndexLink"/>
              </w:rPr>
              <w:t>97/11/15</w:t>
            </w:r>
            <w:r>
              <w:rPr>
                <w:rStyle w:val="IndexLink"/>
                <w:rtl w:val="true"/>
              </w:rPr>
              <w:tab/>
            </w:r>
            <w:r>
              <w:rPr>
                <w:rStyle w:val="IndexLink"/>
              </w:rPr>
              <w:t>49</w:t>
            </w:r>
          </w:hyperlink>
        </w:p>
        <w:p>
          <w:pPr>
            <w:pStyle w:val="Contents3"/>
            <w:tabs>
              <w:tab w:val="clear" w:pos="8459"/>
              <w:tab w:val="right" w:pos="9026" w:leader="dot"/>
            </w:tabs>
            <w:rPr/>
          </w:pPr>
          <w:hyperlink w:anchor="__RefHeading___Toc7329999_2870459653">
            <w:r>
              <w:rPr>
                <w:webHidden/>
                <w:rStyle w:val="IndexLink"/>
                <w:rtl w:val="true"/>
              </w:rPr>
              <w:t>ابدال در کلام و روایات شیعه</w:t>
            </w:r>
            <w:r>
              <w:rPr>
                <w:rStyle w:val="IndexLink"/>
                <w:rtl w:val="true"/>
              </w:rPr>
              <w:tab/>
            </w:r>
            <w:r>
              <w:rPr>
                <w:rStyle w:val="IndexLink"/>
              </w:rPr>
              <w:t>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97_88726"/>
      <w:bookmarkStart w:id="1" w:name="pg9597_88726"/>
      <w:bookmarkEnd w:id="1"/>
    </w:p>
    <w:p>
      <w:pPr>
        <w:pStyle w:val="Heading2"/>
        <w:numPr>
          <w:ilvl w:val="1"/>
          <w:numId w:val="1"/>
        </w:numPr>
        <w:rPr/>
      </w:pPr>
      <w:bookmarkStart w:id="2" w:name="pg9597_88726"/>
      <w:bookmarkStart w:id="3" w:name="__RefHeading___Toc732985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درس خارج کلام</w:t>
      </w:r>
    </w:p>
    <w:p>
      <w:pPr>
        <w:pStyle w:val="BookText"/>
        <w:rPr/>
      </w:pPr>
      <w:r>
        <w:rPr>
          <w:rFonts w:ascii="IRNazanin" w:hAnsi="IRNazanin" w:eastAsia="IRNazanin"/>
          <w:color w:val="111111"/>
          <w:sz w:val="28"/>
          <w:sz w:val="28"/>
          <w:szCs w:val="28"/>
          <w:rtl w:val="true"/>
          <w:lang w:bidi="fa-IR"/>
        </w:rPr>
        <w:t>بررسی مبانی و مسائل مهدویت با محوریت کتب اربعه</w:t>
      </w:r>
    </w:p>
    <w:p>
      <w:pPr>
        <w:pStyle w:val="BookText"/>
        <w:rPr/>
      </w:pPr>
      <w:r>
        <w:rPr>
          <w:rFonts w:ascii="IRNazanin" w:hAnsi="IRNazanin" w:eastAsia="IRNazanin"/>
          <w:color w:val="111111"/>
          <w:sz w:val="28"/>
          <w:sz w:val="28"/>
          <w:szCs w:val="28"/>
          <w:rtl w:val="true"/>
          <w:lang w:bidi="fa-IR"/>
        </w:rPr>
        <w:t>ابدال</w:t>
      </w:r>
    </w:p>
    <w:p>
      <w:pPr>
        <w:pStyle w:val="BookText"/>
        <w:rPr/>
      </w:pPr>
      <w:r>
        <w:rPr>
          <w:rFonts w:ascii="IRNazanin" w:hAnsi="IRNazanin" w:eastAsia="IRNazanin"/>
          <w:color w:val="111111"/>
          <w:sz w:val="28"/>
          <w:sz w:val="28"/>
          <w:szCs w:val="28"/>
          <w:rtl w:val="true"/>
          <w:lang w:bidi="fa-IR"/>
        </w:rPr>
        <w:t xml:space="preserve">آیت الله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سال تحصیلی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حدیثه کریمی</w:t>
      </w:r>
    </w:p>
    <w:p>
      <w:pPr>
        <w:pStyle w:val="Heading2"/>
        <w:numPr>
          <w:ilvl w:val="1"/>
          <w:numId w:val="1"/>
        </w:numPr>
        <w:rPr/>
      </w:pPr>
      <w:bookmarkStart w:id="5" w:name="__RefHeading___Toc7329861_2870459653"/>
      <w:bookmarkStart w:id="6" w:name="_Toc2"/>
      <w:bookmarkEnd w:id="5"/>
      <w:r>
        <w:rPr>
          <w:rtl w:val="true"/>
        </w:rPr>
        <w:t xml:space="preserve">جلسه ی سی و هشتم </w:t>
      </w:r>
      <w:r>
        <w:rPr>
          <w:rtl w:val="true"/>
        </w:rPr>
        <w:t xml:space="preserve">- </w:t>
      </w:r>
      <w:r>
        <w:rPr/>
        <w:t>97/10/10</w:t>
      </w:r>
      <w:bookmarkEnd w:id="6"/>
    </w:p>
    <w:p>
      <w:pPr>
        <w:pStyle w:val="Heading3"/>
        <w:numPr>
          <w:ilvl w:val="2"/>
          <w:numId w:val="1"/>
        </w:numPr>
        <w:rPr/>
      </w:pPr>
      <w:bookmarkStart w:id="7" w:name="__RefHeading___Toc7329863_2870459653"/>
      <w:bookmarkStart w:id="8" w:name="_Toc3"/>
      <w:bookmarkEnd w:id="7"/>
      <w:r>
        <w:rPr>
          <w:rtl w:val="true"/>
        </w:rPr>
        <w:t>ابدال</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7329865_2870459653"/>
      <w:bookmarkStart w:id="10" w:name="_Toc4"/>
      <w:bookmarkEnd w:id="9"/>
      <w:r>
        <w:rPr>
          <w:rtl w:val="true"/>
        </w:rPr>
        <w:t>اشاره</w:t>
      </w:r>
      <w:bookmarkStart w:id="11" w:name="pg9597_88727"/>
      <w:bookmarkEnd w:id="10"/>
    </w:p>
    <w:p>
      <w:pPr>
        <w:pStyle w:val="BookText"/>
        <w:rPr/>
      </w:pPr>
      <w:bookmarkEnd w:id="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ابدال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 w:name="__RefHeading___Toc7329867_2870459653"/>
      <w:bookmarkStart w:id="13" w:name="_Toc5"/>
      <w:bookmarkEnd w:id="12"/>
      <w:r>
        <w:rPr>
          <w:rtl w:val="true"/>
        </w:rPr>
        <w:t>بیان علمای خاصه درباره ابدال</w:t>
      </w:r>
      <w:r>
        <w:rPr>
          <w:rtl w:val="true"/>
        </w:rPr>
        <w:t>:</w:t>
      </w:r>
      <w:bookmarkEnd w:id="13"/>
    </w:p>
    <w:p>
      <w:pPr>
        <w:pStyle w:val="Heading5"/>
        <w:numPr>
          <w:ilvl w:val="4"/>
          <w:numId w:val="1"/>
        </w:numPr>
        <w:rPr/>
      </w:pPr>
      <w:bookmarkStart w:id="14" w:name="__RefHeading___Toc7329869_2870459653"/>
      <w:bookmarkStart w:id="15" w:name="_Toc6"/>
      <w:bookmarkEnd w:id="14"/>
      <w:r>
        <w:rPr/>
        <w:t>1</w:t>
      </w:r>
      <w:r>
        <w:rPr>
          <w:rtl w:val="true"/>
        </w:rPr>
        <w:t xml:space="preserve">. </w:t>
      </w:r>
      <w:r>
        <w:rPr>
          <w:rtl w:val="true"/>
        </w:rPr>
        <w:t>مرحوم علامه امینی در مورد ابدال می فرماید</w:t>
      </w:r>
      <w:r>
        <w:rPr>
          <w:rtl w:val="true"/>
        </w:rPr>
        <w:t>:</w:t>
      </w:r>
      <w:bookmarkEnd w:id="15"/>
    </w:p>
    <w:p>
      <w:pPr>
        <w:pStyle w:val="BookText"/>
        <w:rPr/>
      </w:pPr>
      <w:r>
        <w:rPr>
          <w:rFonts w:ascii="IRNazanin" w:hAnsi="IRNazanin" w:eastAsia="IRNazanin"/>
          <w:color w:val="111111"/>
          <w:sz w:val="28"/>
          <w:sz w:val="28"/>
          <w:szCs w:val="28"/>
          <w:rtl w:val="true"/>
          <w:lang w:bidi="fa-IR"/>
        </w:rPr>
        <w:t>الابدال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جديد جاء به الأمويين محاوله منهم لذر الرماد في أعين المسلمين، على أن الأمويين رجالا و نساء، إن لم نقل إنهم أفضل من أهل البيت وصحابه رسول الله فإنهم يوازونهم فى الفضل، و ذلك تلافيا للوضع الذى أوجدوه بقتلهم أصحاب رسول الله خصوصا ممن كانوا مع امير المؤمنين علیه السلام، و ان المسلمين سوف ينصرون و یرزقون و يمطرون بهؤلاء الأبدال، و عليه فان الخروج على الشام و أميرها سوف يرفع النصر و الرزق عن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انطلت هذه الحيله على الكثير من بسطاء المسلمين و اعتقدوا بصحتها عند ما عاد معاوية من صلحه مع الإمام الحسن علیه السلام خطب بالناس و ذكرهم بنفسه و أعطى الإشارة المتفق عليها مع الوضاعين بعد سماعهم كلمة الأبدال و الشروع في وضع الأحاديث هذه الفرية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نفى الكثير من العلماء صحة هذه الأحاديث هذه الروايات و قالوا بأنها روايات باطلۀ سندا و متنا، كما أن أهل الحديث المحققين قد تكلموا في أسانيد أحاديث الأبدال هذه، و منهم الحافظ ابن الجوزى الذى حكم بوضعها و تابعه علی ذلک ابن تیمیۀ و کذلک السخاوی</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جدیدی است که امویان شایع کردند تا خاکستر در چشم های مسلمانان بریزند به این که اموی ها مرد و زن آن ها اگر نگوئیم برتر از اهل بیت و اصحاب رسول خدا هستند؛ لااقل هم وزن با آنان در فضل هستند و این کار را برای جبران وضعی که برای خود به وجود آوردند با قتل اصحاب رسول خدا، مخصوصا اصحابی که همراه امیر المومنین علیه السلام بودند، و این که مسلمانان به واسطه ی این ابدال نصرت می شوند و روزی داده می شوند و باران باریده می شود</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قیام علیه شام و امیر آن سبب می شود نصرت و رزق از مسلمانان برداشته شود </w:t>
      </w:r>
      <w:r>
        <w:rPr>
          <w:rStyle w:val="FootnoteAnchor"/>
          <w:rtl w:val="true"/>
        </w:rPr>
        <w:footnoteReference w:id="5"/>
      </w:r>
      <w:r>
        <w:rPr>
          <w:rFonts w:ascii="IRNazanin" w:hAnsi="IRNazanin" w:eastAsia="IRNazanin"/>
          <w:color w:val="111111"/>
          <w:sz w:val="28"/>
          <w:sz w:val="28"/>
          <w:szCs w:val="28"/>
          <w:rtl w:val="true"/>
          <w:lang w:bidi="fa-IR"/>
        </w:rPr>
        <w:t>، این حیله بر خیلی از مسلمانان ساده لوح مؤثر بود و به صحت آن اعتقاد پیدا کردند هنگامی که معاویه از صلح با امّام حسن علیه السلام برگشت، برای مردم خطبه خواند و آنان را در مورد خودش متذکر شد و به واضعان حدیث، بعد از این که کلمه ابدال را شنیدند، اشاره کرد که احادیثی در مورد این دروغ جعل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تحقیق بسیاری از علما صحت این احادیث و روایات را نفی کردند و گفتند این روایات هم از جهت سند هم از جهت متن باطل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محققین از اهل حدیث در سند احادیث ابدال بحث کردند و از جمله آن ها حافظ ابن جوزی است که حکم به جعلی بودن این روایات کرده است و ابن تیمیه و سخاوی او را تبعیت کردند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تر روایات پیرامون ابدال از منابع اهل سنت نقل شده و اما در منابع ما روایاتی که نقل شده به وضوح مصداق ابدال را مشخص کردند و سیره ائمه علیهم السلام این بود که مباحثی که در جامعه مطرح و شیوع پیدا می کرد یا رد می کردند یا این که به تفسیر و توضیح صحیح آن و مشخص کردن مصداق واقعی آن می پرداختند</w:t>
      </w:r>
      <w:r>
        <w:rPr>
          <w:rFonts w:eastAsia="IRNazanin" w:cs="IRNazanin"/>
          <w:color w:val="111111"/>
          <w:sz w:val="28"/>
          <w:szCs w:val="28"/>
          <w:rtl w:val="true"/>
          <w:lang w:bidi="fa-IR"/>
        </w:rPr>
        <w:t xml:space="preserve">. </w:t>
      </w:r>
      <w:bookmarkStart w:id="16" w:name="pg9597_88729"/>
    </w:p>
    <w:p>
      <w:pPr>
        <w:pStyle w:val="Heading2"/>
        <w:numPr>
          <w:ilvl w:val="1"/>
          <w:numId w:val="1"/>
        </w:numPr>
        <w:rPr/>
      </w:pPr>
      <w:bookmarkStart w:id="17" w:name="__RefHeading___Toc7329871_2870459653"/>
      <w:bookmarkStart w:id="18" w:name="_Toc7"/>
      <w:bookmarkEnd w:id="16"/>
      <w:bookmarkEnd w:id="17"/>
      <w:r>
        <w:rPr>
          <w:rtl w:val="true"/>
        </w:rPr>
        <w:t xml:space="preserve">جلسه ی سی و نهم </w:t>
      </w:r>
      <w:r>
        <w:rPr>
          <w:rtl w:val="true"/>
        </w:rPr>
        <w:t xml:space="preserve">- </w:t>
      </w:r>
      <w:r>
        <w:rPr/>
        <w:t>97/10/15</w:t>
      </w:r>
      <w:bookmarkEnd w:id="18"/>
    </w:p>
    <w:p>
      <w:pPr>
        <w:pStyle w:val="Heading3"/>
        <w:numPr>
          <w:ilvl w:val="2"/>
          <w:numId w:val="1"/>
        </w:numPr>
        <w:rPr/>
      </w:pPr>
      <w:bookmarkStart w:id="19" w:name="__RefHeading___Toc7329873_2870459653"/>
      <w:bookmarkStart w:id="20" w:name="_Toc8"/>
      <w:bookmarkEnd w:id="19"/>
      <w:r>
        <w:rPr>
          <w:rtl w:val="true"/>
        </w:rPr>
        <w:t>ابدال</w:t>
      </w:r>
      <w:r>
        <w:rPr>
          <w:rtl w:val="true"/>
        </w:rPr>
        <w:t>:</w:t>
      </w:r>
      <w:bookmarkEnd w:id="20"/>
    </w:p>
    <w:p>
      <w:pPr>
        <w:pStyle w:val="Heading4"/>
        <w:numPr>
          <w:ilvl w:val="3"/>
          <w:numId w:val="1"/>
        </w:numPr>
        <w:rPr/>
      </w:pPr>
      <w:bookmarkStart w:id="21" w:name="__RefHeading___Toc7329875_2870459653"/>
      <w:bookmarkStart w:id="22" w:name="_Toc9"/>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کلام علامه امینی را در خصوص ابدال بیان کردیم که این از مصطلحات و جعلیات بنی امیه است و طبق تتبع و تحقیقی که ما داشتیم نیز کلام علامه امینی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 در کلمات اهل بیت علیهم السلام تفسیر به خود ائمه علیهم السلام شده است امّا ابدال به معنای خاص در روایات عامه هست و خود آن ها هم روایات ابدال را مورد خدشه قرار دادند؛ احمد بن حنبل روایتی را در مورد ابدال نقل می کند و خود ایشان به آن روایت اشکال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تحقیق و تتبع به این نتیجه رسیدیم که ظاهرا ابدال در روایات ما نیست بلکه به روایات ما وارد شده است</w:t>
      </w:r>
      <w:r>
        <w:rPr>
          <w:rFonts w:eastAsia="IRNazanin" w:cs="IRNazanin"/>
          <w:color w:val="111111"/>
          <w:sz w:val="28"/>
          <w:szCs w:val="28"/>
          <w:rtl w:val="true"/>
          <w:lang w:bidi="fa-IR"/>
        </w:rPr>
        <w:t>.</w:t>
      </w:r>
    </w:p>
    <w:p>
      <w:pPr>
        <w:pStyle w:val="Heading4"/>
        <w:numPr>
          <w:ilvl w:val="3"/>
          <w:numId w:val="1"/>
        </w:numPr>
        <w:rPr/>
      </w:pPr>
      <w:bookmarkStart w:id="23" w:name="__RefHeading___Toc7329877_2870459653"/>
      <w:bookmarkStart w:id="24" w:name="_Toc10"/>
      <w:bookmarkEnd w:id="23"/>
      <w:r>
        <w:rPr/>
        <w:t>2</w:t>
      </w:r>
      <w:r>
        <w:rPr>
          <w:rtl w:val="true"/>
        </w:rPr>
        <w:t xml:space="preserve">. </w:t>
      </w:r>
      <w:r>
        <w:rPr>
          <w:rtl w:val="true"/>
        </w:rPr>
        <w:t>مرحوم مجلسی نقل می کند</w:t>
      </w:r>
      <w:r>
        <w:rPr>
          <w:rtl w:val="true"/>
        </w:rPr>
        <w:t>:</w:t>
      </w:r>
      <w:bookmarkEnd w:id="24"/>
    </w:p>
    <w:p>
      <w:pPr>
        <w:pStyle w:val="BookText"/>
        <w:rPr/>
      </w:pPr>
      <w:r>
        <w:rPr>
          <w:rFonts w:ascii="Amiri" w:hAnsi="Amiri" w:eastAsia="Amiri" w:cs="Amiri"/>
          <w:color w:val="111111"/>
          <w:sz w:val="28"/>
          <w:sz w:val="28"/>
          <w:szCs w:val="28"/>
          <w:rtl w:val="true"/>
          <w:lang w:bidi="ar-SA"/>
        </w:rPr>
        <w:t>الإحتجاج رُوِیَ عَنِ الْخَالِدِ بْنِ الْهَیْثَمِ الْفَارِسِیِّ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لِأَبِی الْحَسَنِ الرِّضَا علیه السلام إِنَّ النَّاسَ یَزْعُمُونَ أَنَّ فِی الْأَرْضِ أَبْدَالًا فَمَنْ هَؤُلَاءِ الْأَبْدَالُ قَالَ صَدَقُوا الْأَبْدَالُ الْأَوْصِیَاءُ جَعَلَهُمُ اللَّهُ عَزَّوَجَلَّ فِی الْأَرْضِ بَدَلَ الْأَنْبِیَاءِ إِذْ رَفَعَ الْأَنْبِیَاءَ وَ خَتْمُهُمْ مُحَمَّدٌ صلی الله علیه و آله بَیَانٌ ظَاهِرُ الدُّعَاءِ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احتجاج طبرسی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رضا علیه السلام گفتم مردم </w:t>
      </w:r>
      <w:r>
        <w:rPr>
          <w:rStyle w:val="FootnoteAnchor"/>
          <w:rtl w:val="true"/>
        </w:rPr>
        <w:footnoteReference w:id="6"/>
      </w:r>
      <w:r>
        <w:rPr>
          <w:rFonts w:ascii="IRNazanin" w:hAnsi="IRNazanin" w:eastAsia="IRNazanin"/>
          <w:color w:val="111111"/>
          <w:sz w:val="28"/>
          <w:sz w:val="28"/>
          <w:szCs w:val="28"/>
          <w:rtl w:val="true"/>
          <w:lang w:bidi="fa-IR"/>
        </w:rPr>
        <w:t>معتقدند که در زمین ابدالی وجود دارد این ابدال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گویند ابدال همان اوصیا هستند خداوند آن ها را در زمین بدل و بجای انبیاء قرار داده، چون انبیاء از دنیا رفته اند و حضرت محمد صلی الله علیه و آله خاتم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مرحوم مجلسی پیرامون ابدال در دعای ام داود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الْمَرْوِیِّ مِنْ أُمِّ دَاوُدَ عَنِ الصَّادِقِ علیه السلام فِی النِّصْفِ مِنْ رَجَبٍ حَیْثُ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ارْحَمْ مُحَمَّداً وَ آلَ مُحَمَّدٍ وَ بَارِكْ عَلَى مُحَمَّدٍ وَ آلِ مُحَمَّدٍ کَمَا صَلَّیْتَ وَ رَحِمْتَ وَ بَارَکْتَ عَلَى إِبْرَاهِیمَ وَ آلِ إِبْرَاهِیمَ إِنَّکَ حَمِیدٌ مَجِیدٌ اللَّهُمَّ صَلِّ عَلَى الْأَوْصِیَاءِ وَ السُّعَدَاءِ وَ الشُّهَدَاءِ وَ أَئِمَّةِ الْهُدَى اللَّهُمَّ صَلِّ عَلَى الْأَبْدَالِ وَ الْأَوْتَادِ وَ السُّیَّاحِ وَ الْعُبَّادِ وَ الْمُخْلِصِینَ وَ الزُّهَّادِ وَ أَهْلِ الْجِدِّ وَ الِاجْتِهَادِ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الدعاء یدل على مغایرة الأبدال للأئمة علیهم السلام لکن لیس بصریح فیها فیمکن حمله على 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المراد به فی الدعاء خواص أصحاب الأئمة علیهم السلام و الظاهر من الخبر نفی ما تفتریه الصوفیة من العامة کما لا یخفى على المتتبع العارف بمقاصدهم علیهم السلام</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دعائی که از ام داوود از حضرت صادق علیه السلام نقل شده در نیمه رجب که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صَلِّ عَلَى مُحَمَّدٍ وَ آلِ مُحَمَّدٍ اَللَّهُمَّ صَلِّ عَلَى الاِبْدالِ وَ الاوتاد وَ السُّياحِ وَ اَلْمُخْلِصِينَ وَ الزُّهَّادِ وَ اَهْلِ اَلْجِدِّ وَ اَلاِجْتِهاد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این است که ابدال با ائمه علیهم السلام فرق دارند ولی صراحت ندارد ممکن است حمل بر تاکید شود و ممکن است منظور از ابدال در دعا خواص اصحاب ائمه علیهم السلام باشند، ظاهر خبر نفی می کند ادعای صوفیه اهل سنت را چنان چه متتبع و محقق خود این مطلب را دریافت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ابدال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مجذوب تبریزی شارح کتاب شریف کافی پیرامون روایتی از امّام رضا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فوائد المقام على ما أفاد برهان الفضلاء أنّ المنسوبین إلى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کتابه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العرش لیعرضوا یوم القیامة أعمال العباد حسناتها و سیّئاتها على کتاب اللَّه عزّوجل، و هم ثمانیة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وأوصیاؤه علیهم السلام، نوح وأوصیاؤه علیهم السلام، إبراهیم وأوصیاؤه علیهم السلام، موسى وأوصیاؤه علیهم السلام، عیسى وأوصیاؤه علیهم السلام، محمّد وأوصیاؤه علیهم السلام، رضوان وسائر خزنة الجنّة، مالک وسائر خزنة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حول العرش وهم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الذین أدرکوا خدمة الحجّة نبیّاً أو وصیّاً من أصناف الثمانیة المذکورة على حقیقة الإیمان، کثلاثین نفراً من الشیعة یکونون بإذن اللَّه سبحانه فیما بین المسجدین فی خدمة الصاحب علیه السلام فی غیبته الکبرى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النَطَسة جمع ناطس بالنون والمهملتین بمعنى الجاسوس، إذا مات واحدٌ منهم أو أکثر یبدّل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 من خلّص الشیعة، وبهذا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الأبدال أیضا</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فوائد مقام آن چه برهان الفضلاء </w:t>
      </w:r>
      <w:r>
        <w:rPr>
          <w:rStyle w:val="FootnoteAnchor"/>
          <w:rtl w:val="true"/>
        </w:rPr>
        <w:footnoteReference w:id="9"/>
      </w:r>
      <w:r>
        <w:rPr>
          <w:rFonts w:ascii="IRNazanin" w:hAnsi="IRNazanin" w:eastAsia="IRNazanin"/>
          <w:color w:val="111111"/>
          <w:sz w:val="28"/>
          <w:sz w:val="28"/>
          <w:szCs w:val="28"/>
          <w:rtl w:val="true"/>
          <w:lang w:bidi="fa-IR"/>
        </w:rPr>
        <w:t xml:space="preserve">افاده داده است که منسوبین به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کتاب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عرش که روز قیامت اعمال بندگان از حسنات و سیئات بر کتاب خداوند عرضه می کنند، و آن ها هشت صنف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اوصیای او علیهم السلام، نوح و اوصیای او علیهم السلام، ابراهیم و اوصیای او علیهم السلام، موسی و اوصیای او علیهم السلام، عیسی و اوصیای او علیهم السلام، محمد و اوصیای او علیه السلام، رضوان و سائر خزنه ی بهشت، مالک و سائر خزنه 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حول عرش هستند و آن ها دو صنف 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مؤمنانی که خدمت حجتی از حجج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یا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اصناف هشتگانه مذکور بر حقیقت ایمان درک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سی نفر شیعه ای که به اذن خداوند مابین دو مسجد در خدمت حضرت صاحب علیه السلام در دوران غیبت کبری می باشند که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نطسه، جمع ناطس به معنای جاسوس، هنگامی که یکی یا بیش تر از آن ها از دنیا برود، خداوند فرد دیگری از شیعیان خالص را بدل او قرار می دهد و به این جهت به آن ها </w:t>
      </w:r>
    </w:p>
    <w:p>
      <w:pPr>
        <w:pStyle w:val="BookText"/>
        <w:rPr/>
      </w:pPr>
      <w:r>
        <w:rPr>
          <w:rFonts w:ascii="IRNazanin" w:hAnsi="IRNazanin" w:eastAsia="IRNazanin"/>
          <w:color w:val="111111"/>
          <w:sz w:val="28"/>
          <w:sz w:val="28"/>
          <w:szCs w:val="28"/>
          <w:rtl w:val="true"/>
          <w:lang w:bidi="fa-IR"/>
        </w:rPr>
        <w:t>ابدال 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آن سی نفری که همراه امّام هستند تعبیر به ابدال کردند البته مشخص هم نکردند چنین تعبیری را از کجا گرفتند</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کفعمی در حاشیه مصباح می فرماید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قیل إن الأرض لا یخلو من القطب و أربعة أوتاد و أربعین أبدالا و سبعین نجیبا و ثلاثمائة و ستین صالحا فالقطب هو المهدی علیه السلام و لا یکون الأوتاد أقل من أربعة لأن الدنیا کالخیمة و المهدی کالعمود و تلک الأربعة أطنابها و قد یکون الأوتاد أکثر من أربعة و الأبدال أکثر من أربعین و النجباء أکثر من سبعین و الصلحاء أکثر من ثلاث مائة و ستین و الظاهر أن الخضر و إلیاس من الأوتاد فهما ملاصقان لدائرة القطب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صفة الأوتاد فهم قوم لا یغفلون عن ربهم طرفة عین و لا یجمعون من الدنیا إلا البلاغ و لا تصدر منهم هفوات الشر و لا یشترط فیهم العصمة من السهو و النسیان بل من فعل القبیح و یشترط ذلک فی 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الأبدال فدون هؤلاء فی المراقبة و قد تصدر منهم الغفلة فیتدارکونها بالتذکر و لا یتعمدون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النجباء فهم دون الأبدال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الصلحاء فهم المتقون الموفون بالعدالة و قد یصدر منهم الذنب فیتدارکونه بالاستغفار و الندم قال الله تعالى </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Style w:val="FootnoteAnchor"/>
          <w:rtl w:val="true"/>
        </w:rPr>
        <w:footnoteReference w:id="12"/>
      </w:r>
      <w:r>
        <w:rPr>
          <w:rFonts w:ascii="IRNazanin" w:hAnsi="IRNazanin" w:eastAsia="IRNazanin"/>
          <w:color w:val="111111"/>
          <w:sz w:val="28"/>
          <w:sz w:val="28"/>
          <w:szCs w:val="28"/>
          <w:rtl w:val="true"/>
          <w:lang w:bidi="fa-IR"/>
        </w:rPr>
        <w:t>جعلنا الله من قسم الأخیر لأنا لسنا من الأقسام الأول لکن ندین الله بحبهم و ولایتهم و من أحب قوما حشر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إذا نقص أحد من الأوتاد الأربعة وضع بدله من الأربعین و إذا نقص أحد من الأربعین وضع بدله من السبعین و إذا نقص أحد من السبعین وضع بدله من الثلاثمائة و ستین و إذا نقص أحد من الثلاثمائة و ستین وضع بدله من سائر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بدرستی که زمین خالی نمی ماند از قطب و چهار نفر اوتاد و چهل نفر بدل و هفتاد نفر نجیب و سیصد و شصت نفر انسان های صالح و پاکدامن پس قطب حضرت مهدی علیه السلام و اوتاد کمتر از چهار نمی باشد چون دنیا مانند یک خیمه می ماند و حضرت مهدی علیه السلام مانند عمود این خیمه هستند و این چهار اوتاد طناب های آن خیمه هستند و گاهی اوتاد ممکن است از چهار نفر بیش تر باشد و ابدال بیش از چهل نفر هستند و نجبا بیش از هفتاد نفر هستند و صالحین بیش از سیصد و شصت نفر هستند و ظاهرا خضر و الیاس جزء اوتاد هستند پس این دو همیشه همراه حضرت مهدی علیه السلام هستند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ویژگی های اوتاد، آن ها کسانی هستند که یک لحظه از یاد خداوند عزوجل غافل نیستند و کار آن ها تنها ابلاغ است و نقاط ضعف و سیاهی که از بشر صادر می شود، از آن ها صادر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اصلا گناه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در آن ها عصمت از سهو و نسیان شرط نیست بلکه عصمت از قبیح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حضرت زینب علیها السلام نگفتند که رتبه ایشان، رتبه ی عصمت است ولی هرگز از این بزرگوار نقاط ضعف و اشتباهاتی که از بشر سر می زند، سر نمی زد البته مرحوم مامقانی تعبیر دیگری دارد که اگر گفتیم ایشان معصوم هستند، حرف گزافی </w:t>
      </w:r>
      <w:r>
        <w:rPr>
          <w:rStyle w:val="FootnoteAnchor"/>
          <w:rtl w:val="true"/>
        </w:rPr>
        <w:footnoteReference w:id="14"/>
      </w:r>
      <w:r>
        <w:rPr>
          <w:rFonts w:ascii="IRNazanin" w:hAnsi="IRNazanin" w:eastAsia="IRNazanin"/>
          <w:color w:val="111111"/>
          <w:sz w:val="28"/>
          <w:sz w:val="28"/>
          <w:szCs w:val="28"/>
          <w:rtl w:val="true"/>
          <w:lang w:bidi="fa-IR"/>
        </w:rPr>
        <w:t>نگفتیم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عصمت در قطب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که گفته شد اوتاد عصمت در آنان شرط نیست، اشکال است چون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الیاس معصوم هستند مگر بگوئیم در غیر این دو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ابدال در مرتبه پائین تر از اوتاد هستند و گاهی از خداوند عزوجل غافل می شوند امّا به واسطه تذکر تدارک می کنند و تعمد در انجام گناه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نجبا در مرتبه پائین تر از ابدال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صالحون پس آن ها انسان های با تقوایی هستند که موصوف به صفت عدالت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در اطراف امام زمان علیه السلام هستند، پائین ترین آنان، بالاترین رتبه جامعه ی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ممکن است گاهی از آنان گناهی سر بزند پس بواسطه استغفار و پشیمانی تدارک می کنند، 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چون وسوسه ای از جانب شیطان بدی شان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آورند و بناگاه بینا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یکی از اوتاد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برود، یکی از 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جایگزین او می کنند و چنان چه یکی از چهل نفر از دنیا برود، یکی از هفتاد نفر را جایگزین می کنند و چنان چه یکی از هفتاد نفر از دنیا برود، یکی از سیصد و شصت نفر را جایگزین می کنند و چنان چه یکی از سیصد و شصت نفر از دنیا برود از سائر مردم جایگزین می کنند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کفعمی همان ابتدا نظر خود را می دهد که آن چه در مورد ابدال و غیره می گوئیم قیل است پس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ابدال ریشه در فرهنگ دینی ندارد و از جعلیات امویان می باشد و از روایاتی هم که در مورد ابدال نقل شده مشخص است که ابدال از جعلیات بنی امیه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 در شام هستند، اکثر ابدال از شام هستند؛ معاویه در شام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گفتند که ابدال در شام هستند و از امیر المومنین علیه السلام نقل می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را لعن نکنید که در بین آن ها ابدال هستند</w:t>
      </w:r>
      <w:r>
        <w:rPr>
          <w:rFonts w:eastAsia="IRNazanin" w:cs="IRNazanin"/>
          <w:color w:val="111111"/>
          <w:sz w:val="28"/>
          <w:szCs w:val="28"/>
          <w:rtl w:val="true"/>
          <w:lang w:bidi="fa-IR"/>
        </w:rPr>
        <w:t xml:space="preserve">. </w:t>
      </w:r>
      <w:bookmarkStart w:id="25" w:name="pg9597_88733"/>
    </w:p>
    <w:p>
      <w:pPr>
        <w:pStyle w:val="Heading2"/>
        <w:numPr>
          <w:ilvl w:val="1"/>
          <w:numId w:val="1"/>
        </w:numPr>
        <w:rPr/>
      </w:pPr>
      <w:bookmarkStart w:id="26" w:name="__RefHeading___Toc7329879_2870459653"/>
      <w:bookmarkStart w:id="27" w:name="_Toc11"/>
      <w:bookmarkEnd w:id="25"/>
      <w:bookmarkEnd w:id="26"/>
      <w:r>
        <w:rPr>
          <w:rtl w:val="true"/>
        </w:rPr>
        <w:t xml:space="preserve">جلسه ی چهلم </w:t>
      </w:r>
      <w:r>
        <w:rPr>
          <w:rtl w:val="true"/>
        </w:rPr>
        <w:t xml:space="preserve">- </w:t>
      </w:r>
      <w:r>
        <w:rPr/>
        <w:t>97/10/16</w:t>
      </w:r>
      <w:bookmarkEnd w:id="27"/>
    </w:p>
    <w:p>
      <w:pPr>
        <w:pStyle w:val="Heading3"/>
        <w:numPr>
          <w:ilvl w:val="2"/>
          <w:numId w:val="1"/>
        </w:numPr>
        <w:rPr/>
      </w:pPr>
      <w:bookmarkStart w:id="28" w:name="__RefHeading___Toc7329881_2870459653"/>
      <w:bookmarkStart w:id="29" w:name="_Toc12"/>
      <w:bookmarkEnd w:id="28"/>
      <w:r>
        <w:rPr>
          <w:rtl w:val="true"/>
        </w:rPr>
        <w:t>ابدال</w:t>
      </w:r>
      <w:r>
        <w:rPr>
          <w:rtl w:val="true"/>
        </w:rPr>
        <w:t>:</w:t>
      </w:r>
      <w:bookmarkEnd w:id="29"/>
    </w:p>
    <w:p>
      <w:pPr>
        <w:pStyle w:val="Heading4"/>
        <w:numPr>
          <w:ilvl w:val="3"/>
          <w:numId w:val="1"/>
        </w:numPr>
        <w:rPr/>
      </w:pPr>
      <w:bookmarkStart w:id="30" w:name="__RefHeading___Toc7329883_2870459653"/>
      <w:bookmarkStart w:id="31" w:name="_Toc13"/>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بحث ما پیرامون ابدال بود، طبق تحقیقاتی که سابق داشتیم، ابدال در روایات ما وجود دارد و می توان وجود آنان را پذیرفت امّا طبق تتبعات و تحقیقات جدید نظر ما نسبت به ابدال تغییر کرد و شاید همان نظر مرحوم علامه امینی در مورد ابدال صحت داشته باشد که ابدال از جعلیات بنی امیه است و آن را برای توجیه ظلم های خود جعل کردند و امام رضا علیه السلام مصداق واقعی ابدال را بیان می کنند که مصداق آن ائمه علیهم السلام می باشد</w:t>
      </w:r>
      <w:r>
        <w:rPr>
          <w:rFonts w:eastAsia="IRNazanin" w:cs="IRNazanin"/>
          <w:color w:val="111111"/>
          <w:sz w:val="28"/>
          <w:szCs w:val="28"/>
          <w:rtl w:val="true"/>
          <w:lang w:bidi="fa-IR"/>
        </w:rPr>
        <w:t>.</w:t>
      </w:r>
    </w:p>
    <w:p>
      <w:pPr>
        <w:pStyle w:val="Heading4"/>
        <w:numPr>
          <w:ilvl w:val="3"/>
          <w:numId w:val="1"/>
        </w:numPr>
        <w:rPr/>
      </w:pPr>
      <w:bookmarkStart w:id="32" w:name="__RefHeading___Toc7329885_2870459653"/>
      <w:bookmarkStart w:id="33" w:name="_Toc14"/>
      <w:bookmarkEnd w:id="32"/>
      <w:r>
        <w:rPr>
          <w:rtl w:val="true"/>
        </w:rPr>
        <w:t>ابدال در کلام و روایات عامه</w:t>
      </w:r>
      <w:r>
        <w:rPr>
          <w:rtl w:val="true"/>
        </w:rPr>
        <w:t>:</w:t>
      </w:r>
      <w:bookmarkEnd w:id="33"/>
    </w:p>
    <w:p>
      <w:pPr>
        <w:pStyle w:val="Heading5"/>
        <w:numPr>
          <w:ilvl w:val="4"/>
          <w:numId w:val="1"/>
        </w:numPr>
        <w:rPr/>
      </w:pPr>
      <w:bookmarkStart w:id="34" w:name="__RefHeading___Toc7329887_2870459653"/>
      <w:bookmarkStart w:id="35" w:name="_Toc15"/>
      <w:bookmarkEnd w:id="34"/>
      <w:r>
        <w:rPr/>
        <w:t>1</w:t>
      </w:r>
      <w:r>
        <w:rPr>
          <w:rtl w:val="true"/>
        </w:rPr>
        <w:t xml:space="preserve">. </w:t>
      </w:r>
      <w:r>
        <w:rPr>
          <w:rtl w:val="true"/>
        </w:rPr>
        <w:t>بیان ابن ابی الحدید در مورد ابدال</w:t>
      </w:r>
      <w:r>
        <w:rPr>
          <w:rtl w:val="true"/>
        </w:rPr>
        <w:t>:</w:t>
      </w:r>
      <w:bookmarkEnd w:id="35"/>
    </w:p>
    <w:p>
      <w:pPr>
        <w:pStyle w:val="BookText"/>
        <w:rPr/>
      </w:pPr>
      <w:r>
        <w:rPr>
          <w:rFonts w:ascii="Amiri" w:hAnsi="Amiri" w:eastAsia="Amiri" w:cs="Amiri"/>
          <w:color w:val="111111"/>
          <w:sz w:val="28"/>
          <w:sz w:val="28"/>
          <w:szCs w:val="28"/>
          <w:rtl w:val="true"/>
          <w:lang w:bidi="ar-SA"/>
        </w:rPr>
        <w:t xml:space="preserve">ابن ابى الحديد </w:t>
      </w:r>
      <w:r>
        <w:rPr>
          <w:rStyle w:val="FootnoteAnchor"/>
          <w:rtl w:val="true"/>
        </w:rPr>
        <w:footnoteReference w:id="15"/>
      </w:r>
      <w:r>
        <w:rPr>
          <w:rFonts w:ascii="IRNazanin" w:hAnsi="IRNazanin" w:eastAsia="IRNazanin"/>
          <w:color w:val="111111"/>
          <w:sz w:val="28"/>
          <w:sz w:val="28"/>
          <w:szCs w:val="28"/>
          <w:rtl w:val="true"/>
          <w:lang w:bidi="fa-IR"/>
        </w:rPr>
        <w:t xml:space="preserve">ذیل فرمایش امیر المومنين علیه السلام </w:t>
      </w:r>
      <w:r>
        <w:rPr>
          <w:rFonts w:ascii="Amiri" w:hAnsi="Amiri" w:eastAsia="Amiri" w:cs="Amiri"/>
          <w:color w:val="111111"/>
          <w:sz w:val="28"/>
          <w:sz w:val="28"/>
          <w:szCs w:val="28"/>
          <w:rtl w:val="true"/>
          <w:lang w:bidi="ar-SA"/>
        </w:rPr>
        <w:t>اَللَّهُمَّ بلى لاَ تَخْلُو اَلْأَرْضُ مِنْ قَائِمٍ بِحُجَّةِ اَللَّهِ تَعَالَى كَيْلاَ يَخْلُوَ اَلزَّمَانُ مِمَّنْ هُوَ مُهَيْمِنٌ لِلَّهِ تَعَالَى عَلَى عِبَادِهِ وَ مُسِيطِرٌ عَلَيْهِم</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یکاد یکون تصریحا بمذهب الإمامیة إلا أن أصحابنا یحملونه على أن المراد به الأبدال الذین وردت الأخبار النبویة عنهم أنهم فی الأرض سائحون فمنهم من یعرف و منهم من لا یعرف و أنهم لا یموتون حتى یودعوا السر و هو العرفان عند قوم آخرین یقومون مقامهم</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تصریح به مکتب امامیه است الا این که اصحاب ما این فرمایش را بر این حمل کردند که مراد ابدال هستند که روایات نبوی در مورد آن 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زمین جهانگرد هستند پس بعضی از آن ها شناخته شده هستند و بعضی هم شناخته شده نیستند و آن ها نمی میرند تا این که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قوم دیگر گذارند که جانشین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حدیث معرفت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ميتة الجاهلية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اوائل شروع بحث خارج مهدویت، روایت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يعرف امّام زمانه مات ميته الجاهليه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کردیم و در چند محور پیرامون آن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پیرامون اصل حدیث، احادیث دیگر که چنین مضمونی را بیان می کنند در کتب فریقین، معرفت به چه معنا است و تا چه مقدار آن لازم است چون سطح معرفت ها فرق می کند چنان چه معرفت ابوذر علیه السلام نسبت به معرفت حضرت سلمان علیه السلام فرق می کند، آیا شناخت در حد این که اطاعت آنان اطاعت خداوند و مخالفت با آنان مخالفت با خدا است کفایت می کند، ابن عباس از میثم تمار خواست تا برای او مطالبی در تفسیر بگوید، میثم چون مقداری گفت، ابن عباس تحمل نکرد و نوشته </w:t>
      </w:r>
    </w:p>
    <w:p>
      <w:pPr>
        <w:pStyle w:val="BookText"/>
        <w:rPr/>
      </w:pPr>
      <w:r>
        <w:rPr>
          <w:rFonts w:ascii="IRNazanin" w:hAnsi="IRNazanin" w:eastAsia="IRNazanin"/>
          <w:color w:val="111111"/>
          <w:sz w:val="28"/>
          <w:sz w:val="28"/>
          <w:szCs w:val="28"/>
          <w:rtl w:val="true"/>
          <w:lang w:bidi="fa-IR"/>
        </w:rPr>
        <w:t>را پاره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چیست می گوئی؟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نکن، آن چه گفتم محقق می شود، قضیهی شهادت امام حسین علیه السلام، جبله ی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میثم روایتی نقل می کند، از او سوال می کنند از کجا می گوئی؟ از عالم غیب می گوئی؟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احادیث را از امیر المؤمنین علیه السلام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طریقه ی کشته شدنش را به ابن زیاد خبر می دهد، ابن 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طوری تو را بکشم که مولای تو را تکذیب کنم، میثم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از خود نگفت بلکه از آسمان و ابن زیاد به همان صورت که میثم خبر داده بود او را به قتل رساند، دستور داد زبان از حلقوم او بکشند و دست و پایش را قطع کنند و او را به دار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ما نسبت به امام زمان عجل الله تعالی فرجه الشریف چگونه باید باشد، در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معجزه ای از پیامبری از انبیاء نیست مگر این که خداوند آن را به دست مهدی آل محمد علیه السلام 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انبیاء و معجزات آن ها را مطالعه کنیم، پیامبر اکرم صلی الله علیه و آله پنج هزار معجزه داشتند که بالاترین معجزه پیامبر اکرم صلی الله علیه و آله على بن ابي طالب علیه السلام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افتتاح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صلّو سلم على امیر المؤمنین آیتک الکبرى و النبأ العظيم، اولين کسی که رجعت می کند امیر المومنین علیه السلام است و مکرر هم رجعت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محورهای دیگر که پیرامون حدیث معرفت بحث کردیم این که موت جاهلیت به چه معنا هست، موت جاهلیت به این معنا است که فرد بی دین از دنیا می رود و مرحوم مجلسی هم همین معنا را برای آن بیان می کنند و از اهل سنت سیوطی هم بیان می کند که موت جاهلیت موت ضلال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محورهای بحث ما پیرامون حدیث معرفت این بود که مراد از امام در حدیث چه کسی است، آیا هر کسی که زمامدار مسلمین شد اگر چه به غلبه و نیرنگ باشد همان امامی است که عدم شناخت او مرگ جاهلیت را در پی دارد، امّام مورد نظر روایت هست در حالی که این چنین نیست و مراد از امام در روایت امام معصوم منصوب از جانب خداوند است</w:t>
      </w:r>
      <w:r>
        <w:rPr>
          <w:rFonts w:eastAsia="IRNazanin" w:cs="IRNazanin"/>
          <w:color w:val="111111"/>
          <w:sz w:val="28"/>
          <w:szCs w:val="28"/>
          <w:rtl w:val="true"/>
          <w:lang w:bidi="fa-IR"/>
        </w:rPr>
        <w:t xml:space="preserve">. </w:t>
      </w:r>
      <w:bookmarkStart w:id="36" w:name="pg9597_88735"/>
    </w:p>
    <w:p>
      <w:pPr>
        <w:pStyle w:val="Heading2"/>
        <w:numPr>
          <w:ilvl w:val="1"/>
          <w:numId w:val="1"/>
        </w:numPr>
        <w:rPr/>
      </w:pPr>
      <w:bookmarkStart w:id="37" w:name="__RefHeading___Toc7329889_2870459653"/>
      <w:bookmarkStart w:id="38" w:name="_Toc16"/>
      <w:bookmarkEnd w:id="36"/>
      <w:bookmarkEnd w:id="37"/>
      <w:r>
        <w:rPr>
          <w:rtl w:val="true"/>
        </w:rPr>
        <w:t xml:space="preserve">جلسه چهل و یکم </w:t>
      </w:r>
      <w:r>
        <w:rPr>
          <w:rtl w:val="true"/>
        </w:rPr>
        <w:t xml:space="preserve">- </w:t>
      </w:r>
      <w:r>
        <w:rPr/>
        <w:t>97/10/17</w:t>
      </w:r>
      <w:bookmarkEnd w:id="38"/>
    </w:p>
    <w:p>
      <w:pPr>
        <w:pStyle w:val="Heading3"/>
        <w:numPr>
          <w:ilvl w:val="2"/>
          <w:numId w:val="1"/>
        </w:numPr>
        <w:rPr/>
      </w:pPr>
      <w:bookmarkStart w:id="39" w:name="__RefHeading___Toc7329891_2870459653"/>
      <w:bookmarkStart w:id="40" w:name="_Toc17"/>
      <w:bookmarkEnd w:id="39"/>
      <w:r>
        <w:rPr>
          <w:rtl w:val="true"/>
        </w:rPr>
        <w:t>ابدال در کلام عامه</w:t>
      </w:r>
      <w:bookmarkEnd w:id="40"/>
    </w:p>
    <w:p>
      <w:pPr>
        <w:pStyle w:val="Heading4"/>
        <w:numPr>
          <w:ilvl w:val="3"/>
          <w:numId w:val="1"/>
        </w:numPr>
        <w:rPr/>
      </w:pPr>
      <w:bookmarkStart w:id="41" w:name="__RefHeading___Toc7329893_2870459653"/>
      <w:bookmarkStart w:id="42" w:name="_Toc18"/>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در جلسات قبل عرض کردیم که ابدال معمولا در روایات عامه است و ابدال در روایات ما ناظر به روایات عامه است و تصحیح می کند و برای ابدال مصداق تعیین می کند که مصداق آن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گویا می خواهند به تعیین مصداقی که در روایت امام رضا علیه السلام ایراد بگیرند و این کلام را به مرحوم قمی نسبت می دهند که البته کلام مرحوم قمی نیست؛ بلکه ایشان تنها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 غیر از معصومین هستند؛ زیرا در بعضی از روایات زن ها را هم جزو ابدال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قرینه است بر این که ابدال غیر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صحت سند آن روایت را بررسی کرد</w:t>
      </w:r>
      <w:r>
        <w:rPr>
          <w:rFonts w:eastAsia="IRNazanin" w:cs="IRNazanin"/>
          <w:color w:val="111111"/>
          <w:sz w:val="28"/>
          <w:szCs w:val="28"/>
          <w:rtl w:val="true"/>
          <w:lang w:bidi="fa-IR"/>
        </w:rPr>
        <w:t>.</w:t>
      </w:r>
    </w:p>
    <w:p>
      <w:pPr>
        <w:pStyle w:val="Heading4"/>
        <w:numPr>
          <w:ilvl w:val="3"/>
          <w:numId w:val="1"/>
        </w:numPr>
        <w:rPr/>
      </w:pPr>
      <w:bookmarkStart w:id="43" w:name="__RefHeading___Toc7329895_2870459653"/>
      <w:bookmarkStart w:id="44" w:name="_Toc19"/>
      <w:bookmarkEnd w:id="43"/>
      <w:r>
        <w:rPr/>
        <w:t>2</w:t>
      </w:r>
      <w:r>
        <w:rPr>
          <w:rtl w:val="true"/>
        </w:rPr>
        <w:t xml:space="preserve">. </w:t>
      </w:r>
      <w:r>
        <w:rPr>
          <w:rtl w:val="true"/>
        </w:rPr>
        <w:t xml:space="preserve">روایت فردوس الاخبار </w:t>
      </w:r>
      <w:r>
        <w:rPr>
          <w:rtl w:val="true"/>
        </w:rPr>
        <w:t>(</w:t>
      </w:r>
      <w:r>
        <w:rPr>
          <w:rtl w:val="true"/>
        </w:rPr>
        <w:t>مرسلا نقل شده است</w:t>
      </w:r>
      <w:r>
        <w:rPr>
          <w:rtl w:val="true"/>
        </w:rPr>
        <w:t>):</w:t>
      </w:r>
      <w:bookmarkEnd w:id="44"/>
    </w:p>
    <w:p>
      <w:pPr>
        <w:pStyle w:val="BookText"/>
        <w:rPr/>
      </w:pPr>
      <w:r>
        <w:rPr>
          <w:rFonts w:ascii="Amiri" w:hAnsi="Amiri" w:eastAsia="Amiri" w:cs="Amiri"/>
          <w:color w:val="111111"/>
          <w:sz w:val="28"/>
          <w:sz w:val="28"/>
          <w:szCs w:val="28"/>
          <w:rtl w:val="true"/>
          <w:lang w:bidi="ar-SA"/>
        </w:rPr>
        <w:t>عَنْ أَنَسٍ الْأَبْدَالِ أَرْبَعُونَ رَجُلًا وَ أرْبَعُونَ امرأة، كلّما مَاتَ رَجُلٌ مِنْهُمْ أَبْدَلَ اَللَّهُ مَكَانَهُ رَجُلاً وَ كُلَّمَا مَاتَتِ اِمْرَأَةٌ أَبْدَلَ اَللَّهُ مَكَانَهَا اِمْرَأَةً</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 چهل مرد و چهل زن هستند، هر گاه فردی از مرد ها بمیر خداوند مردی دیگر جایگزین او می کند و هرگاه فردی از زن ها بمیرد خداوند زنی دیگر جایگزین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منابع ما نیست و فقط ابن شیرویه دیلمی صاحب کتاب فردوس الاخبار مرسلا از انس بن مالک نقل کرده است البته ممکن است عامه بگویند روایات فردوس الاخبار مرفوعه است و مرفوعه نزد عامه روایاتی است که قطعا از پیامبر اکرم صلی الله علیه و آله نقل شده است البته شهدار ابن شیرویه نزد عامه اعتباری ندارد و بعضی گفتند او شیعه است و مرحوم آقا بزرگ تهرانی فردوس الاخبار را در الذریعه نام می برد ولی بعید است که او شیعه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عامه است و کتاب او مراسیل است البته کتاب فردوس الاخبار کتاب خوبی است و یکی از مصادر کتاب شريف بحار الانوار علامه مجلسی رحمه الله علیه است و در آن فضائل بسیاری در مورد امیر مؤمنان علیه السلام از ولادت تا شهادت و عالم قیامت ایشان نقل شده است، شهدار در مقدمه کتاب خود از نقل ده هزار روایت صحبت می کند امّا در چاپ اول آن نه هزار روایت بیش تر نبود و در چاپ دوم هشت هزار روایت امّا با وجود حذف احادیثی از این کتاب، هنوز احادیث زیادی در این کتاب وجود دارد که بیانگر فضائل امیر مؤمنان علیه السلام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ی اهل سنت ناصبی نیستند، ناصبی ها عده قلیلی از اهل سنت هستند؛ عبد الرزاق هنگامی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کلاس او می بردند،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تغدر مجلسنا بذكر آل ابی سفیان لذا همه ی اهل سنت ناصبی </w:t>
      </w:r>
      <w:bookmarkStart w:id="45" w:name="pg9597_88736"/>
    </w:p>
    <w:p>
      <w:pPr>
        <w:pStyle w:val="BookText"/>
        <w:rPr/>
      </w:pPr>
      <w:bookmarkEnd w:id="45"/>
      <w:r>
        <w:rPr>
          <w:rFonts w:ascii="IRNazanin" w:hAnsi="IRNazanin" w:eastAsia="IRNazanin"/>
          <w:color w:val="111111"/>
          <w:sz w:val="28"/>
          <w:sz w:val="28"/>
          <w:szCs w:val="28"/>
          <w:rtl w:val="true"/>
          <w:lang w:bidi="fa-IR"/>
        </w:rPr>
        <w:t>نیستند مخصوصا شافعی ها که خیلی ابراز ارادت و محبت نسبت به اهل بیت علیهم السلام دارند و روایات بسیاری در مورد محبت اهل بیت علیهم السلام در کتاب های آن ها موجود است، ابن حبان از علمای شافعی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قبر علی بن موسی الرضا علیه السلام را زیارت کردم و هر گاه مشکلی برایم بوجود می آمد به زیارت امّام رضا می رفتم و مشکل من حل می شد و این را بارها تجربه کردم، و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بر محبت مصطفی و اهل بیت او بمیران</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این روایت را فقط فردوس الاخبار نقل کرده است</w:t>
      </w:r>
      <w:r>
        <w:rPr>
          <w:rFonts w:eastAsia="IRNazanin" w:cs="IRNazanin"/>
          <w:color w:val="111111"/>
          <w:sz w:val="28"/>
          <w:szCs w:val="28"/>
          <w:rtl w:val="true"/>
          <w:lang w:bidi="fa-IR"/>
        </w:rPr>
        <w:t>.</w:t>
      </w:r>
    </w:p>
    <w:p>
      <w:pPr>
        <w:pStyle w:val="Heading4"/>
        <w:numPr>
          <w:ilvl w:val="3"/>
          <w:numId w:val="1"/>
        </w:numPr>
        <w:rPr/>
      </w:pPr>
      <w:bookmarkStart w:id="46" w:name="__RefHeading___Toc7329897_2870459653"/>
      <w:bookmarkStart w:id="47" w:name="_Toc20"/>
      <w:bookmarkEnd w:id="46"/>
      <w:r>
        <w:rPr/>
        <w:t>3</w:t>
      </w:r>
      <w:r>
        <w:rPr>
          <w:rtl w:val="true"/>
        </w:rPr>
        <w:t xml:space="preserve">. </w:t>
      </w:r>
      <w:r>
        <w:rPr>
          <w:rtl w:val="true"/>
        </w:rPr>
        <w:t>نظر فخر الدین طریحی در مجمع البحرین</w:t>
      </w:r>
      <w:r>
        <w:rPr>
          <w:rtl w:val="true"/>
        </w:rPr>
        <w:t>:</w:t>
      </w:r>
      <w:bookmarkEnd w:id="47"/>
    </w:p>
    <w:p>
      <w:pPr>
        <w:pStyle w:val="BookText"/>
        <w:rPr/>
      </w:pPr>
      <w:r>
        <w:rPr>
          <w:rFonts w:ascii="IRNazanin" w:hAnsi="IRNazanin" w:eastAsia="IRNazanin"/>
          <w:color w:val="111111"/>
          <w:sz w:val="28"/>
          <w:sz w:val="28"/>
          <w:szCs w:val="28"/>
          <w:rtl w:val="true"/>
          <w:lang w:bidi="fa-IR"/>
        </w:rPr>
        <w:t>بعضی برای اثبات ابدال به کلام فخر الدین طریحی استناد می کنند که او نیز این مطلب را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ان الْأَبْدَالُ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یقیم الله بهم الأرض و هم سبعون، أربعون بالشام و ثلاثون بغیرها، لا یموت أحدهم إلا قام مقامه آخر من سائر الناس</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خداوند بواسطه آن ها زمین را نگه می دارد و آن ها هفتاد نفر هستند، چهل نفر در شام و سی نفر از بلاد دیگر، احدی از آنان نمی میرد مگر این که خداوند فرد دیگر را جایگزین او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کلام بیان خود طریحی نیست بلکه ایشان کلام فیروز آبادی در قاموس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تعداد ابدال و محل سکونت و تفصیلات آن ها مطلبی در روایات ما نمی باشد اما احمد بن حنبل در این خصوص روایتی نقل می کند</w:t>
      </w:r>
      <w:r>
        <w:rPr>
          <w:rFonts w:eastAsia="IRNazanin" w:cs="IRNazanin"/>
          <w:color w:val="111111"/>
          <w:sz w:val="28"/>
          <w:szCs w:val="28"/>
          <w:rtl w:val="true"/>
          <w:lang w:bidi="fa-IR"/>
        </w:rPr>
        <w:t>:</w:t>
      </w:r>
    </w:p>
    <w:p>
      <w:pPr>
        <w:pStyle w:val="Heading4"/>
        <w:numPr>
          <w:ilvl w:val="3"/>
          <w:numId w:val="1"/>
        </w:numPr>
        <w:rPr/>
      </w:pPr>
      <w:bookmarkStart w:id="48" w:name="__RefHeading___Toc7329899_2870459653"/>
      <w:bookmarkStart w:id="49" w:name="_Toc21"/>
      <w:bookmarkEnd w:id="48"/>
      <w:r>
        <w:rPr/>
        <w:t>4</w:t>
      </w:r>
      <w:r>
        <w:rPr>
          <w:rtl w:val="true"/>
        </w:rPr>
        <w:t xml:space="preserve">. </w:t>
      </w:r>
      <w:r>
        <w:rPr>
          <w:rtl w:val="true"/>
        </w:rPr>
        <w:t>روایت احمد بن حنبل</w:t>
      </w:r>
      <w:r>
        <w:rPr>
          <w:rtl w:val="true"/>
        </w:rPr>
        <w:t>:</w:t>
      </w:r>
      <w:bookmarkEnd w:id="49"/>
    </w:p>
    <w:p>
      <w:pPr>
        <w:pStyle w:val="BookText"/>
        <w:rPr/>
      </w:pPr>
      <w:r>
        <w:rPr>
          <w:rFonts w:ascii="IRNazanin" w:hAnsi="IRNazanin" w:eastAsia="IRNazanin"/>
          <w:color w:val="111111"/>
          <w:sz w:val="28"/>
          <w:sz w:val="28"/>
          <w:szCs w:val="28"/>
          <w:rtl w:val="true"/>
          <w:lang w:bidi="fa-IR"/>
        </w:rPr>
        <w:t xml:space="preserve">حدثنا عبد اللّه، حدثنی أبی، حدثنا عبد الوهّاب بن عطاء، أنا الحسن بن ذکوان، عن عبد الواحد بن قیس، عن عبادة بن الصامت، </w:t>
      </w:r>
      <w:r>
        <w:rPr>
          <w:rFonts w:ascii="Amiri" w:hAnsi="Amiri" w:eastAsia="Amiri" w:cs="Amiri"/>
          <w:color w:val="111111"/>
          <w:sz w:val="28"/>
          <w:sz w:val="28"/>
          <w:szCs w:val="28"/>
          <w:rtl w:val="true"/>
          <w:lang w:bidi="ar-SA"/>
        </w:rPr>
        <w:t>عَنِ اَلنَّبِيِّ صلى الله علیه وَالِهِ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الْأَبْدَالُ فى هَذِهِ اَلْأُمَّةِ ثَلاَثُونَ مِثْلُ إِبْرَاهِيمَ خَلِيلِ اَلرَّحْمَنِ عَزَّوَجلَّ، كُلَّمَا مَاتَ رَجُلٌ أَبْدَلَ اَللَّهُ تَبَارَكَ وَ تَعَالي مَكانهُ رَجُلاً</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 در این امت سی نفر مانند ابراهیم خلیل الرحمن هستند، هرگاه مردی از آنان از دنیا رفت، خداوند فرد دیگری را جایگزین او می 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این روایت هم صحیح باشد، تعبير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 خليل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امام رضا علیه السلام را تأیید می کند که فرمودند مصداق ابدال ائمه علیهم السلام هستند</w:t>
      </w:r>
      <w:r>
        <w:rPr>
          <w:rFonts w:eastAsia="IRNazanin" w:cs="IRNazanin"/>
          <w:color w:val="111111"/>
          <w:sz w:val="28"/>
          <w:szCs w:val="28"/>
          <w:rtl w:val="true"/>
          <w:lang w:bidi="fa-IR"/>
        </w:rPr>
        <w:t xml:space="preserve">. </w:t>
      </w:r>
      <w:bookmarkStart w:id="50" w:name="pg9597_88737"/>
    </w:p>
    <w:p>
      <w:pPr>
        <w:pStyle w:val="BookText"/>
        <w:rPr/>
      </w:pPr>
      <w:bookmarkEnd w:id="50"/>
      <w:r>
        <w:rPr>
          <w:rFonts w:ascii="IRNazanin" w:hAnsi="IRNazanin" w:eastAsia="IRNazanin"/>
          <w:color w:val="111111"/>
          <w:sz w:val="28"/>
          <w:sz w:val="28"/>
          <w:szCs w:val="28"/>
          <w:rtl w:val="true"/>
          <w:lang w:bidi="fa-IR"/>
        </w:rPr>
        <w:t>ما نمی خواهیم وارد این بحث شویم که میزان اعتبار کتاب احمد چقدر است و این که آیا این روایات از احمد هست و آیا عبدالله پسر احمد روایات را از او نقل می کند و راویان این کتاب چقدر اعتبار دارند، آیا راویان روایات عبد الله از پدرش را نقل کردند یا از خود آن ها است، ابن تیمیه می گوید روایات آن از خود راویان هست و بعضی روایات از احمد است ولی آن چه می خواهیم عرض کنیم این که عباده از صحابه است و طبق مبنای عامه همه ی صحابه عادل هستند امّا آیا همه ی راویانی که در سلسله سند روایات عامه هستند، هم عادل هستند و جالب این که خود احمد در کتابش به دو نفر از راویان خدشه وارد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عبد الله قال أبى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غير هذا و هو منکر یعنی حدیث الحسن بن ذكوان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عدد ابدال را چهل نفر بیان می کند</w:t>
      </w:r>
      <w:r>
        <w:rPr>
          <w:rFonts w:eastAsia="IRNazanin" w:cs="IRNazanin"/>
          <w:color w:val="111111"/>
          <w:sz w:val="28"/>
          <w:szCs w:val="28"/>
          <w:rtl w:val="true"/>
          <w:lang w:bidi="fa-IR"/>
        </w:rPr>
        <w:t>:</w:t>
      </w:r>
    </w:p>
    <w:p>
      <w:pPr>
        <w:pStyle w:val="Heading4"/>
        <w:numPr>
          <w:ilvl w:val="3"/>
          <w:numId w:val="1"/>
        </w:numPr>
        <w:rPr/>
      </w:pPr>
      <w:bookmarkStart w:id="51" w:name="__RefHeading___Toc7329901_2870459653"/>
      <w:bookmarkStart w:id="52" w:name="_Toc22"/>
      <w:bookmarkEnd w:id="51"/>
      <w:r>
        <w:rPr/>
        <w:t>5</w:t>
      </w:r>
      <w:r>
        <w:rPr>
          <w:rtl w:val="true"/>
        </w:rPr>
        <w:t xml:space="preserve">. </w:t>
      </w:r>
      <w:r>
        <w:rPr>
          <w:rtl w:val="true"/>
        </w:rPr>
        <w:t>روایت معجم الكبير</w:t>
      </w:r>
      <w:r>
        <w:rPr>
          <w:rtl w:val="true"/>
        </w:rPr>
        <w:t>:</w:t>
      </w:r>
      <w:bookmarkEnd w:id="52"/>
    </w:p>
    <w:p>
      <w:pPr>
        <w:pStyle w:val="Heading5"/>
        <w:numPr>
          <w:ilvl w:val="4"/>
          <w:numId w:val="1"/>
        </w:numPr>
        <w:rPr/>
      </w:pPr>
      <w:bookmarkStart w:id="53" w:name="__RefHeading___Toc7329903_2870459653"/>
      <w:bookmarkStart w:id="54" w:name="_Toc23"/>
      <w:bookmarkEnd w:id="53"/>
      <w:r>
        <w:rPr>
          <w:rtl w:val="true"/>
        </w:rPr>
        <w:t>اشاره</w:t>
      </w:r>
      <w:bookmarkEnd w:id="54"/>
    </w:p>
    <w:p>
      <w:pPr>
        <w:pStyle w:val="BookText"/>
        <w:rPr/>
      </w:pPr>
      <w:r>
        <w:rPr>
          <w:rFonts w:ascii="Amiri" w:hAnsi="Amiri" w:eastAsia="Amiri" w:cs="Amiri"/>
          <w:color w:val="111111"/>
          <w:sz w:val="28"/>
          <w:sz w:val="28"/>
          <w:szCs w:val="28"/>
          <w:rtl w:val="true"/>
          <w:lang w:bidi="ar-SA"/>
        </w:rPr>
        <w:t>حدثنا أحمد بن داود، المكّى، ثنا ثابت بن عيّاش الأحدب، ثنا أبو رجاء الكلبى، ثنا الأعمش، عن زيد بن وهب،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أَرْبَعُونَ رَجُلاً مِنْ أُمَّتِى قُلُوبُهُمْ عَلَى قَلْبِ إِبْرَاهِيمَ، يَدْفَعُ اَللَّهُ عَنْ أَهْلِ اَلْأَرْضِ،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يُدْرِكُوهَا بِصَلاَةٍ وَ لاَ بِصَوْمٍ وَ لاَ صَدَّقَهُ،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فَبِمَ أَدْرَكُوهَا؟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بِالسَّخَاءِ وَ اَلنَّصِيحَةِ لِلْمُسْلِمِين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چهل نفر در امت من هستند، قلوب آن ها مانند قلب ابراهیم محکم است، خداوند بواسطه آن ها بلا را از اهل زمین دفع می کند، به آن ها ابدال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نماز و صوم و صدقه شناخته نمی شوند </w:t>
      </w:r>
      <w:r>
        <w:rPr>
          <w:rStyle w:val="FootnoteAnchor"/>
          <w:rtl w:val="true"/>
        </w:rPr>
        <w:footnoteReference w:id="21"/>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چیز شناخته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سخاوتمندی </w:t>
      </w:r>
      <w:r>
        <w:rPr>
          <w:rStyle w:val="FootnoteAnchor"/>
          <w:rtl w:val="true"/>
        </w:rPr>
        <w:footnoteReference w:id="22"/>
      </w:r>
      <w:r>
        <w:rPr>
          <w:rFonts w:ascii="IRNazanin" w:hAnsi="IRNazanin" w:eastAsia="IRNazanin"/>
          <w:color w:val="111111"/>
          <w:sz w:val="28"/>
          <w:sz w:val="28"/>
          <w:szCs w:val="28"/>
          <w:rtl w:val="true"/>
          <w:lang w:bidi="fa-IR"/>
        </w:rPr>
        <w:t>و نصیحت به مسلمانان</w:t>
      </w:r>
      <w:r>
        <w:rPr>
          <w:rFonts w:eastAsia="IRNazanin" w:cs="IRNazanin"/>
          <w:color w:val="111111"/>
          <w:sz w:val="28"/>
          <w:szCs w:val="28"/>
          <w:rtl w:val="true"/>
          <w:lang w:bidi="fa-IR"/>
        </w:rPr>
        <w:t>.»</w:t>
      </w:r>
    </w:p>
    <w:p>
      <w:pPr>
        <w:pStyle w:val="Heading5"/>
        <w:numPr>
          <w:ilvl w:val="4"/>
          <w:numId w:val="1"/>
        </w:numPr>
        <w:rPr/>
      </w:pPr>
      <w:bookmarkStart w:id="55" w:name="__RefHeading___Toc7329905_2870459653"/>
      <w:bookmarkStart w:id="56" w:name="_Toc24"/>
      <w:bookmarkEnd w:id="55"/>
      <w:r>
        <w:rPr>
          <w:rtl w:val="true"/>
        </w:rPr>
        <w:t>بررسی سند روایت</w:t>
      </w:r>
      <w:r>
        <w:rPr>
          <w:rtl w:val="true"/>
        </w:rPr>
        <w:t>:</w:t>
      </w:r>
      <w:bookmarkEnd w:id="56"/>
    </w:p>
    <w:p>
      <w:pPr>
        <w:pStyle w:val="BookText"/>
        <w:rPr/>
      </w:pPr>
      <w:r>
        <w:rPr>
          <w:rFonts w:ascii="IRNazanin" w:hAnsi="IRNazanin" w:eastAsia="IRNazanin"/>
          <w:color w:val="111111"/>
          <w:sz w:val="28"/>
          <w:sz w:val="28"/>
          <w:szCs w:val="28"/>
          <w:rtl w:val="true"/>
          <w:lang w:bidi="fa-IR"/>
        </w:rPr>
        <w:t>هیثمی در مجمع الزوائد این روایت را نقل می کند،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رَوَاهُ الطَّبَرَانِيُّ مِنْ رِوَايَةِ ثَابِتِ بْنِ عَيَّاشٍ الاحدب عَنْ أَبِي رَجَاءٍ اَلْكَلْبِيِّ وَ كِلاَهُمَا لَمْ أَعْرِفْهُ</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نعیم رواه في الحليه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من حديث الاعمش او الضعيف</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سند این روایت از نظر خود عامه ضعیف است</w:t>
      </w:r>
      <w:r>
        <w:rPr>
          <w:rFonts w:eastAsia="IRNazanin" w:cs="IRNazanin"/>
          <w:color w:val="111111"/>
          <w:sz w:val="28"/>
          <w:szCs w:val="28"/>
          <w:rtl w:val="true"/>
          <w:lang w:bidi="fa-IR"/>
        </w:rPr>
        <w:t xml:space="preserve">. </w:t>
      </w:r>
      <w:bookmarkStart w:id="57" w:name="pg9597_88739"/>
    </w:p>
    <w:p>
      <w:pPr>
        <w:pStyle w:val="Heading2"/>
        <w:numPr>
          <w:ilvl w:val="1"/>
          <w:numId w:val="1"/>
        </w:numPr>
        <w:rPr/>
      </w:pPr>
      <w:bookmarkStart w:id="58" w:name="__RefHeading___Toc7329907_2870459653"/>
      <w:bookmarkStart w:id="59" w:name="_Toc25"/>
      <w:bookmarkEnd w:id="57"/>
      <w:bookmarkEnd w:id="58"/>
      <w:r>
        <w:rPr>
          <w:rtl w:val="true"/>
        </w:rPr>
        <w:t xml:space="preserve">جلسه ی چهل و دوم </w:t>
      </w:r>
      <w:r>
        <w:rPr>
          <w:rtl w:val="true"/>
        </w:rPr>
        <w:t xml:space="preserve">- </w:t>
      </w:r>
      <w:r>
        <w:rPr/>
        <w:t>97/10/22</w:t>
      </w:r>
      <w:bookmarkEnd w:id="59"/>
    </w:p>
    <w:p>
      <w:pPr>
        <w:pStyle w:val="Heading3"/>
        <w:numPr>
          <w:ilvl w:val="2"/>
          <w:numId w:val="1"/>
        </w:numPr>
        <w:rPr/>
      </w:pPr>
      <w:bookmarkStart w:id="60" w:name="__RefHeading___Toc7329909_2870459653"/>
      <w:bookmarkStart w:id="61" w:name="_Toc26"/>
      <w:bookmarkEnd w:id="60"/>
      <w:r>
        <w:rPr>
          <w:rtl w:val="true"/>
        </w:rPr>
        <w:t>ابدال</w:t>
      </w:r>
      <w:bookmarkEnd w:id="61"/>
    </w:p>
    <w:p>
      <w:pPr>
        <w:pStyle w:val="Heading4"/>
        <w:numPr>
          <w:ilvl w:val="3"/>
          <w:numId w:val="1"/>
        </w:numPr>
        <w:rPr/>
      </w:pPr>
      <w:bookmarkStart w:id="62" w:name="__RefHeading___Toc7329911_2870459653"/>
      <w:bookmarkStart w:id="63" w:name="_Toc27"/>
      <w:bookmarkEnd w:id="62"/>
      <w:r>
        <w:rPr>
          <w:rtl w:val="true"/>
        </w:rPr>
        <w:t>ادامه بحث ابدال در کلام و روایات شیعه</w:t>
      </w:r>
      <w:r>
        <w:rPr>
          <w:rtl w:val="true"/>
        </w:rPr>
        <w:t>:</w:t>
      </w:r>
      <w:bookmarkEnd w:id="63"/>
    </w:p>
    <w:p>
      <w:pPr>
        <w:pStyle w:val="Heading5"/>
        <w:numPr>
          <w:ilvl w:val="4"/>
          <w:numId w:val="1"/>
        </w:numPr>
        <w:rPr/>
      </w:pPr>
      <w:bookmarkStart w:id="64" w:name="__RefHeading___Toc7329913_2870459653"/>
      <w:bookmarkStart w:id="65" w:name="_Toc28"/>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قائلین به سی نفر در مورد تعداد ابدال استناد به روایتی از کتاب شریف کافی می کنند</w:t>
      </w:r>
      <w:r>
        <w:rPr>
          <w:rFonts w:eastAsia="IRNazanin" w:cs="IRNazanin"/>
          <w:color w:val="111111"/>
          <w:sz w:val="28"/>
          <w:szCs w:val="28"/>
          <w:rtl w:val="true"/>
          <w:lang w:bidi="fa-IR"/>
        </w:rPr>
        <w:t>:</w:t>
      </w:r>
    </w:p>
    <w:p>
      <w:pPr>
        <w:pStyle w:val="Heading5"/>
        <w:numPr>
          <w:ilvl w:val="4"/>
          <w:numId w:val="1"/>
        </w:numPr>
        <w:rPr/>
      </w:pPr>
      <w:bookmarkStart w:id="66" w:name="__RefHeading___Toc7329915_2870459653"/>
      <w:bookmarkStart w:id="67" w:name="_Toc29"/>
      <w:bookmarkEnd w:id="66"/>
      <w:r>
        <w:rPr/>
        <w:t>6</w:t>
      </w:r>
      <w:r>
        <w:rPr>
          <w:rtl w:val="true"/>
        </w:rPr>
        <w:t xml:space="preserve">. </w:t>
      </w:r>
      <w:r>
        <w:rPr>
          <w:rtl w:val="true"/>
        </w:rPr>
        <w:t>روایت کتاب شریف کافی</w:t>
      </w:r>
      <w:r>
        <w:rPr>
          <w:rtl w:val="true"/>
        </w:rPr>
        <w:t>:</w:t>
      </w:r>
      <w:bookmarkEnd w:id="67"/>
    </w:p>
    <w:p>
      <w:pPr>
        <w:pStyle w:val="Heading6"/>
        <w:numPr>
          <w:ilvl w:val="5"/>
          <w:numId w:val="1"/>
        </w:numPr>
        <w:rPr/>
      </w:pPr>
      <w:bookmarkStart w:id="68" w:name="__RefHeading___Toc7329917_2870459653"/>
      <w:bookmarkStart w:id="69" w:name="_Toc30"/>
      <w:bookmarkEnd w:id="68"/>
      <w:r>
        <w:rPr>
          <w:rtl w:val="true"/>
        </w:rPr>
        <w:t>اشاره</w:t>
      </w:r>
      <w:bookmarkEnd w:id="69"/>
    </w:p>
    <w:p>
      <w:pPr>
        <w:pStyle w:val="BookText"/>
        <w:rPr/>
      </w:pPr>
      <w:r>
        <w:rPr>
          <w:rFonts w:ascii="Amiri" w:hAnsi="Amiri" w:eastAsia="Amiri" w:cs="Amiri"/>
          <w:color w:val="111111"/>
          <w:sz w:val="28"/>
          <w:sz w:val="28"/>
          <w:szCs w:val="28"/>
          <w:rtl w:val="true"/>
          <w:lang w:bidi="ar-SA"/>
        </w:rPr>
        <w:t>عِدَّةٌ مِنْ أَصْحَابِنَا عَنْ أَحْمَدَ بْنِ مُحَمَّدٍ عَنِ الْحَسَنِ بْنِ عَلِیٍّ الْوَشَّاءِ عَنْ عَلِیِّ بْنِ أَبِی حَمْزَةَ عَنْ أَبِی بَصِیرٍ عَنْ أَبِی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بُدَّ لِصَاحِبِ هَذَا الْأَمْرِ مِنْ غَیْبَةٍ وَ لَا بُدَّ لَهُ فِی غَیْبَتِهِ مِنْ عُزْلَةٍ وَ نِعْمَ الْمَنْزِلُ طَیْبَةُ وَ مَا بِثَلَاثِینَ مِنْ وَحْشَةٍ</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روایت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این امر از غایب شدن ناگزیر است و در غیبت خود ناچار از گوشه گیری و کناره جوئی از دیگران است و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منزلی است و با وجود سی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همراهی سی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حشت و ترسی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بِثَلَاثِینَ مِنْ 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عبارت استناد کردند که مراد از سی همان ابدال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روایت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الغیبۀ نعمانی، ص</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نص کافی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تقريب المعارف،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نص کتاب کافی است، امّا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بثلاثين من وحشۀ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رووا عن على بن أبى حمزة، عن أبي عبد الله علیه السلام الله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الهداۀ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غیبۀ نعمانی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الأحاديث الإمام المهدى علیه السلام،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کافی</w:t>
      </w:r>
    </w:p>
    <w:p>
      <w:pPr>
        <w:pStyle w:val="Heading6"/>
        <w:numPr>
          <w:ilvl w:val="5"/>
          <w:numId w:val="1"/>
        </w:numPr>
        <w:rPr/>
      </w:pPr>
      <w:bookmarkStart w:id="70" w:name="__RefHeading___Toc7329919_2870459653"/>
      <w:bookmarkStart w:id="71" w:name="_Toc31"/>
      <w:bookmarkEnd w:id="70"/>
      <w:r>
        <w:rPr>
          <w:rtl w:val="true"/>
        </w:rPr>
        <w:t>بررسی دلالت روایت</w:t>
      </w:r>
      <w:r>
        <w:rPr>
          <w:rtl w:val="true"/>
        </w:rPr>
        <w:t>:</w:t>
      </w:r>
      <w:bookmarkEnd w:id="7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فیض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طيبة هي المدينة المقدسة يعنى إذا اعتزل فيها مستترا و معه ثلاثون من شيعته يأنس بعضهم ببعض فلا وحشۀ لهم كأنه أشار بذلك إلى غيبته القصيرة فإن في الطويلة ليس لشيعته إليه سبيل</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مدینه منوره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به همراه سی تن از پیروانش که برخی با بعضی دیگر مأنوسند، در شهر مدینه و تنهایی در نهان بسر می برد و با این جمع هیچ گاه ترسی به دل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امام صادق علیه السلام با این جمله به غیبت صغرای آن حضرت اشاره کرده زیرا غیبت کبری هیچ یک از شیعیان وی به آن حضرت دسترسی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بیان مرحوم فیض این روایت مربوط به دوران غیبت صغری است و در دوران غیبت کبری ارتباطی بین امام علیه السلام و مردم نیست البته ما دلیلی بر عدم ارتباط بین امام و بعضی از مردم نداریم، شیخ طوسی، سید مرتضی، شیخ مفید به این ارتباط تصریح کردند و ملاقات های غیر اختیاری به تواتر نقل شده است، مرحوم اربلی </w:t>
      </w:r>
      <w:r>
        <w:rPr>
          <w:rStyle w:val="FootnoteAnchor"/>
          <w:rtl w:val="true"/>
        </w:rPr>
        <w:footnoteReference w:id="26"/>
      </w:r>
      <w:r>
        <w:rPr>
          <w:rFonts w:ascii="IRNazanin" w:hAnsi="IRNazanin" w:eastAsia="IRNazanin"/>
          <w:color w:val="111111"/>
          <w:sz w:val="28"/>
          <w:sz w:val="28"/>
          <w:szCs w:val="28"/>
          <w:rtl w:val="true"/>
          <w:lang w:bidi="fa-IR"/>
        </w:rPr>
        <w:t>درکتاب کشف الغمۀ دو داستان در این زمینه نقل می کند که یکی داستان اسماعیل حرقلی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معاصران ما مرحوم سبزواری و از دوره حاضر مرحوم نمازی خدمت حضرت ولی عصر علیه السلام تشرف داشتند و حضرت آیۀ الله وحید در مورد داستان تشرف مرحوم نمازی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صحیح است و مراجع نجف هم آن را تأیید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کسانی که ملاقات های اختیاری با امّام زمان عجل الله تعالی فرجه الشریف داشتند مرحوم سید ابن طاووس و مرحوم سید بحر العلوم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 اند مراد از تعبیر وَ مَا بِثَلَاثِینَ مِنْ وَحْشَةٍ سن امام می باشد یعنی امّام زمان عجل الله تعالی فرجه الشریف همیشه در هیئتی هستند که به نظر سی ساله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مرآة العقول می فرماید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العزلة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الاعتزال أى المفارقة عن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له في 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له في غيبته، أى ليس في غيبته معتزلا عن الخلق بل هو بينهم و لا يعرفونه، و الأول أظهر و موافق لما في سائر الكتب، و الطيبة بالكسر اسم المدينة الطيبة، فيدل على أنه علیه السلام غالبا في المدينة و حواليها إما دائما أو في الغيبة الصغرى، و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الطيبة اسم موضع يسكنه علیه السلام مع أصحابه سوى المدينة فهو رجم بالغيب، و يؤيد الأول ما مر أنه لما سئل أبوه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أسأل عنه؟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بثلاثين من 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هو علیه السلام مع ثلاثين من موالیه و خواصه، و ليس لهم وحشۀ لاستيناس بعضهم ببعض، أو هو علیه السلام الداخل فى العدد فلا يستوحش هو أيضا أو الباء بمعنى مع أى لا يستوحش علیه السلام لكونه مع ثلاثين،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مخصوص بالغيبة الصغرى، و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أنه علیه السلام في هيئة من هو في سن ثلاثين سنة و من كان كذلك لا يستوحش فهو في غاية البعد، و فى غيبه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لصاحب هذا الأمر من عزلۀ و لا بد فى عزلته من قوة،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عزلۀ به ضم اسم اعتزال به معنای مفارقت و جدائی از مردم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له فى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له فی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که امام علیه السلام در دوران غیبت جدای از مردم نیستند بلکه بین آن ها می باشند امّا مردم ایشان را نمی شناسند، و تعبیر اول ظاهرتر است و موافق با آن چیزی است که در سائر کتب آمده است، و طیبۀ به کسر اسم مدینه طیبه است، پس روایت دلالت می کند بر این که امام علیه السلام غالبا در مدینه و اطراف آن هستند یا این که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غیبت کبری و چه در 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غیبت صغری، و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طیبه اسم مکانی غیر مدینه است که امام علیه السلام همراه اصحابشان در آن سکونت دارند پس این نظر رجم بالغیب است، و نظر اول را تایید می کند آن چه گذشت که چون از پدر ایشان سوال شد که بعد از رحلت شما، در کجا به دنبال امّام بعد از شما باشیم؟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بعضی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المدینه برای عهد است و مراد از آن سامرا است یعنی مراد سفرای حضرت است، از آن ها سوال کن پس طبق این احتمال دوم قرینیت درست نشد و احتمال دوم که نام مکانی است که امام و اصحاب ایشان در آن سکونت دارند، وارد است</w:t>
      </w:r>
      <w:r>
        <w:rPr>
          <w:rFonts w:eastAsia="IRNazanin" w:cs="IRNazanin"/>
          <w:color w:val="111111"/>
          <w:sz w:val="28"/>
          <w:szCs w:val="28"/>
          <w:rtl w:val="true"/>
          <w:lang w:bidi="fa-IR"/>
        </w:rPr>
        <w:t xml:space="preserve">.» </w:t>
      </w:r>
      <w:bookmarkStart w:id="72" w:name="pg9597_88742"/>
    </w:p>
    <w:p>
      <w:pPr>
        <w:pStyle w:val="Heading2"/>
        <w:numPr>
          <w:ilvl w:val="1"/>
          <w:numId w:val="1"/>
        </w:numPr>
        <w:rPr/>
      </w:pPr>
      <w:bookmarkStart w:id="73" w:name="__RefHeading___Toc7329921_2870459653"/>
      <w:bookmarkStart w:id="74" w:name="_Toc32"/>
      <w:bookmarkEnd w:id="72"/>
      <w:bookmarkEnd w:id="73"/>
      <w:r>
        <w:rPr>
          <w:rtl w:val="true"/>
        </w:rPr>
        <w:t xml:space="preserve">جلسه چهل و سوم </w:t>
      </w:r>
      <w:r>
        <w:rPr>
          <w:rtl w:val="true"/>
        </w:rPr>
        <w:t xml:space="preserve">- </w:t>
      </w:r>
      <w:r>
        <w:rPr/>
        <w:t>97/10/23</w:t>
      </w:r>
      <w:bookmarkEnd w:id="74"/>
    </w:p>
    <w:p>
      <w:pPr>
        <w:pStyle w:val="Heading3"/>
        <w:numPr>
          <w:ilvl w:val="2"/>
          <w:numId w:val="1"/>
        </w:numPr>
        <w:rPr/>
      </w:pPr>
      <w:bookmarkStart w:id="75" w:name="__RefHeading___Toc7329923_2870459653"/>
      <w:bookmarkStart w:id="76" w:name="_Toc33"/>
      <w:bookmarkEnd w:id="75"/>
      <w:r>
        <w:rPr>
          <w:rtl w:val="true"/>
        </w:rPr>
        <w:t>ادامه بحث ابدال در کلام و روایات عامه</w:t>
      </w:r>
      <w:r>
        <w:rPr>
          <w:rtl w:val="true"/>
        </w:rPr>
        <w:t>:</w:t>
      </w:r>
      <w:bookmarkEnd w:id="76"/>
    </w:p>
    <w:p>
      <w:pPr>
        <w:pStyle w:val="Heading4"/>
        <w:numPr>
          <w:ilvl w:val="3"/>
          <w:numId w:val="1"/>
        </w:numPr>
        <w:rPr/>
      </w:pPr>
      <w:bookmarkStart w:id="77" w:name="__RefHeading___Toc7329925_2870459653"/>
      <w:bookmarkStart w:id="78" w:name="_Toc34"/>
      <w:bookmarkEnd w:id="77"/>
      <w:r>
        <w:rPr/>
        <w:t>6</w:t>
      </w:r>
      <w:r>
        <w:rPr>
          <w:rtl w:val="true"/>
        </w:rPr>
        <w:t xml:space="preserve">. </w:t>
      </w:r>
      <w:r>
        <w:rPr>
          <w:rtl w:val="true"/>
        </w:rPr>
        <w:t>ابن ابی الحدید نقل می کند</w:t>
      </w:r>
      <w:r>
        <w:rPr>
          <w:rtl w:val="true"/>
        </w:rPr>
        <w:t>:</w:t>
      </w:r>
      <w:bookmarkEnd w:id="78"/>
    </w:p>
    <w:p>
      <w:pPr>
        <w:pStyle w:val="BookText"/>
        <w:rPr/>
      </w:pPr>
      <w:r>
        <w:rPr>
          <w:rFonts w:ascii="IRNazanin" w:hAnsi="IRNazanin" w:eastAsia="IRNazanin"/>
          <w:color w:val="111111"/>
          <w:sz w:val="28"/>
          <w:sz w:val="28"/>
          <w:szCs w:val="28"/>
          <w:rtl w:val="true"/>
          <w:lang w:bidi="fa-IR"/>
        </w:rPr>
        <w:t>قال و روى الواقدى أن معاوية لما عاد من العراق إلى الشام بعد بيعة الحسن علیه السلام و اجتماع الناس إليه خطب فقال أيها الناس إن رسول الله صلی الله علیه و آله قال لى إنك ستلى الخلافة من بعدى فاختر الأرض المقدسة فإن فيها الأبدال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اخترتكم فالعنوا أبا تراب فلعنوه</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بیعت امام حسن علیه السلام چون از عراق به شام برگشت در اجتماع مردم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رسول خدا صلی الله علیه و آله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زودی پس از من به خلافت می رسی پس زمین مقدس را اختیار کن که در آن ابدال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اختیار کردم پس ابو تراب را لعن کنید پس لعن کردند</w:t>
      </w:r>
      <w:r>
        <w:rPr>
          <w:rFonts w:eastAsia="IRNazanin" w:cs="IRNazanin"/>
          <w:color w:val="111111"/>
          <w:sz w:val="28"/>
          <w:szCs w:val="28"/>
          <w:rtl w:val="true"/>
          <w:lang w:bidi="fa-IR"/>
        </w:rPr>
        <w:t>.»</w:t>
      </w:r>
    </w:p>
    <w:p>
      <w:pPr>
        <w:pStyle w:val="Heading4"/>
        <w:numPr>
          <w:ilvl w:val="3"/>
          <w:numId w:val="1"/>
        </w:numPr>
        <w:rPr/>
      </w:pPr>
      <w:bookmarkStart w:id="79" w:name="__RefHeading___Toc7329927_2870459653"/>
      <w:bookmarkStart w:id="80" w:name="_Toc35"/>
      <w:bookmarkEnd w:id="79"/>
      <w:r>
        <w:rPr/>
        <w:t>7</w:t>
      </w:r>
      <w:r>
        <w:rPr>
          <w:rtl w:val="true"/>
        </w:rPr>
        <w:t xml:space="preserve">. </w:t>
      </w:r>
      <w:r>
        <w:rPr>
          <w:rtl w:val="true"/>
        </w:rPr>
        <w:t>طبرانی نقل می کند</w:t>
      </w:r>
      <w:r>
        <w:rPr>
          <w:rtl w:val="true"/>
        </w:rPr>
        <w:t>:</w:t>
      </w:r>
      <w:bookmarkEnd w:id="80"/>
    </w:p>
    <w:p>
      <w:pPr>
        <w:pStyle w:val="BookText"/>
        <w:rPr/>
      </w:pPr>
      <w:r>
        <w:rPr>
          <w:rFonts w:ascii="Amiri" w:hAnsi="Amiri" w:eastAsia="Amiri" w:cs="Amiri"/>
          <w:color w:val="111111"/>
          <w:sz w:val="28"/>
          <w:sz w:val="28"/>
          <w:szCs w:val="28"/>
          <w:rtl w:val="true"/>
          <w:lang w:bidi="ar-SA"/>
        </w:rPr>
        <w:t>حدثنا على بن سعيد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الحسن الخوّاص،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لهيعة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عيّاش بن عباس القتباني، عن عبد الله بن زرير الغافقي، عَنْ عَلِيِّ بْنِ أَبِي طَالِبٍ علیه السلام أَنَّ رَسُولَ اَللَّهِ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فِتْنَةٌ تَحْصُلُ النَّاسُ كَمَا يَحْصُلُ الذَّهَبُ فِي اَلْمَعْدِنِ فَلاَ تَسُبُّوا أَهْلَ اَلشَّامِ، وَ لَكِنْ سَبُّوا أَشْرَارَهُمْ، فَإِنَّ فِيهِمُ اَلْأَبْدَالَ</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طبرانی </w:t>
      </w:r>
      <w:r>
        <w:rPr>
          <w:rStyle w:val="FootnoteAnchor"/>
          <w:rtl w:val="true"/>
        </w:rPr>
        <w:footnoteReference w:id="31"/>
      </w:r>
      <w:r>
        <w:rPr>
          <w:rFonts w:ascii="IRNazanin" w:hAnsi="IRNazanin" w:eastAsia="IRNazanin"/>
          <w:color w:val="111111"/>
          <w:sz w:val="28"/>
          <w:sz w:val="28"/>
          <w:szCs w:val="28"/>
          <w:rtl w:val="true"/>
          <w:lang w:bidi="fa-IR"/>
        </w:rPr>
        <w:t xml:space="preserve">از حضرت علی علیه السلام روایت کرده که رسول خدا صلی الله علیه و 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الزمان فتنه ای باشد که باید در آن مردم چنان غربال می شوند که طلا را از معدن به دست آورند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شام </w:t>
      </w:r>
      <w:r>
        <w:rPr>
          <w:rStyle w:val="FootnoteAnchor"/>
          <w:rtl w:val="true"/>
        </w:rPr>
        <w:footnoteReference w:id="33"/>
      </w:r>
      <w:r>
        <w:rPr>
          <w:rFonts w:ascii="IRNazanin" w:hAnsi="IRNazanin" w:eastAsia="IRNazanin"/>
          <w:color w:val="111111"/>
          <w:sz w:val="28"/>
          <w:sz w:val="28"/>
          <w:szCs w:val="28"/>
          <w:rtl w:val="true"/>
          <w:lang w:bidi="fa-IR"/>
        </w:rPr>
        <w:t>را دشنام ندهید ولی بدانشان را دشنام دهید زیرا ابدال درمیان آن ها باشند</w:t>
      </w:r>
      <w:r>
        <w:rPr>
          <w:rFonts w:eastAsia="IRNazanin" w:cs="IRNazanin"/>
          <w:color w:val="111111"/>
          <w:sz w:val="28"/>
          <w:szCs w:val="28"/>
          <w:rtl w:val="true"/>
          <w:lang w:bidi="fa-IR"/>
        </w:rPr>
        <w:t>.»</w:t>
      </w:r>
    </w:p>
    <w:p>
      <w:pPr>
        <w:pStyle w:val="Heading4"/>
        <w:numPr>
          <w:ilvl w:val="3"/>
          <w:numId w:val="1"/>
        </w:numPr>
        <w:rPr/>
      </w:pPr>
      <w:bookmarkStart w:id="81" w:name="__RefHeading___Toc7329929_2870459653"/>
      <w:bookmarkStart w:id="82" w:name="_Toc36"/>
      <w:bookmarkEnd w:id="81"/>
      <w:r>
        <w:rPr/>
        <w:t>8</w:t>
      </w:r>
      <w:r>
        <w:rPr>
          <w:rtl w:val="true"/>
        </w:rPr>
        <w:t xml:space="preserve">. </w:t>
      </w:r>
      <w:r>
        <w:rPr>
          <w:rtl w:val="true"/>
        </w:rPr>
        <w:t>حدیث دیگری از مسند احمد بن حنبل</w:t>
      </w:r>
      <w:r>
        <w:rPr>
          <w:rtl w:val="true"/>
        </w:rPr>
        <w:t>:</w:t>
      </w:r>
      <w:bookmarkEnd w:id="8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3" w:name="__RefHeading___Toc7329931_2870459653"/>
      <w:bookmarkStart w:id="84" w:name="_Toc37"/>
      <w:bookmarkEnd w:id="83"/>
      <w:r>
        <w:rPr>
          <w:rtl w:val="true"/>
        </w:rPr>
        <w:t>اشاره</w:t>
      </w:r>
      <w:bookmarkStart w:id="85" w:name="pg9597_88743"/>
      <w:bookmarkEnd w:id="84"/>
    </w:p>
    <w:p>
      <w:pPr>
        <w:pStyle w:val="BookText"/>
        <w:rPr/>
      </w:pPr>
      <w:bookmarkEnd w:id="85"/>
      <w:r>
        <w:rPr>
          <w:rFonts w:ascii="IRNazanin" w:hAnsi="IRNazanin" w:eastAsia="IRNazanin"/>
          <w:color w:val="111111"/>
          <w:sz w:val="28"/>
          <w:sz w:val="28"/>
          <w:szCs w:val="28"/>
          <w:rtl w:val="true"/>
          <w:lang w:bidi="fa-IR"/>
        </w:rPr>
        <w:t>حدثنا عبد الله، حدثني أبي، ثنا أبو المغيرة، ثنا صفوان، حدثنی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عبيد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أهل الشام عند على بن أبى طالب رضى الله عنه و هو بالعراق،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العنهم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أَنِّي سَمِعْتُ رَسُولَ اَللَّهِ يَقُولُ اَلْأَبْدَالُ يَكُونُونَ بِالشَّامِ، و هُمْ أرْبَعُونَ رجلا، كُلَّمَا مَاتَ رَجُلٌ أَبْدَلَ اَللَّهُ مَكَانَهُ رَجُلا، يُسْقَى بِهِمُ اَلْغَيْثَ، وَ يُنْتَصَرُ بِهِمْ عَلَى اَلْأَعْدَاءِ، وَ يَصْرِفُ عَنْ أَهْلِ اَلشَّامِ بِهِمُ اَلْعَذَابَ</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بن 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بن ابی طالب علیه السلام ذكر اهل شام شد و ایشان در عراق بود،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لعن کنیم ای امیر 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شنیدم رسول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 از شام هستند، و آن ها چهل مرد هستند، هرگاه یکی از آنان بمیرد، خداوند فرد دیگری را جایگزین او می کند، به واسطه ی آن ها باران می بارد، به واسطه ی آن ها بر دشمنان شان پیروز می شود، و به خاطر آن ها عذاب از اهل شام می گردد</w:t>
      </w:r>
      <w:r>
        <w:rPr>
          <w:rFonts w:eastAsia="IRNazanin" w:cs="IRNazanin"/>
          <w:color w:val="111111"/>
          <w:sz w:val="28"/>
          <w:szCs w:val="28"/>
          <w:rtl w:val="true"/>
          <w:lang w:bidi="fa-IR"/>
        </w:rPr>
        <w:t>.»</w:t>
      </w:r>
    </w:p>
    <w:p>
      <w:pPr>
        <w:pStyle w:val="Heading5"/>
        <w:numPr>
          <w:ilvl w:val="4"/>
          <w:numId w:val="1"/>
        </w:numPr>
        <w:rPr/>
      </w:pPr>
      <w:bookmarkStart w:id="86" w:name="__RefHeading___Toc7329933_2870459653"/>
      <w:bookmarkStart w:id="87" w:name="_Toc38"/>
      <w:bookmarkEnd w:id="86"/>
      <w:r>
        <w:rPr>
          <w:rtl w:val="true"/>
        </w:rPr>
        <w:t>توضیح روایت</w:t>
      </w:r>
      <w:r>
        <w:rPr>
          <w:rtl w:val="true"/>
        </w:rPr>
        <w:t>:</w:t>
      </w:r>
      <w:bookmarkEnd w:id="87"/>
    </w:p>
    <w:p>
      <w:pPr>
        <w:pStyle w:val="BookText"/>
        <w:rPr/>
      </w:pPr>
      <w:r>
        <w:rPr>
          <w:rFonts w:ascii="IRNazanin" w:hAnsi="IRNazanin" w:eastAsia="IRNazanin"/>
          <w:color w:val="111111"/>
          <w:sz w:val="28"/>
          <w:sz w:val="28"/>
          <w:szCs w:val="28"/>
          <w:rtl w:val="true"/>
          <w:lang w:bidi="fa-IR"/>
        </w:rPr>
        <w:t>یکی از روش های اموی ها برای فریب عموم مردم در قبول احادیث جعلی این بود که احادیث جعلی را از لسان یکی از ائمه علیهم السلام بیان کنند مانند روایت فوق 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خواستگاری امیر مومنان علیه السلام از دختر ابو جهل را به امام زین العابدین علیه السلام نسبت می دهند، نقل روایت تعلل در نماز خواندن امیر مومنان و حضرت زهرا علیها السلام را به امام باقر علیه السلام نسبت می دهند و نقل روایت ازدواج ام کلثوم با خلیفه دوم را به امام صادق علیه السلام نسبت می دهند</w:t>
      </w:r>
      <w:r>
        <w:rPr>
          <w:rFonts w:eastAsia="IRNazanin" w:cs="IRNazanin"/>
          <w:color w:val="111111"/>
          <w:sz w:val="28"/>
          <w:szCs w:val="28"/>
          <w:rtl w:val="true"/>
          <w:lang w:bidi="fa-IR"/>
        </w:rPr>
        <w:t>.</w:t>
      </w:r>
    </w:p>
    <w:p>
      <w:pPr>
        <w:pStyle w:val="Heading4"/>
        <w:numPr>
          <w:ilvl w:val="3"/>
          <w:numId w:val="1"/>
        </w:numPr>
        <w:rPr/>
      </w:pPr>
      <w:bookmarkStart w:id="88" w:name="__RefHeading___Toc7329935_2870459653"/>
      <w:bookmarkStart w:id="89" w:name="_Toc39"/>
      <w:bookmarkEnd w:id="88"/>
      <w:r>
        <w:rPr/>
        <w:t>8</w:t>
      </w:r>
      <w:r>
        <w:rPr>
          <w:rtl w:val="true"/>
        </w:rPr>
        <w:t xml:space="preserve">. </w:t>
      </w:r>
      <w:r>
        <w:rPr>
          <w:rtl w:val="true"/>
        </w:rPr>
        <w:t>روایت عبد الرزاق در المصنف</w:t>
      </w:r>
      <w:r>
        <w:rPr>
          <w:rtl w:val="true"/>
        </w:rPr>
        <w:t>:</w:t>
      </w:r>
      <w:bookmarkEnd w:id="89"/>
    </w:p>
    <w:p>
      <w:pPr>
        <w:pStyle w:val="Heading5"/>
        <w:numPr>
          <w:ilvl w:val="4"/>
          <w:numId w:val="1"/>
        </w:numPr>
        <w:rPr/>
      </w:pPr>
      <w:bookmarkStart w:id="90" w:name="__RefHeading___Toc7329937_2870459653"/>
      <w:bookmarkStart w:id="91" w:name="_Toc40"/>
      <w:bookmarkEnd w:id="90"/>
      <w:r>
        <w:rPr>
          <w:rtl w:val="true"/>
        </w:rPr>
        <w:t>اشاره</w:t>
      </w:r>
      <w:bookmarkEnd w:id="91"/>
    </w:p>
    <w:p>
      <w:pPr>
        <w:pStyle w:val="BookText"/>
        <w:rPr/>
      </w:pPr>
      <w:r>
        <w:rPr>
          <w:rFonts w:ascii="Amiri" w:hAnsi="Amiri" w:eastAsia="Amiri" w:cs="Amiri"/>
          <w:color w:val="111111"/>
          <w:sz w:val="28"/>
          <w:sz w:val="28"/>
          <w:szCs w:val="28"/>
          <w:rtl w:val="true"/>
          <w:lang w:bidi="ar-SA"/>
        </w:rPr>
        <w:t>أخبرنا أبو أحمد بن محمد بن بن البغدادى، أنا أبو العبّاس أحمد بن محمد بن أحمد بن القاسم الطهراني، و أبو عمرو بن مندة،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محمد بن يوسف، أنا أحمد بن محمد بن عمر النسائي، نا أبو بكر بن أبي الدنيا، نا الحسن بن أبى الربيع، أنا عبد الرزاق، معمر، عن الزهري، عن عبد الله بن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أهلَ الشَّامِ، 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اهْلَ اَلشَّامِ جَمّاً غَفِيراً فَإِنَّ بِهَا الأَبْدالَ، فَإنَّ بِهَا الأَبْدالَ، فَإِنَّ بِها الأَبْدال</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صفوان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روز صفین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اهل شام را لعنت کن، پس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اهل شام را دشنام ندهید پس بدرستی که در بین آن ها ابدال هستند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عبد الرزاق</w:t>
      </w:r>
      <w:r>
        <w:rPr>
          <w:rFonts w:eastAsia="IRNazanin" w:cs="IRNazanin"/>
          <w:color w:val="111111"/>
          <w:sz w:val="28"/>
          <w:szCs w:val="28"/>
          <w:rtl w:val="true"/>
          <w:lang w:bidi="fa-IR"/>
        </w:rPr>
        <w:t xml:space="preserve">: </w:t>
      </w:r>
      <w:bookmarkStart w:id="92" w:name="pg9597_88744"/>
    </w:p>
    <w:p>
      <w:pPr>
        <w:pStyle w:val="BookText"/>
        <w:rPr/>
      </w:pPr>
      <w:bookmarkEnd w:id="92"/>
      <w:r>
        <w:rPr>
          <w:rFonts w:ascii="IRNazanin" w:hAnsi="IRNazanin" w:eastAsia="IRNazanin"/>
          <w:color w:val="111111"/>
          <w:sz w:val="28"/>
          <w:sz w:val="28"/>
          <w:szCs w:val="28"/>
          <w:rtl w:val="true"/>
          <w:lang w:bidi="fa-IR"/>
        </w:rPr>
        <w:t xml:space="preserve">این روایت را عبد الرزاق در المصنف نقل می کند، المصنف یکی از قدیمی ترین کتاب ها است، عبد الرزاق سال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کرده است یعنی معاصر امّام رضا و امام علی علیهما السلام جواد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بین اهل سنت جایگاه رفیعی دارد، در مورد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اسلام هم دست بردارد باز هم چون ثقه است از او روایت نقل می کنیم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پرجمعیت ترین جلسات درس را بعد از پیامبر اکرم صلی الله علیه و آله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اعتقادی نظر ما این است که او شیعه است و روایت زیر دلالت بر این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همام از احمد بن مابنداذ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ما اولین کسی از خاندان ما بود که اسلام آورد و خداوند سبحان و تعالی او را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برادرش سهیل را به مذهبش دعوت می کرد؛ ولی او در جواب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خیر مرا میخواهی؛ ولی هر گروهی راهی را انتخاب کرده و ادعا دارد که حق همان است؛ و من تا به چیزی یقین نکنم،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تا این که سهیل به حج مشرف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حج برگشت 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 مرا بدان دعوت می کردی،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متوجه آن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حج عبدالرزاق بن همام صنعانی را ملاقات کردم؛ در حالی که کسی را در درستی همانند او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عجم هایی هستیم که تازه به اسلام مشرف شده ایم و دیدیم که مسلمانان در مذهب شان اختلافات زیادی دارند؛ ولی خداوند سبحان و تعالی به تو علمی داده که در این زمان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خواهم که تو حجت بین من و خدای عزوجل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دین را آن گونه که برای خود پسندیدی، برای من بیان کن، تا من هم از تو تبعیت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محبت خاندان پیامبر علیهم السلام و بزرگداشت آنان و بیزاری از دشمنان شان و قبول امامت شان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این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پدرش اخذ کرد و من نیز از پدرم 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الرزاق نسبت به شجره ی ملعونه حساس بود و هر موقع حرف آنان در درس او می شد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ما را به ذکر آل ابی سفیان آلوده نکنید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عبد الرزاق نسبت به بعضی خلفا موضع گیری داشت، تعبیر خلیفه دوم را نسبت به امیر المومنین علیه السلام و عباس عموی پیامبر نقل می کند که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تو آمدی میراث فرزند برادرت را ببری و ای علی تو آمدی میراث همسرت را ببری،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به این احمق نمی گوید رسول الله و می گوید فرزند برادرت و نمی گوید فاطمه دختر رسول الله و می گوید همسرت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به جای پذیرش اشکال عبد الرزاق به او فحش و دشنام می دهد در آخر می گوید خدا تو و مرا ببخشد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به نظر ما ایشان متمایل به مذهب حق بود امّا اظهار نمی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3" w:name="__RefHeading___Toc7329939_2870459653"/>
      <w:bookmarkStart w:id="94" w:name="_Toc41"/>
      <w:bookmarkEnd w:id="93"/>
      <w:r>
        <w:rPr>
          <w:rtl w:val="true"/>
        </w:rPr>
        <w:t>نتیجه</w:t>
      </w:r>
      <w:r>
        <w:rPr>
          <w:rtl w:val="true"/>
        </w:rPr>
        <w:t>:</w:t>
      </w:r>
      <w:bookmarkStart w:id="95" w:name="pg9597_88745"/>
      <w:bookmarkEnd w:id="94"/>
    </w:p>
    <w:p>
      <w:pPr>
        <w:pStyle w:val="BookText"/>
        <w:rPr/>
      </w:pPr>
      <w:bookmarkEnd w:id="95"/>
      <w:r>
        <w:rPr>
          <w:rFonts w:ascii="IRNazanin" w:hAnsi="IRNazanin" w:eastAsia="IRNazanin"/>
          <w:color w:val="111111"/>
          <w:sz w:val="28"/>
          <w:sz w:val="28"/>
          <w:szCs w:val="28"/>
          <w:rtl w:val="true"/>
          <w:lang w:bidi="fa-IR"/>
        </w:rPr>
        <w:t>اگر ملاک ما در بحث ابدال روایات عامه باشد همان نظر علامه ی امینی اصح است که ابدال از جعلیات بنی امیه است و بنی امیه چنین احادیثی جعل می کردند چون از فضائل بی بهره بودند، بخاری برای هر یک از خلفا باب فضائل مطرح و احادیثی هم نقل می کند امّا در مورد معاویه می نویسد باب ذکر معاویه و حدیثی هم نقل نمی کند</w:t>
      </w:r>
      <w:r>
        <w:rPr>
          <w:rFonts w:eastAsia="IRNazanin" w:cs="IRNazanin"/>
          <w:color w:val="111111"/>
          <w:sz w:val="28"/>
          <w:szCs w:val="28"/>
          <w:rtl w:val="true"/>
          <w:lang w:bidi="fa-IR"/>
        </w:rPr>
        <w:t>.</w:t>
      </w:r>
    </w:p>
    <w:p>
      <w:pPr>
        <w:pStyle w:val="Heading5"/>
        <w:numPr>
          <w:ilvl w:val="4"/>
          <w:numId w:val="1"/>
        </w:numPr>
        <w:rPr/>
      </w:pPr>
      <w:bookmarkStart w:id="96" w:name="__RefHeading___Toc7329941_2870459653"/>
      <w:bookmarkStart w:id="97" w:name="_Toc42"/>
      <w:bookmarkEnd w:id="96"/>
      <w:r>
        <w:rPr>
          <w:rtl w:val="true"/>
        </w:rPr>
        <w:t>ادامه بحث ابدال در کلام و روایات شیعه</w:t>
      </w:r>
      <w:r>
        <w:rPr>
          <w:rtl w:val="true"/>
        </w:rPr>
        <w:t>:</w:t>
      </w:r>
      <w:bookmarkEnd w:id="97"/>
    </w:p>
    <w:p>
      <w:pPr>
        <w:pStyle w:val="BookText"/>
        <w:rPr/>
      </w:pPr>
      <w:r>
        <w:rPr>
          <w:rFonts w:ascii="IRNazanin" w:hAnsi="IRNazanin" w:eastAsia="IRNazanin"/>
          <w:color w:val="111111"/>
          <w:sz w:val="28"/>
          <w:sz w:val="28"/>
          <w:szCs w:val="28"/>
          <w:rtl w:val="true"/>
          <w:lang w:bidi="fa-IR"/>
        </w:rPr>
        <w:t>در روایات ما بیان شده که ابدال همان سیصد و سیزده نفر هستند و با توجه به روایات دیگر می بینیم این سیصد و سیزده نفر از تمام بلاد هستند و اختصاص به شام ندارد و از روایت زیر استفاده می شود که سیصد و سیزده نفر زنده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الغیبه شیخ طوسی از جابر جعفی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بن شاذان عَنْ أَحْمَدَ بْنِ عُمَرَ بْنِ مُسْلِمٍ عَنِ الْحَسَنِ بْنِ عُقْبَةَ النَّهْمِی عَنْ أَبِی إِسْحَاقَ الْبَنَّاءِ عَنْ جَابِرٍ الْجُعْفِیِّ قَالَ قَالَ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یُبَایِعُ الْقَائِمَ بَیْنَ الرُّکْنِ وَ الْمَقَامِ ثَلَاثُمِائَةٍ وَ نَیِّفٌ عِدَّةَ أَهْلِ بَدْرٍ فِیهِمُ النُّجَبَاءُ مِنْ أَهْلِ مِصْرَ وَ الْأَبْدَالُ مِنْ أَهْلِ الشَّامِ وَ الْأَخْیَارُ مِنْ أَهْلِ الْعِرَاقِ فَیُقِیمُ مَا شَاءَ اللَّهُ أَنْ یُقِیم</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اندی به تعداد اهل بدر که در بین آن ها نجبا از اهل مصر و ابدال از اهل شام و اخیار از اهل عراق هستند، با قائم بین رکن و مقام بیعت می کنند پس تا زمانی که خداوند بخواهد هستند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استفاده می شود که ابدال جزء آن سیصد و سیزده نفر هستند و جزء کسانی هستند که در همان ابتدا با امام زمان عجل الله تعالی فرجه الشریف بیعت می کنند</w:t>
      </w:r>
      <w:r>
        <w:rPr>
          <w:rFonts w:eastAsia="IRNazanin" w:cs="IRNazanin"/>
          <w:color w:val="111111"/>
          <w:sz w:val="28"/>
          <w:szCs w:val="28"/>
          <w:rtl w:val="true"/>
          <w:lang w:bidi="fa-IR"/>
        </w:rPr>
        <w:t xml:space="preserve">. </w:t>
      </w:r>
      <w:bookmarkStart w:id="98" w:name="pg9597_88746"/>
    </w:p>
    <w:p>
      <w:pPr>
        <w:pStyle w:val="Heading2"/>
        <w:numPr>
          <w:ilvl w:val="1"/>
          <w:numId w:val="1"/>
        </w:numPr>
        <w:rPr/>
      </w:pPr>
      <w:bookmarkStart w:id="99" w:name="__RefHeading___Toc7329943_2870459653"/>
      <w:bookmarkStart w:id="100" w:name="_Toc43"/>
      <w:bookmarkEnd w:id="98"/>
      <w:bookmarkEnd w:id="99"/>
      <w:r>
        <w:rPr>
          <w:rtl w:val="true"/>
        </w:rPr>
        <w:t xml:space="preserve">جلسه ی چهل و چهارم </w:t>
      </w:r>
      <w:r>
        <w:rPr>
          <w:rtl w:val="true"/>
        </w:rPr>
        <w:t xml:space="preserve">- </w:t>
      </w:r>
      <w:r>
        <w:rPr/>
        <w:t>97/10/24</w:t>
      </w:r>
      <w:bookmarkEnd w:id="100"/>
    </w:p>
    <w:p>
      <w:pPr>
        <w:pStyle w:val="Heading3"/>
        <w:numPr>
          <w:ilvl w:val="2"/>
          <w:numId w:val="1"/>
        </w:numPr>
        <w:rPr/>
      </w:pPr>
      <w:bookmarkStart w:id="101" w:name="__RefHeading___Toc7329945_2870459653"/>
      <w:bookmarkStart w:id="102" w:name="_Toc44"/>
      <w:bookmarkEnd w:id="101"/>
      <w:r>
        <w:rPr>
          <w:rtl w:val="true"/>
        </w:rPr>
        <w:t>ابدال در کلام و روایات شیعه</w:t>
      </w:r>
      <w:r>
        <w:rPr>
          <w:rtl w:val="true"/>
        </w:rPr>
        <w:t>:</w:t>
      </w:r>
      <w:bookmarkEnd w:id="102"/>
    </w:p>
    <w:p>
      <w:pPr>
        <w:pStyle w:val="Heading4"/>
        <w:numPr>
          <w:ilvl w:val="3"/>
          <w:numId w:val="1"/>
        </w:numPr>
        <w:rPr/>
      </w:pPr>
      <w:bookmarkStart w:id="103" w:name="__RefHeading___Toc7329947_2870459653"/>
      <w:bookmarkStart w:id="104" w:name="_Toc45"/>
      <w:bookmarkEnd w:id="103"/>
      <w:r>
        <w:rPr>
          <w:rtl w:val="true"/>
        </w:rPr>
        <w:t>منابع روایت جابر جعفی</w:t>
      </w:r>
      <w:r>
        <w:rPr>
          <w:rtl w:val="true"/>
        </w:rPr>
        <w:t>:</w:t>
      </w:r>
      <w:bookmarkEnd w:id="104"/>
    </w:p>
    <w:p>
      <w:pPr>
        <w:pStyle w:val="Heading5"/>
        <w:numPr>
          <w:ilvl w:val="4"/>
          <w:numId w:val="1"/>
        </w:numPr>
        <w:rPr/>
      </w:pPr>
      <w:bookmarkStart w:id="105" w:name="__RefHeading___Toc7329949_2870459653"/>
      <w:bookmarkStart w:id="106" w:name="_Toc46"/>
      <w:bookmarkEnd w:id="105"/>
      <w:r>
        <w:rPr>
          <w:rtl w:val="true"/>
        </w:rPr>
        <w:t>اشاره</w:t>
      </w:r>
      <w:bookmarkEnd w:id="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الغيبة للحجۀ، ص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الموالید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کمی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يبايعوه من النجباء والابدال و الاخيار، كلهم شاب لا كهل فيهم ثمّ يصير إليه شيعته من أطراف الأرض تطوى لهم طيّا حتى يبايعوه، و يكون دار ملكه الكوفة، و أكثر مقامه صلوات الله عليه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بیعت می کنند از نجبا و ابدال و اخیار، همه ی آن ها جوان هستند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و هیچ سالخورده ای در بین آنان نیست پس شیعیان از اطراف زمین به او می پیوندند </w:t>
      </w:r>
      <w:r>
        <w:rPr>
          <w:rStyle w:val="FootnoteAnchor"/>
          <w:rtl w:val="true"/>
        </w:rPr>
        <w:footnoteReference w:id="40"/>
      </w:r>
      <w:r>
        <w:rPr>
          <w:rFonts w:ascii="IRNazanin" w:hAnsi="IRNazanin" w:eastAsia="IRNazanin"/>
          <w:color w:val="111111"/>
          <w:sz w:val="28"/>
          <w:sz w:val="28"/>
          <w:szCs w:val="28"/>
          <w:rtl w:val="true"/>
          <w:lang w:bidi="fa-IR"/>
        </w:rPr>
        <w:t>زمین به اراده آن ها حرکت می کند تا با ایشان بیعت کنند، و دار الحکومه ایشان کوفه می باشد، و اکثر عمر شریف شان را در کوفه هستند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در مسجد الحرام نشسته بودم و ایشان خود را جمع کرده، مقابل کعبه نشسته بودند بعد 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کعبه عبادت است در این بین شخصی از بجیله به نام عاصم بن عمر خدمت امام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هر روز به بیت المقدس سجده می کند،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 مورد آن چه او می گوید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کعب گفته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او هر دو دروغگو هستید و امام علیه السلام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با امام باقر علیه السلام بود ندیده بودم با کسی این طور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را خداوند عزوجل محبوب تر از کعبه برای خود خلق نکرده است و با کرامت تر از کعبه نیست، به خاطر همین کعبه است که چهار ماه را حرام قرار داد در کتاب خود در روزی که آسمان ها و زمین را خلق کرد، سه ماه متوالى ذى العده و ذى الحجه و محرم و ماه مفرد برای عمره و آن رجب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غیبۀ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غیبۀ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غیبۀ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الأحاديث الإمام المهدى علیه السلام،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445</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7" w:name="__RefHeading___Toc7329951_2870459653"/>
      <w:bookmarkStart w:id="108" w:name="_Toc47"/>
      <w:bookmarkEnd w:id="107"/>
      <w:r>
        <w:rPr>
          <w:rtl w:val="true"/>
        </w:rPr>
        <w:t>بررسی سند روایت</w:t>
      </w:r>
      <w:r>
        <w:rPr>
          <w:rtl w:val="true"/>
        </w:rPr>
        <w:t>:</w:t>
      </w:r>
      <w:bookmarkEnd w:id="108"/>
    </w:p>
    <w:p>
      <w:pPr>
        <w:pStyle w:val="BookText"/>
        <w:rPr/>
      </w:pPr>
      <w:r>
        <w:rPr>
          <w:rFonts w:ascii="Amiri" w:hAnsi="Amiri" w:eastAsia="Amiri" w:cs="Amiri"/>
          <w:color w:val="111111"/>
          <w:sz w:val="28"/>
          <w:sz w:val="28"/>
          <w:szCs w:val="28"/>
          <w:rtl w:val="true"/>
          <w:lang w:bidi="ar-SA"/>
        </w:rPr>
        <w:t>عَنْهُ عَنْ أَحْمَدَ بْنِ عُمَرَ بْنِ مُسْلِمٍ عَنِ الْحَسَنِ بْنِ عُقْبَةَ النَّهْمِی عَنْ أَبِی إِسْحَاقَ الْبَنَّاءِ عَنْ جَابِرٍ الْجُعْفِیِّ قَالَ قَالَ أَبُو جَعْفَرٍ علیه السلام</w:t>
      </w:r>
      <w:r>
        <w:rPr>
          <w:rFonts w:ascii="IRNazanin" w:hAnsi="IRNazanin" w:eastAsia="IRNazanin"/>
          <w:color w:val="111111"/>
          <w:sz w:val="28"/>
          <w:sz w:val="28"/>
          <w:szCs w:val="28"/>
          <w:rtl w:val="true"/>
          <w:lang w:bidi="fa-IR"/>
        </w:rPr>
        <w:t xml:space="preserve"> احمد بن عمر بن مسلم</w:t>
      </w:r>
    </w:p>
    <w:p>
      <w:pPr>
        <w:pStyle w:val="BookText"/>
        <w:rPr/>
      </w:pPr>
      <w:r>
        <w:rPr>
          <w:rFonts w:ascii="IRNazanin" w:hAnsi="IRNazanin" w:eastAsia="IRNazanin"/>
          <w:color w:val="111111"/>
          <w:sz w:val="28"/>
          <w:sz w:val="28"/>
          <w:szCs w:val="28"/>
          <w:rtl w:val="true"/>
          <w:lang w:bidi="fa-IR"/>
        </w:rPr>
        <w:t>شخصی به این نام و عنوان در کتب رجالی نمی باشد امّا به عنوان احمد بن عَمرو بن مسلم است که او هم توثیق ندارد و مهمل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عقبه نهمی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مهمل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اسحاق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مهمل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یزید 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چه مدح و توثیق در مورد ایشان نقل بشود،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ایشان همین کفایت می کند که در مقدمه صحیح مسلم نقل می کند که احادیث ایشان از امام باقر علیه السلام از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احادیثی که حفظ بوده ده هزار، پنجاه هزار و هفتاد هزار گفته شده است و می گوید آن ها اعتبار ندارد، چون قائل به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روایاتی است که شنیده و نقل کرده است در حالی که امام علیه السلام سه دسته روایات به او تعلیم دادند، یک دسته روایاتی که امام علیه السلام به او فرمودند اگر تا امویون زنده هستند، اگر نقل کنی مورد لعن هستی و اگر امویون سقوط کردند، نقل نکنی مورد لعن هستی؛ یک دسته روایاتی که امام علیه السلام به او فرمودند هیچ گاه نقل نکن و یک دسته روایاتی که امام علیه السلام به او فرمودند می خواهی نقل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می فرماید روى تسعين ألف حديث</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عامه او را نمی پذیرند چون ایشان قائل به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 رفض کسی که اعتقاد به رجعت است، طبق نظر آن ها کسی که اعتقاد به بازگشت امیر مومنان علیه السلام به دنیا داشته باشد احادیثش را پذیرفته نیست و او را از افسق فاسقین می دانند امّا کسی که از امیر مومنان علیه السلام برگردد و ایشان را سب و لعن کند او را ثقه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عثمان حمصی بعد از نماز صبح و عشاء هفتاد مرتبه امیر مومنان علیه السلام را لعن می کرد امّا با این وجود در مورد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ثقۀ ثقۀ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عنایت خداوند علم به مغیبات داشت و پیشگوئی می کرد، آن قدر شهرت پیدا کرده بود که هشام دستور احضار او را داد تا او را بکشند ولی او خودش را به دیوانگی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شخصیت های نادر شیعه است</w:t>
      </w:r>
      <w:r>
        <w:rPr>
          <w:rFonts w:eastAsia="IRNazanin" w:cs="IRNazanin"/>
          <w:color w:val="111111"/>
          <w:sz w:val="28"/>
          <w:szCs w:val="28"/>
          <w:rtl w:val="true"/>
          <w:lang w:bidi="fa-IR"/>
        </w:rPr>
        <w:t xml:space="preserve">. </w:t>
      </w:r>
      <w:bookmarkStart w:id="109" w:name="pg9597_88748"/>
    </w:p>
    <w:p>
      <w:pPr>
        <w:pStyle w:val="Heading2"/>
        <w:numPr>
          <w:ilvl w:val="1"/>
          <w:numId w:val="1"/>
        </w:numPr>
        <w:rPr/>
      </w:pPr>
      <w:bookmarkStart w:id="110" w:name="__RefHeading___Toc7329953_2870459653"/>
      <w:bookmarkStart w:id="111" w:name="_Toc48"/>
      <w:bookmarkEnd w:id="109"/>
      <w:bookmarkEnd w:id="110"/>
      <w:r>
        <w:rPr>
          <w:rtl w:val="true"/>
        </w:rPr>
        <w:t xml:space="preserve">جلسه ی چهل و پنجم </w:t>
      </w:r>
      <w:r>
        <w:rPr/>
        <w:t>97/10/29</w:t>
      </w:r>
      <w:bookmarkEnd w:id="111"/>
    </w:p>
    <w:p>
      <w:pPr>
        <w:pStyle w:val="Heading3"/>
        <w:numPr>
          <w:ilvl w:val="2"/>
          <w:numId w:val="1"/>
        </w:numPr>
        <w:rPr/>
      </w:pPr>
      <w:bookmarkStart w:id="112" w:name="__RefHeading___Toc7329955_2870459653"/>
      <w:bookmarkStart w:id="113" w:name="_Toc49"/>
      <w:bookmarkEnd w:id="112"/>
      <w:r>
        <w:rPr>
          <w:rtl w:val="true"/>
        </w:rPr>
        <w:t>ابدال در کلام و روایات شیعه</w:t>
      </w:r>
      <w:r>
        <w:rPr>
          <w:rtl w:val="true"/>
        </w:rPr>
        <w:t>:</w:t>
      </w:r>
      <w:bookmarkEnd w:id="113"/>
    </w:p>
    <w:p>
      <w:pPr>
        <w:pStyle w:val="Heading4"/>
        <w:numPr>
          <w:ilvl w:val="3"/>
          <w:numId w:val="1"/>
        </w:numPr>
        <w:rPr/>
      </w:pPr>
      <w:bookmarkStart w:id="114" w:name="__RefHeading___Toc7329957_2870459653"/>
      <w:bookmarkStart w:id="115" w:name="_Toc50"/>
      <w:bookmarkEnd w:id="114"/>
      <w:r>
        <w:rPr>
          <w:rtl w:val="true"/>
        </w:rPr>
        <w:t>ادامه بررسی سند روایت جابر جعفی</w:t>
      </w:r>
      <w:r>
        <w:rPr>
          <w:rtl w:val="true"/>
        </w:rPr>
        <w:t>:</w:t>
      </w:r>
      <w:bookmarkEnd w:id="115"/>
    </w:p>
    <w:p>
      <w:pPr>
        <w:pStyle w:val="Heading5"/>
        <w:numPr>
          <w:ilvl w:val="4"/>
          <w:numId w:val="1"/>
        </w:numPr>
        <w:rPr/>
      </w:pPr>
      <w:bookmarkStart w:id="116" w:name="__RefHeading___Toc7329959_2870459653"/>
      <w:bookmarkStart w:id="117" w:name="_Toc51"/>
      <w:bookmarkEnd w:id="116"/>
      <w:r>
        <w:rPr>
          <w:rtl w:val="true"/>
        </w:rPr>
        <w:t>ادامه بررسی شخصیت جابر بن یزید جعفی</w:t>
      </w:r>
      <w:r>
        <w:rPr>
          <w:rtl w:val="true"/>
        </w:rPr>
        <w:t>:</w:t>
      </w:r>
      <w:bookmarkEnd w:id="117"/>
    </w:p>
    <w:p>
      <w:pPr>
        <w:pStyle w:val="BookText"/>
        <w:rPr/>
      </w:pPr>
      <w:r>
        <w:rPr>
          <w:rFonts w:ascii="IRNazanin" w:hAnsi="IRNazanin" w:eastAsia="IRNazanin"/>
          <w:color w:val="111111"/>
          <w:sz w:val="28"/>
          <w:sz w:val="28"/>
          <w:szCs w:val="28"/>
          <w:rtl w:val="true"/>
          <w:lang w:bidi="fa-IR"/>
        </w:rPr>
        <w:t>نظر ابن 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با این که مصر بر تضعیف رجال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را توثیق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في نفسه و لكن جلّ من يروى عنه ضعيف، فممّن أكثر عنه من الضعفاء، عمرو بن شمر الجعفىّ، و مفضّل بن صالح، و السکونیّ، و منخّل بن جميل الأسدى</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فى نفسه ثقه است لکن اکثر کسانی که از او روایت نقل می کنند از ضعفا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الجعفىّ، و مفضّل بن صالح، و السكونیّ، و منخّل بن جميل الأسدى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مرحوم مامقانی از کلام ابن غضائری جواب می دهند،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ترجمۀ جابر بن عبد الله الأنصارى فإنّى أعطيت قائمة بأسماء من روى عن جابر الذي ينطبق على الجعفي، و لم يصرّح في السند بذلك و بأسماء من صرّح بأنّه ابن يزيد الجعفى، و يظهر ذلك من مراجعة أسانيد الكتب الأربعة و من مراجعة أسانيد التوحيد و الخصال للشيخ الصدوق، و الأمالي للشيخ المفيد رحمهما الله تعالی، و ذاک ما وسعنى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يتحصّل من ذلك كلّه أنّ الثقات من الرواة عنه كثيرون، و إليك جمع بأسمائهم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 ترجمه جابر بن عبد الله انصاری، من لیست اسماء کسانی که روایت کردند از جابر را آوردم که منطبق بر جعفی می باشد، و در سند به آن تصریح نشده و به اسماء کسانی که تصریح کردند که او ابن یزید جعفی است، و این مطلب از مراجعه اسانید کتب اربعه و از مراجعه اسانید توحید و خصال شیخ صدوق و امالی شیخ مفید ظاهر می شود بسیاری از کسانی که از ایشان روایت نقل می کنند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الأقوى عندى التوقف فيما يرويه هؤلاء</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اقوی نزد من توقف در آن چه ضعفاء از او نقل کردند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عامه به جهت ولایت مداری جابر بن یزید جعفی او را تضعیف می کنند، ایشان شخصی امام شناس و ولایت مدار بود و این از تعبیرات او مشخص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وصى الاوصياء، وارث علم الانبياء محمد بن على قال الناس جن الجابر جن الجابر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مجنون می نامیدند چون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الاوصياء، وارث علم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w:t>
      </w:r>
      <w:bookmarkStart w:id="118" w:name="pg9597_88749"/>
    </w:p>
    <w:p>
      <w:pPr>
        <w:pStyle w:val="BookText"/>
        <w:rPr/>
      </w:pPr>
      <w:bookmarkEnd w:id="118"/>
      <w:r>
        <w:rPr>
          <w:rFonts w:ascii="IRNazanin" w:hAnsi="IRNazanin" w:eastAsia="IRNazanin"/>
          <w:color w:val="111111"/>
          <w:sz w:val="28"/>
          <w:sz w:val="28"/>
          <w:szCs w:val="28"/>
          <w:rtl w:val="true"/>
          <w:lang w:bidi="fa-IR"/>
        </w:rPr>
        <w:t xml:space="preserve">می خواهند از امام صادق علیه السلام روایت نقل کنند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 شان در حد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بکذوب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لا يقاس بهؤلاء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امام علیه السلام را در حد یک راوی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سعید قطان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النفس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اشکال می کنند که چطور بخاری از نواصب روایت نقل می کند اما از امام صادق علیه السلام نقل نمی کند، خود او چیزی نمی گوید امّا 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عبارت قطان است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النفس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قطان نسبت به بعضی دیگر بدتر از این تعبیر کرده امّا بخاری از آن ها روایت نقل می کند</w:t>
      </w:r>
      <w:r>
        <w:rPr>
          <w:rFonts w:eastAsia="IRNazanin" w:cs="IRNazanin"/>
          <w:color w:val="111111"/>
          <w:sz w:val="28"/>
          <w:szCs w:val="28"/>
          <w:rtl w:val="true"/>
          <w:lang w:bidi="fa-IR"/>
        </w:rPr>
        <w:t>.</w:t>
      </w:r>
    </w:p>
    <w:p>
      <w:pPr>
        <w:pStyle w:val="Heading5"/>
        <w:numPr>
          <w:ilvl w:val="4"/>
          <w:numId w:val="1"/>
        </w:numPr>
        <w:rPr/>
      </w:pPr>
      <w:bookmarkStart w:id="119" w:name="__RefHeading___Toc7329961_2870459653"/>
      <w:bookmarkStart w:id="120" w:name="_Toc52"/>
      <w:bookmarkEnd w:id="119"/>
      <w:r>
        <w:rPr>
          <w:rtl w:val="true"/>
        </w:rPr>
        <w:t>روایات در مورد جابر بن یزید جعفی</w:t>
      </w:r>
      <w:r>
        <w:rPr>
          <w:rtl w:val="true"/>
        </w:rPr>
        <w:t>:</w:t>
      </w:r>
      <w:bookmarkEnd w:id="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جَعْفَرُ بْنُ الْحُسَیْنِ عَنْ مُحَمَّدِ بْنِ الْحَسَنِ عَنْ مُحَمَّدِ بْنِ الْحَسَنِ الصَّفَّارِ عَنْ مُحَمَّدِ بْنِ إِسْمَاعِیلَ عَنْ عَلِی بْنِ الْحَکَمِ عَنْ زِیَادِ بْنِ أَبِی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فِی أَحَادِیثِ جَابِرٍ الْجُعْفِیِّ فَقُلْتُ أَنَا أَسْأَلُ أَبَا عَبْدِ اللَّهِ علیه السلام فَلَمَّا دَخَلْتُ ابْتَدَأَنِی فَقَالَ رَحِمَ اللَّهُ جَابِرَ الْجُعْفِیِّ کَانَ یَصْدُقُ عَلَیْنَا لَعَنَ اللَّهُ الْمُغِیرَةَ بْنَ سَعِیدٍ کَانَ یَکْذِبُ عَلَیْنَا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 حلال گفت مردم در باره روایت ها و کارهای عجیب جابر بن یزید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صادق علیه السلام رسیدم می خواستم در این مورد از او سؤالی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من چیزی بپرسم فرمود خدا رحمت کند جابر بن یزید جعفی را که احادیث ما را درست نقل می کرد ولی خدا لعنت کند مغیرۀ بن سعید را که بر ما دروغ می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جِبْرِیلُ بْنُ أَحْمَد، حَدَّثَنِی الشُّجَاعِی، عَنْ مُحَمَّدِ بْنِ الْحُسَیْن، عَنْ أَحْمَدَ بْنِ النَّضْر، عَنْ عَمْرِو بْنِ شِمْر، عَنْ جَابِر، جِبْرِیلُ بْنُ أَحْمَد، حَدَّثَنِی الشُّجَاعِی، عَنْ مُحَمَّدِ بْنِ الْحُسَیْن، عَنْ أَحْمَدَ بْنِ النَّضْر،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أَبِی جَعْفَرٍ علیه السلام وَ أَنَا شَاب، فَقَالَ مَنْ أَنْتَ قُلْتُ مِنْ أَهْلِ الْکُوفَة، قَالَ مِمَّنْ قُلْتُ مِنْ جُعْفِی، قَالَ مَا أَقْدَمَکَ إِلَى هَاهُنَا قُلْتُ طَلَبُ الْعِلْم، قَالَ مِمَّنْ قُلْتُ مِنْک، قَالَ فَإِذَا سَأَلَکَ أَحَدٌ مِنْ أَیْنَ أَنْتَ فَقُلْ مِنْ أَهْلِ الْمَدِینَة، قَالَ، قُلْتُ أَسْأَلُکَ قَبْلَ کُلِّ شَیْءٍ عَنْ هَذَا، أَ یَحِلُّ لِی أَنْ أَکْذِبَ قَالَ لَیْسَ هَذَا بِکَذِبٍ مَنْ کَانَ فِی مَدِینَةٍ فَهُوَ مِن أَهْلِهَا حَتَّى یَخْرُج، قَالَ وَ دَفَعَ إِلَیَّ کِتَاباً وَ قَالَ لِی إِنْ أَنْتَ حَدَّثْتَ بِهِ حَتَّى تَهْلِکَ بَنُو أُمَیَّةَ فَعَلَیْکَ لَعْنَتِی وَ لَعْنَةُ آبَائِی، وَ إِذَا أَنْتَ کَتَمْتَ مِنْهُ شَیْئاً بَعْدَ هَلَاكِ بَنِی أُمیَّةَ فَعَلَیْکَ لَعْنَتِی وَ لَعْنَةُ آبَائِی، ثُمَّ دَفَعَ إِلَیَّ کِتَاباً آخَرَ ثُمَّ قَالَ وَ هَاكَ هَذَا فَإِنْ حَدَّثْتَ بِشَیْءٍ مِنْهُ أَبَداً فَعَلَیْکَ لَعْنَتِی وَ لَعْنَةُ آبَائِی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باقر علیه السلام وارد شدم و من جوانی بودم،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طائفه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این جا کشاند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تو سوال کردند از کجائی بگو از اهل مدینه،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از این سوال کنم آیا حلال است برای من که دروغ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نیست کسی که در مدینه باشد از اهل آن است تا این که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کتابی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 حدیث بخوانی قبل از این که بنی امیه هلاک شوند </w:t>
      </w:r>
      <w:bookmarkStart w:id="121" w:name="pg9597_88750"/>
    </w:p>
    <w:p>
      <w:pPr>
        <w:pStyle w:val="BookText"/>
        <w:rPr/>
      </w:pPr>
      <w:bookmarkEnd w:id="121"/>
      <w:r>
        <w:rPr>
          <w:rFonts w:ascii="IRNazanin" w:hAnsi="IRNazanin" w:eastAsia="IRNazanin"/>
          <w:color w:val="111111"/>
          <w:sz w:val="28"/>
          <w:sz w:val="28"/>
          <w:szCs w:val="28"/>
          <w:rtl w:val="true"/>
          <w:lang w:bidi="fa-IR"/>
        </w:rPr>
        <w:t>پس لعنت من و پدران من بر تو باد و هنگامی که کتمان کنی آن را بعد از هلاکت بنی امیه پس لعنت من و پدران من بر تو باد سپس امام علیه السلام کتابی دیگر به من دادند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چیزی از آن را حدیث کنی که اگر حدیث کنی پس لعنت من و پدران من بر تو باد</w:t>
      </w:r>
      <w:r>
        <w:rPr>
          <w:rFonts w:eastAsia="IRNazanin" w:cs="IRNazanin"/>
          <w:color w:val="111111"/>
          <w:sz w:val="28"/>
          <w:szCs w:val="28"/>
          <w:rtl w:val="true"/>
          <w:lang w:bidi="fa-IR"/>
        </w:rPr>
        <w:t>.»</w:t>
      </w:r>
    </w:p>
    <w:p>
      <w:pPr>
        <w:pStyle w:val="Heading4"/>
        <w:numPr>
          <w:ilvl w:val="3"/>
          <w:numId w:val="1"/>
        </w:numPr>
        <w:rPr/>
      </w:pPr>
      <w:bookmarkStart w:id="122" w:name="__RefHeading___Toc7329963_2870459653"/>
      <w:bookmarkStart w:id="123" w:name="_Toc53"/>
      <w:bookmarkEnd w:id="122"/>
      <w:r>
        <w:rPr>
          <w:rtl w:val="true"/>
        </w:rPr>
        <w:t>ادامه بررسی ابدال در کلام و روایات شیعه</w:t>
      </w:r>
      <w:r>
        <w:rPr>
          <w:rtl w:val="true"/>
        </w:rPr>
        <w:t>:</w:t>
      </w:r>
      <w:bookmarkEnd w:id="12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أَخْبَرَنِی أَبُو بَکْرٍ مُحَمَّدُ بْنُ عُمَرَ الْجِعَابِیُّ قَالَ حَدَّثَنَا أَبُو الْعَبَّاسِ أَحْمَدُ بْنُ مُحَمَّدِ بْنِ سَعِیدٍ قَالَ حَدَّثَنَا عُمَرُ نُ عِیسَى بْنِ عُثْمَانَ قَالَ حَدَّثَنَا أَبِی قَالَ حَدَّثَنَا خَالِدُ بْنُ عَامِرِ بْنِ عَبَّاسٍ عَنْ مُحَمَّدِ بْنِ سُوَیْدٍ الْأَشْعَرِیِّ قَالَ دَخَلْتُ أَنَا وَ فِطْرُ بْنُ خَلِیفَةَ عَلَى جَعْفَرِ بْنِ مُحَمَّدٍ علیه السلام فَقَرَّبَ إِلَیْنَا تَمْراً فَأَکَلْنَا وَ جَعَلَ یُنَاوِلُ فِطْراً مِنْهُ ثُمَّ قَالَ لَهُ کَیْفَ الْحَدِیثُ الَّذِی حَدَّثْتَنِی عَنْ أَبِی الطُّفَیْلِ رَحِمَهُ اللَّهُ فِی الْأَبْدَالِ فَقَالَ فِطْرٌ سَمِعْتُ أَبَا الطُّفَیْلِ یَقُولُ سَمِعْتُ عَلِیّاً أَمِیرَ الْمُؤْمِنِینَ علیه السلام یَقُولُ الْأَبْدَالُ مِنْ أَهْلِ الشَّامِ وَ النُّجَبَاءُ مِنْ أَهْلِ الْکُوفَةِ یَجْمَعُهُمُ اللَّهُ لِشَرِّ یَوْمٍ لِعَدُوِّنَا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جَعْفَر الصَّادِقُ علیه السلام رَحِمَکُمُ اللَّهُ بِنَا یُبْدَأُ الْبَلَاءُ ثُمَّ بِکُمْ وَ بِنَا یُبْدَأُ الرَّخَاءُ ثُمَّ بِکُمْ رَحِمَ اللَّهُ مَنْ حَبَّبَنَا إِلَى النَّاسِ وَ لَمْ یُکَرِّهْنَا إِلَیْهِمْ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سوید 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فطر بن خلیفه بر امام صادق علیه السلام وارد شدیم، امام علیه السلام مقداری خرما نزد ما نهاد و ما از آن خوردیم و خود حضرت چند دانه ای به فطر داد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از ابو طّفیل در باره ابدال برای من گفتی چگونه بود؟ فطر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الطّفیل شنیدم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على امير المؤمنین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و بندگان بزرگ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شام، و نجباء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برگزیدگان و ارزشمندان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کوفه اند، خداوند همگی آنان را در روزی که بدترین روزگار برای دشمن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ظهور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بلاء و گرفتاری از ما شروع می شود سپس به شما می رسد، و آسایش نیز از ما شروع شده و آن گاه به شما خواهد رسید، خدا رحمت کند کسی را که ما را محبوب مردم سازد، و ما را مبغوض آنان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عامی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الاختصاص حَدَّثَنَا مُحَمَّدُ بْنُ مَعْقِلٍ الْقِرْمِیسِینِیُّ عَنْ مُحَمَّدِ بْنِ عَاصِمٍ عَنْ عَلِیِّ بْنِ الْحُسَیْنِ عَنْ مُحَمَّدِ بْنِ مَرْزُوقٍ عَنْ عَامِرٍ السَّرَّاجِ عَنْ سُفْیَانَ الثَّوْرِیِّ عَنْ قَیْسِ بْنِ مُسْلِمٍ عَنْ طَارِقِ بْنِ شِهَابٍ عَنْ حُذَیْفَةَ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عِنْدَ خُرُوجِ الْقَائِمِ یُنَادِی مُنَادٍ مِنَ السَّمَاءِ أَیُّهَا النَّاسُ قُطِعَ عَنْکُمْ مُدَّةُ الْجَبَّارِینَ وَ وَلِیَ الْأَمْرَ</w:t>
      </w:r>
    </w:p>
    <w:p>
      <w:pPr>
        <w:pStyle w:val="BookText"/>
        <w:rPr/>
      </w:pPr>
      <w:r>
        <w:rPr>
          <w:rFonts w:ascii="Amiri" w:hAnsi="Amiri" w:eastAsia="Amiri" w:cs="Amiri"/>
          <w:color w:val="111111"/>
          <w:sz w:val="28"/>
          <w:sz w:val="28"/>
          <w:szCs w:val="28"/>
          <w:rtl w:val="true"/>
          <w:lang w:bidi="ar-SA"/>
        </w:rPr>
        <w:t xml:space="preserve">خَیْرُ أُمَّةِ مُحَمَّدٍ فَالْحَقُوا بِمَکَّةَ فَیَخْرُجُ النُّجَبَاءُ مِنْ مِصْرَ وَ الْأَبْدَالُ مِنَ الشَّامِ وَ عَصَائِبُ الْعِرَاقِ رُهْبَانٌ بِاللَّیْلِ لُیُوثٌ بِالنَّهَارِ کَأَنَّ قُلُوبَهُمْ زُبَرُ الْحَدِیدِ فَیُبَایِعُونَهُ بَیْنَ الرُّکْنِ وَ الْمَقَامِ </w:t>
      </w:r>
      <w:r>
        <w:rPr>
          <w:rFonts w:eastAsia="Amiri" w:cs="Amiri" w:ascii="Amiri" w:hAnsi="Amiri"/>
          <w:color w:val="111111"/>
          <w:sz w:val="28"/>
          <w:szCs w:val="28"/>
          <w:rtl w:val="true"/>
          <w:lang w:bidi="ar-SA"/>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قائم منادی از آسمان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حکومت جبارین تمام شد و امور به دست بهترین امت محمد است پس به مکه ملحق شوید، پس نجباء از مصر و ابدال از شام و عصائب عراق خروج می کنند که شب ها به عبادت و روز مانند شیر می جنگند گویا قلوب آن ها آهن است پس بین رکن و مقام با امام بیعت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این روایت را در اختصاص نقل می کند امّا سند آن عامی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حَدَّثَنِی مُوسَى بْنُ مُحَمَّدٍ الْقُمِّیُّ أَبُو الْقَاسِمِ بِشِیرَازَ سَنَةَ ثَلَاثَ عَشْرَةَ وَ ثَلَاثِمِائَةٍ قَالَ حَدَّثَنَا سَعْدُ بْنُ عَبْدِ اللَّهِ الْأَشْعَرِیُّ عَنْ بَکْرِ بْنِ صَالِحٍ عَنْ عَبْدِ الرَّحْمَنِ بْنِ سَالِمٍ عَنْ أَبِی بَصِیرٍ عَنْ أَبِی عَبْدِ اللَّهِ جَعْفَرِ بْنِ مُحَمَّدٍ 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أَبِی لِجَابِرِ بْنِ عَبْدِ اللَّهِ الْأَنْصَارِیِّ إِنَّ لِی إِلَیْکَ حَاجَةً فَمَتَى یَخِفُّ عَلَیْکَ أَنْ أَخْلُوَ بِکَ فِیهَا فَأَسْأَلَکَ عَنْهَا قَالَ جَابِرُ فِی أَیِّ الْأَوْقَاتِ أَحْبَبْتَ فَخَلَا بِهِ أَبِی یَوْماً فَقَالَ لَهُ یَا جَابِرُ أَخْبِرْنِی عَنِ اللَّوْحِ الَّذِی رَأَیْتَهُ بِیَدِ فَاطِمَةَ بِنْتِ رَسُولِ اللَّهِ صلی الله علیه و آله وَ عَمَّا أَخْبَرَتْکَ أُمِّی فَاطِمَةُ بِهِ مِمَّا فِی ذَلِکَ اللَّوْحِ مَکْتُوبٌ وَ إِنَّ أَوْلِیَائِی بِالْکَأْسِ الْأَوْفَى یُسْقَوْنَ أَبْدَالُ الْأَرْضِ أَلَا وَ مَنْ جَحَدَ وَاحِداً مِنْهُمْ فَقَدْ جَحَدَنِی نِعْمَتِی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امام صادق علیه السلام روایت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جابر بن عبد الله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کاری دارم، هر وقت که برایت زحمت نیست می خواهم در آن خصوص با تو تنها باشم و آن را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من پوشیده نماند و اولیاء من به جام لبریز سیراب شوند، آنان ابدال روی زمین اند، بدانید اگر کسی یک تن از آنان را انکار کند چنان است که نعمت مرا انکار کرده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ادبیات و سیاق روایت حاکی از این است که مصداق ابدال تنها ائمه علیهم السلام می باشند چون انکار آن ها انکار نعم خداوند بیان شده است</w:t>
      </w:r>
      <w:r>
        <w:rPr>
          <w:rFonts w:eastAsia="IRNazanin" w:cs="IRNazanin"/>
          <w:color w:val="111111"/>
          <w:sz w:val="28"/>
          <w:szCs w:val="28"/>
          <w:rtl w:val="true"/>
          <w:lang w:bidi="fa-IR"/>
        </w:rPr>
        <w:t xml:space="preserve">. </w:t>
      </w:r>
      <w:bookmarkStart w:id="124" w:name="pg9597_88752"/>
    </w:p>
    <w:p>
      <w:pPr>
        <w:pStyle w:val="Heading2"/>
        <w:numPr>
          <w:ilvl w:val="1"/>
          <w:numId w:val="1"/>
        </w:numPr>
        <w:rPr/>
      </w:pPr>
      <w:bookmarkStart w:id="125" w:name="__RefHeading___Toc7329965_2870459653"/>
      <w:bookmarkStart w:id="126" w:name="_Toc54"/>
      <w:bookmarkEnd w:id="124"/>
      <w:bookmarkEnd w:id="125"/>
      <w:r>
        <w:rPr>
          <w:rtl w:val="true"/>
        </w:rPr>
        <w:t xml:space="preserve">جلسه ی چهل و ششم </w:t>
      </w:r>
      <w:r>
        <w:rPr>
          <w:rtl w:val="true"/>
        </w:rPr>
        <w:t xml:space="preserve">- </w:t>
      </w:r>
      <w:r>
        <w:rPr/>
        <w:t>97/11/6</w:t>
      </w:r>
      <w:bookmarkEnd w:id="126"/>
    </w:p>
    <w:p>
      <w:pPr>
        <w:pStyle w:val="Heading3"/>
        <w:numPr>
          <w:ilvl w:val="2"/>
          <w:numId w:val="1"/>
        </w:numPr>
        <w:rPr/>
      </w:pPr>
      <w:bookmarkStart w:id="127" w:name="__RefHeading___Toc7329967_2870459653"/>
      <w:bookmarkStart w:id="128" w:name="_Toc55"/>
      <w:bookmarkEnd w:id="127"/>
      <w:r>
        <w:rPr>
          <w:rtl w:val="true"/>
        </w:rPr>
        <w:t>ابدال در کلام و روایات شیعه</w:t>
      </w:r>
      <w:r>
        <w:rPr>
          <w:rtl w:val="true"/>
        </w:rPr>
        <w:t>:</w:t>
      </w:r>
      <w:bookmarkEnd w:id="128"/>
    </w:p>
    <w:p>
      <w:pPr>
        <w:pStyle w:val="Heading4"/>
        <w:numPr>
          <w:ilvl w:val="3"/>
          <w:numId w:val="1"/>
        </w:numPr>
        <w:rPr/>
      </w:pPr>
      <w:bookmarkStart w:id="129" w:name="__RefHeading___Toc7329969_2870459653"/>
      <w:bookmarkStart w:id="130" w:name="_Toc56"/>
      <w:bookmarkEnd w:id="129"/>
      <w:r>
        <w:rPr>
          <w:rtl w:val="true"/>
        </w:rPr>
        <w:t>بررسی سند روایت نهم</w:t>
      </w:r>
      <w:r>
        <w:rPr>
          <w:rtl w:val="true"/>
        </w:rPr>
        <w:t>:</w:t>
      </w:r>
      <w:bookmarkEnd w:id="130"/>
    </w:p>
    <w:p>
      <w:pPr>
        <w:pStyle w:val="BookText"/>
        <w:rPr/>
      </w:pPr>
      <w:r>
        <w:rPr>
          <w:rFonts w:ascii="Amiri" w:hAnsi="Amiri" w:eastAsia="Amiri" w:cs="Amiri"/>
          <w:color w:val="111111"/>
          <w:sz w:val="28"/>
          <w:sz w:val="28"/>
          <w:szCs w:val="28"/>
          <w:rtl w:val="true"/>
          <w:lang w:bidi="ar-SA"/>
        </w:rPr>
        <w:t>الاختصاص حَدَّثَنَا مُحَمَّدُ بْنُ مَعْقِلٍ الْقِرْمِیسِینِیُّ عَنْ مُحَمَّدِ بْنِ عَاصِمٍ عَنْ عَلِیِّ بْنِ الْحُسَیْنِ عَنْ مُحَمَّدِ بْنِ مَرْزُوقٍ عَنْ عَامِرٍ السَّرَّاجِ عَنْ سُفْیَانَ الثَّوْرِیِّ عَنْ قَیْسِ بْنِ مُسْلِمٍ عَنْ طَارِقِ بْنِ شِهَابٍ عَنْ حُذَیْفَۀَ</w:t>
      </w:r>
      <w:r>
        <w:rPr>
          <w:rFonts w:ascii="IRNazanin" w:hAnsi="IRNazanin" w:eastAsia="IRNazanin"/>
          <w:color w:val="111111"/>
          <w:sz w:val="28"/>
          <w:sz w:val="28"/>
          <w:szCs w:val="28"/>
          <w:rtl w:val="true"/>
          <w:lang w:bidi="fa-IR"/>
        </w:rPr>
        <w:t xml:space="preserve">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شخصیت و عظمت ایشان جای هیچ تأمل نیست، ایشان از کسانی است که مورد توجه پیامبر اکرم صلى الله عَلیه واله و از اصحاب سر امیر مومنان 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بن 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مورد قبول عامه و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عامه بعد از ذکر نام طارق بن شهاب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که به معنای این است که تمام صحاح از او نقل روایت کردند یعنی مورد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جاهلیت را درک کرده و پیامبر اکرم صلى الله علیه واله را دیده ولی در جنگ های خلیفه ی اول و دوم شرکت داشت و در آن موقع سی و دو سال داشت و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ابن معین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ثقۀ</w:t>
      </w:r>
    </w:p>
    <w:p>
      <w:pPr>
        <w:pStyle w:val="BookText"/>
        <w:rPr/>
      </w:pPr>
      <w:r>
        <w:rPr>
          <w:rFonts w:ascii="IRNazanin" w:hAnsi="IRNazanin" w:eastAsia="IRNazanin"/>
          <w:color w:val="111111"/>
          <w:sz w:val="28"/>
          <w:sz w:val="28"/>
          <w:szCs w:val="28"/>
          <w:rtl w:val="true"/>
          <w:lang w:bidi="fa-IR"/>
        </w:rPr>
        <w:t>پس طارق بن شهاب نزد اهل سنت شخصیت معتبری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سعی در اثبات شیعی و از موالیان امیر مومنان بودن او می کند؛ مرحوم مجلسی روایتی را از او نقل می کند که اگر واقعا راوی آن ایشان باشد نه تنها شیعه بودن او را اثبات می کند بلکه ثابت می کند که او ازخواص اصحاب امیر مومنان علیه السلام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الْبُرْسِیُّ فِی مَشَارِقِ الْأَنْوَارِ عَنْ طَارِقِ بْنِ شِهَابٍ عَنْ أَمِیرِ الْمُؤْمِنِینَ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طَارِقُ الْإِمَامُ کَلِمَةُ اللَّهِ وَ حُجَّةُ اللَّهِ وَ وَجْهُ اللَّهِ وَ نُورُ اللَّهِ وَ حِجَابُ اللَّهِ وَ آیَةُ اللَّهِ یَخْتَارُهُ اللَّهُ وَ یَجْعَلُ فِیهِ مَا یَشَاءُ وَ یُوجِبُ لَهُ بِذَلِکَ الطَّاعَةَ وَ الْوَلَایَۀَ عَلَى جَمِیعِ خَلْقِهِ فَهُوَ وَلِیُّهُ فِی سَمَاوَاتِهِ وَ أَرْضِهِ أَخَذَ لَهُ بِذَلِکَ الْعَهْدَ عَلَى جَمِیعِ عِبَادِهِ فَمَنْ تَقَدَّمَ عَلَیْهِ کَفَرَ بِاللَّهِ مِنْ فَوْقِ عَرْشِهِ فَهُوَ یَفْعَلُ مَا یَشَاءُ وَ إِذَا شَاءَ اللَّهُ شَاءَ وَ یُکْتَبُ عَلَى عَضُدِهِ وَ تَمَّتْ کَلِمَةُ رَبِّکَ صِدْقاً وَ عَدْلًا فَهُوَ الصِّدْقُ وَ الْعَدْلُ وَ یُنْصَبُ لَهُ عَمُودٌ مِنْ نُورٍ مِنَ الْأَرْضِ إِلَى السَّمَاءِ یَرَى فِیهِ أَعْمَالَ الْعِبَادِ وَ یُلْبَسُ الْهَیْبَةَ وَ عِلْمَ الضَّمِیرِ وَ یَطَّلِعُ عَلَى الْغَیْبِ وَ یَرَى مَا بَیْنَ الْمَشْرِقِ وَ الْمَغْرِبِ فَلَا یَخْفَى عَلَیْهِ شَیْءٌ مِنْ عَالَمِ الْمُلْکِ وَ الْمَلَکُوتِ وَ ُعْطَى مَنْطِقَ الطَّیْرِ عِنْدَ وَلَاتِهِ فَهَذَا الَّذِی یَخْتَارُهُ اللَّهُ لِوَحْیِهِ وَ یَرْتَضِیهِ لِغَیْبِهِ وَ یُؤَیِّدُهُ بِکَلِمَتِهِ وَ یُلَقِّنُهُ حِکْمَتَهُ وَ جْعَلُ قَلْبَهُ مَکَانَ مَشِیَّتِهِ وَ یُنَادِی لَهُ بِالسَّلْطَنَةِ وَ یُذْعِنُ لَهُ بِالْإِمْرَةِ وَ یَحْکُمُ لَهُ بِالطَّاعَةِ وَ ذَلِکَ لِأَنَّ الْإِمَامَةَ مِیرَاثُ</w:t>
      </w:r>
    </w:p>
    <w:p>
      <w:pPr>
        <w:pStyle w:val="BookText"/>
        <w:rPr/>
      </w:pPr>
      <w:r>
        <w:rPr>
          <w:rFonts w:ascii="Amiri" w:hAnsi="Amiri" w:eastAsia="Amiri" w:cs="Amiri"/>
          <w:color w:val="111111"/>
          <w:sz w:val="28"/>
          <w:sz w:val="28"/>
          <w:szCs w:val="28"/>
          <w:rtl w:val="true"/>
          <w:lang w:bidi="ar-SA"/>
        </w:rPr>
        <w:t>الْأَنْبِیَاءِ وَ مَنْزِلَةُ الْأَصْفِیَاءِ وَ خِلَافَةُ اللَّهِ وَ خِلَافَةُ رُسُلِ اللَّهِ فَهِیَ عِصْمَةٌ وَ وَلَایَةٌ وَ سَلْطَنَةٌ وَ هِدَایَةٌ وَ إِنَّهُ تَمَامُ الدِّینِ وَ رُجُحُ الْمَوَازِینَ الْإِمَامُ دَلِیلٌ لِلْقَاصِدِینَ وَ مَنَارٌ لِلْمُهْتَدِینَ وَ سَبِیلُ السَّالِکِینَ وَ شَمْسٌ مُشْرِقَةٌ فِی قُلُوبِ الْعَارِفِینَ وَلَایَتُهُ سَبَبٌ لِلنَّجَاةِ وَ طَاعَتُهُ مُفْتَرَضَةٌ فِی الْحَیَاةِ وَ عُدَّةٌ بَعْدَ الْمَمَاتِ وَ عِزُّ الْمُؤْمِنِینَ وَ شَفَاعَةُ الْمُذْنِبِینَ وَ نَجَاۀُ الْمُحِبِّینَ وَ فَوْزُ التَّابِعِینَ لِأَنَّهَا رَأْسُ الْإِسْلَامِ وَ کَمَالُ الْإِیمَانِ وَ مَعْرِفَةُ الْحُدُودِ وَ الْأَحْکَامِ وَ تَبْیِینُ الْحَلَالِ مِنَ الْحَرَامِ فَهِیَ مَرْتَبَةٌ لَا یَنَالُهَا إِلَّا مَنِ اخْتَارَهُ اللَّهُ وَ قَدَّمَهُ وَ وَلَّاهُ وَ حَکَّمَهُ فَالْوَلَایَةُ هِیَ حِفْظُ الثُّغُورِ وَ تَدْبِیرُ الْأُمُورِ وَ تَعْدِیدُ الْأَیَّامِ وَ الشُّهُورِ الْإِمَامُ الْمَاءُ الْعَذْبُ عَلَى الظَّمَإِ وَ الدَّالُّ عَلَى الْهُدَى الْإِمَامُ الْمُطَهَّرُ مِنَ الذُّنُوبِ الْمُطَّلِعُ عَلَى الْغُیُوبِ الْإِمَامُ هُوَ الشَّمْسُ الطَّالِعَةُ عَلَى الْعِبَادِ بِالْأَنْوَارِ فَلَا تَنَالُهُ الْأَیْدِی وَ الْأَبْصَارُ وَ إِلَیْهِ الْإِشَارَةُ بِقَوْلِهِ تَعَالَى وَ لِلَّهِ الْعِزَّةُ وَ لِرَسُولِهِ وَ لِلْمُؤْمِنِینَ وَ الْمُؤْمِنُونَ عَلِیٌّ وَ عِتْرَتُهُ فَالْعِزَّةُ لِلنَّبِیِّ وَ لِلْعِتْرَةِ وَ النَّبِیُّ وَ الْعِتْرَةُ لَا یَفْتَرِقَانِ فِی الْعِزَّةِ إِلَى آخِرِ الدَّهْرِ فَهُمْ رَأْسُ دَائِرَةِ الْإِیمَانِ وَ قُطْبُ الْوُجُودِ وَ سَمَاءُ الْجُودِ وَ شَرَفُ الْمَوْجُودِ وَ ضَوْءُ شَمْسِ الشَّرَفِ وَ نُورُ قَمَرِهِ وَ أَصْلُ الْعِزَّ وَ الْمَجْدِ وَ مَبْدَؤُهُ وَ مَعْنَاهُ وَ مَبْنَاهُ فَالْإِمَامُ هُوَ السِّرَاجُ الْوَهَّاجُ وَ السَّبِیلُ وَ الْمِنْهَاجُ وَ الْمَاءُ الثَّجَّاجُ وَ الْبَحْرُ الْعَجَّاجُ وَ الْبَدْرُ الْمُشْرِقُ وَ الْغَدِیر</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 در مشارق الانوار از طارق بن شهاب از امیر المؤمنین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کلمۀ الله و حجت الله و وجه الله و نور الله و حجاب الله و آیه خدا است که انتخابش می کند و هر چه خواست در او قرار می دهد به واسطه همین مقام اطاعتش و ولایتش بر تمام جهان واجب است پس او ولی خدا در آسمان ها و زمین است این پیمان از جمیع جهانیان گرفته شده است هر که خود را بر او مقدم بدارد کافر به خدا است هر کار که مایل است بکند هر چه خدا بخواهد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دست راستش نوشته می شود وَ تَمَّتْ كَلِمَۀُ رَبِّكَ صِدْقاً و عَدْلًا او راستی و عدالت است برای او استوانه ای از نور قرار می دهد از زمین تا آسمان و اعمال بندگان را بوسیله آن می بیند و بر قامتش لباس عظمت می پوشد و او از دل ها آگاه و بر اسرار مطلع است بین مشرق و مغرب را می بیند چیزی بر او از ملک و ملکوت پوشیده نیست و زبان پرندگان را هنگام ولایت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برای وحی انتخاب نموده و بر اسرار مطلع کرده و به لطف خود تأیید کرده و به او حکمت تلقین نموده دلش مرکز اراده خدا است بنامش سلطنت زده شده و به او فرمانروائی عطا گردیده و باید از او اطاعت کنند زیرا امامت میراث انبیاء و مقام اصفیاء و خلافت خدا و جانشینی پیامبران است امامت عصمت ولایت و سلطنت و هدایت است او سبب کامل شدن دین و موجب سنگین شدن ترازوی عمل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هدف جویندگان و راهنمای هدایت جویان و راه رهسپاران و خورشید درخشان دل های عارفین است ولایت او سبب رستگاری و اطاعتش واجب است در زندگی و ذخیره آخرت بعد از مرگ و عزّت مؤمنین و شفیع گنه کاران و نجات دوستان و رستگاری پیروان است چون او رأس اسلام و کمال ایمان و عارف بحدود احکام و مبین حلال </w:t>
      </w:r>
    </w:p>
    <w:p>
      <w:pPr>
        <w:pStyle w:val="BookText"/>
        <w:rPr/>
      </w:pPr>
      <w:r>
        <w:rPr>
          <w:rFonts w:ascii="IRNazanin" w:hAnsi="IRNazanin" w:eastAsia="IRNazanin"/>
          <w:color w:val="111111"/>
          <w:sz w:val="28"/>
          <w:sz w:val="28"/>
          <w:szCs w:val="28"/>
          <w:rtl w:val="true"/>
          <w:lang w:bidi="fa-IR"/>
        </w:rPr>
        <w:t>از حرام است این مقامی است که به آن نمی رسد مگر کسی که خدا انتخابش کرده و مقدمش داشته و به او ولایت و حکومت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یک چنین روایتی باید شخصیتی باشد که تحمل یک چنین مضامین و معارفی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الشّيخ ره فى رجاله بهذا العنوان من اصحاب امير المؤمنين علیه السلام روايۀ طويلة في اوصاف الأمام علیه السلام عن امير المؤمنين علیه السلام اوردها فى الثلث الأخير من صفحۀ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المجلّد السّابع من البحار المطبوع طبع الكمبياني قد تضمّنت الرّواية ما يكشف عن كون الرّجل اماميّا بحتا بل من خاصّۀ امير المؤمنين علیه السلام و بطانته و اهل سرّه کحار همدان و امثاله تركنا نقل الرّواية لغاي طولها و لا بدّ لك من ملاحظتها حتّى يتّضح لك صدق ما قلناه و تجزم بحسن حال الرحل و قوّۀ ایمانه و عظم يقينه لتضمّن الرّواية نقرات لا تبين الّا لامامی عارف بل لا يواجه به الّا عالم تودع الاسرار عنده بحيث يتحمّل عقله جمع الصفات المتضادّۀ في واحد كقوله بشر ملکی و جسم روحانی و جسد سماوی الخ فالرّجل عندى فى اعلى درجات الحسن</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او را در رجال خود به این عنوان از اصحاب امیر مؤمنان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روایتی طولانی در مورد اوصاف امام از امیر مؤمنان علیه السلام است که در بحار الانوار نقل شده است و به تحقیق روایت متضمن است آن چه که کشف می کند که او امامی بوده بلکه از خواص و اهل سر امیر مؤمنان علیه السلام مانند حارث همدانی بوده است، ما نقل روایت را به جهت طولانی بودن ترک کردیم و چاره ای برای تو نیست از ملاحضه روایت تا صدق آن چه گفتیم روشن شود و این که به حسن رجل و قوت ایمان و یقین او جزم پیدا کنی چون روایت متضمن فقراتی است که جز برای امامی عارف روشن نیست بلکه مواجه نمی شود مگر عالمی که اسرار نزد او به ودیعه گذاشته می شود، عالمی که عقل او تحمل جمع صفات متضاد در واحد را 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ملکی و جسم روحانی و جسد آسمانی؛ پس ایشان نزد من در اعلی درجات حسن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مرحوم مامقانی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حسن المعنون من رواياته فهو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عجیب از طارق</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حُسن طارق بن شهاب به روایاتی استناد می شود که او نقل کرده یا نام او در روایاتی به عنوان خواص امیر مؤمنان علیه السلام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روایتی که طارق نقل می کند، نمی تواند حدیث یک شیعه باشد و مستندین به این روایت تنها نظر به ذیل روایت داشتند</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الأمالی للشیخ الطوسی الْمُفِیدُ عَنِ الْکَاتِبِ عَنِ الزَّعْفَرَانِیِّ عَنِ الثَّقَفِیِّ عَنِ الْفَضْلِ بْنِ دُکَیْنٍ عَنْ قَیْسِ بْنِ مُسْلِمٍ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عَلِیٌ بِالرَّبَذَةِ سَأَلْتُ عَنْ قُدُومِهِ إِلَیْنَا فَقِیلَ خَالَفَ عَلَیْهِ طَلْحَةُ وَ الزُّبَیْرُ وَ عَائِشَةُ وَ صَارُوا إِلَى الْبَصْرَةِ فَخَرَجَ یُرِیدُهُمْ فَصِرْتُ إِلَیْهِ فَجَلَسْتُ حَتَّى صَلَّى الظُّهْرَ وَ الْعَصْرَ فَلَمَّا فَرَغَ مِنْ صَلَاتِهِ قَامَ إِلَیْهِ ابْنُهُ الْحَسَنُ بْنُ عَلِیٍّ علیه السلام فَجَلَسَ بَیْنَ یَدَیْهِ ثُمَّ بَکَى وَ قَالَ یَا أَمِیرَ الْمُؤْمِنِینَ إِنِّی لَا أَسْتَطِیعُ أَنْ أُکَلِّمَکَ وَ بَکَى فَقَالَ لَهُ أَمِیرُ الْمُؤْمِنِینَ لَا تَبْکِ یَا بُنَیَّ وَ تَکَلَّمْ وَ لَا تَحِنَّ حَنِینَ الْجَارِیَةِ فَقَالَ یَا أَمِیرَ الْمُؤْمِنِینَ إِنَّ الْقَوْمَ حَصَرُوا عُثْمَانَ یَطْلُبُونَهُ بِمَا یَطْلُبُونَهُ إِمَّا ظَالِمُونَ أَوْ مَظْلُومُونَ فَسَأَلْتُکَ أَنْ تَعْتَزِلَ النَّاسَ وَ تَلْحَقَ بِمَکَّةَ حَتَّى تَؤُبَّ الْعَرَبُ وَ تَعُودَ إِلَیْهَا أَحْلَامُهَا وَ تَأْتِیَکَ وُفُود هَا فَوَ اللَّهِ لَوْ کُنْتَ فِی جُحْرِ ضَبٍّ لَضَرَبَتْ إِلَیْکَ الْعَرَبُ آبَاطَ الْإِبِلِ حَتَّى تَسْتَخْرِجَکَ مِنْهُ ثُمَّ خَالَفَکَ طَلْحَةُ وَ الزُّبَیْرُ فَسَأَلْتُکَ أَنْ لَا تَتْبَعَهُمَا وَ تَدَعَهُمَا فَإِنِ اجْتَمَعَتِ الْأُمَّةُ فَذَاكَ وَ إِنِ اخْتَلَفَتْ رَضِیتَ بِمَا قَسَمَ اللَّهُ وَ أَنَا الْیَوْمَ أَسْأَلُکَ أَنْ لَا تَقْدَمَ الْعِرَاقَ وَ أَذْکُرَكَ بِاللَّهِ أَنْ لَا تُقْتَلَ بِمَضِیعَةٍ فَقَالَ أَمِیرُالْمُؤْمِنِینَ علیه السلام أَمَّا قَوْلُکَ إِنَّ عُثْمَانَ حُصِرَ فَمَا ذَاكَ وَ مَا عَلَیَّ مِنْهُ وَ قَدْ کُنْتُ بِمَعْزِلٍ عَنْ حَصْرِهِ وَ أَمَّا قَوْلُکَ ائْتِ مَکَّةَ فَوَ اللَّهِ مَا کُنْتُ لِأَکُونَ الرَّجُلَ الَّذِی یُسْتَحَلُّ بِهِ مَکَّةُ وَ أَمَّا قَوْلُکَ اعْتَزِلِ الْعِرَاقَ وَ دَعْ طَلْحَةَ وَ الزُّبَیْرَ فَوَ اللَّهِ مَا کُنْتُ لِأَکُونَ کَالضَّبُعِ تَنْتَظِرُ حَتَّى یَدْخُلَ عَلَیْهَا طَالِبُهَا فَیَضَعَ الْحَبْلَ فِی رِجْلِهَا حَتَّى یَقْطَعَ عُرْقُوبَهَا ثُمَّ یُخْرِجَهَا فَیُمَزِّقَهَا إِرْباً إِرْباً وَ لَکِنَّ أَبَاكَ یَا ُنَیَّ یَضْرِبُ بِالْمُقْبِلِ إِلَى الْحَقَّ لْمُدْبِرَ عَنْهُ وَ بِالسَّامِعِ الْمُطِیعِ الْعَاصِیَ الْمُخَالِفَ أَبَداً حَتَّى یَأْتِیَ عَلَیَّ یَوْمِی فَوَ اللَّهِ مَا زَالَ أَبُوكَ مَدْفُوعاً عَنْ حَقِّهِ مُسْتَأْثَراً عَلَیْهِ مُنْذُ قَبَضَ اللَّهُ نَبِیَّهُ ص حَتَّى یَوْمِ النَّاسِ هَذَا فَکَانَ طَارِقُ بْنُ شِهَابٍ أَیَّ وَقْتٍ حَدَّثَ بِهَذَا الْحَدِیثِ بَکَى</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بن شهاب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به ربذه آمد، سوال کردم از آمدن ایشان، گفته شد طلحه و زبیر و عایشه با او به مخالفت برخاسته اند و به سوی بصره رفته پس امام به قصد آنان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ایشان رفتم و نشستم تا این که نماز ظهر و عصر را اقامه کرد چون از نماز فارغ گشت فرزند او امام حسن علیه السلام نزد او رفت و در مقابل ایشان نشست سپس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صحبت کنم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ای فرزندم و سخن بگو و چون کنیزان ناله نکن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مومنان این قوم عثمان را محاصره کردند و از او آن چه را می خواستند می طلبیدند آنان یا ستمگرند یا ستمدیده، از تو می خواهم از مردم کناره گیری کنی و به مکه ملحق شوی تا این که عرب از کردار خود توبه کنند و خردشان به آن ها برگردد و گروه ها نزد تو آیند، به خدا قسم اگر در لانه سوسماری بودی عرب مکان تو را شناسائی می کرد تا تو را از آن لانه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طلحه و زبیر به مخالفت با تو برخاستند پس از تو خواستم که از آن دو پیروی ننمائی و آن دو را به حال خود رها سازی پس اگر امت پیامبر وحدت پیشه می کردند که هدف حاصل است و اگر به اختلاف می گرویدند به حكم الهی گردن می نهادی و من امروز از تو می خواهم که به عراق رونیاوری و به خدا برای تو یادآوری می کنم که خون خود را هدر ندهی و بی جهت کشته نشوی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امیر 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تو که عثمان محاصره شده بود، آن چه ربطی به علی دارد؟ در حالی که من از محاصره او دور و برکنار بودم و اما سخن تو که می گویی به مکه بیا پس به خدا قسم من مردی نبودم که به مکه فرود آیم اما سخن تو که می گویی از عراق دوری گزین و طلحه و زبیر را رها کن پس به خدا قسم همچون کفتاری نبودم که در انتظار می ماند تا صیاد بر او وارد شود و ریسمان در پایش بیاندازد تا زانوهایش را قطع کند و سپس او را از لانه اش خارج سازد و پاره پاره 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پسرم، پدرت با حرکت به سوی حق با پشت کردگان به حق جدال می کند و با انسان های شنوا و مطیع، سرکشان و مخالفان را از سر راه بر می دارد تا روز من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قسم پدرت همچنان از روزی که پیامبر رحلت فرمود تا این روز از حقش بازمانده است و به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طارق بن شهاب هر گاه این حدیث را روایت می کرد، می گریست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امام حسن علیه السلام نسبت به امیر مؤمنان علیه السلام زبان انتقاد دارند در حالی که اعتقاد ما این است که تمام حرکات و فرمایشات و جنگ های امیر مؤمنان علیه السلام طبق اشارات و فرمایشات پیامبر اکرم صلی الله علیه و آله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اقاتل على التنزيل وعلى يقاتل علی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نمی تواند در مدح طارق بن شهاب باشد</w:t>
      </w:r>
      <w:r>
        <w:rPr>
          <w:rFonts w:eastAsia="IRNazanin" w:cs="IRNazanin"/>
          <w:color w:val="111111"/>
          <w:sz w:val="28"/>
          <w:szCs w:val="28"/>
          <w:rtl w:val="true"/>
          <w:lang w:bidi="fa-IR"/>
        </w:rPr>
        <w:t xml:space="preserve">. </w:t>
      </w:r>
      <w:bookmarkStart w:id="131" w:name="pg9597_88757"/>
    </w:p>
    <w:p>
      <w:pPr>
        <w:pStyle w:val="Heading2"/>
        <w:numPr>
          <w:ilvl w:val="1"/>
          <w:numId w:val="1"/>
        </w:numPr>
        <w:rPr/>
      </w:pPr>
      <w:bookmarkStart w:id="132" w:name="__RefHeading___Toc7329971_2870459653"/>
      <w:bookmarkStart w:id="133" w:name="_Toc57"/>
      <w:bookmarkEnd w:id="131"/>
      <w:bookmarkEnd w:id="132"/>
      <w:r>
        <w:rPr>
          <w:rtl w:val="true"/>
        </w:rPr>
        <w:t xml:space="preserve">جلسه ی چهل و هفتم </w:t>
      </w:r>
      <w:r>
        <w:rPr/>
        <w:t>97/11/7</w:t>
      </w:r>
      <w:bookmarkEnd w:id="133"/>
    </w:p>
    <w:p>
      <w:pPr>
        <w:pStyle w:val="Heading3"/>
        <w:numPr>
          <w:ilvl w:val="2"/>
          <w:numId w:val="1"/>
        </w:numPr>
        <w:rPr/>
      </w:pPr>
      <w:bookmarkStart w:id="134" w:name="__RefHeading___Toc7329973_2870459653"/>
      <w:bookmarkStart w:id="135" w:name="_Toc58"/>
      <w:bookmarkEnd w:id="134"/>
      <w:r>
        <w:rPr>
          <w:rtl w:val="true"/>
        </w:rPr>
        <w:t>ابدال در کلام و روایات شیعه</w:t>
      </w:r>
      <w:bookmarkEnd w:id="135"/>
    </w:p>
    <w:p>
      <w:pPr>
        <w:pStyle w:val="Heading4"/>
        <w:numPr>
          <w:ilvl w:val="3"/>
          <w:numId w:val="1"/>
        </w:numPr>
        <w:rPr/>
      </w:pPr>
      <w:bookmarkStart w:id="136" w:name="__RefHeading___Toc7329975_2870459653"/>
      <w:bookmarkStart w:id="137" w:name="_Toc59"/>
      <w:bookmarkEnd w:id="136"/>
      <w:r>
        <w:rPr>
          <w:rtl w:val="true"/>
        </w:rPr>
        <w:t>ادامه بررسی سند روایت نهم</w:t>
      </w:r>
      <w:bookmarkEnd w:id="137"/>
    </w:p>
    <w:p>
      <w:pPr>
        <w:pStyle w:val="Heading5"/>
        <w:numPr>
          <w:ilvl w:val="4"/>
          <w:numId w:val="1"/>
        </w:numPr>
        <w:rPr/>
      </w:pPr>
      <w:bookmarkStart w:id="138" w:name="__RefHeading___Toc7329977_2870459653"/>
      <w:bookmarkStart w:id="139" w:name="_Toc60"/>
      <w:bookmarkEnd w:id="138"/>
      <w:r>
        <w:rPr>
          <w:rtl w:val="true"/>
        </w:rPr>
        <w:t>بررسی صحت روایت دال بر حُسن طارق بن شهاب</w:t>
      </w:r>
      <w:r>
        <w:rPr>
          <w:rtl w:val="true"/>
        </w:rPr>
        <w:t>:</w:t>
      </w:r>
      <w:bookmarkEnd w:id="139"/>
    </w:p>
    <w:p>
      <w:pPr>
        <w:pStyle w:val="BookText"/>
        <w:rPr/>
      </w:pPr>
      <w:r>
        <w:rPr>
          <w:rFonts w:ascii="IRNazanin" w:hAnsi="IRNazanin" w:eastAsia="IRNazanin"/>
          <w:color w:val="111111"/>
          <w:sz w:val="28"/>
          <w:sz w:val="28"/>
          <w:szCs w:val="28"/>
          <w:rtl w:val="true"/>
          <w:lang w:bidi="fa-IR"/>
        </w:rPr>
        <w:t>این سنخ روایاتی که مفاد آن محکوم کردن جنگ های امیر مومنان علیه السلام است، از دشمنان امام صادر و جعل شده است و برای تبرئه ی سران فتنه ی جمل می باشد و از این جعل احادیث بسیار داریم مانند این که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سُرُرٍ متقابِلین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تخت هائی در بهشت رو در روی هم گذاشته شده که بر یکی از آن ها علی علیه السلام نشسته و بر دیگری طلحه و زبیر یا این که نقل می کنند که امیر مؤمنان علیه السلام برای کشته های شامی ها در جنگ صفین دعا و طلب مغفرت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الله خدا بین من و آن ها را در بهشت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در نخلستان های مدینه مشغول آبیاری بودم و وارد این جنگ ها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چنین احادیثی به معنای این است که جنگ های امام به حق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ادبیات شجره ملعونه و نواصب امثال ابن تیمیه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قاتل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طارق بن شهاب هم از این سنخ روایات است البته این روایت در قالبی مؤدبانه برای پذیرش توده ی عوام الناس نقل شده و آن را به امام حسن علیه السلام نسبت می دهند در حالی که امام حسن علیه السلام سایه پدر بزرگوارشان بودند و در برابر امیر مؤمنان علیه السلام مطیع محض بودند و اگر غیر این بود امام نبودند؛ کسانی که اصلا قابل قیاس با امام مجتبی علیه السلام نبودند مطیع محض امام علیه السلام بودند لذا اعتراض و انتقاد امام حسن علیه السلام به امام در این حدیث حکایت از دسیسه ی اموی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روایت و نسبت دادن آن به یکی از ائمه یکی از روش های و حیله های بنی امیه برای کارشکنی و رسیدن به مقاصد سیاسی بوده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حاضر شدند هزینه های سنگین جنگ صفین را تحمل کنند اما حاضر نشدند یک کلمه را قبول کنند و آن این که عثمان مظلوم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اصرار داشتند بر مظلومیت عثمان همچنان که امام علیه السلام بعد از خلیفه ی دوم حاضر شدند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نشین شوند اما عمل بر طبق سیره ی شیخین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 چه به عنوان بیانات امام حسن علیه السلام در این حدیث نقل شد از ایشان نمی باشد مانند تهمت کثرت زوجاتی که به امام حسن علیه السلام نسبت داده شده است که تا هفتاد و حتی چهارصد زوجه به ایشان نسبت داده شده و نقل شده که امیر مؤمنان علیه السلام منبر رفته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تزوجوا الحسن فانه رجل مطلاق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سند این روایت ضعیف </w:t>
      </w:r>
    </w:p>
    <w:p>
      <w:pPr>
        <w:pStyle w:val="BookText"/>
        <w:rPr/>
      </w:pPr>
      <w:r>
        <w:rPr>
          <w:rFonts w:ascii="IRNazanin" w:hAnsi="IRNazanin" w:eastAsia="IRNazanin"/>
          <w:color w:val="111111"/>
          <w:sz w:val="28"/>
          <w:sz w:val="28"/>
          <w:szCs w:val="28"/>
          <w:rtl w:val="true"/>
          <w:lang w:bidi="fa-IR"/>
        </w:rPr>
        <w:t>است اگر چه در کتاب کافی نقل شده و اگر صحیح هم بود نمی توانیم بپذیریم چون با روایات متعدد دیگر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حسن علیه السلام سؤال مشکلی شد و ایشان جواب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طبق آن فتوا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صحیح بود از من و از امیر مؤمنان و اگر صحیح نبود من اشتباه کردم وقتی خدمت امیر مؤمنان علیه السلام سؤال و جواب را مطرح می کنند،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هم سؤال کرده بودید بیش از این جواب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سعی می کردند جانشینی ایشان را بعد از خودشان مطرح کنند لذا چنین احادیثی جعلی و به دور از شأن و جایگاه امامت است و حتی چنین احادیثی را نمی توان به تربیت شدگان امیر مؤمنان علیه السلام مانند عمار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امام 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قدمای رجالیون تنها مرحوم شیخ طوسی نام طارق بن شهاب را می برد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اصحاب </w:t>
      </w:r>
      <w:r>
        <w:rPr>
          <w:rStyle w:val="FootnoteAnchor"/>
          <w:rtl w:val="true"/>
        </w:rPr>
        <w:footnoteReference w:id="48"/>
      </w:r>
      <w:r>
        <w:rPr>
          <w:rFonts w:ascii="IRNazanin" w:hAnsi="IRNazanin" w:eastAsia="IRNazanin"/>
          <w:color w:val="111111"/>
          <w:sz w:val="28"/>
          <w:sz w:val="28"/>
          <w:szCs w:val="28"/>
          <w:rtl w:val="true"/>
          <w:lang w:bidi="fa-IR"/>
        </w:rPr>
        <w:t>امیر مومنان علیه السلام بود و توثیقی هم نکردند ولی روایاتی از ایشان نقل شده و جزء راویان روایاتی است که دلالت بر امامی و خاص بودن او نزد امیر مومنان علیه السلام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به بعضی از این روایات اشاره می کند و حسن بودن او را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مرحوم مامقانی پس از نقل احادیثی از طارق بن شهاب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هذه الرواية و التي قبلها على حسن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ایشان راوی روایت قبل باشد، دلالتی بر حسن مترجم ندارد بلکه ایشان اصلا امام را نشناخته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نمازی در شرح حال مترجم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أصحاب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روایة طویلة عن أمیر المؤمنین علیه السلام فی وصف الإمام و معنى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یقال هذه الکلمات إلّا للشّیعة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یبکی کلّما حدّث بحدیث مظلومیّة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عنه علیه السلام أنّه قال للحسن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إمامان بعقبی، و سیّدا شباب أهل الجنّة، و المعصومان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حفظکما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لعنة اللّه على من عاداکما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عن حذیفة، عن رسول اللّه صلی الله علیه و آله وصف خروج القائم علیه السلام و ما یکون عنده</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اصحاب امیر مؤمنان علیه السلام است و برای او روایتی طولانی از امیر مؤمنان علیه السلام در وصف امام و معنای امامت است و این کلمات گفته نمی شود مگر برای شیعه 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هرگاه حديث مظلومیت علی علیه السلام را می گفت، </w:t>
      </w:r>
    </w:p>
    <w:p>
      <w:pPr>
        <w:pStyle w:val="BookText"/>
        <w:rPr/>
      </w:pPr>
      <w:r>
        <w:rPr>
          <w:rFonts w:ascii="IRNazanin" w:hAnsi="IRNazanin" w:eastAsia="IRNazanin"/>
          <w:color w:val="111111"/>
          <w:sz w:val="28"/>
          <w:sz w:val="28"/>
          <w:szCs w:val="28"/>
          <w:rtl w:val="true"/>
          <w:lang w:bidi="fa-IR"/>
        </w:rPr>
        <w:t>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روایت شده که امام علیه السلام به حسن و حسین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امام بعد از من و سید جوانان اهل بهشت و دو معصوم هستید خداوند شما را حفظ کند و دشمنان شما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حذیفه روایت کرده که رسول خدا صلی الله علیه و آله وصف خروج قائم علیه السلام و آن چه نزد ایشان می باشد 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نمازی هم از روایات استفاده حسن این راوی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دیگر نقل شده که اگر ابو حیه مذکور در این روایت کنیه طارق بن شهاب باشد، این روایت به خوبی دلالت بر حسن مترجم دارد ولی مرحوم علامه حلی هنگام ذکر اصحاب امیر مؤمنان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بن شهاب و ابو حیۀ که این دلالت دارد بر این که ابو حیۀ شخص دیگری است و کنیه طارق بن شهاب نمی باشد و مرحوم مامقانی هم به این نکته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که ممکن است دال بر حُسن طارق بن شهاب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عَنْ أَحْمَدَ بْنِ مُحَمَّدِ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صَالِحٍ الْهَمْدَانِیُّ أَبُو عَلِیٍّ مِنْ کِتَابِهِ فِی رَبِیعٍ الْأَوَّلِ سَنَةَ ثَمَانٍ وَ سَبْعِین، وَ أَحْمَدُ بْنُ یَحْیَى،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الْکَرِیم،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الصَّلْتِ عَبْدُ السَّلَامِ بْنُ صَالِحٍ الْهَرَوِی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الْعَبَّاسِ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الْقَاسِمُ بْنُ الْحَسَنِ الْعَلَوِیُّ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عَبْدِ اللَّهِ بْنِ النَّعْجَة،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سُهَیْلٍ بْنُ مَالِک، عَنْ مَالِکِ بْنِ أَوْسِ بْنِ الْحَدَثَانِ،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وَلِیَ عَلِیُّ بْنُ أَبِی طَالِبٍ علیه السلام أَسْرَعَ النَّاسُ إِلَى بَیْعَتِهِ الْمُهَاجِرُونَ وَ الْأَنْصَارُ وَ جَمَاعَةُ النَّاس، لَمْ یَتَخَلَّفْ عَنْ أَحَدٌ مِنْ أَهْلِ الْفَضْلِ إِلَّا نَفَرٌ یَسِیرُ خَذَلُوا وَ بَایَعَ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مَالِکُ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 بْنُ أَبِی طَالِبٍ علیه السلام أَکْثَرَ مَا یَسْکُنُ الْقَنَاة، فَبَیْنَا نَحْنُ فِی الْمَسْجِدِ بَعْدَ الصُّبْحِ إِذْ طَلَعَ الزُّبَیْرُ وَ طَلْحَة، فَجَلَسْنَا فِی نَاحِیَةٍ عَنْ عَلِیٍّ علیه السلام، ثُمَّ طَلَعَ مَرْوَانُ وَ سَعِیدٌ وَ عَبْدُ اللَّهِ بْنُ الزُّبَیْرِ وَ الْمِسْوَرُ بْنُ مَخْرَمَةَ فَجَلَسُوا، وَ کَانَ عَلِیّ علیه السلام جَعَلَ عَمَّارَ بْنَ یَاسِرٍ عَلَى الْخَیْل، فَقَالَ لِأَبِی الْهَیْثَمِ بْنِ التَّیِّهَانِ وَ لِخَالِدِ بْنِ زَیْدٍ أَبِی أَیُّوبَ وَ لِأَبِی حَیَّةَ وَ لِرِفَاعَةَ بْنِ رَافِعٍ فِی رِجَالٍ مِنْ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هَؤُلَاءِ الْقَوْم، فَإِنَّهُ بَلَغَنَا عَنْهُمْ مَا نَکْرَهُ مِنْ خِلَافِ أَمِیرِ الْمُؤْمِنِینَ إِمَامِهِم، وَ الطَّعْنِ عَلَیْه، وَ قَدْ دَخَلَ مَعَهُمْ قَوْمٌ مِنْ أَهْلِ الْجَفَاءِ وَ الْعَدَاوَة، وَ إِنَّهُمْ سَیَحْمِلُونَهُمْ عَلَى مَا لَیْسَ مِنْ رَأْیِهِمْ</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عهده دار امور شدند و مهاجرین و انصار و دیگر مردمان به بیعت با ایشان شتافتند و احدی از اهل فضل تخلف نکرد مگر گروه کمی که او را تنها گذاشتند و با دیگران بیعت کردند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غالبا در سرزمین خارج مدینه سکونت داشت، ما بعد از نماز صبح در مسجد نشسته بودیم که طلحه وزبیر که طلحه وزبیر آمدند، ما در ناحیه علی علیه السلام نشسته بودیم، سپس مروان سعید، عبد الله بن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زبیر و مسور بن مخرمه آمدند و نشستند، علی علیه السلام عمار را بر نیروی سواره نظام گمارده بود، پس عمار به ابو هيثم بن تیهان و خالد بن زید ابو ایوب و ابو 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کنیه بن شهاب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رفاعۀ بن رافع که رجالی از اصحاب رسول خدا صلی الله علیه و آله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قوم بروید، از آن ها به ما خبر رسیده آن چه کراهت داریم از مخالفت امیر مؤمنان علیه السلام و طعن بر امام و قومی از اهل جفا و دشمنی همراه آن ها شده اند و آن ها رأی و نظر این قوم را تغییر می دهند</w:t>
      </w:r>
      <w:r>
        <w:rPr>
          <w:rFonts w:eastAsia="IRNazanin" w:cs="IRNazanin"/>
          <w:color w:val="111111"/>
          <w:sz w:val="28"/>
          <w:szCs w:val="28"/>
          <w:rtl w:val="true"/>
          <w:lang w:bidi="fa-IR"/>
        </w:rPr>
        <w:t xml:space="preserve">.» </w:t>
      </w:r>
      <w:bookmarkStart w:id="140" w:name="pg9597_88761"/>
    </w:p>
    <w:p>
      <w:pPr>
        <w:pStyle w:val="Heading2"/>
        <w:numPr>
          <w:ilvl w:val="1"/>
          <w:numId w:val="1"/>
        </w:numPr>
        <w:rPr/>
      </w:pPr>
      <w:bookmarkStart w:id="141" w:name="__RefHeading___Toc7329979_2870459653"/>
      <w:bookmarkStart w:id="142" w:name="_Toc61"/>
      <w:bookmarkEnd w:id="140"/>
      <w:bookmarkEnd w:id="141"/>
      <w:r>
        <w:rPr>
          <w:rtl w:val="true"/>
        </w:rPr>
        <w:t xml:space="preserve">جلسه ی چهل و هشتم </w:t>
      </w:r>
      <w:r>
        <w:rPr>
          <w:rtl w:val="true"/>
        </w:rPr>
        <w:t xml:space="preserve">- </w:t>
      </w:r>
      <w:r>
        <w:rPr/>
        <w:t>97/11/8</w:t>
      </w:r>
      <w:bookmarkEnd w:id="142"/>
    </w:p>
    <w:p>
      <w:pPr>
        <w:pStyle w:val="Heading3"/>
        <w:numPr>
          <w:ilvl w:val="2"/>
          <w:numId w:val="1"/>
        </w:numPr>
        <w:rPr/>
      </w:pPr>
      <w:bookmarkStart w:id="143" w:name="__RefHeading___Toc7329981_2870459653"/>
      <w:bookmarkStart w:id="144" w:name="_Toc62"/>
      <w:bookmarkEnd w:id="143"/>
      <w:r>
        <w:rPr>
          <w:rtl w:val="true"/>
        </w:rPr>
        <w:t>ابدال در کلام و روایات شیعه</w:t>
      </w:r>
      <w:bookmarkEnd w:id="144"/>
    </w:p>
    <w:p>
      <w:pPr>
        <w:pStyle w:val="Heading4"/>
        <w:numPr>
          <w:ilvl w:val="3"/>
          <w:numId w:val="1"/>
        </w:numPr>
        <w:rPr/>
      </w:pPr>
      <w:bookmarkStart w:id="145" w:name="__RefHeading___Toc7329983_2870459653"/>
      <w:bookmarkStart w:id="146" w:name="_Toc63"/>
      <w:bookmarkEnd w:id="145"/>
      <w:r>
        <w:rPr>
          <w:rtl w:val="true"/>
        </w:rPr>
        <w:t>ادامه بررسی سند روایت نهم</w:t>
      </w:r>
      <w:bookmarkEnd w:id="146"/>
    </w:p>
    <w:p>
      <w:pPr>
        <w:pStyle w:val="Heading5"/>
        <w:numPr>
          <w:ilvl w:val="4"/>
          <w:numId w:val="1"/>
        </w:numPr>
        <w:rPr/>
      </w:pPr>
      <w:bookmarkStart w:id="147" w:name="__RefHeading___Toc7329985_2870459653"/>
      <w:bookmarkStart w:id="148" w:name="_Toc64"/>
      <w:bookmarkEnd w:id="147"/>
      <w:r>
        <w:rPr>
          <w:rtl w:val="true"/>
        </w:rPr>
        <w:t>ادامه بررسی شخصیت طارق بن شهاب</w:t>
      </w:r>
      <w:r>
        <w:rPr>
          <w:rtl w:val="true"/>
        </w:rPr>
        <w:t>:</w:t>
      </w:r>
      <w:bookmarkEnd w:id="148"/>
    </w:p>
    <w:p>
      <w:pPr>
        <w:pStyle w:val="BookText"/>
        <w:rPr/>
      </w:pPr>
      <w:r>
        <w:rPr>
          <w:rFonts w:ascii="IRNazanin" w:hAnsi="IRNazanin" w:eastAsia="IRNazanin"/>
          <w:color w:val="111111"/>
          <w:sz w:val="28"/>
          <w:sz w:val="28"/>
          <w:szCs w:val="28"/>
          <w:rtl w:val="true"/>
          <w:lang w:bidi="fa-IR"/>
        </w:rPr>
        <w:t>بحث ما پیرامون بررسی ابدال در روایات شیعه بود، روایتی را از اختصاص شیخ مفید در مورد ابدال نقل کردیم و عرض شد که کسی غیر از شیخ مفید در کتاب اختصاص این روایت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سند این روایت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بن شهاب این روایت را از حذیفه نقل می کند و بیان شد که حذیفه نزد ما موثق است اما در مورد طارق بن شهاب بیان کردیم که عامه او را قبول دارند اما در کتب رجالی قدمای شیعه توثیق خاصی در مورد او ذکر نشده و تنها مرحوم شیخ طوسی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امیر مؤمنان علیه السلام بود و ما گفتیم که مراد شیخ از اصحاب هم عصر بودن است ولی بعضی از معاصرین ایشان را در اعلی مراتب حسن قرار می دهند و مستند آن ها یکی روایتی بود که متضمن انتقاد امام حسن علیه السلام به امیر مؤمنان علیه السلام بود که چون در ذیل حدیث نقل شده بود که طارق بن شهاب هرگاه این حدیث را می گفت برای مظلومیت امیر مؤمنان علیه السلام می گریست لذا از آن استفاده ی حسن ایشان را کرده بودند و ما بیان کردیم که حدیث از جهت محتوا دارای اشکال است و به نظر می آید که از جعلیات بنی امیه باشد یا اگر هم نقل خود طارق باشد دلالت دارد بر این که او اعتقاد درستی نسبت به امام نداشته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هم برای اثبات حسن طارق بن شهاب استناد می کنند به روایتی که حافظ رجب در مشارق الانوار اليقين نقل کردند که در آن امیر مؤمنان علیه السلام به تبیین صفات امام می پردازد که گفته شد که این سنخ تبیین برای کسانی می شد که دارای قوت ایمان و از اصحاب سر حضرت باشند لذا این روایت دلالت دارد بر این که طارق از اصحاب خاص حضرت امیر مؤمنان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خواسته باشیم این روایت را از حیث سند بررسی کنیم، غیر از حافظ رجب کسی این روایت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حافظ رجب هم اختلافی است بعضی او را تضعیف کرده و او را از غلات می شمارند، بعضی دیگر مانند مرحوم علامه مجلسی متفردات او را نمی پذیرند، مرحوم مجلسی در بحار الانوار پس از نقل جریان شهادت حضرت امیر مؤمنان علیه السلام دو قصه نقل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روایات از نقل حافظ رجب است و ما اعتماد به متفردات او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مانند علامه امینی از اشکالات وارد به حافظ رجب جواب می دهد و او را توثیق می کند و اشعاری را از ایشان ظاهر آن غلو است بیان و توجیه می کند و نظر ما هم همین است که حافظ رجب به رمز و اشاره و کنایه صحبت می کرد و </w:t>
      </w:r>
    </w:p>
    <w:p>
      <w:pPr>
        <w:pStyle w:val="BookText"/>
        <w:rPr/>
      </w:pPr>
      <w:r>
        <w:rPr>
          <w:rFonts w:ascii="IRNazanin" w:hAnsi="IRNazanin" w:eastAsia="IRNazanin"/>
          <w:color w:val="111111"/>
          <w:sz w:val="28"/>
          <w:sz w:val="28"/>
          <w:szCs w:val="28"/>
          <w:rtl w:val="true"/>
          <w:lang w:bidi="fa-IR"/>
        </w:rPr>
        <w:t>غالی نبود و آن چه در کتاب او دلالت بر غلو دارد، چنان چه قابل توجیه باشد، توجیه شود و چنان چه قابل توجیه نباشد، رد شود و بر فرض هم که نتوانیم ایشان را توثیق کنیم، روایت از جهت متن قوی می باشد و شواهد بسیاری بر آن وجود دارد، روایت امام رضا علیه السلام در توصیف مقام امامت و زیارت جامعه کبیره امام هادی علیه السلام نیز دارای همین مضامین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همین روایت را دلیل بر حسن طارق بن شهاب قرار می دهند؛</w:t>
      </w:r>
    </w:p>
    <w:p>
      <w:pPr>
        <w:pStyle w:val="BookText"/>
        <w:rPr/>
      </w:pPr>
      <w:r>
        <w:rPr>
          <w:rFonts w:ascii="IRNazanin" w:hAnsi="IRNazanin" w:eastAsia="IRNazanin"/>
          <w:color w:val="111111"/>
          <w:sz w:val="28"/>
          <w:sz w:val="28"/>
          <w:szCs w:val="28"/>
          <w:rtl w:val="true"/>
          <w:lang w:bidi="fa-IR"/>
        </w:rPr>
        <w:t>از دیگر ادله ی اعتبار ایشان، روایتی است که مرحوم شیخ طوسی نقل می کند که در این روایت عمار به اصحاب امیر مؤمنان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قوم بروید و با آنان صحبت کنید قبل از این که رأی آن ها را تغییر دهند، و در بین اصحاب ابو حیۀ است و ابو حیۀ کنیه طارق بن شهاب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همچنین طارق از امیر مؤمنان علیه السلام روایت می کند که کند که حسنین علیهما السلام طاله دو امام معصوم هستند که این روایت هم دلالت بر حسن مترجم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طارق بن شهاب در اعلی درجات حسن قرار داردو ولی این ادعا قابل اثبات نیست و ادله های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مسلم جبلی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رجالیون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مزی در تهذیب الکمال بعد از ذکر نام او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به معنای این که صحاح سته از او روایت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و ابو حاتم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 امّا در عقیده مشکل داشت، جزء مرجئه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او را در کتابش ذکر کرده و ذکر او به معنای ثقه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في الحديث</w:t>
      </w:r>
    </w:p>
    <w:p>
      <w:pPr>
        <w:pStyle w:val="BookText"/>
        <w:rPr/>
      </w:pPr>
      <w:r>
        <w:rPr>
          <w:rFonts w:ascii="IRNazanin" w:hAnsi="IRNazanin" w:eastAsia="IRNazanin"/>
          <w:color w:val="111111"/>
          <w:sz w:val="28"/>
          <w:sz w:val="28"/>
          <w:szCs w:val="28"/>
          <w:rtl w:val="true"/>
          <w:lang w:bidi="fa-IR"/>
        </w:rPr>
        <w:t>سفیان ثوری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تعظیم به خداوند هیچ گاه سر به آسمان بلند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نزد اهل سنت شخصیت محترمی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رجال شیعه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اصلا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نمازی در مورد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یذکروه یعنی او مهمل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معقل قرمیسینی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نمازی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يذكروه یعنی مرحوم مامقانی، مرحوم اردبیلی و مرحوم خوئی در کتب رجالشان او را ذکر نکردند و این به معنای مهمل بودن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نمازی می خواهد ایشان را به طرقی دیگر توثیق کند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المفید فی کتاب الاختصاص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عن محمّد بن أحمد العلوی، عنه، عن محمّد بن عبد اللّه البصری حدیث فضائل الأئمّة و ذمّ من خالفهم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عنه، عنه، عن محمّد عاصم، حدیث آخر فی وصف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عنه، عن أبیه، عن عبد اللّه بن جعفر الحمیری، حدیث اللوح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الصدوق، عن أبیه، عنه، عن محمّد بن عبد اللّه بن طاهر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على أبی و عنده أبو الصلت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العیون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زیاد بن جعفر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عبد اللّه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ذلک فی الإکمال</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مفید در کتاب اختصاص از محمد بن حمد علوی از محمد بن معقل قرمیسینی از محمد بن عبد الله بصرى حديث فضائل ائمه علیهم السلام و مخالفان آن ها را روایت کرده و همچنین حدیثی دیگر در وصف مهدی علیه السلام حدیث لوح را هم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عیون احمد بن زیاد جعفر همدانی ثقه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به نظر ما مهمل است و نقل مرحوم شیخ مفید از او برای اعتبار و وثاقت او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نمازی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یذکروه</w:t>
      </w:r>
    </w:p>
    <w:p>
      <w:pPr>
        <w:pStyle w:val="BookText"/>
        <w:rPr/>
      </w:pPr>
      <w:r>
        <w:rPr>
          <w:rFonts w:ascii="IRNazanin" w:hAnsi="IRNazanin" w:eastAsia="IRNazanin"/>
          <w:color w:val="111111"/>
          <w:sz w:val="28"/>
          <w:sz w:val="28"/>
          <w:szCs w:val="28"/>
          <w:rtl w:val="true"/>
          <w:lang w:bidi="fa-IR"/>
        </w:rPr>
        <w:t>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نام در کتب رجالی افراد زیادی است و مشخص نیست ایشان کدام 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نمازی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يذكروه</w:t>
      </w:r>
    </w:p>
    <w:p>
      <w:pPr>
        <w:pStyle w:val="BookText"/>
        <w:rPr/>
      </w:pPr>
      <w:r>
        <w:rPr>
          <w:rFonts w:ascii="Amiri" w:hAnsi="Amiri" w:eastAsia="Amiri" w:cs="Amiri"/>
          <w:color w:val="111111"/>
          <w:sz w:val="28"/>
          <w:sz w:val="28"/>
          <w:szCs w:val="28"/>
          <w:rtl w:val="true"/>
          <w:lang w:bidi="ar-SA"/>
        </w:rPr>
        <w:t>عامر سرّاج</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وثاقت ایشان و طارق بن شهاب، بر فرض وثاقت، کفایت نمی کند چون افراد مهمل در سند روایت وجود دارد</w:t>
      </w:r>
      <w:r>
        <w:rPr>
          <w:rFonts w:eastAsia="IRNazanin" w:cs="IRNazanin"/>
          <w:color w:val="111111"/>
          <w:sz w:val="28"/>
          <w:szCs w:val="28"/>
          <w:rtl w:val="true"/>
          <w:lang w:bidi="fa-IR"/>
        </w:rPr>
        <w:t xml:space="preserve">. </w:t>
      </w:r>
      <w:bookmarkStart w:id="149" w:name="pg9597_88764"/>
    </w:p>
    <w:p>
      <w:pPr>
        <w:pStyle w:val="Heading2"/>
        <w:numPr>
          <w:ilvl w:val="1"/>
          <w:numId w:val="1"/>
        </w:numPr>
        <w:rPr/>
      </w:pPr>
      <w:bookmarkStart w:id="150" w:name="__RefHeading___Toc7329987_2870459653"/>
      <w:bookmarkStart w:id="151" w:name="_Toc65"/>
      <w:bookmarkEnd w:id="149"/>
      <w:bookmarkEnd w:id="150"/>
      <w:r>
        <w:rPr>
          <w:rtl w:val="true"/>
        </w:rPr>
        <w:t xml:space="preserve">جلسه ی چهل و نهم </w:t>
      </w:r>
      <w:r>
        <w:rPr>
          <w:rtl w:val="true"/>
        </w:rPr>
        <w:t xml:space="preserve">- </w:t>
      </w:r>
      <w:r>
        <w:rPr/>
        <w:t>97/11/13</w:t>
      </w:r>
      <w:bookmarkEnd w:id="151"/>
    </w:p>
    <w:p>
      <w:pPr>
        <w:pStyle w:val="Heading3"/>
        <w:numPr>
          <w:ilvl w:val="2"/>
          <w:numId w:val="1"/>
        </w:numPr>
        <w:rPr/>
      </w:pPr>
      <w:bookmarkStart w:id="152" w:name="__RefHeading___Toc7329989_2870459653"/>
      <w:bookmarkStart w:id="153" w:name="_Toc66"/>
      <w:bookmarkEnd w:id="152"/>
      <w:r>
        <w:rPr>
          <w:rtl w:val="true"/>
        </w:rPr>
        <w:t>ابدال در کلام و روایات شیعه</w:t>
      </w:r>
      <w:bookmarkEnd w:id="153"/>
    </w:p>
    <w:p>
      <w:pPr>
        <w:pStyle w:val="Heading4"/>
        <w:numPr>
          <w:ilvl w:val="3"/>
          <w:numId w:val="1"/>
        </w:numPr>
        <w:rPr/>
      </w:pPr>
      <w:bookmarkStart w:id="154" w:name="__RefHeading___Toc7329991_2870459653"/>
      <w:bookmarkStart w:id="155" w:name="_Toc67"/>
      <w:bookmarkEnd w:id="154"/>
      <w:r>
        <w:rPr>
          <w:rtl w:val="true"/>
        </w:rPr>
        <w:t>ادامه بررسی سند روایت نهم</w:t>
      </w:r>
      <w:bookmarkEnd w:id="155"/>
    </w:p>
    <w:p>
      <w:pPr>
        <w:pStyle w:val="BookText"/>
        <w:rPr/>
      </w:pPr>
      <w:r>
        <w:rPr>
          <w:rFonts w:ascii="IRNazanin" w:hAnsi="IRNazanin" w:eastAsia="IRNazanin"/>
          <w:color w:val="111111"/>
          <w:sz w:val="28"/>
          <w:sz w:val="28"/>
          <w:szCs w:val="28"/>
          <w:rtl w:val="true"/>
          <w:lang w:bidi="fa-IR"/>
        </w:rPr>
        <w:t>سفیان ثوری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او را در قسمت دوم خلاصۀ الاقوال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داود هم در رجالش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رجالیون عامه خیلی از او تجلیل می کنند، معانی در مورد او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سفيان من سادات أهل زمانه فقها، و ورعا، و إتقانا، شمائله فى الصلاح و الورع أشهر من أن يحتاج إلى الإغراق في ذكرها، كان مولده سنۀ خمس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إمام أهل الكوفة، مات بالبصرة</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سفیان از بزرگان فقه و ورع اهل زمانش بود، شمائل او در صلاح و ورع مشهورتر بود از این که محتاج به اغراق در ذکر آن باشد، او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او امام اهل کوفه بود و در بصره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مرحوم مامقانی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حال المعنون واضح و ضعفه ظاهر لایحتاج إلی البیان، هو أحد الأئمة الضلال و المعاندین للحق و لکن یظهر ممّاذکره المؤلف قدس سره أنّه کان فی اول امره زیدیا منحرفا عن الأئمة المعصومین ثم تمحض فی العامیة و یظهر أنّه کان وضاعا مدلّسا وقحا جریئا علی الأئمة الهدی علیهم السلام و لم یکن طیلة حیاته تابع للحق حتی ایام زیدیته، کان یروی الاحادیث عن رواة العامة و لکن تدلیسه کان عنهم و عن الأئمة علیهم السلام، فعلیه لابد من عدّه من أضعف الضعفاء و حدیثه ساقط عن الإعتبار</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حال معنون روشن است و صفات او آشکار و احتیاجی به بیان ندارد، او یکی از سران گمراهی و از دشمنان حق بود، و لکن از آن چه مولف ذکر کرد، معلوم می شود که او ابتدا زیدی و منحرف از ائمه علیهم السلام است سپس سنی شده و ظاهر است که او جعل کننده، تدلیس کننده، بی ادب و گستاخ در برابر ائمه ی هدی علیهم السلام بوده است و در طول عمرش هیچ وقت تابع حق نبوده است حتی در زمانی که زیدی بوده است، چنین بود که احادیث را از روات عامه نقل می کرد و لکن تدلیس او در نقل از عامه و ائمه علیهم السلام بود، پس بنابراین هیچ چاره ای نمی باشد جز شمردن او از ضعیفترین افراد و این که حدیث او از اعتبار ساقط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مرحوم 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نقلنا الخبر الاخیر بطوله لیتبین عندك امران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سفیان الثوری کذّاب خبیث مدلّس معاند یهودی قد آثر دنیاه علی آخرته علی علم منه بذلک بنص الصادق علیه السلام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مذهب العامة مبنی علی الجعلیات و الاکاذیب من بدایته الی نهایته</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تحقیق روایت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میمون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طولانی بود نقل کردم تا دو چیز نزد تو آشکار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سفیان ثوری دروغگو، خبیث، حیله گر، دشمن و یهودی است که به نص حضرت صادق علیه السلام او دانسته دنیای خود را بر آخرت ترجیح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مذهب عامه مبنی بر جعلیات و دروغ ها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روایت احتجاج در مورد ابدال از جهت سند معتبر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از حیث اقاریر، قوت متن یا به صورت تفکیک صدر و ذیل روایت، آن را بپذیریم</w:t>
      </w:r>
      <w:r>
        <w:rPr>
          <w:rFonts w:eastAsia="IRNazanin" w:cs="IRNazanin"/>
          <w:color w:val="111111"/>
          <w:sz w:val="28"/>
          <w:szCs w:val="28"/>
          <w:rtl w:val="true"/>
          <w:lang w:bidi="fa-IR"/>
        </w:rPr>
        <w:t xml:space="preserve">. </w:t>
      </w:r>
      <w:bookmarkStart w:id="156" w:name="pg9597_88766"/>
    </w:p>
    <w:p>
      <w:pPr>
        <w:pStyle w:val="Heading2"/>
        <w:numPr>
          <w:ilvl w:val="1"/>
          <w:numId w:val="1"/>
        </w:numPr>
        <w:rPr/>
      </w:pPr>
      <w:bookmarkStart w:id="157" w:name="__RefHeading___Toc7329993_2870459653"/>
      <w:bookmarkStart w:id="158" w:name="_Toc68"/>
      <w:bookmarkEnd w:id="156"/>
      <w:bookmarkEnd w:id="157"/>
      <w:r>
        <w:rPr>
          <w:rtl w:val="true"/>
        </w:rPr>
        <w:t xml:space="preserve">جلسه ی پنجاهم </w:t>
      </w:r>
      <w:r>
        <w:rPr>
          <w:rtl w:val="true"/>
        </w:rPr>
        <w:t xml:space="preserve">- </w:t>
      </w:r>
      <w:r>
        <w:rPr/>
        <w:t>97/11/14</w:t>
      </w:r>
      <w:bookmarkEnd w:id="158"/>
    </w:p>
    <w:p>
      <w:pPr>
        <w:pStyle w:val="Heading3"/>
        <w:numPr>
          <w:ilvl w:val="2"/>
          <w:numId w:val="1"/>
        </w:numPr>
        <w:rPr/>
      </w:pPr>
      <w:bookmarkStart w:id="159" w:name="__RefHeading___Toc7329995_2870459653"/>
      <w:bookmarkStart w:id="160" w:name="_Toc69"/>
      <w:bookmarkEnd w:id="159"/>
      <w:r>
        <w:rPr>
          <w:rtl w:val="true"/>
        </w:rPr>
        <w:t>ابدال در کلام و روایات شیعه</w:t>
      </w:r>
      <w:bookmarkEnd w:id="160"/>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حدیث 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حَدَّثَنِی مُوسَى بْنُ مُحَمَّدٍ الْقُمِّیُّ أَبُو الْقَاسِمِ بِشِیرَازَ سَنَةَ ثَلَاثَ عَشْرَةَ وَ ثَلَاثِمِائَةٍ قَالَ حَدَّثَنَا سَعْدُ بْنُ عَبْدِ اللَّهِ الْأَشْعَرِیُّ عَنْ بَکْرِ بْنِ صَالِحٍ عَنْ عَبْدِ الرَّحْمَنِ بْنِ سَالِمٍ عَنْ أَبِی بَصِیرٍ عَنْ أَبِی عَبْدِ اللَّهِ جَعْفَرِ بْنِ مُحَمَّدٍ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أَبِی لِجَابِرِ بْنِ عَبْدِ اللَّهِ الْأَنْصَارِیِّ إِنَّ لِی إِلَیْکَ حَاجَةً فَمَتَى یَخِفُّ عَلَیْکَ أَنْ أَخْلُوَ بِکَ فِیهَا فَأَسْأَلَکَ عَنْهَا قَالَ جَابِرٌ فِی أَیِّ الْأَوْقَاتِ أَحْبَبْتَ فَخَلَا بِهِ أَبِی یَوْماً فَقَالَ لَهُ یَا جَابِرُ أَخْبِرْنِی عَنِ اللَّوْحِ الَّذِی رَأَیْتَهُ بِیَدِ فَاطِمَةَ علیها السلام بِنْتِ رَسُولِ اللَّهِ صلی الله علیه و آله وَ عَمَّا أَخْبَرَتْکَ أُمِّی فَاطِمَةُ بِهِ مِمَّا فِی ذَلِکَ اللَّوْحِ مَکْتُوبٌ فَقَالَ جَابِرٌ أُشْهِدُ اللَّهَ لَا شَرِیکَ لَهُ أَنِّی دَخَلْتُ عَلَى أُمِّکَ فَاطِمَةَ فِی حَیَاةِ رَسُولِ اللَّهِ صلی الله علیه و آله فَهَنَّیْتُهَا بِوِلَادَةِ الْحُسَیْنِ علیه السلام وَ رَأَیْتُ فِی یَدِهَا لَوْحاً أخْضَرَ ظَنَنْتُ أَنَّهُ مِنْ زُمُرُّدٍ وَ رَأَیْتُ فِیهِ کِتابَةً بَیْضَاءَ شَبِیهَةً بِنُورِ الشَّمْس</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لَهَا بِأَبِی أَنْتِ وَ أُمِّی مَا هَذَا اللَّوْحُ فَقَالَتْ هَذَا لَوْحٌ أَهْدَاهُ اللَّهُ عَزَّوَجَلَّ إِلَى رَسُولِهِ صلی الله علیه و آله فِیهِ اسْمُ أَبِی وَ اسْمُ عْلِی وَ اسْمُ وَلَدَیَّ وَ اسْمُ الْأَوْصِیَاءِ مِنْ وُلْدِی أَعْطَانِیهِ أَبِی لِیُبَشِّرَنِی بِذَلِکَ قَالَ جَابِرٌ فَدَفَعَتْهُ إِلَیَّ أُمُّکَ فَاطِمَةُ علیها السلام فَقَرَأْتُهُ وَ نَسَخْتُهُ فَقَالَ لَهُ أَبِی علیه السلام یَا جَابِرُ فَهَلْ لَکَ أَنْ تَعْرِضَهُ عَلَیَّ قَالَ نَعَمْ فَمَشَى مَعَهُ أَبِی إِلَى مَنْزِلِهِ فَأَخْرَجَ أَبِی صَحِیفَةً مِنْ رَقٍ فَقَالَ یَا جَابِرُ انْظُرْ فِی کِتَابِک حَتَّى أَقْرَأَ أَنَا عَلَیْکَ فَقَرَأَهُ أَبِی عَلَیْهِ فَمَا خَالَفَ حَرْفٌ حَرْفاً فَقَالَ جَابِرٌ فَأُشْهِدُ اللَّهَ أَنِّی هَکَذَا رَأَیْتُهُ فِی اللَّوْحِ مَکْتُوباً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هَذَا کِتَابٌ مِنَ اللَّهِ الْعَزِیزِ الْحَکِیمِ لِمُحَمَّدٍ نَبِیِّهِ وَ نُورِهِ وَ حِجَابِهِ وَ سَفِیرِهِ وَ دَلِیلِهِ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مِنْ عِنْدِ رَبِّ الْعَالَمِینَ یَا مُحَمَّدُ عَظِّمْ أَسْمَائِی وَ اشْکُر نَعْمَائِی وَ لَا تَجْحَدْ آلَائِی إِنِّی أَنَا اللَّهُ لا إِلهَ إِلَّا أَنَا قَاصِمُ الْجَبَّارِینَ وَ مُدِیلُ الْمَظْلُومِینَ وَ دَیَّانُ یَوْمِ الدِّینِ وَ إِنِّی أَنَا اللَّه لا إِلهَ إِلَّا أَنَا فَمَنْ رَجَا غَیْرَ فَضْلِی أَوْ خَافَ غَیْرَ عَدْلِی عَذَّبْتُهُ عَذاباً لا أُعَذِّبُهُ أَحَداً مِنَ الْعالَمِینَ فَإِیَّایَ فَاعْبُدْ وَ عَلَیَّ فَتَوَکَّلْ إِنِّی لَمْ أَبْعَثْ نَبِیّاً فَأُکْمِلَتْ أَیَّامُهُ وَ انْقَضَتْ مُدَّتُهُ إِلَّا جَعَلْتُ لَهُ وَصِیّاً وَ إِنِّی فَضَّلْتُکَ عَلَى الْأَنْبِیَاءِ وَ فَضَّلْتُ وَصِیَّک عَلَى الْأَوْصِیَاءِ وَ أَکْرَمْتُکَ بِشِبْلَیْکَ وَ سِبْطَیْکَ الْحَسَنِ وَ الْحُسَیْنِ فَجَعَلْتُ الْحَسَنَ مَعْدِنَ عِلْمِی بَعْدَ انْقِضَاء مُدَّةِ أَبِیهِ وَ جَعَلْتُ حُسَیْناً مَعْدِنَ وَحْیِی فَأَکْرَمْتُهُ بِالشَّهَادَةِ وَ خَتَمْتُ لَهُ بِالسَّعَادَةِ فَهُوَ أَفْضَلُ مَنِ اسْتُشْهِدَ فِیَّ وَ أَرْفَعُ الشُّهَدَاءِ دَرَجَةً عِنْدِی جَعَلْتُ کَلِمَتِیَ التَّامَّةَ مَعَهُ </w:t>
      </w:r>
      <w:r>
        <w:rPr>
          <w:rStyle w:val="FootnoteAnchor"/>
          <w:rtl w:val="true"/>
        </w:rPr>
        <w:footnoteReference w:id="56"/>
      </w:r>
      <w:r>
        <w:rPr>
          <w:rFonts w:ascii="Amiri" w:hAnsi="Amiri" w:eastAsia="Amiri" w:cs="Amiri"/>
          <w:color w:val="111111"/>
          <w:sz w:val="28"/>
          <w:sz w:val="28"/>
          <w:szCs w:val="28"/>
          <w:rtl w:val="true"/>
          <w:lang w:bidi="ar-SA"/>
        </w:rPr>
        <w:t xml:space="preserve">وَ حُجَّتِیَ الْبَالِغَةَ عِنْدَهُ بِعِتْرَتِهِ أُثِیبُ وَ أُعَاقِبُ </w:t>
      </w:r>
      <w:r>
        <w:rPr>
          <w:rStyle w:val="FootnoteAnchor"/>
          <w:rtl w:val="true"/>
        </w:rPr>
        <w:footnoteReference w:id="57"/>
      </w:r>
      <w:r>
        <w:rPr>
          <w:rFonts w:ascii="Amiri" w:hAnsi="Amiri" w:eastAsia="Amiri" w:cs="Amiri"/>
          <w:color w:val="111111"/>
          <w:sz w:val="28"/>
          <w:sz w:val="28"/>
          <w:szCs w:val="28"/>
          <w:rtl w:val="true"/>
          <w:lang w:bidi="ar-SA"/>
        </w:rPr>
        <w:t>أَوَّلُهُمْ عَلِیٌّ سَیِّدُ الْعَابِدِینَ وَ زَیْنُ أَوْلِیَائِیَ الْمَاضِینَ وَ ابْنُهُ سَمِیُّ جَدِّهِ الْمَحْمُودِ مُحَمَّدٌ الْبَاقِرُ لِعِلْمِی وَ الْمَعْدِنُ لِحِکْمَتِی سَیَهْلِکُ الْمُرْتَابُونَ فِی جَعْفَرٍ الرَّادُّ عَلَیْهِ کَالرَّادِّ عَلَیَّ حَقَّ الْقَوْلُ مِنِّی لَأُکْرِمَنَّ مَثْوَى جَعْفَرٍ وَ لَأَسُرَّنَّهُ فِی أَشْیَاعِهِ وَ أَنْصَارِهِ وَ أَوْلِیَائِهِ</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محمّد قمّى أبو القاسم </w:t>
      </w:r>
      <w:r>
        <w:rPr>
          <w:rStyle w:val="FootnoteAnchor"/>
          <w:rtl w:val="true"/>
        </w:rPr>
        <w:footnoteReference w:id="59"/>
      </w:r>
      <w:r>
        <w:rPr>
          <w:rFonts w:ascii="IRNazanin" w:hAnsi="IRNazanin" w:eastAsia="IRNazanin"/>
          <w:color w:val="111111"/>
          <w:sz w:val="28"/>
          <w:sz w:val="28"/>
          <w:szCs w:val="28"/>
          <w:rtl w:val="true"/>
          <w:lang w:bidi="fa-IR"/>
        </w:rPr>
        <w:t xml:space="preserve">در شیراز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روایت کرد از سد بن عبد الله اشعری از بکر بن صالح و او از عبد الرّحمن سالم و او از ابو بصیر و او از ابو عبد الله جعفر بن محمّد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جابر بن عبد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کاری دارم هر وقت برایت دشوار نیست میخواهم با تو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و آن را سوال کنم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دوست دارید، روزی پدرم با جابر خلوت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داستان لوحی که به دست فاطمه دختر رسول خدا صلی الله علیه و آله دیدی چه بود؟ و مادرم فاطمه از آن چه در آن لوح نوشته شده بود چه گفت؟</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 گیرم که روزی در زمان رسول خدا صلی الله علیه و آله بر مادرت فاطمه علیها السلام وارد شدم و تولّد حسین علیه السلام را به او تبریک گفتم و دیدم در دستش لوح سبز رنگی است، گمان کردم که آن زمرّد است، در آن لوح نوشته ای سفید شبیه نور خورشید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لوح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لوحی است که خدای عزّوجلّ آن را به رسولش عليه صلی الله علیه و آله هدیه داده و نام پدرم و نام شوهرم و نام دو فرزندم و نام آن جانشینان که از فرزندان من هستند در آن است </w:t>
      </w:r>
      <w:r>
        <w:rPr>
          <w:rStyle w:val="FootnoteAnchor"/>
          <w:rtl w:val="true"/>
        </w:rPr>
        <w:footnoteReference w:id="60"/>
      </w:r>
      <w:r>
        <w:rPr>
          <w:rFonts w:ascii="IRNazanin" w:hAnsi="IRNazanin" w:eastAsia="IRNazanin"/>
          <w:color w:val="111111"/>
          <w:sz w:val="28"/>
          <w:sz w:val="28"/>
          <w:szCs w:val="28"/>
          <w:rtl w:val="true"/>
          <w:lang w:bidi="fa-IR"/>
        </w:rPr>
        <w:t xml:space="preserve">، پدرم آن را به من داده تا بدان وسیله به من مژده بدهد </w:t>
      </w:r>
      <w:r>
        <w:rPr>
          <w:rStyle w:val="FootnoteAnchor"/>
          <w:rtl w:val="true"/>
        </w:rPr>
        <w:footnoteReference w:id="61"/>
      </w:r>
      <w:r>
        <w:rPr>
          <w:rFonts w:ascii="IRNazanin" w:hAnsi="IRNazanin" w:eastAsia="IRNazanin"/>
          <w:color w:val="111111"/>
          <w:sz w:val="28"/>
          <w:sz w:val="28"/>
          <w:szCs w:val="28"/>
          <w:rtl w:val="true"/>
          <w:lang w:bidi="fa-IR"/>
        </w:rPr>
        <w:t>،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مادرت فاطمه علیها السلام آن را به دست من داد، من آن را خواندم و از روی آن یادداشت کردم، سپس 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برایت امکان دارد آن را به من نشان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بعد پدرم با او به منزلش رفت، آن گاه پدرم صفحه ای از پوست رقیق را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تو به نوشته خودت نگاه کن تا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بخوانم، و پدرم آن را برای او خواند و هیچ حرفی با حرف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نسخه پدرم با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اختلاف نداشت، پس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شاهد می گیرم که من دیدم در آن لوح چنین نوشته شده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بخشنده مهربان، این نوشته ای است از سوی خداوند عزّوجلّ عزیز و حکیم به محمّد پیامبر و نور و حجاب </w:t>
      </w:r>
      <w:r>
        <w:rPr>
          <w:rStyle w:val="FootnoteAnchor"/>
          <w:rtl w:val="true"/>
        </w:rPr>
        <w:footnoteReference w:id="63"/>
      </w:r>
      <w:r>
        <w:rPr>
          <w:rFonts w:ascii="IRNazanin" w:hAnsi="IRNazanin" w:eastAsia="IRNazanin"/>
          <w:color w:val="111111"/>
          <w:sz w:val="28"/>
          <w:sz w:val="28"/>
          <w:szCs w:val="28"/>
          <w:rtl w:val="true"/>
          <w:lang w:bidi="fa-IR"/>
        </w:rPr>
        <w:t xml:space="preserve">او و واسطه و میانجی و فرستاده و راهنمای خویش که آن را جبرئیل از نزد پروردگار جهانیان فرو </w:t>
      </w:r>
    </w:p>
    <w:p>
      <w:pPr>
        <w:pStyle w:val="BookText"/>
        <w:rPr/>
      </w:pPr>
      <w:r>
        <w:rPr>
          <w:rFonts w:ascii="IRNazanin" w:hAnsi="IRNazanin" w:eastAsia="IRNazanin"/>
          <w:color w:val="111111"/>
          <w:sz w:val="28"/>
          <w:sz w:val="28"/>
          <w:szCs w:val="28"/>
          <w:rtl w:val="true"/>
          <w:lang w:bidi="fa-IR"/>
        </w:rPr>
        <w:t>آورده است، ای محمّد اسماء مرا بزرگ دار و نعمت های مرا سپاس گوی و عطایای مرا انکار مکن، من خود همان خدایی هستم که هیچ معبودی جز من نیست، درهم شکننده ستمکاران، دولت بخش ستمدیدگان و حاکم و حسابخواه روز جزایم، من همان خدایم که هیچ معبودی جز من نیست هر کس به چیزی جز فضل من امیدوار باشد یا جز از دادگری من بیمناک باشد او را عذاب خواهم کرد چنان عذابی که هیچ یک از مردمان را به آن عذاب نکرده ام، پس تنها مرا پرستش کن و تنها توکّل بر من کن، همانا من پیامبری برنینگیخته ام که دورانش را به پایان رسانم و زمانش سپری شود مگر این که برای او جانشینی قرار داده باشم، همانا تو را بر همه پیامبران برتری داده ام و جانشین تو را بر همه اوصیاء فضیلت بخشیده ام و به تو دو شیر و نواده ات حسن و حسین هدیه دادم، و حسن را پس از سر آمدن زمان پدرش معدن علم خویش ساختم، و حسین را سرچشمه وحی خود گردانیدم و او را به شهادت اکرام کردم و سعادت را بر او تمام کردم، او برترین کسی است که در راه من به شهادت رسیده، و از حيث مقام بلند مرتبه ترین شهدا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کلمه تّامه </w:t>
      </w:r>
      <w:r>
        <w:rPr>
          <w:rStyle w:val="FootnoteAnchor"/>
          <w:rtl w:val="true"/>
        </w:rPr>
        <w:footnoteReference w:id="64"/>
      </w:r>
      <w:r>
        <w:rPr>
          <w:rFonts w:ascii="IRNazanin" w:hAnsi="IRNazanin" w:eastAsia="IRNazanin"/>
          <w:color w:val="111111"/>
          <w:sz w:val="28"/>
          <w:sz w:val="28"/>
          <w:szCs w:val="28"/>
          <w:rtl w:val="true"/>
          <w:lang w:bidi="fa-IR"/>
        </w:rPr>
        <w:t>خود را با او همراه ساختم و حجّت رسای خود را نزد او قرار دادم، به واسطه عترت او پادش می دهم و کیفر می کنم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فرد آنان علیّ است که سرور عبادت کنندگان و زینت بخش اولیاء پیشین من است و فرزند او با جدّش محمود هم نام است، نام او محمّد شکافنده دانش من و معدن حکمت من است، بدگمانان و ناباوران به جعفر هلاک می شوند، ردّکننده او همچون کسی است که مرا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سوی من محقّق است که شکّ جایگاه جعفر را گرامی خواهم داشت و حتما خاطرش را در مورد شیعیان و یاوران و دوستانش خرسند خواهم ساخت</w:t>
      </w:r>
      <w:r>
        <w:rPr>
          <w:rFonts w:eastAsia="IRNazanin" w:cs="IRNazanin"/>
          <w:color w:val="111111"/>
          <w:sz w:val="28"/>
          <w:szCs w:val="28"/>
          <w:rtl w:val="true"/>
          <w:lang w:bidi="fa-IR"/>
        </w:rPr>
        <w:t xml:space="preserve">.» </w:t>
      </w:r>
      <w:bookmarkStart w:id="161" w:name="pg9597_88769"/>
    </w:p>
    <w:p>
      <w:pPr>
        <w:pStyle w:val="Heading2"/>
        <w:numPr>
          <w:ilvl w:val="1"/>
          <w:numId w:val="1"/>
        </w:numPr>
        <w:rPr/>
      </w:pPr>
      <w:bookmarkStart w:id="162" w:name="__RefHeading___Toc7329997_2870459653"/>
      <w:bookmarkStart w:id="163" w:name="_Toc70"/>
      <w:bookmarkEnd w:id="161"/>
      <w:bookmarkEnd w:id="162"/>
      <w:r>
        <w:rPr>
          <w:rtl w:val="true"/>
        </w:rPr>
        <w:t xml:space="preserve">جلسه ی پنجاه و یکم </w:t>
      </w:r>
      <w:r>
        <w:rPr>
          <w:rtl w:val="true"/>
        </w:rPr>
        <w:t xml:space="preserve">- </w:t>
      </w:r>
      <w:r>
        <w:rPr/>
        <w:t>97/11/15</w:t>
      </w:r>
      <w:bookmarkEnd w:id="163"/>
    </w:p>
    <w:p>
      <w:pPr>
        <w:pStyle w:val="Heading3"/>
        <w:numPr>
          <w:ilvl w:val="2"/>
          <w:numId w:val="1"/>
        </w:numPr>
        <w:rPr/>
      </w:pPr>
      <w:bookmarkStart w:id="164" w:name="__RefHeading___Toc7329999_2870459653"/>
      <w:bookmarkStart w:id="165" w:name="_Toc71"/>
      <w:bookmarkEnd w:id="164"/>
      <w:r>
        <w:rPr>
          <w:rtl w:val="true"/>
        </w:rPr>
        <w:t>ابدال در کلام و روایات شیعه</w:t>
      </w:r>
      <w:bookmarkEnd w:id="165"/>
    </w:p>
    <w:p>
      <w:pPr>
        <w:pStyle w:val="BookText"/>
        <w:rPr/>
      </w:pPr>
      <w:r>
        <w:rPr>
          <w:rFonts w:ascii="IRNazanin" w:hAnsi="IRNazanin" w:eastAsia="IRNazanin"/>
          <w:color w:val="111111"/>
          <w:sz w:val="28"/>
          <w:sz w:val="28"/>
          <w:szCs w:val="28"/>
          <w:rtl w:val="true"/>
          <w:lang w:bidi="fa-IR"/>
        </w:rPr>
        <w:t>ادامه روایت دهم؛ حدیث لوح</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سَیَهْلِکُ الْمُرْتَابُونَ فِی جَعْفَرٍ الرَّادُّ عَلَیْهِ کَالرَّادِّ عَلَیَّ حَقَّ الْقَوْلُ مِنِّی لَأُکْرِمَنَّ مَثْوَى جَعْفَرٍ وَ لَأَسُرَّنَّهُ فِی أَشْیَاعِهِ وَ أَنْصَارِهِ وَ أَوْلِیَائِهِ أُتِیحَتْ بَعْدَهُ فِتْنَةٌ عَمْیَاءُ حِنْدِسٌ لِأَنَّ خَیْطَ فَرْضِی لَا یَنْقَطِعُ وَ حُجَّتِی لَا تَخْفَى وَ إِنَّ أَوْلِیَائِی بِالْکَأْسِ الْأَوْفَى یُسْقَوْنَ أَبْدَالُ الْأَرْضِ أَلَا وَ مَنْ جَحَدَ وَاحِداً مِنْهُمْ فَقَدْ جَحَدَنِی نِعْمَتِی وَ مَنْ غَیَّرَ آیَةً مِنْ کِتَابِی فَقَدِ افْتَرَى عَلَیَّ وَیْلٌ لِلْمُفْتَرِینَ الْجَاحِدِینَ عِنْدَ انْقِضَاءِ مُدَّةِ عَبْدِی مُوسَى وَ حَبِیبِی وَ خِیَرَتِی إِنَّ الْمُکَذِّبَ بِهِ کَالْمُکَذِّب کُلِّ أَوْلِیَائِی وَ هُوَ وَلِیِّی وَ نَاصِرِی وَ مَنْ أَضَعُ عَلَیْهِ أَعْبَاءَ النُّبُوَّةِ وَ أَمْتَحِنُهُ بِالاضْطِلَاعِ بِهَا وَ بَعْدَهُ خَلِیفَتِی عَلِیُّ بْنُ مُوسَى الرِّضَا یَقْتُلُهُ عِفْرِیتٌ مُسْتَکْبِرٌ یُدْفَنُ فِی الْمَدِینَةِ الَّتِی بَنَاهَا الْعَبْدُ الصَّالِحُ ذُو الْقَرْنَیْنِ خَیْرُ خَلْقِی یُدْفَنُ إِلَى جَنْبِ شَرِّ خَلْقِی حَقَّ الْقَوْلُ مِنَّی لَأُقِرَّنَّ عَیْنَهُ بِابْنِهِ مُحَمَّدٍ وَ خَلِیفَتِهِ مِنْ بَعْدِهِ وَ وَارِثِ عِلْمِهِ وَ هُوَ مَعْدِنُ عِلْمِی وَ مَوْضِعُ سِرِّی وَ حُجَّتِی عَلَى خَلْقِی جَعَلْتُ الْجَنَّةَ مَثْوَاهُ وَ شَفَّعْتُهُ فِی سَبْعِینَ أَلْفاً مِنْ أَهْلِ بَیْتِهِ کُلُّهُمْ قَدِ اسْتَوْجَبُوا النَّارَ وَ أَخْتِمُ بِالسَّعَادَةِ لِابْنِهِ عَلِیٍّ وَلِیِّی وَ نَاصِرِی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فِی خَلْقِی وَ أَمِینِی عَلَى وَحْیِی أُخْرِجُ مِنْهُ الدَّاعِیَ إِلَى سَبِیلِی وَ الْخَازِنَ لِعِلْمِیَ الْحَسَنَ ثُمَّ أُکْمِلُ ذَلِکَ بِابْنِهِ رَحْمَةً لِلْعَالَمِینَ عَلَیْهِ کَمَالُ مُوسَى وَ بَهَاءُ عِیسَى وَ صَبْرُ أَیُّوبَ ُسْتَذَلُّ أَوْلِیَائِی فِی زَمَانِهِ وَ تُتَهَادَى رُءُوسُهُمْ کَمَا تُتَهَادَى رُءُوسُ التُّرْكِ وَ الدَّیْلَمِ فَیُقْتَلُونَ وَ یُحْرَقُونَ وَ یَکُونُونَ خَائِفِینَ وَجِلِینَ مَرْعُوبِینَ تُصْبَغُ الْأَرْضُ مِنْ دِمَائِهِمْ وَ یَفْشُو الْوَیْلُ وَ الرَّنَّةُ فِی نِسَائِهِمْ أُولَئِکَ أَوْلِیَائِی حَقّاً وَ حَقٌّ عَلَیَُ أَنْ أَرْفَعَ عَنْهُمْ کُلَّ عَمْیَاءَ حِنْدِسٍ وَ بِهِمْ أَکْشِفُ الزَّلَازِلَ وَ أَرْفَعُ عَنْهُمُ الْآصَارَ وَ 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 رَحْمَةٌ وَ أُولئِکَ هُمُ الْمُهْتَدُونَ قَالَ أَبُو بَصِیرٍ لَوْ لَمْ تَسْمَعْ فِی دَهْرِكَ إِلَّا هَذَا الْحَدِیثَ الْوَاحِدَ لَکَفَاكَ فَصُنْهُ إِلَّا عَنْ أَهْلِه</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بدگمانان و ناباوران به جعفر هلاک می شوند، ردّ کننده او همچون کسی است که مرا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از سوی من محقّق است که بدون شکّ جایگاه جعفر را گرامی خواهم داشت و حتما خاطرش را در مورد شیعیان و یاوران و دوستانش خرسند خواهم ساخت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مقدّر است که پس از او فتنه ای کور و بسیار تاریک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دیدن چیزی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خواهد افتاد </w:t>
      </w:r>
      <w:r>
        <w:rPr>
          <w:rStyle w:val="FootnoteAnchor"/>
          <w:rtl w:val="true"/>
        </w:rPr>
        <w:footnoteReference w:id="67"/>
      </w:r>
      <w:r>
        <w:rPr>
          <w:rFonts w:ascii="IRNazanin" w:hAnsi="IRNazanin" w:eastAsia="IRNazanin"/>
          <w:color w:val="111111"/>
          <w:sz w:val="28"/>
          <w:sz w:val="28"/>
          <w:szCs w:val="28"/>
          <w:rtl w:val="true"/>
          <w:lang w:bidi="fa-IR"/>
        </w:rPr>
        <w:t xml:space="preserve">، زیرا که ریسمان سنّت و فرمان من البتّه بریده نشود و حجّت من </w:t>
      </w:r>
    </w:p>
    <w:p>
      <w:pPr>
        <w:pStyle w:val="BookText"/>
        <w:rPr/>
      </w:pPr>
      <w:r>
        <w:rPr>
          <w:rFonts w:ascii="IRNazanin" w:hAnsi="IRNazanin" w:eastAsia="IRNazanin"/>
          <w:color w:val="111111"/>
          <w:sz w:val="28"/>
          <w:sz w:val="28"/>
          <w:szCs w:val="28"/>
          <w:rtl w:val="true"/>
          <w:lang w:bidi="fa-IR"/>
        </w:rPr>
        <w:t xml:space="preserve">پوشیده نماند و اولیاء من به جام لبریز سیراب شوند، آنان ابدال روی زمین اند، بدانید اگر کسی یک تن از آنان را انکار کند چنان است که نعمت مرا انکار کرده باشد، و هر که آیتی از کتاب مرا دگرگون سازد پس بر من افترا روا داشته است، وای بر افتراگویان انکار کننده آن هنگام که زمان بنده من موسی و دوست من و برگزیده ام به سرآید، همانا تکذیب کننده او همچون تکذیب کننده همه اولیای من است، او یار و یاور من است و همان کسی است که سنگینی کارهای پیامبری را بر دوش او می نهم و او را با قیام به آن می آزمایم و پس از او خلیفه من علی بن موسی الرّضا است که او را گردنکشی به قتل می رساند و در شهری که بنده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القرنين آن را بنا کرده به خاک سپرده می شود، نیکوترین بندگان من در کنار بدترین بندگانم مدفون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از من محقّق است که حتما چشمان او را به فرزندش محمّد روشن خواهم ساخت، که پس از وی جانشین او و وارث علم، او و معدن دانش من و محل راز من است و حجّت من است بر بندگانم، بهشت را جایگاه او ساخته ام و شفاعت او را در حقّ هفتاد هزار تن از اهل بیتش که همگی مستحق آتش باشند خواهم پذیرفت، و سعادت را بر فرزند او علیّ تمام خواهم کرد که او یار و یاور من است و شاهد در میان بندگانم، و امانت دار بر وحی من است و حسن را که دعوت کننده به راه من و خزانه دار دانش من است از او بوجود آورم، و سپس این امر را به فرزند او که رحمتی است بر جهانیان کامل خواهم نمود، همان که کمال موسی و جمال عیسی و بردباری أیّوب در وجود او گرد آمده، در زمان غیبت او اولیای من خوار می شوند و هم چنان که سرهای ترک و دیلم هدیه می شود سرهای آنان نیز به عنوان هدیه برده می شود، پس کشته و سوزانده می شوند و همواره نگران و هراسان و وحشت زده اند، زمین از خونشان رنگین می شود و در میان زنانشان شیون و زاری بلند می شود، آنان به راستی اولیای من هستند و بر من است که از آنان هر گونه تاریکی را بردارم و به رعایت آنان زلزله ها را دور کنم و از آنان دشواری ها و گرفتاری های بزرگ و گردنگیر را بردارم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پروردگارشان درودها و رحمت بر آنان باد و آنان همان هدایت شدگان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سراسر زندگیت جز همین یک حدیث، حدیث دیگری هم نشنوی برای تو بس است، پس آن را جز از اهل آن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مقام توصیف ائمه علیهم السلام می باشد و مراد از ابدال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 مرحوم علامه امینی بعید نمی باشد که با قاطعیت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 از جعلیات بنی امیه است که برای رسیدن به مقاصد سیاسی خود شایع کردند و ائمه علیهم السلام به تصحیح 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بابی را در بحار الانوار مطرح می کنند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في ان الابدال هم الأئمة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هم که از احتجاج نقل کردیم امام رضا علیه السلام مصداق ابدال را ائمه علیهم السلام مشخص 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الإحتجاج رُوِیَ عَنِ الْخَالِدِ بْنِ الْهَیْثَمِ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إِنَّ النَّاسَ یَزْعُمُونَ أَنَّ فِی الْأَرْضِ أَبْدَالًا فَمَنْ هَؤُلَاءِ الْأَبْدَالُ قَالَ صَدَقُوا الْأَبْدَالُ الْأَوْصِیَاءُ جَعَلَهُمُ اللَّهُ عَزَّ وَ جَلَّ فِی الْأَرْضِ بَدَلَ الْأَنْبِیَاءِ إِذْ رَفَعَ الْأَنْبِیَاءَ وَ خَتْمُهُمْ مُحَمَّدٌ صلی الله علیه و آله بَیَانٌ ظَاهِرُ الدُّعَاء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رضا علیه السلام گفتم مردم </w:t>
      </w:r>
      <w:r>
        <w:rPr>
          <w:rStyle w:val="FootnoteAnchor"/>
          <w:rtl w:val="true"/>
        </w:rPr>
        <w:footnoteReference w:id="68"/>
      </w:r>
      <w:r>
        <w:rPr>
          <w:rFonts w:ascii="IRNazanin" w:hAnsi="IRNazanin" w:eastAsia="IRNazanin"/>
          <w:color w:val="111111"/>
          <w:sz w:val="28"/>
          <w:sz w:val="28"/>
          <w:szCs w:val="28"/>
          <w:rtl w:val="true"/>
          <w:lang w:bidi="fa-IR"/>
        </w:rPr>
        <w:t>معتقدند که در زمین ابدالی وجود دارد این ابدال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گویند ابدال همان اوصیا هستند خداوند آن ها را در زمین بدل و بجای انبیاء قرار داده، چون انبیاء از دنیا رفته اند و حضرت محمّد صلی الله علیه و آله خاتم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مقدمه کتاب در مورد نقل روایات در کتاب خود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نأتی فی أکثر ما نورده من الاخبار بإسناده اما لوجود الإجماع علیه او موافقته لما دلت العقول إلیه، او لاشتهاره فی السیر و الکتب بین المخالف و المؤالف، الا ما أوردته عن ابی محمّد الحسن العسکریّ علیه السلام فانه لیس فی الاشتهار على حدّ ما سواه و ان کان مشتملا على مثل الذی قدمناه، فلأجل ذلک ذکرت اسناده فی أول جزء من ذلک دون غیره لأن جمیع ما رویت عنه علیه السلام انما رویته باسناد واحد من جملة الاخبار التی ذکرها علیه السلام فی تفسیره</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اسناد بسیاری از اخبار را به دلائلی چون اجماع، عقل، و تواتر در کتب فریقین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احادیث امام حسن عسکری علیه السلام که در حدّ تواتر باقی احادیث نبود، هر چند از نظر محتوی مانند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آن را فقط در اوّلین جزء آن آوردم، چون اسناد باقی احادیث وارده از امام علیه السلام همان اسناد اوّلی بود که از تفسیر ایشان نقل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مورد دعای ام داود که ظاهرا دلالت بر تغایر ابدال با ائمه علیهم السلام دارد، می 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الْمَرْوِیِّ مِنْ أُمِّ دَاوُدَ عَنِ الصَّادِقِ علیه السلام فِی النِّصْفِ مِنْ رَجَبٍ حَیْثُ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ارْحَمْ مُحَمَّداً وَ آلَ مُحَمَّدٍ وَ بَارِكْ عَلَى مُحَمَّدٍ وَ آلِ مُحَمَّدٍ کَمَا صَلَّیْتَ وَ رَحِمْتَ وَ بَارَکْتَ عَلَى إِبْرَاهِیمَ وَ آلِ إِبْرَاهِیمَ إِنَّکَ حَمِیدٌ مَجِیدٌ اللَّهُمَّ صَلِّ عَلَى الْأَوْصِیَاءِ وَ السُّعَدَاءِ وَ الشُّهَدَاءِ وَ أَئِمَّةِ الْهُدَى اللَّهُمَّ صَلِّ عَلَى الْأَبْدَالِ وَ الْأَوْتَادِ وَ السُّیَّاحِ وَ الْعُبَّادِ وَ الْمُخْلِصِینَ وَ الزُّهَّادِ وَ أَهْلِ الْجِدِّ وَ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 یدل على مغایرة الأبدال للأئمة علیهم السلام لکن لیس بصریح فیها فیمکن حمله على التأکید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أن یکون المراد به فی الدعاء خواص أصحاب الأئمة علیهم السلام و الظاهر من الخبر نفی ما تفتریه الصوفیة من العامة کما لا یخفى على المتتبع العارف بمقاصدهم علیهم السلام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دعائی که از ام داوود از حضرت صادق علیه السلام نقل شده در نیمه رجب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اللهم صل على الابدال والاوتاد والسياح و المخلصين و الزهاد و اهل الجد والاجتهاد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حاکی است ابدال با ائمه علیهم السلام فرق دارند ولی صراحت ندارد ممکن است حمل بر تاکید شود و ممکن است منظور از ابدال در دعا خواص اصحاب ائمه علیهم السلام باشند، ظاهر خبر نفی می کند ادعای صوفیه اهل سنت را چنان چه متتبع و محقق خود این مطلب را دریافت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ابدال می دانند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تناسب طرح بحث ابدال ذیل حدیث مربوط به غیبت حضرت الیاس علیه السلام، استاد صلاح دیدند که مبحث ابدال را به شکل مفصل استطرادا مطرح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بین مباحث اسرار و علل غیبت این جزوه به شکل مستقل عرضه می گردد؛ و بعد ان شاء الله بحث قبلی را پی می گیریم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الوضاعون و احادیثهم، ص</w:t>
      </w:r>
      <w:r>
        <w:rPr>
          <w:rFonts w:eastAsia="IRNazanin" w:cs="IRNazanin"/>
          <w:b w:val="false"/>
          <w:bCs w:val="false"/>
          <w:i w:val="false"/>
          <w:iCs w:val="false"/>
          <w:color w:val="333333"/>
          <w:sz w:val="20"/>
          <w:szCs w:val="20"/>
        </w:rPr>
        <w:t>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خواستند مستنصر عباسی فاسد را بکشند،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نکشید آسمان به زمین می آید، او را در بوریایی بپیچید و آهسته مالش دهید و همین طور به آسمان نگاه کنید چنین کردند تا مرد</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حجاج وقتی شنید کاروانی از کوفه عازم زیارت قبر شریف پیامبر اکرم صلی الله علیه و آله هستند، عصبانی شد و سخنرانی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یطوفون حول الاعواد و العظام الرمیمة الا یطوفون حول قصر امیر المومنین عبد الملک بن مروان الا یعلموا انّ الخلیفة المرء خیر من رسوله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 اشاره به عامه و اهل سنت دارد، گویا این فرهنگ در بین آن ها رائج بوده که ابدالی روی زمین هستند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الهدایا لشیعة أئمة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أصول الکافی للمجذوب التبریزی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ایشان ابدال را پذیرفته و آن ها را از یاران امام عصر عجل الله تعالی فرجه الشریف در دوران غیبت کبری می داند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201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ابتدا نظر خود را می دهد که آن چه در مورد ابدال و غیره می گوئیم، اقوال دیگران است؛ ولی نظر ما نیست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امینی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 نفر هستند که گناه اهل سنت و بقاء آن ها بر مذهب شان به گردن آن ها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زمخشری، رازی</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أبى الحدید،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الموضوعي لإحاديث الإمام المهدى علیه السلام، ص</w:t>
      </w:r>
      <w:r>
        <w:rPr>
          <w:rFonts w:eastAsia="IRNazanin" w:cs="IRNazanin"/>
          <w:b w:val="false"/>
          <w:bCs w:val="false"/>
          <w:i w:val="false"/>
          <w:iCs w:val="false"/>
          <w:color w:val="333333"/>
          <w:sz w:val="20"/>
          <w:szCs w:val="20"/>
        </w:rPr>
        <w:t>384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شوکانی در کتابش در باب جماعت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به جماعت امام فاسق و فاجر اشکالی ندارد سپس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جعلیات بنی امیه است چون معمولا امرای آن ها فاسق بودند و معمولا امام جماعت بودند</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پیرزن های بنی العباس سخاوتمندتر از امرای بنی امیه بودند؛ سخاوت را مطرح می کنند تا بذل و بخشش های بی حساب و کتاب خود به اطرافیان شان را توجیه کنند در زمانی که زن های بنی هاشم در تنگ دستی و محرومیت شدید به سر می بردند که هر چند نفر آن ها یک چادر برای نماز خواندن داشتند و اگر کسی به آن ها کمک می کرد آن قدر به او شکنجه می دادند تا بمیرد</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اربلی به تعبیر علامه امینی از حامیان و مرزداران حریم تشیع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یَحْیَى عَنْ أَحْمَدَ بْنِ إِسْحَاقَ عَنْ أَبِی هَاشِمٍ الْجَعْفَرِیِّ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مُحَمَّدٍ جَلَالَتُکَ تَمْنَعُنِی مِنْ مَسْأَلَتِکَ فَتَأْذَنُ لِی أَنْ أَسْأَلَکَ فَقَالَ سَلْ قُلْتُیَا سَیِّدِی هَلْ لَکَ وَلَدٌ فَقَالَ نَعَمْ فَقُلْتُ فَإِنْ حَدَثَ بِکَ حَدَثٌ فَأَیْنَ أَسْأَلُ عَنْهُ قَالَ بِالْمَدِینَةِ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الأحاديث الإمام المهدى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متولد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متوفای</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تقریبا با انصاف اهل سنت است، شصت سال عمرش را در اصفهان گذراند و در آن جا با نواصب درگیر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کتاب های متعددی از خود به جا گذاشت که مهم ترین آثار او معجم الکبیر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معجم الاوسط در ده جلد و معجم الاصغر در یک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نقل می کند که به جهت نقل روایاتی در مورد فدک و غیر آن به او جوهر ریختند و او را از نقل چنین روایاتی نهی کردند، او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 لم يعرف امّام زمانه مات ميته جاهلیۀ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نقل می کند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مردم با ایمان بسیار کمیاب و گم نام و مخفی هستند و به زحمت می توان آن ها را پیدا کرد</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امام صادق علیه السلام است که چون امام حسین علیه السلام به شهادت رسیدند، همه ی اهل زمین گریه کردند مگر شام بلکه اظهار شادی و خوشحالی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کسانی که نظرشان این است که صوم روز عاشورا مشروع نیست، همین روایت می باشد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ح</w:t>
      </w:r>
      <w:r>
        <w:rPr>
          <w:rFonts w:eastAsia="IRNazanin" w:cs="IRNazanin"/>
          <w:b w:val="false"/>
          <w:bCs w:val="false"/>
          <w:i w:val="false"/>
          <w:iCs w:val="false"/>
          <w:color w:val="333333"/>
          <w:sz w:val="20"/>
          <w:szCs w:val="20"/>
        </w:rPr>
        <w:t>896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معجم الأحاديث الإمام المهدی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الغیبة للحجۀ، ص </w:t>
      </w:r>
      <w:r>
        <w:rPr>
          <w:rFonts w:eastAsia="IRNazanin" w:cs="IRNazanin"/>
          <w:b w:val="false"/>
          <w:bCs w:val="false"/>
          <w:i w:val="false"/>
          <w:iCs w:val="false"/>
          <w:color w:val="333333"/>
          <w:sz w:val="20"/>
          <w:szCs w:val="20"/>
        </w:rPr>
        <w:t>476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 بن سعد می گوید از علی علیه السلام شنیدم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اصحاب القائم شباب لا كهول فيهم الا كالكحل في العين او كالملح في الزاد و اقل الزاد الملح</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حرف مرحوم حر عاملی را تایید می کند که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حضرت از مکه با سیصد و سیزده نفر نیست، اقل آن صد هزار نفر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امام زمان بیت المقدس هم می آیند؟ جواب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در این زمینه نداریم البته ممکن است مدينه مشرف شوند، دقت کنید بعضی مسائل است که از جائی دیگر نشأت می گیرد مثلا مشهور است که نزول حضرت عیسی علیه السلام به بیت المقدس است در حالی که این مطلب در روایات ما نیست، دستانی در کار بود که بیت المقدس را بر مکه برتر نشان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عَنْ أَبِیهِ وَ مُحَمَّدُ بْنِ إِسْمَاعِیلَ عَنِ الْفَضْلِ بْنِ شَاذَانَ جَمِیعاً عَنِ ابْنِ أَبِی عُمَیْرٍ عَنْ عُمَرَ بْنِ أُذَیْنَةَ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قَاعِداً إِلَى جَنْبِ أَبِی جَعْفَرٍ علیه السلام وَ هُوَ مُحْتَبٍ مُسْتَقْبِلُ الْکَعْبَةِ فَقَالَ أَمَا إِنَّ النَّظَرَ إِلَیْهَا عِبَادَةٌ فَجَاءَهُ رَجُلٌ مِنْ بَجِیلَةَ یُقَالُ لَهُ عَاصِمُ بْنُ عُمَرَ فَقَالَ لِأَبِی جَعْفَرٍ علیه السلام إِنَ کَعْبَ الْأَحْبَارِ کَانَ یَقُولُ إِنَّ الْکَعْبَةَ تَسْجُدُ لِبَیْتِ الْمَقْدِسِ فِی کُلِّ غَدَاةٍ فَقَالَ أَبُو جَعْفَرٍ علیه السلام فَمَا تَقُولُ فِیمَا قَالَ کَعْبُ فَقَالَ صَدَقَ الْقَوْلُ مَا قَالَ کَعْبٌ فَقَالَ أَبُو جَعْفَرٍ علیه السلام کَذَبْتَ وَ کَذَبَ کَعْبُ الْأَحْبَارِ مَعَکَ وَ غَضِبَ قَالَ زُرَارَةُ مَا رَأَیْتُهُ اسْتَقْبَلَ أَحَداً بِقَوْلِ کَذَبْتَ غَیْرَهُ ثُمَّ قَالَ مَا خَلَقَ اللَّهُ عَزَّوَجَلَّ بُقْعَةً فِی الْأَرْضِ أَحَبَّ إِلَیْهِ مِنْهَا ثُمَّ أَوْمَأَ بِیَدِهِ نَحْوَ الْکَعْبَةِ وَ لَا أَکْرَمَ عَلَى اللَّهِ عَزَّوَجَلَّ مِنْهَا لَهَا حَرَّمَ اللَّهُ الْأَشْهُرَ الْحُرُمَ فِی کِتَابِهِ یَوْمَ خَلَقَ السَّماواتِ وَ الْأَرْضَ ثَلَاثَةٌ مُتَوَالِیَةٌ لِلْحَجِّ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 وَ ذُو الْقَعْدَةِ وَ ذُو الْحِجَّةِ وَ شَهْرٌ مُفْرَدٌ لِلْعُمْرَةِ وَ هُوَ رَجَبُ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الغضائری، طبع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الحلى، ص </w:t>
      </w:r>
      <w:r>
        <w:rPr>
          <w:rFonts w:eastAsia="IRNazanin" w:cs="IRNazanin"/>
          <w:b w:val="false"/>
          <w:bCs w:val="false"/>
          <w:i w:val="false"/>
          <w:iCs w:val="false"/>
          <w:color w:val="333333"/>
          <w:sz w:val="20"/>
          <w:szCs w:val="20"/>
        </w:rPr>
        <w:t>35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اصحابب در کلام مرحوم شیخ طوسی غالبا به معنای هم عصر می باشد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عقده هم این روایت را نقل می کند، او از زیدی های یمن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یمنی ها بسیار ارادت به امیر مؤمنان علیه السلام دارند، امیر مومنان علیه السلام به مدت شش ماه در يمن نماز جمعه را اقامه کردند و خطبه خواندند و یمنی ها خطبه های حضرت را جمع کردند و اهتمام به جمع آوری فرمایشات امام دارند البته آل سعود مدت شصت سال تلاش کرد فرهنگ و اعتقادات آن ها را عوض کند، کتب نهج البلاغه و صحیفه را در میدان بزرگ صنعا به آتش می کشیدند و دانشگاهی وهابی ایجاد کردند که به دست یمنی ها از بین رفت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فی علم الرجال،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جعلت الإمامة في عقبه كما ورد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جَعَلَها كَلِمَةً باقيةً في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عليه السلام أن المراد بها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تفسير مرآة الأنوار اواخر باب الكاف</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الایمان بهم و بولايتهم هو الركن الأعظم من التوحيد، و شرط لقبول الاعمال و ترك ولايتهم هو أصل الكفر و العصيان</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62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فرزند دختر سعد بن عبد الله اشعری است و در شیراز ساکن بود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بیان حضرت فاطمه علیها السلام علت مخالفت های حکومت ها با حضرت زهرا علیها السلام دانسته می شود که علت آن بوده که ایشان خط بطلان بر روی تمام حکومت های غاصب کشیده و با همه ی آن ها مخالف بودند و مخالفت ایشان منحصر به سقیفه نبوده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لیسرّنی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لیبشّرنی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توجیه شده به این که از این کلمه استفاده می شود که فاطمه علیها السلام پیش از آن که لوح بدستش برسد اندوهگین بوده است و روایات ابن الزّيات و ابی خدیجه سالم بن مکرم از امام صادق علیه السلام مؤید این معنی است</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شبهه ای این جا مطرح است که چگونه جابر با وجود نابینا بودن در زمان امام باقر علیه السلام لوح را دیدند، جواب این است که ایشان به اشاره امام باقر علیه السلام بینا شد و بینا شدن افراد به اشاره و اعجاز اتفاق افتاده است، عامه داستان ضریر را نقل می کنند که متوسل به پیامبر اکرم صلی الله علیه و آله شد که من بینایی ندارم لذا نمی توانم به نماز بیایم، پیامبر صلی الله علیه و آله فرمودند می توانی به همین نحو بیائی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توانم پیامبر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رکعت نماز بخوان و این دعا را بخوان و دعای توسل را به او تعلیم دادند، راوی می گوید ما به صحبتمون با پیامبر صلی الله علیه و آله ادامه دادیم، هنوز صحبت ما تموم نشده بود که ضریر بینا برگشت</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أطلق الحجاب عليه صلی الله علیه من حيث أنّه واسطه بين الخلق و بين الله سبحانه، أو أن له وجهين وجها إلى الله عزوجل، و وجها الى الخلق،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المتوسط الذى لا يوصل الى السلطان الا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پیغمبر صلی الله علیه و آله حجاب گفته شده است از آن جهت که آن حضرت واسطه میان خدای سبحان و خلق است یا از آن جهت که او را دو وجه است وجهی بسوی خدا و وجهی بسوی خلق و گفته شده است که حجاب، کسی را گویند که بدون او کسی را دسترسی به پادشاه نباشد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تامه همراه او ساختم یعنی ائمه را از نسل او قرار دادم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62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فشار از طرف حکومت بر امام علیه السلام بسیار بود، جاسوس ها خبر برای منصور می بردند که نامه ها و اموال بسیاری از نقاط مختلف جهان از غرب و شرق به امام علیه السلام می رسد؛ ذهبی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در خلافت احق و اولای از منصور بود؛ امام علیه السلام در کوفه کار فرهنگی می کردند، محور درس های علمای کوفه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چهار هزار شاگرد از محضر امام علیه السلام استفاده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به قدری در عالم مطرح شده بودند که نزد ایشان می آمدند و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قیام نمی کنید، نیمی از جهان طرفدار شما هستند</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فتنه تاریک پس از امام صادق علیه السلام به این جهت است که تقیّه در زمان موسی ابن جعفر علیه السلام شدیدتر بود و موضوع وصایت آن حضرت مخفی تر بود، خلیفه وقت به فرماندار مدینه دستور داد که ببین چنان چه جعفر بن محمّد یک شخص معین را به وصایت تعیین کرده فورا او را بکش و لذا چنان چه در روایت است امام صادق علیه السلام به حسب ظاهر پنج نفر را وصی خود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خلیفه وقت و محمّد بن سلیمان فرماندار مدینه و فرزندش عبد الله افطح و موسی بن جعفر و همسر حضرت صادق حمیده و به خاطر همین فتنه بود که جماعتى امامت را در امام صادق علیه السلام متوقف کردند به نام واقفیه و جمعى دیگر در موسى بن جعفر علیه السلام و عدهاى به امامت اسماعیل فرزند امام صادق علیه السلام معتقد شدند به نام کیسانیه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 اشاره به عامه و اهل سنت دارد، گویا این فرهنگ در بین آن ها رائج بوده که ابدالی روی زمین هستند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image" Target="media/image2.jpeg"/><Relationship Id="rId54" Type="http://schemas.openxmlformats.org/officeDocument/2006/relationships/image" Target="media/image2.jpeg"/><Relationship Id="rId55" Type="http://schemas.openxmlformats.org/officeDocument/2006/relationships/footer" Target="footer48.xml"/><Relationship Id="rId56" Type="http://schemas.openxmlformats.org/officeDocument/2006/relationships/footnotes" Target="footnotes.xml"/><Relationship Id="rId57" Type="http://schemas.openxmlformats.org/officeDocument/2006/relationships/numbering" Target="numbering.xml"/><Relationship Id="rId58" Type="http://schemas.openxmlformats.org/officeDocument/2006/relationships/fontTable" Target="fontTable.xml"/><Relationship Id="rId59" Type="http://schemas.openxmlformats.org/officeDocument/2006/relationships/settings" Target="settings.xml"/><Relationship Id="rId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Pages>
  <Words>19531</Words>
  <Characters>71189</Characters>
  <CharactersWithSpaces>90285</CharactersWithSpaces>
  <Paragraphs>542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2026-08-20T16:58:03Z</dcterms:created>
  <dc:creator>ghaemiyeh.com</dc:creator>
  <dc:description/>
  <dc:language>en-US</dc:language>
  <cp:lastModifiedBy/>
  <dcterms:modified xsi:type="dcterms:W3CDTF">2026-08-20T20:28:07Z</dcterms:modified>
  <cp:revision>1</cp:revision>
  <dc:subject/>
  <dc:title>درس خارج کلام بررسی مبانی و مسائل مهدویت با محوریت کتب اربعه ابدال جلسات 38 تا 51</dc:title>
</cp:coreProperties>
</file>

<file path=docProps/custom.xml><?xml version="1.0" encoding="utf-8"?>
<Properties xmlns="http://schemas.openxmlformats.org/officeDocument/2006/custom-properties" xmlns:vt="http://schemas.openxmlformats.org/officeDocument/2006/docPropsVTypes"/>
</file>