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على بن موسى الرضا علیه الصلاة والسلام و شناخت ابعاد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5559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55596_2870459653">
            <w:r>
              <w:rPr>
                <w:webHidden/>
                <w:rStyle w:val="IndexLink"/>
                <w:rtl w:val="true"/>
              </w:rPr>
              <w:t>اشاره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85_86656"/>
      <w:bookmarkStart w:id="1" w:name="pg9585_86656"/>
      <w:bookmarkEnd w:id="1"/>
    </w:p>
    <w:p>
      <w:pPr>
        <w:pStyle w:val="Heading2"/>
        <w:numPr>
          <w:ilvl w:val="1"/>
          <w:numId w:val="1"/>
        </w:numPr>
        <w:rPr/>
      </w:pPr>
      <w:bookmarkStart w:id="2" w:name="pg9585_86656"/>
      <w:bookmarkStart w:id="3" w:name="__RefHeading___Toc7155594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امام على بن موسى الرضا عليه الصلاة والسلام و شناخت ابعاد اسلام</w:t>
      </w:r>
    </w:p>
    <w:p>
      <w:pPr>
        <w:pStyle w:val="BookText"/>
        <w:rPr/>
      </w:pPr>
      <w:r>
        <w:rPr>
          <w:rFonts w:ascii="IRNazanin" w:hAnsi="IRNazanin" w:eastAsia="IRNazanin"/>
          <w:color w:val="111111"/>
          <w:sz w:val="28"/>
          <w:sz w:val="28"/>
          <w:szCs w:val="28"/>
          <w:rtl w:val="true"/>
          <w:lang w:bidi="fa-IR"/>
        </w:rPr>
        <w:t>محمد امامی کاشانی</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عليه الصلاة والسلام وشناخت ابعاد اسلام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امامی کاشانی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حروفچینی و نظارت بر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مشهد </w:t>
      </w:r>
      <w:r>
        <w:rPr>
          <w:rFonts w:eastAsia="IRNazanin" w:cs="IRNazanin"/>
          <w:color w:val="111111"/>
          <w:sz w:val="28"/>
          <w:szCs w:val="28"/>
          <w:lang w:bidi="fa-IR"/>
        </w:rPr>
        <w:t>90990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5559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عليه الصلاة والسلام وشناخت ابعاد اسلام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امامی کاشانی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حروفچینی و نظارت بر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 xml:space="preserve">محل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 </w:t>
      </w:r>
      <w:r>
        <w:rPr>
          <w:rFonts w:eastAsia="IRNazanin" w:cs="IRNazanin"/>
          <w:color w:val="111111"/>
          <w:sz w:val="28"/>
          <w:szCs w:val="28"/>
          <w:lang w:bidi="fa-IR"/>
        </w:rPr>
        <w:t>1404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مشهد </w:t>
      </w:r>
      <w:r>
        <w:rPr>
          <w:rFonts w:eastAsia="IRNazanin" w:cs="IRNazanin"/>
          <w:color w:val="111111"/>
          <w:sz w:val="28"/>
          <w:szCs w:val="28"/>
          <w:lang w:bidi="fa-IR"/>
        </w:rPr>
        <w:t>90990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موضوعات این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این 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وابعاد زیر بنائی و رو بنائی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التقاط و خطر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عقل نظری و عقل عملی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وظائف ما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ای را که مطالعه می فرمائید پیرامون رساله ایست که حضرت ابوالحسن على بن موسى الرضا عليه وعلى آبائه وابنائه عليهم الصلوة والسلام درباره جامعیت اسلام در ابعاد اعتقادی و معنوی واخلاقی وعبادی واقتصادی وسیاسی وسائر احکام اسلام انشاء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عقائد اسلامی و اخلاق را بیان فرموده و سپس ابعاد وظائف مسلمین را جامع الاطراف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بحث با تثبیت انقلاب اسلامی و الگو شدن اسلام در جهان زمانی میسر است که ما تمام مکتب را از نظر فکر وعمل به مردم دنیا ارائه نمائیم، بینش ناقص اسلامی و پیروی از بخشی از اسلام و رها کردن بخش دیگر اسلام نیست و برای اسلام بزرگ، خسارتی است عظیم، پس از رحلت رسول خدا صلی الله علیه وآله گرفتاری عمده امير المؤمنين علیه السلام مخصوصاً در برابر خوارج نهروان معلول این سبک بینش غلط بود، چپ زدن ها و راست گرائی ها در امروز زائیده این بینش ناقص است، التقاط شبح ارزش های عالی دین است و صراط مستقیم امت اسلام را به دسته ها و گروه های انحرافی منشعب نمودن است و این خطر در عصر </w:t>
      </w:r>
    </w:p>
    <w:p>
      <w:pPr>
        <w:pStyle w:val="BookText"/>
        <w:rPr/>
      </w:pPr>
      <w:r>
        <w:rPr>
          <w:rFonts w:ascii="IRNazanin" w:hAnsi="IRNazanin" w:eastAsia="IRNazanin"/>
          <w:color w:val="111111"/>
          <w:sz w:val="28"/>
          <w:sz w:val="28"/>
          <w:szCs w:val="28"/>
          <w:rtl w:val="true"/>
          <w:lang w:bidi="fa-IR"/>
        </w:rPr>
        <w:t>ائمه هدى عليهم الصلوة والسلام وجود داشت چه رسد به عصر ما که رهبر معصوم عجل الله تعالی فرجه الشریف در پس پرده غیب است و شیاطین از چپ و راست در صدد صید راهیان صراط مستقیم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بین الملل دوم برای این که آمریکا سلطه اش را بر کشورهای اسلامی گسترده سازد کنگره ای را بنام ارزیابی مسائل دینی و معنوی در بحمدون لبنان تشکیل داد و از بیست و پنج نفر علمای اسلام از جمله آیت الله العظمی 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بیست و پنج نفر علمای مسیحیت دعوت بعمل آورد تا بنام معنویت و تقوی وارزیابی مسائل روحی دست غرب و شرق اسلامی را در دست هم گذارد و بنام دین بر همه حکومت کند و مرحوم کاشف الغطاء با ارسال پیامی از این توطئه شوم پرده برداشت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العليا في الاسلام لافي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و پیام به جنایات آمریکا در کشورهای اسلامی می پردازد و بالاخره نقشه استکبار غرب را بر هم می 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التقاط غربی یعنی آزادی مطلق وعدم تعهد نسبت به ارزش های انسانی و بی بند و باری و عیاشی و به عبارت دیگر التقاط غربی یعنی اباحه مذهبی که بنام دین و مذهب هرگونه عدم تعهد و بی تفاوتی را جائز شمردن و از کنار هر گونه استعمار و استثمار ساده عبور کردن اعم از این که خود استعمار کند و یا استعمار شود و بالاخره با رفتن روزی به مسجدی و دو رکعت نماز سطحی خواندن و یا به خانقاه و کلیسا رفتن و خود را مذهبی دانستن، این ها هم التقاط است و پذیرفتن بخشی از اسلام و توأم نمودن اسلام ناقص است با تفکرات غلط غربی و نام آن را اسلام نهادن و خود را مسلمان معرفی کردن که داشتن چنین اسلامی هیچ ارزش ندارد و نبود آن به از بود آنست و همچنین اسلامی که در خانقاه پایگاه استعمار غرب گفته می شود </w:t>
      </w:r>
    </w:p>
    <w:p>
      <w:pPr>
        <w:pStyle w:val="BookText"/>
        <w:rPr/>
      </w:pPr>
      <w:r>
        <w:rPr>
          <w:rFonts w:ascii="IRNazanin" w:hAnsi="IRNazanin" w:eastAsia="IRNazanin"/>
          <w:color w:val="111111"/>
          <w:sz w:val="28"/>
          <w:sz w:val="28"/>
          <w:szCs w:val="28"/>
          <w:rtl w:val="true"/>
          <w:lang w:bidi="fa-IR"/>
        </w:rPr>
        <w:t>اسلام نیست و مذهب مسیح که در کلیسای امروز ظهور دارد تفکر حضرت مسیح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التقاط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مبارزه با دین هرگز مستقیماً وارد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برای مسموم کردن افکار توده ها مطالب بی اساس وافکار ضد مذهبی را وارد دین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دو نمونه بالا خواستم اعلام خطر نمایم و عرض کنم در این مقطع حساس که بیداری مردم مستضعف دنیا آغاز شده است و جمهوری اسلامی مطلع الفجر این بیداری گردیده است و دارای دشمنان گردن کلفتی چون کاخ سفید و کرملین است بسیار باید بهوش باشد که این بیداری راغرب وشرق استکباری منحرف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بادقت و آگاهی کامل فرهنگ اسلام را در همه ابعادش تجزیه وتحليل صحيح نمائیم و نگذاریم تفکرهای انحرافی با رنگ دروغین اسلامی و مهر اعتبار دینی خود را ارائه نمایند که این برای اندیشه و معارف اسلامی خطر بزرگی است و بحمداله جمهوری اسلامی امروز موفق شده است هر دو خط را منزوی سازد، اما نباید به این موفقیت مغرور بود که غرور غفلت می آورد و غفلت سقوط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الْغَفْلَةِ وَ الْكَسَلَ وَ الضَّجَرُ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 بمناسبت کنگره جهانی علی بن موسی الرضا علیه السلام به آستان مقدسش مشرف شده ایم و در این کنگره آثار علمی آن حضرت مورد بحث دانشمندان اسلامی است و اینجانب فکر می کنم اگر این کنگره هر سال در این آستان پر برکت تشکیل شود و آثار علمی تمام پیشوایان بزرگ اسلام مورد بحث قرار گیرد و اندیشمندان اسلامی در این زمینه فرصت کافی را قرار </w:t>
      </w:r>
    </w:p>
    <w:p>
      <w:pPr>
        <w:pStyle w:val="BookText"/>
        <w:rPr/>
      </w:pPr>
      <w:r>
        <w:rPr>
          <w:rFonts w:ascii="IRNazanin" w:hAnsi="IRNazanin" w:eastAsia="IRNazanin"/>
          <w:color w:val="111111"/>
          <w:sz w:val="28"/>
          <w:sz w:val="28"/>
          <w:szCs w:val="28"/>
          <w:rtl w:val="true"/>
          <w:lang w:bidi="fa-IR"/>
        </w:rPr>
        <w:t>دهند بی شک بخش عظیمی از منابع غنی اسلام را کشف خواهند نمود و به بسیاری از آثار نفیس معارف اسلامی وسیره عملی بزرگان دین خواهند یافت و هر اندازه مکتب روشن تر شود پوچ بودن التقاط مشخص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 بحثی را که در این کنگره عهده دار شده ام بررسی حدیث مفصلی است از حضرت علی بن موس الرضا علیه السلام در زمینه ابعاد مختلف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رئيس الوزراء و فرمانده لشگر مأمون به محضر مبارک حضرت ثامن الحجج علیه السلام مشرف شد و عرض كرد مأمون الرشید خلیفه از شما تقاضا دارد شریعت اسلام را از حلال و حرام و واجب ومستحب بصورت جامع بیان فرمائید چه آنکه شما معدن علوم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فضل بن سهل فرمود بنویس و اوقلم بدست گرفت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مطالب زیر مذکور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ومراتب ذات وصفات وافعال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خاتمیت و ایمان به تمام قرآن از محکم و متشابه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رهبری ائمه هدى عليهم الصلوة والسلام و انتظار فرج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انسان بدست خود اوست و هر کس مسئول اعمال خویش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بحثی از اخلاق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امانت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سالم و گشاده روئی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مردم رحمت و ناصح و سازنده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اخلاق ضد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يأس از رحمت 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مکر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 وغرور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خودخواهی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واجب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ثلاث از وضو و غسل و تیمم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وظيفه زن در حیض که اقل آن سه روز و اکثر آن ده روز است و احکام نفاس واستحاضه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زكوة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وشهادت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والدین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مستحب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عیدین در غیبت کبری و تکبیرات پشت سر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نوزاد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حرام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اکل حیوانات حرام گوشت و اکل خون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میدان جهاد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اکل مال یتیم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اكل ربا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وافتراء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دروغ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ظالم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متهم نمودن زنان پاکدامن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کتمان شهادت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 و اصرار بر گناهان صغیره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و 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درصورتی که در شکم حیوانی که تذکیه می شود بچه ای باشد و بمیرد گوشت بچه حیوان هم حلال است، در این حدیث شریف بالغ بر پنجاه موضوع اعتقادی و اخلاقی وعملی می نگریم که در کنار یکدیگر بعنوان بنیان اسلام قرار گرفته اند و هر کدام از ریز و درشت در بنیان ساختمان اسلام نقش دارند پس اسلامی و دینی که انسان ساز است تمام دین است از سر تا پا و از ریشه و تنه وساقه و برگ در این صورت میوه هایش شیرین وزیبا و مطبوع است و بر این جامعیت قرآن کریم اشاره فرموده است </w:t>
      </w:r>
    </w:p>
    <w:p>
      <w:pPr>
        <w:pStyle w:val="BookText"/>
        <w:rPr/>
      </w:pPr>
      <w:r>
        <w:rPr>
          <w:rFonts w:ascii="Amiri" w:hAnsi="Amiri" w:eastAsia="Amiri" w:cs="Amiri"/>
          <w:color w:val="111111"/>
          <w:sz w:val="28"/>
          <w:sz w:val="28"/>
          <w:szCs w:val="28"/>
          <w:rtl w:val="true"/>
          <w:lang w:bidi="ar-SA"/>
        </w:rPr>
        <w:t xml:space="preserve">الم تركَيف ضَرَبَ اللَّهُ مَثَلاً كَلِمَةً طَيِّبَةً كَشَجَرَةٍ طِيبِهِ أَصْلُها ثابِتُ وَ فَرْعُها فِي السَّماءِ تُؤْتَى أُكُلَها كُلَّ حِينٍ باذنَ رَبِّها وَ يَضْرِبُ اللَّهُ الامثال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آیه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خداوند تبارک و تعالی اسلام عزیز را به درختی تنومند و بارور تشبیه فرموده است که ریشه آن اصول عقائد و در رأس آن ها توحید است واخلاق مانند تنه و ساق درخت از این ریشه رشد میکند و اعمال صالحه و رفتار پاکیزه چون میوه های زیبا بوجود می آید، البته این مثال است که خداوند متعال آورده است و گرنه بین مثال و تمثل فرق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مجموعه بنام اسلام درست با وجود انسان که مجموعه است از حس و خیال و عقل مطابق است و با نیازهای انسان منطبق می باشد 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خود بوضوح مشاهده می نمائیم که دارای اعضاء و جوارح هستیم و با این ابزار و وسائل با ظاهر جهان و عالم طبیعت تماس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خود مشاهده می کنیم دارای ذهن هستیم که سریع و وسیع و خلاق کار می کند یعنی اگر ما بخواهیم از تهران به قم برویم با شرائط طبیعت باید همگام باشیم و از جمله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را برساند اما ذهن در یک لحظه از تهران به قم می رسد و این باطن آدمی است و جهان ذهن و خیال و برزح بین طبیعت وعقل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وضوح و آشکارا می فهمیم که ما علاوه بر دو بخش از علم و ادراک مذکور بخش سومی از علم داریم و آن درک حقائق کلی عالم است و ادراک کلیات کار عقل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ورع حاج شیخ عباس قمی رضوان الله تعالی علیه در مفاتیح الجنان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عیسی از ابان بن تغلب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شعبانی رسول خدا صلی الله علیه وآله بر عایشه </w:t>
      </w:r>
    </w:p>
    <w:p>
      <w:pPr>
        <w:pStyle w:val="BookText"/>
        <w:rPr/>
      </w:pPr>
      <w:r>
        <w:rPr>
          <w:rFonts w:ascii="IRNazanin" w:hAnsi="IRNazanin" w:eastAsia="IRNazanin"/>
          <w:color w:val="111111"/>
          <w:sz w:val="28"/>
          <w:sz w:val="28"/>
          <w:szCs w:val="28"/>
          <w:rtl w:val="true"/>
          <w:lang w:bidi="fa-IR"/>
        </w:rPr>
        <w:t>وارد شد ونیمه شب رسول اکرم صلی الله علیه وآله جهت عبادت از رختخواب برخاست، عایشه متوجه شد و به گمان او رسید آن چه فرو می گیرد زنان را یعنی غیرت و به تعبیر این جانب بنظرش رسید که حضرت نخواسته تا صبح نزد وی بخوابد و بالاخره از رختخواب بلند شد و چادرش را برخود پیچیده و نگران چرا رسول اکرم صلی الله علیه وآله رفت گوشه دیگری بخوابد، ناگهان نظرش به آن حضرت افتاد که در مسجد است و مانند جام های چسبیده شده است روی زمین به او نزدیک شدم زمزمه شنیدم می گفت و اشک می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سَجَدَ لک سَوادی وخیالی وَ آمَنَ بِكَ فؤادى هَذِهِ يداى وَ مَا جَنَيْتُ عَلَى نَفْسِى عَظِيمُ تُرْجَى لِكُلِّ عَظِيمٍ اغفرلى الْعَظِيمِ فَانَّه لَا يَغْفِرُ الذَّنْبَ الْعَظِيمَ إِلَّا الرَّبُّ الْعَظِيمُ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بمناسبت مراحل سه گانه انسان که بحث می کند این حدیث را نقل می نماید و می گوید مقصود از سواد، عالم طبیعت و از خیال، عالم ذهن و از فؤاد عالم عقل و ادراک حقائق عالیه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دامنه دار اما فشرده این که برای انسان ظاهر و باطن است و برای اسلام هم ظاهر و باطن است باطن اسلام عقیده است چون ریشه درخت وظاهر آن اخلاق و اعمال صالحه است مانند تنه و ساق و برگ و میوه ظاهر و باطن دین تأمین کننده نیازهای ظاهر و باطن انسان است و قرآن کریم بین انسان و اسلام چنین رابطه ای را بر قرار فرموده است یعنی دین را مجموعه دانسته و انسان را مجموعه، اختلال در دین را با کلمۀ فسق آورده است و در رابطه با انسان، کلمه ظلم به نفس را فرموده است و بدین وسیله بین دین ونفس انسان رابطه مستقیم برقرار نموده است و جالب این است که قرآن کریم به سر پیچی انسان در برابر اسلام در تمام مراحل باطن وظاهر فسق اطلاق فرموده است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الَّا ابليس كانَ مِنَ الْجِنِّ فَفَسَقَ عَنْ أَمْرِ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در برابر سجده آدم کبر ورزید و تکبر او را به فسق و بدبختی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الَّذِينَ كَذَّبُوا بِآياتِنا يَمَسُّهُمُ الْعَذابُ بِما كانُوا يَفْسُقُونَ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پیامبران خدا کفر است و کلمه فسق بکار رفته است فَلا رَفَثَ وَ لا فُسُوقَ وَ لا جِدالَ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را دروغ تفسیر نموده اند و در اینجا به گناه فسق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در تمام موارد واژه فسق بکار رفته است اینست که فسق در لغت به معنای خروج هسته خرماست از خرما و در اصطلاح معارف اسلامی به کسی که از فرمان خداوند تبارک و تعالی سر پیچی کند فاسق گویند زیرا از مدار صحیح خارج شده است و در نتیجه از مجموعه بیرون رفته است و این نکته مهمی است که همه دین اسلام است نه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نتیجه می گیریم که دین مجموعه است و مجموعه انسان ساز است و از طرف دیگر ملاحظه می کنیم قرآن کریم سر پیچی از مقررات اسلام را بلکه اصل و فرع اسلام را ظلم به نفس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كُم بصائِرُ مِنْ رَبِّكُم فَمَن أَبْصَرَ فَلِنَفْسِه وَمِن عَمّى فَعَلَيها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حُدُودُ اللَّهِ وَ مَنْ يَتَعَدَّ حُدُودَ اللَّهِ فَقَدْ 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چه زیبابین دین و انسان رابطه بر قرار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 دین بینائی خود و کوری از دین کوری خود انسان است و بیرون رفتن از دین بیرون رفتن از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زیباتر از این تعبیر در مورد دیگری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نَسُوالله فَاَنسِیهِم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الحشر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فراموش نمودن خداوند خود را فراموش کردن است و سر پیچی از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خداوند مساوی است با سر پیچی از ارزش های انسانی خود بنابر این </w:t>
      </w:r>
    </w:p>
    <w:p>
      <w:pPr>
        <w:pStyle w:val="BookText"/>
        <w:rPr/>
      </w:pPr>
      <w:r>
        <w:rPr>
          <w:rFonts w:ascii="IRNazanin" w:hAnsi="IRNazanin" w:eastAsia="IRNazanin"/>
          <w:color w:val="111111"/>
          <w:sz w:val="28"/>
          <w:sz w:val="28"/>
          <w:szCs w:val="28"/>
          <w:rtl w:val="true"/>
          <w:lang w:bidi="fa-IR"/>
        </w:rPr>
        <w:t>با پیروی از همه اسلام انسان کامل است وسعادتمند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بحث حضرت علی بن موسی الرضا علیه السلام در بیان اسلام</w:t>
      </w:r>
    </w:p>
    <w:p>
      <w:pPr>
        <w:pStyle w:val="BookText"/>
        <w:rPr/>
      </w:pPr>
      <w:r>
        <w:rPr>
          <w:rFonts w:ascii="IRNazanin" w:hAnsi="IRNazanin" w:eastAsia="IRNazanin"/>
          <w:color w:val="111111"/>
          <w:sz w:val="28"/>
          <w:sz w:val="28"/>
          <w:szCs w:val="28"/>
          <w:rtl w:val="true"/>
          <w:lang w:bidi="fa-IR"/>
        </w:rPr>
        <w:t>اعتقادات واخلاق و واجبات و محرمات وحتى بعض مستحبات را بیان فرموده است و همه را با هم به عنوان دین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حضرت رضا علیه السلام با مکتب 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الرشید از حضرت درباره حلال وحرام و واجب سئوال کرده است اما حضرت رضا علیه السلام قبل از پاسخ مأمون به بحث از اعتقادات واخلاق پرداخته است، یکی از محورهای مهم بحث ما همین جاست که ابوالحسن الرضا عليه الصلاة والسلام بر آن تکیه دارد و آن زیر بنا بودن اعتقاد و معنویت است و قوانین اسلام و اعمال صالح منهای عقیده و اخلاق پوچ است و هیچ برای این که بحث جامعیت اسلام را از قرآن کریم استفاده نمائیم به موارد زیر اشاره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الَّذِينَ آمَنُوا اذا قُمْتُمْ إِلَى الصلوة فَاغْسِلُوا وُجُوهَكُمْ وَ أَيْدِيَكُمْ إِلَى الْمَرافِقِ وَ امْسَحُوا بِرُؤُسِكُمْ وَاَرْجُلَكُمْ إِلَى الْكَعْبَيْنِ وَانٍ كُنْتُمْ جُنُباً فَاطَّهَّرُوا وَ إِنْ كُنْتُمْ مَرْضى أوعَلى سَفَرٍ وِجَاءُ أَحَدُ مِنْكُمْ مِنَ الْغَائِطِ اولمستُم النِّساءَ فَلَمْ تَجِدُوا ماءً فَتَيَمَّمُوا صَعِيداً فَامْسَحُوا بوُجُوكُم وَ أَيْدِيكُمْ مِنْهُ ما يُرِيدُ اللَّهُ لِيَجْعَلَ عَلَيْكُمْ مِنْ حَرَجٍ وَ لكِنْ يُرِيدُ لِيُطَهِّرَكُمْ وَلِيتُمْ نِعْمَتَهُ عَلَيْكُمْ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در این آیه مبارکه هدف از طهارات ثلث دو طهارت معنوی است پاکیزگی است در پیشگاه خداوند متعال اما 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وليتم نعمته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غایت برای اصل شریعت اسلام است ولی طهارت جزء است از کل شریعت وطهارت در اتمام نعمت دین دارای سهمی است،</w:t>
      </w:r>
    </w:p>
    <w:p>
      <w:pPr>
        <w:pStyle w:val="BookText"/>
        <w:rPr/>
      </w:pPr>
      <w:r>
        <w:rPr>
          <w:rFonts w:ascii="IRNazanin" w:hAnsi="IRNazanin" w:eastAsia="IRNazanin"/>
          <w:color w:val="111111"/>
          <w:sz w:val="28"/>
          <w:sz w:val="28"/>
          <w:szCs w:val="28"/>
          <w:rtl w:val="true"/>
          <w:lang w:bidi="fa-IR"/>
        </w:rPr>
        <w:t>خلاصه قسمت دین که تمام ارزش های مادی و معنوی را به انسان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بخشد معلول مجموعه دین است و اگر کسی به تمام اسلام منهای </w:t>
      </w:r>
    </w:p>
    <w:p>
      <w:pPr>
        <w:pStyle w:val="BookText"/>
        <w:rPr/>
      </w:pPr>
      <w:r>
        <w:rPr>
          <w:rFonts w:ascii="IRNazanin" w:hAnsi="IRNazanin" w:eastAsia="IRNazanin"/>
          <w:color w:val="111111"/>
          <w:sz w:val="28"/>
          <w:sz w:val="28"/>
          <w:szCs w:val="28"/>
          <w:rtl w:val="true"/>
          <w:lang w:bidi="fa-IR"/>
        </w:rPr>
        <w:t>طهارات سه گانه عمل نماید از نعمت دین برخوردار نخواهد شد زیرا علت ناقص معلول ناقص در ولاء تشریع بدنبال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اشدّاء على الكُفَّارِ رُحَمَاء بَينَهم تَريهُم رُكَعاً سُجَّداً يبتغون فضلاً مِنَ الله ورضواناً سيماهم في وجوههم 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آیه </w:t>
      </w:r>
      <w:r>
        <w:rPr>
          <w:rFonts w:eastAsia="Amiri" w:cs="Amiri" w:ascii="Amiri" w:hAnsi="Amiri"/>
          <w:color w:val="111111"/>
          <w:sz w:val="28"/>
          <w:szCs w:val="28"/>
          <w:lang w:bidi="ar-SA"/>
        </w:rPr>
        <w:t>28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مبارکه پیروان رسول خدا صلی الله علیه وآله نسبت به کفار دارای صفت غلظت و خشونت و نسبت به مؤمنین دارای صفت رحمت و رأفت و گشاده روئی هستند و درعین اینکه با دشمنان خدا می جنگند اما فقط در جنگ و مبارزه انقلابی نیستند بلکه در محراب و عبادت در رکوع و سجودند و از رخسارشان نور ایمان و تقوی ساطع است این آیه مبارکه انسان انقلابی و مسلمان مبارز یک بعدی را پیرو رسول اکرم صلی الله علیه وآله نمی شناسد بلکه زمانی او را می پذیرد که در میدان مبارزه مبارز و در میدان عبادت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کفار مقاوم و تند و در برابر مؤمن مسلم ونرم، بنابراین از این دو نمونه می فهمیم قرآن کریم وقتی ایمان مسلمان را امضاء می کند که به تمام ابعاد اسلام معتقد و عامل باشد، البته هر یک از اجزاء اسلام در حد خود در مجموعه اسلام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زیر بناست و دیگری رو بنا آن ها هم که زیر بنا هستند متفاوتند یعنی در رأس توحید است و در اعمال هم در رأس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به اصل بحث خلاصه این که امام علیه السلام در این جا با مکتب های مادی به شدت مقابله نموده است و آنان که تاریخ را مادی می دانند و برای آن تحلیل مادی می کنند و بر آن مبنای غلط جبر در تاریخ را می پندارند سخت می کوبد، امام هشتم علیه السلام زیر بنای حرکت های بشر را در طول تاریخ مسائل عقیدتی و اخلاقی می داند و امور اقتصادی وغیره گرچه مهم است اما روبنا معرفی می فرماید، این سخن در برابر مارکس و دار و </w:t>
      </w:r>
    </w:p>
    <w:p>
      <w:pPr>
        <w:pStyle w:val="BookText"/>
        <w:rPr/>
      </w:pPr>
      <w:r>
        <w:rPr>
          <w:rFonts w:ascii="IRNazanin" w:hAnsi="IRNazanin" w:eastAsia="IRNazanin"/>
          <w:color w:val="111111"/>
          <w:sz w:val="28"/>
          <w:sz w:val="28"/>
          <w:szCs w:val="28"/>
          <w:rtl w:val="true"/>
          <w:lang w:bidi="fa-IR"/>
        </w:rPr>
        <w:t xml:space="preserve">دسته اوست که اقتصاد را زیر بنای حرکت های بشر می پندارند و یا فروید که مسائل جنسی را زیر بنا گمان کرده است گرچه این سخن قرن ها قبل از تفکرات این دانشمندان مادی صادر شده است اما تفکر مادی در عصر آن حضرت و قبل از آن هم بوده بوده است، و نکته جالب تر این که در این پاسخ امام علیه السلام انتظار فرج را مطرح فرموده است یعنی در جدال و زدو خورد انسان ها با هم و در رویاروئی صفوف حق در برابر باطل سرانجام حق پیروز است و حکومت عدل الهی سراسر جهان بر پا می شود و صالحین وارث زمین خواهند گردید یعنی آن چه حاکم شود دین است و عقیده است و معنویت و تقویٰ حضرت سر انجام حرکت های بشر را در تاریخ پیروزی ایمان معرفی می فرماید که بر اساس آن اقتصاد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صحیح و همه امور فردی و اجتماعی بشر 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مادی بعثت پیامبران را هم یک اصل تاریخی مادی براساس بحران های اقتصادی تحلیل می کنند و می گویند افرادی چون محمد صلی الله علیه وآله و عیسی و موسی نوابغ بودند و حرکت مادی زمان ایجاب کرد تا قیام نمایند و این دانشمندان نادان اگر یک نظر به قرآن کریم می انداختند می فهمیدند که فریاد پیامبران بر سربت و بت پرستان و دل های لجوج و قسی پر از عناد است و انبیاء برای اصلاح عقول وقلوب مردم مبعوث شدند و سپس مشکلات اجتماعی جامعه راحل کردند، اما مع الاسف عده ای جوانان به ظاهر مسلمان دچار چنین لغزش ها شدند و بعثت انبياء وانقلاب های مردان خدا و زد و خوردهای آنان را از یک ریشه مادی واقتصادی می پندارند، از باب نمونه آیه مبارکه كَلَّا إِنَّ الانسانَ لَيطغى أَنْ رَآهُ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العلق آیه </w:t>
      </w:r>
      <w:r>
        <w:rPr>
          <w:rFonts w:eastAsia="IRNazanin" w:cs="IRNazanin"/>
          <w:color w:val="111111"/>
          <w:sz w:val="28"/>
          <w:szCs w:val="28"/>
          <w:lang w:bidi="fa-IR"/>
        </w:rPr>
        <w:t>8</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آیه شریفه را تفسیر می کنند که غناو سرمایه است که طغیان </w:t>
      </w:r>
    </w:p>
    <w:p>
      <w:pPr>
        <w:pStyle w:val="BookText"/>
        <w:rPr/>
      </w:pPr>
      <w:r>
        <w:rPr>
          <w:rFonts w:ascii="IRNazanin" w:hAnsi="IRNazanin" w:eastAsia="IRNazanin"/>
          <w:color w:val="111111"/>
          <w:sz w:val="28"/>
          <w:sz w:val="28"/>
          <w:szCs w:val="28"/>
          <w:rtl w:val="true"/>
          <w:lang w:bidi="fa-IR"/>
        </w:rPr>
        <w:t>می آورد و رسول اکرم صلی الله علیه وآله در این سوره که در آغاز بعثت نازل شده است مبارزه را با غنا و اغنیاء آغاز کرده است و نتیجه می گیرند که اساس پول و سرمایه است و بعثت رسول اکرم صلی الله علیه وآله برای مقابله با این گونه مسائل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غلط محض است زیرا اولاً معنای استغناء بی نیازی از خداوند متعال است و این حالت کُفر هر کس که فاقد ایمان است چنین حالت استغنائی احساس می نماید اعم از اینکه غنی باشد و یا فقیر و در صدر اسلام بسیاری از فقرا و اغنیاء بودند که به پیامبر صلی الله علیه وآله ایمان داشتند وافرادهم در برابر آن حضرت مقاومت کردند و آنان اغنیاء ستمگر وفقراء طماع و بی ایمان بودند و ثانیاً در آغاز سوره مبارکه بحث از خدا وتوجه بخدا و اسماء الحسنى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بِاسْمِ رَبّکَ الَّذِی خَلَقَ 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وَ ربّک الْأَكْرَمُ الَّذِى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الاِنسانِ مَا لَمْ يَعْلَمْ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گونه برداشت های غلط از قرآن کریم در عصر ائمه هدی عليهم الصلوة والسلام بوده است، علمای درباری و خرقه پوشان زهد فروش و متعصب های لجوج در برابر ائمه اطهار علیهم السلام هر کدام به نوعی و به رنگی دکان دین باز کردند و از اسلام با تفسیرهای غلط از قرآن کریم چهره ای که می خواستند می ساختند و امروز که خورشید امامت در پس ابرهاست، این گونه تفسیرها وتأويل ها فراوان است و با مفاهیم اسلامی بازی کرده و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ثامن الحجج عليهم الصلوة والسلام در این رساله در برابر مادیون والتقاطيون راست و چپ در ابعاد عقیدتی و اخلاقی وسیاسی و اقتصادی ایستاد و همه را کوبید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اعتقادات زیر بنا را کاملاً بیان فرموده است در مسائل سیاسی </w:t>
      </w:r>
    </w:p>
    <w:p>
      <w:pPr>
        <w:pStyle w:val="BookText"/>
        <w:rPr/>
      </w:pPr>
      <w:r>
        <w:rPr>
          <w:rFonts w:ascii="IRNazanin" w:hAnsi="IRNazanin" w:eastAsia="IRNazanin"/>
          <w:color w:val="111111"/>
          <w:sz w:val="28"/>
          <w:sz w:val="28"/>
          <w:szCs w:val="28"/>
          <w:rtl w:val="true"/>
          <w:lang w:bidi="fa-IR"/>
        </w:rPr>
        <w:t>اسلام، مسئله امامت و رهبری و مسئله انتظار فرج وحکومت عدل جهانی ومسئله تولّى وتبرى ومسئله جهاد با رهبر عادل و مسئله انتخاب و اختیار در برابر حکومت ها که با مفاهیم سازنده اسلامی بازی کردند تا از قیام مردم علیه خود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تصریح می کند </w:t>
      </w:r>
      <w:r>
        <w:rPr>
          <w:rStyle w:val="FootnoteAnchor"/>
          <w:rtl w:val="true"/>
        </w:rPr>
        <w:footnoteReference w:id="3"/>
      </w:r>
      <w:r>
        <w:rPr>
          <w:rFonts w:ascii="IRNazanin" w:hAnsi="IRNazanin" w:eastAsia="IRNazanin"/>
          <w:color w:val="111111"/>
          <w:sz w:val="28"/>
          <w:sz w:val="28"/>
          <w:szCs w:val="28"/>
          <w:rtl w:val="true"/>
          <w:lang w:bidi="fa-IR"/>
        </w:rPr>
        <w:t>آن کانت بلوی من الله فما ثورتهم برادّة عقاب الله وان كانت محنةً للمسلمين فماهم برادی قضاء الله حضرت رضا علیه السلام این انحراف ها را بیان فرموده است و افکار را نسبت به دین سازان جامعه روشن ساخته است و در مسائل اخلاقی مسئله صداقت که اساس درستی هاست بیان فرموده است و با اشاره به غفلت از مکر خداوند متعال و اشاره اعانت به ظالم و خیانت و کبر به منحرفین هشدار داده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به ابعاد مختلف فقه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انسان با خود مانند بسیاری از معاملات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انسان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اجتماع، امر بمعروف و نهی از منکر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 وحتی در مسئله عبادات به بخشی از نمازهای مستحبی پرداخته است آن که عبادت در آدمی تعبد را زنده می سازد و تعبد اساس حرکت های صحیح انسان است زیرا اساس عبادات قصد قربت است، بطوری که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الجاهل المقصر الملتفت باطل وان كان مطابقاً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عمل به اسلام باید یا مجتهد و یا مقلد و یا احتیاط نماید و کسی که باید تقلید کند ولی تقلید ننماید و آگاه بوظیفه تقلید هم باشد، عباداتش باطل است گرچه مطابق با واقع و رأی مجتهد اعلم هم انجام شود زیرا در قصد قربت جازم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سنگین روحانیت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صحیح اسلام </w:t>
      </w:r>
    </w:p>
    <w:p>
      <w:pPr>
        <w:pStyle w:val="BookText"/>
        <w:rPr/>
      </w:pPr>
      <w:r>
        <w:rPr>
          <w:rFonts w:ascii="IRNazanin" w:hAnsi="IRNazanin" w:eastAsia="IRNazanin"/>
          <w:color w:val="111111"/>
          <w:sz w:val="28"/>
          <w:sz w:val="28"/>
          <w:szCs w:val="28"/>
          <w:rtl w:val="true"/>
          <w:lang w:bidi="fa-IR"/>
        </w:rPr>
        <w:t xml:space="preserve">و مراقبت کامل نسبت به طلاب که دچار انحراف به راست و یا چپ نشوند مخصوصاً طلبه های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هائی که در زمینه اسلام شناسی نوشته می شود مراقبت لازم بعمل آید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اسلامی در مدارس و دانشگاه 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روحانیت به اسلام تا معارف اسلامی را در جامه عمل نشان دهد و بالاخره علماً وعملاً اسلام شناس باشد و اسلام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آغاز شناخت ابعاد اسلام لازم است و سپس عمل و رابطه عقل نظری و عقل عملی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عقل نظری ادراک اموریست که به عمل مربوط است مانند علم به آنچه حق و باطل است وعقل عملی زمانی عمل ظهور می کند و صاحب عمل را تحسین و یا تقبیح می نماید و با اصلاح عقل نظری و عقل عملی انسان درست راه می شناسد و دچار لغزش والتقاط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بدء وقوع الفتن أهواء تتبع واحكام تبتدع بخالف فيها كتاب الله و يتولى عليها رجال ورجالاً على غير دين الله فَلوانَ الباطِل خَلْصَ مِن مِزاج الحق لم يخف على المرتادين ولوأن الحق خَلُص من لبس الباطل انقطعت عنه السُنُ المعاندين ولكن يؤخذ من هذا ضعت ومن هذا ضِعْتُ فَيَمرجان فَهُنالِكَ يستولى الشيطان على اوليائه وينجوا الذين سبقت لهم منا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الصلاة والسلام در این کلمات شریفه از التقاط می نالد و خطر بزرگ آن را گوشزد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داریم که ما را به فهم و بیان و عمل اسلام عزیز موفق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امامی کاشانی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شمالی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سنة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4255</Words>
  <Characters>15400</Characters>
  <CharactersWithSpaces>19555</CharactersWithSpaces>
  <Paragraphs>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2026-08-20T16:41:00Z</dcterms:created>
  <dc:creator>ghaemiyeh.com</dc:creator>
  <dc:description/>
  <dc:language>en-US</dc:language>
  <cp:lastModifiedBy/>
  <dcterms:modified xsi:type="dcterms:W3CDTF">2026-08-20T20:11:01Z</dcterms:modified>
  <cp:revision>1</cp:revision>
  <dc:subject/>
  <dc:title>امام على بن موسى الرضا علیه الصلاة والسلام و شناخت ابعاد اسلام</dc:title>
</cp:coreProperties>
</file>

<file path=docProps/custom.xml><?xml version="1.0" encoding="utf-8"?>
<Properties xmlns="http://schemas.openxmlformats.org/officeDocument/2006/custom-properties" xmlns:vt="http://schemas.openxmlformats.org/officeDocument/2006/docPropsVTypes"/>
</file>