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شام سرزمین خاطره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54538_2870459653">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6254540_2870459653">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54542_2870459653">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6254544_2870459653">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254546_2870459653">
            <w:r>
              <w:rPr>
                <w:webHidden/>
                <w:rStyle w:val="IndexLink"/>
                <w:rtl w:val="true"/>
              </w:rPr>
              <w:t>سرزمین شام</w:t>
            </w:r>
            <w:r>
              <w:rPr>
                <w:rStyle w:val="IndexLink"/>
                <w:rtl w:val="true"/>
              </w:rPr>
              <w:tab/>
            </w:r>
            <w:r>
              <w:rPr>
                <w:rStyle w:val="IndexLink"/>
              </w:rPr>
              <w:t>17</w:t>
            </w:r>
          </w:hyperlink>
        </w:p>
        <w:p>
          <w:pPr>
            <w:pStyle w:val="Contents2"/>
            <w:tabs>
              <w:tab w:val="clear" w:pos="8743"/>
              <w:tab w:val="right" w:pos="9026" w:leader="dot"/>
            </w:tabs>
            <w:rPr/>
          </w:pPr>
          <w:hyperlink w:anchor="__RefHeading___Toc6254548_2870459653">
            <w:r>
              <w:rPr>
                <w:webHidden/>
                <w:rStyle w:val="IndexLink"/>
                <w:rtl w:val="true"/>
              </w:rPr>
              <w:t>دومّین سفر</w:t>
            </w:r>
            <w:r>
              <w:rPr>
                <w:rStyle w:val="IndexLink"/>
                <w:rtl w:val="true"/>
              </w:rPr>
              <w:tab/>
            </w:r>
            <w:r>
              <w:rPr>
                <w:rStyle w:val="IndexLink"/>
              </w:rPr>
              <w:t>18</w:t>
            </w:r>
          </w:hyperlink>
        </w:p>
        <w:p>
          <w:pPr>
            <w:pStyle w:val="Contents2"/>
            <w:tabs>
              <w:tab w:val="clear" w:pos="8743"/>
              <w:tab w:val="right" w:pos="9026" w:leader="dot"/>
            </w:tabs>
            <w:rPr/>
          </w:pPr>
          <w:hyperlink w:anchor="__RefHeading___Toc6254550_2870459653">
            <w:r>
              <w:rPr>
                <w:webHidden/>
                <w:rStyle w:val="IndexLink"/>
                <w:rtl w:val="true"/>
              </w:rPr>
              <w:t>پیک اسلام در سرزمین شام</w:t>
            </w:r>
            <w:r>
              <w:rPr>
                <w:rStyle w:val="IndexLink"/>
                <w:rtl w:val="true"/>
              </w:rPr>
              <w:tab/>
            </w:r>
            <w:r>
              <w:rPr>
                <w:rStyle w:val="IndexLink"/>
              </w:rPr>
              <w:t>19</w:t>
            </w:r>
          </w:hyperlink>
        </w:p>
        <w:p>
          <w:pPr>
            <w:pStyle w:val="Contents2"/>
            <w:tabs>
              <w:tab w:val="clear" w:pos="8743"/>
              <w:tab w:val="right" w:pos="9026" w:leader="dot"/>
            </w:tabs>
            <w:rPr/>
          </w:pPr>
          <w:hyperlink w:anchor="__RefHeading___Toc6254552_2870459653">
            <w:r>
              <w:rPr>
                <w:webHidden/>
                <w:rStyle w:val="IndexLink"/>
                <w:rtl w:val="true"/>
              </w:rPr>
              <w:t>شام در مسیر تاریخ</w:t>
            </w:r>
            <w:r>
              <w:rPr>
                <w:rStyle w:val="IndexLink"/>
                <w:rtl w:val="true"/>
              </w:rPr>
              <w:tab/>
            </w:r>
            <w:r>
              <w:rPr>
                <w:rStyle w:val="IndexLink"/>
              </w:rPr>
              <w:t>23</w:t>
            </w:r>
          </w:hyperlink>
        </w:p>
        <w:p>
          <w:pPr>
            <w:pStyle w:val="Contents2"/>
            <w:tabs>
              <w:tab w:val="clear" w:pos="8743"/>
              <w:tab w:val="right" w:pos="9026" w:leader="dot"/>
            </w:tabs>
            <w:rPr/>
          </w:pPr>
          <w:hyperlink w:anchor="__RefHeading___Toc6254554_2870459653">
            <w:r>
              <w:rPr>
                <w:webHidden/>
                <w:rStyle w:val="IndexLink"/>
                <w:rtl w:val="true"/>
              </w:rPr>
              <w:t>نفوذ اسلام در شام</w:t>
            </w:r>
            <w:r>
              <w:rPr>
                <w:rStyle w:val="IndexLink"/>
                <w:rtl w:val="true"/>
              </w:rPr>
              <w:tab/>
            </w:r>
            <w:r>
              <w:rPr>
                <w:rStyle w:val="IndexLink"/>
              </w:rPr>
              <w:t>23</w:t>
            </w:r>
          </w:hyperlink>
        </w:p>
        <w:p>
          <w:pPr>
            <w:pStyle w:val="Contents2"/>
            <w:tabs>
              <w:tab w:val="clear" w:pos="8743"/>
              <w:tab w:val="right" w:pos="9026" w:leader="dot"/>
            </w:tabs>
            <w:rPr/>
          </w:pPr>
          <w:hyperlink w:anchor="__RefHeading___Toc6254556_2870459653">
            <w:r>
              <w:rPr>
                <w:webHidden/>
                <w:rStyle w:val="IndexLink"/>
                <w:rtl w:val="true"/>
              </w:rPr>
              <w:t>آشنایی با کشور سوریه</w:t>
            </w:r>
            <w:r>
              <w:rPr>
                <w:rStyle w:val="IndexLink"/>
                <w:rtl w:val="true"/>
              </w:rPr>
              <w:tab/>
            </w:r>
            <w:r>
              <w:rPr>
                <w:rStyle w:val="IndexLink"/>
              </w:rPr>
              <w:t>25</w:t>
            </w:r>
          </w:hyperlink>
        </w:p>
        <w:p>
          <w:pPr>
            <w:pStyle w:val="Contents2"/>
            <w:tabs>
              <w:tab w:val="clear" w:pos="8743"/>
              <w:tab w:val="right" w:pos="9026" w:leader="dot"/>
            </w:tabs>
            <w:rPr/>
          </w:pPr>
          <w:hyperlink w:anchor="__RefHeading___Toc6254558_2870459653">
            <w:r>
              <w:rPr>
                <w:webHidden/>
                <w:rStyle w:val="IndexLink"/>
                <w:rtl w:val="true"/>
              </w:rPr>
              <w:t>جمعیت</w:t>
            </w:r>
            <w:r>
              <w:rPr>
                <w:rStyle w:val="IndexLink"/>
                <w:rtl w:val="true"/>
              </w:rPr>
              <w:tab/>
            </w:r>
            <w:r>
              <w:rPr>
                <w:rStyle w:val="IndexLink"/>
              </w:rPr>
              <w:t>25</w:t>
            </w:r>
          </w:hyperlink>
        </w:p>
        <w:p>
          <w:pPr>
            <w:pStyle w:val="Contents2"/>
            <w:tabs>
              <w:tab w:val="clear" w:pos="8743"/>
              <w:tab w:val="right" w:pos="9026" w:leader="dot"/>
            </w:tabs>
            <w:rPr/>
          </w:pPr>
          <w:hyperlink w:anchor="__RefHeading___Toc6254560_2870459653">
            <w:r>
              <w:rPr>
                <w:webHidden/>
                <w:rStyle w:val="IndexLink"/>
                <w:rtl w:val="true"/>
              </w:rPr>
              <w:t>سیستم حکومت</w:t>
            </w:r>
            <w:r>
              <w:rPr>
                <w:rStyle w:val="IndexLink"/>
                <w:rtl w:val="true"/>
              </w:rPr>
              <w:tab/>
            </w:r>
            <w:r>
              <w:rPr>
                <w:rStyle w:val="IndexLink"/>
              </w:rPr>
              <w:t>28</w:t>
            </w:r>
          </w:hyperlink>
        </w:p>
        <w:p>
          <w:pPr>
            <w:pStyle w:val="Contents2"/>
            <w:tabs>
              <w:tab w:val="clear" w:pos="8743"/>
              <w:tab w:val="right" w:pos="9026" w:leader="dot"/>
            </w:tabs>
            <w:rPr/>
          </w:pPr>
          <w:hyperlink w:anchor="__RefHeading___Toc6254562_2870459653">
            <w:r>
              <w:rPr>
                <w:webHidden/>
                <w:rStyle w:val="IndexLink"/>
                <w:rtl w:val="true"/>
              </w:rPr>
              <w:t>علویّین</w:t>
            </w:r>
            <w:r>
              <w:rPr>
                <w:rStyle w:val="IndexLink"/>
                <w:rtl w:val="true"/>
              </w:rPr>
              <w:tab/>
            </w:r>
            <w:r>
              <w:rPr>
                <w:rStyle w:val="IndexLink"/>
              </w:rPr>
              <w:t>28</w:t>
            </w:r>
          </w:hyperlink>
        </w:p>
        <w:p>
          <w:pPr>
            <w:pStyle w:val="Contents2"/>
            <w:tabs>
              <w:tab w:val="clear" w:pos="8743"/>
              <w:tab w:val="right" w:pos="9026" w:leader="dot"/>
            </w:tabs>
            <w:rPr/>
          </w:pPr>
          <w:hyperlink w:anchor="__RefHeading___Toc6254564_2870459653">
            <w:r>
              <w:rPr>
                <w:webHidden/>
                <w:rStyle w:val="IndexLink"/>
                <w:rtl w:val="true"/>
              </w:rPr>
              <w:t>پیدایش نصیریه</w:t>
            </w:r>
            <w:r>
              <w:rPr>
                <w:rStyle w:val="IndexLink"/>
                <w:rtl w:val="true"/>
              </w:rPr>
              <w:tab/>
            </w:r>
            <w:r>
              <w:rPr>
                <w:rStyle w:val="IndexLink"/>
              </w:rPr>
              <w:t>35</w:t>
            </w:r>
          </w:hyperlink>
        </w:p>
        <w:p>
          <w:pPr>
            <w:pStyle w:val="Contents2"/>
            <w:tabs>
              <w:tab w:val="clear" w:pos="8743"/>
              <w:tab w:val="right" w:pos="9026" w:leader="dot"/>
            </w:tabs>
            <w:rPr/>
          </w:pPr>
          <w:hyperlink w:anchor="__RefHeading___Toc6254566_2870459653">
            <w:r>
              <w:rPr>
                <w:webHidden/>
                <w:rStyle w:val="IndexLink"/>
                <w:rtl w:val="true"/>
              </w:rPr>
              <w:t>بیانیه علمای بزرگ علوی</w:t>
            </w:r>
            <w:r>
              <w:rPr>
                <w:rStyle w:val="IndexLink"/>
                <w:rtl w:val="true"/>
              </w:rPr>
              <w:tab/>
            </w:r>
            <w:r>
              <w:rPr>
                <w:rStyle w:val="IndexLink"/>
              </w:rPr>
              <w:t>36</w:t>
            </w:r>
          </w:hyperlink>
        </w:p>
        <w:p>
          <w:pPr>
            <w:pStyle w:val="Contents2"/>
            <w:tabs>
              <w:tab w:val="clear" w:pos="8743"/>
              <w:tab w:val="right" w:pos="9026" w:leader="dot"/>
            </w:tabs>
            <w:rPr/>
          </w:pPr>
          <w:hyperlink w:anchor="__RefHeading___Toc6254568_2870459653">
            <w:r>
              <w:rPr>
                <w:webHidden/>
                <w:rStyle w:val="IndexLink"/>
                <w:rtl w:val="true"/>
              </w:rPr>
              <w:t>عقيدتنا</w:t>
            </w:r>
            <w:r>
              <w:rPr>
                <w:rStyle w:val="IndexLink"/>
                <w:rtl w:val="true"/>
              </w:rPr>
              <w:tab/>
            </w:r>
            <w:r>
              <w:rPr>
                <w:rStyle w:val="IndexLink"/>
              </w:rPr>
              <w:t>39</w:t>
            </w:r>
          </w:hyperlink>
        </w:p>
        <w:p>
          <w:pPr>
            <w:pStyle w:val="Contents3"/>
            <w:tabs>
              <w:tab w:val="clear" w:pos="8459"/>
              <w:tab w:val="right" w:pos="9026" w:leader="dot"/>
            </w:tabs>
            <w:rPr/>
          </w:pPr>
          <w:hyperlink w:anchor="__RefHeading___Toc6254570_2870459653">
            <w:r>
              <w:rPr>
                <w:webHidden/>
                <w:rStyle w:val="IndexLink"/>
                <w:rtl w:val="true"/>
              </w:rPr>
              <w:t>الدین</w:t>
            </w:r>
            <w:r>
              <w:rPr>
                <w:rStyle w:val="IndexLink"/>
                <w:rtl w:val="true"/>
              </w:rPr>
              <w:t>:</w:t>
              <w:tab/>
            </w:r>
            <w:r>
              <w:rPr>
                <w:rStyle w:val="IndexLink"/>
              </w:rPr>
              <w:t>39</w:t>
            </w:r>
          </w:hyperlink>
        </w:p>
        <w:p>
          <w:pPr>
            <w:pStyle w:val="Contents3"/>
            <w:tabs>
              <w:tab w:val="clear" w:pos="8459"/>
              <w:tab w:val="right" w:pos="9026" w:leader="dot"/>
            </w:tabs>
            <w:rPr/>
          </w:pPr>
          <w:hyperlink w:anchor="__RefHeading___Toc6254572_2870459653">
            <w:r>
              <w:rPr>
                <w:webHidden/>
                <w:rStyle w:val="IndexLink"/>
                <w:rtl w:val="true"/>
              </w:rPr>
              <w:t>الاسلام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6254574_2870459653">
            <w:r>
              <w:rPr>
                <w:webHidden/>
                <w:rStyle w:val="IndexLink"/>
                <w:rtl w:val="true"/>
              </w:rPr>
              <w:t>الایمان</w:t>
            </w:r>
            <w:r>
              <w:rPr>
                <w:rStyle w:val="IndexLink"/>
                <w:rtl w:val="true"/>
              </w:rPr>
              <w:t>:</w:t>
              <w:tab/>
            </w:r>
            <w:r>
              <w:rPr>
                <w:rStyle w:val="IndexLink"/>
              </w:rPr>
              <w:t>39</w:t>
            </w:r>
          </w:hyperlink>
        </w:p>
        <w:p>
          <w:pPr>
            <w:pStyle w:val="Contents3"/>
            <w:tabs>
              <w:tab w:val="clear" w:pos="8459"/>
              <w:tab w:val="right" w:pos="9026" w:leader="dot"/>
            </w:tabs>
            <w:rPr/>
          </w:pPr>
          <w:hyperlink w:anchor="__RefHeading___Toc6254576_2870459653">
            <w:r>
              <w:rPr>
                <w:webHidden/>
                <w:rStyle w:val="IndexLink"/>
                <w:rtl w:val="true"/>
              </w:rPr>
              <w:t>اصول الدين</w:t>
            </w:r>
            <w:r>
              <w:rPr>
                <w:rStyle w:val="IndexLink"/>
                <w:rtl w:val="true"/>
              </w:rPr>
              <w:t>:</w:t>
              <w:tab/>
            </w:r>
            <w:r>
              <w:rPr>
                <w:rStyle w:val="IndexLink"/>
              </w:rPr>
              <w:t>40</w:t>
            </w:r>
          </w:hyperlink>
        </w:p>
        <w:p>
          <w:pPr>
            <w:pStyle w:val="Contents3"/>
            <w:tabs>
              <w:tab w:val="clear" w:pos="8459"/>
              <w:tab w:val="right" w:pos="9026" w:leader="dot"/>
            </w:tabs>
            <w:rPr/>
          </w:pPr>
          <w:hyperlink w:anchor="__RefHeading___Toc6254578_2870459653">
            <w:r>
              <w:rPr>
                <w:webHidden/>
                <w:rStyle w:val="IndexLink"/>
                <w:rtl w:val="true"/>
              </w:rPr>
              <w:t>التّوحيد</w:t>
            </w:r>
            <w:r>
              <w:rPr>
                <w:rStyle w:val="IndexLink"/>
                <w:rtl w:val="true"/>
              </w:rPr>
              <w:t>:</w:t>
              <w:tab/>
            </w:r>
            <w:r>
              <w:rPr>
                <w:rStyle w:val="IndexLink"/>
              </w:rPr>
              <w:t>40</w:t>
            </w:r>
          </w:hyperlink>
        </w:p>
        <w:p>
          <w:pPr>
            <w:pStyle w:val="Contents2"/>
            <w:tabs>
              <w:tab w:val="clear" w:pos="8743"/>
              <w:tab w:val="right" w:pos="9026" w:leader="dot"/>
            </w:tabs>
            <w:rPr/>
          </w:pPr>
          <w:hyperlink w:anchor="__RefHeading___Toc6254580_2870459653">
            <w:r>
              <w:rPr>
                <w:webHidden/>
                <w:rStyle w:val="IndexLink"/>
                <w:rtl w:val="true"/>
              </w:rPr>
              <w:t>العَدْل</w:t>
            </w:r>
            <w:r>
              <w:rPr>
                <w:rStyle w:val="IndexLink"/>
                <w:rtl w:val="true"/>
              </w:rPr>
              <w:t>:</w:t>
              <w:tab/>
            </w:r>
            <w:r>
              <w:rPr>
                <w:rStyle w:val="IndexLink"/>
              </w:rPr>
              <w:t>40</w:t>
            </w:r>
          </w:hyperlink>
        </w:p>
        <w:p>
          <w:pPr>
            <w:pStyle w:val="Contents3"/>
            <w:tabs>
              <w:tab w:val="clear" w:pos="8459"/>
              <w:tab w:val="right" w:pos="9026" w:leader="dot"/>
            </w:tabs>
            <w:rPr/>
          </w:pPr>
          <w:hyperlink w:anchor="__RefHeading___Toc6254582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6254584_2870459653">
            <w:r>
              <w:rPr>
                <w:webHidden/>
                <w:rStyle w:val="IndexLink"/>
                <w:rtl w:val="true"/>
              </w:rPr>
              <w:t>الاِمامة</w:t>
            </w:r>
            <w:r>
              <w:rPr>
                <w:rStyle w:val="IndexLink"/>
                <w:rtl w:val="true"/>
              </w:rPr>
              <w:t>:</w:t>
              <w:tab/>
            </w:r>
            <w:r>
              <w:rPr>
                <w:rStyle w:val="IndexLink"/>
              </w:rPr>
              <w:t>41</w:t>
            </w:r>
          </w:hyperlink>
        </w:p>
        <w:p>
          <w:pPr>
            <w:pStyle w:val="Contents3"/>
            <w:tabs>
              <w:tab w:val="clear" w:pos="8459"/>
              <w:tab w:val="right" w:pos="9026" w:leader="dot"/>
            </w:tabs>
            <w:rPr/>
          </w:pPr>
          <w:hyperlink w:anchor="__RefHeading___Toc6254586_2870459653">
            <w:r>
              <w:rPr>
                <w:webHidden/>
                <w:rStyle w:val="IndexLink"/>
                <w:rtl w:val="true"/>
              </w:rPr>
              <w:t>المعاد</w:t>
            </w:r>
            <w:r>
              <w:rPr>
                <w:rStyle w:val="IndexLink"/>
                <w:rtl w:val="true"/>
              </w:rPr>
              <w:t>:</w:t>
              <w:tab/>
            </w:r>
            <w:r>
              <w:rPr>
                <w:rStyle w:val="IndexLink"/>
              </w:rPr>
              <w:t>42</w:t>
            </w:r>
          </w:hyperlink>
        </w:p>
        <w:p>
          <w:pPr>
            <w:pStyle w:val="Contents2"/>
            <w:tabs>
              <w:tab w:val="clear" w:pos="8743"/>
              <w:tab w:val="right" w:pos="9026" w:leader="dot"/>
            </w:tabs>
            <w:rPr/>
          </w:pPr>
          <w:hyperlink w:anchor="__RefHeading___Toc6254588_2870459653">
            <w:r>
              <w:rPr>
                <w:webHidden/>
                <w:rStyle w:val="IndexLink"/>
                <w:rtl w:val="true"/>
              </w:rPr>
              <w:t>ادلة التشريع عندنا اربعة</w:t>
            </w:r>
            <w:r>
              <w:rPr>
                <w:rStyle w:val="IndexLink"/>
                <w:rtl w:val="true"/>
              </w:rPr>
              <w:tab/>
            </w:r>
            <w:r>
              <w:rPr>
                <w:rStyle w:val="IndexLink"/>
              </w:rPr>
              <w:t>42</w:t>
            </w:r>
          </w:hyperlink>
        </w:p>
        <w:p>
          <w:pPr>
            <w:pStyle w:val="Contents3"/>
            <w:tabs>
              <w:tab w:val="clear" w:pos="8459"/>
              <w:tab w:val="right" w:pos="9026" w:leader="dot"/>
            </w:tabs>
            <w:rPr/>
          </w:pPr>
          <w:hyperlink w:anchor="__RefHeading___Toc6254590_2870459653">
            <w:r>
              <w:rPr>
                <w:webHidden/>
                <w:rStyle w:val="IndexLink"/>
              </w:rPr>
              <w:t>1</w:t>
            </w:r>
            <w:r>
              <w:rPr>
                <w:rStyle w:val="IndexLink"/>
                <w:rtl w:val="true"/>
              </w:rPr>
              <w:t xml:space="preserve">- </w:t>
            </w:r>
            <w:r>
              <w:rPr>
                <w:rStyle w:val="IndexLink"/>
                <w:rtl w:val="true"/>
              </w:rPr>
              <w:t>القرآن الكريم</w:t>
            </w:r>
            <w:r>
              <w:rPr>
                <w:rStyle w:val="IndexLink"/>
                <w:rtl w:val="true"/>
              </w:rPr>
              <w:tab/>
            </w:r>
            <w:r>
              <w:rPr>
                <w:rStyle w:val="IndexLink"/>
              </w:rPr>
              <w:t>42</w:t>
            </w:r>
          </w:hyperlink>
        </w:p>
        <w:p>
          <w:pPr>
            <w:pStyle w:val="Contents3"/>
            <w:tabs>
              <w:tab w:val="clear" w:pos="8459"/>
              <w:tab w:val="right" w:pos="9026" w:leader="dot"/>
            </w:tabs>
            <w:rPr/>
          </w:pPr>
          <w:hyperlink w:anchor="__RefHeading___Toc6254592_2870459653">
            <w:r>
              <w:rPr>
                <w:webHidden/>
                <w:rStyle w:val="IndexLink"/>
              </w:rPr>
              <w:t>2</w:t>
            </w:r>
            <w:r>
              <w:rPr>
                <w:rStyle w:val="IndexLink"/>
                <w:rtl w:val="true"/>
              </w:rPr>
              <w:t xml:space="preserve">- </w:t>
            </w:r>
            <w:r>
              <w:rPr>
                <w:rStyle w:val="IndexLink"/>
                <w:rtl w:val="true"/>
              </w:rPr>
              <w:t>السُنّة النبوية</w:t>
            </w:r>
            <w:r>
              <w:rPr>
                <w:rStyle w:val="IndexLink"/>
                <w:rtl w:val="true"/>
              </w:rPr>
              <w:t>:</w:t>
              <w:tab/>
            </w:r>
            <w:r>
              <w:rPr>
                <w:rStyle w:val="IndexLink"/>
              </w:rPr>
              <w:t>43</w:t>
            </w:r>
          </w:hyperlink>
        </w:p>
        <w:p>
          <w:pPr>
            <w:pStyle w:val="Contents3"/>
            <w:tabs>
              <w:tab w:val="clear" w:pos="8459"/>
              <w:tab w:val="right" w:pos="9026" w:leader="dot"/>
            </w:tabs>
            <w:rPr/>
          </w:pPr>
          <w:hyperlink w:anchor="__RefHeading___Toc6254594_2870459653">
            <w:r>
              <w:rPr>
                <w:webHidden/>
                <w:rStyle w:val="IndexLink"/>
              </w:rPr>
              <w:t>3</w:t>
            </w:r>
            <w:r>
              <w:rPr>
                <w:rStyle w:val="IndexLink"/>
                <w:rtl w:val="true"/>
              </w:rPr>
              <w:t>-</w:t>
            </w:r>
            <w:r>
              <w:rPr>
                <w:rStyle w:val="IndexLink"/>
                <w:rtl w:val="true"/>
              </w:rPr>
              <w:t>الاجماع</w:t>
            </w:r>
            <w:r>
              <w:rPr>
                <w:rStyle w:val="IndexLink"/>
                <w:rtl w:val="true"/>
              </w:rPr>
              <w:t>:</w:t>
              <w:tab/>
            </w:r>
            <w:r>
              <w:rPr>
                <w:rStyle w:val="IndexLink"/>
              </w:rPr>
              <w:t>43</w:t>
            </w:r>
          </w:hyperlink>
        </w:p>
        <w:p>
          <w:pPr>
            <w:pStyle w:val="Contents3"/>
            <w:tabs>
              <w:tab w:val="clear" w:pos="8459"/>
              <w:tab w:val="right" w:pos="9026" w:leader="dot"/>
            </w:tabs>
            <w:rPr/>
          </w:pPr>
          <w:hyperlink w:anchor="__RefHeading___Toc6254596_2870459653">
            <w:r>
              <w:rPr>
                <w:webHidden/>
                <w:rStyle w:val="IndexLink"/>
              </w:rPr>
              <w:t>4</w:t>
            </w:r>
            <w:r>
              <w:rPr>
                <w:rStyle w:val="IndexLink"/>
                <w:rtl w:val="true"/>
              </w:rPr>
              <w:t xml:space="preserve">- </w:t>
            </w:r>
            <w:r>
              <w:rPr>
                <w:rStyle w:val="IndexLink"/>
                <w:rtl w:val="true"/>
              </w:rPr>
              <w:t>العَقل</w:t>
            </w:r>
            <w:r>
              <w:rPr>
                <w:rStyle w:val="IndexLink"/>
                <w:rtl w:val="true"/>
              </w:rPr>
              <w:t>:</w:t>
              <w:tab/>
            </w:r>
            <w:r>
              <w:rPr>
                <w:rStyle w:val="IndexLink"/>
              </w:rPr>
              <w:t>43</w:t>
            </w:r>
          </w:hyperlink>
        </w:p>
        <w:p>
          <w:pPr>
            <w:pStyle w:val="Contents2"/>
            <w:tabs>
              <w:tab w:val="clear" w:pos="8743"/>
              <w:tab w:val="right" w:pos="9026" w:leader="dot"/>
            </w:tabs>
            <w:rPr/>
          </w:pPr>
          <w:hyperlink w:anchor="__RefHeading___Toc6254598_2870459653">
            <w:r>
              <w:rPr>
                <w:webHidden/>
                <w:rStyle w:val="IndexLink"/>
                <w:rtl w:val="true"/>
              </w:rPr>
              <w:t>فُروع الدين</w:t>
            </w:r>
            <w:r>
              <w:rPr>
                <w:rStyle w:val="IndexLink"/>
                <w:rtl w:val="true"/>
              </w:rPr>
              <w:tab/>
            </w:r>
            <w:r>
              <w:rPr>
                <w:rStyle w:val="IndexLink"/>
              </w:rPr>
              <w:t>43</w:t>
            </w:r>
          </w:hyperlink>
        </w:p>
        <w:p>
          <w:pPr>
            <w:pStyle w:val="Contents2"/>
            <w:tabs>
              <w:tab w:val="clear" w:pos="8743"/>
              <w:tab w:val="right" w:pos="9026" w:leader="dot"/>
            </w:tabs>
            <w:rPr/>
          </w:pPr>
          <w:hyperlink w:anchor="__RefHeading___Toc6254600_2870459653">
            <w:r>
              <w:rPr>
                <w:webHidden/>
                <w:rStyle w:val="IndexLink"/>
                <w:rtl w:val="true"/>
              </w:rPr>
              <w:t>الصلاة</w:t>
            </w:r>
            <w:r>
              <w:rPr>
                <w:rStyle w:val="IndexLink"/>
                <w:rtl w:val="true"/>
              </w:rPr>
              <w:t>:</w:t>
              <w:tab/>
            </w:r>
            <w:r>
              <w:rPr>
                <w:rStyle w:val="IndexLink"/>
              </w:rPr>
              <w:t>44</w:t>
            </w:r>
          </w:hyperlink>
        </w:p>
        <w:p>
          <w:pPr>
            <w:pStyle w:val="Contents2"/>
            <w:tabs>
              <w:tab w:val="clear" w:pos="8743"/>
              <w:tab w:val="right" w:pos="9026" w:leader="dot"/>
            </w:tabs>
            <w:rPr/>
          </w:pPr>
          <w:hyperlink w:anchor="__RefHeading___Toc6254602_2870459653">
            <w:r>
              <w:rPr>
                <w:webHidden/>
                <w:rStyle w:val="IndexLink"/>
                <w:rtl w:val="true"/>
              </w:rPr>
              <w:t>الاذان والاقامة</w:t>
            </w:r>
            <w:r>
              <w:rPr>
                <w:rStyle w:val="IndexLink"/>
                <w:rtl w:val="true"/>
              </w:rPr>
              <w:t>:</w:t>
              <w:tab/>
            </w:r>
            <w:r>
              <w:rPr>
                <w:rStyle w:val="IndexLink"/>
              </w:rPr>
              <w:t>44</w:t>
            </w:r>
          </w:hyperlink>
        </w:p>
        <w:p>
          <w:pPr>
            <w:pStyle w:val="Contents2"/>
            <w:tabs>
              <w:tab w:val="clear" w:pos="8743"/>
              <w:tab w:val="right" w:pos="9026" w:leader="dot"/>
            </w:tabs>
            <w:rPr/>
          </w:pPr>
          <w:hyperlink w:anchor="__RefHeading___Toc6254604_2870459653">
            <w:r>
              <w:rPr>
                <w:webHidden/>
                <w:rStyle w:val="IndexLink"/>
                <w:rtl w:val="true"/>
              </w:rPr>
              <w:t>الصوم</w:t>
            </w:r>
            <w:r>
              <w:rPr>
                <w:rStyle w:val="IndexLink"/>
                <w:rtl w:val="true"/>
              </w:rPr>
              <w:t>:</w:t>
              <w:tab/>
            </w:r>
            <w:r>
              <w:rPr>
                <w:rStyle w:val="IndexLink"/>
              </w:rPr>
              <w:t>44</w:t>
            </w:r>
          </w:hyperlink>
        </w:p>
        <w:p>
          <w:pPr>
            <w:pStyle w:val="Contents2"/>
            <w:tabs>
              <w:tab w:val="clear" w:pos="8743"/>
              <w:tab w:val="right" w:pos="9026" w:leader="dot"/>
            </w:tabs>
            <w:rPr/>
          </w:pPr>
          <w:hyperlink w:anchor="__RefHeading___Toc6254606_2870459653">
            <w:r>
              <w:rPr>
                <w:webHidden/>
                <w:rStyle w:val="IndexLink"/>
                <w:rtl w:val="true"/>
              </w:rPr>
              <w:t>الزكاة</w:t>
            </w:r>
            <w:r>
              <w:rPr>
                <w:rStyle w:val="IndexLink"/>
                <w:rtl w:val="true"/>
              </w:rPr>
              <w:t>:</w:t>
              <w:tab/>
            </w:r>
            <w:r>
              <w:rPr>
                <w:rStyle w:val="IndexLink"/>
              </w:rPr>
              <w:t>45</w:t>
            </w:r>
          </w:hyperlink>
        </w:p>
        <w:p>
          <w:pPr>
            <w:pStyle w:val="Contents2"/>
            <w:tabs>
              <w:tab w:val="clear" w:pos="8743"/>
              <w:tab w:val="right" w:pos="9026" w:leader="dot"/>
            </w:tabs>
            <w:rPr/>
          </w:pPr>
          <w:hyperlink w:anchor="__RefHeading___Toc6254608_2870459653">
            <w:r>
              <w:rPr>
                <w:webHidden/>
                <w:rStyle w:val="IndexLink"/>
                <w:rtl w:val="true"/>
              </w:rPr>
              <w:t>الخمس</w:t>
            </w:r>
            <w:r>
              <w:rPr>
                <w:rStyle w:val="IndexLink"/>
                <w:rtl w:val="true"/>
              </w:rPr>
              <w:t>:</w:t>
              <w:tab/>
            </w:r>
            <w:r>
              <w:rPr>
                <w:rStyle w:val="IndexLink"/>
              </w:rPr>
              <w:t>45</w:t>
            </w:r>
          </w:hyperlink>
        </w:p>
        <w:p>
          <w:pPr>
            <w:pStyle w:val="Contents2"/>
            <w:tabs>
              <w:tab w:val="clear" w:pos="8743"/>
              <w:tab w:val="right" w:pos="9026" w:leader="dot"/>
            </w:tabs>
            <w:rPr/>
          </w:pPr>
          <w:hyperlink w:anchor="__RefHeading___Toc6254610_2870459653">
            <w:r>
              <w:rPr>
                <w:webHidden/>
                <w:rStyle w:val="IndexLink"/>
                <w:rtl w:val="true"/>
              </w:rPr>
              <w:t>الحج</w:t>
            </w:r>
            <w:r>
              <w:rPr>
                <w:rStyle w:val="IndexLink"/>
                <w:rtl w:val="true"/>
              </w:rPr>
              <w:t>:</w:t>
              <w:tab/>
            </w:r>
            <w:r>
              <w:rPr>
                <w:rStyle w:val="IndexLink"/>
              </w:rPr>
              <w:t>45</w:t>
            </w:r>
          </w:hyperlink>
        </w:p>
        <w:p>
          <w:pPr>
            <w:pStyle w:val="Contents2"/>
            <w:tabs>
              <w:tab w:val="clear" w:pos="8743"/>
              <w:tab w:val="right" w:pos="9026" w:leader="dot"/>
            </w:tabs>
            <w:rPr/>
          </w:pPr>
          <w:hyperlink w:anchor="__RefHeading___Toc6254612_2870459653">
            <w:r>
              <w:rPr>
                <w:webHidden/>
                <w:rStyle w:val="IndexLink"/>
                <w:rtl w:val="true"/>
              </w:rPr>
              <w:t>الجهاد</w:t>
            </w:r>
            <w:r>
              <w:rPr>
                <w:rStyle w:val="IndexLink"/>
                <w:rtl w:val="true"/>
              </w:rPr>
              <w:t>:</w:t>
              <w:tab/>
            </w:r>
            <w:r>
              <w:rPr>
                <w:rStyle w:val="IndexLink"/>
              </w:rPr>
              <w:t>45</w:t>
            </w:r>
          </w:hyperlink>
        </w:p>
        <w:p>
          <w:pPr>
            <w:pStyle w:val="Contents2"/>
            <w:tabs>
              <w:tab w:val="clear" w:pos="8743"/>
              <w:tab w:val="right" w:pos="9026" w:leader="dot"/>
            </w:tabs>
            <w:rPr/>
          </w:pPr>
          <w:hyperlink w:anchor="__RefHeading___Toc6254614_2870459653">
            <w:r>
              <w:rPr>
                <w:webHidden/>
                <w:rStyle w:val="IndexLink"/>
                <w:rtl w:val="true"/>
              </w:rPr>
              <w:t>الامر بالمعروف و النهي عن المنكر</w:t>
            </w:r>
            <w:r>
              <w:rPr>
                <w:rStyle w:val="IndexLink"/>
                <w:rtl w:val="true"/>
              </w:rPr>
              <w:t>:</w:t>
              <w:tab/>
            </w:r>
            <w:r>
              <w:rPr>
                <w:rStyle w:val="IndexLink"/>
              </w:rPr>
              <w:t>45</w:t>
            </w:r>
          </w:hyperlink>
        </w:p>
        <w:p>
          <w:pPr>
            <w:pStyle w:val="Contents2"/>
            <w:tabs>
              <w:tab w:val="clear" w:pos="8743"/>
              <w:tab w:val="right" w:pos="9026" w:leader="dot"/>
            </w:tabs>
            <w:rPr/>
          </w:pPr>
          <w:hyperlink w:anchor="__RefHeading___Toc6254616_2870459653">
            <w:r>
              <w:rPr>
                <w:webHidden/>
                <w:rStyle w:val="IndexLink"/>
                <w:rtl w:val="true"/>
              </w:rPr>
              <w:t>الوِلاء والبراء</w:t>
            </w:r>
            <w:r>
              <w:rPr>
                <w:rStyle w:val="IndexLink"/>
                <w:rtl w:val="true"/>
              </w:rPr>
              <w:t>:</w:t>
              <w:tab/>
            </w:r>
            <w:r>
              <w:rPr>
                <w:rStyle w:val="IndexLink"/>
              </w:rPr>
              <w:t>46</w:t>
            </w:r>
          </w:hyperlink>
        </w:p>
        <w:p>
          <w:pPr>
            <w:pStyle w:val="Contents2"/>
            <w:tabs>
              <w:tab w:val="clear" w:pos="8743"/>
              <w:tab w:val="right" w:pos="9026" w:leader="dot"/>
            </w:tabs>
            <w:rPr/>
          </w:pPr>
          <w:hyperlink w:anchor="__RefHeading___Toc6254618_2870459653">
            <w:r>
              <w:rPr>
                <w:webHidden/>
                <w:rStyle w:val="IndexLink"/>
                <w:rtl w:val="true"/>
              </w:rPr>
              <w:t>الخاتمة</w:t>
            </w:r>
            <w:r>
              <w:rPr>
                <w:rStyle w:val="IndexLink"/>
                <w:rtl w:val="true"/>
              </w:rPr>
              <w:tab/>
            </w:r>
            <w:r>
              <w:rPr>
                <w:rStyle w:val="IndexLink"/>
              </w:rPr>
              <w:t>46</w:t>
            </w:r>
          </w:hyperlink>
        </w:p>
        <w:p>
          <w:pPr>
            <w:pStyle w:val="Contents2"/>
            <w:tabs>
              <w:tab w:val="clear" w:pos="8743"/>
              <w:tab w:val="right" w:pos="9026" w:leader="dot"/>
            </w:tabs>
            <w:rPr/>
          </w:pPr>
          <w:hyperlink w:anchor="__RefHeading___Toc6254620_2870459653">
            <w:r>
              <w:rPr>
                <w:webHidden/>
                <w:rStyle w:val="IndexLink"/>
                <w:rtl w:val="true"/>
              </w:rPr>
              <w:t>علويين تُركيّه</w:t>
            </w:r>
            <w:r>
              <w:rPr>
                <w:rStyle w:val="IndexLink"/>
                <w:rtl w:val="true"/>
              </w:rPr>
              <w:tab/>
            </w:r>
            <w:r>
              <w:rPr>
                <w:rStyle w:val="IndexLink"/>
              </w:rPr>
              <w:t>50</w:t>
            </w:r>
          </w:hyperlink>
        </w:p>
        <w:p>
          <w:pPr>
            <w:pStyle w:val="Contents2"/>
            <w:tabs>
              <w:tab w:val="clear" w:pos="8743"/>
              <w:tab w:val="right" w:pos="9026" w:leader="dot"/>
            </w:tabs>
            <w:rPr/>
          </w:pPr>
          <w:hyperlink w:anchor="__RefHeading___Toc6254622_2870459653">
            <w:r>
              <w:rPr>
                <w:webHidden/>
                <w:rStyle w:val="IndexLink"/>
                <w:rtl w:val="true"/>
              </w:rPr>
              <w:t>جنگ شش روزه اعراب و اسرائیل</w:t>
            </w:r>
            <w:r>
              <w:rPr>
                <w:rStyle w:val="IndexLink"/>
                <w:rtl w:val="true"/>
              </w:rPr>
              <w:tab/>
            </w:r>
            <w:r>
              <w:rPr>
                <w:rStyle w:val="IndexLink"/>
              </w:rPr>
              <w:t>53</w:t>
            </w:r>
          </w:hyperlink>
        </w:p>
        <w:p>
          <w:pPr>
            <w:pStyle w:val="Contents2"/>
            <w:tabs>
              <w:tab w:val="clear" w:pos="8743"/>
              <w:tab w:val="right" w:pos="9026" w:leader="dot"/>
            </w:tabs>
            <w:rPr/>
          </w:pPr>
          <w:hyperlink w:anchor="__RefHeading___Toc6254624_2870459653">
            <w:r>
              <w:rPr>
                <w:webHidden/>
                <w:rStyle w:val="IndexLink"/>
                <w:rtl w:val="true"/>
              </w:rPr>
              <w:t>اشغال ارتفاعات جولان توسط اسرائیل</w:t>
            </w:r>
            <w:r>
              <w:rPr>
                <w:rStyle w:val="IndexLink"/>
                <w:rtl w:val="true"/>
              </w:rPr>
              <w:tab/>
            </w:r>
            <w:r>
              <w:rPr>
                <w:rStyle w:val="IndexLink"/>
              </w:rPr>
              <w:t>54</w:t>
            </w:r>
          </w:hyperlink>
        </w:p>
        <w:p>
          <w:pPr>
            <w:pStyle w:val="Contents2"/>
            <w:tabs>
              <w:tab w:val="clear" w:pos="8743"/>
              <w:tab w:val="right" w:pos="9026" w:leader="dot"/>
            </w:tabs>
            <w:rPr/>
          </w:pPr>
          <w:hyperlink w:anchor="__RefHeading___Toc6254626_2870459653">
            <w:r>
              <w:rPr>
                <w:webHidden/>
                <w:rStyle w:val="IndexLink"/>
                <w:rtl w:val="true"/>
              </w:rPr>
              <w:t>آثار تربیتی زیارت قُبُور شهیدان و شخصیت های بُزُرگ اسلامی</w:t>
            </w:r>
            <w:r>
              <w:rPr>
                <w:rStyle w:val="IndexLink"/>
                <w:rtl w:val="true"/>
              </w:rPr>
              <w:tab/>
            </w:r>
            <w:r>
              <w:rPr>
                <w:rStyle w:val="IndexLink"/>
              </w:rPr>
              <w:t>59</w:t>
            </w:r>
          </w:hyperlink>
        </w:p>
        <w:p>
          <w:pPr>
            <w:pStyle w:val="Contents2"/>
            <w:tabs>
              <w:tab w:val="clear" w:pos="8743"/>
              <w:tab w:val="right" w:pos="9026" w:leader="dot"/>
            </w:tabs>
            <w:rPr/>
          </w:pPr>
          <w:hyperlink w:anchor="__RefHeading___Toc6254628_2870459653">
            <w:r>
              <w:rPr>
                <w:webHidden/>
                <w:rStyle w:val="IndexLink"/>
                <w:rtl w:val="true"/>
              </w:rPr>
              <w:t>قبُور بزرگان آسمانی در شام</w:t>
            </w:r>
            <w:r>
              <w:rPr>
                <w:rStyle w:val="IndexLink"/>
                <w:rtl w:val="true"/>
              </w:rPr>
              <w:tab/>
            </w:r>
            <w:r>
              <w:rPr>
                <w:rStyle w:val="IndexLink"/>
              </w:rPr>
              <w:t>61</w:t>
            </w:r>
          </w:hyperlink>
        </w:p>
        <w:p>
          <w:pPr>
            <w:pStyle w:val="Contents3"/>
            <w:tabs>
              <w:tab w:val="clear" w:pos="8459"/>
              <w:tab w:val="right" w:pos="9026" w:leader="dot"/>
            </w:tabs>
            <w:rPr/>
          </w:pPr>
          <w:hyperlink w:anchor="__RefHeading___Toc6254630_2870459653">
            <w:r>
              <w:rPr>
                <w:webHidden/>
                <w:rStyle w:val="IndexLink"/>
                <w:rtl w:val="true"/>
              </w:rPr>
              <w:t>اشاره</w:t>
            </w:r>
            <w:r>
              <w:rPr>
                <w:rStyle w:val="IndexLink"/>
                <w:rtl w:val="true"/>
              </w:rPr>
              <w:tab/>
            </w:r>
            <w:r>
              <w:rPr>
                <w:rStyle w:val="IndexLink"/>
              </w:rPr>
              <w:t>61</w:t>
            </w:r>
          </w:hyperlink>
        </w:p>
        <w:p>
          <w:pPr>
            <w:pStyle w:val="Contents3"/>
            <w:tabs>
              <w:tab w:val="clear" w:pos="8459"/>
              <w:tab w:val="right" w:pos="9026" w:leader="dot"/>
            </w:tabs>
            <w:rPr/>
          </w:pPr>
          <w:hyperlink w:anchor="__RefHeading___Toc6254632_2870459653">
            <w:r>
              <w:rPr>
                <w:webHidden/>
                <w:rStyle w:val="IndexLink"/>
              </w:rPr>
              <w:t>1</w:t>
            </w:r>
            <w:r>
              <w:rPr>
                <w:rStyle w:val="IndexLink"/>
                <w:rtl w:val="true"/>
              </w:rPr>
              <w:t>-</w:t>
            </w:r>
            <w:r>
              <w:rPr>
                <w:rStyle w:val="IndexLink"/>
                <w:rtl w:val="true"/>
              </w:rPr>
              <w:t>یحیای شهید</w:t>
            </w:r>
            <w:r>
              <w:rPr>
                <w:rStyle w:val="IndexLink"/>
                <w:rtl w:val="true"/>
              </w:rPr>
              <w:tab/>
            </w:r>
            <w:r>
              <w:rPr>
                <w:rStyle w:val="IndexLink"/>
              </w:rPr>
              <w:t>62</w:t>
            </w:r>
          </w:hyperlink>
        </w:p>
        <w:p>
          <w:pPr>
            <w:pStyle w:val="Contents4"/>
            <w:tabs>
              <w:tab w:val="clear" w:pos="8176"/>
              <w:tab w:val="right" w:pos="9026" w:leader="dot"/>
            </w:tabs>
            <w:rPr/>
          </w:pPr>
          <w:hyperlink w:anchor="__RefHeading___Toc6254634_2870459653">
            <w:r>
              <w:rPr>
                <w:webHidden/>
                <w:rStyle w:val="IndexLink"/>
                <w:rtl w:val="true"/>
              </w:rPr>
              <w:t>اشاره</w:t>
            </w:r>
            <w:r>
              <w:rPr>
                <w:rStyle w:val="IndexLink"/>
                <w:rtl w:val="true"/>
              </w:rPr>
              <w:tab/>
            </w:r>
            <w:r>
              <w:rPr>
                <w:rStyle w:val="IndexLink"/>
              </w:rPr>
              <w:t>62</w:t>
            </w:r>
          </w:hyperlink>
        </w:p>
        <w:p>
          <w:pPr>
            <w:pStyle w:val="Contents4"/>
            <w:tabs>
              <w:tab w:val="clear" w:pos="8176"/>
              <w:tab w:val="right" w:pos="9026" w:leader="dot"/>
            </w:tabs>
            <w:rPr/>
          </w:pPr>
          <w:hyperlink w:anchor="__RefHeading___Toc6254636_2870459653">
            <w:r>
              <w:rPr>
                <w:webHidden/>
                <w:rStyle w:val="IndexLink"/>
                <w:rtl w:val="true"/>
              </w:rPr>
              <w:t>درخواست فرزند از درگاه خدا</w:t>
            </w:r>
            <w:r>
              <w:rPr>
                <w:rStyle w:val="IndexLink"/>
                <w:rtl w:val="true"/>
              </w:rPr>
              <w:tab/>
            </w:r>
            <w:r>
              <w:rPr>
                <w:rStyle w:val="IndexLink"/>
              </w:rPr>
              <w:t>62</w:t>
            </w:r>
          </w:hyperlink>
        </w:p>
        <w:p>
          <w:pPr>
            <w:pStyle w:val="Contents4"/>
            <w:tabs>
              <w:tab w:val="clear" w:pos="8176"/>
              <w:tab w:val="right" w:pos="9026" w:leader="dot"/>
            </w:tabs>
            <w:rPr/>
          </w:pPr>
          <w:hyperlink w:anchor="__RefHeading___Toc6254638_2870459653">
            <w:r>
              <w:rPr>
                <w:webHidden/>
                <w:rStyle w:val="IndexLink"/>
                <w:rtl w:val="true"/>
              </w:rPr>
              <w:t>تولّد يحيى</w:t>
            </w:r>
            <w:r>
              <w:rPr>
                <w:rStyle w:val="IndexLink"/>
                <w:rtl w:val="true"/>
              </w:rPr>
              <w:tab/>
            </w:r>
            <w:r>
              <w:rPr>
                <w:rStyle w:val="IndexLink"/>
              </w:rPr>
              <w:t>63</w:t>
            </w:r>
          </w:hyperlink>
        </w:p>
        <w:p>
          <w:pPr>
            <w:pStyle w:val="Contents4"/>
            <w:tabs>
              <w:tab w:val="clear" w:pos="8176"/>
              <w:tab w:val="right" w:pos="9026" w:leader="dot"/>
            </w:tabs>
            <w:rPr/>
          </w:pPr>
          <w:hyperlink w:anchor="__RefHeading___Toc6254640_2870459653">
            <w:r>
              <w:rPr>
                <w:webHidden/>
                <w:rStyle w:val="IndexLink"/>
                <w:rtl w:val="true"/>
              </w:rPr>
              <w:t>مسجد جامع دمشق</w:t>
            </w:r>
            <w:r>
              <w:rPr>
                <w:rStyle w:val="IndexLink"/>
                <w:rtl w:val="true"/>
              </w:rPr>
              <w:tab/>
            </w:r>
            <w:r>
              <w:rPr>
                <w:rStyle w:val="IndexLink"/>
              </w:rPr>
              <w:t>65</w:t>
            </w:r>
          </w:hyperlink>
        </w:p>
        <w:p>
          <w:pPr>
            <w:pStyle w:val="Contents3"/>
            <w:tabs>
              <w:tab w:val="clear" w:pos="8459"/>
              <w:tab w:val="right" w:pos="9026" w:leader="dot"/>
            </w:tabs>
            <w:rPr/>
          </w:pPr>
          <w:hyperlink w:anchor="__RefHeading___Toc6254642_2870459653">
            <w:r>
              <w:rPr>
                <w:webHidden/>
                <w:rStyle w:val="IndexLink"/>
              </w:rPr>
              <w:t>2</w:t>
            </w:r>
            <w:r>
              <w:rPr>
                <w:rStyle w:val="IndexLink"/>
                <w:rtl w:val="true"/>
              </w:rPr>
              <w:t xml:space="preserve">- </w:t>
            </w:r>
            <w:r>
              <w:rPr>
                <w:rStyle w:val="IndexLink"/>
                <w:rtl w:val="true"/>
              </w:rPr>
              <w:t>بلال بن رياح</w:t>
            </w:r>
            <w:r>
              <w:rPr>
                <w:rStyle w:val="IndexLink"/>
                <w:rtl w:val="true"/>
              </w:rPr>
              <w:tab/>
            </w:r>
            <w:r>
              <w:rPr>
                <w:rStyle w:val="IndexLink"/>
              </w:rPr>
              <w:t>70</w:t>
            </w:r>
          </w:hyperlink>
        </w:p>
        <w:p>
          <w:pPr>
            <w:pStyle w:val="Contents4"/>
            <w:tabs>
              <w:tab w:val="clear" w:pos="8176"/>
              <w:tab w:val="right" w:pos="9026" w:leader="dot"/>
            </w:tabs>
            <w:rPr/>
          </w:pPr>
          <w:hyperlink w:anchor="__RefHeading___Toc6254644_2870459653">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6254646_2870459653">
            <w:r>
              <w:rPr>
                <w:webHidden/>
                <w:rStyle w:val="IndexLink"/>
                <w:rtl w:val="true"/>
              </w:rPr>
              <w:t>بلال آزاد می شود</w:t>
            </w:r>
            <w:r>
              <w:rPr>
                <w:rStyle w:val="IndexLink"/>
                <w:rtl w:val="true"/>
              </w:rPr>
              <w:tab/>
            </w:r>
            <w:r>
              <w:rPr>
                <w:rStyle w:val="IndexLink"/>
              </w:rPr>
              <w:t>72</w:t>
            </w:r>
          </w:hyperlink>
        </w:p>
        <w:p>
          <w:pPr>
            <w:pStyle w:val="Contents4"/>
            <w:tabs>
              <w:tab w:val="clear" w:pos="8176"/>
              <w:tab w:val="right" w:pos="9026" w:leader="dot"/>
            </w:tabs>
            <w:rPr/>
          </w:pPr>
          <w:hyperlink w:anchor="__RefHeading___Toc6254648_2870459653">
            <w:r>
              <w:rPr>
                <w:webHidden/>
                <w:rStyle w:val="IndexLink"/>
                <w:rtl w:val="true"/>
              </w:rPr>
              <w:t>اُمیّه به دست بلال کشته می شود</w:t>
            </w:r>
            <w:r>
              <w:rPr>
                <w:rStyle w:val="IndexLink"/>
                <w:rtl w:val="true"/>
              </w:rPr>
              <w:tab/>
            </w:r>
            <w:r>
              <w:rPr>
                <w:rStyle w:val="IndexLink"/>
              </w:rPr>
              <w:t>72</w:t>
            </w:r>
          </w:hyperlink>
        </w:p>
        <w:p>
          <w:pPr>
            <w:pStyle w:val="Contents4"/>
            <w:tabs>
              <w:tab w:val="clear" w:pos="8176"/>
              <w:tab w:val="right" w:pos="9026" w:leader="dot"/>
            </w:tabs>
            <w:rPr/>
          </w:pPr>
          <w:hyperlink w:anchor="__RefHeading___Toc6254650_2870459653">
            <w:r>
              <w:rPr>
                <w:webHidden/>
                <w:rStyle w:val="IndexLink"/>
                <w:rtl w:val="true"/>
              </w:rPr>
              <w:t>بلال پیامبر را به زبان حبشی مدح می کند</w:t>
            </w:r>
            <w:r>
              <w:rPr>
                <w:rStyle w:val="IndexLink"/>
                <w:rtl w:val="true"/>
              </w:rPr>
              <w:t>.</w:t>
              <w:tab/>
            </w:r>
            <w:r>
              <w:rPr>
                <w:rStyle w:val="IndexLink"/>
              </w:rPr>
              <w:t>74</w:t>
            </w:r>
          </w:hyperlink>
        </w:p>
        <w:p>
          <w:pPr>
            <w:pStyle w:val="Contents4"/>
            <w:tabs>
              <w:tab w:val="clear" w:pos="8176"/>
              <w:tab w:val="right" w:pos="9026" w:leader="dot"/>
            </w:tabs>
            <w:rPr/>
          </w:pPr>
          <w:hyperlink w:anchor="__RefHeading___Toc6254652_2870459653">
            <w:r>
              <w:rPr>
                <w:webHidden/>
                <w:rStyle w:val="IndexLink"/>
                <w:rtl w:val="true"/>
              </w:rPr>
              <w:t xml:space="preserve">علاقه بلال به خاندان پیامبر </w:t>
            </w:r>
            <w:r>
              <w:rPr>
                <w:rStyle w:val="IndexLink"/>
                <w:rtl w:val="true"/>
              </w:rPr>
              <w:t>(</w:t>
            </w:r>
            <w:r>
              <w:rPr>
                <w:rStyle w:val="IndexLink"/>
                <w:rtl w:val="true"/>
              </w:rPr>
              <w:t>صلی الله علیه و آله</w:t>
            </w:r>
            <w:r>
              <w:rPr>
                <w:rStyle w:val="IndexLink"/>
                <w:rtl w:val="true"/>
              </w:rPr>
              <w:t>)</w:t>
              <w:tab/>
            </w:r>
            <w:r>
              <w:rPr>
                <w:rStyle w:val="IndexLink"/>
              </w:rPr>
              <w:t>74</w:t>
            </w:r>
          </w:hyperlink>
        </w:p>
        <w:p>
          <w:pPr>
            <w:pStyle w:val="Contents4"/>
            <w:tabs>
              <w:tab w:val="clear" w:pos="8176"/>
              <w:tab w:val="right" w:pos="9026" w:leader="dot"/>
            </w:tabs>
            <w:rPr/>
          </w:pPr>
          <w:hyperlink w:anchor="__RefHeading___Toc6254654_2870459653">
            <w:r>
              <w:rPr>
                <w:webHidden/>
                <w:rStyle w:val="IndexLink"/>
                <w:rtl w:val="true"/>
              </w:rPr>
              <w:t xml:space="preserve">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به بلال اذان را تعلیم می دهد</w:t>
            </w:r>
            <w:r>
              <w:rPr>
                <w:rStyle w:val="IndexLink"/>
                <w:rtl w:val="true"/>
              </w:rPr>
              <w:tab/>
            </w:r>
            <w:r>
              <w:rPr>
                <w:rStyle w:val="IndexLink"/>
              </w:rPr>
              <w:t>74</w:t>
            </w:r>
          </w:hyperlink>
        </w:p>
        <w:p>
          <w:pPr>
            <w:pStyle w:val="Contents4"/>
            <w:tabs>
              <w:tab w:val="clear" w:pos="8176"/>
              <w:tab w:val="right" w:pos="9026" w:leader="dot"/>
            </w:tabs>
            <w:rPr/>
          </w:pPr>
          <w:hyperlink w:anchor="__RefHeading___Toc6254656_2870459653">
            <w:r>
              <w:rPr>
                <w:webHidden/>
                <w:rStyle w:val="IndexLink"/>
                <w:rtl w:val="true"/>
              </w:rPr>
              <w:t>اذان بلال بر فراز کعبه</w:t>
            </w:r>
            <w:r>
              <w:rPr>
                <w:rStyle w:val="IndexLink"/>
                <w:rtl w:val="true"/>
              </w:rPr>
              <w:tab/>
            </w:r>
            <w:r>
              <w:rPr>
                <w:rStyle w:val="IndexLink"/>
              </w:rPr>
              <w:t>75</w:t>
            </w:r>
          </w:hyperlink>
        </w:p>
        <w:p>
          <w:pPr>
            <w:pStyle w:val="Contents4"/>
            <w:tabs>
              <w:tab w:val="clear" w:pos="8176"/>
              <w:tab w:val="right" w:pos="9026" w:leader="dot"/>
            </w:tabs>
            <w:rPr/>
          </w:pPr>
          <w:hyperlink w:anchor="__RefHeading___Toc6254658_2870459653">
            <w:r>
              <w:rPr>
                <w:webHidden/>
                <w:rStyle w:val="IndexLink"/>
                <w:rtl w:val="true"/>
              </w:rPr>
              <w:t>بلال و دستگاه خلافت</w:t>
            </w:r>
            <w:r>
              <w:rPr>
                <w:rStyle w:val="IndexLink"/>
                <w:rtl w:val="true"/>
              </w:rPr>
              <w:tab/>
            </w:r>
            <w:r>
              <w:rPr>
                <w:rStyle w:val="IndexLink"/>
              </w:rPr>
              <w:t>76</w:t>
            </w:r>
          </w:hyperlink>
        </w:p>
        <w:p>
          <w:pPr>
            <w:pStyle w:val="Contents4"/>
            <w:tabs>
              <w:tab w:val="clear" w:pos="8176"/>
              <w:tab w:val="right" w:pos="9026" w:leader="dot"/>
            </w:tabs>
            <w:rPr/>
          </w:pPr>
          <w:hyperlink w:anchor="__RefHeading___Toc6254660_2870459653">
            <w:r>
              <w:rPr>
                <w:webHidden/>
                <w:rStyle w:val="IndexLink"/>
                <w:rtl w:val="true"/>
              </w:rPr>
              <w:t xml:space="preserve">پس از رحلت پیامبر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بلال چند بار اذان گفته است</w:t>
            </w:r>
            <w:r>
              <w:rPr>
                <w:rStyle w:val="IndexLink"/>
                <w:rtl w:val="true"/>
              </w:rPr>
              <w:tab/>
            </w:r>
            <w:r>
              <w:rPr>
                <w:rStyle w:val="IndexLink"/>
              </w:rPr>
              <w:t>79</w:t>
            </w:r>
          </w:hyperlink>
        </w:p>
        <w:p>
          <w:pPr>
            <w:pStyle w:val="Contents4"/>
            <w:tabs>
              <w:tab w:val="clear" w:pos="8176"/>
              <w:tab w:val="right" w:pos="9026" w:leader="dot"/>
            </w:tabs>
            <w:rPr/>
          </w:pPr>
          <w:hyperlink w:anchor="__RefHeading___Toc6254662_2870459653">
            <w:r>
              <w:rPr>
                <w:webHidden/>
                <w:rStyle w:val="IndexLink"/>
                <w:rtl w:val="true"/>
              </w:rPr>
              <w:t>استیضاح فرمانده سپاه اسلام</w:t>
            </w:r>
            <w:r>
              <w:rPr>
                <w:rStyle w:val="IndexLink"/>
                <w:rtl w:val="true"/>
              </w:rPr>
              <w:tab/>
            </w:r>
            <w:r>
              <w:rPr>
                <w:rStyle w:val="IndexLink"/>
              </w:rPr>
              <w:t>80</w:t>
            </w:r>
          </w:hyperlink>
        </w:p>
        <w:p>
          <w:pPr>
            <w:pStyle w:val="Contents3"/>
            <w:tabs>
              <w:tab w:val="clear" w:pos="8459"/>
              <w:tab w:val="right" w:pos="9026" w:leader="dot"/>
            </w:tabs>
            <w:rPr/>
          </w:pPr>
          <w:hyperlink w:anchor="__RefHeading___Toc6254664_2870459653">
            <w:r>
              <w:rPr>
                <w:webHidden/>
                <w:rStyle w:val="IndexLink"/>
              </w:rPr>
              <w:t>3</w:t>
            </w:r>
            <w:r>
              <w:rPr>
                <w:rStyle w:val="IndexLink"/>
                <w:rtl w:val="true"/>
              </w:rPr>
              <w:t xml:space="preserve">- </w:t>
            </w:r>
            <w:r>
              <w:rPr>
                <w:rStyle w:val="IndexLink"/>
                <w:rtl w:val="true"/>
              </w:rPr>
              <w:t>عبدالله بن جعفر</w:t>
            </w:r>
            <w:r>
              <w:rPr>
                <w:rStyle w:val="IndexLink"/>
                <w:rtl w:val="true"/>
              </w:rPr>
              <w:tab/>
            </w:r>
            <w:r>
              <w:rPr>
                <w:rStyle w:val="IndexLink"/>
              </w:rPr>
              <w:t>83</w:t>
            </w:r>
          </w:hyperlink>
        </w:p>
        <w:p>
          <w:pPr>
            <w:pStyle w:val="Contents4"/>
            <w:tabs>
              <w:tab w:val="clear" w:pos="8176"/>
              <w:tab w:val="right" w:pos="9026" w:leader="dot"/>
            </w:tabs>
            <w:rPr/>
          </w:pPr>
          <w:hyperlink w:anchor="__RefHeading___Toc6254666_2870459653">
            <w:r>
              <w:rPr>
                <w:webHidden/>
                <w:rStyle w:val="IndexLink"/>
                <w:rtl w:val="true"/>
              </w:rPr>
              <w:t>نخستین نوزاد مسلمان در سرزمین حبشه</w:t>
            </w:r>
            <w:r>
              <w:rPr>
                <w:rStyle w:val="IndexLink"/>
                <w:rtl w:val="true"/>
              </w:rPr>
              <w:tab/>
            </w:r>
            <w:r>
              <w:rPr>
                <w:rStyle w:val="IndexLink"/>
              </w:rPr>
              <w:t>83</w:t>
            </w:r>
          </w:hyperlink>
        </w:p>
        <w:p>
          <w:pPr>
            <w:pStyle w:val="Contents4"/>
            <w:tabs>
              <w:tab w:val="clear" w:pos="8176"/>
              <w:tab w:val="right" w:pos="9026" w:leader="dot"/>
            </w:tabs>
            <w:rPr/>
          </w:pPr>
          <w:hyperlink w:anchor="__RefHeading___Toc6254668_2870459653">
            <w:r>
              <w:rPr>
                <w:webHidden/>
                <w:rStyle w:val="IndexLink"/>
                <w:rtl w:val="true"/>
              </w:rPr>
              <w:t xml:space="preserve">در آغوش پیامبر </w:t>
            </w:r>
            <w:r>
              <w:rPr>
                <w:rStyle w:val="IndexLink"/>
                <w:rtl w:val="true"/>
              </w:rPr>
              <w:t>(</w:t>
            </w:r>
            <w:r>
              <w:rPr>
                <w:rStyle w:val="IndexLink"/>
                <w:rtl w:val="true"/>
              </w:rPr>
              <w:t>صلی الله علیه و آله</w:t>
            </w:r>
            <w:r>
              <w:rPr>
                <w:rStyle w:val="IndexLink"/>
                <w:rtl w:val="true"/>
              </w:rPr>
              <w:t>)</w:t>
              <w:tab/>
            </w:r>
            <w:r>
              <w:rPr>
                <w:rStyle w:val="IndexLink"/>
              </w:rPr>
              <w:t>84</w:t>
            </w:r>
          </w:hyperlink>
        </w:p>
        <w:p>
          <w:pPr>
            <w:pStyle w:val="Contents4"/>
            <w:tabs>
              <w:tab w:val="clear" w:pos="8176"/>
              <w:tab w:val="right" w:pos="9026" w:leader="dot"/>
            </w:tabs>
            <w:rPr/>
          </w:pPr>
          <w:hyperlink w:anchor="__RefHeading___Toc6254670_2870459653">
            <w:r>
              <w:rPr>
                <w:webHidden/>
                <w:rStyle w:val="IndexLink"/>
                <w:rtl w:val="true"/>
              </w:rPr>
              <w:t>مُدافع حَریم وِلایت</w:t>
            </w:r>
            <w:r>
              <w:rPr>
                <w:rStyle w:val="IndexLink"/>
                <w:rtl w:val="true"/>
              </w:rPr>
              <w:tab/>
            </w:r>
            <w:r>
              <w:rPr>
                <w:rStyle w:val="IndexLink"/>
              </w:rPr>
              <w:t>85</w:t>
            </w:r>
          </w:hyperlink>
        </w:p>
        <w:p>
          <w:pPr>
            <w:pStyle w:val="Contents4"/>
            <w:tabs>
              <w:tab w:val="clear" w:pos="8176"/>
              <w:tab w:val="right" w:pos="9026" w:leader="dot"/>
            </w:tabs>
            <w:rPr/>
          </w:pPr>
          <w:hyperlink w:anchor="__RefHeading___Toc6254672_2870459653">
            <w:r>
              <w:rPr>
                <w:webHidden/>
                <w:rStyle w:val="IndexLink"/>
                <w:rtl w:val="true"/>
              </w:rPr>
              <w:t>عبدالله در صحنه های نظامی</w:t>
            </w:r>
            <w:r>
              <w:rPr>
                <w:rStyle w:val="IndexLink"/>
                <w:rtl w:val="true"/>
              </w:rPr>
              <w:tab/>
            </w:r>
            <w:r>
              <w:rPr>
                <w:rStyle w:val="IndexLink"/>
              </w:rPr>
              <w:t>86</w:t>
            </w:r>
          </w:hyperlink>
        </w:p>
        <w:p>
          <w:pPr>
            <w:pStyle w:val="Contents4"/>
            <w:tabs>
              <w:tab w:val="clear" w:pos="8176"/>
              <w:tab w:val="right" w:pos="9026" w:leader="dot"/>
            </w:tabs>
            <w:rPr/>
          </w:pPr>
          <w:hyperlink w:anchor="__RefHeading___Toc6254674_2870459653">
            <w:r>
              <w:rPr>
                <w:webHidden/>
                <w:rStyle w:val="IndexLink"/>
                <w:rtl w:val="true"/>
              </w:rPr>
              <w:t>مبارزه با حکومت معاویه</w:t>
            </w:r>
            <w:r>
              <w:rPr>
                <w:rStyle w:val="IndexLink"/>
                <w:rtl w:val="true"/>
              </w:rPr>
              <w:tab/>
            </w:r>
            <w:r>
              <w:rPr>
                <w:rStyle w:val="IndexLink"/>
              </w:rPr>
              <w:t>87</w:t>
            </w:r>
          </w:hyperlink>
        </w:p>
        <w:p>
          <w:pPr>
            <w:pStyle w:val="Contents4"/>
            <w:tabs>
              <w:tab w:val="clear" w:pos="8176"/>
              <w:tab w:val="right" w:pos="9026" w:leader="dot"/>
            </w:tabs>
            <w:rPr/>
          </w:pPr>
          <w:hyperlink w:anchor="__RefHeading___Toc6254676_2870459653">
            <w:r>
              <w:rPr>
                <w:webHidden/>
                <w:rStyle w:val="IndexLink"/>
                <w:rtl w:val="true"/>
              </w:rPr>
              <w:t>شخصیت والای عبدالله</w:t>
            </w:r>
            <w:r>
              <w:rPr>
                <w:rStyle w:val="IndexLink"/>
                <w:rtl w:val="true"/>
              </w:rPr>
              <w:tab/>
            </w:r>
            <w:r>
              <w:rPr>
                <w:rStyle w:val="IndexLink"/>
              </w:rPr>
              <w:t>89</w:t>
            </w:r>
          </w:hyperlink>
        </w:p>
        <w:p>
          <w:pPr>
            <w:pStyle w:val="Contents4"/>
            <w:tabs>
              <w:tab w:val="clear" w:pos="8176"/>
              <w:tab w:val="right" w:pos="9026" w:leader="dot"/>
            </w:tabs>
            <w:rPr/>
          </w:pPr>
          <w:hyperlink w:anchor="__RefHeading___Toc6254678_2870459653">
            <w:r>
              <w:rPr>
                <w:webHidden/>
                <w:rStyle w:val="IndexLink"/>
                <w:rtl w:val="true"/>
              </w:rPr>
              <w:t>بخشش و کرم عبدالله</w:t>
            </w:r>
            <w:r>
              <w:rPr>
                <w:rStyle w:val="IndexLink"/>
                <w:rtl w:val="true"/>
              </w:rPr>
              <w:tab/>
            </w:r>
            <w:r>
              <w:rPr>
                <w:rStyle w:val="IndexLink"/>
              </w:rPr>
              <w:t>90</w:t>
            </w:r>
          </w:hyperlink>
        </w:p>
        <w:p>
          <w:pPr>
            <w:pStyle w:val="Contents4"/>
            <w:tabs>
              <w:tab w:val="clear" w:pos="8176"/>
              <w:tab w:val="right" w:pos="9026" w:leader="dot"/>
            </w:tabs>
            <w:rPr/>
          </w:pPr>
          <w:hyperlink w:anchor="__RefHeading___Toc6254680_2870459653">
            <w:r>
              <w:rPr>
                <w:webHidden/>
                <w:rStyle w:val="IndexLink"/>
                <w:rtl w:val="true"/>
              </w:rPr>
              <w:t>عبدالله مستجاب الدّعوه بود</w:t>
            </w:r>
            <w:r>
              <w:rPr>
                <w:rStyle w:val="IndexLink"/>
                <w:rtl w:val="true"/>
              </w:rPr>
              <w:tab/>
            </w:r>
            <w:r>
              <w:rPr>
                <w:rStyle w:val="IndexLink"/>
              </w:rPr>
              <w:t>91</w:t>
            </w:r>
          </w:hyperlink>
        </w:p>
        <w:p>
          <w:pPr>
            <w:pStyle w:val="Contents4"/>
            <w:tabs>
              <w:tab w:val="clear" w:pos="8176"/>
              <w:tab w:val="right" w:pos="9026" w:leader="dot"/>
            </w:tabs>
            <w:rPr/>
          </w:pPr>
          <w:hyperlink w:anchor="__RefHeading___Toc6254682_2870459653">
            <w:r>
              <w:rPr>
                <w:webHidden/>
                <w:rStyle w:val="IndexLink"/>
                <w:rtl w:val="true"/>
              </w:rPr>
              <w:t xml:space="preserve">در رِکاب امام حسین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4"/>
            <w:tabs>
              <w:tab w:val="clear" w:pos="8176"/>
              <w:tab w:val="right" w:pos="9026" w:leader="dot"/>
            </w:tabs>
            <w:rPr/>
          </w:pPr>
          <w:hyperlink w:anchor="__RefHeading___Toc6254684_2870459653">
            <w:r>
              <w:rPr>
                <w:webHidden/>
                <w:rStyle w:val="IndexLink"/>
                <w:rtl w:val="true"/>
              </w:rPr>
              <w:t>دو فرزند شهید</w:t>
            </w:r>
            <w:r>
              <w:rPr>
                <w:rStyle w:val="IndexLink"/>
                <w:rtl w:val="true"/>
              </w:rPr>
              <w:tab/>
            </w:r>
            <w:r>
              <w:rPr>
                <w:rStyle w:val="IndexLink"/>
              </w:rPr>
              <w:t>92</w:t>
            </w:r>
          </w:hyperlink>
        </w:p>
        <w:p>
          <w:pPr>
            <w:pStyle w:val="Contents4"/>
            <w:tabs>
              <w:tab w:val="clear" w:pos="8176"/>
              <w:tab w:val="right" w:pos="9026" w:leader="dot"/>
            </w:tabs>
            <w:rPr/>
          </w:pPr>
          <w:hyperlink w:anchor="__RefHeading___Toc6254686_2870459653">
            <w:r>
              <w:rPr>
                <w:webHidden/>
                <w:rStyle w:val="IndexLink"/>
                <w:rtl w:val="true"/>
              </w:rPr>
              <w:t>محل دفن عبدالله بن جعفر</w:t>
            </w:r>
            <w:r>
              <w:rPr>
                <w:rStyle w:val="IndexLink"/>
                <w:rtl w:val="true"/>
              </w:rPr>
              <w:tab/>
            </w:r>
            <w:r>
              <w:rPr>
                <w:rStyle w:val="IndexLink"/>
              </w:rPr>
              <w:t>95</w:t>
            </w:r>
          </w:hyperlink>
        </w:p>
        <w:p>
          <w:pPr>
            <w:pStyle w:val="Contents3"/>
            <w:tabs>
              <w:tab w:val="clear" w:pos="8459"/>
              <w:tab w:val="right" w:pos="9026" w:leader="dot"/>
            </w:tabs>
            <w:rPr/>
          </w:pPr>
          <w:hyperlink w:anchor="__RefHeading___Toc6254688_2870459653">
            <w:r>
              <w:rPr>
                <w:webHidden/>
                <w:rStyle w:val="IndexLink"/>
              </w:rPr>
              <w:t>4</w:t>
            </w:r>
            <w:r>
              <w:rPr>
                <w:rStyle w:val="IndexLink"/>
                <w:rtl w:val="true"/>
              </w:rPr>
              <w:t xml:space="preserve">- </w:t>
            </w:r>
            <w:r>
              <w:rPr>
                <w:rStyle w:val="IndexLink"/>
                <w:rtl w:val="true"/>
              </w:rPr>
              <w:t xml:space="preserve">اُمّ سلمه همسر پیامبر اسلام </w:t>
            </w:r>
            <w:r>
              <w:rPr>
                <w:rStyle w:val="IndexLink"/>
                <w:rtl w:val="true"/>
              </w:rPr>
              <w:t>(</w:t>
            </w:r>
            <w:r>
              <w:rPr>
                <w:rStyle w:val="IndexLink"/>
                <w:rtl w:val="true"/>
              </w:rPr>
              <w:t>صلی الله علیه و آله</w:t>
            </w:r>
            <w:r>
              <w:rPr>
                <w:rStyle w:val="IndexLink"/>
                <w:rtl w:val="true"/>
              </w:rPr>
              <w:t>)</w:t>
              <w:tab/>
            </w:r>
            <w:r>
              <w:rPr>
                <w:rStyle w:val="IndexLink"/>
              </w:rPr>
              <w:t>96</w:t>
            </w:r>
          </w:hyperlink>
        </w:p>
        <w:p>
          <w:pPr>
            <w:pStyle w:val="Contents4"/>
            <w:tabs>
              <w:tab w:val="clear" w:pos="8176"/>
              <w:tab w:val="right" w:pos="9026" w:leader="dot"/>
            </w:tabs>
            <w:rPr/>
          </w:pPr>
          <w:hyperlink w:anchor="__RefHeading___Toc6254690_2870459653">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6254692_2870459653">
            <w:r>
              <w:rPr>
                <w:webHidden/>
                <w:rStyle w:val="IndexLink"/>
                <w:rtl w:val="true"/>
              </w:rPr>
              <w:t>دو هجرت</w:t>
            </w:r>
            <w:r>
              <w:rPr>
                <w:rStyle w:val="IndexLink"/>
                <w:rtl w:val="true"/>
              </w:rPr>
              <w:tab/>
            </w:r>
            <w:r>
              <w:rPr>
                <w:rStyle w:val="IndexLink"/>
              </w:rPr>
              <w:t>96</w:t>
            </w:r>
          </w:hyperlink>
        </w:p>
        <w:p>
          <w:pPr>
            <w:pStyle w:val="Contents4"/>
            <w:tabs>
              <w:tab w:val="clear" w:pos="8176"/>
              <w:tab w:val="right" w:pos="9026" w:leader="dot"/>
            </w:tabs>
            <w:rPr/>
          </w:pPr>
          <w:hyperlink w:anchor="__RefHeading___Toc6254694_2870459653">
            <w:r>
              <w:rPr>
                <w:webHidden/>
                <w:rStyle w:val="IndexLink"/>
                <w:rtl w:val="true"/>
              </w:rPr>
              <w:t>پارسایی اُمّ سلمه و ارتباط او با خاندان امامت</w:t>
            </w:r>
            <w:r>
              <w:rPr>
                <w:rStyle w:val="IndexLink"/>
                <w:rtl w:val="true"/>
              </w:rPr>
              <w:tab/>
            </w:r>
            <w:r>
              <w:rPr>
                <w:rStyle w:val="IndexLink"/>
              </w:rPr>
              <w:t>97</w:t>
            </w:r>
          </w:hyperlink>
        </w:p>
        <w:p>
          <w:pPr>
            <w:pStyle w:val="Contents4"/>
            <w:tabs>
              <w:tab w:val="clear" w:pos="8176"/>
              <w:tab w:val="right" w:pos="9026" w:leader="dot"/>
            </w:tabs>
            <w:rPr/>
          </w:pPr>
          <w:hyperlink w:anchor="__RefHeading___Toc6254696_2870459653">
            <w:r>
              <w:rPr>
                <w:webHidden/>
                <w:rStyle w:val="IndexLink"/>
                <w:rtl w:val="true"/>
              </w:rPr>
              <w:t>نصیحت به عایشه</w:t>
            </w:r>
            <w:r>
              <w:rPr>
                <w:rStyle w:val="IndexLink"/>
                <w:rtl w:val="true"/>
              </w:rPr>
              <w:tab/>
            </w:r>
            <w:r>
              <w:rPr>
                <w:rStyle w:val="IndexLink"/>
              </w:rPr>
              <w:t>98</w:t>
            </w:r>
          </w:hyperlink>
        </w:p>
        <w:p>
          <w:pPr>
            <w:pStyle w:val="Contents3"/>
            <w:tabs>
              <w:tab w:val="clear" w:pos="8459"/>
              <w:tab w:val="right" w:pos="9026" w:leader="dot"/>
            </w:tabs>
            <w:rPr/>
          </w:pPr>
          <w:hyperlink w:anchor="__RefHeading___Toc6254698_2870459653">
            <w:r>
              <w:rPr>
                <w:webHidden/>
                <w:rStyle w:val="IndexLink"/>
              </w:rPr>
              <w:t>5</w:t>
            </w:r>
            <w:r>
              <w:rPr>
                <w:rStyle w:val="IndexLink"/>
                <w:rtl w:val="true"/>
              </w:rPr>
              <w:t xml:space="preserve">- </w:t>
            </w:r>
            <w:r>
              <w:rPr>
                <w:rStyle w:val="IndexLink"/>
                <w:rtl w:val="true"/>
              </w:rPr>
              <w:t xml:space="preserve">اُمّ حبیبه همسر پیامبر اسلام </w:t>
            </w:r>
            <w:r>
              <w:rPr>
                <w:rStyle w:val="IndexLink"/>
                <w:rtl w:val="true"/>
              </w:rPr>
              <w:t>(</w:t>
            </w:r>
            <w:r>
              <w:rPr>
                <w:rStyle w:val="IndexLink"/>
                <w:rtl w:val="true"/>
              </w:rPr>
              <w:t>صلی الله علیه و آله</w:t>
            </w:r>
            <w:r>
              <w:rPr>
                <w:rStyle w:val="IndexLink"/>
                <w:rtl w:val="true"/>
              </w:rPr>
              <w:t>)</w:t>
              <w:tab/>
            </w:r>
            <w:r>
              <w:rPr>
                <w:rStyle w:val="IndexLink"/>
              </w:rPr>
              <w:t>100</w:t>
            </w:r>
          </w:hyperlink>
        </w:p>
        <w:p>
          <w:pPr>
            <w:pStyle w:val="Contents4"/>
            <w:tabs>
              <w:tab w:val="clear" w:pos="8176"/>
              <w:tab w:val="right" w:pos="9026" w:leader="dot"/>
            </w:tabs>
            <w:rPr/>
          </w:pPr>
          <w:hyperlink w:anchor="__RefHeading___Toc6254700_2870459653">
            <w:r>
              <w:rPr>
                <w:webHidden/>
                <w:rStyle w:val="IndexLink"/>
                <w:rtl w:val="true"/>
              </w:rPr>
              <w:t>اشاره</w:t>
            </w:r>
            <w:r>
              <w:rPr>
                <w:rStyle w:val="IndexLink"/>
                <w:rtl w:val="true"/>
              </w:rPr>
              <w:tab/>
            </w:r>
            <w:r>
              <w:rPr>
                <w:rStyle w:val="IndexLink"/>
              </w:rPr>
              <w:t>100</w:t>
            </w:r>
          </w:hyperlink>
        </w:p>
        <w:p>
          <w:pPr>
            <w:pStyle w:val="Contents4"/>
            <w:tabs>
              <w:tab w:val="clear" w:pos="8176"/>
              <w:tab w:val="right" w:pos="9026" w:leader="dot"/>
            </w:tabs>
            <w:rPr/>
          </w:pPr>
          <w:hyperlink w:anchor="__RefHeading___Toc6254702_2870459653">
            <w:r>
              <w:rPr>
                <w:webHidden/>
                <w:rStyle w:val="IndexLink"/>
                <w:rtl w:val="true"/>
              </w:rPr>
              <w:t>ازدواج پیامبر با اُمّ حبیبه</w:t>
            </w:r>
            <w:r>
              <w:rPr>
                <w:rStyle w:val="IndexLink"/>
                <w:rtl w:val="true"/>
              </w:rPr>
              <w:tab/>
            </w:r>
            <w:r>
              <w:rPr>
                <w:rStyle w:val="IndexLink"/>
              </w:rPr>
              <w:t>100</w:t>
            </w:r>
          </w:hyperlink>
        </w:p>
        <w:p>
          <w:pPr>
            <w:pStyle w:val="Contents4"/>
            <w:tabs>
              <w:tab w:val="clear" w:pos="8176"/>
              <w:tab w:val="right" w:pos="9026" w:leader="dot"/>
            </w:tabs>
            <w:rPr/>
          </w:pPr>
          <w:hyperlink w:anchor="__RefHeading___Toc6254704_2870459653">
            <w:r>
              <w:rPr>
                <w:webHidden/>
                <w:rStyle w:val="IndexLink"/>
                <w:rtl w:val="true"/>
              </w:rPr>
              <w:t>تَوَلّی و تَبَرّى</w:t>
            </w:r>
            <w:r>
              <w:rPr>
                <w:rStyle w:val="IndexLink"/>
                <w:rtl w:val="true"/>
              </w:rPr>
              <w:tab/>
            </w:r>
            <w:r>
              <w:rPr>
                <w:rStyle w:val="IndexLink"/>
              </w:rPr>
              <w:t>101</w:t>
            </w:r>
          </w:hyperlink>
        </w:p>
        <w:p>
          <w:pPr>
            <w:pStyle w:val="Contents3"/>
            <w:tabs>
              <w:tab w:val="clear" w:pos="8459"/>
              <w:tab w:val="right" w:pos="9026" w:leader="dot"/>
            </w:tabs>
            <w:rPr/>
          </w:pPr>
          <w:hyperlink w:anchor="__RefHeading___Toc6254706_2870459653">
            <w:r>
              <w:rPr>
                <w:webHidden/>
                <w:rStyle w:val="IndexLink"/>
              </w:rPr>
              <w:t>6</w:t>
            </w:r>
            <w:r>
              <w:rPr>
                <w:rStyle w:val="IndexLink"/>
                <w:rtl w:val="true"/>
              </w:rPr>
              <w:t xml:space="preserve">- </w:t>
            </w:r>
            <w:r>
              <w:rPr>
                <w:rStyle w:val="IndexLink"/>
                <w:rtl w:val="true"/>
              </w:rPr>
              <w:t>اَسْماء همسر جعفر طَیّار</w:t>
            </w:r>
            <w:r>
              <w:rPr>
                <w:rStyle w:val="IndexLink"/>
                <w:rtl w:val="true"/>
              </w:rPr>
              <w:tab/>
            </w:r>
            <w:r>
              <w:rPr>
                <w:rStyle w:val="IndexLink"/>
              </w:rPr>
              <w:t>104</w:t>
            </w:r>
          </w:hyperlink>
        </w:p>
        <w:p>
          <w:pPr>
            <w:pStyle w:val="Contents3"/>
            <w:tabs>
              <w:tab w:val="clear" w:pos="8459"/>
              <w:tab w:val="right" w:pos="9026" w:leader="dot"/>
            </w:tabs>
            <w:rPr/>
          </w:pPr>
          <w:hyperlink w:anchor="__RefHeading___Toc6254708_2870459653">
            <w:r>
              <w:rPr>
                <w:webHidden/>
                <w:rStyle w:val="IndexLink"/>
              </w:rPr>
              <w:t>7</w:t>
            </w:r>
            <w:r>
              <w:rPr>
                <w:rStyle w:val="IndexLink"/>
                <w:rtl w:val="true"/>
              </w:rPr>
              <w:t xml:space="preserve">- </w:t>
            </w:r>
            <w:r>
              <w:rPr>
                <w:rStyle w:val="IndexLink"/>
                <w:rtl w:val="true"/>
              </w:rPr>
              <w:t xml:space="preserve">اُمّ كُلْثُوم دختر امیر مؤمنان </w:t>
            </w:r>
            <w:r>
              <w:rPr>
                <w:rStyle w:val="IndexLink"/>
                <w:rtl w:val="true"/>
              </w:rPr>
              <w:t>(</w:t>
            </w:r>
            <w:r>
              <w:rPr>
                <w:rStyle w:val="IndexLink"/>
                <w:rtl w:val="true"/>
              </w:rPr>
              <w:t>علیه السلام</w:t>
            </w:r>
            <w:r>
              <w:rPr>
                <w:rStyle w:val="IndexLink"/>
                <w:rtl w:val="true"/>
              </w:rPr>
              <w:t>)</w:t>
              <w:tab/>
            </w:r>
            <w:r>
              <w:rPr>
                <w:rStyle w:val="IndexLink"/>
              </w:rPr>
              <w:t>106</w:t>
            </w:r>
          </w:hyperlink>
        </w:p>
        <w:p>
          <w:pPr>
            <w:pStyle w:val="Contents4"/>
            <w:tabs>
              <w:tab w:val="clear" w:pos="8176"/>
              <w:tab w:val="right" w:pos="9026" w:leader="dot"/>
            </w:tabs>
            <w:rPr/>
          </w:pPr>
          <w:hyperlink w:anchor="__RefHeading___Toc6254710_2870459653">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6254712_2870459653">
            <w:r>
              <w:rPr>
                <w:webHidden/>
                <w:rStyle w:val="IndexLink"/>
                <w:rtl w:val="true"/>
              </w:rPr>
              <w:t>یک نکته قابل توجه</w:t>
            </w:r>
            <w:r>
              <w:rPr>
                <w:rStyle w:val="IndexLink"/>
                <w:rtl w:val="true"/>
              </w:rPr>
              <w:tab/>
            </w:r>
            <w:r>
              <w:rPr>
                <w:rStyle w:val="IndexLink"/>
              </w:rPr>
              <w:t>106</w:t>
            </w:r>
          </w:hyperlink>
        </w:p>
        <w:p>
          <w:pPr>
            <w:pStyle w:val="Contents3"/>
            <w:tabs>
              <w:tab w:val="clear" w:pos="8459"/>
              <w:tab w:val="right" w:pos="9026" w:leader="dot"/>
            </w:tabs>
            <w:rPr/>
          </w:pPr>
          <w:hyperlink w:anchor="__RefHeading___Toc6254714_2870459653">
            <w:r>
              <w:rPr>
                <w:webHidden/>
                <w:rStyle w:val="IndexLink"/>
              </w:rPr>
              <w:t>8</w:t>
            </w:r>
            <w:r>
              <w:rPr>
                <w:rStyle w:val="IndexLink"/>
                <w:rtl w:val="true"/>
              </w:rPr>
              <w:t xml:space="preserve">- </w:t>
            </w:r>
            <w:r>
              <w:rPr>
                <w:rStyle w:val="IndexLink"/>
                <w:rtl w:val="true"/>
              </w:rPr>
              <w:t>حضرت سکینه</w:t>
            </w:r>
            <w:r>
              <w:rPr>
                <w:rStyle w:val="IndexLink"/>
                <w:rtl w:val="true"/>
              </w:rPr>
              <w:tab/>
            </w:r>
            <w:r>
              <w:rPr>
                <w:rStyle w:val="IndexLink"/>
              </w:rPr>
              <w:t>110</w:t>
            </w:r>
          </w:hyperlink>
        </w:p>
        <w:p>
          <w:pPr>
            <w:pStyle w:val="Contents4"/>
            <w:tabs>
              <w:tab w:val="clear" w:pos="8176"/>
              <w:tab w:val="right" w:pos="9026" w:leader="dot"/>
            </w:tabs>
            <w:rPr/>
          </w:pPr>
          <w:hyperlink w:anchor="__RefHeading___Toc6254716_2870459653">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6254718_2870459653">
            <w:r>
              <w:rPr>
                <w:webHidden/>
                <w:rStyle w:val="IndexLink"/>
                <w:rtl w:val="true"/>
              </w:rPr>
              <w:t>سكينه محو جمال سَرْمَدى</w:t>
            </w:r>
            <w:r>
              <w:rPr>
                <w:rStyle w:val="IndexLink"/>
                <w:rtl w:val="true"/>
              </w:rPr>
              <w:tab/>
            </w:r>
            <w:r>
              <w:rPr>
                <w:rStyle w:val="IndexLink"/>
              </w:rPr>
              <w:t>111</w:t>
            </w:r>
          </w:hyperlink>
        </w:p>
        <w:p>
          <w:pPr>
            <w:pStyle w:val="Contents4"/>
            <w:tabs>
              <w:tab w:val="clear" w:pos="8176"/>
              <w:tab w:val="right" w:pos="9026" w:leader="dot"/>
            </w:tabs>
            <w:rPr/>
          </w:pPr>
          <w:hyperlink w:anchor="__RefHeading___Toc6254720_2870459653">
            <w:r>
              <w:rPr>
                <w:webHidden/>
                <w:rStyle w:val="IndexLink"/>
                <w:rtl w:val="true"/>
              </w:rPr>
              <w:t>سکینه پیام آور خون پدر</w:t>
            </w:r>
            <w:r>
              <w:rPr>
                <w:rStyle w:val="IndexLink"/>
                <w:rtl w:val="true"/>
              </w:rPr>
              <w:tab/>
            </w:r>
            <w:r>
              <w:rPr>
                <w:rStyle w:val="IndexLink"/>
              </w:rPr>
              <w:t>112</w:t>
            </w:r>
          </w:hyperlink>
        </w:p>
        <w:p>
          <w:pPr>
            <w:pStyle w:val="Contents4"/>
            <w:tabs>
              <w:tab w:val="clear" w:pos="8176"/>
              <w:tab w:val="right" w:pos="9026" w:leader="dot"/>
            </w:tabs>
            <w:rPr/>
          </w:pPr>
          <w:hyperlink w:anchor="__RefHeading___Toc6254722_2870459653">
            <w:r>
              <w:rPr>
                <w:webHidden/>
                <w:rStyle w:val="IndexLink"/>
                <w:rtl w:val="true"/>
              </w:rPr>
              <w:t>ازدواج</w:t>
            </w:r>
            <w:r>
              <w:rPr>
                <w:rStyle w:val="IndexLink"/>
                <w:rtl w:val="true"/>
              </w:rPr>
              <w:tab/>
            </w:r>
            <w:r>
              <w:rPr>
                <w:rStyle w:val="IndexLink"/>
              </w:rPr>
              <w:t>113</w:t>
            </w:r>
          </w:hyperlink>
        </w:p>
        <w:p>
          <w:pPr>
            <w:pStyle w:val="Contents3"/>
            <w:tabs>
              <w:tab w:val="clear" w:pos="8459"/>
              <w:tab w:val="right" w:pos="9026" w:leader="dot"/>
            </w:tabs>
            <w:rPr/>
          </w:pPr>
          <w:hyperlink w:anchor="__RefHeading___Toc6254724_2870459653">
            <w:r>
              <w:rPr>
                <w:webHidden/>
                <w:rStyle w:val="IndexLink"/>
              </w:rPr>
              <w:t>9</w:t>
            </w:r>
            <w:r>
              <w:rPr>
                <w:rStyle w:val="IndexLink"/>
                <w:rtl w:val="true"/>
              </w:rPr>
              <w:t xml:space="preserve">- </w:t>
            </w:r>
            <w:r>
              <w:rPr>
                <w:rStyle w:val="IndexLink"/>
                <w:rtl w:val="true"/>
              </w:rPr>
              <w:t>حضرت رقیه</w:t>
            </w:r>
            <w:r>
              <w:rPr>
                <w:rStyle w:val="IndexLink"/>
                <w:rtl w:val="true"/>
              </w:rPr>
              <w:tab/>
            </w:r>
            <w:r>
              <w:rPr>
                <w:rStyle w:val="IndexLink"/>
              </w:rPr>
              <w:t>115</w:t>
            </w:r>
          </w:hyperlink>
        </w:p>
        <w:p>
          <w:pPr>
            <w:pStyle w:val="Contents4"/>
            <w:tabs>
              <w:tab w:val="clear" w:pos="8176"/>
              <w:tab w:val="right" w:pos="9026" w:leader="dot"/>
            </w:tabs>
            <w:rPr/>
          </w:pPr>
          <w:hyperlink w:anchor="__RefHeading___Toc6254726_2870459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6254728_2870459653">
            <w:r>
              <w:rPr>
                <w:webHidden/>
                <w:rStyle w:val="IndexLink"/>
                <w:rtl w:val="true"/>
              </w:rPr>
              <w:t>تاریخچه توسعه حرم حضرت رقيه</w:t>
            </w:r>
            <w:r>
              <w:rPr>
                <w:rStyle w:val="IndexLink"/>
                <w:rtl w:val="true"/>
              </w:rPr>
              <w:tab/>
            </w:r>
            <w:r>
              <w:rPr>
                <w:rStyle w:val="IndexLink"/>
              </w:rPr>
              <w:t>117</w:t>
            </w:r>
          </w:hyperlink>
        </w:p>
        <w:p>
          <w:pPr>
            <w:pStyle w:val="Contents3"/>
            <w:tabs>
              <w:tab w:val="clear" w:pos="8459"/>
              <w:tab w:val="right" w:pos="9026" w:leader="dot"/>
            </w:tabs>
            <w:rPr/>
          </w:pPr>
          <w:hyperlink w:anchor="__RefHeading___Toc6254730_2870459653">
            <w:r>
              <w:rPr>
                <w:webHidden/>
                <w:rStyle w:val="IndexLink"/>
              </w:rPr>
              <w:t>10</w:t>
            </w:r>
            <w:r>
              <w:rPr>
                <w:rStyle w:val="IndexLink"/>
                <w:rtl w:val="true"/>
              </w:rPr>
              <w:t>-</w:t>
            </w:r>
            <w:r>
              <w:rPr>
                <w:rStyle w:val="IndexLink"/>
                <w:rtl w:val="true"/>
              </w:rPr>
              <w:t>عبدالله بن الامام زين العابدين</w:t>
            </w:r>
            <w:r>
              <w:rPr>
                <w:rStyle w:val="IndexLink"/>
                <w:rtl w:val="true"/>
              </w:rPr>
              <w:tab/>
            </w:r>
            <w:r>
              <w:rPr>
                <w:rStyle w:val="IndexLink"/>
              </w:rPr>
              <w:t>118</w:t>
            </w:r>
          </w:hyperlink>
        </w:p>
        <w:p>
          <w:pPr>
            <w:pStyle w:val="Contents3"/>
            <w:tabs>
              <w:tab w:val="clear" w:pos="8459"/>
              <w:tab w:val="right" w:pos="9026" w:leader="dot"/>
            </w:tabs>
            <w:rPr/>
          </w:pPr>
          <w:hyperlink w:anchor="__RefHeading___Toc6254732_2870459653">
            <w:r>
              <w:rPr>
                <w:webHidden/>
                <w:rStyle w:val="IndexLink"/>
              </w:rPr>
              <w:t>11</w:t>
            </w:r>
            <w:r>
              <w:rPr>
                <w:rStyle w:val="IndexLink"/>
                <w:rtl w:val="true"/>
              </w:rPr>
              <w:t xml:space="preserve">- </w:t>
            </w:r>
            <w:r>
              <w:rPr>
                <w:rStyle w:val="IndexLink"/>
                <w:rtl w:val="true"/>
              </w:rPr>
              <w:t>فِضّه</w:t>
            </w:r>
            <w:r>
              <w:rPr>
                <w:rStyle w:val="IndexLink"/>
                <w:rtl w:val="true"/>
              </w:rPr>
              <w:tab/>
            </w:r>
            <w:r>
              <w:rPr>
                <w:rStyle w:val="IndexLink"/>
              </w:rPr>
              <w:t>118</w:t>
            </w:r>
          </w:hyperlink>
        </w:p>
        <w:p>
          <w:pPr>
            <w:pStyle w:val="Contents4"/>
            <w:tabs>
              <w:tab w:val="clear" w:pos="8176"/>
              <w:tab w:val="right" w:pos="9026" w:leader="dot"/>
            </w:tabs>
            <w:rPr/>
          </w:pPr>
          <w:hyperlink w:anchor="__RefHeading___Toc6254734_2870459653">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6254736_2870459653">
            <w:r>
              <w:rPr>
                <w:webHidden/>
                <w:rStyle w:val="IndexLink"/>
                <w:rtl w:val="true"/>
              </w:rPr>
              <w:t>دُعاهای مُسْتَجاب</w:t>
            </w:r>
            <w:r>
              <w:rPr>
                <w:rStyle w:val="IndexLink"/>
                <w:rtl w:val="true"/>
              </w:rPr>
              <w:tab/>
            </w:r>
            <w:r>
              <w:rPr>
                <w:rStyle w:val="IndexLink"/>
              </w:rPr>
              <w:t>119</w:t>
            </w:r>
          </w:hyperlink>
        </w:p>
        <w:p>
          <w:pPr>
            <w:pStyle w:val="Contents4"/>
            <w:tabs>
              <w:tab w:val="clear" w:pos="8176"/>
              <w:tab w:val="right" w:pos="9026" w:leader="dot"/>
            </w:tabs>
            <w:rPr/>
          </w:pPr>
          <w:hyperlink w:anchor="__RefHeading___Toc6254738_2870459653">
            <w:r>
              <w:rPr>
                <w:webHidden/>
                <w:rStyle w:val="IndexLink"/>
                <w:rtl w:val="true"/>
              </w:rPr>
              <w:t>اُنس دیرینه با قُرآن</w:t>
            </w:r>
            <w:r>
              <w:rPr>
                <w:rStyle w:val="IndexLink"/>
                <w:rtl w:val="true"/>
              </w:rPr>
              <w:tab/>
            </w:r>
            <w:r>
              <w:rPr>
                <w:rStyle w:val="IndexLink"/>
              </w:rPr>
              <w:t>120</w:t>
            </w:r>
          </w:hyperlink>
        </w:p>
        <w:p>
          <w:pPr>
            <w:pStyle w:val="Contents3"/>
            <w:tabs>
              <w:tab w:val="clear" w:pos="8459"/>
              <w:tab w:val="right" w:pos="9026" w:leader="dot"/>
            </w:tabs>
            <w:rPr/>
          </w:pPr>
          <w:hyperlink w:anchor="__RefHeading___Toc6254740_2870459653">
            <w:r>
              <w:rPr>
                <w:webHidden/>
                <w:rStyle w:val="IndexLink"/>
              </w:rPr>
              <w:t>12</w:t>
            </w:r>
            <w:r>
              <w:rPr>
                <w:rStyle w:val="IndexLink"/>
                <w:rtl w:val="true"/>
              </w:rPr>
              <w:t>-</w:t>
            </w:r>
            <w:r>
              <w:rPr>
                <w:rStyle w:val="IndexLink"/>
                <w:rtl w:val="true"/>
              </w:rPr>
              <w:t>رُوؤس شهیدان کربلا</w:t>
            </w:r>
            <w:r>
              <w:rPr>
                <w:rStyle w:val="IndexLink"/>
                <w:rtl w:val="true"/>
              </w:rPr>
              <w:tab/>
            </w:r>
            <w:r>
              <w:rPr>
                <w:rStyle w:val="IndexLink"/>
              </w:rPr>
              <w:t>121</w:t>
            </w:r>
          </w:hyperlink>
        </w:p>
        <w:p>
          <w:pPr>
            <w:pStyle w:val="Contents4"/>
            <w:tabs>
              <w:tab w:val="clear" w:pos="8176"/>
              <w:tab w:val="right" w:pos="9026" w:leader="dot"/>
            </w:tabs>
            <w:rPr/>
          </w:pPr>
          <w:hyperlink w:anchor="__RefHeading___Toc6254742_2870459653">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254744_2870459653">
            <w:r>
              <w:rPr>
                <w:webHidden/>
                <w:rStyle w:val="IndexLink"/>
                <w:rtl w:val="true"/>
              </w:rPr>
              <w:t xml:space="preserve">مشهد رأس الحسين </w:t>
            </w:r>
            <w:r>
              <w:rPr>
                <w:rStyle w:val="IndexLink"/>
                <w:rtl w:val="true"/>
              </w:rPr>
              <w:t>(</w:t>
            </w:r>
            <w:r>
              <w:rPr>
                <w:rStyle w:val="IndexLink"/>
                <w:rtl w:val="true"/>
              </w:rPr>
              <w:t>علیه السلام</w:t>
            </w:r>
            <w:r>
              <w:rPr>
                <w:rStyle w:val="IndexLink"/>
                <w:rtl w:val="true"/>
              </w:rPr>
              <w:t>)</w:t>
              <w:tab/>
            </w:r>
            <w:r>
              <w:rPr>
                <w:rStyle w:val="IndexLink"/>
              </w:rPr>
              <w:t>123</w:t>
            </w:r>
          </w:hyperlink>
        </w:p>
        <w:p>
          <w:pPr>
            <w:pStyle w:val="Contents2"/>
            <w:tabs>
              <w:tab w:val="clear" w:pos="8743"/>
              <w:tab w:val="right" w:pos="9026" w:leader="dot"/>
            </w:tabs>
            <w:rPr/>
          </w:pPr>
          <w:hyperlink w:anchor="__RefHeading___Toc6254746_2870459653">
            <w:r>
              <w:rPr>
                <w:webHidden/>
                <w:rStyle w:val="IndexLink"/>
                <w:rtl w:val="true"/>
              </w:rPr>
              <w:t>قُبور شخصیت های بزرگ اسلام در حُومه دمشق</w:t>
            </w:r>
            <w:r>
              <w:rPr>
                <w:rStyle w:val="IndexLink"/>
                <w:rtl w:val="true"/>
              </w:rPr>
              <w:tab/>
            </w:r>
            <w:r>
              <w:rPr>
                <w:rStyle w:val="IndexLink"/>
              </w:rPr>
              <w:t>129</w:t>
            </w:r>
          </w:hyperlink>
        </w:p>
        <w:p>
          <w:pPr>
            <w:pStyle w:val="Contents3"/>
            <w:tabs>
              <w:tab w:val="clear" w:pos="8459"/>
              <w:tab w:val="right" w:pos="9026" w:leader="dot"/>
            </w:tabs>
            <w:rPr/>
          </w:pPr>
          <w:hyperlink w:anchor="__RefHeading___Toc6254748_2870459653">
            <w:r>
              <w:rPr>
                <w:webHidden/>
                <w:rStyle w:val="IndexLink"/>
                <w:rtl w:val="true"/>
              </w:rPr>
              <w:t>اشاره</w:t>
            </w:r>
            <w:r>
              <w:rPr>
                <w:rStyle w:val="IndexLink"/>
                <w:rtl w:val="true"/>
              </w:rPr>
              <w:tab/>
            </w:r>
            <w:r>
              <w:rPr>
                <w:rStyle w:val="IndexLink"/>
              </w:rPr>
              <w:t>129</w:t>
            </w:r>
          </w:hyperlink>
        </w:p>
        <w:p>
          <w:pPr>
            <w:pStyle w:val="Contents3"/>
            <w:tabs>
              <w:tab w:val="clear" w:pos="8459"/>
              <w:tab w:val="right" w:pos="9026" w:leader="dot"/>
            </w:tabs>
            <w:rPr/>
          </w:pPr>
          <w:hyperlink w:anchor="__RefHeading___Toc6254750_2870459653">
            <w:r>
              <w:rPr>
                <w:webHidden/>
                <w:rStyle w:val="IndexLink"/>
              </w:rPr>
              <w:t>1</w:t>
            </w:r>
            <w:r>
              <w:rPr>
                <w:rStyle w:val="IndexLink"/>
                <w:rtl w:val="true"/>
              </w:rPr>
              <w:t xml:space="preserve">- </w:t>
            </w:r>
            <w:r>
              <w:rPr>
                <w:rStyle w:val="IndexLink"/>
                <w:rtl w:val="true"/>
              </w:rPr>
              <w:t>مِقْداد</w:t>
            </w:r>
            <w:r>
              <w:rPr>
                <w:rStyle w:val="IndexLink"/>
                <w:rtl w:val="true"/>
              </w:rPr>
              <w:tab/>
            </w:r>
            <w:r>
              <w:rPr>
                <w:rStyle w:val="IndexLink"/>
              </w:rPr>
              <w:t>129</w:t>
            </w:r>
          </w:hyperlink>
        </w:p>
        <w:p>
          <w:pPr>
            <w:pStyle w:val="Contents3"/>
            <w:tabs>
              <w:tab w:val="clear" w:pos="8459"/>
              <w:tab w:val="right" w:pos="9026" w:leader="dot"/>
            </w:tabs>
            <w:rPr/>
          </w:pPr>
          <w:hyperlink w:anchor="__RefHeading___Toc6254752_2870459653">
            <w:r>
              <w:rPr>
                <w:webHidden/>
                <w:rStyle w:val="IndexLink"/>
              </w:rPr>
              <w:t>2</w:t>
            </w:r>
            <w:r>
              <w:rPr>
                <w:rStyle w:val="IndexLink"/>
                <w:rtl w:val="true"/>
              </w:rPr>
              <w:t xml:space="preserve">- </w:t>
            </w:r>
            <w:r>
              <w:rPr>
                <w:rStyle w:val="IndexLink"/>
                <w:rtl w:val="true"/>
              </w:rPr>
              <w:t>حُجر بن عدى كِندى</w:t>
            </w:r>
            <w:r>
              <w:rPr>
                <w:rStyle w:val="IndexLink"/>
                <w:rtl w:val="true"/>
              </w:rPr>
              <w:tab/>
            </w:r>
            <w:r>
              <w:rPr>
                <w:rStyle w:val="IndexLink"/>
              </w:rPr>
              <w:t>130</w:t>
            </w:r>
          </w:hyperlink>
        </w:p>
        <w:p>
          <w:pPr>
            <w:pStyle w:val="Contents2"/>
            <w:tabs>
              <w:tab w:val="clear" w:pos="8743"/>
              <w:tab w:val="right" w:pos="9026" w:leader="dot"/>
            </w:tabs>
            <w:rPr/>
          </w:pPr>
          <w:hyperlink w:anchor="__RefHeading___Toc6254754_2870459653">
            <w:r>
              <w:rPr>
                <w:webHidden/>
                <w:rStyle w:val="IndexLink"/>
                <w:rtl w:val="true"/>
              </w:rPr>
              <w:t>حجر نیکوکار</w:t>
            </w:r>
            <w:r>
              <w:rPr>
                <w:rStyle w:val="IndexLink"/>
                <w:rtl w:val="true"/>
              </w:rPr>
              <w:tab/>
            </w:r>
            <w:r>
              <w:rPr>
                <w:rStyle w:val="IndexLink"/>
              </w:rPr>
              <w:t>131</w:t>
            </w:r>
          </w:hyperlink>
        </w:p>
        <w:p>
          <w:pPr>
            <w:pStyle w:val="Contents2"/>
            <w:tabs>
              <w:tab w:val="clear" w:pos="8743"/>
              <w:tab w:val="right" w:pos="9026" w:leader="dot"/>
            </w:tabs>
            <w:rPr/>
          </w:pPr>
          <w:hyperlink w:anchor="__RefHeading___Toc6254756_2870459653">
            <w:r>
              <w:rPr>
                <w:webHidden/>
                <w:rStyle w:val="IndexLink"/>
                <w:rtl w:val="true"/>
              </w:rPr>
              <w:t>یار جانباز</w:t>
            </w:r>
            <w:r>
              <w:rPr>
                <w:rStyle w:val="IndexLink"/>
                <w:rtl w:val="true"/>
              </w:rPr>
              <w:tab/>
            </w:r>
            <w:r>
              <w:rPr>
                <w:rStyle w:val="IndexLink"/>
              </w:rPr>
              <w:t>133</w:t>
            </w:r>
          </w:hyperlink>
        </w:p>
        <w:p>
          <w:pPr>
            <w:pStyle w:val="Contents2"/>
            <w:tabs>
              <w:tab w:val="clear" w:pos="8743"/>
              <w:tab w:val="right" w:pos="9026" w:leader="dot"/>
            </w:tabs>
            <w:rPr/>
          </w:pPr>
          <w:hyperlink w:anchor="__RefHeading___Toc6254758_2870459653">
            <w:r>
              <w:rPr>
                <w:webHidden/>
                <w:rStyle w:val="IndexLink"/>
                <w:rtl w:val="true"/>
              </w:rPr>
              <w:t>مأموریت نظامی حساس</w:t>
            </w:r>
            <w:r>
              <w:rPr>
                <w:rStyle w:val="IndexLink"/>
                <w:rtl w:val="true"/>
              </w:rPr>
              <w:tab/>
            </w:r>
            <w:r>
              <w:rPr>
                <w:rStyle w:val="IndexLink"/>
              </w:rPr>
              <w:t>136</w:t>
            </w:r>
          </w:hyperlink>
        </w:p>
        <w:p>
          <w:pPr>
            <w:pStyle w:val="Contents2"/>
            <w:tabs>
              <w:tab w:val="clear" w:pos="8743"/>
              <w:tab w:val="right" w:pos="9026" w:leader="dot"/>
            </w:tabs>
            <w:rPr/>
          </w:pPr>
          <w:hyperlink w:anchor="__RefHeading___Toc6254760_2870459653">
            <w:r>
              <w:rPr>
                <w:webHidden/>
                <w:rStyle w:val="IndexLink"/>
                <w:rtl w:val="true"/>
              </w:rPr>
              <w:t>پیمان وفاداری</w:t>
            </w:r>
            <w:r>
              <w:rPr>
                <w:rStyle w:val="IndexLink"/>
                <w:rtl w:val="true"/>
              </w:rPr>
              <w:tab/>
            </w:r>
            <w:r>
              <w:rPr>
                <w:rStyle w:val="IndexLink"/>
              </w:rPr>
              <w:t>137</w:t>
            </w:r>
          </w:hyperlink>
        </w:p>
        <w:p>
          <w:pPr>
            <w:pStyle w:val="Contents2"/>
            <w:tabs>
              <w:tab w:val="clear" w:pos="8743"/>
              <w:tab w:val="right" w:pos="9026" w:leader="dot"/>
            </w:tabs>
            <w:rPr/>
          </w:pPr>
          <w:hyperlink w:anchor="__RefHeading___Toc6254762_2870459653">
            <w:r>
              <w:rPr>
                <w:webHidden/>
                <w:rStyle w:val="IndexLink"/>
                <w:rtl w:val="true"/>
              </w:rPr>
              <w:t>توطئه شوم</w:t>
            </w:r>
            <w:r>
              <w:rPr>
                <w:rStyle w:val="IndexLink"/>
                <w:rtl w:val="true"/>
              </w:rPr>
              <w:tab/>
            </w:r>
            <w:r>
              <w:rPr>
                <w:rStyle w:val="IndexLink"/>
              </w:rPr>
              <w:t>139</w:t>
            </w:r>
          </w:hyperlink>
        </w:p>
        <w:p>
          <w:pPr>
            <w:pStyle w:val="Contents2"/>
            <w:tabs>
              <w:tab w:val="clear" w:pos="8743"/>
              <w:tab w:val="right" w:pos="9026" w:leader="dot"/>
            </w:tabs>
            <w:rPr/>
          </w:pPr>
          <w:hyperlink w:anchor="__RefHeading___Toc6254764_2870459653">
            <w:r>
              <w:rPr>
                <w:webHidden/>
                <w:rStyle w:val="IndexLink"/>
                <w:rtl w:val="true"/>
              </w:rPr>
              <w:t>خستگی از جنگ</w:t>
            </w:r>
            <w:r>
              <w:rPr>
                <w:rStyle w:val="IndexLink"/>
                <w:rtl w:val="true"/>
              </w:rPr>
              <w:tab/>
            </w:r>
            <w:r>
              <w:rPr>
                <w:rStyle w:val="IndexLink"/>
              </w:rPr>
              <w:t>140</w:t>
            </w:r>
          </w:hyperlink>
        </w:p>
        <w:p>
          <w:pPr>
            <w:pStyle w:val="Contents2"/>
            <w:tabs>
              <w:tab w:val="clear" w:pos="8743"/>
              <w:tab w:val="right" w:pos="9026" w:leader="dot"/>
            </w:tabs>
            <w:rPr/>
          </w:pPr>
          <w:hyperlink w:anchor="__RefHeading___Toc6254766_2870459653">
            <w:r>
              <w:rPr>
                <w:webHidden/>
                <w:rStyle w:val="IndexLink"/>
                <w:rtl w:val="true"/>
              </w:rPr>
              <w:t>نقش حجر در بسیج نیروها</w:t>
            </w:r>
            <w:r>
              <w:rPr>
                <w:rStyle w:val="IndexLink"/>
                <w:rtl w:val="true"/>
              </w:rPr>
              <w:tab/>
            </w:r>
            <w:r>
              <w:rPr>
                <w:rStyle w:val="IndexLink"/>
              </w:rPr>
              <w:t>142</w:t>
            </w:r>
          </w:hyperlink>
        </w:p>
        <w:p>
          <w:pPr>
            <w:pStyle w:val="Contents2"/>
            <w:tabs>
              <w:tab w:val="clear" w:pos="8743"/>
              <w:tab w:val="right" w:pos="9026" w:leader="dot"/>
            </w:tabs>
            <w:rPr/>
          </w:pPr>
          <w:hyperlink w:anchor="__RefHeading___Toc6254768_2870459653">
            <w:r>
              <w:rPr>
                <w:webHidden/>
                <w:rStyle w:val="IndexLink"/>
                <w:rtl w:val="true"/>
              </w:rPr>
              <w:t>در کوفه</w:t>
            </w:r>
            <w:r>
              <w:rPr>
                <w:rStyle w:val="IndexLink"/>
                <w:rtl w:val="true"/>
              </w:rPr>
              <w:tab/>
            </w:r>
            <w:r>
              <w:rPr>
                <w:rStyle w:val="IndexLink"/>
              </w:rPr>
              <w:t>143</w:t>
            </w:r>
          </w:hyperlink>
        </w:p>
        <w:p>
          <w:pPr>
            <w:pStyle w:val="Contents2"/>
            <w:tabs>
              <w:tab w:val="clear" w:pos="8743"/>
              <w:tab w:val="right" w:pos="9026" w:leader="dot"/>
            </w:tabs>
            <w:rPr/>
          </w:pPr>
          <w:hyperlink w:anchor="__RefHeading___Toc6254770_2870459653">
            <w:r>
              <w:rPr>
                <w:webHidden/>
                <w:rStyle w:val="IndexLink"/>
                <w:rtl w:val="true"/>
              </w:rPr>
              <w:t>جنایات مُغیره</w:t>
            </w:r>
            <w:r>
              <w:rPr>
                <w:rStyle w:val="IndexLink"/>
                <w:rtl w:val="true"/>
              </w:rPr>
              <w:tab/>
            </w:r>
            <w:r>
              <w:rPr>
                <w:rStyle w:val="IndexLink"/>
              </w:rPr>
              <w:t>144</w:t>
            </w:r>
          </w:hyperlink>
        </w:p>
        <w:p>
          <w:pPr>
            <w:pStyle w:val="Contents2"/>
            <w:tabs>
              <w:tab w:val="clear" w:pos="8743"/>
              <w:tab w:val="right" w:pos="9026" w:leader="dot"/>
            </w:tabs>
            <w:rPr/>
          </w:pPr>
          <w:hyperlink w:anchor="__RefHeading___Toc6254772_2870459653">
            <w:r>
              <w:rPr>
                <w:webHidden/>
                <w:rStyle w:val="IndexLink"/>
                <w:rtl w:val="true"/>
              </w:rPr>
              <w:t>زیاد بن امیه جنایتکار</w:t>
            </w:r>
            <w:r>
              <w:rPr>
                <w:rStyle w:val="IndexLink"/>
                <w:rtl w:val="true"/>
              </w:rPr>
              <w:tab/>
            </w:r>
            <w:r>
              <w:rPr>
                <w:rStyle w:val="IndexLink"/>
              </w:rPr>
              <w:t>148</w:t>
            </w:r>
          </w:hyperlink>
        </w:p>
        <w:p>
          <w:pPr>
            <w:pStyle w:val="Contents2"/>
            <w:tabs>
              <w:tab w:val="clear" w:pos="8743"/>
              <w:tab w:val="right" w:pos="9026" w:leader="dot"/>
            </w:tabs>
            <w:rPr/>
          </w:pPr>
          <w:hyperlink w:anchor="__RefHeading___Toc6254774_2870459653">
            <w:r>
              <w:rPr>
                <w:webHidden/>
                <w:rStyle w:val="IndexLink"/>
                <w:rtl w:val="true"/>
              </w:rPr>
              <w:t xml:space="preserve">کشته شدن آری، بدگویی به علی </w:t>
            </w:r>
            <w:r>
              <w:rPr>
                <w:rStyle w:val="IndexLink"/>
                <w:rtl w:val="true"/>
              </w:rPr>
              <w:t>(</w:t>
            </w:r>
            <w:r>
              <w:rPr>
                <w:rStyle w:val="IndexLink"/>
                <w:rtl w:val="true"/>
              </w:rPr>
              <w:t>علیه السلام</w:t>
            </w:r>
            <w:r>
              <w:rPr>
                <w:rStyle w:val="IndexLink"/>
                <w:rtl w:val="true"/>
              </w:rPr>
              <w:t xml:space="preserve">) </w:t>
            </w:r>
            <w:r>
              <w:rPr>
                <w:rStyle w:val="IndexLink"/>
                <w:rtl w:val="true"/>
              </w:rPr>
              <w:t>نه</w:t>
            </w:r>
            <w:r>
              <w:rPr>
                <w:rStyle w:val="IndexLink"/>
                <w:rtl w:val="true"/>
              </w:rPr>
              <w:tab/>
            </w:r>
            <w:r>
              <w:rPr>
                <w:rStyle w:val="IndexLink"/>
              </w:rPr>
              <w:t>153</w:t>
            </w:r>
          </w:hyperlink>
        </w:p>
        <w:p>
          <w:pPr>
            <w:pStyle w:val="Contents2"/>
            <w:tabs>
              <w:tab w:val="clear" w:pos="8743"/>
              <w:tab w:val="right" w:pos="9026" w:leader="dot"/>
            </w:tabs>
            <w:rPr/>
          </w:pPr>
          <w:hyperlink w:anchor="__RefHeading___Toc6254776_2870459653">
            <w:r>
              <w:rPr>
                <w:webHidden/>
                <w:rStyle w:val="IndexLink"/>
                <w:rtl w:val="true"/>
              </w:rPr>
              <w:t>شهادت های دروغین</w:t>
            </w:r>
            <w:r>
              <w:rPr>
                <w:rStyle w:val="IndexLink"/>
                <w:rtl w:val="true"/>
              </w:rPr>
              <w:tab/>
            </w:r>
            <w:r>
              <w:rPr>
                <w:rStyle w:val="IndexLink"/>
              </w:rPr>
              <w:t>155</w:t>
            </w:r>
          </w:hyperlink>
        </w:p>
        <w:p>
          <w:pPr>
            <w:pStyle w:val="Contents2"/>
            <w:tabs>
              <w:tab w:val="clear" w:pos="8743"/>
              <w:tab w:val="right" w:pos="9026" w:leader="dot"/>
            </w:tabs>
            <w:rPr/>
          </w:pPr>
          <w:hyperlink w:anchor="__RefHeading___Toc6254778_2870459653">
            <w:r>
              <w:rPr>
                <w:webHidden/>
                <w:rStyle w:val="IndexLink"/>
                <w:rtl w:val="true"/>
              </w:rPr>
              <w:t>اسیران دلیر</w:t>
            </w:r>
            <w:r>
              <w:rPr>
                <w:rStyle w:val="IndexLink"/>
                <w:rtl w:val="true"/>
              </w:rPr>
              <w:tab/>
            </w:r>
            <w:r>
              <w:rPr>
                <w:rStyle w:val="IndexLink"/>
              </w:rPr>
              <w:t>156</w:t>
            </w:r>
          </w:hyperlink>
        </w:p>
        <w:p>
          <w:pPr>
            <w:pStyle w:val="Contents2"/>
            <w:tabs>
              <w:tab w:val="clear" w:pos="8743"/>
              <w:tab w:val="right" w:pos="9026" w:leader="dot"/>
            </w:tabs>
            <w:rPr/>
          </w:pPr>
          <w:hyperlink w:anchor="__RefHeading___Toc6254780_2870459653">
            <w:r>
              <w:rPr>
                <w:webHidden/>
                <w:rStyle w:val="IndexLink"/>
                <w:rtl w:val="true"/>
              </w:rPr>
              <w:t>در مرج عذراء</w:t>
            </w:r>
            <w:r>
              <w:rPr>
                <w:rStyle w:val="IndexLink"/>
                <w:rtl w:val="true"/>
              </w:rPr>
              <w:tab/>
            </w:r>
            <w:r>
              <w:rPr>
                <w:rStyle w:val="IndexLink"/>
              </w:rPr>
              <w:t>158</w:t>
            </w:r>
          </w:hyperlink>
        </w:p>
        <w:p>
          <w:pPr>
            <w:pStyle w:val="Contents2"/>
            <w:tabs>
              <w:tab w:val="clear" w:pos="8743"/>
              <w:tab w:val="right" w:pos="9026" w:leader="dot"/>
            </w:tabs>
            <w:rPr/>
          </w:pPr>
          <w:hyperlink w:anchor="__RefHeading___Toc6254782_2870459653">
            <w:r>
              <w:rPr>
                <w:webHidden/>
                <w:rStyle w:val="IndexLink"/>
                <w:rtl w:val="true"/>
              </w:rPr>
              <w:t>«</w:t>
            </w:r>
            <w:r>
              <w:rPr>
                <w:rStyle w:val="IndexLink"/>
                <w:rtl w:val="true"/>
              </w:rPr>
              <w:t>آخرین شب</w:t>
            </w:r>
            <w:r>
              <w:rPr>
                <w:rStyle w:val="IndexLink"/>
                <w:rtl w:val="true"/>
              </w:rPr>
              <w:t>»</w:t>
              <w:tab/>
            </w:r>
            <w:r>
              <w:rPr>
                <w:rStyle w:val="IndexLink"/>
              </w:rPr>
              <w:t>160</w:t>
            </w:r>
          </w:hyperlink>
        </w:p>
        <w:p>
          <w:pPr>
            <w:pStyle w:val="Contents2"/>
            <w:tabs>
              <w:tab w:val="clear" w:pos="8743"/>
              <w:tab w:val="right" w:pos="9026" w:leader="dot"/>
            </w:tabs>
            <w:rPr/>
          </w:pPr>
          <w:hyperlink w:anchor="__RefHeading___Toc6254784_2870459653">
            <w:r>
              <w:rPr>
                <w:webHidden/>
                <w:rStyle w:val="IndexLink"/>
                <w:rtl w:val="true"/>
              </w:rPr>
              <w:t>حماسه شهیدان</w:t>
            </w:r>
            <w:r>
              <w:rPr>
                <w:rStyle w:val="IndexLink"/>
                <w:rtl w:val="true"/>
              </w:rPr>
              <w:tab/>
            </w:r>
            <w:r>
              <w:rPr>
                <w:rStyle w:val="IndexLink"/>
              </w:rPr>
              <w:t>161</w:t>
            </w:r>
          </w:hyperlink>
        </w:p>
        <w:p>
          <w:pPr>
            <w:pStyle w:val="Contents2"/>
            <w:tabs>
              <w:tab w:val="clear" w:pos="8743"/>
              <w:tab w:val="right" w:pos="9026" w:leader="dot"/>
            </w:tabs>
            <w:rPr/>
          </w:pPr>
          <w:hyperlink w:anchor="__RefHeading___Toc6254786_2870459653">
            <w:r>
              <w:rPr>
                <w:webHidden/>
                <w:rStyle w:val="IndexLink"/>
                <w:rtl w:val="true"/>
              </w:rPr>
              <w:t>بازتاب شهادت حجر بن عدى</w:t>
            </w:r>
            <w:r>
              <w:rPr>
                <w:rStyle w:val="IndexLink"/>
                <w:rtl w:val="true"/>
              </w:rPr>
              <w:tab/>
            </w:r>
            <w:r>
              <w:rPr>
                <w:rStyle w:val="IndexLink"/>
              </w:rPr>
              <w:t>164</w:t>
            </w:r>
          </w:hyperlink>
        </w:p>
        <w:p>
          <w:pPr>
            <w:pStyle w:val="Contents2"/>
            <w:tabs>
              <w:tab w:val="clear" w:pos="8743"/>
              <w:tab w:val="right" w:pos="9026" w:leader="dot"/>
            </w:tabs>
            <w:rPr/>
          </w:pPr>
          <w:hyperlink w:anchor="__RefHeading___Toc6254788_2870459653">
            <w:r>
              <w:rPr>
                <w:webHidden/>
                <w:rStyle w:val="IndexLink"/>
                <w:rtl w:val="true"/>
              </w:rPr>
              <w:t>اعتراض عایشه</w:t>
            </w:r>
            <w:r>
              <w:rPr>
                <w:rStyle w:val="IndexLink"/>
                <w:rtl w:val="true"/>
              </w:rPr>
              <w:tab/>
            </w:r>
            <w:r>
              <w:rPr>
                <w:rStyle w:val="IndexLink"/>
              </w:rPr>
              <w:t>166</w:t>
            </w:r>
          </w:hyperlink>
        </w:p>
        <w:p>
          <w:pPr>
            <w:pStyle w:val="Contents2"/>
            <w:tabs>
              <w:tab w:val="clear" w:pos="8743"/>
              <w:tab w:val="right" w:pos="9026" w:leader="dot"/>
            </w:tabs>
            <w:rPr/>
          </w:pPr>
          <w:hyperlink w:anchor="__RefHeading___Toc6254790_2870459653">
            <w:r>
              <w:rPr>
                <w:webHidden/>
                <w:rStyle w:val="IndexLink"/>
                <w:rtl w:val="true"/>
              </w:rPr>
              <w:t>چهار جنایت بزرگ</w:t>
            </w:r>
            <w:r>
              <w:rPr>
                <w:rStyle w:val="IndexLink"/>
                <w:rtl w:val="true"/>
              </w:rPr>
              <w:tab/>
            </w:r>
            <w:r>
              <w:rPr>
                <w:rStyle w:val="IndexLink"/>
              </w:rPr>
              <w:t>167</w:t>
            </w:r>
          </w:hyperlink>
        </w:p>
        <w:p>
          <w:pPr>
            <w:pStyle w:val="Contents2"/>
            <w:tabs>
              <w:tab w:val="clear" w:pos="8743"/>
              <w:tab w:val="right" w:pos="9026" w:leader="dot"/>
            </w:tabs>
            <w:rPr/>
          </w:pPr>
          <w:hyperlink w:anchor="__RefHeading___Toc6254792_2870459653">
            <w:r>
              <w:rPr>
                <w:webHidden/>
                <w:rStyle w:val="IndexLink"/>
                <w:rtl w:val="true"/>
              </w:rPr>
              <w:t>آرزوی مرگ</w:t>
            </w:r>
            <w:r>
              <w:rPr>
                <w:rStyle w:val="IndexLink"/>
                <w:rtl w:val="true"/>
              </w:rPr>
              <w:tab/>
            </w:r>
            <w:r>
              <w:rPr>
                <w:rStyle w:val="IndexLink"/>
              </w:rPr>
              <w:t>167</w:t>
            </w:r>
          </w:hyperlink>
        </w:p>
        <w:p>
          <w:pPr>
            <w:pStyle w:val="Contents2"/>
            <w:tabs>
              <w:tab w:val="clear" w:pos="8743"/>
              <w:tab w:val="right" w:pos="9026" w:leader="dot"/>
            </w:tabs>
            <w:rPr/>
          </w:pPr>
          <w:hyperlink w:anchor="__RefHeading___Toc6254794_2870459653">
            <w:r>
              <w:rPr>
                <w:webHidden/>
                <w:rStyle w:val="IndexLink"/>
                <w:rtl w:val="true"/>
              </w:rPr>
              <w:t>توجیهات بی اساس</w:t>
            </w:r>
            <w:r>
              <w:rPr>
                <w:rStyle w:val="IndexLink"/>
                <w:rtl w:val="true"/>
              </w:rPr>
              <w:tab/>
            </w:r>
            <w:r>
              <w:rPr>
                <w:rStyle w:val="IndexLink"/>
              </w:rPr>
              <w:t>168</w:t>
            </w:r>
          </w:hyperlink>
        </w:p>
        <w:p>
          <w:pPr>
            <w:pStyle w:val="Contents2"/>
            <w:tabs>
              <w:tab w:val="clear" w:pos="8743"/>
              <w:tab w:val="right" w:pos="9026" w:leader="dot"/>
            </w:tabs>
            <w:rPr/>
          </w:pPr>
          <w:hyperlink w:anchor="__RefHeading___Toc6254796_2870459653">
            <w:r>
              <w:rPr>
                <w:webHidden/>
                <w:rStyle w:val="IndexLink"/>
                <w:rtl w:val="true"/>
              </w:rPr>
              <w:t>چرا حجر بن عدی تقیه نکرد؟</w:t>
            </w:r>
            <w:r>
              <w:rPr>
                <w:rStyle w:val="IndexLink"/>
                <w:rtl w:val="true"/>
              </w:rPr>
              <w:tab/>
            </w:r>
            <w:r>
              <w:rPr>
                <w:rStyle w:val="IndexLink"/>
              </w:rPr>
              <w:t>170</w:t>
            </w:r>
          </w:hyperlink>
        </w:p>
        <w:p>
          <w:pPr>
            <w:pStyle w:val="Contents2"/>
            <w:tabs>
              <w:tab w:val="clear" w:pos="8743"/>
              <w:tab w:val="right" w:pos="9026" w:leader="dot"/>
            </w:tabs>
            <w:rPr/>
          </w:pPr>
          <w:hyperlink w:anchor="__RefHeading___Toc6254798_2870459653">
            <w:r>
              <w:rPr>
                <w:webHidden/>
                <w:rStyle w:val="IndexLink"/>
                <w:rtl w:val="true"/>
              </w:rPr>
              <w:t>پاسخ</w:t>
            </w:r>
            <w:r>
              <w:rPr>
                <w:rStyle w:val="IndexLink"/>
                <w:rtl w:val="true"/>
              </w:rPr>
              <w:t>:</w:t>
              <w:tab/>
            </w:r>
            <w:r>
              <w:rPr>
                <w:rStyle w:val="IndexLink"/>
              </w:rPr>
              <w:t>170</w:t>
            </w:r>
          </w:hyperlink>
        </w:p>
        <w:p>
          <w:pPr>
            <w:pStyle w:val="Contents2"/>
            <w:tabs>
              <w:tab w:val="clear" w:pos="8743"/>
              <w:tab w:val="right" w:pos="9026" w:leader="dot"/>
            </w:tabs>
            <w:rPr/>
          </w:pPr>
          <w:hyperlink w:anchor="__RefHeading___Toc6254800_2870459653">
            <w:r>
              <w:rPr>
                <w:webHidden/>
                <w:rStyle w:val="IndexLink"/>
                <w:rtl w:val="true"/>
              </w:rPr>
              <w:t xml:space="preserve">اشتباه </w:t>
            </w:r>
            <w:r>
              <w:rPr>
                <w:rStyle w:val="IndexLink"/>
                <w:rtl w:val="true"/>
              </w:rPr>
              <w:t>«</w:t>
            </w:r>
            <w:r>
              <w:rPr>
                <w:rStyle w:val="IndexLink"/>
                <w:rtl w:val="true"/>
              </w:rPr>
              <w:t>ولها وزن</w:t>
            </w:r>
            <w:r>
              <w:rPr>
                <w:rStyle w:val="IndexLink"/>
                <w:rtl w:val="true"/>
              </w:rPr>
              <w:t>»</w:t>
              <w:tab/>
            </w:r>
            <w:r>
              <w:rPr>
                <w:rStyle w:val="IndexLink"/>
              </w:rPr>
              <w:t>173</w:t>
            </w:r>
          </w:hyperlink>
        </w:p>
        <w:p>
          <w:pPr>
            <w:pStyle w:val="Contents3"/>
            <w:tabs>
              <w:tab w:val="clear" w:pos="8459"/>
              <w:tab w:val="right" w:pos="9026" w:leader="dot"/>
            </w:tabs>
            <w:rPr/>
          </w:pPr>
          <w:hyperlink w:anchor="__RefHeading___Toc6254802_2870459653">
            <w:r>
              <w:rPr>
                <w:webHidden/>
                <w:rStyle w:val="IndexLink"/>
                <w:rtl w:val="true"/>
              </w:rPr>
              <w:t>اشاره</w:t>
            </w:r>
            <w:r>
              <w:rPr>
                <w:rStyle w:val="IndexLink"/>
                <w:rtl w:val="true"/>
              </w:rPr>
              <w:tab/>
            </w:r>
            <w:r>
              <w:rPr>
                <w:rStyle w:val="IndexLink"/>
              </w:rPr>
              <w:t>173</w:t>
            </w:r>
          </w:hyperlink>
        </w:p>
        <w:p>
          <w:pPr>
            <w:pStyle w:val="Contents3"/>
            <w:tabs>
              <w:tab w:val="clear" w:pos="8459"/>
              <w:tab w:val="right" w:pos="9026" w:leader="dot"/>
            </w:tabs>
            <w:rPr/>
          </w:pPr>
          <w:hyperlink w:anchor="__RefHeading___Toc6254804_2870459653">
            <w:r>
              <w:rPr>
                <w:webHidden/>
                <w:rStyle w:val="IndexLink"/>
              </w:rPr>
              <w:t>3</w:t>
            </w:r>
            <w:r>
              <w:rPr>
                <w:rStyle w:val="IndexLink"/>
                <w:rtl w:val="true"/>
              </w:rPr>
              <w:t xml:space="preserve">- </w:t>
            </w:r>
            <w:r>
              <w:rPr>
                <w:rStyle w:val="IndexLink"/>
                <w:rtl w:val="true"/>
              </w:rPr>
              <w:t xml:space="preserve">حضرت زینب دختر امیر مؤمنان </w:t>
            </w:r>
            <w:r>
              <w:rPr>
                <w:rStyle w:val="IndexLink"/>
                <w:rtl w:val="true"/>
              </w:rPr>
              <w:t>(</w:t>
            </w:r>
            <w:r>
              <w:rPr>
                <w:rStyle w:val="IndexLink"/>
                <w:rtl w:val="true"/>
              </w:rPr>
              <w:t>علیها السلام</w:t>
            </w:r>
            <w:r>
              <w:rPr>
                <w:rStyle w:val="IndexLink"/>
                <w:rtl w:val="true"/>
              </w:rPr>
              <w:t>)</w:t>
              <w:tab/>
            </w:r>
            <w:r>
              <w:rPr>
                <w:rStyle w:val="IndexLink"/>
              </w:rPr>
              <w:t>177</w:t>
            </w:r>
          </w:hyperlink>
        </w:p>
        <w:p>
          <w:pPr>
            <w:pStyle w:val="Contents2"/>
            <w:tabs>
              <w:tab w:val="clear" w:pos="8743"/>
              <w:tab w:val="right" w:pos="9026" w:leader="dot"/>
            </w:tabs>
            <w:rPr/>
          </w:pPr>
          <w:hyperlink w:anchor="__RefHeading___Toc6254806_2870459653">
            <w:r>
              <w:rPr>
                <w:webHidden/>
                <w:rStyle w:val="IndexLink"/>
                <w:rtl w:val="true"/>
              </w:rPr>
              <w:t>بانوی نمونه</w:t>
            </w:r>
            <w:r>
              <w:rPr>
                <w:rStyle w:val="IndexLink"/>
                <w:rtl w:val="true"/>
              </w:rPr>
              <w:tab/>
            </w:r>
            <w:r>
              <w:rPr>
                <w:rStyle w:val="IndexLink"/>
              </w:rPr>
              <w:t>178</w:t>
            </w:r>
          </w:hyperlink>
        </w:p>
        <w:p>
          <w:pPr>
            <w:pStyle w:val="Contents2"/>
            <w:tabs>
              <w:tab w:val="clear" w:pos="8743"/>
              <w:tab w:val="right" w:pos="9026" w:leader="dot"/>
            </w:tabs>
            <w:rPr/>
          </w:pPr>
          <w:hyperlink w:anchor="__RefHeading___Toc6254808_2870459653">
            <w:r>
              <w:rPr>
                <w:webHidden/>
                <w:rStyle w:val="IndexLink"/>
                <w:rtl w:val="true"/>
              </w:rPr>
              <w:t>مؤلف جنات الخلود می گوید</w:t>
            </w:r>
            <w:r>
              <w:rPr>
                <w:rStyle w:val="IndexLink"/>
                <w:rtl w:val="true"/>
              </w:rPr>
              <w:t>:</w:t>
              <w:tab/>
            </w:r>
            <w:r>
              <w:rPr>
                <w:rStyle w:val="IndexLink"/>
              </w:rPr>
              <w:t>178</w:t>
            </w:r>
          </w:hyperlink>
        </w:p>
        <w:p>
          <w:pPr>
            <w:pStyle w:val="Contents2"/>
            <w:tabs>
              <w:tab w:val="clear" w:pos="8743"/>
              <w:tab w:val="right" w:pos="9026" w:leader="dot"/>
            </w:tabs>
            <w:rPr/>
          </w:pPr>
          <w:hyperlink w:anchor="__RefHeading___Toc6254810_2870459653">
            <w:r>
              <w:rPr>
                <w:webHidden/>
                <w:rStyle w:val="IndexLink"/>
                <w:rtl w:val="true"/>
              </w:rPr>
              <w:t>ازدواج</w:t>
            </w:r>
            <w:r>
              <w:rPr>
                <w:rStyle w:val="IndexLink"/>
                <w:rtl w:val="true"/>
              </w:rPr>
              <w:tab/>
            </w:r>
            <w:r>
              <w:rPr>
                <w:rStyle w:val="IndexLink"/>
              </w:rPr>
              <w:t>179</w:t>
            </w:r>
          </w:hyperlink>
        </w:p>
        <w:p>
          <w:pPr>
            <w:pStyle w:val="Contents2"/>
            <w:tabs>
              <w:tab w:val="clear" w:pos="8743"/>
              <w:tab w:val="right" w:pos="9026" w:leader="dot"/>
            </w:tabs>
            <w:rPr/>
          </w:pPr>
          <w:hyperlink w:anchor="__RefHeading___Toc6254812_2870459653">
            <w:r>
              <w:rPr>
                <w:webHidden/>
                <w:rStyle w:val="IndexLink"/>
                <w:rtl w:val="true"/>
              </w:rPr>
              <w:t>دانش سرشار</w:t>
            </w:r>
            <w:r>
              <w:rPr>
                <w:rStyle w:val="IndexLink"/>
                <w:rtl w:val="true"/>
              </w:rPr>
              <w:tab/>
            </w:r>
            <w:r>
              <w:rPr>
                <w:rStyle w:val="IndexLink"/>
              </w:rPr>
              <w:t>180</w:t>
            </w:r>
          </w:hyperlink>
        </w:p>
        <w:p>
          <w:pPr>
            <w:pStyle w:val="Contents2"/>
            <w:tabs>
              <w:tab w:val="clear" w:pos="8743"/>
              <w:tab w:val="right" w:pos="9026" w:leader="dot"/>
            </w:tabs>
            <w:rPr/>
          </w:pPr>
          <w:hyperlink w:anchor="__RefHeading___Toc6254814_2870459653">
            <w:r>
              <w:rPr>
                <w:webHidden/>
                <w:rStyle w:val="IndexLink"/>
                <w:rtl w:val="true"/>
              </w:rPr>
              <w:t>عبادت و ارتباط با خدا</w:t>
            </w:r>
            <w:r>
              <w:rPr>
                <w:rStyle w:val="IndexLink"/>
                <w:rtl w:val="true"/>
              </w:rPr>
              <w:tab/>
            </w:r>
            <w:r>
              <w:rPr>
                <w:rStyle w:val="IndexLink"/>
              </w:rPr>
              <w:t>181</w:t>
            </w:r>
          </w:hyperlink>
        </w:p>
        <w:p>
          <w:pPr>
            <w:pStyle w:val="Contents2"/>
            <w:tabs>
              <w:tab w:val="clear" w:pos="8743"/>
              <w:tab w:val="right" w:pos="9026" w:leader="dot"/>
            </w:tabs>
            <w:rPr/>
          </w:pPr>
          <w:hyperlink w:anchor="__RefHeading___Toc6254816_2870459653">
            <w:r>
              <w:rPr>
                <w:webHidden/>
                <w:rStyle w:val="IndexLink"/>
                <w:rtl w:val="true"/>
              </w:rPr>
              <w:t>اُلگوی صبر و مُقاومت</w:t>
            </w:r>
            <w:r>
              <w:rPr>
                <w:rStyle w:val="IndexLink"/>
                <w:rtl w:val="true"/>
              </w:rPr>
              <w:tab/>
            </w:r>
            <w:r>
              <w:rPr>
                <w:rStyle w:val="IndexLink"/>
              </w:rPr>
              <w:t>181</w:t>
            </w:r>
          </w:hyperlink>
        </w:p>
        <w:p>
          <w:pPr>
            <w:pStyle w:val="Contents2"/>
            <w:tabs>
              <w:tab w:val="clear" w:pos="8743"/>
              <w:tab w:val="right" w:pos="9026" w:leader="dot"/>
            </w:tabs>
            <w:rPr/>
          </w:pPr>
          <w:hyperlink w:anchor="__RefHeading___Toc6254818_2870459653">
            <w:r>
              <w:rPr>
                <w:webHidden/>
                <w:rStyle w:val="IndexLink"/>
                <w:rtl w:val="true"/>
              </w:rPr>
              <w:t>حدیث ام ایمن</w:t>
            </w:r>
            <w:r>
              <w:rPr>
                <w:rStyle w:val="IndexLink"/>
                <w:rtl w:val="true"/>
              </w:rPr>
              <w:tab/>
            </w:r>
            <w:r>
              <w:rPr>
                <w:rStyle w:val="IndexLink"/>
              </w:rPr>
              <w:t>182</w:t>
            </w:r>
          </w:hyperlink>
        </w:p>
        <w:p>
          <w:pPr>
            <w:pStyle w:val="Contents2"/>
            <w:tabs>
              <w:tab w:val="clear" w:pos="8743"/>
              <w:tab w:val="right" w:pos="9026" w:leader="dot"/>
            </w:tabs>
            <w:rPr/>
          </w:pPr>
          <w:hyperlink w:anchor="__RefHeading___Toc6254820_2870459653">
            <w:r>
              <w:rPr>
                <w:webHidden/>
                <w:rStyle w:val="IndexLink"/>
                <w:rtl w:val="true"/>
              </w:rPr>
              <w:t xml:space="preserve">جانشین ظاهری حسین بن علی </w:t>
            </w:r>
            <w:r>
              <w:rPr>
                <w:rStyle w:val="IndexLink"/>
                <w:rtl w:val="true"/>
              </w:rPr>
              <w:t>(</w:t>
            </w:r>
            <w:r>
              <w:rPr>
                <w:rStyle w:val="IndexLink"/>
                <w:rtl w:val="true"/>
              </w:rPr>
              <w:t>علیه السلام</w:t>
            </w:r>
            <w:r>
              <w:rPr>
                <w:rStyle w:val="IndexLink"/>
                <w:rtl w:val="true"/>
              </w:rPr>
              <w:t>)</w:t>
              <w:tab/>
            </w:r>
            <w:r>
              <w:rPr>
                <w:rStyle w:val="IndexLink"/>
              </w:rPr>
              <w:t>184</w:t>
            </w:r>
          </w:hyperlink>
        </w:p>
        <w:p>
          <w:pPr>
            <w:pStyle w:val="Contents2"/>
            <w:tabs>
              <w:tab w:val="clear" w:pos="8743"/>
              <w:tab w:val="right" w:pos="9026" w:leader="dot"/>
            </w:tabs>
            <w:rPr/>
          </w:pPr>
          <w:hyperlink w:anchor="__RefHeading___Toc6254822_2870459653">
            <w:r>
              <w:rPr>
                <w:webHidden/>
                <w:rStyle w:val="IndexLink"/>
                <w:rtl w:val="true"/>
              </w:rPr>
              <w:t>دفاع از حق و مبارزه با انحراف</w:t>
            </w:r>
            <w:r>
              <w:rPr>
                <w:rStyle w:val="IndexLink"/>
                <w:rtl w:val="true"/>
              </w:rPr>
              <w:tab/>
            </w:r>
            <w:r>
              <w:rPr>
                <w:rStyle w:val="IndexLink"/>
              </w:rPr>
              <w:t>185</w:t>
            </w:r>
          </w:hyperlink>
        </w:p>
        <w:p>
          <w:pPr>
            <w:pStyle w:val="Contents2"/>
            <w:tabs>
              <w:tab w:val="clear" w:pos="8743"/>
              <w:tab w:val="right" w:pos="9026" w:leader="dot"/>
            </w:tabs>
            <w:rPr/>
          </w:pPr>
          <w:hyperlink w:anchor="__RefHeading___Toc6254824_2870459653">
            <w:r>
              <w:rPr>
                <w:webHidden/>
                <w:rStyle w:val="IndexLink"/>
                <w:rtl w:val="true"/>
              </w:rPr>
              <w:t xml:space="preserve">پیام آوران انقلاب حسین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2"/>
            <w:tabs>
              <w:tab w:val="clear" w:pos="8743"/>
              <w:tab w:val="right" w:pos="9026" w:leader="dot"/>
            </w:tabs>
            <w:rPr/>
          </w:pPr>
          <w:hyperlink w:anchor="__RefHeading___Toc6254826_2870459653">
            <w:r>
              <w:rPr>
                <w:webHidden/>
                <w:rStyle w:val="IndexLink"/>
                <w:rtl w:val="true"/>
              </w:rPr>
              <w:t>دوران سلطه معاویه در شام</w:t>
            </w:r>
            <w:r>
              <w:rPr>
                <w:rStyle w:val="IndexLink"/>
                <w:rtl w:val="true"/>
              </w:rPr>
              <w:tab/>
            </w:r>
            <w:r>
              <w:rPr>
                <w:rStyle w:val="IndexLink"/>
              </w:rPr>
              <w:t>188</w:t>
            </w:r>
          </w:hyperlink>
        </w:p>
        <w:p>
          <w:pPr>
            <w:pStyle w:val="Contents2"/>
            <w:tabs>
              <w:tab w:val="clear" w:pos="8743"/>
              <w:tab w:val="right" w:pos="9026" w:leader="dot"/>
            </w:tabs>
            <w:rPr/>
          </w:pPr>
          <w:hyperlink w:anchor="__RefHeading___Toc6254828_2870459653">
            <w:r>
              <w:rPr>
                <w:webHidden/>
                <w:rStyle w:val="IndexLink"/>
                <w:rtl w:val="true"/>
              </w:rPr>
              <w:t>تبلیغات زهرآگین</w:t>
            </w:r>
            <w:r>
              <w:rPr>
                <w:rStyle w:val="IndexLink"/>
                <w:rtl w:val="true"/>
              </w:rPr>
              <w:tab/>
            </w:r>
            <w:r>
              <w:rPr>
                <w:rStyle w:val="IndexLink"/>
              </w:rPr>
              <w:t>189</w:t>
            </w:r>
          </w:hyperlink>
        </w:p>
        <w:p>
          <w:pPr>
            <w:pStyle w:val="Contents2"/>
            <w:tabs>
              <w:tab w:val="clear" w:pos="8743"/>
              <w:tab w:val="right" w:pos="9026" w:leader="dot"/>
            </w:tabs>
            <w:rPr/>
          </w:pPr>
          <w:hyperlink w:anchor="__RefHeading___Toc6254830_2870459653">
            <w:r>
              <w:rPr>
                <w:webHidden/>
                <w:rStyle w:val="IndexLink"/>
                <w:rtl w:val="true"/>
              </w:rPr>
              <w:t>ره آورد سفر اسیران</w:t>
            </w:r>
            <w:r>
              <w:rPr>
                <w:rStyle w:val="IndexLink"/>
                <w:rtl w:val="true"/>
              </w:rPr>
              <w:tab/>
            </w:r>
            <w:r>
              <w:rPr>
                <w:rStyle w:val="IndexLink"/>
              </w:rPr>
              <w:t>191</w:t>
            </w:r>
          </w:hyperlink>
        </w:p>
        <w:p>
          <w:pPr>
            <w:pStyle w:val="Contents2"/>
            <w:tabs>
              <w:tab w:val="clear" w:pos="8743"/>
              <w:tab w:val="right" w:pos="9026" w:leader="dot"/>
            </w:tabs>
            <w:rPr/>
          </w:pPr>
          <w:hyperlink w:anchor="__RefHeading___Toc6254832_2870459653">
            <w:r>
              <w:rPr>
                <w:webHidden/>
                <w:rStyle w:val="IndexLink"/>
              </w:rPr>
              <w:t>1</w:t>
            </w:r>
            <w:r>
              <w:rPr>
                <w:rStyle w:val="IndexLink"/>
                <w:rtl w:val="true"/>
              </w:rPr>
              <w:t xml:space="preserve">- </w:t>
            </w:r>
            <w:r>
              <w:rPr>
                <w:rStyle w:val="IndexLink"/>
                <w:rtl w:val="true"/>
              </w:rPr>
              <w:t>مصونیت خاندان امامت در جریان حمله سپاه یزید به مدینه</w:t>
            </w:r>
            <w:r>
              <w:rPr>
                <w:rStyle w:val="IndexLink"/>
                <w:rtl w:val="true"/>
              </w:rPr>
              <w:tab/>
            </w:r>
            <w:r>
              <w:rPr>
                <w:rStyle w:val="IndexLink"/>
              </w:rPr>
              <w:t>192</w:t>
            </w:r>
          </w:hyperlink>
        </w:p>
        <w:p>
          <w:pPr>
            <w:pStyle w:val="Contents2"/>
            <w:tabs>
              <w:tab w:val="clear" w:pos="8743"/>
              <w:tab w:val="right" w:pos="9026" w:leader="dot"/>
            </w:tabs>
            <w:rPr/>
          </w:pPr>
          <w:hyperlink w:anchor="__RefHeading___Toc6254834_2870459653">
            <w:r>
              <w:rPr>
                <w:webHidden/>
                <w:rStyle w:val="IndexLink"/>
              </w:rPr>
              <w:t>2</w:t>
            </w:r>
            <w:r>
              <w:rPr>
                <w:rStyle w:val="IndexLink"/>
                <w:rtl w:val="true"/>
              </w:rPr>
              <w:t xml:space="preserve">. </w:t>
            </w:r>
            <w:r>
              <w:rPr>
                <w:rStyle w:val="IndexLink"/>
                <w:rtl w:val="true"/>
              </w:rPr>
              <w:t>دستور عبدالملک بن مروان به حجاج، در جهت خودداری از آزار و اذیت بنی هاشم</w:t>
            </w:r>
            <w:r>
              <w:rPr>
                <w:rStyle w:val="IndexLink"/>
                <w:rtl w:val="true"/>
              </w:rPr>
              <w:t>.</w:t>
              <w:tab/>
            </w:r>
            <w:r>
              <w:rPr>
                <w:rStyle w:val="IndexLink"/>
              </w:rPr>
              <w:t>193</w:t>
            </w:r>
          </w:hyperlink>
        </w:p>
        <w:p>
          <w:pPr>
            <w:pStyle w:val="Contents2"/>
            <w:tabs>
              <w:tab w:val="clear" w:pos="8743"/>
              <w:tab w:val="right" w:pos="9026" w:leader="dot"/>
            </w:tabs>
            <w:rPr/>
          </w:pPr>
          <w:hyperlink w:anchor="__RefHeading___Toc6254836_2870459653">
            <w:r>
              <w:rPr>
                <w:webHidden/>
                <w:rStyle w:val="IndexLink"/>
                <w:rtl w:val="true"/>
              </w:rPr>
              <w:t>در هم کوبیدن پشتوانۀ فکری امویان</w:t>
            </w:r>
            <w:r>
              <w:rPr>
                <w:rStyle w:val="IndexLink"/>
                <w:rtl w:val="true"/>
              </w:rPr>
              <w:tab/>
            </w:r>
            <w:r>
              <w:rPr>
                <w:rStyle w:val="IndexLink"/>
              </w:rPr>
              <w:t>194</w:t>
            </w:r>
          </w:hyperlink>
        </w:p>
        <w:p>
          <w:pPr>
            <w:pStyle w:val="Contents2"/>
            <w:tabs>
              <w:tab w:val="clear" w:pos="8743"/>
              <w:tab w:val="right" w:pos="9026" w:leader="dot"/>
            </w:tabs>
            <w:rPr/>
          </w:pPr>
          <w:hyperlink w:anchor="__RefHeading___Toc6254838_2870459653">
            <w:r>
              <w:rPr>
                <w:webHidden/>
                <w:rStyle w:val="IndexLink"/>
                <w:rtl w:val="true"/>
              </w:rPr>
              <w:t>جبرگرایی</w:t>
            </w:r>
            <w:r>
              <w:rPr>
                <w:rStyle w:val="IndexLink"/>
                <w:rtl w:val="true"/>
              </w:rPr>
              <w:tab/>
            </w:r>
            <w:r>
              <w:rPr>
                <w:rStyle w:val="IndexLink"/>
              </w:rPr>
              <w:t>195</w:t>
            </w:r>
          </w:hyperlink>
        </w:p>
        <w:p>
          <w:pPr>
            <w:pStyle w:val="Contents2"/>
            <w:tabs>
              <w:tab w:val="clear" w:pos="8743"/>
              <w:tab w:val="right" w:pos="9026" w:leader="dot"/>
            </w:tabs>
            <w:rPr/>
          </w:pPr>
          <w:hyperlink w:anchor="__RefHeading___Toc6254840_2870459653">
            <w:r>
              <w:rPr>
                <w:webHidden/>
                <w:rStyle w:val="IndexLink"/>
                <w:rtl w:val="true"/>
              </w:rPr>
              <w:t>زینب در کاخ پسر زیاد</w:t>
            </w:r>
            <w:r>
              <w:rPr>
                <w:rStyle w:val="IndexLink"/>
                <w:rtl w:val="true"/>
              </w:rPr>
              <w:tab/>
            </w:r>
            <w:r>
              <w:rPr>
                <w:rStyle w:val="IndexLink"/>
              </w:rPr>
              <w:t>197</w:t>
            </w:r>
          </w:hyperlink>
        </w:p>
        <w:p>
          <w:pPr>
            <w:pStyle w:val="Contents2"/>
            <w:tabs>
              <w:tab w:val="clear" w:pos="8743"/>
              <w:tab w:val="right" w:pos="9026" w:leader="dot"/>
            </w:tabs>
            <w:rPr/>
          </w:pPr>
          <w:hyperlink w:anchor="__RefHeading___Toc6254842_2870459653">
            <w:r>
              <w:rPr>
                <w:webHidden/>
                <w:rStyle w:val="IndexLink"/>
                <w:rtl w:val="true"/>
              </w:rPr>
              <w:t xml:space="preserve">خطبه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کوفه</w:t>
            </w:r>
            <w:r>
              <w:rPr>
                <w:rStyle w:val="IndexLink"/>
                <w:rtl w:val="true"/>
              </w:rPr>
              <w:tab/>
            </w:r>
            <w:r>
              <w:rPr>
                <w:rStyle w:val="IndexLink"/>
              </w:rPr>
              <w:t>200</w:t>
            </w:r>
          </w:hyperlink>
        </w:p>
        <w:p>
          <w:pPr>
            <w:pStyle w:val="Contents2"/>
            <w:tabs>
              <w:tab w:val="clear" w:pos="8743"/>
              <w:tab w:val="right" w:pos="9026" w:leader="dot"/>
            </w:tabs>
            <w:rPr/>
          </w:pPr>
          <w:hyperlink w:anchor="__RefHeading___Toc6254844_2870459653">
            <w:r>
              <w:rPr>
                <w:webHidden/>
                <w:rStyle w:val="IndexLink"/>
                <w:rtl w:val="true"/>
              </w:rPr>
              <w:t>زینب در کاخ یزید</w:t>
            </w:r>
            <w:r>
              <w:rPr>
                <w:rStyle w:val="IndexLink"/>
                <w:rtl w:val="true"/>
              </w:rPr>
              <w:tab/>
            </w:r>
            <w:r>
              <w:rPr>
                <w:rStyle w:val="IndexLink"/>
              </w:rPr>
              <w:t>203</w:t>
            </w:r>
          </w:hyperlink>
        </w:p>
        <w:p>
          <w:pPr>
            <w:pStyle w:val="Contents2"/>
            <w:tabs>
              <w:tab w:val="clear" w:pos="8743"/>
              <w:tab w:val="right" w:pos="9026" w:leader="dot"/>
            </w:tabs>
            <w:rPr/>
          </w:pPr>
          <w:hyperlink w:anchor="__RefHeading___Toc6254846_2870459653">
            <w:r>
              <w:rPr>
                <w:webHidden/>
                <w:rStyle w:val="IndexLink"/>
                <w:rtl w:val="true"/>
              </w:rPr>
              <w:t>خطبۀ حضرت زینب</w:t>
            </w:r>
            <w:r>
              <w:rPr>
                <w:rStyle w:val="IndexLink"/>
                <w:rtl w:val="true"/>
              </w:rPr>
              <w:tab/>
            </w:r>
            <w:r>
              <w:rPr>
                <w:rStyle w:val="IndexLink"/>
              </w:rPr>
              <w:t>204</w:t>
            </w:r>
          </w:hyperlink>
        </w:p>
        <w:p>
          <w:pPr>
            <w:pStyle w:val="Contents2"/>
            <w:tabs>
              <w:tab w:val="clear" w:pos="8743"/>
              <w:tab w:val="right" w:pos="9026" w:leader="dot"/>
            </w:tabs>
            <w:rPr/>
          </w:pPr>
          <w:hyperlink w:anchor="__RefHeading___Toc6254848_2870459653">
            <w:r>
              <w:rPr>
                <w:webHidden/>
                <w:rStyle w:val="IndexLink"/>
                <w:rtl w:val="true"/>
              </w:rPr>
              <w:t xml:space="preserve">مَدْفَن حضرت زینب </w:t>
            </w:r>
            <w:r>
              <w:rPr>
                <w:rStyle w:val="IndexLink"/>
                <w:rtl w:val="true"/>
              </w:rPr>
              <w:t>(</w:t>
            </w:r>
            <w:r>
              <w:rPr>
                <w:rStyle w:val="IndexLink"/>
                <w:rtl w:val="true"/>
              </w:rPr>
              <w:t>علیها السلام</w:t>
            </w:r>
            <w:r>
              <w:rPr>
                <w:rStyle w:val="IndexLink"/>
                <w:rtl w:val="true"/>
              </w:rPr>
              <w:t>)</w:t>
              <w:tab/>
            </w:r>
            <w:r>
              <w:rPr>
                <w:rStyle w:val="IndexLink"/>
              </w:rPr>
              <w:t>208</w:t>
            </w:r>
          </w:hyperlink>
        </w:p>
        <w:p>
          <w:pPr>
            <w:pStyle w:val="Contents2"/>
            <w:tabs>
              <w:tab w:val="clear" w:pos="8743"/>
              <w:tab w:val="right" w:pos="9026" w:leader="dot"/>
            </w:tabs>
            <w:rPr/>
          </w:pPr>
          <w:hyperlink w:anchor="__RefHeading___Toc6254850_2870459653">
            <w:r>
              <w:rPr>
                <w:webHidden/>
                <w:rStyle w:val="IndexLink"/>
                <w:rtl w:val="true"/>
              </w:rPr>
              <w:t>آیا حضرت زینب در مصر دفن شده است؟</w:t>
            </w:r>
            <w:r>
              <w:rPr>
                <w:rStyle w:val="IndexLink"/>
                <w:rtl w:val="true"/>
              </w:rPr>
              <w:tab/>
            </w:r>
            <w:r>
              <w:rPr>
                <w:rStyle w:val="IndexLink"/>
              </w:rPr>
              <w:t>210</w:t>
            </w:r>
          </w:hyperlink>
        </w:p>
        <w:p>
          <w:pPr>
            <w:pStyle w:val="Contents2"/>
            <w:tabs>
              <w:tab w:val="clear" w:pos="8743"/>
              <w:tab w:val="right" w:pos="9026" w:leader="dot"/>
            </w:tabs>
            <w:rPr/>
          </w:pPr>
          <w:hyperlink w:anchor="__RefHeading___Toc6254852_2870459653">
            <w:r>
              <w:rPr>
                <w:webHidden/>
                <w:rStyle w:val="IndexLink"/>
                <w:rtl w:val="true"/>
              </w:rPr>
              <w:t>بررسی روایات از نظر سند</w:t>
            </w:r>
            <w:r>
              <w:rPr>
                <w:rStyle w:val="IndexLink"/>
                <w:rtl w:val="true"/>
              </w:rPr>
              <w:tab/>
            </w:r>
            <w:r>
              <w:rPr>
                <w:rStyle w:val="IndexLink"/>
              </w:rPr>
              <w:t>213</w:t>
            </w:r>
          </w:hyperlink>
        </w:p>
        <w:p>
          <w:pPr>
            <w:pStyle w:val="Contents2"/>
            <w:tabs>
              <w:tab w:val="clear" w:pos="8743"/>
              <w:tab w:val="right" w:pos="9026" w:leader="dot"/>
            </w:tabs>
            <w:rPr/>
          </w:pPr>
          <w:hyperlink w:anchor="__RefHeading___Toc6254854_2870459653">
            <w:r>
              <w:rPr>
                <w:webHidden/>
                <w:rStyle w:val="IndexLink"/>
                <w:rtl w:val="true"/>
              </w:rPr>
              <w:t>بررسی مفاد روایات</w:t>
            </w:r>
            <w:r>
              <w:rPr>
                <w:rStyle w:val="IndexLink"/>
                <w:rtl w:val="true"/>
              </w:rPr>
              <w:tab/>
            </w:r>
            <w:r>
              <w:rPr>
                <w:rStyle w:val="IndexLink"/>
              </w:rPr>
              <w:t>213</w:t>
            </w:r>
          </w:hyperlink>
        </w:p>
        <w:p>
          <w:pPr>
            <w:pStyle w:val="Contents2"/>
            <w:tabs>
              <w:tab w:val="clear" w:pos="8743"/>
              <w:tab w:val="right" w:pos="9026" w:leader="dot"/>
            </w:tabs>
            <w:rPr/>
          </w:pPr>
          <w:hyperlink w:anchor="__RefHeading___Toc6254856_2870459653">
            <w:r>
              <w:rPr>
                <w:webHidden/>
                <w:rStyle w:val="IndexLink"/>
                <w:rtl w:val="true"/>
              </w:rPr>
              <w:t>نظر مُوَرّخان</w:t>
            </w:r>
            <w:r>
              <w:rPr>
                <w:rStyle w:val="IndexLink"/>
                <w:rtl w:val="true"/>
              </w:rPr>
              <w:tab/>
            </w:r>
            <w:r>
              <w:rPr>
                <w:rStyle w:val="IndexLink"/>
              </w:rPr>
              <w:t>216</w:t>
            </w:r>
          </w:hyperlink>
        </w:p>
        <w:p>
          <w:pPr>
            <w:pStyle w:val="Contents2"/>
            <w:tabs>
              <w:tab w:val="clear" w:pos="8743"/>
              <w:tab w:val="right" w:pos="9026" w:leader="dot"/>
            </w:tabs>
            <w:rPr/>
          </w:pPr>
          <w:hyperlink w:anchor="__RefHeading___Toc6254858_2870459653">
            <w:r>
              <w:rPr>
                <w:webHidden/>
                <w:rStyle w:val="IndexLink"/>
                <w:rtl w:val="true"/>
              </w:rPr>
              <w:t>نظر ابن عساکر و ابن طولون</w:t>
            </w:r>
            <w:r>
              <w:rPr>
                <w:rStyle w:val="IndexLink"/>
                <w:rtl w:val="true"/>
              </w:rPr>
              <w:tab/>
            </w:r>
            <w:r>
              <w:rPr>
                <w:rStyle w:val="IndexLink"/>
              </w:rPr>
              <w:t>218</w:t>
            </w:r>
          </w:hyperlink>
        </w:p>
        <w:p>
          <w:pPr>
            <w:pStyle w:val="Contents2"/>
            <w:tabs>
              <w:tab w:val="clear" w:pos="8743"/>
              <w:tab w:val="right" w:pos="9026" w:leader="dot"/>
            </w:tabs>
            <w:rPr/>
          </w:pPr>
          <w:hyperlink w:anchor="__RefHeading___Toc6254860_2870459653">
            <w:r>
              <w:rPr>
                <w:webHidden/>
                <w:rStyle w:val="IndexLink"/>
                <w:rtl w:val="true"/>
              </w:rPr>
              <w:t>گزارش جهانگردان</w:t>
            </w:r>
            <w:r>
              <w:rPr>
                <w:rStyle w:val="IndexLink"/>
                <w:rtl w:val="true"/>
              </w:rPr>
              <w:tab/>
            </w:r>
            <w:r>
              <w:rPr>
                <w:rStyle w:val="IndexLink"/>
              </w:rPr>
              <w:t>220</w:t>
            </w:r>
          </w:hyperlink>
        </w:p>
        <w:p>
          <w:pPr>
            <w:pStyle w:val="Contents2"/>
            <w:tabs>
              <w:tab w:val="clear" w:pos="8743"/>
              <w:tab w:val="right" w:pos="9026" w:leader="dot"/>
            </w:tabs>
            <w:rPr/>
          </w:pPr>
          <w:hyperlink w:anchor="__RefHeading___Toc6254862_2870459653">
            <w:r>
              <w:rPr>
                <w:webHidden/>
                <w:rStyle w:val="IndexLink"/>
                <w:rtl w:val="true"/>
              </w:rPr>
              <w:t>زینب مدفون در مصر کیست؟</w:t>
            </w:r>
            <w:r>
              <w:rPr>
                <w:rStyle w:val="IndexLink"/>
                <w:rtl w:val="true"/>
              </w:rPr>
              <w:tab/>
            </w:r>
            <w:r>
              <w:rPr>
                <w:rStyle w:val="IndexLink"/>
              </w:rPr>
              <w:t>220</w:t>
            </w:r>
          </w:hyperlink>
        </w:p>
        <w:p>
          <w:pPr>
            <w:pStyle w:val="Contents2"/>
            <w:tabs>
              <w:tab w:val="clear" w:pos="8743"/>
              <w:tab w:val="right" w:pos="9026" w:leader="dot"/>
            </w:tabs>
            <w:rPr/>
          </w:pPr>
          <w:hyperlink w:anchor="__RefHeading___Toc6254864_2870459653">
            <w:r>
              <w:rPr>
                <w:webHidden/>
                <w:rStyle w:val="IndexLink"/>
                <w:rtl w:val="true"/>
              </w:rPr>
              <w:t xml:space="preserve">آرامگاه حضرت زینب </w:t>
            </w:r>
            <w:r>
              <w:rPr>
                <w:rStyle w:val="IndexLink"/>
                <w:rtl w:val="true"/>
              </w:rPr>
              <w:t>(</w:t>
            </w:r>
            <w:r>
              <w:rPr>
                <w:rStyle w:val="IndexLink"/>
                <w:rtl w:val="true"/>
              </w:rPr>
              <w:t>علیها السلام</w:t>
            </w:r>
            <w:r>
              <w:rPr>
                <w:rStyle w:val="IndexLink"/>
                <w:rtl w:val="true"/>
              </w:rPr>
              <w:t xml:space="preserve">) </w:t>
            </w:r>
            <w:r>
              <w:rPr>
                <w:rStyle w:val="IndexLink"/>
                <w:rtl w:val="true"/>
              </w:rPr>
              <w:t>در حومۀ دمشق</w:t>
            </w:r>
            <w:r>
              <w:rPr>
                <w:rStyle w:val="IndexLink"/>
                <w:rtl w:val="true"/>
              </w:rPr>
              <w:tab/>
            </w:r>
            <w:r>
              <w:rPr>
                <w:rStyle w:val="IndexLink"/>
              </w:rPr>
              <w:t>221</w:t>
            </w:r>
          </w:hyperlink>
        </w:p>
        <w:p>
          <w:pPr>
            <w:pStyle w:val="Contents2"/>
            <w:tabs>
              <w:tab w:val="clear" w:pos="8743"/>
              <w:tab w:val="right" w:pos="9026" w:leader="dot"/>
            </w:tabs>
            <w:rPr/>
          </w:pPr>
          <w:hyperlink w:anchor="__RefHeading___Toc6254866_2870459653">
            <w:r>
              <w:rPr>
                <w:webHidden/>
                <w:rStyle w:val="IndexLink"/>
                <w:rtl w:val="true"/>
              </w:rPr>
              <w:t xml:space="preserve">امام زمان در حرم حضرت زینب </w:t>
            </w:r>
            <w:r>
              <w:rPr>
                <w:rStyle w:val="IndexLink"/>
                <w:rtl w:val="true"/>
              </w:rPr>
              <w:t>(</w:t>
            </w:r>
            <w:r>
              <w:rPr>
                <w:rStyle w:val="IndexLink"/>
                <w:rtl w:val="true"/>
              </w:rPr>
              <w:t>علیها السلام</w:t>
            </w:r>
            <w:r>
              <w:rPr>
                <w:rStyle w:val="IndexLink"/>
                <w:rtl w:val="true"/>
              </w:rPr>
              <w:t>)</w:t>
              <w:tab/>
            </w:r>
            <w:r>
              <w:rPr>
                <w:rStyle w:val="IndexLink"/>
              </w:rPr>
              <w:t>222</w:t>
            </w:r>
          </w:hyperlink>
        </w:p>
        <w:p>
          <w:pPr>
            <w:pStyle w:val="Contents2"/>
            <w:tabs>
              <w:tab w:val="clear" w:pos="8743"/>
              <w:tab w:val="right" w:pos="9026" w:leader="dot"/>
            </w:tabs>
            <w:rPr/>
          </w:pPr>
          <w:hyperlink w:anchor="__RefHeading___Toc6254868_2870459653">
            <w:r>
              <w:rPr>
                <w:webHidden/>
                <w:rStyle w:val="IndexLink"/>
                <w:rtl w:val="true"/>
              </w:rPr>
              <w:t xml:space="preserve">مبارزات تبلیغاتی امام چهارم </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2"/>
            <w:tabs>
              <w:tab w:val="clear" w:pos="8743"/>
              <w:tab w:val="right" w:pos="9026" w:leader="dot"/>
            </w:tabs>
            <w:rPr/>
          </w:pPr>
          <w:hyperlink w:anchor="__RefHeading___Toc6254870_2870459653">
            <w:r>
              <w:rPr>
                <w:webHidden/>
                <w:rStyle w:val="IndexLink"/>
                <w:rtl w:val="true"/>
              </w:rPr>
              <w:t>گفتگوی امام سجاد با پسر زیاد</w:t>
            </w:r>
            <w:r>
              <w:rPr>
                <w:rStyle w:val="IndexLink"/>
                <w:rtl w:val="true"/>
              </w:rPr>
              <w:tab/>
            </w:r>
            <w:r>
              <w:rPr>
                <w:rStyle w:val="IndexLink"/>
              </w:rPr>
              <w:t>229</w:t>
            </w:r>
          </w:hyperlink>
        </w:p>
        <w:p>
          <w:pPr>
            <w:pStyle w:val="Contents2"/>
            <w:tabs>
              <w:tab w:val="clear" w:pos="8743"/>
              <w:tab w:val="right" w:pos="9026" w:leader="dot"/>
            </w:tabs>
            <w:rPr/>
          </w:pPr>
          <w:hyperlink w:anchor="__RefHeading___Toc6254872_2870459653">
            <w:r>
              <w:rPr>
                <w:webHidden/>
                <w:rStyle w:val="IndexLink"/>
                <w:rtl w:val="true"/>
              </w:rPr>
              <w:t>خطبه امام سجاد در شام</w:t>
            </w:r>
            <w:r>
              <w:rPr>
                <w:rStyle w:val="IndexLink"/>
                <w:rtl w:val="true"/>
              </w:rPr>
              <w:tab/>
            </w:r>
            <w:r>
              <w:rPr>
                <w:rStyle w:val="IndexLink"/>
              </w:rPr>
              <w:t>230</w:t>
            </w:r>
          </w:hyperlink>
        </w:p>
        <w:p>
          <w:pPr>
            <w:pStyle w:val="Contents2"/>
            <w:tabs>
              <w:tab w:val="clear" w:pos="8743"/>
              <w:tab w:val="right" w:pos="9026" w:leader="dot"/>
            </w:tabs>
            <w:rPr/>
          </w:pPr>
          <w:hyperlink w:anchor="__RefHeading___Toc6254874_2870459653">
            <w:r>
              <w:rPr>
                <w:webHidden/>
                <w:rStyle w:val="IndexLink"/>
                <w:rtl w:val="true"/>
              </w:rPr>
              <w:t xml:space="preserve">متن خطبه حضرت سجاد </w:t>
            </w:r>
            <w:r>
              <w:rPr>
                <w:rStyle w:val="IndexLink"/>
                <w:rtl w:val="true"/>
              </w:rPr>
              <w:t>(</w:t>
            </w:r>
            <w:r>
              <w:rPr>
                <w:rStyle w:val="IndexLink"/>
                <w:rtl w:val="true"/>
              </w:rPr>
              <w:t>علیه السلام</w:t>
            </w:r>
            <w:r>
              <w:rPr>
                <w:rStyle w:val="IndexLink"/>
                <w:rtl w:val="true"/>
              </w:rPr>
              <w:t>)</w:t>
              <w:tab/>
            </w:r>
            <w:r>
              <w:rPr>
                <w:rStyle w:val="IndexLink"/>
              </w:rPr>
              <w:t>233</w:t>
            </w:r>
          </w:hyperlink>
        </w:p>
        <w:p>
          <w:pPr>
            <w:pStyle w:val="Contents2"/>
            <w:tabs>
              <w:tab w:val="clear" w:pos="8743"/>
              <w:tab w:val="right" w:pos="9026" w:leader="dot"/>
            </w:tabs>
            <w:rPr/>
          </w:pPr>
          <w:hyperlink w:anchor="__RefHeading___Toc6254876_2870459653">
            <w:r>
              <w:rPr>
                <w:webHidden/>
                <w:rStyle w:val="IndexLink"/>
                <w:rtl w:val="true"/>
              </w:rPr>
              <w:t>مرگ یزید و کناره گیری فرزندش معاویه</w:t>
            </w:r>
            <w:r>
              <w:rPr>
                <w:rStyle w:val="IndexLink"/>
                <w:rtl w:val="true"/>
              </w:rPr>
              <w:tab/>
            </w:r>
            <w:r>
              <w:rPr>
                <w:rStyle w:val="IndexLink"/>
              </w:rPr>
              <w:t>235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472_111026"/>
      <w:bookmarkStart w:id="1" w:name="pg9472_111026"/>
      <w:bookmarkEnd w:id="1"/>
    </w:p>
    <w:p>
      <w:pPr>
        <w:pStyle w:val="Heading2"/>
        <w:numPr>
          <w:ilvl w:val="1"/>
          <w:numId w:val="1"/>
        </w:numPr>
        <w:rPr/>
      </w:pPr>
      <w:bookmarkStart w:id="2" w:name="pg9472_111026"/>
      <w:bookmarkStart w:id="3" w:name="__RefHeading___Toc625453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پیشوایی ، مهدی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 سرزمین خاطره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حج و زیارت،دفتر آموزش و تبلیغات،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BP263/6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297/765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2164597</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فاطمه کدخدایی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54540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شام، سرزمین خاطره 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پیشوائی </w:t>
      </w:r>
    </w:p>
    <w:p>
      <w:pPr>
        <w:pStyle w:val="BookText"/>
        <w:rPr/>
      </w:pPr>
      <w:r>
        <w:rPr>
          <w:rFonts w:ascii="IRNazanin" w:hAnsi="IRNazanin" w:eastAsia="IRNazanin"/>
          <w:color w:val="111111"/>
          <w:sz w:val="28"/>
          <w:sz w:val="28"/>
          <w:szCs w:val="28"/>
          <w:rtl w:val="true"/>
          <w:lang w:bidi="fa-IR"/>
        </w:rPr>
        <w:t>دفتر آموزش و تبلیغات حج و زیارت</w:t>
      </w:r>
    </w:p>
    <w:p>
      <w:pPr>
        <w:pStyle w:val="BookText"/>
        <w:rPr/>
      </w:pPr>
      <w:r>
        <w:rPr>
          <w:rFonts w:ascii="IRNazanin" w:hAnsi="IRNazanin" w:eastAsia="IRNazanin"/>
          <w:color w:val="111111"/>
          <w:sz w:val="28"/>
          <w:sz w:val="28"/>
          <w:szCs w:val="28"/>
          <w:rtl w:val="true"/>
          <w:lang w:bidi="fa-IR"/>
        </w:rPr>
        <w:t>شام، سرزمین خاطره ها</w:t>
      </w:r>
    </w:p>
    <w:p>
      <w:pPr>
        <w:pStyle w:val="BookText"/>
        <w:rPr/>
      </w:pPr>
      <w:r>
        <w:rPr>
          <w:rFonts w:ascii="IRNazanin" w:hAnsi="IRNazanin" w:eastAsia="IRNazanin"/>
          <w:color w:val="111111"/>
          <w:sz w:val="28"/>
          <w:sz w:val="28"/>
          <w:szCs w:val="28"/>
          <w:rtl w:val="true"/>
          <w:lang w:bidi="fa-IR"/>
        </w:rPr>
        <w:t>تهيه و تنظيم و 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پیشوائی</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چاپ و انتشارات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وزارت فرهنگ و ارشاد اسلامی </w:t>
      </w:r>
      <w:bookmarkStart w:id="7" w:name="pg9472_111033"/>
    </w:p>
    <w:p>
      <w:pPr>
        <w:pStyle w:val="Heading2"/>
        <w:numPr>
          <w:ilvl w:val="1"/>
          <w:numId w:val="1"/>
        </w:numPr>
        <w:rPr/>
      </w:pPr>
      <w:bookmarkStart w:id="8" w:name="__RefHeading___Toc6254542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سرزمین شام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پیک اسلام در سرزمین شام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شام در مسیر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نفوذ اسلام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آشنائی با کشور سوریه</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پیدایش نصیریه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بیانیه علمای بزرگ علوی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Amiri" w:hAnsi="Amiri" w:eastAsia="Amiri" w:cs="Amiri"/>
          <w:color w:val="111111"/>
          <w:sz w:val="28"/>
          <w:sz w:val="28"/>
          <w:szCs w:val="28"/>
          <w:rtl w:val="true"/>
          <w:lang w:bidi="ar-SA"/>
        </w:rPr>
        <w:t>عقيدتنا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ادلة التشريع عندنا اربعة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فروع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الخاتمه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علویین ترکیه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جنگ شش روزه اعراب و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اشغال ارتفاعات جولان توسط اسرائیل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آثار تربیتی زیارت قبور شهیدان و شخصیت های بزرگ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قبور بزرگان آسمانی در شام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یحیای شهید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بلال بن رياح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سلمه همسر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حبیبه همسر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همسر جعفر طيّار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 كلثوم دختر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سکینه</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رِقیّه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الامام زین العابدین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رُوؤس شهیدان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قبور شخصیت های بزرگ اسلام در حومه دمشق</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بن عددی کِندی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زینب دختر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ره آورد سفر اسیران</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مدفن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مبارزات تبلیغاتی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bookmarkStart w:id="10" w:name="pg9472_111037"/>
    </w:p>
    <w:p>
      <w:pPr>
        <w:pStyle w:val="Heading2"/>
        <w:numPr>
          <w:ilvl w:val="1"/>
          <w:numId w:val="1"/>
        </w:numPr>
        <w:rPr/>
      </w:pPr>
      <w:bookmarkStart w:id="11" w:name="__RefHeading___Toc625454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 xml:space="preserve">هر هفته بیش از دو هزار نفر طی چند پرواز هواپیمایی از جمهوری اسلامی به مقصد زیارت مرقد دختر بزرگ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اهل بیت مدفون در سرزمین شام، به کشور سوریه عزیمت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راهنمایی این تعداد زائر که در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هتل استقرار می یابند، به عهدهٔ روحانیون محترمی است که بدین منظور هر هفته از طریق دفتر آموزش و تبليغات حج و زیارت اعزام می گردند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افرادی به عنوان مترجم از وزارت اطلاعات و جهانگردی کشور سوریه، مسئولیت همراهی زائران ایرانی را عهده دار هستند و مطالبی از طرف جهانگردی این کشور در اختیارشان گذاشته شده و آنان مطالب را برای زائرین بازگو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گرچه عمدتاً در زمینه های مختلف سیاسی، اقتصادی، اجتماعی و تاریخی منطقه شامات </w:t>
      </w:r>
      <w:r>
        <w:rPr>
          <w:rStyle w:val="FootnoteAnchor"/>
          <w:rtl w:val="true"/>
        </w:rPr>
        <w:footnoteReference w:id="2"/>
      </w:r>
      <w:r>
        <w:rPr>
          <w:rFonts w:ascii="IRNazanin" w:hAnsi="IRNazanin" w:eastAsia="IRNazanin"/>
          <w:color w:val="111111"/>
          <w:sz w:val="28"/>
          <w:sz w:val="28"/>
          <w:szCs w:val="28"/>
          <w:rtl w:val="true"/>
          <w:lang w:bidi="fa-IR"/>
        </w:rPr>
        <w:t>و آثار باستانی و بنا های دیدنی کشور سوریه است و کمتر در زمینۀ اعتقادی و فرهنگی صحبت می کنند؛ ولی همین مقدار که در رابطه با زندگی و شرح حال اشخاص و کیفیت مبارزه و شهادت شخصیت های مورد قبول و علاقه شیعه سخن می گویند؛ غیر صحیح و در مواردی غیر مکفی و بعضاً به خاطر عدم درک صحیح فرهنگ تشیع و سطحی بودن مطالب، نه تنها سازنده و مفید نیست؛ بلکه ممکن است اثر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تذکراتی به آنان داده شده و آنان گفته ها و </w:t>
      </w:r>
    </w:p>
    <w:p>
      <w:pPr>
        <w:pStyle w:val="BookText"/>
        <w:rPr/>
      </w:pPr>
      <w:r>
        <w:rPr>
          <w:rFonts w:ascii="IRNazanin" w:hAnsi="IRNazanin" w:eastAsia="IRNazanin"/>
          <w:color w:val="111111"/>
          <w:sz w:val="28"/>
          <w:sz w:val="28"/>
          <w:szCs w:val="28"/>
          <w:rtl w:val="true"/>
          <w:lang w:bidi="fa-IR"/>
        </w:rPr>
        <w:t>نوشته هایشان را اصلاح کرده اند؛ در عین حال اظهاراتشان صحیح و تحقیق شده و تایید شده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جهتی وظیفه اقتضا می کند زائرین را در طول هفته نسبت به تاریخ زندگی ساز و معارف روح افزا و فرهنگ تحول ساز و مبارزات رهایی بخش و سخنان راهگشای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نموده و آنان را در برابر فرهنگ بیگانه نیرومند سازیم؛ چرا که هدف از زیارت جز پیوند با آرمان ها و معتقدات صاحب قبر و بستن عهد و تحکیم پیمان برای تداوم راه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منظور بود که تهیه مطالبی درباره شخصیت هایی چون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حبشی و حجر بن عدی و دیگر ستارگان فضیلت و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جسمشان در سرزمین شام افول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که هم معرف اماکن و زیارتگاه ها باشد و هم زندگی و شرح مبارزات و نحوۀ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شهادتشان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در خور شأن و شخصیت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سرزمین شام دارای تاریخ پرفراز و نشیبی است و اتفاقات گونه گونی در آن به وقوع پیوسته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 که قضیهٔ هابیل و دام داری او و قابیل و کشاورزی او و سرانجام برادرکشی او در سرزمین شام بوده و امروزه در شصت کیلومتری شهر دمشق جایی به نام هابیل و قابیل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جبل قاسیون که تعداد زیادی از پیامبران و انبیاء الهی در آن جا به مناجات با پروردگار خویش پرداخته اند و اوتاد و زهاد و عرفا و صالحین نیز در آن جا به چله نشینی نشسته اند و حتّی قبور بعضی از آنان در دامنۀ همان کوه قرار دارد و از این جهت آن جا را صالحیه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معروف اصحاب کهف نیز در همین کوه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شهر حلب و محل زندگانی پیامبر بزرگ الهی حضرت خليل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ارض صفین که مابین این شهر و موصل واقع شده و محل دفن شهدای صفین و تعدادی از یاران با وفای حضرت علی علیه السلام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عمار و جناب اویس و خزیمه بن ثابت ذوالشهادتین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شهر حمص و قبر جناب قنبر آن شخصیت دلیر و با وفا که ارادتی </w:t>
      </w:r>
    </w:p>
    <w:p>
      <w:pPr>
        <w:pStyle w:val="BookText"/>
        <w:rPr/>
      </w:pPr>
      <w:r>
        <w:rPr>
          <w:rFonts w:ascii="IRNazanin" w:hAnsi="IRNazanin" w:eastAsia="IRNazanin"/>
          <w:color w:val="111111"/>
          <w:sz w:val="28"/>
          <w:sz w:val="28"/>
          <w:szCs w:val="28"/>
          <w:rtl w:val="true"/>
          <w:lang w:bidi="fa-IR"/>
        </w:rPr>
        <w:t>خاص به مولایش حضرت علی علیه السلام داشت و سرانجام بخاطر همین شدت علاقه بود که توسط حجاج به شهادت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پرداختن به همۀ این موضوعات، کار دامنه دار و وسیعی است که در جای خودش باید انجام گیرد و از عهده و هدف ما خارج است و آن چه منظور ماست، این است که اماکن و مراقدی که جزء برنامۀ زیارتی امور و زیارت است و زائرین به آن جا برده می شود؛ مطالبی درباره شان تهیه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طور اختصار، تا برای روحانیون محترم اعزامی هم، به منزلۀ شرح برنامۀ تبلیغی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هذا در صدد برآمدیم تا مجموعه ای را تدوین نماییم که بر آورندۀ نیازهای فوق باشد و تأکیدمان بر دقّت و صحت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به این علّت که این کتاب به روحانیون داده می شود تا آنان بتوانند در سخنرانی ها از آن استفاده ببرند و با اطمینان خاطر مطالبش را نقل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چنین تأکید و وسواسی روشن است که تهیه آن از عهدۀ هر کس خارج بود؛ تا این که فاضل محترم و نویسندۀ ارجمند جناب حجت الاسلام آقای حاج شیخ مهدی پیشوایی تقبل زحمت نموده و با دقّت وافی و حوصله کافی و با تتبع و تحقیق، خواستۀ ما را برآورده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مطالعه کنندگان محترم از مراجع نیز مطلع باشند؛ مأخذ و سند مطالب را در پاورقی هر صفحه ذکر کرده و متن خطبۀ حضرت سجاد 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این کتاب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رفتن به شهر جنگ زده و ویران شده قنیطره و دیدن آثار تعدی و وحشیگری صهیونیزم در برنامۀ یک هفته ای زائرین است؛ مختصری هم دربارۀ جنگ شش روزه اعراب و اسرائیل در این 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تشکر، امید است خداوند توفیق افزون به ایشان مرحمت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روحانیون محترم و خوانندگان ارجمند، انتظار داریم نظریات اصلاحی و پیشنهادات تکمیلی خود را در این باره، به صورت مکتوب ارائه دهند که بی تردید مورد بررسی قرار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اسئل الله ان يوفقنا ويوفقكم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آموزش و تبلیغات حج وزیارت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472_111045"/>
      <w:bookmarkStart w:id="14" w:name="pg9472_111045"/>
      <w:bookmarkEnd w:id="14"/>
    </w:p>
    <w:p>
      <w:pPr>
        <w:pStyle w:val="Heading2"/>
        <w:numPr>
          <w:ilvl w:val="1"/>
          <w:numId w:val="1"/>
        </w:numPr>
        <w:rPr/>
      </w:pPr>
      <w:bookmarkStart w:id="15" w:name="pg9472_111045"/>
      <w:bookmarkStart w:id="16" w:name="__RefHeading___Toc6254546_2870459653"/>
      <w:bookmarkStart w:id="17" w:name="_Toc5"/>
      <w:bookmarkEnd w:id="15"/>
      <w:bookmarkEnd w:id="16"/>
      <w:r>
        <w:rPr>
          <w:rtl w:val="true"/>
        </w:rPr>
        <w:t>سرزمین شام</w:t>
      </w:r>
      <w:bookmarkEnd w:id="1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سرزمین شام، برای مسلمانان سرزمین خاطره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پیوند خاص با تاریخ اسلام دارد که ریشه های آن به سال های پیش از فتح دمشق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های نوجوانی و جوانی بنیان گذار اسلام که همراه عموی خود سفری به این سرزمین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ها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خویش عبد المُطّلب را از دست داده بود و تحت سر پرستی عموی خود ابوطالب به 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قریش طبق معمول، هر سال یک بار به شام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ابوطالب نیز با آنان آهنگ سفر کرد و تصمیم گرفت که برادر زاده خود را در مکه بگذارد و برخی را بر حفاظت او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هنگام حرکت برنامه او دگرگون شد و تصمیم گرفت که برادر زاده خود را که در آن روز بیش از دوازده بهار از سن او نگذشته بود همراه خود به شام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کاروان به مقصد نرسیده بود که در نقطه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برنامۀ مسافرت را نیمه کاره رها کرد و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قطع برنامه سفر این بود که در سرزمین بُصری راهبی به نام بُحیری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عِلّلی از کاروان قریش برای اِطعام در صومعه خود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قریش از صرف غذا فارغ شدند روبه آنان کرد و گفت این کودک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کیست؟ همگی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برادر زاده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رو به ابوطالب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 شما آیندۀ درخشانی دارد و این همان پیامبر موعود تورات و انجیل است و تمام خصوصیاتی که برای پیامبر پس از مسیح در کتاب های دینی خود خوانده ام بر </w:t>
      </w:r>
      <w:bookmarkStart w:id="18" w:name="pg9472_111047"/>
    </w:p>
    <w:p>
      <w:pPr>
        <w:pStyle w:val="BookText"/>
        <w:rPr/>
      </w:pPr>
      <w:bookmarkEnd w:id="18"/>
      <w:r>
        <w:rPr>
          <w:rFonts w:ascii="IRNazanin" w:hAnsi="IRNazanin" w:eastAsia="IRNazanin"/>
          <w:color w:val="111111"/>
          <w:sz w:val="28"/>
          <w:sz w:val="28"/>
          <w:szCs w:val="28"/>
          <w:rtl w:val="true"/>
          <w:lang w:bidi="fa-IR"/>
        </w:rPr>
        <w:t>این کودک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آیین جاودانی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چشم دشمن پنهان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یهود او را ببینند و بشناسند نقشۀ قتل او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بهتر شما از این نقطه به مکه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ابو طالب برنامۀ سفر خود را قطع کرد و به سرعت به مکه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تاریخ نگاران یادآور می شوند که هدف نهایی کاروان قریش همان نقطه بود که با راهب ملاقات کردند و ابوطالب کارهای بازرگانی خود را به سرعت به پایان رسانید و همراه برادر زادۀ خود به مکه بازگشت و از آن پس هرگز به سفر نرفت و حفاظت و سر پرستی برادر زاده را بر همه چیز مقدم داشت</w:t>
      </w:r>
      <w:r>
        <w:rPr>
          <w:rFonts w:eastAsia="IRNazanin" w:cs="IRNazanin"/>
          <w:color w:val="111111"/>
          <w:sz w:val="28"/>
          <w:szCs w:val="28"/>
          <w:rtl w:val="true"/>
          <w:lang w:bidi="fa-IR"/>
        </w:rPr>
        <w:t xml:space="preserve">. </w:t>
      </w:r>
      <w:r>
        <w:rPr>
          <w:rStyle w:val="FootnoteAnchor"/>
          <w:rtl w:val="true"/>
        </w:rPr>
        <w:footnoteReference w:id="3"/>
      </w:r>
    </w:p>
    <w:p>
      <w:pPr>
        <w:pStyle w:val="Heading2"/>
        <w:numPr>
          <w:ilvl w:val="1"/>
          <w:numId w:val="1"/>
        </w:numPr>
        <w:rPr/>
      </w:pPr>
      <w:bookmarkStart w:id="19" w:name="__RefHeading___Toc6254548_2870459653"/>
      <w:bookmarkStart w:id="20" w:name="_Toc6"/>
      <w:bookmarkEnd w:id="19"/>
      <w:r>
        <w:rPr>
          <w:rtl w:val="true"/>
        </w:rPr>
        <w:t>دومّین سفر</w:t>
      </w:r>
      <w:bookmarkEnd w:id="20"/>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دیگر نیز به این سرزمین سفر کرد و آن زمانی بود که حضرت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 و هنوز در کنار عمویش ابوطالب زندگی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در صدد بود که برای برادر زادۀ خویش شغل مناسبی در نظر بگیرد در آن زمان خدیجه دختر خویلد زنی شرافتمند و تجارت پیشه بود و دامنۀ تجارت او تا مصر و حبشه کشیده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ابوطالب به برادر زاده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دنبال مرد امینی می گردد که سر پرستی تجارت او را به عهده گیرد چه بهتر خود را به وی معرفی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پیشنهاد ابوطالب را پذیرفت ولی بر اثر مناعت طبع و همّت بلندی که داشت از این که مستقیماً چنین پیشنهادی به خدیجه دهد،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اتفاقاً خدیجه که از امانت و راستگویی و مکارم اخلاقی حضرت محمد آگاه بود، هنگامی که از مذاکرات آنان اطلاع یافت فوراً کسی را دنبال حضرت فرستاد و پیشنهاد کرد که با سرمایه وی برای تجارت رهسپار شام شود و اعلام کرد که حاضر است دو برابر آن چه به دیگران می دهد به حضرت بپردازد، لذا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پذیرفت و هنگامی که کاروان بازرگانی قریش به سمت شام حرکت کرد، حضرت در رأس کالاهای بازرگانی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دیجه رهسپار شام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در این سفر شتر راهواری در اختیار وکیل خود قرار داد، و دو غلام </w:t>
      </w:r>
      <w:bookmarkStart w:id="21" w:name="pg9472_111049"/>
    </w:p>
    <w:p>
      <w:pPr>
        <w:pStyle w:val="BookText"/>
        <w:rPr/>
      </w:pPr>
      <w:bookmarkEnd w:id="21"/>
      <w:r>
        <w:rPr>
          <w:rFonts w:ascii="IRNazanin" w:hAnsi="IRNazanin" w:eastAsia="IRNazanin"/>
          <w:color w:val="111111"/>
          <w:sz w:val="28"/>
          <w:sz w:val="28"/>
          <w:szCs w:val="28"/>
          <w:rtl w:val="true"/>
          <w:lang w:bidi="fa-IR"/>
        </w:rPr>
        <w:t xml:space="preserve">را که یکی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 همراه او روانه کرد تا در کارها دستیار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کاروان به شام رسید و بازرگانان اجناس خود را فروختند و سود خوبی عائد گردید و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بازگشت کالاهایی برای فروش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همراه کاروانیان به مکه بازگشت</w:t>
      </w:r>
      <w:r>
        <w:rPr>
          <w:rFonts w:eastAsia="IRNazanin" w:cs="IRNazanin"/>
          <w:color w:val="111111"/>
          <w:sz w:val="28"/>
          <w:szCs w:val="28"/>
          <w:rtl w:val="true"/>
          <w:lang w:bidi="fa-IR"/>
        </w:rPr>
        <w:t xml:space="preserve">. </w:t>
      </w:r>
      <w:r>
        <w:rPr>
          <w:rStyle w:val="FootnoteAnchor"/>
          <w:rtl w:val="true"/>
        </w:rPr>
        <w:footnoteReference w:id="4"/>
      </w:r>
    </w:p>
    <w:p>
      <w:pPr>
        <w:pStyle w:val="Heading2"/>
        <w:numPr>
          <w:ilvl w:val="1"/>
          <w:numId w:val="1"/>
        </w:numPr>
        <w:rPr/>
      </w:pPr>
      <w:bookmarkStart w:id="22" w:name="__RefHeading___Toc6254550_2870459653"/>
      <w:bookmarkStart w:id="23" w:name="_Toc7"/>
      <w:bookmarkEnd w:id="22"/>
      <w:r>
        <w:rPr>
          <w:rtl w:val="true"/>
        </w:rPr>
        <w:t>پیک اسلام در سرزمین شام</w:t>
      </w:r>
      <w:bookmarkEnd w:id="23"/>
    </w:p>
    <w:p>
      <w:pPr>
        <w:pStyle w:val="BookText"/>
        <w:rPr/>
      </w:pPr>
      <w:r>
        <w:rPr>
          <w:rFonts w:ascii="IRNazanin" w:hAnsi="IRNazanin" w:eastAsia="IRNazanin"/>
          <w:color w:val="111111"/>
          <w:sz w:val="28"/>
          <w:sz w:val="28"/>
          <w:szCs w:val="28"/>
          <w:rtl w:val="true"/>
          <w:lang w:bidi="fa-IR"/>
        </w:rPr>
        <w:t>پیامبر اسلام از نخستین روز بعثت، آیین خود را آیین جهانی معرفی می کرد و در بسیاری از آیات قرآن به جهانی بودن اسلام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أَيُّهَا النَّاسُ إِنِّي رَسُولُ اللَّهِ إِلَيْكُمْ جَمِيعًا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من فرستاده خدا به سوی همگی شما هستم</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از سال های نخست بعثت، پیوسته در پی فرصتی بود که به نشر آیین خود در میان مِلّل جهان بپردازد اما توطئه های مختلف دشمنان اسلام اجازه انجام دادن این کار را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در سال ششم هجری پیمان صلح حُدیبیّه میان پیامبر اسلام و قریش بسته شد و فکر رسول خدا از خطر حمله قریش آسوده گردید، پیامبر تصمیم گرفت زمام داران وقت و رؤسای کشورهای مختلف آن روز را طی نامه هایی به اسلام دعوت کند و آیین خود را که از دائره یک عقیده ساده گام فراتر نهاده و به صورت یک آیین جهانی درآمده بود به ملل جهان آن روز عرضه نماید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مسئله دعوت زمام داران را مانند سایر مسائل مهم در یک شورای بزرگ مطرح ساخت و سپس شش نفر از ورزیده ترین افراد را طی نامه هایی که رسالت جهانی آن حضرت در آن ها منعکس بود به نقاط مختلف روانه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سفیران هدایت در یک روز رهسپار سرزمین های ایران،روم، حبشه، مصر، يمامه بحرین و حیره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قیصر پادشاه روم شرقی با خدا پیمان بسته بود که هرگاه در نبرد با ایران پیروز گردد به شکرانه این پیروزی، از مقر حکومت خود قُسطنطنیه به زیارت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رود، او پس از پیروزی به نذر خود جامه عمل پوشانید و پیاده رهسپار بیت المقدس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دحيه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که نامه رسول خدا را به قیصر برساند، او سفرهای متعددی به شام داشت و به نقاط مختلف شام کاملاً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قیافۀ گیرا و صورت زیبا و سیرت نیکوی وی شایستگی همه جانبۀ او را برای انجام این وظیفه خطیر ایجاب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پیش از آن که شام را به قصد قُسطنطنیه ترک کند در یکی از شهرهای شام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اطلاع یافت که قیصر عازم بیت المقدس است، لذا فوراً با استاندار بُصْری به نام حارث بن ابی شمر تماس گرفت و مأموریت خطیر و پراهمیت خود را به او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طبقات </w:t>
      </w:r>
      <w:r>
        <w:rPr>
          <w:rStyle w:val="FootnoteAnchor"/>
          <w:rtl w:val="true"/>
        </w:rPr>
        <w:footnoteReference w:id="7"/>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دستور داده بود که نامه را به حاکم بُصْری بدهد و او نامه را به قیصر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دستور از این نظر بود که پیامبر شخصاً از مسافرت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 و یا این که از</w:t>
      </w:r>
    </w:p>
    <w:p>
      <w:pPr>
        <w:pStyle w:val="BookText"/>
        <w:rPr/>
      </w:pPr>
      <w:r>
        <w:rPr>
          <w:rFonts w:ascii="IRNazanin" w:hAnsi="IRNazanin" w:eastAsia="IRNazanin"/>
          <w:color w:val="111111"/>
          <w:sz w:val="28"/>
          <w:sz w:val="28"/>
          <w:szCs w:val="28"/>
          <w:rtl w:val="true"/>
          <w:lang w:bidi="fa-IR"/>
        </w:rPr>
        <w:t>از این جهت که شرائط و امکانات دحیه محدود بوده و مسافرت تا قسطنطنیه خالی از اشکال و مشقت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سفیر پیامبر اسلام با حاکم بصری تماس گرفت، استاندار،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عدی بن حاتم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او را مأمور کرد تا همراه سفیر پیامبر به سوی بیت المقدس بروند و پیام و نامه پیامبر را به حضور قیصر برساند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ملاقات سفیر با قیصر در شهر حمص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خواست به ملاقات قیصر برود، کار پردازان سلطان به او گفتند که باید در برابر قیصر سر به سجده بگذاری </w:t>
      </w:r>
    </w:p>
    <w:p>
      <w:pPr>
        <w:pStyle w:val="BookText"/>
        <w:rPr/>
      </w:pPr>
      <w:r>
        <w:rPr>
          <w:rFonts w:ascii="IRNazanin" w:hAnsi="IRNazanin" w:eastAsia="IRNazanin"/>
          <w:color w:val="111111"/>
          <w:sz w:val="28"/>
          <w:sz w:val="28"/>
          <w:szCs w:val="28"/>
          <w:rtl w:val="true"/>
          <w:lang w:bidi="fa-IR"/>
        </w:rPr>
        <w:t>و در غیر این صورت به تو اعتناء نخواهد کرد و نامه تو را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سفیر خردمند پیامبر اسلام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کوبیدن این سنت های غلط رنج این همه راه را بر خود هموار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طرف صاحب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مأمورم به قیصر ابلاغ کنم که بشر پرستی باید از میان برود، و جز خدای یگانه کسی مورد پرستش واقع نگردد، آیا با این مأموریت و با این عقیده و اعتقاد چگونه می توانم تسلیم نظریۀ شما شوم و در برابر غیر خدا سجده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نیرومند و صلابت و استقامت سفیر، مورد اعجاب کارکنان دربار قرار گرفت، یک نفر از درباریان خیراندیش به دحیه گفت می توانی نامه را روی میز مخصوص قیصر بگذاری و برگردی و کسی جز او دست به نامه های روی میز نمی زند و هر موقع قیصر نامه را خواند، شما را به حضور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دحیه از راهنمایی آن مرد تشکر کرد و نامه را روی میز گذارد و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قیصر نامه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ابتدای نامه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بود، توجه قیصر را جلب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غیر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چنین نامه ای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مترجم ویژۀ عربی خود را خواست تا نامه را بخواند و ترجمه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 پیامبر را چنین ترجمه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فرزند عبدالله به هرقل بزرگ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پیروان هدایت، من تو را به آیین اسلام دعوت می کنم، اسلام آور تا در امان باشی خداوند به تو پاداش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ایمان خود و پاداش ایمان کسانی که زیر دست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آیین اسلام روی گردانی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تو است، ای اهل كتاب ما شما را به یک اصل مشترک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خدا را نپرستیم،کسی را انباز او قرار ندهیم، بعضی از ما بعضی دیگر را به خدائی نپذیرد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آیین حق سر برتافتند بگو گواه باشید که ما مسلمانیم</w:t>
      </w:r>
      <w:r>
        <w:rPr>
          <w:rFonts w:eastAsia="IRNazanin" w:cs="IRNazanin"/>
          <w:color w:val="111111"/>
          <w:sz w:val="28"/>
          <w:szCs w:val="28"/>
          <w:rtl w:val="true"/>
          <w:lang w:bidi="fa-IR"/>
        </w:rPr>
        <w:t xml:space="preserve">. </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472_111057"/>
      <w:bookmarkStart w:id="25" w:name="pg9472_111057"/>
      <w:bookmarkEnd w:id="25"/>
    </w:p>
    <w:p>
      <w:pPr>
        <w:pStyle w:val="Heading2"/>
        <w:numPr>
          <w:ilvl w:val="1"/>
          <w:numId w:val="1"/>
        </w:numPr>
        <w:rPr/>
      </w:pPr>
      <w:bookmarkStart w:id="26" w:name="pg9472_111057"/>
      <w:bookmarkStart w:id="27" w:name="__RefHeading___Toc6254552_2870459653"/>
      <w:bookmarkStart w:id="28" w:name="_Toc8"/>
      <w:bookmarkEnd w:id="26"/>
      <w:bookmarkEnd w:id="27"/>
      <w:r>
        <w:rPr>
          <w:rtl w:val="true"/>
        </w:rPr>
        <w:t>شام در مسیر تاریخ</w:t>
      </w:r>
      <w:bookmarkEnd w:id="28"/>
    </w:p>
    <w:p>
      <w:pPr>
        <w:pStyle w:val="BookText"/>
        <w:rPr/>
      </w:pPr>
      <w:r>
        <w:rPr>
          <w:rFonts w:ascii="IRNazanin" w:hAnsi="IRNazanin" w:eastAsia="IRNazanin"/>
          <w:color w:val="111111"/>
          <w:sz w:val="28"/>
          <w:sz w:val="28"/>
          <w:szCs w:val="28"/>
          <w:rtl w:val="true"/>
          <w:lang w:bidi="fa-IR"/>
        </w:rPr>
        <w:t xml:space="preserve">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تاریخی تا قبل از قرون جدید مشتمل بوده بر کشورهای کنونی سوریه و لبنان و قسمت هایی از اردن و فلسطین که تا سال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 جزء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امپراتوری روم بر سوریه دست یافت و از آن تاریخ سوریه تحت تسلط رومیان بود تا آن که در سال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پس از تجزیه دولت روم به دولت روم شرقی و غربی، سوریه جزء قلمرو امپراطوری روم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بیزانس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 ولی به تدریج استیلای بیزانس بر سوریه ضعیف شد</w:t>
      </w:r>
      <w:r>
        <w:rPr>
          <w:rFonts w:eastAsia="IRNazanin" w:cs="IRNazanin"/>
          <w:color w:val="111111"/>
          <w:sz w:val="28"/>
          <w:szCs w:val="28"/>
          <w:rtl w:val="true"/>
          <w:lang w:bidi="fa-IR"/>
        </w:rPr>
        <w:t>.</w:t>
      </w:r>
      <w:r>
        <w:rPr>
          <w:rStyle w:val="FootnoteAnchor"/>
          <w:rtl w:val="true"/>
        </w:rPr>
        <w:footnoteReference w:id="9"/>
      </w:r>
    </w:p>
    <w:p>
      <w:pPr>
        <w:pStyle w:val="Heading2"/>
        <w:numPr>
          <w:ilvl w:val="1"/>
          <w:numId w:val="1"/>
        </w:numPr>
        <w:rPr/>
      </w:pPr>
      <w:bookmarkStart w:id="29" w:name="__RefHeading___Toc6254554_2870459653"/>
      <w:bookmarkStart w:id="30" w:name="_Toc9"/>
      <w:bookmarkEnd w:id="29"/>
      <w:r>
        <w:rPr>
          <w:rtl w:val="true"/>
        </w:rPr>
        <w:t>نفوذ اسلام در شام</w:t>
      </w:r>
      <w:bookmarkEnd w:id="30"/>
    </w:p>
    <w:p>
      <w:pPr>
        <w:pStyle w:val="BookText"/>
        <w:rPr/>
      </w:pPr>
      <w:r>
        <w:rPr>
          <w:rFonts w:ascii="Amiri" w:hAnsi="Amiri" w:eastAsia="Amiri" w:cs="Amiri"/>
          <w:color w:val="111111"/>
          <w:sz w:val="28"/>
          <w:sz w:val="28"/>
          <w:szCs w:val="28"/>
          <w:rtl w:val="true"/>
          <w:lang w:bidi="ar-SA"/>
        </w:rPr>
        <w:t>منطقة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جزء قلمرو اسلامی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که در زمان خلافت ابوبکر، ارتش اسلام به فرمان وی به سوی منطقۀ شام حرکت کرد، پس از درگیری هایی بین نیروهای اسلام و سپاهیان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هراکلیوس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امپراتور روم شرقی، در اردن و فلسطین نیروهای روم شکست خورده به دمشق عقب نشینی کردند و شهر دمشق توسط مسلمانان محاصره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ابوبکر درگذشت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بیست و دوم جمادی الاخری سال سیزدهم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عمر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تاریخ رجب سال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شهر دمشق سقوط کرد و سربازان تحت فرماندهی خالد بن ولید پس از پیمان صلح از دروازه شرقی، و سربازان تحت فرماندهی ابو عبیده جرّاح با درگیری نظامی از دروازه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شدند و ابو عبیده نیز پیمان صلح خالد را تصویب کرد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یعقوبی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دمشق شهری است با شکوه و کهن و آن در جاهلیت و اسلام مرکز شام بوده است و آن را در همۀ جندهای شام </w:t>
      </w:r>
      <w:r>
        <w:rPr>
          <w:rStyle w:val="FootnoteAnchor"/>
          <w:rtl w:val="true"/>
        </w:rPr>
        <w:footnoteReference w:id="11"/>
      </w:r>
      <w:r>
        <w:rPr>
          <w:rFonts w:ascii="IRNazanin" w:hAnsi="IRNazanin" w:eastAsia="IRNazanin"/>
          <w:color w:val="111111"/>
          <w:sz w:val="28"/>
          <w:sz w:val="28"/>
          <w:szCs w:val="28"/>
          <w:rtl w:val="true"/>
          <w:lang w:bidi="fa-IR"/>
        </w:rPr>
        <w:t xml:space="preserve">در بسیاری از رودخانه ها و آبادی و رودخانه اعظمش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گفته می شود، نظیری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دمشق در سال چهارده هجری و در عهد خلافت عمر بن خطاب گشوده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ابوعبيدة بن 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پس از یک سال محاصره از دروازه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الجابية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صلح فتح نمود و خالد بن ولید از دروازه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صلح درآمد و به عمر بن خطاب نوشتند و او هم عمل ابو عبيدة را روا داشت</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البته در این پیروزی مسلمانان، آمادگی مردم آن منطقه جهت پذیرش اسلام بی تأثیر نبود و عواملی مانند نزدیکی مردم آن منطقه از نظر آداب و رسوم با عرب، رفتار ساده سپاهیان فاتح اسلام با مردم، مالیات های سنگینی که حکومت های قبلی از آنان می گرفت، خستگی مردم از بحث ها و جدال های کلامی و مکتب های فکری گوناگون که در مسیحیت پدید آمده بود، مردم آن سامان را از مسیحیت و حکومت رومیان رویگردان ساخته بود</w:t>
      </w:r>
      <w:r>
        <w:rPr>
          <w:rFonts w:eastAsia="IRNazanin" w:cs="IRNazanin"/>
          <w:color w:val="111111"/>
          <w:sz w:val="28"/>
          <w:szCs w:val="28"/>
          <w:rtl w:val="true"/>
          <w:lang w:bidi="fa-IR"/>
        </w:rPr>
        <w:t xml:space="preserve">. </w:t>
      </w:r>
      <w:r>
        <w:rPr>
          <w:rStyle w:val="FootnoteAnchor"/>
          <w:rtl w:val="true"/>
        </w:rPr>
        <w:footnoteReference w:id="14"/>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حال از آن تاریخ، منطقۀ شام به قلمرو اسلامی پیوست و از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bookmarkStart w:id="31" w:name="pg9472_111061"/>
    </w:p>
    <w:p>
      <w:pPr>
        <w:pStyle w:val="BookText"/>
        <w:rPr/>
      </w:pPr>
      <w:bookmarkEnd w:id="31"/>
      <w:r>
        <w:rPr>
          <w:rFonts w:ascii="IRNazanin" w:hAnsi="IRNazanin" w:eastAsia="IRNazanin"/>
          <w:color w:val="111111"/>
          <w:sz w:val="28"/>
          <w:sz w:val="28"/>
          <w:szCs w:val="28"/>
          <w:rtl w:val="true"/>
          <w:lang w:bidi="fa-IR"/>
        </w:rPr>
        <w:t xml:space="preserve">هجری که معاویه پس از شهادت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امور مسلمانان را در دست گرفت، تا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حکومت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تاریخ به دنبال سقوط سلسلهٔ بنی امیه با انقلاب عباسیان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پشتیبانی شیعیان و 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موجب به قدرت رسیدن عباسیان گردید، شام اعتبار سابق خود را از دست داد و بغداد به عنوان پایتخت انتخاب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سقوط بنی امیه به بعد، شام ادوار مختلفی را طی کرده که بیان آن ها درخور این نوشته کوتاه نیست</w:t>
      </w:r>
      <w:r>
        <w:rPr>
          <w:rFonts w:eastAsia="IRNazanin" w:cs="IRNazanin"/>
          <w:color w:val="111111"/>
          <w:sz w:val="28"/>
          <w:szCs w:val="28"/>
          <w:rtl w:val="true"/>
          <w:lang w:bidi="fa-IR"/>
        </w:rPr>
        <w:t>.</w:t>
      </w:r>
    </w:p>
    <w:p>
      <w:pPr>
        <w:pStyle w:val="Heading2"/>
        <w:numPr>
          <w:ilvl w:val="1"/>
          <w:numId w:val="1"/>
        </w:numPr>
        <w:rPr/>
      </w:pPr>
      <w:bookmarkStart w:id="32" w:name="__RefHeading___Toc6254556_2870459653"/>
      <w:bookmarkStart w:id="33" w:name="_Toc10"/>
      <w:bookmarkEnd w:id="32"/>
      <w:r>
        <w:rPr>
          <w:rtl w:val="true"/>
        </w:rPr>
        <w:t>آشنایی با کشور سوریه</w:t>
      </w:r>
      <w:bookmarkEnd w:id="33"/>
    </w:p>
    <w:p>
      <w:pPr>
        <w:pStyle w:val="BookText"/>
        <w:rPr/>
      </w:pPr>
      <w:r>
        <w:rPr>
          <w:rFonts w:ascii="IRNazanin" w:hAnsi="IRNazanin" w:eastAsia="IRNazanin"/>
          <w:color w:val="111111"/>
          <w:sz w:val="28"/>
          <w:sz w:val="28"/>
          <w:szCs w:val="28"/>
          <w:rtl w:val="true"/>
          <w:lang w:bidi="fa-IR"/>
        </w:rPr>
        <w:t>سوریه یکی از جذاب ترین کشورهای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رسمی این کشور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عربی سوریه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 محلى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الجمهورية العربية السورية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مساحت این کشور بالغ بر </w:t>
      </w:r>
      <w:r>
        <w:rPr>
          <w:rFonts w:eastAsia="IRNazanin" w:cs="IRNazanin"/>
          <w:color w:val="111111"/>
          <w:sz w:val="28"/>
          <w:szCs w:val="28"/>
          <w:lang w:bidi="fa-IR"/>
        </w:rPr>
        <w:t>185180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مربع است و در کنار دریای مدیترانه و در همسایگی کشور های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سمت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شرق و جنوب 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جنوب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جنوب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سمت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Heading2"/>
        <w:numPr>
          <w:ilvl w:val="1"/>
          <w:numId w:val="1"/>
        </w:numPr>
        <w:rPr/>
      </w:pPr>
      <w:bookmarkStart w:id="34" w:name="__RefHeading___Toc6254558_2870459653"/>
      <w:bookmarkStart w:id="35" w:name="_Toc11"/>
      <w:bookmarkEnd w:id="34"/>
      <w:r>
        <w:rPr>
          <w:rtl w:val="true"/>
        </w:rPr>
        <w:t>جمعیت</w:t>
      </w:r>
      <w:bookmarkEnd w:id="35"/>
    </w:p>
    <w:p>
      <w:pPr>
        <w:pStyle w:val="BookText"/>
        <w:rPr/>
      </w:pPr>
      <w:r>
        <w:rPr>
          <w:rFonts w:ascii="IRNazanin" w:hAnsi="IRNazanin" w:eastAsia="IRNazanin"/>
          <w:color w:val="111111"/>
          <w:sz w:val="28"/>
          <w:sz w:val="28"/>
          <w:szCs w:val="28"/>
          <w:rtl w:val="true"/>
          <w:lang w:bidi="fa-IR"/>
        </w:rPr>
        <w:t xml:space="preserve">جمعیت سوریه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 xml:space="preserve">م بالغ بر </w:t>
      </w:r>
      <w:r>
        <w:rPr>
          <w:rFonts w:eastAsia="IRNazanin" w:cs="IRNazanin"/>
          <w:color w:val="111111"/>
          <w:sz w:val="28"/>
          <w:szCs w:val="28"/>
          <w:lang w:bidi="fa-IR"/>
        </w:rPr>
        <w:t>8,350,000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شصت و سومین کشور جهان از نظر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مترجمین سوری وابسته به وزارت ارشاد سوریه اخيراً جمعیت آن کشور را بالغ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معرفی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کشور عرب،</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ارمنی و بقیه ترک، آسوری و چرکس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آن دارای معتقدات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سنّی، علوی در 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 هستند و زبان های رایج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که عربی نوشته می شود زبان فرانسوی و ارمنی نیز رایج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پایتخت این کشور شهر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1,097,205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جمعیت ترین شهرهای سوریه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 حمص، حماة و لاذقية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بنادر مهم </w:t>
      </w:r>
    </w:p>
    <w:p>
      <w:pPr>
        <w:pStyle w:val="BookText"/>
        <w:rPr/>
      </w:pPr>
      <w:r>
        <w:rPr>
          <w:rFonts w:ascii="IRNazanin" w:hAnsi="IRNazanin" w:eastAsia="IRNazanin"/>
          <w:color w:val="111111"/>
          <w:sz w:val="28"/>
          <w:sz w:val="28"/>
          <w:szCs w:val="28"/>
          <w:rtl w:val="true"/>
          <w:lang w:bidi="fa-IR"/>
        </w:rPr>
        <w:t>عکس</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شهر دمشق که مسجد اموی در آن دیده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قسمتی از بازار حمیدیه دمشق که قبلا در شهر بوده است</w:t>
      </w:r>
      <w:r>
        <w:rPr>
          <w:rFonts w:eastAsia="IRNazanin" w:cs="IRNazanin"/>
          <w:color w:val="111111"/>
          <w:sz w:val="28"/>
          <w:szCs w:val="28"/>
          <w:rtl w:val="true"/>
          <w:lang w:bidi="fa-IR"/>
        </w:rPr>
        <w:t xml:space="preserve">. </w:t>
      </w:r>
      <w:bookmarkStart w:id="36" w:name="pg9472_111067"/>
    </w:p>
    <w:p>
      <w:pPr>
        <w:pStyle w:val="BookText"/>
        <w:rPr/>
      </w:pPr>
      <w:bookmarkEnd w:id="36"/>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لاذقية، طرطوس و بانیاس که در کنار دریای مدیترانه واقع شده اند</w:t>
      </w:r>
      <w:r>
        <w:rPr>
          <w:rFonts w:eastAsia="IRNazanin" w:cs="IRNazanin"/>
          <w:color w:val="111111"/>
          <w:sz w:val="28"/>
          <w:szCs w:val="28"/>
          <w:rtl w:val="true"/>
          <w:lang w:bidi="fa-IR"/>
        </w:rPr>
        <w:t>.</w:t>
      </w:r>
    </w:p>
    <w:p>
      <w:pPr>
        <w:pStyle w:val="Heading2"/>
        <w:numPr>
          <w:ilvl w:val="1"/>
          <w:numId w:val="1"/>
        </w:numPr>
        <w:rPr/>
      </w:pPr>
      <w:bookmarkStart w:id="37" w:name="__RefHeading___Toc6254560_2870459653"/>
      <w:bookmarkStart w:id="38" w:name="_Toc12"/>
      <w:bookmarkEnd w:id="37"/>
      <w:r>
        <w:rPr>
          <w:rtl w:val="true"/>
        </w:rPr>
        <w:t>سیستم حکومت</w:t>
      </w:r>
      <w:bookmarkEnd w:id="38"/>
    </w:p>
    <w:p>
      <w:pPr>
        <w:pStyle w:val="BookText"/>
        <w:rPr/>
      </w:pPr>
      <w:r>
        <w:rPr>
          <w:rFonts w:ascii="IRNazanin" w:hAnsi="IRNazanin" w:eastAsia="IRNazanin"/>
          <w:color w:val="111111"/>
          <w:sz w:val="28"/>
          <w:sz w:val="28"/>
          <w:szCs w:val="28"/>
          <w:rtl w:val="true"/>
          <w:lang w:bidi="fa-IR"/>
        </w:rPr>
        <w:t xml:space="preserve">سیستم حکومت این کشور جمهوری است، قوۀ مقننه از یک مجلس قانونگذاری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تشکیل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اساسی فعلی آن 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آخرین تقسیمات کشوری، سوریه از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 و شهر مستقل دمشق تشکیل شده است که زیر نظر فرماندار و یک شورای نسبتاً منتخب اداره می شود و استان های آن به ترتیب وسعت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حمص،دیرالزور، حسکه، رقه، حلب،،دمشق حماة سویدا،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الدروز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درعا،ادلب، لاذقیه، قنیطره و طرطوس که نام هر استان از نام مرکز آن مشتق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سوریه در سال </w:t>
      </w:r>
      <w:r>
        <w:rPr>
          <w:rFonts w:eastAsia="IRNazanin" w:cs="IRNazanin"/>
          <w:color w:val="111111"/>
          <w:sz w:val="28"/>
          <w:szCs w:val="28"/>
          <w:lang w:bidi="fa-IR"/>
        </w:rPr>
        <w:t>1945</w:t>
      </w:r>
      <w:r>
        <w:rPr>
          <w:rFonts w:ascii="IRNazanin" w:hAnsi="IRNazanin" w:eastAsia="IRNazanin"/>
          <w:color w:val="111111"/>
          <w:sz w:val="28"/>
          <w:sz w:val="28"/>
          <w:szCs w:val="28"/>
          <w:rtl w:val="true"/>
          <w:lang w:bidi="fa-IR"/>
        </w:rPr>
        <w:t>م به عضویت سازمان ملل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آن در سازمان های زیر نیز عضویت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اتحادیه عرب، کنفرانس اسلامی، جبهۀ پایداری اعراب، سازمان کشورهای غیر متعهد، بازار مشترک عربی</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از پیروزی انقلاب اسلامی و تأسیس جمهوری اسلامی ایران، سوریه از جمله چند کشور عربی است که در بسیاری از مسائل منطقه و مسائل بین المللی نقطه نظرهای مشترکی با ایران دارند و در جنگ تحمیلی از موضع ایران حمایت می کند</w:t>
      </w:r>
      <w:r>
        <w:rPr>
          <w:rFonts w:eastAsia="IRNazanin" w:cs="IRNazanin"/>
          <w:color w:val="111111"/>
          <w:sz w:val="28"/>
          <w:szCs w:val="28"/>
          <w:rtl w:val="true"/>
          <w:lang w:bidi="fa-IR"/>
        </w:rPr>
        <w:t>.</w:t>
      </w:r>
    </w:p>
    <w:p>
      <w:pPr>
        <w:pStyle w:val="Heading2"/>
        <w:numPr>
          <w:ilvl w:val="1"/>
          <w:numId w:val="1"/>
        </w:numPr>
        <w:rPr/>
      </w:pPr>
      <w:bookmarkStart w:id="39" w:name="__RefHeading___Toc6254562_2870459653"/>
      <w:bookmarkStart w:id="40" w:name="_Toc13"/>
      <w:bookmarkEnd w:id="39"/>
      <w:r>
        <w:rPr>
          <w:rtl w:val="true"/>
        </w:rPr>
        <w:t>علویّین</w:t>
      </w:r>
      <w:bookmarkEnd w:id="4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سوریه و لبنان و همچنین در ترکیه و عراق و شاید برخی از کشورهای دیگر فرقه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دارند که در هر حال از طوائف اسلامی و از فِرَقِ شیعه محسوب می شوند و علت تسمیه آنان به علویین، علاقۀ خاص این فرقه به حضرت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لحاظ این که اولاد آن حضرت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بین قبائل مختلف آنان افرادی از اولاد علی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هیچ </w:t>
      </w:r>
    </w:p>
    <w:p>
      <w:pPr>
        <w:pStyle w:val="BookText"/>
        <w:rPr/>
      </w:pPr>
      <w:r>
        <w:rPr>
          <w:rFonts w:ascii="IRNazanin" w:hAnsi="IRNazanin" w:eastAsia="IRNazanin"/>
          <w:color w:val="111111"/>
          <w:sz w:val="28"/>
          <w:sz w:val="28"/>
          <w:szCs w:val="28"/>
          <w:rtl w:val="true"/>
          <w:lang w:bidi="fa-IR"/>
        </w:rPr>
        <w:t>رابطه ای میان آنان با سلسله علویین طبرستان که مدتی در آن ناحیه حکومت کرده اند،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علویین را تا حدود پنجاه سال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و سلسلهٔ جبال محل سکونت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جبال نصیره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و اینک به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جبال از انطاکیه آغاز گردیده و از غرب سوریه گذشته تا قسمتی از لبنان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علویین در سه کشور ترکیه و سوریه و عراق سکونت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سوریه گروهی از سران حکومت و دولت و بسیاری از افسران ارشد از جمله رئیس جمهوری کنونی علوی هستند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تاخت و تاز صلیبیان و حکومت های سنی بر ناحیۀ شمال سوریه تا انطاکیه علویین را بر آن داشت که همواره عقائد خود را کتمان کنند و همین امر باعث شد که تدریجاً عقائد نادرست و سخیف در بین آنان راه یابد و چون رئیس واحدی نداشتند و جهل و بی سوادی بر آنان غالب بود قهراً در کشاکش دهر، به دسته های مختلف، با عقائدی نادرست منشعب شدند و سرانجام هم از شهرها بیرون رفتند و به جبال نصیریه پناه بردند و اگر چنان دژ طبیعی مستحکمی یعنی جبال نصیریه نبود، شاید به کلی نابود و منقرض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گروه سال های سال در این کوه جدا از سایر مسلمانان به سر می بردند، مسلمانان چیزی از دین و آیین و عقیده آنان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بسیاری از افراد با کنجکاوی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علویین چه فرقه ای هستند و عقیده و مذهبشان چیست؟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حدود نیم قرن 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تحولی در عقیده و اوضاع و احوال علویین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سایر مسلمانان دربارۀ آنان که شاید مستند به تحقیق و دلیل قطعی هم نبوده است آن بود که آنان علی اللهی هستند و 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ائمه دیگر یک نوع غُلُوّ دارند و در احکام عملی هم پیرو هیچ یک از مذاهب </w:t>
      </w:r>
    </w:p>
    <w:p>
      <w:pPr>
        <w:pStyle w:val="BookText"/>
        <w:rPr/>
      </w:pPr>
      <w:r>
        <w:rPr>
          <w:rFonts w:ascii="IRNazanin" w:hAnsi="IRNazanin" w:eastAsia="IRNazanin"/>
          <w:color w:val="111111"/>
          <w:sz w:val="28"/>
          <w:sz w:val="28"/>
          <w:szCs w:val="28"/>
          <w:rtl w:val="true"/>
          <w:lang w:bidi="fa-IR"/>
        </w:rPr>
        <w:t>اسلامی نبوده اند، اصولاً پایبند به احکام شرعی نمی باشند و به جای عبادات اسلامی، اوراد و اذکار و آداب و رسوم مخصوص دارند که در نهایت اختفاء انجام می دهند این نوع داوری حتی در حال حاضر نسبت به بسیاری از افراد این طائفه بخصوص آنان که در شهر ها و قُرای ترکیه پراکنده هستند و از تحول نیم قرن اخیر علویین سوریه برخوردار نشده اند،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ملاک قضاوت درباره هر یک از طوائف دینی، طبقۀ عوام آن طائفه و مردمی که سال ها از مراکز علمی و از تماس با علماء و دانشمندان خود بدور بوده اند، نباشد، بلکه در این خصوص باید به سراغ علما و پیشوایان آنان رفت و به کتب و آثار ایشان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 عقیده ای نزدیک تر به واقع راجع به آن طائفه ابراز نمود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از حدود نیم قرن پیش به این طرف هم گام هایی در جهت بالا بردن آگاهی دینی علویین و تعلیم عقائد و معارف اسلامی به آنان برداشته شده و هم کوشش هایی به منظور شناخت درست و معرفی عقائد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یکی از علویین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 غالب الطويل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کلیکیا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محلی در نزدیکی طرطوس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کتابی به نام تاریخ العلویّین نوشته است که در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بیروت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تا حدود زیادی به شناخت تاریخ پیدایش و آراء و عقائد دینی آنان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در دولت عثمانی مقام و منصبی داشته و به مقتضای شغل خود دائماً در قُری و شهرهای علویین سفر می کرده و با آنان تماس گرفته است و پس از تسلّط فرانسوی ها بر سوریه نیز عضو دادگستری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آغاز کتاب راجع به اختلاف مسلمانان در مورد خلافت و انشعاب آنان به فرقه های گوناگون مطالبی نوشته است که خلاصه آن بدین قرار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ای از مسلمانان بر حسب نص پیغمبر از آغاز طرفدار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به این لحاظ کلیه شیعه و طرفداران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علوی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مورد بیعت غدیر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بیعت آشکار بود و قبل از آن پیغمبر سه بار در خفاء با علی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بيعة الدار، بيعة الخيزرانه، بيعة ام سلمى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شرحی راجع به این سه بیعت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اصولاً عقیده به این که بعضی از عقائد و اسرار دین سری است و اختصاص به اهلش دارد از همین جا آغاز شده است و پیغمبر پس از بیعت عامه برای علی که مربوط به خلافت ظاهری بود سِرّاً برای وی از بعضی بیعت گرفت و این بیعت مربوط به اسراری بود که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 بود و ائمه اهل بیت، راجع به خلافت ظاهری پافشاری نداشتند و اهتمام خود را متوجه اسرار کردند و همین امر فارق میان خلافت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علویین را به هفت دوره به این شرح تقسیم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غدیرخم تا فاجعه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وفات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امامت حضرت موسی کاظم تا زمان غیبت امام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غیبت امام دوازدهم تا وفات امیرحسین کلزوم سجایری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دورۀ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هجرت امیر حسن مکزوم تا فتح سلطان سليم </w:t>
      </w:r>
      <w:r>
        <w:rPr>
          <w:rFonts w:eastAsia="IRNazanin" w:cs="IRNazanin"/>
          <w:color w:val="111111"/>
          <w:sz w:val="28"/>
          <w:szCs w:val="28"/>
          <w:rtl w:val="true"/>
          <w:lang w:bidi="fa-IR"/>
        </w:rPr>
        <w:t xml:space="preserve">( </w:t>
      </w:r>
      <w:r>
        <w:rPr>
          <w:rFonts w:eastAsia="IRNazanin" w:cs="IRNazanin"/>
          <w:color w:val="111111"/>
          <w:sz w:val="28"/>
          <w:szCs w:val="28"/>
          <w:lang w:bidi="fa-IR"/>
        </w:rPr>
        <w:t>620</w:t>
      </w:r>
      <w:r>
        <w:rPr>
          <w:rFonts w:eastAsia="IRNazanin" w:cs="IRNazanin"/>
          <w:color w:val="111111"/>
          <w:sz w:val="28"/>
          <w:szCs w:val="28"/>
          <w:rtl w:val="true"/>
          <w:lang w:bidi="fa-IR"/>
        </w:rPr>
        <w:t xml:space="preserve"> -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دورۀ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فتح سلطان سلیم تا آغاز جنگ بین الملل اول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 xml:space="preserve"> -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دورۀ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ترک مخاصمه موندر وسن تا پایان صلح عمومی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طی هر یک از این ادوار، ائمه و پیشوایان و موقعیت علویین را در برابر اوضاع و احوال عصر در آن دو دوره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محمد امین در شرح انقسام فرق شیعه و سیر امامت تا زمان امام دوازدهم، اختلافی با آن چه هست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علویّین تا زمان امام دوازدهم با شیعه اثنی عشری موافق بودند تا این که پس از رحلت حضرت عسکری انشعاب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انشعاب آن بود که علویین برخلاف شیعه معتقد بودند هر یک از ائمه دارای بابی هستند از این قرار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سلمان 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قيس بن ورقة معروف به سفينة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رشید هجری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زین العابدين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عبدالله الغالب الکابلی مکنی به کنگر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یحیی بن معمر بن ام الطويل ثماني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جابر بن يزيد الجعفى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محمد بن ابی زینب کاهلی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مفضل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محمد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محمد بن مفضل بن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على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عمر بن فرات مشهور به کاتب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 ابوشعیب محمد بن نصیر بصری نمیری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خاص نداشت، بلکه صفت بابیت با همان ابو شعیب بود که هنگام غیبت امام باب موجود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به جماعت علویین کنونی گاهی نصیریه نیز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عدۀ دیگر معتقد شدند که باب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ابویعقوب اسحق احمر است و فرقه اسحاقیه از علویین پیرو این عقیده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عدۀ دیگر که به آنان جعفریه یا شیعه اثنی عشری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دیگر بابی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مؤلف ابدا نامی از نواب اربعه که به عقیدۀ شیعه اثنی عشریه پس از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غیبت صغری واسطه میان مردم و امام بودند نمی برد و این خود عدم اطلاع مؤلف را از مذهب شیعه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نزد علویین اختصاص به دوازده تن دارد و آنان اوصیاء رسول و معصوم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فرق میان پیغمبر و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محل نزول وحی خداست و امام مصدر ارادۀ خداست بدون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طهارت و عصمت را همین می داند که ارادۀ امام منطبق با اراده خداست و کلیه اعمال و اقوال و نیات و خاطرات قلبیه امام موافق و منطبق با ارادۀ الهی و منبعث از آن است و تنها امام در تفسیر قرآن مصیب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به همین مزایا برای امام است که دیگران، علویین را متهم می سازند که آنان علی را خدا می دانند و همان است که امویین و دیگران </w:t>
      </w:r>
    </w:p>
    <w:p>
      <w:pPr>
        <w:pStyle w:val="BookText"/>
        <w:rPr/>
      </w:pPr>
      <w:r>
        <w:rPr>
          <w:rFonts w:ascii="IRNazanin" w:hAnsi="IRNazanin" w:eastAsia="IRNazanin"/>
          <w:color w:val="111111"/>
          <w:sz w:val="28"/>
          <w:sz w:val="28"/>
          <w:szCs w:val="28"/>
          <w:rtl w:val="true"/>
          <w:lang w:bidi="fa-IR"/>
        </w:rPr>
        <w:t>را به بغض علویین وا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نتیجه می گیرد که امامت غیر از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امین تصریح می کند که علویین قرآن را محرف نمی دانند و قرآن ایشان همین قرآن موجود نزد همه مسلمین است، اما آنان بسیاری از احادیث اهل سنت را مجعول می دانند و به مناسبت، عده ای از جاعلان و واضعان حدیث را نام می برد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علويين هم واضعان حديث وجود داشتند،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مهلب بن ابی صفره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در مورد خدعه در جنگ وضع کرد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امام وجود داشت شیعه تحت رهبری وی متفق القول بودند و پس از رحلت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اتفاق کلمه از بین رفت و وضع شیعه دگرگون شد آن گاه دنبالۀ فرقۀ انشعابی علویین را که پس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او پیرو باب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ابوشعیب سید 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چنین بیان می کند که این ابوشعیب ساکن سامرا بوده 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ابومحمد عبدالله بن محمد الحنان الجنبلائی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عهده دار وظیفه رهبری علویین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مؤلف باب، از جملهٔ تشکیلات دینیه است ولی چون ابواب مانند خود ائمه اهل البیت از حمایت اسلام و مسلمین برخوردار نبودند، لهذا ناچار به کتمان و استتار شدند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ائمه در علم و تقوی وارثان اوصیاء هستند و رؤسای دینی مردم به شمار می روند</w:t>
      </w:r>
      <w:r>
        <w:rPr>
          <w:rFonts w:eastAsia="IRNazanin" w:cs="IRNazanin"/>
          <w:color w:val="111111"/>
          <w:sz w:val="28"/>
          <w:szCs w:val="28"/>
          <w:rtl w:val="true"/>
          <w:lang w:bidi="fa-IR"/>
        </w:rPr>
        <w:t xml:space="preserve">. </w:t>
      </w:r>
      <w:r>
        <w:rPr>
          <w:rStyle w:val="FootnoteAnchor"/>
          <w:rtl w:val="true"/>
        </w:rPr>
        <w:footnoteReference w:id="18"/>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9472_111081"/>
      <w:bookmarkStart w:id="42" w:name="pg9472_111081"/>
      <w:bookmarkEnd w:id="42"/>
    </w:p>
    <w:p>
      <w:pPr>
        <w:pStyle w:val="Heading2"/>
        <w:numPr>
          <w:ilvl w:val="1"/>
          <w:numId w:val="1"/>
        </w:numPr>
        <w:rPr/>
      </w:pPr>
      <w:bookmarkStart w:id="43" w:name="pg9472_111081"/>
      <w:bookmarkStart w:id="44" w:name="__RefHeading___Toc6254564_2870459653"/>
      <w:bookmarkStart w:id="45" w:name="_Toc14"/>
      <w:bookmarkEnd w:id="43"/>
      <w:bookmarkEnd w:id="44"/>
      <w:r>
        <w:rPr>
          <w:rtl w:val="true"/>
        </w:rPr>
        <w:t>پیدایش نصیریه</w:t>
      </w:r>
      <w:bookmarkEnd w:id="45"/>
    </w:p>
    <w:p>
      <w:pPr>
        <w:pStyle w:val="BookText"/>
        <w:rPr/>
      </w:pPr>
      <w:r>
        <w:rPr>
          <w:rFonts w:ascii="IRNazanin" w:hAnsi="IRNazanin" w:eastAsia="IRNazanin"/>
          <w:color w:val="111111"/>
          <w:sz w:val="28"/>
          <w:sz w:val="28"/>
          <w:szCs w:val="28"/>
          <w:rtl w:val="true"/>
          <w:lang w:bidi="fa-IR"/>
        </w:rPr>
        <w:t xml:space="preserve">به مناسبت عقیدهٔ خاص علویین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بن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فرقه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و در کتب مِلّل و نِحّل و امثال آن، عقائد این فرقه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نامه دهخدا به نقل از شرح المواقف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طائفه ای از غُلاة شيعه معتقدند که حق تعالی در ذات امیرالمؤمنین علی عليه الصلاة و السلام حلول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حجت آوردند که ظهور روحانی در جسمانی از مطالبی است که قابل انکار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ظهور جبرئیل در صورت بشر برای امور خیر، و ظهور شیطان در صورت بشر در امور شَرّ و چون علی و اولادش بر سایر معاصران برتر و به تأییدات وابسته به اسرار باطنیه مؤید بوده اند از این رو حق به صورت آنان ظهور کرد و به زبان آن ها گویا شد و آنان را دستگیری کرد و از این رو خدایی را در ذات امامان از نسل علی منحصر دانند</w:t>
      </w:r>
      <w:r>
        <w:rPr>
          <w:rFonts w:eastAsia="IRNazanin" w:cs="IRNazanin"/>
          <w:color w:val="111111"/>
          <w:sz w:val="28"/>
          <w:szCs w:val="28"/>
          <w:rtl w:val="true"/>
          <w:lang w:bidi="fa-IR"/>
        </w:rPr>
        <w:t xml:space="preserve">. </w:t>
      </w:r>
      <w:r>
        <w:rPr>
          <w:rStyle w:val="FootnoteAnchor"/>
          <w:rtl w:val="true"/>
        </w:rPr>
        <w:footnoteReference w:id="1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مرحوم علامه محمد علی مدرس دربارۀ این فرقه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نصیریه موافق آن چه در مقیاس الهداية از تعلیقۀ بهبهانی نقل شده، عنوان فرقه ای از غُلاة شیعه که اتباع محمد بن نصیر نمیری اند که امام علی النقی را ربّ دانسته و خودش را نیز مرسل از طرف آن حضرت پنداشته و لواط و نکاح محارم را تجویز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معروف ما بین شیعه ایشان از شعب سبائیه و معتقد به ربوبیت حضرت امیرالمؤمنین و اتباع شخص نصیر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کمیل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bookmarkStart w:id="46" w:name="pg9472_111083"/>
    </w:p>
    <w:p>
      <w:pPr>
        <w:pStyle w:val="BookText"/>
        <w:rPr/>
      </w:pPr>
      <w:bookmarkEnd w:id="46"/>
      <w:r>
        <w:rPr>
          <w:rFonts w:ascii="IRNazanin" w:hAnsi="IRNazanin" w:eastAsia="IRNazanin"/>
          <w:color w:val="111111"/>
          <w:sz w:val="28"/>
          <w:sz w:val="28"/>
          <w:szCs w:val="28"/>
          <w:rtl w:val="true"/>
          <w:lang w:bidi="fa-IR"/>
        </w:rPr>
        <w:t>محمد بن نصیر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تذکرة الائمه که اشتباهاً به علامه مجلسی منسوب دانستند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رئیس ایشان یا جمعی از ایشان را کشته و بلکه به آتش سوزاند و زنده گردانید که بلکه از آن عقیده فاسده منصرف باشند، مثمر نشده و در آن عقیده دیگر راسخ تر شده و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مرده را زنده کرده باشی به ربُوبیت تو معتقد بودیم تا چه رسد به آن که آن را نیز مشاهده کردیم</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امام على النقى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 نمیری را مورد لعن قرار داد و به یاران و پیروان خود دستور داد از او دور و برحذر باشند</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تُرک های سنی مذهب، در مسلمان بودن علویین شک ندارند و از اطلاق عنوان علوی بر آنان دریغ نمی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برعکس، عرب های سنی مذهب منطقۀ شام و لبنان، از این عنوان ناراضی هستند و اصرار دارند که آنان را نصیریه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لقبی که علویین به شدت از آن بیزارند به طوری که یکی از دانشمندان بزرگ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اسم نصیریه بر علویین از قبیل 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شیعه امامیه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اهل سنت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چنان که قبلاً اشاره کردیم در نیم قرن اخیر تحولی در اوضاع و احوال علویین پدید آمده است که بی شک کوشش های بی دریغ علماء و دانشمندان و مبلغان شیعه در این زمینه نقش مهمی داشته است</w:t>
      </w:r>
      <w:r>
        <w:rPr>
          <w:rFonts w:eastAsia="IRNazanin" w:cs="IRNazanin"/>
          <w:color w:val="111111"/>
          <w:sz w:val="28"/>
          <w:szCs w:val="28"/>
          <w:rtl w:val="true"/>
          <w:lang w:bidi="fa-IR"/>
        </w:rPr>
        <w:t>.</w:t>
      </w:r>
    </w:p>
    <w:p>
      <w:pPr>
        <w:pStyle w:val="Heading2"/>
        <w:numPr>
          <w:ilvl w:val="1"/>
          <w:numId w:val="1"/>
        </w:numPr>
        <w:rPr/>
      </w:pPr>
      <w:bookmarkStart w:id="47" w:name="__RefHeading___Toc6254566_2870459653"/>
      <w:bookmarkStart w:id="48" w:name="_Toc15"/>
      <w:bookmarkEnd w:id="47"/>
      <w:r>
        <w:rPr>
          <w:rtl w:val="true"/>
        </w:rPr>
        <w:t>بیانیه علمای بزرگ علوی</w:t>
      </w:r>
      <w:bookmarkEnd w:id="4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است بیانیه علمای بزرگ علوی را منعکس کنیم که ما را با عقائد علویین در زمان حاضر بهتر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بیانیه که طی جزوه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العلويون شیعه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زمینۀ تشریح و توضیح عقائد علویین به قلم گروهی از علماء و پیشوایان برجسته علوی در دو کشور سوریه و لبنان است، در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بیروت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آغاز این جزوه پس از حمد و ثنای خدا و درود و تحیات به پیشوای بزرگ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ای نوشته شده است که خلاصه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 ترین عوامل تفرقه و جدایی بین مردم، نا آگاهی آنان از حقیقت مذهب و عقیده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طبق میل و هوای خود، بدون تحقیق عقیده ای را به دیگران نسبت می دهند و این نا آگاهی تفرقه انداز، در گذشته و حال آثار خود را به جای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امروز اعراب و مسلمانان باید بیش از هر وقت دیگر به حساب این اتهامات و تفرقه اندازان برسند و حقیقت را تحقیق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اجتماعی از یک نوع انحراف خالی نیست و مصلحت در ازاله آن انحراف است نه شهرت دادن و مبالغه کردن 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ما مسلمانان علوی در گذشته هدف سخت ترین تهمت ها قرار گرفته و هنوز هم، دل های مریض می خواهند قبور گذشته را نبش کنند و آن چه را دشمنان اسلام به وجود آورده و اشاعه داده اند همان را از نو تکرار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مسلمانان را برحذر می داریم و اعلام خطر می کنیم که در چنین شرائط خطیری که دشمنان از همه طرف ما را احاطه کرده و انتظار نابودی ما را دارند، از تجدید این خاطرات ننگین خودداری کنند و به کسانی که در اشاعۀ این اتهامات پیشگام هستند می گوئیم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وَكَانَ عِنْدَ اللَّهِ وَجِيهًا</w:t>
      </w:r>
      <w:r>
        <w:rPr>
          <w:rStyle w:val="FootnoteAnchor"/>
          <w:rtl w:val="true"/>
        </w:rPr>
        <w:footnoteReference w:id="22"/>
      </w:r>
      <w:r>
        <w:rPr>
          <w:rFonts w:ascii="IRNazanin" w:hAnsi="IRNazanin" w:eastAsia="IRNazanin"/>
          <w:color w:val="111111"/>
          <w:sz w:val="28"/>
          <w:sz w:val="28"/>
          <w:szCs w:val="28"/>
          <w:rtl w:val="true"/>
          <w:lang w:bidi="fa-IR"/>
        </w:rPr>
        <w:t>هیچ دعوتی از دعوت به اصلاح و وحدت و مودّت و هیچ کلمه ای از کلمه توحید بهتر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پیروی از همین روش پسندیده پرده از روی برخی از نقشه های بیگانگان برمی داریم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ابتدای اشغال سوریه توسط فرانسوی ها اشغالگران بیگانه تصمیم خطرناکی گرفتند که دولت مستقلی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قوم بربر را از عرب جدا کنند و برای آنان دولت </w:t>
      </w:r>
    </w:p>
    <w:p>
      <w:pPr>
        <w:pStyle w:val="BookText"/>
        <w:rPr/>
      </w:pPr>
      <w:r>
        <w:rPr>
          <w:rFonts w:ascii="IRNazanin" w:hAnsi="IRNazanin" w:eastAsia="IRNazanin"/>
          <w:color w:val="111111"/>
          <w:sz w:val="28"/>
          <w:sz w:val="28"/>
          <w:szCs w:val="28"/>
          <w:rtl w:val="true"/>
          <w:lang w:bidi="fa-IR"/>
        </w:rPr>
        <w:t>مستقلی تشکیل دهند و مقرر داشتند که بربره بر طبق عرف و عادت دیرینه خود داوری و قضاوت کنند نه بر طبق شریعت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اراده کردند که علویین محکمه مذهبی خاصی به جز محاکم اسلامی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قُضاة ما این مطلب را به شدت رد کردند و با اصراری بلیغ و با تمام کوشش اعلان کردند که ما مسلمان هستیم و فقه ما فقه جعفری است و بیگانگان ناچار شدند از تصمیم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جویای آن بودند که با این نقشه شوم، علویین را از حظیره عُروبت و اسلام دور کنند تا سیطره خود را برایشان مستحکم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 علمای ما قطعنامه ای را شامل دو بند نشر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علوی مسلمان است و به شهادتین، شهادت می دهد و ارکان خمسه اسلام را بر پا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 علوی که به اسلامیت خود معترف نباشد یا قرآن را کتاب آسمانی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پیغمبر خود نداند، شرعاً علوی شمرده نمی شود و انتساب وی به علوی صحیح نیست و در دنبالۀ این قطعنامه اعلامیه دیگری راجع به دین و عُروبت خود نشر دادند که در آن چنین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علویین، شیعه و مسلمانند و در طول تاریخ خود ثابت کرده اند که از پذیرش هر دعوتی که به عقیده ایشان لطمه می زند امتناع ورزیده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علويين طائفه ای جز یاران علی علیه السلام نیستند و علی کسی جز این عَمّ و داماد و وصی پیغمبر و اول مؤمن به اسلام و دارای عالی ترین مقام در علم و فقه و جهاد در دین مقدس اسلام نیست و قرآن کریم همان کتاب علویین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علویین مردمی جز اعقاب و احفاد قبائل عرب که امام علی علیه السلام را در بیابان فرات یاری می کردند نمی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آشوب دیگر که بیگانگان در سال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پا ساختند علمای ما در پاسخ سئوالی که از آنان شده بود،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الدين عند الله الاسلام و من يبتغ غير الاسلام دينا فلن يُقْبَلَ منه و هو فى الاخرة من الخاسرين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مذهب ما همانا مذهب امام صادق است که به استناد گفتۀ پیغمبر اسلام </w:t>
      </w:r>
      <w:r>
        <w:rPr>
          <w:rFonts w:ascii="Amiri" w:hAnsi="Amiri" w:eastAsia="Amiri" w:cs="Amiri"/>
          <w:color w:val="111111"/>
          <w:sz w:val="28"/>
          <w:sz w:val="28"/>
          <w:szCs w:val="28"/>
          <w:rtl w:val="true"/>
          <w:lang w:bidi="ar-SA"/>
        </w:rPr>
        <w:t>إِنِّی تَارِکٌ فِیکُمُ اَلثَّقَلَیْنِ مَا إِنْ تَمَسَّکْتُمْ بِهِ لَنْ تَضِلُّوا بَعْدِی الخ</w:t>
      </w:r>
      <w:r>
        <w:rPr>
          <w:rFonts w:ascii="IRNazanin" w:hAnsi="IRNazanin" w:eastAsia="IRNazanin"/>
          <w:color w:val="111111"/>
          <w:sz w:val="28"/>
          <w:sz w:val="28"/>
          <w:szCs w:val="28"/>
          <w:rtl w:val="true"/>
          <w:lang w:bidi="fa-IR"/>
        </w:rPr>
        <w:t xml:space="preserve"> این راه را </w:t>
      </w:r>
      <w:bookmarkStart w:id="49" w:name="pg9472_111089"/>
    </w:p>
    <w:p>
      <w:pPr>
        <w:pStyle w:val="BookText"/>
        <w:rPr/>
      </w:pPr>
      <w:bookmarkEnd w:id="49"/>
      <w:r>
        <w:rPr>
          <w:rFonts w:ascii="IRNazanin" w:hAnsi="IRNazanin" w:eastAsia="IRNazanin"/>
          <w:color w:val="111111"/>
          <w:sz w:val="28"/>
          <w:sz w:val="28"/>
          <w:szCs w:val="28"/>
          <w:rtl w:val="true"/>
          <w:lang w:bidi="fa-IR"/>
        </w:rPr>
        <w:t>برگزیده ایم، این عقیده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را عده ای دیگر از علماء که نامشان در جزوه آمده امضاء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توضیحات یاد شده بیانیه ای با امضای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مشایخ و بزرگان علویین در سوریه و لبنان با ذکر عنوان و شغل، آمده است که در بین آنان مدرس دینی، دکتر، امام جماعت، قاضی شرع، تحصیل کرده حوزه علمیه نجف اشرف، فارغ التحصيل كلية الفقه، نجف و كلية الشريعة دمشق و جامع ازهر و امثال این ها درج شده است که ما ذیلاً عین متن عربی آن را از نظر خوانندگان محترم می گذرانیم</w:t>
      </w:r>
      <w:r>
        <w:rPr>
          <w:rFonts w:eastAsia="IRNazanin" w:cs="IRNazanin"/>
          <w:color w:val="111111"/>
          <w:sz w:val="28"/>
          <w:szCs w:val="28"/>
          <w:rtl w:val="true"/>
          <w:lang w:bidi="fa-IR"/>
        </w:rPr>
        <w:t>:</w:t>
      </w:r>
    </w:p>
    <w:p>
      <w:pPr>
        <w:pStyle w:val="Heading2"/>
        <w:numPr>
          <w:ilvl w:val="1"/>
          <w:numId w:val="1"/>
        </w:numPr>
        <w:rPr/>
      </w:pPr>
      <w:bookmarkStart w:id="50" w:name="__RefHeading___Toc6254568_2870459653"/>
      <w:bookmarkStart w:id="51" w:name="_Toc16"/>
      <w:bookmarkEnd w:id="50"/>
      <w:r>
        <w:rPr>
          <w:rtl w:val="true"/>
        </w:rPr>
        <w:t>عقيدتنا</w:t>
      </w:r>
      <w:bookmarkEnd w:id="51"/>
    </w:p>
    <w:p>
      <w:pPr>
        <w:pStyle w:val="Heading3"/>
        <w:numPr>
          <w:ilvl w:val="2"/>
          <w:numId w:val="1"/>
        </w:numPr>
        <w:rPr/>
      </w:pPr>
      <w:bookmarkStart w:id="52" w:name="__RefHeading___Toc6254570_2870459653"/>
      <w:bookmarkStart w:id="53" w:name="_Toc17"/>
      <w:bookmarkEnd w:id="52"/>
      <w:r>
        <w:rPr>
          <w:rtl w:val="true"/>
        </w:rPr>
        <w:t>الدین</w:t>
      </w:r>
      <w:r>
        <w:rPr>
          <w:rtl w:val="true"/>
        </w:rPr>
        <w:t>:</w:t>
      </w:r>
      <w:bookmarkEnd w:id="53"/>
    </w:p>
    <w:p>
      <w:pPr>
        <w:pStyle w:val="BookText"/>
        <w:rPr/>
      </w:pPr>
      <w:r>
        <w:rPr>
          <w:rFonts w:ascii="Amiri" w:hAnsi="Amiri" w:eastAsia="Amiri" w:cs="Amiri"/>
          <w:color w:val="111111"/>
          <w:sz w:val="28"/>
          <w:sz w:val="28"/>
          <w:szCs w:val="28"/>
          <w:rtl w:val="true"/>
          <w:lang w:bidi="ar-SA"/>
        </w:rPr>
        <w:t>نعتقدانه ما شرعه الله سبحانه لعباده على لسان رسول من رسله و آخر الاديان الالهية و اكملها هو الاسلام إِنَّ الدِّينَ عِنْدَ اللَّهِ الْإِسْلَامُ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24"/>
      </w:r>
    </w:p>
    <w:p>
      <w:pPr>
        <w:pStyle w:val="Heading3"/>
        <w:numPr>
          <w:ilvl w:val="2"/>
          <w:numId w:val="1"/>
        </w:numPr>
        <w:rPr/>
      </w:pPr>
      <w:bookmarkStart w:id="54" w:name="__RefHeading___Toc6254572_2870459653"/>
      <w:bookmarkStart w:id="55" w:name="_Toc18"/>
      <w:bookmarkEnd w:id="54"/>
      <w:r>
        <w:rPr>
          <w:rtl w:val="true"/>
        </w:rPr>
        <w:t>الاسلام</w:t>
      </w:r>
      <w:r>
        <w:rPr>
          <w:rtl w:val="true"/>
        </w:rPr>
        <w:t>:</w:t>
      </w:r>
      <w:bookmarkEnd w:id="55"/>
    </w:p>
    <w:p>
      <w:pPr>
        <w:pStyle w:val="BookText"/>
        <w:rPr/>
      </w:pPr>
      <w:r>
        <w:rPr>
          <w:rFonts w:ascii="IRNazanin" w:hAnsi="IRNazanin" w:eastAsia="IRNazanin"/>
          <w:color w:val="111111"/>
          <w:sz w:val="28"/>
          <w:sz w:val="28"/>
          <w:szCs w:val="28"/>
          <w:rtl w:val="true"/>
          <w:lang w:bidi="fa-IR"/>
        </w:rPr>
        <w:t xml:space="preserve">هو الاقرار بالشهادتين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اله الا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الالتزام بما جاء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عند الله</w:t>
      </w:r>
      <w:r>
        <w:rPr>
          <w:rFonts w:eastAsia="IRNazanin" w:cs="IRNazanin"/>
          <w:color w:val="111111"/>
          <w:sz w:val="28"/>
          <w:szCs w:val="28"/>
          <w:rtl w:val="true"/>
          <w:lang w:bidi="fa-IR"/>
        </w:rPr>
        <w:t>.</w:t>
      </w:r>
    </w:p>
    <w:p>
      <w:pPr>
        <w:pStyle w:val="Heading3"/>
        <w:numPr>
          <w:ilvl w:val="2"/>
          <w:numId w:val="1"/>
        </w:numPr>
        <w:rPr/>
      </w:pPr>
      <w:bookmarkStart w:id="56" w:name="__RefHeading___Toc6254574_2870459653"/>
      <w:bookmarkStart w:id="57" w:name="_Toc19"/>
      <w:bookmarkEnd w:id="56"/>
      <w:r>
        <w:rPr>
          <w:rtl w:val="true"/>
        </w:rPr>
        <w:t>الایمان</w:t>
      </w:r>
      <w:r>
        <w:rPr>
          <w:rtl w:val="true"/>
        </w:rPr>
        <w:t>:</w:t>
      </w:r>
      <w:bookmarkEnd w:id="5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الاعتقاد الصادق بوجود الله سبحانه و ملائکته و کتبه و رسله مع الاقرار بالشهادتين</w:t>
      </w:r>
      <w:r>
        <w:rPr>
          <w:rFonts w:eastAsia="IRNazanin" w:cs="IRNazanin"/>
          <w:color w:val="111111"/>
          <w:sz w:val="28"/>
          <w:szCs w:val="28"/>
          <w:rtl w:val="true"/>
          <w:lang w:bidi="fa-IR"/>
        </w:rPr>
        <w:t xml:space="preserve">. </w:t>
      </w:r>
      <w:bookmarkStart w:id="58" w:name="pg9472_111091"/>
    </w:p>
    <w:p>
      <w:pPr>
        <w:pStyle w:val="Heading3"/>
        <w:numPr>
          <w:ilvl w:val="2"/>
          <w:numId w:val="1"/>
        </w:numPr>
        <w:rPr/>
      </w:pPr>
      <w:bookmarkStart w:id="59" w:name="__RefHeading___Toc6254576_2870459653"/>
      <w:bookmarkStart w:id="60" w:name="_Toc20"/>
      <w:bookmarkEnd w:id="58"/>
      <w:bookmarkEnd w:id="59"/>
      <w:r>
        <w:rPr>
          <w:rtl w:val="true"/>
        </w:rPr>
        <w:t>اصول الدين</w:t>
      </w:r>
      <w:r>
        <w:rPr>
          <w:rtl w:val="true"/>
        </w:rPr>
        <w:t>:</w:t>
      </w:r>
      <w:bookmarkEnd w:id="60"/>
    </w:p>
    <w:p>
      <w:pPr>
        <w:pStyle w:val="BookText"/>
        <w:rPr/>
      </w:pPr>
      <w:r>
        <w:rPr>
          <w:rFonts w:ascii="Amiri" w:hAnsi="Amiri" w:eastAsia="Amiri" w:cs="Amiri"/>
          <w:color w:val="111111"/>
          <w:sz w:val="28"/>
          <w:sz w:val="28"/>
          <w:szCs w:val="28"/>
          <w:rtl w:val="true"/>
          <w:lang w:bidi="ar-SA"/>
        </w:rPr>
        <w:t>نعتقدان اصول الدين خمسه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التوحيد، العدل و النبوة والامامة والمعاد وتجب معرفتها بالبرهان و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الموجب للعِلم لا بالظن او التقليد</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254578_2870459653"/>
      <w:bookmarkStart w:id="62" w:name="_Toc21"/>
      <w:bookmarkEnd w:id="61"/>
      <w:r>
        <w:rPr>
          <w:rtl w:val="true"/>
        </w:rPr>
        <w:t>التّوحيد</w:t>
      </w:r>
      <w:r>
        <w:rPr>
          <w:rtl w:val="true"/>
        </w:rPr>
        <w:t>:</w:t>
      </w:r>
      <w:bookmarkEnd w:id="62"/>
    </w:p>
    <w:p>
      <w:pPr>
        <w:pStyle w:val="BookText"/>
        <w:rPr/>
      </w:pPr>
      <w:r>
        <w:rPr>
          <w:rFonts w:ascii="IRNazanin" w:hAnsi="IRNazanin" w:eastAsia="IRNazanin"/>
          <w:color w:val="111111"/>
          <w:sz w:val="28"/>
          <w:sz w:val="28"/>
          <w:szCs w:val="28"/>
          <w:rtl w:val="true"/>
          <w:lang w:bidi="fa-IR"/>
        </w:rPr>
        <w:t xml:space="preserve">نعتقد بوجوب وجود اِله واحد لا شريك له، لا يشبه شيئا ولا يشبهه شیئی، خالق للكائنات كليها و جزئيها </w:t>
      </w:r>
      <w:r>
        <w:rPr>
          <w:rFonts w:ascii="Amiri" w:hAnsi="Amiri" w:eastAsia="Amiri" w:cs="Amiri"/>
          <w:color w:val="111111"/>
          <w:sz w:val="28"/>
          <w:sz w:val="28"/>
          <w:szCs w:val="28"/>
          <w:rtl w:val="true"/>
          <w:lang w:bidi="ar-SA"/>
        </w:rPr>
        <w:t>لَيْسَ كَمِثْلِهِ شَيْءٌ ۖ وَهُوَ السَّمِيعُ الْبَصِيرُ</w:t>
      </w:r>
      <w:r>
        <w:rPr>
          <w:rStyle w:val="FootnoteAnchor"/>
          <w:rtl w:val="true"/>
        </w:rPr>
        <w:footnoteReference w:id="25"/>
      </w:r>
      <w:r>
        <w:rPr>
          <w:rFonts w:ascii="Amiri" w:hAnsi="Amiri" w:eastAsia="Amiri" w:cs="Amiri"/>
          <w:color w:val="111111"/>
          <w:sz w:val="28"/>
          <w:sz w:val="28"/>
          <w:szCs w:val="28"/>
          <w:rtl w:val="true"/>
          <w:lang w:bidi="ar-SA"/>
        </w:rPr>
        <w:t>و هو كما اخبر عن نفسه بقوله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 اللَّهُ الصَّمَدُ لَمْ يَلِدْ وَلَمْ يُولَدْ وَلَمْ يَكُنْ لَهُ كُفُوًا أَحَدٌ</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p>
    <w:p>
      <w:pPr>
        <w:pStyle w:val="Heading2"/>
        <w:numPr>
          <w:ilvl w:val="1"/>
          <w:numId w:val="1"/>
        </w:numPr>
        <w:rPr/>
      </w:pPr>
      <w:bookmarkStart w:id="63" w:name="__RefHeading___Toc6254580_2870459653"/>
      <w:bookmarkStart w:id="64" w:name="_Toc22"/>
      <w:bookmarkEnd w:id="63"/>
      <w:r>
        <w:rPr>
          <w:rtl w:val="true"/>
        </w:rPr>
        <w:t>العَدْل</w:t>
      </w:r>
      <w:r>
        <w:rPr>
          <w:rtl w:val="true"/>
        </w:rPr>
        <w:t>:</w:t>
      </w:r>
      <w:bookmarkEnd w:id="64"/>
    </w:p>
    <w:p>
      <w:pPr>
        <w:pStyle w:val="Heading3"/>
        <w:numPr>
          <w:ilvl w:val="2"/>
          <w:numId w:val="1"/>
        </w:numPr>
        <w:rPr/>
      </w:pPr>
      <w:bookmarkStart w:id="65" w:name="__RefHeading___Toc6254582_2870459653"/>
      <w:bookmarkStart w:id="66" w:name="_Toc23"/>
      <w:bookmarkEnd w:id="65"/>
      <w:r>
        <w:rPr>
          <w:rtl w:val="true"/>
        </w:rPr>
        <w:t>اشاره</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نعتقد بان الله تعالى عدل منزه عن الظلم </w:t>
      </w:r>
      <w:r>
        <w:rPr>
          <w:rFonts w:ascii="Amiri" w:hAnsi="Amiri" w:eastAsia="Amiri" w:cs="Amiri"/>
          <w:color w:val="111111"/>
          <w:sz w:val="28"/>
          <w:sz w:val="28"/>
          <w:szCs w:val="28"/>
          <w:rtl w:val="true"/>
          <w:lang w:bidi="ar-SA"/>
        </w:rPr>
        <w:t>وَلَا يَظْلِمُ رَبُّكَ أَحَدًا</w:t>
      </w:r>
      <w:r>
        <w:rPr>
          <w:rStyle w:val="FootnoteAnchor"/>
          <w:rtl w:val="true"/>
        </w:rPr>
        <w:footnoteReference w:id="27"/>
      </w:r>
      <w:r>
        <w:rPr>
          <w:rFonts w:ascii="Amiri" w:hAnsi="Amiri" w:eastAsia="Amiri" w:cs="Amiri"/>
          <w:color w:val="111111"/>
          <w:sz w:val="28"/>
          <w:sz w:val="28"/>
          <w:szCs w:val="28"/>
          <w:rtl w:val="true"/>
          <w:lang w:bidi="ar-SA"/>
        </w:rPr>
        <w:t xml:space="preserve">ولا يحب الظالمين و انه تعالى اثباتا لعدله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يُكَلِّفُ اللَّهُ نَفْسًا إِلَّا وُسْعَهَا﴾ </w:t>
      </w:r>
      <w:r>
        <w:rPr>
          <w:rStyle w:val="FootnoteAnchor"/>
          <w:rtl w:val="true"/>
        </w:rPr>
        <w:footnoteReference w:id="28"/>
      </w:r>
      <w:r>
        <w:rPr>
          <w:rFonts w:ascii="Amiri" w:hAnsi="Amiri" w:eastAsia="Amiri" w:cs="Amiri"/>
          <w:color w:val="111111"/>
          <w:sz w:val="28"/>
          <w:sz w:val="28"/>
          <w:szCs w:val="28"/>
          <w:rtl w:val="true"/>
          <w:lang w:bidi="ar-SA"/>
        </w:rPr>
        <w:t>ولا يأمر الناس الا بما فيه صلاحهم ولا ينهاهم الاعمافيه فسادهم مَنْ عَمِلَ صَالِحًا فَلِنَفْسِهِ ۖ وَمَنْ أَسَاءَ فَعَلَيْهَا ۗ وَمَا رَبُّكَ بِظَلَّامٍ لِلْعَبِيدِ</w:t>
      </w:r>
      <w:r>
        <w:rPr>
          <w:rFonts w:eastAsia="Amiri" w:cs="Amiri" w:ascii="Amiri" w:hAnsi="Amiri"/>
          <w:color w:val="111111"/>
          <w:sz w:val="28"/>
          <w:szCs w:val="28"/>
          <w:rtl w:val="true"/>
          <w:lang w:bidi="ar-SA"/>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نعتقد بان الله سبحانه، لطفا منه بعباده، اصطفى منهم رسلا و امدهم بالمعاجز الخارقة و ميزهم بالاخلاق العالية، و ارسلهم الى الناس ﴿لِئَلَّا يَكُونَ لِلنَّاسِ عَلَى اللَّهِ حُجَّةٌ بَعْدَ الرُّسُلِ</w:t>
      </w:r>
      <w:r>
        <w:rPr>
          <w:rStyle w:val="FootnoteAnchor"/>
          <w:rtl w:val="true"/>
        </w:rPr>
        <w:footnoteReference w:id="30"/>
      </w:r>
      <w:r>
        <w:rPr>
          <w:rFonts w:ascii="Amiri" w:hAnsi="Amiri" w:eastAsia="Amiri" w:cs="Amiri"/>
          <w:color w:val="111111"/>
          <w:sz w:val="28"/>
          <w:sz w:val="28"/>
          <w:szCs w:val="28"/>
          <w:rtl w:val="true"/>
          <w:lang w:bidi="ar-SA"/>
        </w:rPr>
        <w:t>لتبليغ رسالاته حتى يرشدوهم الى ما فيه صلاحهم، و يحذر وهم عما فيه فسادهم في الدنيا والاخرة وَ مَا نُرْسِلُ الْمُرْسَلِينَ إِلَّا مُبَشِّرِينَ وَ</w:t>
      </w:r>
      <w:bookmarkStart w:id="67" w:name="pg9472_111093"/>
    </w:p>
    <w:p>
      <w:pPr>
        <w:pStyle w:val="BookText"/>
        <w:rPr/>
      </w:pPr>
      <w:bookmarkEnd w:id="67"/>
      <w:r>
        <w:rPr>
          <w:rFonts w:ascii="Amiri" w:hAnsi="Amiri" w:eastAsia="Amiri" w:cs="Amiri"/>
          <w:color w:val="111111"/>
          <w:sz w:val="28"/>
          <w:sz w:val="28"/>
          <w:szCs w:val="28"/>
          <w:rtl w:val="true"/>
          <w:lang w:bidi="ar-SA"/>
        </w:rPr>
        <w:t>مُنْذِرِينَ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الانبياء كثيرون و قد ذكر منهم في القرآن الكريم خمسة و عشرون نبيا و رسولا، اولهم ابونا آدم و خاتمهم سيدنا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نبی و رسول ارسله الله للعالمين كافة بشيراً و نذيراً، و شريعته السمحة آخر الشرائع الالهية و اكملها و هي صالحة لكل زمان و مكان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نعتقد ان الله عصم الانبياء من السهو و النسيان و ارتكاب الذنوب عمداً و خطاءً قبل النُبُوّة و بعدها، و جعلهم افضل اهل عصورهم و اجمعهم للصِفات الحميدة</w:t>
      </w:r>
      <w:r>
        <w:rPr>
          <w:rFonts w:eastAsia="Amiri" w:cs="Amiri" w:ascii="Amiri" w:hAnsi="Amiri"/>
          <w:color w:val="111111"/>
          <w:sz w:val="28"/>
          <w:szCs w:val="28"/>
          <w:rtl w:val="true"/>
          <w:lang w:bidi="ar-SA"/>
        </w:rPr>
        <w:t>.</w:t>
      </w:r>
    </w:p>
    <w:p>
      <w:pPr>
        <w:pStyle w:val="Heading3"/>
        <w:numPr>
          <w:ilvl w:val="2"/>
          <w:numId w:val="1"/>
        </w:numPr>
        <w:rPr/>
      </w:pPr>
      <w:bookmarkStart w:id="68" w:name="__RefHeading___Toc6254584_2870459653"/>
      <w:bookmarkStart w:id="69" w:name="_Toc24"/>
      <w:bookmarkEnd w:id="68"/>
      <w:r>
        <w:rPr>
          <w:rtl w:val="true"/>
        </w:rPr>
        <w:t>الاِمامة</w:t>
      </w:r>
      <w:r>
        <w:rPr>
          <w:rtl w:val="true"/>
        </w:rPr>
        <w:t>:</w:t>
      </w:r>
      <w:bookmarkEnd w:id="69"/>
    </w:p>
    <w:p>
      <w:pPr>
        <w:pStyle w:val="BookText"/>
        <w:rPr/>
      </w:pPr>
      <w:r>
        <w:rPr>
          <w:rFonts w:ascii="Amiri" w:hAnsi="Amiri" w:eastAsia="Amiri" w:cs="Amiri"/>
          <w:color w:val="111111"/>
          <w:sz w:val="28"/>
          <w:sz w:val="28"/>
          <w:szCs w:val="28"/>
          <w:rtl w:val="true"/>
          <w:lang w:bidi="ar-SA"/>
        </w:rPr>
        <w:t>نعتقد انها منصب الهى اقتضته حكمة الله سبحانه لمصلحة الناس فى موازرة الانبياء بنشر الدعوة والمحافظة بعدهم على تطبيق شرائعهم وصونها من التغيير و التحريف و التفسيرات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ان اللطف الالهى اقتضى ان يكون تعيين الامام بالنص القاطع و الصريح وَرَبُّكَ يَخْلُقُ مَا يَشَاءُ وَيَخْتَارُ ۗ مَا كَانَ لَهُمُ الْخِيَرَةُ</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يكون الامام معصوما مثل النبي عن السهو و الذنب والخطاء لكي يطمئن المومنون بالدين الى الاقتداء به في جميع اقواله و افعاله، و الائمة عندنا اثنا عشر، نص عليهم النبي واكد السابق منهم النص على امامة اللاحق</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نعتقدان الامام الذي نص عليه الله تعالى و بلغ عنه رسوله الامين فى احاديث متواترة هو امير المؤمنين على بن ابیطالب علیه السلام عبدالله و اخو رسوله و سید الخلق بعده و جاء النص بعده لابنيه سیدی شباب اهل الجنه الحسن والحسين عليهما السلام و بعدهما للتسعة من ولد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زين العابدين على بن الحسين، فابنه الامام الباقر محمد بن علی، فابنه الامام الصادق جعفر بن محمد، فابنه الامام الكاظم موسى بن جعفر، فابنه الامام الرضا </w:t>
      </w:r>
      <w:bookmarkStart w:id="70" w:name="pg9472_111095"/>
    </w:p>
    <w:p>
      <w:pPr>
        <w:pStyle w:val="BookText"/>
        <w:rPr/>
      </w:pPr>
      <w:bookmarkEnd w:id="70"/>
      <w:r>
        <w:rPr>
          <w:rFonts w:ascii="IRNazanin" w:hAnsi="IRNazanin" w:eastAsia="IRNazanin"/>
          <w:color w:val="111111"/>
          <w:sz w:val="28"/>
          <w:sz w:val="28"/>
          <w:szCs w:val="28"/>
          <w:rtl w:val="true"/>
          <w:lang w:bidi="fa-IR"/>
        </w:rPr>
        <w:t>على بن موسى، فابنه الامام الجواد محمد بن علی، فابنه الامام الهادی علی بن محمد، فابنه الامام الحسن بن على الملقب بالعسكری، فابنه الامام الثاني عشر صاحب الزمان الحجة المهدی، عجل الله به فرج المؤمنين، و سيظهره الله في آخر الزمان فيملاء الدنيا قسطاً وعدلاً كما ملئت ظُلما و جوراً</w:t>
      </w:r>
      <w:r>
        <w:rPr>
          <w:rFonts w:eastAsia="IRNazanin" w:cs="IRNazanin"/>
          <w:color w:val="111111"/>
          <w:sz w:val="28"/>
          <w:szCs w:val="28"/>
          <w:rtl w:val="true"/>
          <w:lang w:bidi="fa-IR"/>
        </w:rPr>
        <w:t>.</w:t>
      </w:r>
    </w:p>
    <w:p>
      <w:pPr>
        <w:pStyle w:val="Heading3"/>
        <w:numPr>
          <w:ilvl w:val="2"/>
          <w:numId w:val="1"/>
        </w:numPr>
        <w:rPr/>
      </w:pPr>
      <w:bookmarkStart w:id="71" w:name="__RefHeading___Toc6254586_2870459653"/>
      <w:bookmarkStart w:id="72" w:name="_Toc25"/>
      <w:bookmarkEnd w:id="71"/>
      <w:r>
        <w:rPr>
          <w:rtl w:val="true"/>
        </w:rPr>
        <w:t>المعاد</w:t>
      </w:r>
      <w:r>
        <w:rPr>
          <w:rtl w:val="true"/>
        </w:rPr>
        <w:t>:</w:t>
      </w:r>
      <w:bookmarkEnd w:id="72"/>
    </w:p>
    <w:p>
      <w:pPr>
        <w:pStyle w:val="BookText"/>
        <w:rPr/>
      </w:pPr>
      <w:r>
        <w:rPr>
          <w:rFonts w:ascii="Amiri" w:hAnsi="Amiri" w:eastAsia="Amiri" w:cs="Amiri"/>
          <w:color w:val="111111"/>
          <w:sz w:val="28"/>
          <w:sz w:val="28"/>
          <w:szCs w:val="28"/>
          <w:rtl w:val="true"/>
          <w:lang w:bidi="ar-SA"/>
        </w:rPr>
        <w:t>نعتقد ان الله سبحانه يبعث الناس احياء بعد الموت للحساب وَأَنَّ السَّاعَةَ آتِيَةٌ لَا رَيْبَ فِيهَا وَأَنَّ اللَّهَ يَبْعَثُ مَنْ فِي الْقُبُورِ</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فيجزى الحسن باحسانه و المسيئى باسأته لِيَجْزِيَ الَّذِينَ أَسَاءُوا بِمَا عَمِلُوا وَيَجْزِيَ الَّذِينَ أَحْسَنُوا بِالْحُسْنَى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يَوْمَئِذٍ يَصْدُرُ النَّاسُ أَشْتَاتًا لِيُرَوْا أَعْمَالَهُمْ فَمَنْ يَعْمَلْ مِثْقَالَ ذَرَّةٍ خَيْرًا يَرَهُ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و كما نؤمن بالمعاد فاننا نؤمن بجميع ما ورد في القرآن الكريم و الحديث الصحيح من اخبار البعث والنشور و الحشر، و الجنة والنار، و العذاب والنعيم،و الصِراط و الميزان، وما الى ذلك رَبَّنَا آمَنَّا بِمَا أَنْزَلْتَ وَاتَّبَعْنَا الرَّسُولَ فَاكْتُبْنَا مَعَ الشَّاهِدِينَ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p>
    <w:p>
      <w:pPr>
        <w:pStyle w:val="Heading2"/>
        <w:numPr>
          <w:ilvl w:val="1"/>
          <w:numId w:val="1"/>
        </w:numPr>
        <w:rPr/>
      </w:pPr>
      <w:bookmarkStart w:id="73" w:name="__RefHeading___Toc6254588_2870459653"/>
      <w:bookmarkStart w:id="74" w:name="_Toc26"/>
      <w:bookmarkEnd w:id="73"/>
      <w:r>
        <w:rPr>
          <w:rtl w:val="true"/>
        </w:rPr>
        <w:t>ادلة التشريع عندنا اربعة</w:t>
      </w:r>
      <w:bookmarkEnd w:id="74"/>
    </w:p>
    <w:p>
      <w:pPr>
        <w:pStyle w:val="Heading3"/>
        <w:numPr>
          <w:ilvl w:val="2"/>
          <w:numId w:val="1"/>
        </w:numPr>
        <w:rPr/>
      </w:pPr>
      <w:bookmarkStart w:id="75" w:name="__RefHeading___Toc6254590_2870459653"/>
      <w:bookmarkStart w:id="76" w:name="_Toc27"/>
      <w:bookmarkEnd w:id="75"/>
      <w:r>
        <w:rPr/>
        <w:t>1</w:t>
      </w:r>
      <w:r>
        <w:rPr>
          <w:rtl w:val="true"/>
        </w:rPr>
        <w:t xml:space="preserve">- </w:t>
      </w:r>
      <w:r>
        <w:rPr>
          <w:rtl w:val="true"/>
        </w:rPr>
        <w:t>القرآن الكريم</w:t>
      </w:r>
      <w:bookmarkEnd w:id="7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نعتقدان المصحف الشريف المتداول بين ايدى المسلمين هو كلام الله تعالى لا تحريف فيه و لا 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لَكِتَابٌ عَزِيزٌ،لَا يَأْتِيهِ الْبَاطِلُ مِنْ بَيْنِ يَدَيْهِ وَلَا مِنْ خَلْفِهِ ۖ تَنْزِيلٌ مِنْ حَكِيمٍ حَمِيدٍ</w:t>
      </w:r>
      <w:r>
        <w:rPr>
          <w:rStyle w:val="FootnoteAnchor"/>
          <w:rtl w:val="true"/>
        </w:rPr>
        <w:footnoteReference w:id="37"/>
      </w:r>
      <w:bookmarkStart w:id="77" w:name="pg9472_111097"/>
    </w:p>
    <w:p>
      <w:pPr>
        <w:pStyle w:val="Heading3"/>
        <w:numPr>
          <w:ilvl w:val="2"/>
          <w:numId w:val="1"/>
        </w:numPr>
        <w:rPr/>
      </w:pPr>
      <w:bookmarkStart w:id="78" w:name="__RefHeading___Toc6254592_2870459653"/>
      <w:bookmarkStart w:id="79" w:name="_Toc28"/>
      <w:bookmarkEnd w:id="77"/>
      <w:bookmarkEnd w:id="78"/>
      <w:r>
        <w:rPr/>
        <w:t>2</w:t>
      </w:r>
      <w:r>
        <w:rPr>
          <w:rtl w:val="true"/>
        </w:rPr>
        <w:t xml:space="preserve">- </w:t>
      </w:r>
      <w:r>
        <w:rPr>
          <w:rtl w:val="true"/>
        </w:rPr>
        <w:t>السُنّة النبوية</w:t>
      </w:r>
      <w:r>
        <w:rPr>
          <w:rtl w:val="true"/>
        </w:rPr>
        <w:t>:</w:t>
      </w:r>
      <w:bookmarkEnd w:id="79"/>
    </w:p>
    <w:p>
      <w:pPr>
        <w:pStyle w:val="BookText"/>
        <w:rPr/>
      </w:pPr>
      <w:r>
        <w:rPr>
          <w:rFonts w:ascii="IRNazanin" w:hAnsi="IRNazanin" w:eastAsia="IRNazanin"/>
          <w:color w:val="111111"/>
          <w:sz w:val="28"/>
          <w:sz w:val="28"/>
          <w:szCs w:val="28"/>
          <w:rtl w:val="true"/>
          <w:lang w:bidi="fa-IR"/>
        </w:rPr>
        <w:t xml:space="preserve">و هى عندنا ما ثبت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 و فعل و تقرير و هي المصدر الثاني للتشريع و نعتقدان من انكر حكما من احكامها الثابتة فهو كافر مثل من انكر حكما من احكام القرآن، لان السنة النبوية لا تتعارض مع الكتاب الكريم اطلاقا و يلحق بها ما ثبت عن الأئمة الطاهرين قولاً و فعلاً و تقريراً</w:t>
      </w:r>
      <w:r>
        <w:rPr>
          <w:rFonts w:eastAsia="IRNazanin" w:cs="IRNazanin"/>
          <w:color w:val="111111"/>
          <w:sz w:val="28"/>
          <w:szCs w:val="28"/>
          <w:rtl w:val="true"/>
          <w:lang w:bidi="fa-IR"/>
        </w:rPr>
        <w:t>.</w:t>
      </w:r>
    </w:p>
    <w:p>
      <w:pPr>
        <w:pStyle w:val="Heading3"/>
        <w:numPr>
          <w:ilvl w:val="2"/>
          <w:numId w:val="1"/>
        </w:numPr>
        <w:rPr/>
      </w:pPr>
      <w:bookmarkStart w:id="80" w:name="__RefHeading___Toc6254594_2870459653"/>
      <w:bookmarkStart w:id="81" w:name="_Toc29"/>
      <w:bookmarkEnd w:id="80"/>
      <w:r>
        <w:rPr/>
        <w:t>3</w:t>
      </w:r>
      <w:r>
        <w:rPr>
          <w:rtl w:val="true"/>
        </w:rPr>
        <w:t>-</w:t>
      </w:r>
      <w:r>
        <w:rPr>
          <w:rtl w:val="true"/>
        </w:rPr>
        <w:t>الاجماع</w:t>
      </w:r>
      <w:r>
        <w:rPr>
          <w:rtl w:val="true"/>
        </w:rPr>
        <w:t>:</w:t>
      </w:r>
      <w:bookmarkEnd w:id="81"/>
    </w:p>
    <w:p>
      <w:pPr>
        <w:pStyle w:val="BookText"/>
        <w:rPr/>
      </w:pPr>
      <w:r>
        <w:rPr>
          <w:rFonts w:ascii="IRNazanin" w:hAnsi="IRNazanin" w:eastAsia="IRNazanin"/>
          <w:color w:val="111111"/>
          <w:sz w:val="28"/>
          <w:sz w:val="28"/>
          <w:szCs w:val="28"/>
          <w:rtl w:val="true"/>
          <w:lang w:bidi="fa-IR"/>
        </w:rPr>
        <w:t>نعتقد ان ما اجمع عليه المسلمون من احكام الدين، و فيهم الامام المعصوم، فهو دلیل قطعی، و لو خفى علينا مستندة من الكتاب و السنة، و الاجماع بهذا التعريف لا يتعارض مع نصوصهما</w:t>
      </w:r>
      <w:r>
        <w:rPr>
          <w:rFonts w:eastAsia="IRNazanin" w:cs="IRNazanin"/>
          <w:color w:val="111111"/>
          <w:sz w:val="28"/>
          <w:szCs w:val="28"/>
          <w:rtl w:val="true"/>
          <w:lang w:bidi="fa-IR"/>
        </w:rPr>
        <w:t>.</w:t>
      </w:r>
    </w:p>
    <w:p>
      <w:pPr>
        <w:pStyle w:val="Heading3"/>
        <w:numPr>
          <w:ilvl w:val="2"/>
          <w:numId w:val="1"/>
        </w:numPr>
        <w:rPr/>
      </w:pPr>
      <w:bookmarkStart w:id="82" w:name="__RefHeading___Toc6254596_2870459653"/>
      <w:bookmarkStart w:id="83" w:name="_Toc30"/>
      <w:bookmarkEnd w:id="82"/>
      <w:r>
        <w:rPr/>
        <w:t>4</w:t>
      </w:r>
      <w:r>
        <w:rPr>
          <w:rtl w:val="true"/>
        </w:rPr>
        <w:t xml:space="preserve">- </w:t>
      </w:r>
      <w:r>
        <w:rPr>
          <w:rtl w:val="true"/>
        </w:rPr>
        <w:t>العَقل</w:t>
      </w:r>
      <w:r>
        <w:rPr>
          <w:rtl w:val="true"/>
        </w:rPr>
        <w:t>:</w:t>
      </w:r>
      <w:bookmarkEnd w:id="83"/>
    </w:p>
    <w:p>
      <w:pPr>
        <w:pStyle w:val="BookText"/>
        <w:rPr/>
      </w:pPr>
      <w:r>
        <w:rPr>
          <w:rFonts w:ascii="Amiri" w:hAnsi="Amiri" w:eastAsia="Amiri" w:cs="Amiri"/>
          <w:color w:val="111111"/>
          <w:sz w:val="28"/>
          <w:sz w:val="28"/>
          <w:szCs w:val="28"/>
          <w:rtl w:val="true"/>
          <w:lang w:bidi="ar-SA"/>
        </w:rPr>
        <w:t xml:space="preserve">الدليل العقلى حجة اذا وقع فى سلسلة العلل او كان من المستقلات العقلية و يقتصر استعمال الدليل العقلي في الفقه عندنا على المجتهد، و هو من عنده ملكة تساعده على استنباط الاحكام الفرعية من ادلتها التفصيلية و المرجع المقلد عندنا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من الفقهاء صائنا لنفسه، حافظا لدينه مخالفا لهواه، مطيعا لامر مولاه، فللعَوام ان يقلدوه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عن صاحب الزمان عجل الله فرجه</w:t>
      </w:r>
      <w:r>
        <w:rPr>
          <w:rFonts w:eastAsia="Amiri" w:cs="Amiri" w:ascii="Amiri" w:hAnsi="Amiri"/>
          <w:color w:val="111111"/>
          <w:sz w:val="28"/>
          <w:szCs w:val="28"/>
          <w:rtl w:val="true"/>
          <w:lang w:bidi="ar-SA"/>
        </w:rPr>
        <w:t>.</w:t>
      </w:r>
    </w:p>
    <w:p>
      <w:pPr>
        <w:pStyle w:val="Heading2"/>
        <w:numPr>
          <w:ilvl w:val="1"/>
          <w:numId w:val="1"/>
        </w:numPr>
        <w:rPr/>
      </w:pPr>
      <w:bookmarkStart w:id="84" w:name="__RefHeading___Toc6254598_2870459653"/>
      <w:bookmarkStart w:id="85" w:name="_Toc31"/>
      <w:bookmarkEnd w:id="84"/>
      <w:r>
        <w:rPr>
          <w:rtl w:val="true"/>
        </w:rPr>
        <w:t>فُروع الدين</w:t>
      </w:r>
      <w:bookmarkEnd w:id="8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نعتقد انها كثيرة و كنا نؤثران نكتفى بذكر بعضها رغبة في الايجاز محيلين المتطلع الى المعرفة و المرجف و الجاهل و المتعنت الى كتب علمائنا المبثوثة في المكاتب فهى تفصل عقائدنا بوضوح، و لكننا انسياقا مع خطتنا التي رسمناها فى هذا البيان، رأينا ان نتعرض لذكر بعضها بكثير من الايجاز، و خصوصا العبادات منها</w:t>
      </w:r>
      <w:r>
        <w:rPr>
          <w:rFonts w:eastAsia="Amiri" w:cs="Amiri" w:ascii="Amiri" w:hAnsi="Amiri"/>
          <w:color w:val="111111"/>
          <w:sz w:val="28"/>
          <w:szCs w:val="28"/>
          <w:rtl w:val="true"/>
          <w:lang w:bidi="ar-SA"/>
        </w:rPr>
        <w:t xml:space="preserve">: </w:t>
      </w:r>
      <w:bookmarkStart w:id="86" w:name="pg9472_111099"/>
    </w:p>
    <w:p>
      <w:pPr>
        <w:pStyle w:val="Heading2"/>
        <w:numPr>
          <w:ilvl w:val="1"/>
          <w:numId w:val="1"/>
        </w:numPr>
        <w:rPr/>
      </w:pPr>
      <w:bookmarkStart w:id="87" w:name="__RefHeading___Toc6254600_2870459653"/>
      <w:bookmarkStart w:id="88" w:name="_Toc32"/>
      <w:bookmarkEnd w:id="86"/>
      <w:bookmarkEnd w:id="87"/>
      <w:r>
        <w:rPr>
          <w:rtl w:val="true"/>
        </w:rPr>
        <w:t>الصلاة</w:t>
      </w:r>
      <w:r>
        <w:rPr>
          <w:rtl w:val="true"/>
        </w:rPr>
        <w:t>:</w:t>
      </w:r>
      <w:bookmarkEnd w:id="88"/>
    </w:p>
    <w:p>
      <w:pPr>
        <w:pStyle w:val="BookText"/>
        <w:rPr/>
      </w:pPr>
      <w:r>
        <w:rPr>
          <w:rFonts w:ascii="IRNazanin" w:hAnsi="IRNazanin" w:eastAsia="IRNazanin"/>
          <w:color w:val="111111"/>
          <w:sz w:val="28"/>
          <w:sz w:val="28"/>
          <w:szCs w:val="28"/>
          <w:rtl w:val="true"/>
          <w:lang w:bidi="fa-IR"/>
        </w:rPr>
        <w:t xml:space="preserve">نعتقدانها </w:t>
      </w:r>
      <w:r>
        <w:rPr>
          <w:rFonts w:ascii="Amiri" w:hAnsi="Amiri" w:eastAsia="Amiri" w:cs="Amiri"/>
          <w:color w:val="111111"/>
          <w:sz w:val="28"/>
          <w:sz w:val="28"/>
          <w:szCs w:val="28"/>
          <w:rtl w:val="true"/>
          <w:lang w:bidi="ar-SA"/>
        </w:rPr>
        <w:t>كَانَتْ عَلَى الْمُؤْمِنِينَ كِتَابًا مَوْقُوتًا</w:t>
      </w:r>
      <w:r>
        <w:rPr>
          <w:rStyle w:val="FootnoteAnchor"/>
          <w:rtl w:val="true"/>
        </w:rPr>
        <w:footnoteReference w:id="38"/>
      </w:r>
      <w:r>
        <w:rPr>
          <w:rFonts w:ascii="Amiri" w:hAnsi="Amiri" w:eastAsia="Amiri" w:cs="Amiri"/>
          <w:color w:val="111111"/>
          <w:sz w:val="28"/>
          <w:sz w:val="28"/>
          <w:szCs w:val="28"/>
          <w:rtl w:val="true"/>
          <w:lang w:bidi="ar-SA"/>
        </w:rPr>
        <w:t xml:space="preserve">و انها عمود الدين واهم العبادات التي فرضها الله تعالى على عباده واجب الاعمال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قُبِلَت قُبِل ما سواها، و ان رُدّت رُدّ ما سواها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ان الصلوات المفروضة يوميا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 العصر و المغرب و العِشاء و الصبح، و مجموع ركعاتها سبع عشرة ركعة تقصر الرباعية منها الى النصف فى حالات السفر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ان من الصلوات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 والعيدين مع استكمال شروطها و صلاة الطواف الواجب وصلاة الميت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نعتقد ان من الصلوات المستحبة النوافل او السنن، و مجموع ركعاتها اربع و ثلاثون ركعة فى الاوقات الخمسة و تعرف عندنا بالرواتب اليومية ويجوز الاقتصار على بعضها كما يجوز تركها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بحصول الثواب على فعل المستحبات وعدم العقوبة على ترك فعلها</w:t>
      </w:r>
      <w:r>
        <w:rPr>
          <w:rFonts w:eastAsia="Amiri" w:cs="Amiri" w:ascii="Amiri" w:hAnsi="Amiri"/>
          <w:color w:val="111111"/>
          <w:sz w:val="28"/>
          <w:szCs w:val="28"/>
          <w:rtl w:val="true"/>
          <w:lang w:bidi="ar-SA"/>
        </w:rPr>
        <w:t>.</w:t>
      </w:r>
    </w:p>
    <w:p>
      <w:pPr>
        <w:pStyle w:val="Heading2"/>
        <w:numPr>
          <w:ilvl w:val="1"/>
          <w:numId w:val="1"/>
        </w:numPr>
        <w:rPr/>
      </w:pPr>
      <w:bookmarkStart w:id="89" w:name="__RefHeading___Toc6254602_2870459653"/>
      <w:bookmarkStart w:id="90" w:name="_Toc33"/>
      <w:bookmarkEnd w:id="89"/>
      <w:r>
        <w:rPr>
          <w:rtl w:val="true"/>
        </w:rPr>
        <w:t>الاذان والاقامة</w:t>
      </w:r>
      <w:r>
        <w:rPr>
          <w:rtl w:val="true"/>
        </w:rPr>
        <w:t>:</w:t>
      </w:r>
      <w:bookmarkEnd w:id="90"/>
    </w:p>
    <w:p>
      <w:pPr>
        <w:pStyle w:val="BookText"/>
        <w:rPr/>
      </w:pPr>
      <w:r>
        <w:rPr>
          <w:rFonts w:ascii="IRNazanin" w:hAnsi="IRNazanin" w:eastAsia="IRNazanin"/>
          <w:color w:val="111111"/>
          <w:sz w:val="28"/>
          <w:sz w:val="28"/>
          <w:szCs w:val="28"/>
          <w:rtl w:val="true"/>
          <w:lang w:bidi="fa-IR"/>
        </w:rPr>
        <w:t>نعتقد باستحبابهما قبل الدخول فى الصلوة وفصول الاذان عندنا ثمانية عشر فصلا و فصول الاقامة سبعة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الشهادة لعلى عليه السلام بالولاية فنعتقد استحباب ذكرها فيهما بعد الشهادة 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كما نعتقد ان عدم ذكرها لا يؤثر فى صحة اقامتهما</w:t>
      </w:r>
      <w:r>
        <w:rPr>
          <w:rFonts w:eastAsia="IRNazanin" w:cs="IRNazanin"/>
          <w:color w:val="111111"/>
          <w:sz w:val="28"/>
          <w:szCs w:val="28"/>
          <w:rtl w:val="true"/>
          <w:lang w:bidi="fa-IR"/>
        </w:rPr>
        <w:t>.</w:t>
      </w:r>
    </w:p>
    <w:p>
      <w:pPr>
        <w:pStyle w:val="Heading2"/>
        <w:numPr>
          <w:ilvl w:val="1"/>
          <w:numId w:val="1"/>
        </w:numPr>
        <w:rPr/>
      </w:pPr>
      <w:bookmarkStart w:id="91" w:name="__RefHeading___Toc6254604_2870459653"/>
      <w:bookmarkStart w:id="92" w:name="_Toc34"/>
      <w:bookmarkEnd w:id="91"/>
      <w:r>
        <w:rPr>
          <w:rtl w:val="true"/>
        </w:rPr>
        <w:t>الصوم</w:t>
      </w:r>
      <w:r>
        <w:rPr>
          <w:rtl w:val="true"/>
        </w:rPr>
        <w:t>:</w:t>
      </w:r>
      <w:bookmarkEnd w:id="92"/>
    </w:p>
    <w:p>
      <w:pPr>
        <w:pStyle w:val="BookText"/>
        <w:rPr/>
      </w:pPr>
      <w:r>
        <w:rPr>
          <w:rFonts w:ascii="Amiri" w:hAnsi="Amiri" w:eastAsia="Amiri" w:cs="Amiri"/>
          <w:color w:val="111111"/>
          <w:sz w:val="28"/>
          <w:sz w:val="28"/>
          <w:szCs w:val="28"/>
          <w:rtl w:val="true"/>
          <w:lang w:bidi="ar-SA"/>
        </w:rPr>
        <w:t>نعتقدانه من اركان الدين الاسلامى، و يجب على كل مكلف مستطيع امتثالا لقوله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كُتِبَ عَلَيْكُمُ الصِّيَامُ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شرعا الامساك عن المفطرات من اول الفجر الصادق الى المغرب </w:t>
      </w:r>
      <w:bookmarkStart w:id="93" w:name="pg9472_111101"/>
    </w:p>
    <w:p>
      <w:pPr>
        <w:pStyle w:val="BookText"/>
        <w:rPr/>
      </w:pPr>
      <w:bookmarkEnd w:id="93"/>
      <w:r>
        <w:rPr>
          <w:rFonts w:ascii="Amiri" w:hAnsi="Amiri" w:eastAsia="Amiri" w:cs="Amiri"/>
          <w:color w:val="111111"/>
          <w:sz w:val="28"/>
          <w:sz w:val="28"/>
          <w:szCs w:val="28"/>
          <w:rtl w:val="true"/>
          <w:lang w:bidi="ar-SA"/>
        </w:rPr>
        <w:t>الشرعى مع نية القُربة و يجب فى شهر رمضان و فى موارد اخرى مذكورة في كتب الفقه</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6254606_2870459653"/>
      <w:bookmarkStart w:id="95" w:name="_Toc35"/>
      <w:bookmarkEnd w:id="94"/>
      <w:r>
        <w:rPr>
          <w:rtl w:val="true"/>
        </w:rPr>
        <w:t>الزكاة</w:t>
      </w:r>
      <w:r>
        <w:rPr>
          <w:rtl w:val="true"/>
        </w:rPr>
        <w:t>:</w:t>
      </w:r>
      <w:bookmarkEnd w:id="95"/>
    </w:p>
    <w:p>
      <w:pPr>
        <w:pStyle w:val="BookText"/>
        <w:rPr/>
      </w:pPr>
      <w:r>
        <w:rPr>
          <w:rFonts w:ascii="Amiri" w:hAnsi="Amiri" w:eastAsia="Amiri" w:cs="Amiri"/>
          <w:color w:val="111111"/>
          <w:sz w:val="28"/>
          <w:sz w:val="28"/>
          <w:szCs w:val="28"/>
          <w:rtl w:val="true"/>
          <w:lang w:bidi="ar-SA"/>
        </w:rPr>
        <w:t>نعتقد انها من الاركان التي بني عليها الاسلام و لها شرائط عديدة مذكورة في كتب الفقه و تجب في النقدين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و الانعام الثلاثه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بل و البقر و الغنم و الغلات الا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الحنطة و الشعير و الثمر و الزبيب و تستحب في موارد آخر</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6254608_2870459653"/>
      <w:bookmarkStart w:id="97" w:name="_Toc36"/>
      <w:bookmarkEnd w:id="96"/>
      <w:r>
        <w:rPr>
          <w:rtl w:val="true"/>
        </w:rPr>
        <w:t>الخمس</w:t>
      </w:r>
      <w:r>
        <w:rPr>
          <w:rtl w:val="true"/>
        </w:rPr>
        <w:t>:</w:t>
      </w:r>
      <w:bookmarkEnd w:id="97"/>
    </w:p>
    <w:p>
      <w:pPr>
        <w:pStyle w:val="BookText"/>
        <w:rPr/>
      </w:pPr>
      <w:r>
        <w:rPr>
          <w:rFonts w:ascii="IRNazanin" w:hAnsi="IRNazanin" w:eastAsia="IRNazanin"/>
          <w:color w:val="111111"/>
          <w:sz w:val="28"/>
          <w:sz w:val="28"/>
          <w:szCs w:val="28"/>
          <w:rtl w:val="true"/>
          <w:lang w:bidi="fa-IR"/>
        </w:rPr>
        <w:t>نعتقد بانه حق واجب فرضه الله بقوله تعالى</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وَاعْلَمُوا أَنَّمَا غَنِمْتُمْ مِنْ شَيْءٍ فَأَنَّ لِلَّهِ خُمُسَهُ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Heading2"/>
        <w:numPr>
          <w:ilvl w:val="1"/>
          <w:numId w:val="1"/>
        </w:numPr>
        <w:rPr/>
      </w:pPr>
      <w:bookmarkStart w:id="98" w:name="__RefHeading___Toc6254610_2870459653"/>
      <w:bookmarkStart w:id="99" w:name="_Toc37"/>
      <w:bookmarkEnd w:id="98"/>
      <w:r>
        <w:rPr>
          <w:rtl w:val="true"/>
        </w:rPr>
        <w:t>الحج</w:t>
      </w:r>
      <w:r>
        <w:rPr>
          <w:rtl w:val="true"/>
        </w:rPr>
        <w:t>:</w:t>
      </w:r>
      <w:bookmarkEnd w:id="99"/>
    </w:p>
    <w:p>
      <w:pPr>
        <w:pStyle w:val="BookText"/>
        <w:rPr/>
      </w:pPr>
      <w:r>
        <w:rPr>
          <w:rFonts w:ascii="IRNazanin" w:hAnsi="IRNazanin" w:eastAsia="IRNazanin"/>
          <w:color w:val="111111"/>
          <w:sz w:val="28"/>
          <w:sz w:val="28"/>
          <w:szCs w:val="28"/>
          <w:rtl w:val="true"/>
          <w:lang w:bidi="fa-IR"/>
        </w:rPr>
        <w:t>نعتقد بانه واجب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وَلِلَّهِ عَلَى النَّاسِ حِجُّ الْبَيْتِ مَنِ اسْتَطَاعَ إِلَيْهِ سَبِيلًا</w:t>
      </w:r>
      <w:r>
        <w:rPr>
          <w:rStyle w:val="FootnoteAnchor"/>
          <w:rtl w:val="true"/>
        </w:rPr>
        <w:footnoteReference w:id="41"/>
      </w:r>
      <w:r>
        <w:rPr>
          <w:rFonts w:ascii="Amiri" w:hAnsi="Amiri" w:eastAsia="Amiri" w:cs="Amiri"/>
          <w:color w:val="111111"/>
          <w:sz w:val="28"/>
          <w:sz w:val="28"/>
          <w:szCs w:val="28"/>
          <w:rtl w:val="true"/>
          <w:lang w:bidi="ar-SA"/>
        </w:rPr>
        <w:t xml:space="preserve">و يجب على كل مسلم عاقل، ذكرا كان ام انثى، مَرّة واحدة في العُمْر، بشرط الاستطاعة و تخلية السرب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 من على النفس والمال و اللعرض</w:t>
      </w:r>
      <w:r>
        <w:rPr>
          <w:rFonts w:eastAsia="Amiri" w:cs="Amiri" w:ascii="Amiri" w:hAnsi="Amiri"/>
          <w:color w:val="111111"/>
          <w:sz w:val="28"/>
          <w:szCs w:val="28"/>
          <w:rtl w:val="true"/>
          <w:lang w:bidi="ar-SA"/>
        </w:rPr>
        <w:t>).</w:t>
      </w:r>
    </w:p>
    <w:p>
      <w:pPr>
        <w:pStyle w:val="Heading2"/>
        <w:numPr>
          <w:ilvl w:val="1"/>
          <w:numId w:val="1"/>
        </w:numPr>
        <w:rPr/>
      </w:pPr>
      <w:bookmarkStart w:id="100" w:name="__RefHeading___Toc6254612_2870459653"/>
      <w:bookmarkStart w:id="101" w:name="_Toc38"/>
      <w:bookmarkEnd w:id="100"/>
      <w:r>
        <w:rPr>
          <w:rtl w:val="true"/>
        </w:rPr>
        <w:t>الجهاد</w:t>
      </w:r>
      <w:r>
        <w:rPr>
          <w:rtl w:val="true"/>
        </w:rPr>
        <w:t>:</w:t>
      </w:r>
      <w:bookmarkEnd w:id="101"/>
    </w:p>
    <w:p>
      <w:pPr>
        <w:pStyle w:val="BookText"/>
        <w:rPr/>
      </w:pPr>
      <w:r>
        <w:rPr>
          <w:rFonts w:ascii="IRNazanin" w:hAnsi="IRNazanin" w:eastAsia="IRNazanin"/>
          <w:color w:val="111111"/>
          <w:sz w:val="28"/>
          <w:sz w:val="28"/>
          <w:szCs w:val="28"/>
          <w:rtl w:val="true"/>
          <w:lang w:bidi="fa-IR"/>
        </w:rPr>
        <w:t>نعتقد بانه من اركان ديننا و يجب من اجل الدعوة الى الاسلام و وجوبه كفائی و يجب ايضا من اجل الدفاع عن الاسلام و بلاد المسلمين و عن النفس والعرض و المال و وجوبه عينى على كل من يستطيع ان يقدم نفعا</w:t>
      </w:r>
      <w:r>
        <w:rPr>
          <w:rFonts w:eastAsia="IRNazanin" w:cs="IRNazanin"/>
          <w:color w:val="111111"/>
          <w:sz w:val="28"/>
          <w:szCs w:val="28"/>
          <w:rtl w:val="true"/>
          <w:lang w:bidi="fa-IR"/>
        </w:rPr>
        <w:t>.</w:t>
      </w:r>
    </w:p>
    <w:p>
      <w:pPr>
        <w:pStyle w:val="Heading2"/>
        <w:numPr>
          <w:ilvl w:val="1"/>
          <w:numId w:val="1"/>
        </w:numPr>
        <w:rPr/>
      </w:pPr>
      <w:bookmarkStart w:id="102" w:name="__RefHeading___Toc6254614_2870459653"/>
      <w:bookmarkStart w:id="103" w:name="_Toc39"/>
      <w:bookmarkEnd w:id="102"/>
      <w:r>
        <w:rPr>
          <w:rtl w:val="true"/>
        </w:rPr>
        <w:t>الامر بالمعروف و النهي عن المنكر</w:t>
      </w:r>
      <w:r>
        <w:rPr>
          <w:rtl w:val="true"/>
        </w:rPr>
        <w:t>:</w:t>
      </w:r>
      <w:bookmarkEnd w:id="10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نعتقد انهما من فُروع الدين نعتقد ان الله امر بكل خير و سمّاه معروفا، امر </w:t>
      </w:r>
      <w:bookmarkStart w:id="104" w:name="pg9472_111103"/>
    </w:p>
    <w:p>
      <w:pPr>
        <w:pStyle w:val="BookText"/>
        <w:rPr/>
      </w:pPr>
      <w:bookmarkEnd w:id="104"/>
      <w:r>
        <w:rPr>
          <w:rFonts w:ascii="IRNazanin" w:hAnsi="IRNazanin" w:eastAsia="IRNazanin"/>
          <w:color w:val="111111"/>
          <w:sz w:val="28"/>
          <w:sz w:val="28"/>
          <w:szCs w:val="28"/>
          <w:rtl w:val="true"/>
          <w:lang w:bidi="fa-IR"/>
        </w:rPr>
        <w:t xml:space="preserve">ایجاب او ندب، و نهى عن كل شَرّ و سماها منكرا، نهى تحريم او كراهة </w:t>
      </w:r>
      <w:r>
        <w:rPr>
          <w:rFonts w:ascii="Amiri" w:hAnsi="Amiri" w:eastAsia="Amiri" w:cs="Amiri"/>
          <w:color w:val="111111"/>
          <w:sz w:val="28"/>
          <w:sz w:val="28"/>
          <w:szCs w:val="28"/>
          <w:rtl w:val="true"/>
          <w:lang w:bidi="ar-SA"/>
        </w:rPr>
        <w:t>وَلْتَكُنْ مِنْكُمْ أُمَّةٌ يَدْعُونَ إِلَى الْخَيْرِ وَيَأْمُرُونَ بِالْمَعْرُوفِ وَ يَنْهَوْنَ عَنِ الْمُنْكَرِ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6254616_2870459653"/>
      <w:bookmarkStart w:id="106" w:name="_Toc40"/>
      <w:bookmarkEnd w:id="105"/>
      <w:r>
        <w:rPr>
          <w:rtl w:val="true"/>
        </w:rPr>
        <w:t>الوِلاء والبراء</w:t>
      </w:r>
      <w:r>
        <w:rPr>
          <w:rtl w:val="true"/>
        </w:rPr>
        <w:t>:</w:t>
      </w:r>
      <w:bookmarkEnd w:id="106"/>
    </w:p>
    <w:p>
      <w:pPr>
        <w:pStyle w:val="BookText"/>
        <w:rPr/>
      </w:pPr>
      <w:r>
        <w:rPr>
          <w:rFonts w:ascii="Amiri" w:hAnsi="Amiri" w:eastAsia="Amiri" w:cs="Amiri"/>
          <w:color w:val="111111"/>
          <w:sz w:val="28"/>
          <w:sz w:val="28"/>
          <w:szCs w:val="28"/>
          <w:rtl w:val="true"/>
          <w:lang w:bidi="ar-SA"/>
        </w:rPr>
        <w:t>و معنا هما المحبة لله و لانبيائه وللائمة الطاهرين و البراءة من اعداء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بقية فروع الدين، و منها الزواج والطلاق و الخُلْع و الظهار و الايلاء و منها احکام کالدیات و القصاص و الكفارات و منها معاملات كالبيع و الشراء و الضمان و المزارع و المساقاة و سواها، فاننا نعمل بها وفق نصوص مذهبنا الجعفرى، دون خلاف، مستندين الى مراجعة الكثيرة واهمها للفقهاء المجتهدين الكتب الاربعة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الكافي للكليني، والتهذيب والاستبصار للطوسى، و من لا يحضره الفقيه للصدوق، الرسائل العملية و هى فتاوى الفقهاء المراجع</w:t>
      </w:r>
      <w:r>
        <w:rPr>
          <w:rFonts w:eastAsia="IRNazanin" w:cs="IRNazanin"/>
          <w:color w:val="111111"/>
          <w:sz w:val="28"/>
          <w:szCs w:val="28"/>
          <w:rtl w:val="true"/>
          <w:lang w:bidi="fa-IR"/>
        </w:rPr>
        <w:t>.</w:t>
      </w:r>
    </w:p>
    <w:p>
      <w:pPr>
        <w:pStyle w:val="Heading2"/>
        <w:numPr>
          <w:ilvl w:val="1"/>
          <w:numId w:val="1"/>
        </w:numPr>
        <w:rPr/>
      </w:pPr>
      <w:bookmarkStart w:id="107" w:name="__RefHeading___Toc6254618_2870459653"/>
      <w:bookmarkStart w:id="108" w:name="_Toc41"/>
      <w:bookmarkEnd w:id="107"/>
      <w:r>
        <w:rPr>
          <w:rtl w:val="true"/>
        </w:rPr>
        <w:t>الخاتمة</w:t>
      </w:r>
      <w:bookmarkEnd w:id="108"/>
    </w:p>
    <w:p>
      <w:pPr>
        <w:pStyle w:val="BookText"/>
        <w:rPr/>
      </w:pPr>
      <w:r>
        <w:rPr>
          <w:rFonts w:ascii="IRNazanin" w:hAnsi="IRNazanin" w:eastAsia="IRNazanin"/>
          <w:color w:val="111111"/>
          <w:sz w:val="28"/>
          <w:sz w:val="28"/>
          <w:szCs w:val="28"/>
          <w:rtl w:val="true"/>
          <w:lang w:bidi="fa-IR"/>
        </w:rPr>
        <w:t xml:space="preserve">هذه هی معتقداتنا نحن المسلمين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مذهبنا هو المذهب الجعفرى الذى هو مذهب من عرفوا بالعلويين و الشيعه معاوان التسمية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الشيعي و العلوى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الى مدلول واحد والى فئة واحدة هى الفئة الجعفرية الامامية الاثنا عشرية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اننا لنسأل الله ان يكون فى بياننا هذا من الحقائق ما يكفى لا زاحة الضباب عن عيون الجاهلين و المغرضين وان يجد فيه القريب والبعيد، والمنصف و المتحامل، منهلا عذبا و مرجعا مقنعا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اننا لنعتبر كل من ينسب الينا او يتقول علينا بما يغاير ما ورد فى هذا البيان مفتريا او مدفوعا بقوى غير منظورة يهمها ان تتفرق كلمة المسلمين فتضعف شوكتهم او جاهلا ظالما لنفسه للحقيقة ولا قيمة لقول احدهما عند العقلاء المتقين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بياننا ينطق علينا بالحق والمطلع عليه ان يحكم بما يشاء و عليه التبعة امام و الدين و الوطن و من الله وحده نستمد العون و نسأله التوفيق الى ما فيه وحدة </w:t>
      </w:r>
    </w:p>
    <w:p>
      <w:pPr>
        <w:pStyle w:val="BookText"/>
        <w:rPr/>
      </w:pPr>
      <w:r>
        <w:rPr>
          <w:rFonts w:ascii="IRNazanin" w:hAnsi="IRNazanin" w:eastAsia="IRNazanin"/>
          <w:color w:val="111111"/>
          <w:sz w:val="28"/>
          <w:sz w:val="28"/>
          <w:szCs w:val="28"/>
          <w:rtl w:val="true"/>
          <w:lang w:bidi="fa-IR"/>
        </w:rPr>
        <w:t xml:space="preserve">امة نبينا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صلاحها في دينها و دنیاها بتعارفها و تألفها و تسامحها و تعاونها على البر و التقوى و على جهاد اعدائها المتربصين جميعا دون استثناء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الحمد لله اولا و آخرا و لا حول و لا قوة الا بالله العلى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اسماء و عناوين اصحاب الفضيلة رجال الدين موقعى هذا البيان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الجمهورتين العربية السورية و اللبنانية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ابراهيم جمال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ابراهيم 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حلبكو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الاستاذ ابراهيم صالح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ابراهيم حرفوش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مدة بانياس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باللاذقيه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ابراهيم حسن النجار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الشبطلية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باللاذقية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ابراهيم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في مسجد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طرابلس 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احمد على 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الشبطلية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 ديني في منطقة 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احمد محمد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مسجد كرم غيزل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الحاج احمد عيد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قرادحة مقيم باللاذقية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اسماعيل شحّود 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حسين سعود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حلبّكو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عباس آل عباس بيصين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حبيب صالح معروف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 الشيخ حامد عامودي الطرابلسي حمص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الاستاذ الشيخ حمدان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جامع بالقرداحة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حسن محمد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حيدر محمد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مسجد الحصنان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سلمان خليل الوقاف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مسجد دريكيش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رجب سعيد خليل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اللاذقية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مفتى منطقه بانياس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سلمان احمد 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سليمان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سلمان احمد 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الحاج الشيخ سليمان عیسی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جامع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حريصون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الاستاذ صالح على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التينة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في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الحاج الشيخ عبد الرحمن الخير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القرداحة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في 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عبد اللطيف ابراهيم مرهج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الدبدابة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الحاج الشيخ عبدالكريم على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جامع الامام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طرطوس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الحاج الشيخ عبد اللطيف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جامع بالقرداحة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عبد الكريم الخطيب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عباس ميهوب حرفوش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 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عبد اللطيف شعبان كفرقو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عبدالله عابدین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مفتى منطقه الحفة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عبد الهادى حيدر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قبیس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مصياف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على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مسجد الصفصافة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الحاج الشيخ على عبد الرحمن كنكاور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جبلة، المفتى و المدرس الديني فی صافيتا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على احمد محمد 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الدريكيش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على حسن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برمانة المشايخ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على محمود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على معروف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على عيسى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على عزيز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متخرج من كلية الفقه في النجف الاشرف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على ابراهيم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الدكتور على سليمان الاحمد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غانم ياسين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الشيخ فضل فضه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الشيخ فضل غزال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من كلية الفقه في النجف الاشرف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كامل حاتم، خطيب مسجد الامام زين العابدين عليه السلام فی مشتقبتا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اللاذقية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كامل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مسجد في جيبول جبلة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كامل صالح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الشيخ ديب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صافيتا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الحاج الشيخ محمود صالح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مسجد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محمد حامد، قاضی شرعی متقاعد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بطرطوس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محمود صالح يوسف، مدرس دینی و خطیب جامع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بانياس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محمد حمدان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القرداحة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محمود سليمان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باللاذقية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الاستاذ محمد علی احمد، قرداحة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جامع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حبلة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محمد محرز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الشبطلية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اللاذقية قاضی شرعی متقاعد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محمد يوسف حمدان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ضهر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صافيتا مقيم في حمص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الحاج الشيخ محمود مرهج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في دریکیش و مجاز من النجف الاشرف و كلية الشريعة بدمشق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محمد على رمضان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محمود احمد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ضهر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بطرطوس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محمود محمد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الجبيلية جبلة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محمود على 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بشرائپل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 في 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محمود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الشيخ محمود على 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الاستاذ محمد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مسعود صالح حلسّوم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الاستاذ مصطفى 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صافيتا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 ديني في سمت 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جبلة و مجاز من جامعة الازهر</w:t>
      </w:r>
      <w:r>
        <w:rPr>
          <w:rFonts w:eastAsia="Amiri" w:cs="Amiri" w:ascii="Amiri" w:hAnsi="Amiri"/>
          <w:color w:val="111111"/>
          <w:sz w:val="28"/>
          <w:szCs w:val="28"/>
          <w:rtl w:val="true"/>
          <w:lang w:bidi="ar-SA"/>
        </w:rPr>
        <w:t xml:space="preserve">. </w:t>
      </w:r>
      <w:bookmarkStart w:id="109" w:name="pg9472_111111"/>
    </w:p>
    <w:p>
      <w:pPr>
        <w:pStyle w:val="BookText"/>
        <w:rPr/>
      </w:pPr>
      <w:bookmarkEnd w:id="109"/>
      <w:r>
        <w:rPr>
          <w:rFonts w:ascii="IRNazanin" w:hAnsi="IRNazanin" w:eastAsia="IRNazanin"/>
          <w:color w:val="111111"/>
          <w:sz w:val="28"/>
          <w:sz w:val="28"/>
          <w:szCs w:val="28"/>
          <w:rtl w:val="true"/>
          <w:lang w:bidi="fa-IR"/>
        </w:rPr>
        <w:t>الشيخ معلی محمد عبد الرحمن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منصور صالح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مسجد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الطليعی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معروف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اللاذقية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الحاج الشيخ نصر الدين زيفا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الاسكندرون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مقيم في 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ياسين محمد اليونس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الشيخ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صافيتا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شرعی متقاعد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في طرطوس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الشيخ ياسين عبد الكريم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صافيتا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يوسف حسن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يوسف حلّوم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شبطلية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من كلية الشريعة بدمشق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الشيخ يوسف صارم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 دینی فی دریوس و خطيب جامع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اللاذقية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الشيخ يوسف ابرهيم اليونس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الشيخ يونس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صافيتا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شرعی متقاعد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يونس حسن خدام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الشيخ يونس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بيت نافلة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دريكيش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يوسف غانم الخطيب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طرابلس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Heading2"/>
        <w:numPr>
          <w:ilvl w:val="1"/>
          <w:numId w:val="1"/>
        </w:numPr>
        <w:rPr/>
      </w:pPr>
      <w:bookmarkStart w:id="110" w:name="__RefHeading___Toc6254620_2870459653"/>
      <w:bookmarkStart w:id="111" w:name="_Toc42"/>
      <w:bookmarkEnd w:id="110"/>
      <w:r>
        <w:rPr>
          <w:rtl w:val="true"/>
        </w:rPr>
        <w:t>علويين تُركيّه</w:t>
      </w:r>
      <w:bookmarkEnd w:id="111"/>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یادآوری می کنیم که آن چه دربارۀ علویین گفته شد مربوط به علویین لبنان و سوریه است، اما علویین ترکیه احتمالاً وضع دیگری دارند که احتیاج به بررسی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علویین سوریه و ترکیه در حال حاضر همه به نام علوی نامیده می شوند و عدۀ آنان در شهرهای مختلف تُرکیه اعم از شمال و جنوب و سایر نقاط مملکت به طوری که گفته می شود بیش از یک میلیون نفر است، اما به احتمال قوی همۀ علویین ترکیه، هم عقیده با علویین سوریه نیستند، تنها آنان که در شهرهای مجاور سوریه از قبیل انطاکیه، اسکندرون و طرطوس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سُکنی دارند با وجود اختلافات مسلکی که بسیار شبیه به اختلاف طرق صوفیه می باشد همه از یک اصل هستند و این طائفه در مجموع شاید از یک میلیون تن تجاوز نکنند که در حدود چهار صد هزار نفر آنان در سوریه و مابقی در تُرکیه زندگی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که در سایر شهرهای ترکیه دور از مرز های سوریه هستند بخصوص آنان که مجاور شمال عراق می باشند ظاهراً با علی اللهی ها و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مسلک باشند و آن مسلک با همه فِرقه های مختلف آن، یک نوع تصوف غُلُوّآمیز است و از بین ائمه اهل بیت تنها علی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شناسند و پس از آنان اقطاب خود را جانشین امام می دانند و نسبت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 خدایی غُلُوّ می کنند</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2" w:name="pg9472_111116"/>
      <w:bookmarkStart w:id="113" w:name="pg9472_111116"/>
      <w:bookmarkEnd w:id="113"/>
    </w:p>
    <w:p>
      <w:pPr>
        <w:pStyle w:val="Heading2"/>
        <w:numPr>
          <w:ilvl w:val="1"/>
          <w:numId w:val="1"/>
        </w:numPr>
        <w:rPr/>
      </w:pPr>
      <w:bookmarkStart w:id="114" w:name="pg9472_111116"/>
      <w:bookmarkStart w:id="115" w:name="__RefHeading___Toc6254622_2870459653"/>
      <w:bookmarkStart w:id="116" w:name="_Toc43"/>
      <w:bookmarkEnd w:id="114"/>
      <w:bookmarkEnd w:id="115"/>
      <w:r>
        <w:rPr>
          <w:rtl w:val="true"/>
        </w:rPr>
        <w:t>جنگ شش روزه اعراب و اسرائیل</w:t>
      </w:r>
      <w:bookmarkEnd w:id="116"/>
    </w:p>
    <w:p>
      <w:pPr>
        <w:pStyle w:val="BookText"/>
        <w:rPr/>
      </w:pPr>
      <w:r>
        <w:rPr>
          <w:rFonts w:ascii="IRNazanin" w:hAnsi="IRNazanin" w:eastAsia="IRNazanin"/>
          <w:color w:val="111111"/>
          <w:sz w:val="28"/>
          <w:sz w:val="28"/>
          <w:szCs w:val="28"/>
          <w:rtl w:val="true"/>
          <w:lang w:bidi="fa-IR"/>
        </w:rPr>
        <w:t>اشغال فلسطین توسط صهیونیست ها و جنگ هایی که به دنبال آن بین اعراب و اسرائیل رخ داده، از حوادث بزرگی است که کشور سوریه درگیر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حوادث جنگ شش روزه در سال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طی آن بخشی از کشور سوریه توسط اسرائیل اشغال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اسرائیل ابتدا با حملۀ برق آسا نیروی هوایی مصر را از کار انداخت و سپس به کشورهای دیگر عربی تجاوز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کمی قبل از ساعت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که خلبانان مصری در پایگاه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سویره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 قفقفه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سایر فرودگاه های کنار کانال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صرف صبحانه بودند، هواپیما های اسرائیلی ظاهر شدند و هدف های خود را بمباران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رادارهای مصری نتوانسته بودند قبل از رسیدن هواپیما های مهاجم، آن ها را تشخیص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خلبانان اسرائیلی، با صورت بندی چهار فروندی و ده فروندی، در برابر دیدگان حیرت زده افراد پادگان های صحرای سینا، بارانی از بمب و راکت روی مواضع آن ها فرو ریختند و قبل از آن که مصریان بتوانند با هواپیماهای خود به پرواز درآیند، فرودگاه ها و آشیانه ها را منهدم کردند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نخستین دقائق آغاز جنگ، شش فرودگاه در صحرای سینا از بین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جنوب قاهره نیز مهم ترین پایگاه هواپیماهای جنگی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TU</w:t>
      </w:r>
      <w:r>
        <w:rPr>
          <w:rFonts w:ascii="IRNazanin" w:hAnsi="IRNazanin" w:eastAsia="IRNazanin"/>
          <w:color w:val="111111"/>
          <w:sz w:val="28"/>
          <w:sz w:val="28"/>
          <w:szCs w:val="28"/>
          <w:rtl w:val="true"/>
          <w:lang w:bidi="fa-IR"/>
        </w:rPr>
        <w:t>مصری به سختی بمباران شده بود</w:t>
      </w:r>
      <w:r>
        <w:rPr>
          <w:rFonts w:eastAsia="IRNazanin" w:cs="IRNazanin"/>
          <w:color w:val="111111"/>
          <w:sz w:val="28"/>
          <w:szCs w:val="28"/>
          <w:rtl w:val="true"/>
          <w:lang w:bidi="fa-IR"/>
        </w:rPr>
        <w:t xml:space="preserve">. </w:t>
      </w:r>
      <w:bookmarkStart w:id="117" w:name="pg9472_111118"/>
    </w:p>
    <w:p>
      <w:pPr>
        <w:pStyle w:val="BookText"/>
        <w:rPr/>
      </w:pPr>
      <w:bookmarkEnd w:id="117"/>
      <w:r>
        <w:rPr>
          <w:rFonts w:ascii="IRNazanin" w:hAnsi="IRNazanin" w:eastAsia="IRNazanin"/>
          <w:color w:val="111111"/>
          <w:sz w:val="28"/>
          <w:sz w:val="28"/>
          <w:szCs w:val="28"/>
          <w:rtl w:val="true"/>
          <w:lang w:bidi="fa-IR"/>
        </w:rPr>
        <w:t>حملات، به حدّى سریع و غافلگیرانه بود که مصریان نتوانستند هیچ نوع اقدام دفاعی به عمل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ایستگاه های رادار مصر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توپ خانه ضد هوایی و موشک های زمین به هوا غیر قابل استفاده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خلبانان که در مدد پرواز برآمدند هواپیما نداشتند و آن هایی که از زمین برخاسته بودند، در آسمان نابود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پیش از آغاز جنگ سرزمین مصر، به وسیله یک شبکه متراکم رادار، تحت مراقبت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 خانه ضد هوایی، با موشک های زمین به هوای </w:t>
      </w:r>
      <w:r>
        <w:rPr>
          <w:rFonts w:eastAsia="Times New Roman" w:cs="Times New Roman" w:ascii="Times New Roman" w:hAnsi="Times New Roman"/>
          <w:color w:val="111111"/>
          <w:sz w:val="28"/>
          <w:szCs w:val="28"/>
          <w:lang w:val="en-US" w:bidi="en-US"/>
        </w:rPr>
        <w:t>SA2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نقاط حساس متمرکز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طی دو ساعت و پنجاه دقیقه نیروی هوایی اسرائیل موفق به تأمین حاکمیت هوایی در آسمان کشور خود و کشورهای عربی خاورمیانه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آغاز جنگ، فرماندۀ نیروی هوایی اسرائیل پیش بینی کرده بود که برای نابودی قدرت هوایی مصر پنج تا شش ساعت وقت لازم است در صورتی که دو ساعت و نیم بعد از آغاز جنگ، مصر نیروی هوایی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نه و نیم صبح روز نهم ژوئن، واحد های ارتش اسرائیل به کانال سوئز رسیدند و کلیه ساحل آسیایی کانال سوئز را اشغال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 لشگر مصری به کلی نابود شد و به سه لشگر تلفات سختی وارد شد، صحرای سینا، پس از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نبرد به تصرف ارتش اسرائیل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پیروزی برای ارتش اسرائیل به قیمت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و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زخمی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تلفات ارتش مصر در حدود ده هزار تن سرباز و درجه دار و هزار و پانصد تن افسر بود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خلبان مصری نیز کشته شدند و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افسر و سرباز اسیر گردیدند</w:t>
      </w:r>
      <w:r>
        <w:rPr>
          <w:rFonts w:eastAsia="IRNazanin" w:cs="IRNazanin"/>
          <w:color w:val="111111"/>
          <w:sz w:val="28"/>
          <w:szCs w:val="28"/>
          <w:rtl w:val="true"/>
          <w:lang w:bidi="fa-IR"/>
        </w:rPr>
        <w:t>.</w:t>
      </w:r>
    </w:p>
    <w:p>
      <w:pPr>
        <w:pStyle w:val="Heading2"/>
        <w:numPr>
          <w:ilvl w:val="1"/>
          <w:numId w:val="1"/>
        </w:numPr>
        <w:rPr/>
      </w:pPr>
      <w:bookmarkStart w:id="118" w:name="__RefHeading___Toc6254624_2870459653"/>
      <w:bookmarkStart w:id="119" w:name="_Toc44"/>
      <w:bookmarkEnd w:id="118"/>
      <w:r>
        <w:rPr>
          <w:rtl w:val="true"/>
        </w:rPr>
        <w:t>اشغال ارتفاعات جولان توسط اسرائیل</w:t>
      </w:r>
      <w:bookmarkEnd w:id="11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پنجم ژوئن هنگامی که ستون های نظامی ارتش اسرائیل به صحرای سینا حمله کردند، سوری ها عکس العملی از خود نشان ندادند و این موضوع برخلاف انتظار ژنرال ها و وزیران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دمشق خیلی دیر دست به کار جنگ شدند و شاید هم در صدد پیدا کردن راهی بودند که خود را از مهلکه کنار </w:t>
      </w:r>
    </w:p>
    <w:p>
      <w:pPr>
        <w:pStyle w:val="BookText"/>
        <w:rPr/>
      </w:pPr>
      <w:r>
        <w:rPr>
          <w:rFonts w:ascii="IRNazanin" w:hAnsi="IRNazanin" w:eastAsia="IRNazanin"/>
          <w:color w:val="111111"/>
          <w:sz w:val="28"/>
          <w:sz w:val="28"/>
          <w:szCs w:val="28"/>
          <w:rtl w:val="true"/>
          <w:lang w:bidi="fa-IR"/>
        </w:rPr>
        <w:t>نگاه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که ارتش اسرائیل به مواضع و استحکامات سوریه حمله کرد، باز هم رهبران سوریه از همه نیروهای خود استفاده نکردند و تیپ هفتم زرهی را که نیرومندترین واحدهای رزمی بود و همچنین تیپ پنجم پیاده خود را در حوالی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نگران اقدام مخالفان رژیم بعث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کشورهای عرب هم مرز اسرائیل، مرز شصت و هفت کیلومتری سوریه، کوتاه ترین و در عین حال مزاحم ترین مرز ها برای 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 مرزی در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و کوهستان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ارتفاع آن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و اغلب از برف پوشیده می باشد، مسلط بر این منطقه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سوری ها روز پنجم ژوئن تکان نخوردند ولی از روز ششم بارانی از آتش توپ خانه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کیبوتس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باز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تعرض ارتش سوریه، روز ششم ژوئن آغاز شد، در ساعت هفت صبح دو گردان پیاده و تعدادی ارابه جنگی در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اسرائیل شدند و نیروهای مُدافع یهودی را عقب راندند، ولی با مداخله فوری هوایی و نیروهای تقویتی، مجبور به عقب نشینی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ارتش سوریه در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مستحکم و مدرن بود و استحکامات آن تحت نظر مهندسان ارتش شوروی تهیه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مواضع توپ ها و موشک های ضد ارابه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دویست قبضۀ توپ ضد هوایی، دفاع هوایی جبهۀ مزبور را تأمین می کرد و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قبضۀ خُمْپاره انداز سنگین و توپ های دوربرد </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میلیمتری با برد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جبهه مستقر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 رابط استحکامات و سنگرها، با سقف های بتونی به یکدیگر متصل می شد و بسیاری از آن ها در برابر بمب های ناپالم مقاومت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ارتش اسرائیل قبلاً با استفاده از گزارش سازمان های جاسوسی و عکس برداری هوایی، اطلاعات کاملی از نحوۀ ارتش سوری ها در اختیار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فرماندۀ اسرائیلی صحنۀ عملیات گذارده بود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روز نهم ژوئن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واحد های تحت امر خود فرمان حمله به سوریه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طرح عملیاتی فرماندۀ صحنۀ عملیات، حمله به ارتفاعات </w:t>
      </w:r>
    </w:p>
    <w:p>
      <w:pPr>
        <w:pStyle w:val="BookText"/>
        <w:rPr/>
      </w:pPr>
      <w:r>
        <w:rPr>
          <w:rFonts w:ascii="IRNazanin" w:hAnsi="IRNazanin" w:eastAsia="IRNazanin"/>
          <w:color w:val="111111"/>
          <w:sz w:val="28"/>
          <w:sz w:val="28"/>
          <w:szCs w:val="28"/>
          <w:rtl w:val="true"/>
          <w:lang w:bidi="fa-IR"/>
        </w:rPr>
        <w:t xml:space="preserve">سوریه از شمال و جنوب انجام می گرفت در حالی که چون سوری ها تصور می کردند دشمن از ناحیۀ مرکزی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یاکو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خواهد کرد، عمدۀ قوای خود را در آن جبهه متمرکز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نهم ژوئن، نبرد در صحرای سینا و اردن پایان یافت و واحدهای تقویتی اسرائیل به سرعت به جبهۀ سوریه منتقل شدند و نیروی هوایی اسرائیل به طور کامل در اختیار ژنرال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ساعت یازده و نیم اولین عناصر سرهنگ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نیرومندترین واحدهای پیاده ارتش اسرائیل است با پشتیبانی یک تیپ زرهی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کفارسولد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خاک سوریه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مأموریت این واحد ها، باز کردن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که مواضع سوری ها در ارتفاعات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پس از دیگری سقوط می کرد، معهذا استاد ارتش سوریه نمی خواست از تیپ هفتاد زرهی که مأمور دفاع از پایتخت در برابر تهدید مخالفان رژیم بود،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مرکز ارتفاعات قرار دارد، اشغال گردید و بعد از ظهر آن روز آخرین مقاومت ارتش سوریه در هم شکسته شد و ارتش اسرائیل به هفتاد و پنج کیلومتری دمشق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ساعت هیجده، قرار آتش بس از طرف سازمان مِلَل به مورد اجراء گذارده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سوریه و اسرائیل بیست و هفت ساعت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جنگ دو تیپ پیاده ارتش سوریه تلفات سختی دید و به سه تیپ دیگر زیان هایی وارد شد، 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تانک سوری ها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نابود شد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به دست ارتش اسرائیل افتاد و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 توپخانه متمرکز 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آن را اسرائیلی ها به غنیمت گرفتند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از زمان برقراری آتش بس که اکنون بیش از بیست سال می گذرد، نیروهای حافظ صلح سازمان ملل متحد بین نیروهای طرفین در منطقۀ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شده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شهر ویران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قنیطره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سوریه است و به همان حال </w:t>
      </w:r>
    </w:p>
    <w:p>
      <w:pPr>
        <w:pStyle w:val="BookText"/>
        <w:rPr/>
      </w:pPr>
      <w:r>
        <w:rPr>
          <w:rFonts w:ascii="IRNazanin" w:hAnsi="IRNazanin" w:eastAsia="IRNazanin"/>
          <w:color w:val="111111"/>
          <w:sz w:val="28"/>
          <w:sz w:val="28"/>
          <w:szCs w:val="28"/>
          <w:rtl w:val="true"/>
          <w:lang w:bidi="fa-IR"/>
        </w:rPr>
        <w:t>ویرانی نگه داشته شده است تا عُمقِ جنایات و وحشیگری های صهیونیست ها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های این شهر که عموماً با بتون آرمه ساخته شده بود، همه با خاک یکسان شده است و بیمارستان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تختخوابی این شهر که ساختمان سنگی و بسیار مقاومی داشته، توسله گلوله های دشمن سوراخ سوراخ شده است و هر بیننده ای را سخت متأثر می سازد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شش روزه اعراب و اسرائیل از جهات متعددی از حوادث عبرت انگیز زمان ما است، زیرا یک طرف اختلاف بین سران کشورهای عرب در آن زمان، یکی از عوامل مهم شکست آن ها بود و از طرف دیگر به واسطه ضعف آن ها، صلحی که به اعراب تحمیل شد، صلحی عادلانه نبود و مجامع بین المللی که در دست ابرقدرت ها است، دردی را برای آن ها دوا نکرد به طوری که هنوز هم بعد از بیست سال بخش های زیادی از سرزمین های آن ها در اشغال اسرائیل است و این نشان می دهد که امروز وضع دنیا و قطب بندی های سیاسی و نظامی طوری است که هر کشور و ملتی که حاضر به فداکاری و جانبازی در راه استقلال و آزادگی خود نباشد، شاهد اشغال سرزمین خود توسط بیگانگان و هزار گونه خفّت و خواری خواهد بود</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9472_111129"/>
      <w:bookmarkStart w:id="121" w:name="pg9472_111129"/>
      <w:bookmarkEnd w:id="121"/>
    </w:p>
    <w:p>
      <w:pPr>
        <w:pStyle w:val="Heading2"/>
        <w:numPr>
          <w:ilvl w:val="1"/>
          <w:numId w:val="1"/>
        </w:numPr>
        <w:rPr/>
      </w:pPr>
      <w:bookmarkStart w:id="122" w:name="pg9472_111129"/>
      <w:bookmarkStart w:id="123" w:name="__RefHeading___Toc6254626_2870459653"/>
      <w:bookmarkStart w:id="124" w:name="_Toc45"/>
      <w:bookmarkEnd w:id="122"/>
      <w:bookmarkEnd w:id="123"/>
      <w:r>
        <w:rPr>
          <w:rtl w:val="true"/>
        </w:rPr>
        <w:t>آثار تربیتی زیارت قُبُور شهیدان و شخصیت های بُزُرگ اسلامی</w:t>
      </w:r>
      <w:bookmarkEnd w:id="124"/>
    </w:p>
    <w:p>
      <w:pPr>
        <w:pStyle w:val="BookText"/>
        <w:rPr/>
      </w:pPr>
      <w:r>
        <w:rPr>
          <w:rFonts w:ascii="IRNazanin" w:hAnsi="IRNazanin" w:eastAsia="IRNazanin"/>
          <w:color w:val="111111"/>
          <w:sz w:val="28"/>
          <w:sz w:val="28"/>
          <w:szCs w:val="28"/>
          <w:rtl w:val="true"/>
          <w:lang w:bidi="fa-IR"/>
        </w:rPr>
        <w:t xml:space="preserve">از آن جا که برنامه سفر مسلمانان ایرانی به کشور سوریه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طرف سازمان حج و زیارت ترتیب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زیارتی دارد، بی مناسبت نیست که پیش از معرفی شهیدان و شخصیت های بزرگی که قبورشان در این سرزمین قرار گرفته است، توضیح کوتاهی پیرامون آثار تربیتی و اخلاقی زیارت قبور این شخصیت ها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علماء و دانشمندان اسلام به پیروی از آیات قرآن مجید و احادیث، برای زیارت قبور، مخصوصاً زیارت قبور پیامبران و صالحان، فضیلت و ثواب قائل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اسلام، زیارت قبر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راه خدا در میان مسلمانان یک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گرامی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جمعه به زیارت قبر عموی خود حمزه می رفت و در کنار قبر او نماز می گزارد و گریه می کرد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پس از پایان جنگ اُحد که طی آن هفتاد نفر از یاران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پیامبر دستور داد اجساد شهیدان را از نقاط مختلف میدان جنگ جمع آوری کنند، آن گاه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بیایید این ها را زیارت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هر یک بروید، به آن ها سلام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خدایی که اختیار جانم در دست اوست، هیچ مسلمانی تا روز قیامت به </w:t>
      </w:r>
    </w:p>
    <w:p>
      <w:pPr>
        <w:pStyle w:val="BookText"/>
        <w:rPr/>
      </w:pPr>
      <w:r>
        <w:rPr>
          <w:rFonts w:ascii="IRNazanin" w:hAnsi="IRNazanin" w:eastAsia="IRNazanin"/>
          <w:color w:val="111111"/>
          <w:sz w:val="28"/>
          <w:sz w:val="28"/>
          <w:szCs w:val="28"/>
          <w:rtl w:val="true"/>
          <w:lang w:bidi="fa-IR"/>
        </w:rPr>
        <w:t>این ها سلام نمی کند جز این که جواب سلام او را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شیعه مسئلۀ زیارت به قدری اهمیت دارد که در کتاب ارزنده، الذّریعة الى تصانيف الشيعة حدود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اسامی کتاب هایی درج شده است که در مشروعیت زیارت و دُعاء و شرح آن ها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قُبوری که مورد توجه خدا پرستان جهان، بالاخص مسلمانان است غالباً مدفن گروهی است که در اجتماع دارای رسالتی بودند و رسالت خود را به گونه ای شایسته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پیامبران و پیشوایان مذهبی که رسالت الهی را به دوش گرفته و با دادن جان و مال و نثار خون عزیزان و تحمل رنج و درد به هدایت مردم هِمّت گماشتند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علماء و دانشمندان بزرگ که بسان شمع سوخته و اطراف خود را روشن ساخته اند، و در محافل تحقیقاتی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لایموتی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گنجینه بزرگی را به نام علم و دانش در اختیار بشر نهاده اند و او را با کتاب الهی، و کتاب طبیعت، و زبان آفرینش آشنا ساخته اند و علوم دینی و انسانی و طبیعی را پی ریزی نموده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که از مظالم اجتماع، و حق کشی های روز افزون و تبعیض های ناروا، جام صبرشان لبریز شده و برای احیای حقوق انسانی و عدالت اجتماعی جان برکف با حاکم ستمگر و خودخواه به نبرد پرداخته اند، و با خون خود مظالم حاکم جائر را از اجتماع شسته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شُهدای راه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انقلاب و رفرمی در اجتماع بی بهاء، نخواهد بود و بهای انقلاب مقدسی که می خواهد کاخ های ستمگران را فرو ریزد، و گلوی چروکیده آنان را بفشرد، خون مقدس آن گروه از رزمندگان است که می خواهند عدالت و دادگری، حُرّیت و آزادی را به کشور بازگردانند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ها هستند که مردم به زیارت آنان می روند و اشک شوقی، در کنار مرقد آنان می ریزند و به یاد خدمات ارزنده و جانبازی های مقدس آنان می افتند و با خواندن سوره ای از قرآن روح آن عزیزان را نوازش می دهند و با سرودن اشعاری دربارهٔ فداکاری ها، فضائل انسانی و ملکات اخلاقی آنان، خاطره و مکتب آنان را احیاء و زنده می سازند و توده ها را برای پیمودن راه آنان، دعوت می نمایند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قبور این گروه از شخصیت ها یک نوع سپاسگزاری و قدردانی از </w:t>
      </w:r>
      <w:bookmarkStart w:id="125" w:name="pg9472_111133"/>
    </w:p>
    <w:p>
      <w:pPr>
        <w:pStyle w:val="BookText"/>
        <w:rPr/>
      </w:pPr>
      <w:bookmarkEnd w:id="125"/>
      <w:r>
        <w:rPr>
          <w:rFonts w:ascii="IRNazanin" w:hAnsi="IRNazanin" w:eastAsia="IRNazanin"/>
          <w:color w:val="111111"/>
          <w:sz w:val="28"/>
          <w:sz w:val="28"/>
          <w:szCs w:val="28"/>
          <w:rtl w:val="true"/>
          <w:lang w:bidi="fa-IR"/>
        </w:rPr>
        <w:t>جانبازی و فداکاری های آنان است و هشدار به نسل معاصر است که پاداش آن کسی که راه حق و فضیلت را برگزیند، و در دفاع از عقیده و گسترش حُرّیت و آزادی جان بسپارد، این است که هیچ گاه از خاطره ها محو نمی گردد، مُرور زمان که همه چیز را کهنه و نابود می سازد خاطرۀ آنان را نه تنها محو و نابود نمی کند، بلکه آتش عشق را در دل های صاف و پاک داغ تر و شعله ور تر می سازد، پس چه بهتر نسل معاصر و نسل های آینده نیز راه آنان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دیدگان خود پاداش جانبازی رجال حق را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یاد شده، ما را از اهمیت بزرگداشت شخصیت های بزرگ مذهبی و جانبازان راه حق و حقیقت آگاه ساخت، روی این بیان باید پیوسته در بزرگداشت این افراد در حال ممات، بسان حال حیات بکوشیم، و آثار و یادگارهای آنان را حفظ و صیانت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و زاد روز آنان را جشن بگیریم و روز وفات آنان را روز سوگواری اعلام کنیم و با بر پا ساختن مجالس عظیم و سخنرانی های مؤثر و مفید مردم را در آن روز به شناسایی مکتب آنان و حفظ و نگهداری آن در اعصار آینده، دعوت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و خاک آنان را محترم شمرده و از هر نوع تحقیر خودداری کنیم، زیرا احترام به خاک آنان، احترام به مکتب و دعوت آن ها است همچنان که اهانت و تحقیر مدفن و آثار آنان، اهانت به راه و رسم آنان به شمار می رود</w:t>
      </w:r>
      <w:r>
        <w:rPr>
          <w:rFonts w:eastAsia="IRNazanin" w:cs="IRNazanin"/>
          <w:color w:val="111111"/>
          <w:sz w:val="28"/>
          <w:szCs w:val="28"/>
          <w:rtl w:val="true"/>
          <w:lang w:bidi="fa-IR"/>
        </w:rPr>
        <w:t xml:space="preserve">. </w:t>
      </w:r>
      <w:r>
        <w:rPr>
          <w:rStyle w:val="FootnoteAnchor"/>
          <w:rtl w:val="true"/>
        </w:rPr>
        <w:footnoteReference w:id="46"/>
      </w:r>
    </w:p>
    <w:p>
      <w:pPr>
        <w:pStyle w:val="Heading2"/>
        <w:numPr>
          <w:ilvl w:val="1"/>
          <w:numId w:val="1"/>
        </w:numPr>
        <w:rPr/>
      </w:pPr>
      <w:bookmarkStart w:id="126" w:name="__RefHeading___Toc6254628_2870459653"/>
      <w:bookmarkStart w:id="127" w:name="_Toc46"/>
      <w:bookmarkEnd w:id="126"/>
      <w:r>
        <w:rPr>
          <w:rtl w:val="true"/>
        </w:rPr>
        <w:t>قبُور بزرگان آسمانی در شام</w:t>
      </w:r>
      <w:bookmarkEnd w:id="127"/>
    </w:p>
    <w:p>
      <w:pPr>
        <w:pStyle w:val="Heading3"/>
        <w:numPr>
          <w:ilvl w:val="2"/>
          <w:numId w:val="1"/>
        </w:numPr>
        <w:rPr/>
      </w:pPr>
      <w:bookmarkStart w:id="128" w:name="__RefHeading___Toc6254630_2870459653"/>
      <w:bookmarkStart w:id="129" w:name="_Toc47"/>
      <w:bookmarkEnd w:id="128"/>
      <w:r>
        <w:rPr>
          <w:rtl w:val="true"/>
        </w:rPr>
        <w:t>اشاره</w:t>
      </w:r>
      <w:bookmarkEnd w:id="129"/>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قبور تنی چند از بزرگان و رجال الهی و شهیدان راه خدا در خود شهر دمشق، و قبور عده ای دیگر در حومه و خارج از این شهر قرار دارد، نخست به معرفی گروه اول و سپس به گروه دوم می پردازیم</w:t>
      </w:r>
      <w:r>
        <w:rPr>
          <w:rFonts w:eastAsia="IRNazanin" w:cs="IRNazanin"/>
          <w:color w:val="111111"/>
          <w:sz w:val="28"/>
          <w:szCs w:val="28"/>
          <w:rtl w:val="true"/>
          <w:lang w:bidi="fa-IR"/>
        </w:rPr>
        <w:t xml:space="preserve">: </w:t>
      </w:r>
      <w:bookmarkStart w:id="130" w:name="pg9472_111135"/>
    </w:p>
    <w:p>
      <w:pPr>
        <w:pStyle w:val="Heading3"/>
        <w:numPr>
          <w:ilvl w:val="2"/>
          <w:numId w:val="1"/>
        </w:numPr>
        <w:rPr/>
      </w:pPr>
      <w:bookmarkStart w:id="131" w:name="__RefHeading___Toc6254632_2870459653"/>
      <w:bookmarkStart w:id="132" w:name="_Toc48"/>
      <w:bookmarkEnd w:id="130"/>
      <w:bookmarkEnd w:id="131"/>
      <w:r>
        <w:rPr/>
        <w:t>1</w:t>
      </w:r>
      <w:r>
        <w:rPr>
          <w:rtl w:val="true"/>
        </w:rPr>
        <w:t>-</w:t>
      </w:r>
      <w:r>
        <w:rPr>
          <w:rtl w:val="true"/>
        </w:rPr>
        <w:t>یحیای شهید</w:t>
      </w:r>
      <w:bookmarkEnd w:id="132"/>
    </w:p>
    <w:p>
      <w:pPr>
        <w:pStyle w:val="Heading4"/>
        <w:numPr>
          <w:ilvl w:val="3"/>
          <w:numId w:val="1"/>
        </w:numPr>
        <w:rPr/>
      </w:pPr>
      <w:bookmarkStart w:id="133" w:name="__RefHeading___Toc6254634_2870459653"/>
      <w:bookmarkStart w:id="134" w:name="_Toc49"/>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 xml:space="preserve">آن روز زکریا پیر شده بود، سفیدی موها، خمیدگی کمر و سستی و ناتوانی همه از ضعف و پیری خبر می داد ولی هنوز انجام امور دینی عبادتگاه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او بود و تبلیغ و انذار مردم همچنان نحوه رسالت او را مشخص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پیرش آرام بخش خانواده او بود و مغازه اش روزانه فقط یک ساعت کار می کرد تا مختصر درآمدی داشته باشد که آن را صرف مستمندان نماید و آن گاه در خانه به یاد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نود سال زندگی طولانی با تنها همسرش در عین این که سالم و ساکت بود ولی چندان دلچسب به نظرش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فرزندی نیز به او عنایت می فرمود این خانواده همچنان اهمیت خود را حفظ می کرد و حکمت و امانت خداوند با مرگ زکریا به آن فرزند انتقال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عموی زکریا فرد صالحی به نظر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نیز چندان خوب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سر پرست و رهبری نداشته باشند قوانین حق و دین را زیر پا می گذارند</w:t>
      </w:r>
      <w:r>
        <w:rPr>
          <w:rFonts w:eastAsia="IRNazanin" w:cs="IRNazanin"/>
          <w:color w:val="111111"/>
          <w:sz w:val="28"/>
          <w:szCs w:val="28"/>
          <w:rtl w:val="true"/>
          <w:lang w:bidi="fa-IR"/>
        </w:rPr>
        <w:t>.</w:t>
      </w:r>
    </w:p>
    <w:p>
      <w:pPr>
        <w:pStyle w:val="Heading4"/>
        <w:numPr>
          <w:ilvl w:val="3"/>
          <w:numId w:val="1"/>
        </w:numPr>
        <w:rPr/>
      </w:pPr>
      <w:bookmarkStart w:id="135" w:name="__RefHeading___Toc6254636_2870459653"/>
      <w:bookmarkStart w:id="136" w:name="_Toc50"/>
      <w:bookmarkEnd w:id="135"/>
      <w:r>
        <w:rPr>
          <w:rtl w:val="true"/>
        </w:rPr>
        <w:t>درخواست فرزند از درگاه خدا</w:t>
      </w:r>
      <w:bookmarkEnd w:id="13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زکریا به درگاه خدای متعال ملتمس گردید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مرا تنها مگذار تو بهترین وارثان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زکریا پیر و ناز بود، حضرت مریم به عنوان فرزند در خانه زکریا پرورش می یافت و چه زن نمونه ای که خداوند او را مقرب درگاه خود کرده بود و اعجازی که در خانه زکریا از این زن دیده می شد رحمت خداوندی را </w:t>
      </w:r>
      <w:bookmarkStart w:id="137" w:name="pg9472_111138"/>
    </w:p>
    <w:p>
      <w:pPr>
        <w:pStyle w:val="BookText"/>
        <w:rPr/>
      </w:pPr>
      <w:bookmarkEnd w:id="137"/>
      <w:r>
        <w:rPr>
          <w:rFonts w:ascii="IRNazanin" w:hAnsi="IRNazanin" w:eastAsia="IRNazanin"/>
          <w:color w:val="111111"/>
          <w:sz w:val="28"/>
          <w:sz w:val="28"/>
          <w:szCs w:val="28"/>
          <w:rtl w:val="true"/>
          <w:lang w:bidi="fa-IR"/>
        </w:rPr>
        <w:t>برای این خانواده نشان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همچنان در محراب عبادت بود که ملائکه فرمان خدا را به او ابلاغ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زَکَرِیّا اِنّا نُبَشِّرُکَ بِغُلامٍ اسْمُهُ یَحْیی</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ما ترا بشارت می دهیم به فرزندی که اسمش یحیی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صدا و خبر، روان زکریا دگرگون شد و حیرت و وجد و شعف او را در میان گرفت و از خود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زکریای نود ساله و همسر پیرش صاحب فرزندی گردد؟ این سئوال فقط برای اطمینان قلب بود وگرنه از خدا چنین سئوالی را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پاسخ زکریا را چنین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آن خدایی که ترا از نیستی به وجود آورد، قدرت ندارد فرزند به تو عنایت کند؟ گرچه تو در آخرین روزهای عمر خود هستی و در انتهای زندگی قرار گرفته ای ولی این کار از قدرت خدا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زکریا درخواست کرد علامت این لطف و عنایت را به او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کرد علامت این است که سه روز زبان تو از گفتن باز می ماند و نمی توانی با مردم سخن بگویی مگر با رمز و اشاره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چقدر دردناک است بی فرزندی و چقدر زیبا و دوست داشتنی است خبر تولد نوزادی در سن پیری و بی فرزندی</w:t>
      </w:r>
      <w:r>
        <w:rPr>
          <w:rFonts w:eastAsia="IRNazanin" w:cs="IRNazanin"/>
          <w:color w:val="111111"/>
          <w:sz w:val="28"/>
          <w:szCs w:val="28"/>
          <w:rtl w:val="true"/>
          <w:lang w:bidi="fa-IR"/>
        </w:rPr>
        <w:t>.</w:t>
      </w:r>
    </w:p>
    <w:p>
      <w:pPr>
        <w:pStyle w:val="Heading4"/>
        <w:numPr>
          <w:ilvl w:val="3"/>
          <w:numId w:val="1"/>
        </w:numPr>
        <w:rPr/>
      </w:pPr>
      <w:bookmarkStart w:id="138" w:name="__RefHeading___Toc6254638_2870459653"/>
      <w:bookmarkStart w:id="139" w:name="_Toc51"/>
      <w:bookmarkEnd w:id="138"/>
      <w:r>
        <w:rPr>
          <w:rtl w:val="true"/>
        </w:rPr>
        <w:t>تولّد يحيى</w:t>
      </w:r>
      <w:bookmarkEnd w:id="139"/>
    </w:p>
    <w:p>
      <w:pPr>
        <w:pStyle w:val="BookText"/>
        <w:rPr/>
      </w:pPr>
      <w:r>
        <w:rPr>
          <w:rFonts w:ascii="IRNazanin" w:hAnsi="IRNazanin" w:eastAsia="IRNazanin"/>
          <w:color w:val="111111"/>
          <w:sz w:val="28"/>
          <w:sz w:val="28"/>
          <w:szCs w:val="28"/>
          <w:rtl w:val="true"/>
          <w:lang w:bidi="fa-IR"/>
        </w:rPr>
        <w:t>و آن گاه یحیی به دنیا آمد و خداوند او را از کودکی به پیامبری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بزرگ شد و عالم و عابد دوران گردید آن چنان عبادتی که چشمش ضعیف و اندامش لاغر گردید و آن چنان علمی که مسائل تورات را بررسی کرد و مشکلات آن را حل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مسائل معقول آن قضاوت می نمود و آن قدر در پیروی حق پافشاری می کرد که در میان مردم به یک فرد مبارز و حق طلب مشهور گردید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فلسطین و قدرت باطل زمانه نیز در همین دیار یحیی حکومت می کرد و کاخش زیر ندای حق طلبانه یحیی کمی متزلزل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بازی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برادرش که زیباترین دختر روزگار بود، مخالفت </w:t>
      </w:r>
    </w:p>
    <w:p>
      <w:pPr>
        <w:pStyle w:val="BookText"/>
        <w:rPr/>
      </w:pPr>
      <w:r>
        <w:rPr>
          <w:rFonts w:ascii="IRNazanin" w:hAnsi="IRNazanin" w:eastAsia="IRNazanin"/>
          <w:color w:val="111111"/>
          <w:sz w:val="28"/>
          <w:sz w:val="28"/>
          <w:szCs w:val="28"/>
          <w:rtl w:val="true"/>
          <w:lang w:bidi="fa-IR"/>
        </w:rPr>
        <w:t>يحيی را در پی داشت، یحیی اعلام کرد در آیین او ازدواج با دختر برادر جائز نیست و با روح تورات سازش ندارد و مخالفت خود را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 عقیده یحیی در شهر منتشر شد و به گوش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دل نگران شد زیرا اطلاع یافتن مردم و پیروی آن ها از عقیده یحیی سخت خطرناک جلوه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مخالفت پنهانی خود را با یحیی شروع کرد و نقشه نابودی وی را ترسیم نمود و آن گاه که عمویش از هوای نفس انباشته شده بود و دیگر به فرمانبری هوس می پرداخت،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اش را برملا کرد و آرزویش را به عمویش روشن ساخت و آن سریحیی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سلطان بدگویی کرده افشاگری نموده و روش دیگری را ارائه داده است جزایش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هیرودیس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برادر زاده زیبایش را پذیرفت و به جنایت دیگری دست یازید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یحیی را دستگیر کردند و سرش را بریدند و سر بریده یحیی در داخل طشت زرین به دختر اهدا شد و باز معنویت و آرامش ابدی با لذّت مُوَقّت معامله شد و باطل در برابر حق ایستاد</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اکنون محل دفن سر مطهر حضرت یحیی در داخل مسجد اموی دمشق با گنبد و ضریح زیبا یادآور آن شهید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محل دفن بدن شریف حضرت یحیی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نواحی دمشق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واقد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که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می خواستند مسجد دمشق را بنا کنند، سر مبارک حضرت یحیی را مشاهده کردم که از زیر یکی از ارکان سمت قبله مسجد، در سمت شرقی و جنب محراب بیرون آوردند و پوست صورت و موی سر آن حضرت تغییر نکرده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ابن عساکر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ساختن مسجد، سر مطهر حضرت یحیی را زیر ستونی که به ستون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 دفن کردند</w:t>
      </w:r>
      <w:r>
        <w:rPr>
          <w:rFonts w:eastAsia="IRNazanin" w:cs="IRNazanin"/>
          <w:color w:val="111111"/>
          <w:sz w:val="28"/>
          <w:szCs w:val="28"/>
          <w:rtl w:val="true"/>
          <w:lang w:bidi="fa-IR"/>
        </w:rPr>
        <w:t xml:space="preserve">. </w:t>
      </w:r>
      <w:r>
        <w:rPr>
          <w:rStyle w:val="FootnoteAnchor"/>
          <w:rtl w:val="true"/>
        </w:rPr>
        <w:footnoteReference w:id="49"/>
      </w:r>
      <w:bookmarkStart w:id="140" w:name="pg9472_111141"/>
    </w:p>
    <w:p>
      <w:pPr>
        <w:pStyle w:val="BookText"/>
        <w:rPr/>
      </w:pPr>
      <w:bookmarkEnd w:id="140"/>
      <w:r>
        <w:rPr>
          <w:rFonts w:ascii="IRNazanin" w:hAnsi="IRNazanin" w:eastAsia="IRNazanin"/>
          <w:color w:val="111111"/>
          <w:sz w:val="28"/>
          <w:sz w:val="28"/>
          <w:szCs w:val="28"/>
          <w:rtl w:val="true"/>
          <w:lang w:bidi="fa-IR"/>
        </w:rPr>
        <w:t>همچنین از زید بن واقد نقل شده است 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موقعی که مسجد اموی را می ساختند، من از طرف ولید سرکارگر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گودالی باز شد و غاری نمایان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به ولید گزارش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فرا رسید ولید خودش در حالی که پیشاپیش او شمع گرفته بودند، آمد و به اندرون آن غار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دیدیم که کنیسه و نمازخانه کوچکی است به مساحت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ذرع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ذرع، و صندوقی آن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صندوق را گشود، در میان آن صندوق سبدی بود که در میان آن، سر حضرت یحیی بود و بر آن سبد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رأس يحيى بن زَكَريّا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دستور داد که سر مقدس را به جایگاهش برگردانند و ستونی را که بر قبر می گذارند با بقیه ستون ها امتیازی داشته باشد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141" w:name="__RefHeading___Toc6254640_2870459653"/>
      <w:bookmarkStart w:id="142" w:name="_Toc52"/>
      <w:bookmarkEnd w:id="141"/>
      <w:r>
        <w:rPr>
          <w:rtl w:val="true"/>
        </w:rPr>
        <w:t>مسجد جامع دمشق</w:t>
      </w:r>
      <w:bookmarkEnd w:id="142"/>
    </w:p>
    <w:p>
      <w:pPr>
        <w:pStyle w:val="BookText"/>
        <w:rPr/>
      </w:pPr>
      <w:r>
        <w:rPr>
          <w:rFonts w:ascii="IRNazanin" w:hAnsi="IRNazanin" w:eastAsia="IRNazanin"/>
          <w:color w:val="111111"/>
          <w:sz w:val="28"/>
          <w:sz w:val="28"/>
          <w:szCs w:val="28"/>
          <w:rtl w:val="true"/>
          <w:lang w:bidi="fa-IR"/>
        </w:rPr>
        <w:t>این مسجد شش هزار سال پیش از میلاد ساخته شده و در آن زمان بت خانه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در زمان مسیحیت به کلیسا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شام که تفصیل آن در اوائل این جزوه گذشت، قسمتی از آن کلیسا به مسجد تبدیل شد و قسمتی به صورت کلیسا باقی ماند و در زمان حکومت ولید بن عبدالملک تمامی آن به صورت مسجد درآمد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ولید بن عبدالملک مثل سایر خلفای بنی امیه حاکمی غاصب و ستمگر بود و در زمان حکومت خود جنایات متعددی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این امتیاز را نسبت به سایر زمامداران اموی داشت که هیچ کدام از آنان در دوران زمامداری خود، به اندازه او کارهای عام المنفعه و امور خیریه انجام نداده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در دوران زمامداری خود، در تأسیس و توسعه و تعمیر مساجد و اماکن مقدس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استانداران و فرمانداران خود را به این کارها تشویق می نمود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اثر این علاقه ولید، بناهای بزرگ و آثار خیریه متعددی از او به یادگار </w:t>
      </w:r>
    </w:p>
    <w:p>
      <w:pPr>
        <w:pStyle w:val="BookText"/>
        <w:rPr/>
      </w:pPr>
      <w:r>
        <w:rPr>
          <w:rFonts w:ascii="IRNazanin" w:hAnsi="IRNazanin" w:eastAsia="IRNazanin"/>
          <w:color w:val="111111"/>
          <w:sz w:val="28"/>
          <w:sz w:val="28"/>
          <w:szCs w:val="28"/>
          <w:rtl w:val="true"/>
          <w:lang w:bidi="fa-IR"/>
        </w:rPr>
        <w:t>مانده است که از آن جمله می توان مسجد جامع دمشق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پیامبر در مدینه هم به دستور او توسعه یافت و قسمتی از منازل مجاور، جزو مسجد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دستور او مسجد الاقصی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بنای مسجد جامع دمشق را در سال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هنگام بنای آن نصاری را فراهم آورد و گفت ما می خواهیم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جزء مسجد خود کنیم و هر کلیسایی را در هر جا بخواهید به عوض آن به شما می دهیم و اگر بخواهید قیمت آن را به شما می دهیم و اگر بخواهید قیمت آن را مضاعف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نپذیرفتند و عهدنامه خالد بن ولید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محفوظ ماندن کلیسای 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رسانیدند، گفتند ما در کتاب های خود خوانده ایم که هر کس این کلیسا را منهدم سازد، خفه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 کسی باشم که آن را خراب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حالی که قبای زردی به تن داشت به هدم آن پرداخت و مردم نیز او را متابعت کردند، پس از آن به مقداری که می خواست بر مسجد افزود و آن چه توانایی داشت در بنای آن کوشید و در صرف اموال کوتاهی نکرد و بر آن چهار در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مسجد نه سال به طول انجامید و هر روز ده هزار کارگر در آن رخام بشکستند و ششصد سلسله طلا در آن به کار رفت، مسجد جامع دمشق این زیبایی و عظمت را تا سال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در این تاریخ حریقی در آن روی داد و آن را از عظمت و زیبایی سابق انداخت</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بعد از آن نیز این مسجد چند بار دچار آتش سوزی شده که مهم ترین آن ها هنگام حمله مغول ها بوده که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مسجد سوخت که البته تعمیر گردید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شبستان کنونی مسجد </w:t>
      </w:r>
      <w:r>
        <w:rPr>
          <w:rFonts w:eastAsia="IRNazanin" w:cs="IRNazanin"/>
          <w:color w:val="111111"/>
          <w:sz w:val="28"/>
          <w:szCs w:val="28"/>
          <w:lang w:bidi="fa-IR"/>
        </w:rPr>
        <w:t>15132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وسعت دارد و دارای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 دو طبقه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شبستان از سه قسمت تشکیل شده است که قسمت وسط دارای گنبد بزرگی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در این مسجد چهار محراب به نام چهار فرقه تَسَنّن یعنی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 حنبلی، شافعی، حنفی وجود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شبستان مسجد اموی و ضریح مطهر حضرت یحیی بن زکريا علیه السلام پیغمبری که مورد هدف توطئه سلطانی بوالهوس و عیاش قرار گرفت و به شهادت رسید</w:t>
      </w:r>
      <w:r>
        <w:rPr>
          <w:rFonts w:eastAsia="IRNazanin" w:cs="IRNazanin"/>
          <w:color w:val="111111"/>
          <w:sz w:val="28"/>
          <w:szCs w:val="28"/>
          <w:rtl w:val="true"/>
          <w:lang w:bidi="fa-IR"/>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9472_111151"/>
      <w:bookmarkStart w:id="144" w:name="pg9472_111151"/>
      <w:bookmarkEnd w:id="144"/>
    </w:p>
    <w:p>
      <w:pPr>
        <w:pStyle w:val="Heading3"/>
        <w:numPr>
          <w:ilvl w:val="2"/>
          <w:numId w:val="1"/>
        </w:numPr>
        <w:rPr/>
      </w:pPr>
      <w:bookmarkStart w:id="145" w:name="pg9472_111151"/>
      <w:bookmarkStart w:id="146" w:name="__RefHeading___Toc6254642_2870459653"/>
      <w:bookmarkStart w:id="147" w:name="_Toc53"/>
      <w:bookmarkEnd w:id="145"/>
      <w:bookmarkEnd w:id="146"/>
      <w:r>
        <w:rPr/>
        <w:t>2</w:t>
      </w:r>
      <w:r>
        <w:rPr>
          <w:rtl w:val="true"/>
        </w:rPr>
        <w:t xml:space="preserve">- </w:t>
      </w:r>
      <w:r>
        <w:rPr>
          <w:rtl w:val="true"/>
        </w:rPr>
        <w:t>بلال بن رياح</w:t>
      </w:r>
      <w:bookmarkEnd w:id="147"/>
    </w:p>
    <w:p>
      <w:pPr>
        <w:pStyle w:val="Heading4"/>
        <w:numPr>
          <w:ilvl w:val="3"/>
          <w:numId w:val="1"/>
        </w:numPr>
        <w:rPr/>
      </w:pPr>
      <w:bookmarkStart w:id="148" w:name="__RefHeading___Toc6254644_2870459653"/>
      <w:bookmarkStart w:id="149" w:name="_Toc54"/>
      <w:bookmarkEnd w:id="148"/>
      <w:r>
        <w:rPr>
          <w:rtl w:val="true"/>
        </w:rPr>
        <w:t>اشاره</w:t>
      </w:r>
      <w:bookmarkEnd w:id="149"/>
    </w:p>
    <w:p>
      <w:pPr>
        <w:pStyle w:val="BookText"/>
        <w:rPr/>
      </w:pPr>
      <w:r>
        <w:rPr>
          <w:rFonts w:ascii="IRNazanin" w:hAnsi="IRNazanin" w:eastAsia="IRNazanin"/>
          <w:color w:val="111111"/>
          <w:sz w:val="28"/>
          <w:sz w:val="28"/>
          <w:szCs w:val="28"/>
          <w:rtl w:val="true"/>
          <w:lang w:bidi="fa-IR"/>
        </w:rPr>
        <w:t>جوانی بود لاغر اندام و سیه فام و قد بُلند که دست تقدیر او را از سرزمین حبشه به مکه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حوادثی سرانجام غلام مردی شده بود که از نظر سنگدلی و دشمنی با اسلام، میان قریش ضرب المثل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اگرچه ظاهری دل آرا و قیافه ای گیرا نداشت و مانند حبشی های دیگر، مورد خشم طبیعت قرار گرفته بود ولی دلی روشن و فکری روشن تر از آن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امواج گسترش اسلام از سرزمین مکه تجاوز نکرده بود که او با کمال میل و رغبت اسلام آورد و از خدایان مصنوعی که ملت های عرب آن ها را معبود خود می پنداشتند، ابراز تنفر نمود، شهامت قابل تحسین و ستایش وی در این بود که او زیر دست و برده مردی به نام أُمَيّة بن خلف بود که از سران قریش به شمار می رفت و با تمام قُوا در کوبیدن اسلام و محو آثار توحید کوشش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برده چنین مردی، به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 آورد، و توحید و اسلام در دل زیردستان او راه یابد، می توان طرز رفتار ظالمانه و مبارزۀ ناجوانمردانه او را با زیردستانش حدس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اُمَيّة، برای برگردانیدن بلال از پیروی اسلام، او را با وضع بسیار خشنی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نمونه از شکنجه های وی را در این جا می آوریم که از جهاتی مشابه شکنجه های قُرون وسطای اروپا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گرمای داغ و سوزان ظهر عربستان که نمی توان پا را برهنه بر ریگ و سنگ نهاد، بلال را لُخت می کرد و او را روی سنگ ها و ریگ های سوزان مکه</w:t>
      </w:r>
    </w:p>
    <w:p>
      <w:pPr>
        <w:pStyle w:val="BookText"/>
        <w:rPr/>
      </w:pPr>
      <w:r>
        <w:rPr>
          <w:rFonts w:ascii="IRNazanin" w:hAnsi="IRNazanin" w:eastAsia="IRNazanin"/>
          <w:color w:val="111111"/>
          <w:sz w:val="28"/>
          <w:sz w:val="28"/>
          <w:szCs w:val="28"/>
          <w:rtl w:val="true"/>
          <w:lang w:bidi="fa-IR"/>
        </w:rPr>
        <w:t xml:space="preserve">می خوابانید، و سنگ و یا چوب بزرگی بر سینه او می گذاشت و می گفت باید به همین حالت باقی بمانی تا جان بسپاری و یا این که از آیین توحید و روش محمد برگردی و سر بر آستان بتان قریش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برابر این خشونت های ضد انسانی با تمام قدرت استقامت می ورزید و با صدای بلند بر تمام این آزارها لبخند تمسخر آمیز میزد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من خدای آسمان ها و زمین و خدای تمام موجودات جهان، برخلاف اندیشه های شما ملت عرب بت پرست یکی است و شریک و انبازی ندارد و سیصد و شصت خدای شما موهوم و بی اساس می باشد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اُمیّه برای ارعاب و ترسانیدن بلال، از طریق دیگر نیز وی را شکنجه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پوست گاوی را با آن آلودگی و تعفن بر او می افکند تا آن جا که نزدیک می شد که بلال خفه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بلال از شعار توحید و یکتاپرستی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برنمی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وَرَقَة بن نُوفَل که از دانشمندان مکه بود و بر اثر مطالعه کتب دینی مسیحیان به آیین مسیح گراییده بود، از ثبات و استقامت این غلام حبشی در عقیده و مذهب خود سخت در شگفت مانده بود و از نیرویی که ایمان به یک فرد دارای هدف می دهد فوق العاده تعجب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روزی به امیه پرخاش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بردباری بلال و ایمان او به آیین یکتاپرستی مرا مجذوب خود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غُلام در این راه شهید شد من قبر او را مزار خویش قرار داده به عنوان تبرک قبر او را زیارت می کنم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بلال نبود که در این راه پایداری و استقامت می ورزید، بلکه تمام شاگردان ممتاز پیامبر در برابر شکنجه های ضد انسانی قریش، سینه های خود را سپر کرده و سرسختانه در برابر آزار بت پرستان استقامت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ملت درنده، زره آهنین بر تن مسلمانان بی پناه می پوشانیدند و آن ها را زیر آفتاب </w:t>
      </w:r>
      <w:bookmarkStart w:id="150" w:name="pg9472_111154"/>
    </w:p>
    <w:p>
      <w:pPr>
        <w:pStyle w:val="BookText"/>
        <w:rPr/>
      </w:pPr>
      <w:bookmarkEnd w:id="150"/>
      <w:r>
        <w:rPr>
          <w:rFonts w:ascii="IRNazanin" w:hAnsi="IRNazanin" w:eastAsia="IRNazanin"/>
          <w:color w:val="111111"/>
          <w:sz w:val="28"/>
          <w:sz w:val="28"/>
          <w:szCs w:val="28"/>
          <w:rtl w:val="true"/>
          <w:lang w:bidi="fa-IR"/>
        </w:rPr>
        <w:t>نگاه می داشتند و گاهی در میان ظرف های بزرگ مملو از آب می انداختند و با گذاردن سر پوش بر آن، بیچارگان را به سرحد خفگی می رسانیدند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ریسمان به گردن بِلال افکنده و سر ریسمان را به دست یک مشت جوان بازیگر می دادند تا او را میان دو کوه بدوانند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151" w:name="__RefHeading___Toc6254646_2870459653"/>
      <w:bookmarkStart w:id="152" w:name="_Toc55"/>
      <w:bookmarkEnd w:id="151"/>
      <w:r>
        <w:rPr>
          <w:rtl w:val="true"/>
        </w:rPr>
        <w:t>بلال آزاد می شود</w:t>
      </w:r>
      <w:bookmarkEnd w:id="152"/>
    </w:p>
    <w:p>
      <w:pPr>
        <w:pStyle w:val="BookText"/>
        <w:rPr/>
      </w:pPr>
      <w:r>
        <w:rPr>
          <w:rFonts w:ascii="IRNazanin" w:hAnsi="IRNazanin" w:eastAsia="IRNazanin"/>
          <w:color w:val="111111"/>
          <w:sz w:val="28"/>
          <w:sz w:val="28"/>
          <w:szCs w:val="28"/>
          <w:rtl w:val="true"/>
          <w:lang w:bidi="fa-IR"/>
        </w:rPr>
        <w:t>بلال، روزها و ماه های پُر مشقت و سختی را زیر شکنجه های ناجوانمردانه قریش می گذراند تا آن که ابوبکر آن را با غلام دیگری که در اختیار وی بود مبادله کرد و بلال را خرید و آزاد کرد و این نخستین و آخرین حقی است که خلیفه بر گردن بلال دارد ولی باید دید سرانجام خلیفه در برابر این خدمت از بلال چه توقعاتی داشت؟ البته این موضوع که بلال آزاد شدۀ خلیفه است مورد تردید نیست، ولى مؤلف قاموس الرجال در این قسمت تشکیک نموده و از کتاب نقض عثمانیه تألیف اسکافی نقل کرده که بلال آزاد شده رسول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شاید این نسبت از این نظر باشد که آزادی او به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او به یک معنی آزاد شده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مزبور به این مقدار اکتفاء نکرده و خود را به سیره محمد بن اسحاق و طبقات واقدی نیز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سیره ابن هشام که تلخیص سیره ابن اسحاق می باشد و نیز در طبقات ابن سعد که در حقیقت صورت منظمی از طبقات استادش واقدی است، مطلب همان طور است که نقل کردیم و این دو نویسنده او را آزاد شده ابوبکر می دانند </w:t>
      </w:r>
      <w:r>
        <w:rPr>
          <w:rStyle w:val="FootnoteAnchor"/>
          <w:rtl w:val="true"/>
        </w:rPr>
        <w:footnoteReference w:id="57"/>
      </w:r>
      <w:r>
        <w:rPr>
          <w:rFonts w:ascii="IRNazanin" w:hAnsi="IRNazanin" w:eastAsia="IRNazanin"/>
          <w:color w:val="111111"/>
          <w:sz w:val="28"/>
          <w:sz w:val="28"/>
          <w:szCs w:val="28"/>
          <w:rtl w:val="true"/>
          <w:lang w:bidi="fa-IR"/>
        </w:rPr>
        <w:t>و شواهد و قرائن زیادی بر این مطلب وجود دارد که گفته خواهد شد</w:t>
      </w:r>
      <w:r>
        <w:rPr>
          <w:rFonts w:eastAsia="IRNazanin" w:cs="IRNazanin"/>
          <w:color w:val="111111"/>
          <w:sz w:val="28"/>
          <w:szCs w:val="28"/>
          <w:rtl w:val="true"/>
          <w:lang w:bidi="fa-IR"/>
        </w:rPr>
        <w:t>.</w:t>
      </w:r>
    </w:p>
    <w:p>
      <w:pPr>
        <w:pStyle w:val="Heading4"/>
        <w:numPr>
          <w:ilvl w:val="3"/>
          <w:numId w:val="1"/>
        </w:numPr>
        <w:rPr/>
      </w:pPr>
      <w:bookmarkStart w:id="153" w:name="__RefHeading___Toc6254648_2870459653"/>
      <w:bookmarkStart w:id="154" w:name="_Toc56"/>
      <w:bookmarkEnd w:id="153"/>
      <w:r>
        <w:rPr>
          <w:rtl w:val="true"/>
        </w:rPr>
        <w:t>اُمیّه به دست بلال کشته می شود</w:t>
      </w:r>
      <w:bookmarkEnd w:id="15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آثار وضعی اعمال انسان هرگز نهفته نمی ماند و هر عملی که </w:t>
      </w:r>
    </w:p>
    <w:p>
      <w:pPr>
        <w:pStyle w:val="BookText"/>
        <w:rPr/>
      </w:pPr>
      <w:r>
        <w:rPr>
          <w:rFonts w:ascii="IRNazanin" w:hAnsi="IRNazanin" w:eastAsia="IRNazanin"/>
          <w:color w:val="111111"/>
          <w:sz w:val="28"/>
          <w:sz w:val="28"/>
          <w:szCs w:val="28"/>
          <w:rtl w:val="true"/>
          <w:lang w:bidi="fa-IR"/>
        </w:rPr>
        <w:t>انسان انجام می دهد، روزی اثر وضعی خود را نشان می دهد اگرچه انسان بکوشد که آن را در قعر دریاها یا اوج آسمان ها و دل خاک ها پنهان سازد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در جنگ بدر امیه و فرزند وی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مسلمانان کسانی بودند که نمی خواستند امیه و فرزندش کشته شوند ولی همین که چشم بلال به اُمیّه و فرزندش افتاد و آن شکنجه های ضد انسانی را به خاطر آورد بی اختیار مسلمانان را به کمک خود خواست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انصار الله رأس الكفر اُمَيّة بن خلف لا نجوت ان 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امیه از سران کفر و پایه گذاران شرک و تشکیل دهنده این ارتش است، او را نباید زنده گذاشت، دعوت های پیاپی بلال گروهی را تحت تأثیر قرار داد و امیه و فرزندش که مدت ها بلال را شکنجه داده بودند به دست بلال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بر اثر انتقال از مکه به سرزمین مدینه گرفتار تب سختی شده بود،نه تنها بلال، بلکه اکثر مهاجران در این نقطه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 نوبه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بلال به یاد آن شکنجه ها می افتاد و تب و لرزی که در مدینه دامن گیر او شده بود او را تحت فشار قرار می داد، بی اختیار به سران کفر لعنت می فرستاد و می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عُتْبَة بن ابی ربيعة و اُمَيّة بن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عتبه و امیه را از رحمت خود دور کن زیرا آنان ما را از وطن دور ساخته به سرزمین تب خیز روانه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اشعار غم انگیزی می سرود که ترجمه آن ها به قرار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روزی فرا می رسد که من شبی را در مکه صبح کنم و اطراف من گیاهان خوشبو باشد؟</w:t>
      </w:r>
    </w:p>
    <w:p>
      <w:pPr>
        <w:pStyle w:val="BookText"/>
        <w:rPr/>
      </w:pPr>
      <w:r>
        <w:rPr>
          <w:rFonts w:ascii="IRNazanin" w:hAnsi="IRNazanin" w:eastAsia="IRNazanin"/>
          <w:color w:val="111111"/>
          <w:sz w:val="28"/>
          <w:sz w:val="28"/>
          <w:szCs w:val="28"/>
          <w:rtl w:val="true"/>
          <w:lang w:bidi="fa-IR"/>
        </w:rPr>
        <w:t xml:space="preserve">آیا روزی من از آب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مکانی در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نوشید؟</w:t>
      </w:r>
    </w:p>
    <w:p>
      <w:pPr>
        <w:pStyle w:val="BookText"/>
        <w:rPr/>
      </w:pPr>
      <w:r>
        <w:rPr>
          <w:rFonts w:ascii="IRNazanin" w:hAnsi="IRNazanin" w:eastAsia="IRNazanin"/>
          <w:color w:val="111111"/>
          <w:sz w:val="28"/>
          <w:sz w:val="28"/>
          <w:szCs w:val="28"/>
          <w:rtl w:val="true"/>
          <w:lang w:bidi="fa-IR"/>
        </w:rPr>
        <w:t xml:space="preserve">آيا من کوه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خواهم دید ؟ </w:t>
      </w:r>
      <w:r>
        <w:rPr>
          <w:rStyle w:val="FootnoteAnchor"/>
          <w:rtl w:val="true"/>
        </w:rPr>
        <w:footnoteReference w:id="5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این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آوردن آن شکنجه ها و رنجوری و ناتوانی در غربت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خواهید نمود که بلال حق داشت احساساتی شود و مسلمانان را </w:t>
      </w:r>
      <w:bookmarkStart w:id="155" w:name="pg9472_111158"/>
    </w:p>
    <w:p>
      <w:pPr>
        <w:pStyle w:val="BookText"/>
        <w:rPr/>
      </w:pPr>
      <w:bookmarkEnd w:id="155"/>
      <w:r>
        <w:rPr>
          <w:rFonts w:ascii="IRNazanin" w:hAnsi="IRNazanin" w:eastAsia="IRNazanin"/>
          <w:color w:val="111111"/>
          <w:sz w:val="28"/>
          <w:sz w:val="28"/>
          <w:szCs w:val="28"/>
          <w:rtl w:val="true"/>
          <w:lang w:bidi="fa-IR"/>
        </w:rPr>
        <w:t>برای کشتن امیه دعوت نماید</w:t>
      </w:r>
      <w:r>
        <w:rPr>
          <w:rFonts w:eastAsia="IRNazanin" w:cs="IRNazanin"/>
          <w:color w:val="111111"/>
          <w:sz w:val="28"/>
          <w:szCs w:val="28"/>
          <w:rtl w:val="true"/>
          <w:lang w:bidi="fa-IR"/>
        </w:rPr>
        <w:t>.</w:t>
      </w:r>
    </w:p>
    <w:p>
      <w:pPr>
        <w:pStyle w:val="Heading4"/>
        <w:numPr>
          <w:ilvl w:val="3"/>
          <w:numId w:val="1"/>
        </w:numPr>
        <w:rPr/>
      </w:pPr>
      <w:bookmarkStart w:id="156" w:name="__RefHeading___Toc6254650_2870459653"/>
      <w:bookmarkStart w:id="157" w:name="_Toc57"/>
      <w:bookmarkEnd w:id="156"/>
      <w:r>
        <w:rPr>
          <w:rtl w:val="true"/>
        </w:rPr>
        <w:t>بلال پیامبر را به زبان حبشی مدح می کند</w:t>
      </w:r>
      <w:r>
        <w:rPr>
          <w:rtl w:val="true"/>
        </w:rPr>
        <w:t>.</w:t>
      </w:r>
      <w:bookmarkEnd w:id="157"/>
    </w:p>
    <w:p>
      <w:pPr>
        <w:pStyle w:val="BookText"/>
        <w:rPr/>
      </w:pPr>
      <w:r>
        <w:rPr>
          <w:rFonts w:ascii="IRNazanin" w:hAnsi="IRNazanin" w:eastAsia="IRNazanin"/>
          <w:color w:val="111111"/>
          <w:sz w:val="28"/>
          <w:sz w:val="28"/>
          <w:szCs w:val="28"/>
          <w:rtl w:val="true"/>
          <w:lang w:bidi="fa-IR"/>
        </w:rPr>
        <w:t xml:space="preserve">روزی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خود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بلال وارد شد و شعر زیر را که در مدح پیامبر است سرود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 بره، کنکره کری، کردی، مندره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فوراً شعر را به عربی ترجمه کرد و حسان بن ثابت شاعر توانای اسلام آن را در همان محضر، به شعر عربی درآورد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المكارم في آفاقنا ذكرت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بک فينا يضرب المَثَلُ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نمونه های بارز اخلاقی، مظهری بخواهیم، شما فرد روشن آن هستید</w:t>
      </w:r>
      <w:r>
        <w:rPr>
          <w:rFonts w:eastAsia="IRNazanin" w:cs="IRNazanin"/>
          <w:color w:val="111111"/>
          <w:sz w:val="28"/>
          <w:szCs w:val="28"/>
          <w:rtl w:val="true"/>
          <w:lang w:bidi="fa-IR"/>
        </w:rPr>
        <w:t>.</w:t>
      </w:r>
    </w:p>
    <w:p>
      <w:pPr>
        <w:pStyle w:val="Heading4"/>
        <w:numPr>
          <w:ilvl w:val="3"/>
          <w:numId w:val="1"/>
        </w:numPr>
        <w:rPr/>
      </w:pPr>
      <w:bookmarkStart w:id="158" w:name="__RefHeading___Toc6254652_2870459653"/>
      <w:bookmarkStart w:id="159" w:name="_Toc58"/>
      <w:bookmarkEnd w:id="158"/>
      <w:r>
        <w:rPr>
          <w:rtl w:val="true"/>
        </w:rPr>
        <w:t xml:space="preserve">علاقه بلال به خاندان پیامبر </w:t>
      </w:r>
      <w:r>
        <w:rPr>
          <w:rtl w:val="true"/>
        </w:rPr>
        <w:t>(</w:t>
      </w:r>
      <w:r>
        <w:rPr>
          <w:rtl w:val="true"/>
        </w:rPr>
        <w:t>صلی الله علیه و آله</w:t>
      </w:r>
      <w:r>
        <w:rPr>
          <w:rtl w:val="true"/>
        </w:rPr>
        <w:t>)</w:t>
      </w:r>
      <w:bookmarkEnd w:id="159"/>
    </w:p>
    <w:p>
      <w:pPr>
        <w:pStyle w:val="BookText"/>
        <w:rPr/>
      </w:pPr>
      <w:r>
        <w:rPr>
          <w:rFonts w:ascii="IRNazanin" w:hAnsi="IRNazanin" w:eastAsia="IRNazanin"/>
          <w:color w:val="111111"/>
          <w:sz w:val="28"/>
          <w:sz w:val="28"/>
          <w:szCs w:val="28"/>
          <w:rtl w:val="true"/>
          <w:lang w:bidi="fa-IR"/>
        </w:rPr>
        <w:t>قرار بود بلال در وقت معینی با پیامبر ملاقات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دیر کرد و عذر خود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کنار منزل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می کردم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با یک دست، فرزند دلبند خود را نوازش می دهد و با دست دیگر گندم را آرد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حضرتش عرض کردم یکی از این کارها را به من واگذار کن،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برای پرورش و نگاه داری فرزند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ناچار مشغول آسیاب نمودن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تأخیر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نوازش و علاقه وی به خاندان عزیز خود خرسند شد و در حق وی دعا فرمود</w:t>
      </w:r>
      <w:r>
        <w:rPr>
          <w:rFonts w:eastAsia="IRNazanin" w:cs="IRNazanin"/>
          <w:color w:val="111111"/>
          <w:sz w:val="28"/>
          <w:szCs w:val="28"/>
          <w:rtl w:val="true"/>
          <w:lang w:bidi="fa-IR"/>
        </w:rPr>
        <w:t>.</w:t>
      </w:r>
    </w:p>
    <w:p>
      <w:pPr>
        <w:pStyle w:val="Heading4"/>
        <w:numPr>
          <w:ilvl w:val="3"/>
          <w:numId w:val="1"/>
        </w:numPr>
        <w:rPr/>
      </w:pPr>
      <w:bookmarkStart w:id="160" w:name="__RefHeading___Toc6254654_2870459653"/>
      <w:bookmarkStart w:id="161" w:name="_Toc59"/>
      <w:bookmarkEnd w:id="160"/>
      <w:r>
        <w:rPr>
          <w:rtl w:val="true"/>
        </w:rPr>
        <w:t xml:space="preserve">پیامبر </w:t>
      </w:r>
      <w:r>
        <w:rPr>
          <w:rtl w:val="true"/>
        </w:rPr>
        <w:t>(</w:t>
      </w:r>
      <w:r>
        <w:rPr>
          <w:rtl w:val="true"/>
        </w:rPr>
        <w:t>صلی الله علیه و آله</w:t>
      </w:r>
      <w:r>
        <w:rPr>
          <w:rtl w:val="true"/>
        </w:rPr>
        <w:t xml:space="preserve">) </w:t>
      </w:r>
      <w:r>
        <w:rPr>
          <w:rtl w:val="true"/>
        </w:rPr>
        <w:t>به بلال اذان را تعلیم می دهد</w:t>
      </w:r>
      <w:bookmarkEnd w:id="16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موقعیت بلال و شهرت وی در میان مسلمانان، از روزی آغاز گردید که پیامبر او را به مقام مؤذنی مفتخر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امین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و اقامه را به رسول خدا تعلیم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خواست که بلال را احضار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w:t>
      </w:r>
      <w:bookmarkStart w:id="162" w:name="pg9472_111160"/>
    </w:p>
    <w:p>
      <w:pPr>
        <w:pStyle w:val="BookText"/>
        <w:rPr/>
      </w:pPr>
      <w:bookmarkEnd w:id="162"/>
      <w:r>
        <w:rPr>
          <w:rFonts w:ascii="IRNazanin" w:hAnsi="IRNazanin" w:eastAsia="IRNazanin"/>
          <w:color w:val="111111"/>
          <w:sz w:val="28"/>
          <w:sz w:val="28"/>
          <w:szCs w:val="28"/>
          <w:rtl w:val="true"/>
          <w:lang w:bidi="fa-IR"/>
        </w:rPr>
        <w:t>شرفیاب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اذان را به وی تعلیم داد و دستور داد در اوقات نماز با صدای بلند و رسایی که داشت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بلال برای نخستین بار در تاریخ اسلام به مقام مُؤذنی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مِلَلِ دیگر با نواختن ناقوس ها و یا وسائل دیگر مردم را به معابد دعوت می نمایند، در جامعه اسلامی اذان مؤذن که خلاصه آیین اسلام است، رمز لزوم اجتماع برای پرستش خدا در مساجد به شمار می رود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پیامبر اکرم، نه تنها الفاظ اذان را به او تعلیم نمود، بلکه اوقات فرائض را نیز به وی یاد داد و به مردم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مرد وقت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موقع اذان بگوید، نماز بخوانید و در هنگام سحر در ماه روزه امساک کنید، و موقع افطار روزه خود را بشکنید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اذان ابن ام مکتوم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نیز یکی از اصحاب رسول خدا بود، ولی ضعف بینایی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ندارد، ولی متأسفانه دست های مرموز، در كتب حديث و تاریخ، این حقیقت را وارونه جلوه داده و مطلب را دربارۀ بلال به عکس نقل نموده اند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 xml:space="preserve">این غرض ورزی درباره این سرباز مجاهد، به جرم علاقه شدید وی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بلال در این قسمت تنها نیست، بلکه این گونه حق کشی دربارهٔ دیگران نیز انجام گرفته است</w:t>
      </w:r>
      <w:r>
        <w:rPr>
          <w:rFonts w:eastAsia="IRNazanin" w:cs="IRNazanin"/>
          <w:color w:val="111111"/>
          <w:sz w:val="28"/>
          <w:szCs w:val="28"/>
          <w:rtl w:val="true"/>
          <w:lang w:bidi="fa-IR"/>
        </w:rPr>
        <w:t>.</w:t>
      </w:r>
    </w:p>
    <w:p>
      <w:pPr>
        <w:pStyle w:val="Heading4"/>
        <w:numPr>
          <w:ilvl w:val="3"/>
          <w:numId w:val="1"/>
        </w:numPr>
        <w:rPr/>
      </w:pPr>
      <w:bookmarkStart w:id="163" w:name="__RefHeading___Toc6254656_2870459653"/>
      <w:bookmarkStart w:id="164" w:name="_Toc60"/>
      <w:bookmarkEnd w:id="163"/>
      <w:r>
        <w:rPr>
          <w:rtl w:val="true"/>
        </w:rPr>
        <w:t>اذان بلال بر فراز کعبه</w:t>
      </w:r>
      <w:bookmarkEnd w:id="164"/>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مکه را فتح کرد، و تمام بت ها را از خانه کعبه برچید، دستور داد که بلال بالای بام کعبه قرار گیرد، و برای اقامه فریضه ظهر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صدای رسای خود را به گفتن تکبیر و شهادت به یگانگی خدا،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تمام مشرکان مکه از کوچک و بزرگ ندای او را شنیدند و موی بر بدن آن ها راست گردید، زیرا در پایگاه شرک، برای نخستین بار ندای توحید رسماً بلند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سعید که آن روزها مشرک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 سپاس خدا را که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چنین روزی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کاش من قبلاً می مردم و صدای بلال را </w:t>
      </w:r>
      <w:bookmarkStart w:id="165" w:name="pg9472_111163"/>
    </w:p>
    <w:p>
      <w:pPr>
        <w:pStyle w:val="BookText"/>
        <w:rPr/>
      </w:pPr>
      <w:bookmarkEnd w:id="165"/>
      <w:r>
        <w:rPr>
          <w:rFonts w:ascii="IRNazanin" w:hAnsi="IRNazanin" w:eastAsia="IRNazanin"/>
          <w:color w:val="111111"/>
          <w:sz w:val="28"/>
          <w:sz w:val="28"/>
          <w:szCs w:val="28"/>
          <w:rtl w:val="true"/>
          <w:lang w:bidi="fa-IR"/>
        </w:rPr>
        <w:t>نمی شنیدم</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حلبی در سیره خود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بلال در سال هفتم هجرت که سال عُمْرَة القضاء است و یک سال پیش از فتح مکه بود، در بالای بام کعبه اذان گفت و مسلمانان آن سال بر اساس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توانستند سه روز در مکه بمانند و اعمال عمره را که سال قبل از آن نتوانسته بودند انجام دهند قضاء نمایند و بلال نیز در بالای بام کعبه اذان گفت و ابراز انزجار خالد و حارث مربوط به همین سال است</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 xml:space="preserve">بلال با این که مخرج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 و تمام شین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نمود، ولی وی روی سوابق درخشان و رسایی صدا و پاکی قلب، برای مقام مؤذنی انتخاب گردید، و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سین بلال در پیشگاه الهی 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می نمودند که چرا بلال را برای این کار مأمور نموده اند در صورتی که دیگران از نظر قرائت و مخارج حروف از او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بلال قرائت درست ندارد، ولی از نظر اعمال و افعال، بی نهایت پاک و شایسته است و این قسمت کمبود قرائت وی را جبران می نماید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او در تمام دوران معاشرت خویش،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مورد عتاب پیامبر قرار گرفت و آن موقعی بود که پس از گشودن دژهای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صفیه دختر حُيَىْ بن اخطب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کنار اجساد کشتگان یهود عبور داد و آن زن سخت ناراحت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کمال ناراحتی به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رحم از دلت رخت بربسته که زن اسیر را از کنار کشتگانش عبور دادی؟ </w:t>
      </w:r>
      <w:r>
        <w:rPr>
          <w:rStyle w:val="FootnoteAnchor"/>
          <w:rtl w:val="true"/>
        </w:rPr>
        <w:footnoteReference w:id="66"/>
      </w:r>
    </w:p>
    <w:p>
      <w:pPr>
        <w:pStyle w:val="Heading4"/>
        <w:numPr>
          <w:ilvl w:val="3"/>
          <w:numId w:val="1"/>
        </w:numPr>
        <w:rPr/>
      </w:pPr>
      <w:bookmarkStart w:id="166" w:name="__RefHeading___Toc6254658_2870459653"/>
      <w:bookmarkStart w:id="167" w:name="_Toc61"/>
      <w:bookmarkEnd w:id="166"/>
      <w:r>
        <w:rPr>
          <w:rtl w:val="true"/>
        </w:rPr>
        <w:t>بلال و دستگاه خلافت</w:t>
      </w:r>
      <w:bookmarkEnd w:id="167"/>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شناسایی کامل روحیات یک فرد، و اندازه ثبات و استقامت او در راه </w:t>
      </w:r>
    </w:p>
    <w:p>
      <w:pPr>
        <w:pStyle w:val="BookText"/>
        <w:rPr/>
      </w:pPr>
      <w:r>
        <w:rPr>
          <w:rFonts w:ascii="IRNazanin" w:hAnsi="IRNazanin" w:eastAsia="IRNazanin"/>
          <w:color w:val="111111"/>
          <w:sz w:val="28"/>
          <w:sz w:val="28"/>
          <w:szCs w:val="28"/>
          <w:rtl w:val="true"/>
          <w:lang w:bidi="fa-IR"/>
        </w:rPr>
        <w:t>عقیده و ایمان، تغییر محیط و دگرگونی اوضاع یکی از شرائط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زندگی یک فرد در شرائط یک نواخت نمی تواند کاملاً روحیات و عمق شخصیت فرد را برای ما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چه بسا در آن محیط قدرت ابراز روحیات و اعمال غرائز نفسانی امکان پذیر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شرائط دگرگون گردد و میدان برای اشباع غرائز و نیل به مقاصد مادی بازتر شود و مقتضیات برای آشکار ساختن حب جاه و ارتقاء به مناصب ظاهری فراهم شود، چه بسا غرائز سرکوفته با فراهم شدن شرائط بیدار شود و تمام موانع از سر راه برداشته شده، ایمان و اعتقاد به روز رستاخیز و کیفرهای الهی محکوم غرائز گشته و به دست فراموشی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رسول خدا محیط اسلامی دگرگون گردید و برای بلال و امثال او فرصتی بود که با دادن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مقاماتی در دستگاه خلافت اسلامی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بود که او برای تثبیت خلافت خلیفه چند نوبت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چه می خواست در اختیار او 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 که او مرد فرصت طلبی نبود و برخلاف عقیده خود گام برنمی داشت، حاضر نشد خلافت خلفاء را تأیید کند، و عوض شدن محیط، کوچک ترین تغییری در روش او به وجود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 تفصیل جریان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فوت نخستین مسئله ای که مسلمانان را دو تیره نمود، مسئله خلافت بود، هواداران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 می کردند که خلافت انتخابی و غیر قانونی وی را یک امر طبیعی و واقعی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یکی از عوامل تحکیم و تقویت آن این بود که بلال همان طوری که مؤذن رسول خدا بود، مؤذن خلیفه نیز باشد و رسماً با او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منظور کارگردان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بلال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که تو از بیعت با ابوبکر، سر باز زنی در حالی که او ترا خریده و آزاد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ابوبکر مرا برای خدا آزاد کرده، پاداش خود را از خدا بخواهد و اگر منظور دیگری داشته، اکنون حاضرم باز به بردگی وی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پیامبر او را خلیفه مردم قرار نداده، بیعت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بیعت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غدیر انجام گرفت بر گردن ما است، با این وضع من چگونه می توانم با ابوبکر بیعت کنم؟</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از سخنان وی ناراحت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در مدینه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 xml:space="preserve">بلال راه شام را در پیش گرفت و اشعاری در این باره سرود </w:t>
      </w:r>
      <w:r>
        <w:rPr>
          <w:rStyle w:val="FootnoteAnchor"/>
          <w:rtl w:val="true"/>
        </w:rPr>
        <w:footnoteReference w:id="67"/>
      </w:r>
      <w:r>
        <w:rPr>
          <w:rFonts w:ascii="IRNazanin" w:hAnsi="IRNazanin" w:eastAsia="IRNazanin"/>
          <w:color w:val="111111"/>
          <w:sz w:val="28"/>
          <w:sz w:val="28"/>
          <w:szCs w:val="28"/>
          <w:rtl w:val="true"/>
          <w:lang w:bidi="fa-IR"/>
        </w:rPr>
        <w:t>که اینک ترجمه آن را در این جا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وسیله خدا از چنگال عفریت کفر نجات یافتم، نه به وسیله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نبود، درندگان بندهای بدن مرا می دریدند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موقعیت خوبی به من داد و مرا در انظار مردم گرامی ساخت و خدا سرچشمه خیر است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الله بوّأنی خیراً و اکرمنی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وانما الخير عندالله متبع</w:t>
      </w:r>
    </w:p>
    <w:p>
      <w:pPr>
        <w:pStyle w:val="BookText"/>
        <w:rPr/>
      </w:pPr>
      <w:r>
        <w:rPr>
          <w:rFonts w:ascii="IRNazanin" w:hAnsi="IRNazanin" w:eastAsia="IRNazanin"/>
          <w:color w:val="111111"/>
          <w:sz w:val="28"/>
          <w:sz w:val="28"/>
          <w:szCs w:val="28"/>
          <w:rtl w:val="true"/>
          <w:lang w:bidi="fa-IR"/>
        </w:rPr>
        <w:t>فشار دستگاه خلافت در این جا پایان نپذیرفت، کارگردان خلافت برای جلب کمک، بلال را تحت فشار قرار داد که حتماً باید برای ابوبکر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خلیفه شخصاً با بلال ملاقات کرد و گفت باید به کار خود ادامه دهی و اذان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پاسخی که بلال داد، به دست می آید که ابوبکر آزاد کردن او را به رخ وی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آزاد کردن من برای خدا بوده، باید پاداش خود را از او بگیری و در غیر این صورت من حاضرم به حالت اولی بازگردم، خلیفه بدان که من هرگز پس از رسول خدا برای احدی اذان نخواهم گفت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از لابلای صفحات تاریخ این طور استفاده می شود که فشار برای رام کردن بلال در همین جا خاتمه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خود خلیفه او را رها کرده بود، ولی حاشیه نشینان خلافت او را تحت فشار گذارده بودند که او باید برای کمک به رسمیت خلافت،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به قدری بود که روز جمعه موقعی که خلیفه روی منبر قرار گرفته بود، ناگهان بلال منفجر شد و با لحنی تند رو به ابوبکر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برای خدا آزاد کرده ای یا برای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این صورت اجازه بده من برای جهاد در راه خدا مدینه را ترک گویم</w:t>
      </w:r>
      <w:r>
        <w:rPr>
          <w:rFonts w:eastAsia="IRNazanin" w:cs="IRNazanin"/>
          <w:color w:val="111111"/>
          <w:sz w:val="28"/>
          <w:szCs w:val="28"/>
          <w:rtl w:val="true"/>
          <w:lang w:bidi="fa-IR"/>
        </w:rPr>
        <w:t xml:space="preserve">. </w:t>
      </w:r>
      <w:r>
        <w:rPr>
          <w:rStyle w:val="FootnoteAnchor"/>
          <w:rtl w:val="true"/>
        </w:rPr>
        <w:footnoteReference w:id="7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قطعات تاریخ، حاکی است که او برای دستگاه خلافت کوچک ترین </w:t>
      </w:r>
      <w:bookmarkStart w:id="168" w:name="pg9472_111169"/>
    </w:p>
    <w:p>
      <w:pPr>
        <w:pStyle w:val="BookText"/>
        <w:rPr/>
      </w:pPr>
      <w:bookmarkEnd w:id="168"/>
      <w:r>
        <w:rPr>
          <w:rFonts w:ascii="IRNazanin" w:hAnsi="IRNazanin" w:eastAsia="IRNazanin"/>
          <w:color w:val="111111"/>
          <w:sz w:val="28"/>
          <w:sz w:val="28"/>
          <w:szCs w:val="28"/>
          <w:rtl w:val="true"/>
          <w:lang w:bidi="fa-IR"/>
        </w:rPr>
        <w:t>کمکی نکرده و هرگز سودای جهاد در مغز وی نبود و او این نقشه را برای رهایی از فشار دستگاه خلافت ریخت و جز این چاره ای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در مدینه می ماند و با دستگاه خلافت همراهی نمی کرد، خود این فاصله گرفتن ضربه ای مؤثر بر خلافتی بود که دوران نطفه بندی خود را می گذراند و این ضربت برای او ارزان تمام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شهامت و استقامت بود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بلال بنده صالح خدا بود، وی گفت من برای کسی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کناره گیری او از این کار، و روی کار آمدن مؤذن هایی که فرمان بردار دستگاه خلافت بودند، یک فصل از 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گردید</w:t>
      </w:r>
      <w:r>
        <w:rPr>
          <w:rFonts w:eastAsia="IRNazanin" w:cs="IRNazanin"/>
          <w:color w:val="111111"/>
          <w:sz w:val="28"/>
          <w:szCs w:val="28"/>
          <w:rtl w:val="true"/>
          <w:lang w:bidi="fa-IR"/>
        </w:rPr>
        <w:t xml:space="preserve">. </w:t>
      </w:r>
      <w:r>
        <w:rPr>
          <w:rStyle w:val="FootnoteAnchor"/>
          <w:rtl w:val="true"/>
        </w:rPr>
        <w:footnoteReference w:id="71"/>
      </w:r>
    </w:p>
    <w:p>
      <w:pPr>
        <w:pStyle w:val="Heading4"/>
        <w:numPr>
          <w:ilvl w:val="3"/>
          <w:numId w:val="1"/>
        </w:numPr>
        <w:rPr/>
      </w:pPr>
      <w:bookmarkStart w:id="169" w:name="__RefHeading___Toc6254660_2870459653"/>
      <w:bookmarkStart w:id="170" w:name="_Toc62"/>
      <w:bookmarkEnd w:id="169"/>
      <w:r>
        <w:rPr>
          <w:rtl w:val="true"/>
        </w:rPr>
        <w:t xml:space="preserve">پس از رحلت پیامبر </w:t>
      </w:r>
      <w:r>
        <w:rPr>
          <w:rtl w:val="true"/>
        </w:rPr>
        <w:t>(</w:t>
      </w:r>
      <w:r>
        <w:rPr>
          <w:rtl w:val="true"/>
        </w:rPr>
        <w:t>صلی الله علیه و آله</w:t>
      </w:r>
      <w:r>
        <w:rPr>
          <w:rtl w:val="true"/>
        </w:rPr>
        <w:t xml:space="preserve">) </w:t>
      </w:r>
      <w:r>
        <w:rPr>
          <w:rtl w:val="true"/>
        </w:rPr>
        <w:t>بلال چند بار اذان گفته است</w:t>
      </w:r>
      <w:bookmarkEnd w:id="1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روزهایی که پیامبر اکرم فوت کرده بود، دختر گرامی پیامبر در هاله ای از غم و مصیبت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بلال پیام فرستاد که برای تجدید خاطره پدر ارجمندش، در مأذنه مخصوص خود قرار گیرد و به رسم زمان پیامبر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پاس دخت پیامبر، برای نخستین بار مهر سکوت را شکست و اذان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و ناله مردم با شنیدن صدای بلال بلند شد مردان و زنان به یاد دوران حیات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و بیش از همه دخت گرامی پیامبر به شدت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بلال دومین شهادت را با صدای مُهَیّجْ و رسای خود گفت، صديقه طاهره با شنیدن نام پدر از حال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به بلال خبر دادند که اذان خود را نا تمام بگذارد، و از مأذنه پایین بیاید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دستگاه خلافت نخستین مؤذن پیامبر را از سرزمین مدینه به سرزمین شام کشانید و او به عنوان مرزبانی و حفظ حدود اراضی اسلامی در شام سُکنی گزید، شبی در عالم خواب پیامبر را دید که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ستم کردی و از جوار و همسایگی ما رخت بر بستی و از ما تجدید دیدار نمی نمایی؟ بلال از </w:t>
      </w:r>
      <w:bookmarkStart w:id="171" w:name="pg9472_111171"/>
    </w:p>
    <w:p>
      <w:pPr>
        <w:pStyle w:val="BookText"/>
        <w:rPr/>
      </w:pPr>
      <w:bookmarkEnd w:id="171"/>
      <w:r>
        <w:rPr>
          <w:rFonts w:ascii="IRNazanin" w:hAnsi="IRNazanin" w:eastAsia="IRNazanin"/>
          <w:color w:val="111111"/>
          <w:sz w:val="28"/>
          <w:sz w:val="28"/>
          <w:szCs w:val="28"/>
          <w:rtl w:val="true"/>
          <w:lang w:bidi="fa-IR"/>
        </w:rPr>
        <w:t xml:space="preserve">خواب بیدار شد و تصمیم گرفت برای زیارت قبر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دیدار از اهل بیت و بازماندگان حضرت رهسپار مدینه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وارد مدینه گردید و به زیارت قبر پیامبر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کنار قبر، مشغول گریه و زاری بود،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به سینه خود فشرد و صورت آن ها را بوسید و غرق اشک و گریه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و نور دیدگان پیامبر از او درخواست نمودند که هنگام صبح اذان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که تصمیم گرفته بود پس از مرگ پیامبر، هرگز اذان نگوید، بالای بام مسجد قرار گرفت و صدا را به تکبیر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با شنیدن تکبیر بلال به خود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نخستین شهادت را بر زبان جاری ساخت، لرزه و اضطراب مردم دو برابر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از خانه بیرون ریختند و صدای ناله و گریه و شیون مردم به آسمان رفت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در این تکه تاریخی به راستی معنای حکومت بر قلوب روشن می گردد، قدرت و نیروی این حکومت تا این حد است که با شنیدن نام قائد بزرگ خود، از زبان مؤذن رسمی وی، زن و مرد بی اختیار به یاد دوران حیات او افتاده و در دریایی از غم و امواجی از اندوه فرو می روند</w:t>
      </w:r>
      <w:r>
        <w:rPr>
          <w:rFonts w:eastAsia="IRNazanin" w:cs="IRNazanin"/>
          <w:color w:val="111111"/>
          <w:sz w:val="28"/>
          <w:szCs w:val="28"/>
          <w:rtl w:val="true"/>
          <w:lang w:bidi="fa-IR"/>
        </w:rPr>
        <w:t>.</w:t>
      </w:r>
    </w:p>
    <w:p>
      <w:pPr>
        <w:pStyle w:val="Heading4"/>
        <w:numPr>
          <w:ilvl w:val="3"/>
          <w:numId w:val="1"/>
        </w:numPr>
        <w:rPr/>
      </w:pPr>
      <w:bookmarkStart w:id="172" w:name="__RefHeading___Toc6254662_2870459653"/>
      <w:bookmarkStart w:id="173" w:name="_Toc63"/>
      <w:bookmarkEnd w:id="172"/>
      <w:r>
        <w:rPr>
          <w:rtl w:val="true"/>
        </w:rPr>
        <w:t>استیضاح فرمانده سپاه اسلام</w:t>
      </w:r>
      <w:bookmarkEnd w:id="173"/>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خلافت عمر خالد بن ولید فرمانده کل نیروهای اسلامی در سرزمین شام بود و مدت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ارتش اسلام مورد محاصره قرار گرفته، زد و خورد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اطلاعاتی خلافت، گزارش هایی بر ضدّ فرمانده ارتش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ابُوعبیده که فرماندهی قسمتی از ارتش را عهده دار بود، و زیر نظر خالد انجام وظیفه می نمود، نامه ای نوشت و در آن نامه خالد را از مقام فرماندهی عزل کرد، و منصب فرماندهی کل را به ابوعبیده واگذار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مرعوب شجاعت و بی باکی خالد بود از این نظر جرأت نکرد نامه خلیفه را برای او بخواند و طبعاً نامۀ خلیفه بدون 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تأخیر پاسخ نگران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نامۀ دیگری به همان مضمون نوشت و افزود که خالد را دستگیر کن </w:t>
      </w:r>
    </w:p>
    <w:p>
      <w:pPr>
        <w:pStyle w:val="BookText"/>
        <w:rPr/>
      </w:pPr>
      <w:r>
        <w:rPr>
          <w:rFonts w:ascii="IRNazanin" w:hAnsi="IRNazanin" w:eastAsia="IRNazanin"/>
          <w:color w:val="111111"/>
          <w:sz w:val="28"/>
          <w:sz w:val="28"/>
          <w:szCs w:val="28"/>
          <w:rtl w:val="true"/>
          <w:lang w:bidi="fa-IR"/>
        </w:rPr>
        <w:t>و دست های او را با عمامه خویش ببند و در یک دادگاه خصوصی به کلیه کارهای وی که در دوران فرماندهی انجام داده است، رسیدگی 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ابوعبیده به علت بی باکی و بی پروایی خالد و محبوبیتی که در میان سربازان و افسران داشت، باز جرأت نکرد دستور خلیفه را اجرا کند، ولی بلال قهرمان از مضمون نامه آگاه گردید و با این که مورد خشم دستگاه خلافت بود و روی بی اعتنایی به خلیفه به سرزمین شام آمده بود، با کمال شهامت حاضر شد نامه خلیفه را در اجتماع عمومی بخواند، پس از قرائت نامه، عمامه خالد را از سرش برداشت و دست های او را بست و روانه زندان ارتش نمود و در یک دادگاه به کلیه دستورات و خدمات او رسیدگی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نیز به پرسش های بلال پاسخ داد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این قطعه تاریخی، که به طور فشرده، در این جا نقل گردید از یک آزادی بی سابقه ای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تا این حد که یک مسلمان حبشی و آزاد شده، بزرگ ترین فرمانده ارتش را که از خانواده های اصیل و نامدار قریش و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متفکر عرب بود، به پای میز محاکمه می کشد، و او را بازداشت می نماید، وانگهی می رساند که این غلام حبشی که در دوران پیری سنگین ترین و دشوارترین کارها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عهده گرفته بود، چه شهامت بزرگی داشت که ابتکار کار را به دست گرفت و از شجاعت و قهر و خشم خالد نترسید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بلال روایت مفصلی دربارهٔ پاداش اذان و مقامات معنوی مؤذنان دارد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نموده است و ما برای اختصار از نقل آن خودداری می نماییم</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المؤذنين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انتخاب او برای این مقام از طرف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نوع محو نژاد پرستی بود، طبق روایت مشهور در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شام درگذشت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خاک سپرده شد</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بر فراز قبر بلال بقعه کوچکی در قبرستان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روی ضریح او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ضریح سيدنا بلال مؤذن رسول الله</w:t>
      </w:r>
      <w:r>
        <w:rPr>
          <w:rFonts w:eastAsia="IRNazanin" w:cs="IRNazanin"/>
          <w:color w:val="111111"/>
          <w:sz w:val="28"/>
          <w:szCs w:val="28"/>
          <w:rtl w:val="true"/>
          <w:lang w:bidi="fa-IR"/>
        </w:rPr>
        <w:t xml:space="preserve">. </w:t>
      </w:r>
      <w:r>
        <w:rPr>
          <w:rStyle w:val="FootnoteAnchor"/>
          <w:rtl w:val="true"/>
        </w:rPr>
        <w:footnoteReference w:id="76"/>
      </w:r>
      <w:bookmarkStart w:id="174" w:name="pg9472_111177"/>
    </w:p>
    <w:p>
      <w:pPr>
        <w:pStyle w:val="Heading3"/>
        <w:numPr>
          <w:ilvl w:val="2"/>
          <w:numId w:val="1"/>
        </w:numPr>
        <w:rPr/>
      </w:pPr>
      <w:bookmarkStart w:id="175" w:name="__RefHeading___Toc6254664_2870459653"/>
      <w:bookmarkStart w:id="176" w:name="_Toc64"/>
      <w:bookmarkEnd w:id="174"/>
      <w:bookmarkEnd w:id="175"/>
      <w:r>
        <w:rPr/>
        <w:t>3</w:t>
      </w:r>
      <w:r>
        <w:rPr>
          <w:rtl w:val="true"/>
        </w:rPr>
        <w:t xml:space="preserve">- </w:t>
      </w:r>
      <w:r>
        <w:rPr>
          <w:rtl w:val="true"/>
        </w:rPr>
        <w:t>عبدالله بن جعفر</w:t>
      </w:r>
      <w:bookmarkEnd w:id="176"/>
    </w:p>
    <w:p>
      <w:pPr>
        <w:pStyle w:val="Heading4"/>
        <w:numPr>
          <w:ilvl w:val="3"/>
          <w:numId w:val="1"/>
        </w:numPr>
        <w:rPr/>
      </w:pPr>
      <w:bookmarkStart w:id="177" w:name="__RefHeading___Toc6254666_2870459653"/>
      <w:bookmarkStart w:id="178" w:name="_Toc65"/>
      <w:bookmarkEnd w:id="177"/>
      <w:r>
        <w:rPr>
          <w:rtl w:val="true"/>
        </w:rPr>
        <w:t>نخستین نوزاد مسلمان در سرزمین حبشه</w:t>
      </w:r>
      <w:bookmarkEnd w:id="178"/>
    </w:p>
    <w:p>
      <w:pPr>
        <w:pStyle w:val="BookText"/>
        <w:rPr/>
      </w:pPr>
      <w:r>
        <w:rPr>
          <w:rFonts w:ascii="IRNazanin" w:hAnsi="IRNazanin" w:eastAsia="IRNazanin"/>
          <w:color w:val="111111"/>
          <w:sz w:val="28"/>
          <w:sz w:val="28"/>
          <w:szCs w:val="28"/>
          <w:rtl w:val="true"/>
          <w:lang w:bidi="fa-IR"/>
        </w:rPr>
        <w:t>هفت سال از ظهور اسلام و چهار سال از دعوت و تبلیغ آشکار پیامبر اسلام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مشرکان و بت پرستان مکه از وسائل مختلف برای جلوگیری از نفوذ و گسترش اسلام، استفاده کرده بودند، ولی تقریباً همه آن ها بی ثمر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سرانجام تصمیم گرفتند مسلمانان را زیر فشار و شکنجه قرار دهند تا دست از پیروی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تصمیم موج فشار و شکنجه متوجه مسلمانان شد، به حدی که افرادی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شکنجه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با توجه به این فشار روزافزون به مسلمانان اجازه داد به سرزمین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کشوری مسیحی و منطقه ای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کنند تا موقتاً از محیط فشار مکه دور باشند بر این اساس گروهی از مسلمانان که تعدادشان بیش از هشتاد نفر بود به سر پرستی عموزاده پیامبر جعفر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بعدها به جعفر طیّار 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ذوالجناحین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حبشه گشتند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در میان این گروه چند نفر همراه همسران مسلمانشان بودند که یکی از آنان جعفر بن ابیطالب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در این سفر، همسر خود اسماء دختر عُمَیس را همراه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اقامت در حبشه کودکانی برای برخی از مسلمانان به دنیا آمد </w:t>
      </w:r>
      <w:bookmarkStart w:id="179" w:name="pg9472_111178"/>
    </w:p>
    <w:p>
      <w:pPr>
        <w:pStyle w:val="BookText"/>
        <w:rPr/>
      </w:pPr>
      <w:bookmarkEnd w:id="179"/>
      <w:r>
        <w:rPr>
          <w:rFonts w:ascii="IRNazanin" w:hAnsi="IRNazanin" w:eastAsia="IRNazanin"/>
          <w:color w:val="111111"/>
          <w:sz w:val="28"/>
          <w:sz w:val="28"/>
          <w:szCs w:val="28"/>
          <w:rtl w:val="true"/>
          <w:lang w:bidi="fa-IR"/>
        </w:rPr>
        <w:t>که نخستین آن ها، نوزادی بود که اسماء همسر جعفر به دنیا آورد و نام او را عبدالله نهادند، بدین ترتیب عبدالله بن جعفر نخستین نوزاد مسلمان در سرزمین حبشه بود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اقامت مسلمانان در حبشه طول کشید و تعدادی از آنان به مکه و یا به مدینه بازگشتند، اما آخرین گروه آنان به سرپرستی جعفر بن ابیطالب در سال هفتم هجرت، به مدینه بازگشتند و پس از فتح خیبر در این سرزمین به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حضرت از دیدار جعفر اظهار خوشحالی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از حبشه، عبدالله به حضور پیامبر رسید و با حضرت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جوانان خردسال، تنها حسن و حسین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با پیامبر اسلام بیعت کردند و جز آنان کسی در این سن با پیامبر بیعت نکرد</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80" w:name="__RefHeading___Toc6254668_2870459653"/>
      <w:bookmarkStart w:id="181" w:name="_Toc66"/>
      <w:bookmarkEnd w:id="180"/>
      <w:r>
        <w:rPr>
          <w:rtl w:val="true"/>
        </w:rPr>
        <w:t xml:space="preserve">در آغوش پیامبر </w:t>
      </w:r>
      <w:r>
        <w:rPr>
          <w:rtl w:val="true"/>
        </w:rPr>
        <w:t>(</w:t>
      </w:r>
      <w:r>
        <w:rPr>
          <w:rtl w:val="true"/>
        </w:rPr>
        <w:t>صلی الله علیه و آله</w:t>
      </w:r>
      <w:r>
        <w:rPr>
          <w:rtl w:val="true"/>
        </w:rPr>
        <w:t>)</w:t>
      </w:r>
      <w:bookmarkEnd w:id="18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پس از بازگشت جعفر از حبشه،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و پیامبر اسلام در این جنگ سه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سپاه اسلام تعیین کرد که یکی از آنان جعفر بن ابیطالب بود، در این جنگ هر سه فرمانده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در مدینه از شهادت جعفر آگاه گردید به خانه او تشریف برد و به همسر او اسماء تسلیت گفت و کودکانش را مورد تفقّد و نوازش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در این باره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پیامبر از شهادت پدر ما جعفر آگاه گردید، به خانه ما آمد و به مادرمان اسماء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برادرم کجا هستند؟ آن گاه ما را صدا کرد و نزد خود نشاند و اشک از چشمانش سرازیر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خبری از جعفر به شما رسیده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جعفر به شهادت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موقع مادرم گریه و </w:t>
      </w:r>
      <w:bookmarkStart w:id="182" w:name="pg9472_111180"/>
    </w:p>
    <w:p>
      <w:pPr>
        <w:pStyle w:val="BookText"/>
        <w:rPr/>
      </w:pPr>
      <w:bookmarkEnd w:id="182"/>
      <w:r>
        <w:rPr>
          <w:rFonts w:ascii="IRNazanin" w:hAnsi="IRNazanin" w:eastAsia="IRNazanin"/>
          <w:color w:val="111111"/>
          <w:sz w:val="28"/>
          <w:sz w:val="28"/>
          <w:szCs w:val="28"/>
          <w:rtl w:val="true"/>
          <w:lang w:bidi="fa-IR"/>
        </w:rPr>
        <w:t>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خانه ما را ترک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سه روز پیامبر باز به خانه ما آمد و ما را که خردسال بودیم، نزد خود نشاند و به مادرم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به جعفر گریه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سلمانی خواست و او سر ما را اصلاح کرد و سپس دست برادرم محمد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عموی ما ابوطالب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خُلقاً و خلقاً شبیه پدرش هست و آن گاه دست های مرا گرفت و بالا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خاندان جعفر را حفظ کن و به معامله عبدالله برکت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مادرمان در حالی که گریه می کرد و از یتیمی ما یاد می نمود،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آینده اینان نگران هستی؟ من سر پرست آنان در دنیا و آخرت هستم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بدین ترتیب عبدالله و برادرانش تحت سر پرستی و کفالت مستقیم پیشوای بزرگ اسلام رشد و پرورش یافتند و عناصری شایسته بار آمدند</w:t>
      </w:r>
      <w:r>
        <w:rPr>
          <w:rFonts w:eastAsia="IRNazanin" w:cs="IRNazanin"/>
          <w:color w:val="111111"/>
          <w:sz w:val="28"/>
          <w:szCs w:val="28"/>
          <w:rtl w:val="true"/>
          <w:lang w:bidi="fa-IR"/>
        </w:rPr>
        <w:t>.</w:t>
      </w:r>
    </w:p>
    <w:p>
      <w:pPr>
        <w:pStyle w:val="Heading4"/>
        <w:numPr>
          <w:ilvl w:val="3"/>
          <w:numId w:val="1"/>
        </w:numPr>
        <w:rPr/>
      </w:pPr>
      <w:bookmarkStart w:id="183" w:name="__RefHeading___Toc6254670_2870459653"/>
      <w:bookmarkStart w:id="184" w:name="_Toc67"/>
      <w:bookmarkEnd w:id="183"/>
      <w:r>
        <w:rPr>
          <w:rtl w:val="true"/>
        </w:rPr>
        <w:t>مُدافع حَریم وِلایت</w:t>
      </w:r>
      <w:bookmarkEnd w:id="18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جوانی عبدالله بن جعفر مصادف با فتنه و تشنج در جامعه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همان زمان همواره مدافع حریم ولایت بود و در صحنه های مختلف سیاسی و نظامی در کنار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در کنار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از زمان حکومت عُثمان که انحراف های آشکار در اداره امور جامعه اسلامی مورد اعتراض مسلمانان آزاده قرار گرفت، در کنار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جرگه مخالفان عثمان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تبعید ابوذر به ربذه با آن که عثمان بدرقه ابوذر را ممنوع اعلام کرده بود، او همراه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عقیل و عَمّار یاسِر، در ركاب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بدرقه ابوذر حاضر شده بود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 xml:space="preserve">وی یکی از راویان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 xml:space="preserve">و طی گفتگوی مفصلی در حضور چند تن از شخصیت های بزرگ آن روز با این حدیث با معاویه احتجاج کرد و با سخنان گرم و مستند و </w:t>
      </w:r>
      <w:bookmarkStart w:id="185" w:name="pg9472_111182"/>
    </w:p>
    <w:p>
      <w:pPr>
        <w:pStyle w:val="BookText"/>
        <w:rPr/>
      </w:pPr>
      <w:bookmarkEnd w:id="185"/>
      <w:r>
        <w:rPr>
          <w:rFonts w:ascii="IRNazanin" w:hAnsi="IRNazanin" w:eastAsia="IRNazanin"/>
          <w:color w:val="111111"/>
          <w:sz w:val="28"/>
          <w:sz w:val="28"/>
          <w:szCs w:val="28"/>
          <w:rtl w:val="true"/>
          <w:lang w:bidi="fa-IR"/>
        </w:rPr>
        <w:t xml:space="preserve">منطقی، فضیلت خاندان پیامبر و امامت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نمود</w:t>
      </w:r>
      <w:r>
        <w:rPr>
          <w:rFonts w:eastAsia="IRNazanin" w:cs="IRNazanin"/>
          <w:color w:val="111111"/>
          <w:sz w:val="28"/>
          <w:szCs w:val="28"/>
          <w:rtl w:val="true"/>
          <w:lang w:bidi="fa-IR"/>
        </w:rPr>
        <w:t xml:space="preserve">. </w:t>
      </w:r>
      <w:r>
        <w:rPr>
          <w:rStyle w:val="FootnoteAnchor"/>
          <w:rtl w:val="true"/>
        </w:rPr>
        <w:footnoteReference w:id="83"/>
      </w:r>
    </w:p>
    <w:p>
      <w:pPr>
        <w:pStyle w:val="Heading4"/>
        <w:numPr>
          <w:ilvl w:val="3"/>
          <w:numId w:val="1"/>
        </w:numPr>
        <w:rPr/>
      </w:pPr>
      <w:bookmarkStart w:id="186" w:name="__RefHeading___Toc6254672_2870459653"/>
      <w:bookmarkStart w:id="187" w:name="_Toc68"/>
      <w:bookmarkEnd w:id="186"/>
      <w:r>
        <w:rPr>
          <w:rtl w:val="true"/>
        </w:rPr>
        <w:t>عبدالله در صحنه های نظامی</w:t>
      </w:r>
      <w:bookmarkEnd w:id="187"/>
    </w:p>
    <w:p>
      <w:pPr>
        <w:pStyle w:val="BookText"/>
        <w:rPr/>
      </w:pPr>
      <w:r>
        <w:rPr>
          <w:rFonts w:ascii="IRNazanin" w:hAnsi="IRNazanin" w:eastAsia="IRNazanin"/>
          <w:color w:val="111111"/>
          <w:sz w:val="28"/>
          <w:sz w:val="28"/>
          <w:szCs w:val="28"/>
          <w:rtl w:val="true"/>
          <w:lang w:bidi="fa-IR"/>
        </w:rPr>
        <w:t xml:space="preserve">عبدالله چه هنگام صلح و چه در زمان جنگ، مورد اعتماد و طرف مشاوره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او مورد اعتماد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چنان که در جنگ صفین یکی از فرماندهان سپاه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او در این جنگ آن چنان در جبهه مقدم با رشادت و دلاوری می جنگید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کشته شدن او نگران بود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 xml:space="preserve">و نیز او یکی از شهود حَکَمیّت از طرف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هنگامی که قیس بن سعد، یکی از برجسته ترین یاران وفادار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حضرت استان دار مصر بود،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هیچ نیرنگی نتوانسته بود او را به سوی خود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به نام او جعل کرد مبنی بر خون خواهی عثمان و طرفداری از معاویه و این جریان به صورت شایعه به مرکز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باعث نگرانی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قضیه نگران شده بود و درعین حال چنین حرکتی را از طرف قیس باور نمی کرد فرزندان خود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را خواست و دربارۀ این موضوع با آنان مشاوره نمود</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و این، نمایانگر میزان اعتماد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عبدالله 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یکی از نزدیک ترین اشخاص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به طوری که گاهی شاهد صحنه هایی بود که دیگران به آن راه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دانیم که 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تغسیل و تکفین حضرت شبانه و به دور از آگاهی عموم صورت گرفت ولی در همین مراسم عبدالله حضور داشت ابن اثیر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حسن و حسین و عبدالله بن جعفر غُسْل دادند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او </w:t>
      </w:r>
      <w:bookmarkStart w:id="188" w:name="pg9472_111185"/>
    </w:p>
    <w:p>
      <w:pPr>
        <w:pStyle w:val="BookText"/>
        <w:rPr/>
      </w:pPr>
      <w:bookmarkEnd w:id="188"/>
      <w:r>
        <w:rPr>
          <w:rFonts w:ascii="IRNazanin" w:hAnsi="IRNazanin" w:eastAsia="IRNazanin"/>
          <w:color w:val="111111"/>
          <w:sz w:val="28"/>
          <w:sz w:val="28"/>
          <w:szCs w:val="28"/>
          <w:rtl w:val="true"/>
          <w:lang w:bidi="fa-IR"/>
        </w:rPr>
        <w:t xml:space="preserve">همچنین در تدفین پیکر پاک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شبانه صورت گرفت در کنار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 xml:space="preserve">این ها نشان می دهد که وی تا چه حد به خاندان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محرم اسرار بوده است</w:t>
      </w:r>
      <w:r>
        <w:rPr>
          <w:rFonts w:eastAsia="IRNazanin" w:cs="IRNazanin"/>
          <w:color w:val="111111"/>
          <w:sz w:val="28"/>
          <w:szCs w:val="28"/>
          <w:rtl w:val="true"/>
          <w:lang w:bidi="fa-IR"/>
        </w:rPr>
        <w:t>.</w:t>
      </w:r>
    </w:p>
    <w:p>
      <w:pPr>
        <w:pStyle w:val="Heading4"/>
        <w:numPr>
          <w:ilvl w:val="3"/>
          <w:numId w:val="1"/>
        </w:numPr>
        <w:rPr/>
      </w:pPr>
      <w:bookmarkStart w:id="189" w:name="__RefHeading___Toc6254674_2870459653"/>
      <w:bookmarkStart w:id="190" w:name="_Toc69"/>
      <w:bookmarkEnd w:id="189"/>
      <w:r>
        <w:rPr>
          <w:rtl w:val="true"/>
        </w:rPr>
        <w:t>مبارزه با حکومت معاویه</w:t>
      </w:r>
      <w:bookmarkEnd w:id="190"/>
    </w:p>
    <w:p>
      <w:pPr>
        <w:pStyle w:val="BookText"/>
        <w:rPr/>
      </w:pPr>
      <w:r>
        <w:rPr>
          <w:rFonts w:ascii="IRNazanin" w:hAnsi="IRNazanin" w:eastAsia="IRNazanin"/>
          <w:color w:val="111111"/>
          <w:sz w:val="28"/>
          <w:sz w:val="28"/>
          <w:szCs w:val="28"/>
          <w:rtl w:val="true"/>
          <w:lang w:bidi="fa-IR"/>
        </w:rPr>
        <w:t xml:space="preserve">پس از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در کنار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پیوسته مدافع حریم خاندان امامت بود و در این زمینه هیچ گونه نرمشی از خود نشان</w:t>
      </w:r>
    </w:p>
    <w:p>
      <w:pPr>
        <w:pStyle w:val="BookText"/>
        <w:rPr/>
      </w:pPr>
      <w:r>
        <w:rPr>
          <w:rFonts w:ascii="IRNazanin" w:hAnsi="IRNazanin" w:eastAsia="IRNazanin"/>
          <w:color w:val="111111"/>
          <w:sz w:val="28"/>
          <w:sz w:val="28"/>
          <w:szCs w:val="28"/>
          <w:rtl w:val="true"/>
          <w:lang w:bidi="fa-IR"/>
        </w:rPr>
        <w:t>نمی داد و به عظمت و فضیلت خاندان امامت سخت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با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معاویه بودیم، عبدالله بن عباس و فضل بن عباس نیز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 به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چه قدر حسن و حسین را بزرگ می شماری؟ در حالی که آنان بهتر از تو نیستند پدرشان نیز بهتر از پدر تو نیست، و اگر فاطمه دختر پیامبر نبود،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اسماء دختر عُمیس نیز از او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پاسخ گفتم، به خدا تو درباره این دو و پدر و مادرشان چیزی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آنان بهتر از من، پدرشان بهتر از پدر من، و مادرشان بهتر از مادر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تو آگاه نیستی که من چه سخنانی درباره این دو و پدر و مادرشان از پیامبر شنیدم و به خاطر سپردم و آن را برای مردم نقل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چه گفت؟ بگو، به خدا سوگند تو نه دروغگو هستی و نه متهم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تو تصور می کنی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عبدالله در برابر اصرار معاویه پیشگویی پیامبر اسلام را دربارۀ حکومت بنی امیه مطرح کرد و سپس جریان غدیر را پیش کشید و سخنان صریح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دربارۀ امامت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امیر مؤمنان نقل کرد</w:t>
      </w:r>
      <w:r>
        <w:rPr>
          <w:rFonts w:eastAsia="IRNazanin" w:cs="IRNazanin"/>
          <w:color w:val="111111"/>
          <w:sz w:val="28"/>
          <w:szCs w:val="28"/>
          <w:rtl w:val="true"/>
          <w:lang w:bidi="fa-IR"/>
        </w:rPr>
        <w:t xml:space="preserve">... </w:t>
      </w:r>
      <w:r>
        <w:rPr>
          <w:rStyle w:val="FootnoteAnchor"/>
          <w:rtl w:val="true"/>
        </w:rPr>
        <w:footnoteReference w:id="9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جریان حرکت سپاه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لشگر معاویه، عبدالله در سپاه </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آن که یاران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پراکنده شدند و مکاتباتی بین حضرت و معاویه، جهت برقراری صلح رد و بدل شد،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جعفر را خواست و موضوع را با آنان درمیان گذاشت</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عبدالله بن جعفر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مبارزه با جنایات معاویه ادامه داد و برخلاف برخی افراد، وسوسه های معاویه در او مؤثر واقع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جهت اخذ بیعت برای فرزندش یزید تلاش و کوشش می کرد، او جزء معدود شخصیت های بزرگ آن زمان بود که به هیچ وجه زیر بار بیعت نرفتند و در رأس این شخصیت ها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ادامه این کوشش ها، نامه هایی به بزرگان جامعه اسلامی نوشت و هر کدام را به نحوی جهت بیعت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کرد، از آن جمله طی نامه ای به عبدالله بن جعفر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دانی که من تو را بر دیگران مقدم داشته ام و نسبت به تو و خاندانت نظر خوب داشته ام، ولی گزارش هایی از تو رسیده است که آن ها را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کنی مورد سپاس و تقدیر قرار می گیری، ولی اگر خودداری بورزی به اجبار بیعت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جعفر در پاسخ معاویه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 تو رسید و از مضمون آن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که مرا بر دیگران مقدم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چنین کاری بکنی به بهره خود رسیده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خودت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خودداری ورزی، نسبت به خود کوتاهی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نوشته ای مرا برای بیعت با یزید مجبور می کنی، ما نیز تو و پدرت را بر اسلام مجبور کردیم و شما را برخلاف میلتان وارد اسلام کردیم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همچنین معاویه در جریان این تلاش ها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سفری به شهر مدینه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 وقتی وارد این شهر شد و در اقامتگاه خود استقرار یافت، عبدالله بن عباس، عبدالله بن جعفر، عبدالله بن عمر، عبدالله زُبَیر را احضار کرد وقتی این عده آمدند به </w:t>
      </w:r>
      <w:bookmarkStart w:id="191" w:name="pg9472_111188"/>
    </w:p>
    <w:p>
      <w:pPr>
        <w:pStyle w:val="BookText"/>
        <w:rPr/>
      </w:pPr>
      <w:bookmarkEnd w:id="191"/>
      <w:r>
        <w:rPr>
          <w:rFonts w:ascii="IRNazanin" w:hAnsi="IRNazanin" w:eastAsia="IRNazanin"/>
          <w:color w:val="111111"/>
          <w:sz w:val="28"/>
          <w:sz w:val="28"/>
          <w:szCs w:val="28"/>
          <w:rtl w:val="true"/>
          <w:lang w:bidi="fa-IR"/>
        </w:rPr>
        <w:t>حاجب خود دستور داد تا زمانی که این عده حضور دارند به کسی اجازه ورود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شیطنت خاصی طی سخنانی، موضوع ولیعهدی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کشید و با جملات نرم و فریبنده ای آنان را جهت بیعت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سخنان معاویه، هر کدام از حاضران در رد پیشنهاد معاویه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دومین نفر بود که به سخنرانی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پا خاست و طی سخنان مستدلی پیرامون خلافت، نظریه معاویه را رد کرد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فردای قیامت خداوند در مورد این ملت که امروز تحت حکومت تو قرار گرفته اند از تو سئوال خواهد کرد</w:t>
      </w:r>
      <w:r>
        <w:rPr>
          <w:rFonts w:eastAsia="IRNazanin" w:cs="IRNazanin"/>
          <w:color w:val="111111"/>
          <w:sz w:val="28"/>
          <w:szCs w:val="28"/>
          <w:rtl w:val="true"/>
          <w:lang w:bidi="fa-IR"/>
        </w:rPr>
        <w:t xml:space="preserve">. </w:t>
      </w:r>
      <w:r>
        <w:rPr>
          <w:rStyle w:val="FootnoteAnchor"/>
          <w:rtl w:val="true"/>
        </w:rPr>
        <w:footnoteReference w:id="93"/>
      </w:r>
    </w:p>
    <w:p>
      <w:pPr>
        <w:pStyle w:val="Heading4"/>
        <w:numPr>
          <w:ilvl w:val="3"/>
          <w:numId w:val="1"/>
        </w:numPr>
        <w:rPr/>
      </w:pPr>
      <w:bookmarkStart w:id="192" w:name="__RefHeading___Toc6254676_2870459653"/>
      <w:bookmarkStart w:id="193" w:name="_Toc70"/>
      <w:bookmarkEnd w:id="192"/>
      <w:r>
        <w:rPr>
          <w:rtl w:val="true"/>
        </w:rPr>
        <w:t>شخصیت والای عبدالله</w:t>
      </w:r>
      <w:bookmarkEnd w:id="193"/>
    </w:p>
    <w:p>
      <w:pPr>
        <w:pStyle w:val="BookText"/>
        <w:rPr/>
      </w:pPr>
      <w:r>
        <w:rPr>
          <w:rFonts w:ascii="IRNazanin" w:hAnsi="IRNazanin" w:eastAsia="IRNazanin"/>
          <w:color w:val="111111"/>
          <w:sz w:val="28"/>
          <w:sz w:val="28"/>
          <w:szCs w:val="28"/>
          <w:rtl w:val="true"/>
          <w:lang w:bidi="fa-IR"/>
        </w:rPr>
        <w:t>به علت همین موضع گیری های خصمانه عبدالله با معاویه و نیز به خاطر محبوبیت چشمگیر او در افکار عمومی معاویه و دار و دسته وی همیشه در صدد هتک احترام و تحقیر شخصیت او بودند و در این زمینه هیچ فرصتی را از دست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عبدالله که در مناظره و حاضر جوابی مردی فوق العاده بود، همواره آنان را محکوم و رسوا می ساخت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تاریخ و رجال مناظره های متعددی از وی با معاویه و اطرافیانش نقل شده است که این جزوه گنجایش آن 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وارد مجلس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عبدالله بن عباس و عمروعاص نیز حضور داشتند، عمروعاص با دیدن عبدالله شروع به بدگویی از وی کرد و او را متهم به شهوترانی و آزمندی و شرکت در مجلس غِناء و طَرَب و اسراف در مال و ثروت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بیدرنگ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دروغ گفتی آن گونه که تو گفتی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پیشگاه خدا بسیار ذاکر و در برابر نعمت های الهی سپاسگزار و از بدگویی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بخشنده و با سخاوت و بزرگواری بردبار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نشانه گیری کند، هدف را می زند و اگر مورد سئوال قرار گیرد، پاسخ مناسب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سخن گفتن فرو می ماند، نه از کسی باک دارد و نه عیب جوی غیبت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میان </w:t>
      </w:r>
      <w:bookmarkStart w:id="194" w:name="pg9472_111190"/>
    </w:p>
    <w:p>
      <w:pPr>
        <w:pStyle w:val="BookText"/>
        <w:rPr/>
      </w:pPr>
      <w:bookmarkEnd w:id="194"/>
      <w:r>
        <w:rPr>
          <w:rFonts w:ascii="IRNazanin" w:hAnsi="IRNazanin" w:eastAsia="IRNazanin"/>
          <w:color w:val="111111"/>
          <w:sz w:val="28"/>
          <w:sz w:val="28"/>
          <w:szCs w:val="28"/>
          <w:rtl w:val="true"/>
          <w:lang w:bidi="fa-IR"/>
        </w:rPr>
        <w:t>قریش موقعیت ممتازی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و دلیری همچون شیر و در میدان نبرد پیشتاز و دلیر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شریف و بخشنده است و از خانواده ای پست و بدنام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عباس آن گاه سخن را به خانوادۀ پست عمرو عاص و سوابق ننگین او کشید و طی سخنان مفصلی او را رُسوا ساخت </w:t>
      </w:r>
      <w:r>
        <w:rPr>
          <w:rStyle w:val="FootnoteAnchor"/>
          <w:rtl w:val="true"/>
        </w:rPr>
        <w:footnoteReference w:id="94"/>
      </w:r>
    </w:p>
    <w:p>
      <w:pPr>
        <w:pStyle w:val="Heading4"/>
        <w:numPr>
          <w:ilvl w:val="3"/>
          <w:numId w:val="1"/>
        </w:numPr>
        <w:rPr/>
      </w:pPr>
      <w:bookmarkStart w:id="195" w:name="__RefHeading___Toc6254678_2870459653"/>
      <w:bookmarkStart w:id="196" w:name="_Toc71"/>
      <w:bookmarkEnd w:id="195"/>
      <w:r>
        <w:rPr>
          <w:rtl w:val="true"/>
        </w:rPr>
        <w:t>بخشش و کرم عبدالله</w:t>
      </w:r>
      <w:bookmarkEnd w:id="196"/>
    </w:p>
    <w:p>
      <w:pPr>
        <w:pStyle w:val="BookText"/>
        <w:rPr/>
      </w:pPr>
      <w:r>
        <w:rPr>
          <w:rFonts w:ascii="IRNazanin" w:hAnsi="IRNazanin" w:eastAsia="IRNazanin"/>
          <w:color w:val="111111"/>
          <w:sz w:val="28"/>
          <w:sz w:val="28"/>
          <w:szCs w:val="28"/>
          <w:rtl w:val="true"/>
          <w:lang w:bidi="fa-IR"/>
        </w:rPr>
        <w:t xml:space="preserve">عبدالله بن جعفر یکی از ثروتمندان و بخشندگان و سخاوتمندان مشهور جامعهٔ اسلامی بود، به طوری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الجواد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دریای بخشش</w:t>
      </w:r>
      <w:r>
        <w:rPr>
          <w:rFonts w:eastAsia="IRNazanin" w:cs="IRNazanin"/>
          <w:color w:val="111111"/>
          <w:sz w:val="28"/>
          <w:szCs w:val="28"/>
          <w:rtl w:val="true"/>
          <w:lang w:bidi="fa-IR"/>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قُطب السّخاء </w:t>
      </w:r>
      <w:r>
        <w:rPr>
          <w:rFonts w:eastAsia="Amiri" w:cs="Amiri" w:ascii="Amiri" w:hAnsi="Amiri"/>
          <w:color w:val="111111"/>
          <w:sz w:val="28"/>
          <w:szCs w:val="28"/>
          <w:rtl w:val="true"/>
          <w:lang w:bidi="ar-SA"/>
        </w:rPr>
        <w:t xml:space="preserve">» </w:t>
      </w:r>
      <w:r>
        <w:rPr>
          <w:rStyle w:val="FootnoteAnchor"/>
          <w:rtl w:val="true"/>
        </w:rPr>
        <w:footnoteReference w:id="96"/>
      </w:r>
      <w:r>
        <w:rPr>
          <w:rFonts w:ascii="IRNazanin" w:hAnsi="IRNazanin" w:eastAsia="IRNazanin"/>
          <w:color w:val="111111"/>
          <w:sz w:val="28"/>
          <w:sz w:val="28"/>
          <w:szCs w:val="28"/>
          <w:rtl w:val="true"/>
          <w:lang w:bidi="fa-IR"/>
        </w:rPr>
        <w:t>لقب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عبد الله بن جعفر كريماً جواداً ظريفاً خليفاً عفيفاً سخيّا يسمى بحر الجواد و يُقال انه لم يكن فى الاسلام اسخى منه</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یزید بن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برای استمالت عبدالله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هنگفتی 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همۀ آن ها را در میان اهل مدینه تقسیم کرد و چیزی از آن وارد منزل عبدالله نشد</w:t>
      </w:r>
      <w:r>
        <w:rPr>
          <w:rFonts w:eastAsia="IRNazanin" w:cs="IRNazanin"/>
          <w:color w:val="111111"/>
          <w:sz w:val="28"/>
          <w:szCs w:val="28"/>
          <w:rtl w:val="true"/>
          <w:lang w:bidi="fa-IR"/>
        </w:rPr>
        <w:t xml:space="preserve">. </w:t>
      </w:r>
      <w:r>
        <w:rPr>
          <w:rStyle w:val="FootnoteAnchor"/>
          <w:rtl w:val="true"/>
        </w:rPr>
        <w:footnoteReference w:id="9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به قدری بلند همت و بخشنده بود که گاهی او را ملامت و متهم به اسراف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چنین عادت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فراوان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مردم را چنین عادت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می ترسم اگر این بخشش ها را قطع کنم، خدا نیز نعمت خود را از من قطع کند</w:t>
      </w:r>
      <w:r>
        <w:rPr>
          <w:rFonts w:eastAsia="IRNazanin" w:cs="IRNazanin"/>
          <w:color w:val="111111"/>
          <w:sz w:val="28"/>
          <w:szCs w:val="28"/>
          <w:rtl w:val="true"/>
          <w:lang w:bidi="fa-IR"/>
        </w:rPr>
        <w:t xml:space="preserve">. </w:t>
      </w:r>
      <w:r>
        <w:rPr>
          <w:rStyle w:val="FootnoteAnchor"/>
          <w:rtl w:val="true"/>
        </w:rPr>
        <w:footnoteReference w:id="99"/>
      </w:r>
      <w:bookmarkStart w:id="197" w:name="pg9472_111192"/>
    </w:p>
    <w:p>
      <w:pPr>
        <w:pStyle w:val="BookText"/>
        <w:rPr/>
      </w:pPr>
      <w:bookmarkEnd w:id="197"/>
      <w:r>
        <w:rPr>
          <w:rFonts w:ascii="IRNazanin" w:hAnsi="IRNazanin" w:eastAsia="IRNazanin"/>
          <w:color w:val="111111"/>
          <w:sz w:val="28"/>
          <w:sz w:val="28"/>
          <w:szCs w:val="28"/>
          <w:rtl w:val="true"/>
          <w:lang w:bidi="fa-IR"/>
        </w:rPr>
        <w:t>دربارۀ بخشش های بزرگ او داستان های فراوانی در کتب تاریخ و رجال نقل شده است که از گنجایش این جزوه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ثروت فراوان و برکت اموال عبدالله در اثر دعای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روزی او را در کوچکی دید که اسباب بازی هایی از گل درست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چه می کنی؟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می فروشم و رُطَب می خرم و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معامله او برکت بده</w:t>
      </w:r>
      <w:r>
        <w:rPr>
          <w:rFonts w:eastAsia="IRNazanin" w:cs="IRNazanin"/>
          <w:color w:val="111111"/>
          <w:sz w:val="28"/>
          <w:szCs w:val="28"/>
          <w:rtl w:val="true"/>
          <w:lang w:bidi="fa-IR"/>
        </w:rPr>
        <w:t xml:space="preserve">. </w:t>
      </w:r>
      <w:r>
        <w:rPr>
          <w:rStyle w:val="FootnoteAnchor"/>
          <w:rtl w:val="true"/>
        </w:rPr>
        <w:footnoteReference w:id="100"/>
      </w:r>
    </w:p>
    <w:p>
      <w:pPr>
        <w:pStyle w:val="Heading4"/>
        <w:numPr>
          <w:ilvl w:val="3"/>
          <w:numId w:val="1"/>
        </w:numPr>
        <w:rPr/>
      </w:pPr>
      <w:bookmarkStart w:id="198" w:name="__RefHeading___Toc6254680_2870459653"/>
      <w:bookmarkStart w:id="199" w:name="_Toc72"/>
      <w:bookmarkEnd w:id="198"/>
      <w:r>
        <w:rPr>
          <w:rtl w:val="true"/>
        </w:rPr>
        <w:t>عبدالله مستجاب الدّعوه بود</w:t>
      </w:r>
      <w:bookmarkEnd w:id="199"/>
    </w:p>
    <w:p>
      <w:pPr>
        <w:pStyle w:val="BookText"/>
        <w:rPr/>
      </w:pPr>
      <w:r>
        <w:rPr>
          <w:rFonts w:ascii="IRNazanin" w:hAnsi="IRNazanin" w:eastAsia="IRNazanin"/>
          <w:color w:val="111111"/>
          <w:sz w:val="28"/>
          <w:sz w:val="28"/>
          <w:szCs w:val="28"/>
          <w:rtl w:val="true"/>
          <w:lang w:bidi="fa-IR"/>
        </w:rPr>
        <w:t>عبدالله مستجاب الدّعوه بود و در تاریخ، نمونه هایی از اجابت دعاهای او در پیشگاه خداوند عالم نقل شده است</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 xml:space="preserve">برای نمونه می توان از اجابت دعای او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اعور یکی از شعرای طرفدار بنی امیه در دمشق بود و سپس به کوفه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شخصی نزد عبدالله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اعور با اشعار خود در کوفه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هَجو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اشعار او را به یاد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این دو بیت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نرمهد يا على الجزع يصلب</w:t>
      </w:r>
    </w:p>
    <w:p>
      <w:pPr>
        <w:pStyle w:val="BookText"/>
        <w:rPr/>
      </w:pPr>
      <w:r>
        <w:rPr>
          <w:rFonts w:ascii="IRNazanin" w:hAnsi="IRNazanin" w:eastAsia="IRNazanin"/>
          <w:color w:val="111111"/>
          <w:sz w:val="28"/>
          <w:sz w:val="28"/>
          <w:szCs w:val="28"/>
          <w:rtl w:val="true"/>
          <w:lang w:bidi="fa-IR"/>
        </w:rPr>
        <w:t xml:space="preserve">و قستم بعثمان علیا سفاهه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خير من على واطيَب</w:t>
      </w:r>
    </w:p>
    <w:p>
      <w:pPr>
        <w:pStyle w:val="BookText"/>
        <w:rPr/>
      </w:pPr>
      <w:r>
        <w:rPr>
          <w:rFonts w:ascii="IRNazanin" w:hAnsi="IRNazanin" w:eastAsia="IRNazanin"/>
          <w:color w:val="111111"/>
          <w:sz w:val="28"/>
          <w:sz w:val="28"/>
          <w:szCs w:val="28"/>
          <w:rtl w:val="true"/>
          <w:lang w:bidi="fa-IR"/>
        </w:rPr>
        <w:t>عبدالله دست های خود را در حالی که می لرزید، به سوی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اگر دروغ گفته است سگی را بر او مسلط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که شبانه از کوفه خارج شده بود، شیری در بیابان او را درید</w:t>
      </w:r>
      <w:r>
        <w:rPr>
          <w:rFonts w:eastAsia="IRNazanin" w:cs="IRNazanin"/>
          <w:color w:val="111111"/>
          <w:sz w:val="28"/>
          <w:szCs w:val="28"/>
          <w:rtl w:val="true"/>
          <w:lang w:bidi="fa-IR"/>
        </w:rPr>
        <w:t xml:space="preserve">. </w:t>
      </w:r>
      <w:r>
        <w:rPr>
          <w:rStyle w:val="FootnoteAnchor"/>
          <w:rtl w:val="true"/>
        </w:rPr>
        <w:footnoteReference w:id="102"/>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در آخر عمر، دچار مضیقه مالی گردید و در یک روز جمعه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وُفُور نعمت 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داده ای منهم بندگان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بذل </w:t>
      </w:r>
      <w:bookmarkStart w:id="200" w:name="pg9472_111194"/>
    </w:p>
    <w:p>
      <w:pPr>
        <w:pStyle w:val="BookText"/>
        <w:rPr/>
      </w:pPr>
      <w:bookmarkEnd w:id="200"/>
      <w:r>
        <w:rPr>
          <w:rFonts w:ascii="IRNazanin" w:hAnsi="IRNazanin" w:eastAsia="IRNazanin"/>
          <w:color w:val="111111"/>
          <w:sz w:val="28"/>
          <w:sz w:val="28"/>
          <w:szCs w:val="28"/>
          <w:rtl w:val="true"/>
          <w:lang w:bidi="fa-IR"/>
        </w:rPr>
        <w:t>و 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نعمت خود را از من بازداشته ای مرا زنده نگذار، در اثر اجابت این دعاء جمعه دیگر از دنیا رفت</w:t>
      </w:r>
      <w:r>
        <w:rPr>
          <w:rFonts w:eastAsia="IRNazanin" w:cs="IRNazanin"/>
          <w:color w:val="111111"/>
          <w:sz w:val="28"/>
          <w:szCs w:val="28"/>
          <w:rtl w:val="true"/>
          <w:lang w:bidi="fa-IR"/>
        </w:rPr>
        <w:t xml:space="preserve">. </w:t>
      </w:r>
      <w:r>
        <w:rPr>
          <w:rStyle w:val="FootnoteAnchor"/>
          <w:rtl w:val="true"/>
        </w:rPr>
        <w:footnoteReference w:id="103"/>
      </w:r>
    </w:p>
    <w:p>
      <w:pPr>
        <w:pStyle w:val="Heading4"/>
        <w:numPr>
          <w:ilvl w:val="3"/>
          <w:numId w:val="1"/>
        </w:numPr>
        <w:rPr/>
      </w:pPr>
      <w:bookmarkStart w:id="201" w:name="__RefHeading___Toc6254682_2870459653"/>
      <w:bookmarkStart w:id="202" w:name="_Toc73"/>
      <w:bookmarkEnd w:id="201"/>
      <w:r>
        <w:rPr>
          <w:rtl w:val="true"/>
        </w:rPr>
        <w:t xml:space="preserve">در رِکاب امام حسین </w:t>
      </w:r>
      <w:r>
        <w:rPr>
          <w:rtl w:val="true"/>
        </w:rPr>
        <w:t>(</w:t>
      </w:r>
      <w:r>
        <w:rPr>
          <w:rtl w:val="true"/>
        </w:rPr>
        <w:t>علیه السلام</w:t>
      </w:r>
      <w:r>
        <w:rPr>
          <w:rtl w:val="true"/>
        </w:rPr>
        <w:t>)</w:t>
      </w:r>
      <w:bookmarkEnd w:id="202"/>
    </w:p>
    <w:p>
      <w:pPr>
        <w:pStyle w:val="BookText"/>
        <w:rPr/>
      </w:pPr>
      <w:r>
        <w:rPr>
          <w:rFonts w:ascii="IRNazanin" w:hAnsi="IRNazanin" w:eastAsia="IRNazanin"/>
          <w:color w:val="111111"/>
          <w:sz w:val="28"/>
          <w:sz w:val="28"/>
          <w:szCs w:val="28"/>
          <w:rtl w:val="true"/>
          <w:lang w:bidi="fa-IR"/>
        </w:rPr>
        <w:t xml:space="preserve">عبدالله 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مبارزه با حکومت ضد اسلامی اموی،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دو سال پیش از مرگ معاویه که فشار و تضیقات نسبت به شیعیان از طرف حکومت وی به اوج شدت رسیده بود،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مشرف شد و قبلاً از صحابه و تابعین و بزرگان جامعهٔ اسلامی آن روز خواست که آن سال در اجتماع عظیم حج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منی بیش از هفتصد نفر از رجال و شخصیت های برجسته از بنی هاشم و غیر بنی هاشم در چادر امام اجتماع کردند و حضرت در آن جمع، سخنرانی مفصل و کوبنده و افشاگرانه ای برضد حکومت معاویه ایراد کرد و بدعت ها و اعمال ضد اسلامی او را یکی یکی شمرد و از حاضران خواست سخنان او را یادداشت کنند و وقتی به موطن خود بازگشتند با افراد مورد اطمینان در میان بگذارند و با آگاهی بخشیدن به آنان از وضع اسفبار جامعه اسلامی، آنان را به تشکیل حکومت راستین اسلام، به رهبری خاندان پیامبر،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عظیم تبلیغی برضد حکومت ننگین معاویه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چهره های درخشانی که در آن اجتماع بزرگ در کنار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 عبدالله بن جعفر بود</w:t>
      </w:r>
      <w:r>
        <w:rPr>
          <w:rFonts w:eastAsia="IRNazanin" w:cs="IRNazanin"/>
          <w:color w:val="111111"/>
          <w:sz w:val="28"/>
          <w:szCs w:val="28"/>
          <w:rtl w:val="true"/>
          <w:lang w:bidi="fa-IR"/>
        </w:rPr>
        <w:t xml:space="preserve">. </w:t>
      </w:r>
      <w:r>
        <w:rPr>
          <w:rStyle w:val="FootnoteAnchor"/>
          <w:rtl w:val="true"/>
        </w:rPr>
        <w:footnoteReference w:id="104"/>
      </w:r>
    </w:p>
    <w:p>
      <w:pPr>
        <w:pStyle w:val="Heading4"/>
        <w:numPr>
          <w:ilvl w:val="3"/>
          <w:numId w:val="1"/>
        </w:numPr>
        <w:rPr/>
      </w:pPr>
      <w:bookmarkStart w:id="203" w:name="__RefHeading___Toc6254684_2870459653"/>
      <w:bookmarkStart w:id="204" w:name="_Toc74"/>
      <w:bookmarkEnd w:id="203"/>
      <w:r>
        <w:rPr>
          <w:rtl w:val="true"/>
        </w:rPr>
        <w:t>دو فرزند شهید</w:t>
      </w:r>
      <w:bookmarkEnd w:id="204"/>
    </w:p>
    <w:p>
      <w:pPr>
        <w:pStyle w:val="BookText"/>
        <w:rPr/>
      </w:pPr>
      <w:r>
        <w:rPr>
          <w:rFonts w:ascii="IRNazanin" w:hAnsi="IRNazanin" w:eastAsia="IRNazanin"/>
          <w:color w:val="111111"/>
          <w:sz w:val="28"/>
          <w:sz w:val="28"/>
          <w:szCs w:val="28"/>
          <w:rtl w:val="true"/>
          <w:lang w:bidi="fa-IR"/>
        </w:rPr>
        <w:t xml:space="preserve">می دانیم که عبدالله بن جعفر با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کرده بود و از او فرزندانی داشت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نه تنها عبدالله </w:t>
      </w:r>
    </w:p>
    <w:p>
      <w:pPr>
        <w:pStyle w:val="BookText"/>
        <w:rPr/>
      </w:pPr>
      <w:r>
        <w:rPr>
          <w:rFonts w:ascii="IRNazanin" w:hAnsi="IRNazanin" w:eastAsia="IRNazanin"/>
          <w:color w:val="111111"/>
          <w:sz w:val="28"/>
          <w:sz w:val="28"/>
          <w:szCs w:val="28"/>
          <w:rtl w:val="true"/>
          <w:lang w:bidi="fa-IR"/>
        </w:rPr>
        <w:t xml:space="preserve">موافقت کرد که همسرش، همراه برادر خود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سفر برود، بلکه زمانی که امام پس از دریافت نامه های کوفیان در مکه عازم حرکت به سوی عراق شد، او دو نفر از فرزندان خود را همراه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مورخان هنگام حرکت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مکه به سوی عراق، عبدالله نامه ای به شرح زیر نوشت و توسط دو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حضرت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سوگند می دهم به خدا که چون این نامه مرا خواندید از راهی که در پیش گرفته اید،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بیمناکم که اگر این راه را ادامه دهید، کشته شوید و خاندانتان گرفتار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به قتل برسید، نور هدایت در روی زمین خاموش می گردد زیرا امروز پرچم دار هدایت و مایه امید مؤمنان شما هستید در حرکت شتاب نکنید، من نیز به دنبال این نامه به شما خواهم پیوست</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آن گاه عبدالله بن جعفر نزد عمرو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مکه از طرف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از او خواست نامه ای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بنویسد و طی آن به او امان بدهد تا شاید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رفتن به عراق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این پیشنهاد را پذیرفت و نامه ای به مضمون یاد شده نوشت و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یحیی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و عبدالله بن جعفر نامه را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رساندند ولی هر چه کوشیدند حضرت نپذیرفت</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پس از نومیدی از انصراف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فرزندش عون و محمد توصیه کرد که از امام جدا نشوند و همراه او جهاد کنند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این دو جوان </w:t>
      </w:r>
      <w:r>
        <w:rPr>
          <w:rStyle w:val="FootnoteAnchor"/>
          <w:rtl w:val="true"/>
        </w:rPr>
        <w:footnoteReference w:id="108"/>
      </w:r>
      <w:r>
        <w:rPr>
          <w:rFonts w:ascii="IRNazanin" w:hAnsi="IRNazanin" w:eastAsia="IRNazanin"/>
          <w:color w:val="111111"/>
          <w:sz w:val="28"/>
          <w:sz w:val="28"/>
          <w:szCs w:val="28"/>
          <w:rtl w:val="true"/>
          <w:lang w:bidi="fa-IR"/>
        </w:rPr>
        <w:t xml:space="preserve">در روز </w:t>
      </w:r>
    </w:p>
    <w:p>
      <w:pPr>
        <w:pStyle w:val="BookText"/>
        <w:rPr/>
      </w:pPr>
      <w:r>
        <w:rPr>
          <w:rFonts w:ascii="IRNazanin" w:hAnsi="IRNazanin" w:eastAsia="IRNazanin"/>
          <w:color w:val="111111"/>
          <w:sz w:val="28"/>
          <w:sz w:val="28"/>
          <w:szCs w:val="28"/>
          <w:rtl w:val="true"/>
          <w:lang w:bidi="fa-IR"/>
        </w:rPr>
        <w:t>عاشورا در کربلاء بودند و در رکاب امام جنگیدند و به شهادت رسیدند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وقتی که خبر شهادت دو فرزند عبدالله بن جعفر در مدینه به او رسید، مردم جهت تسلیت به دیدن او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او ضمن تسلیت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از حسین 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سخت خشمگین شد و نعلین خود را به سوی او پرتاب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زن پست آیا در مورد حسین چنین می گویی؟ به خدا سوگند اگر در رکاب او حاضر بودم، دوست داشتم از او جدا نشوم تا کشته شوم، به خدا سوگند من فرزندان خود را به میل و اراده خود از دست دادم و و مصیبت آن ها برای من سهل است، زیرا آنان در کنار برادرم و پسر عمویم ایستادگی و جانفشانی کرده و با او کشته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شخصاً حسین را یاری نکردم و با او مواسات ننمودم، فرزندانم او را یاری کردند</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عبدالله در کربلاء حاضر نبود این بود که وی در آن زمان بینایی خود را از دست داده بود</w:t>
      </w:r>
      <w:r>
        <w:rPr>
          <w:rFonts w:eastAsia="IRNazanin" w:cs="IRNazanin"/>
          <w:color w:val="111111"/>
          <w:sz w:val="28"/>
          <w:szCs w:val="28"/>
          <w:rtl w:val="true"/>
          <w:lang w:bidi="fa-IR"/>
        </w:rPr>
        <w:t xml:space="preserve">. </w:t>
      </w:r>
      <w:r>
        <w:rPr>
          <w:rStyle w:val="FootnoteAnchor"/>
          <w:rtl w:val="true"/>
        </w:rPr>
        <w:footnoteReference w:id="111"/>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بن معاویه پس از آگاهی از شورش مردم شهر مدینه بر ضد حکومت وی، سپاهی به فرماندهی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سرکوبی مردم مدینه گسیل داشت، مسلم با بی رحمی و درنده خویی عجیبی مردم مدینه را سرکوب کرد و سه روز شهر را برای سربازان خود مباح اعلام نمود و جنایات وحشتناکی مرتکب شد که در تاریخ به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پیش از این حادثه از تصمیم یزید آگاه شد و کوشش کرد که یزید را از این اقدام منصرف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کوشش های او به نتیجه ای نرسید و آن فاجعه رخ داد</w:t>
      </w:r>
      <w:r>
        <w:rPr>
          <w:rFonts w:eastAsia="IRNazanin" w:cs="IRNazanin"/>
          <w:color w:val="111111"/>
          <w:sz w:val="28"/>
          <w:szCs w:val="28"/>
          <w:rtl w:val="true"/>
          <w:lang w:bidi="fa-IR"/>
        </w:rPr>
        <w:t>.</w:t>
      </w:r>
      <w:r>
        <w:rPr>
          <w:rStyle w:val="FootnoteAnchor"/>
          <w:rtl w:val="true"/>
        </w:rPr>
        <w:footnoteReference w:id="112"/>
      </w:r>
      <w:bookmarkStart w:id="205" w:name="pg9472_111200"/>
    </w:p>
    <w:p>
      <w:pPr>
        <w:pStyle w:val="Heading4"/>
        <w:numPr>
          <w:ilvl w:val="3"/>
          <w:numId w:val="1"/>
        </w:numPr>
        <w:rPr/>
      </w:pPr>
      <w:bookmarkStart w:id="206" w:name="__RefHeading___Toc6254686_2870459653"/>
      <w:bookmarkStart w:id="207" w:name="_Toc75"/>
      <w:bookmarkEnd w:id="205"/>
      <w:bookmarkEnd w:id="206"/>
      <w:r>
        <w:rPr>
          <w:rtl w:val="true"/>
        </w:rPr>
        <w:t>محل دفن عبدالله بن جعفر</w:t>
      </w:r>
      <w:bookmarkEnd w:id="207"/>
    </w:p>
    <w:p>
      <w:pPr>
        <w:pStyle w:val="BookText"/>
        <w:rPr/>
      </w:pPr>
      <w:r>
        <w:rPr>
          <w:rFonts w:ascii="IRNazanin" w:hAnsi="IRNazanin" w:eastAsia="IRNazanin"/>
          <w:color w:val="111111"/>
          <w:sz w:val="28"/>
          <w:sz w:val="28"/>
          <w:szCs w:val="28"/>
          <w:rtl w:val="true"/>
          <w:lang w:bidi="fa-IR"/>
        </w:rPr>
        <w:t xml:space="preserve">اکنون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قبری به نام عبدالله بن جعفر در کنار قبر بلال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 تا آن جا که نگارنده بررسی کرده است سند تاریخی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غالب مورخان محل دفن او را قبرستان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می دانند و هم اکنون در قبرستان بقیع در کنار قبر عقیل بن ابی طالب قبری است که به قبر عبدالله بن جعفر معروف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جعفر بنابر مشهور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سن نود سالگی در مدینه درگذشت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پس از تشییع با شکوه، و با تجلیل فراوان توسط مردم مدینه در قبرستان مدینه به خاک سپرده شد</w:t>
      </w:r>
      <w:r>
        <w:rPr>
          <w:rFonts w:eastAsia="IRNazanin" w:cs="IRNazanin"/>
          <w:color w:val="111111"/>
          <w:sz w:val="28"/>
          <w:szCs w:val="28"/>
          <w:rtl w:val="true"/>
          <w:lang w:bidi="fa-IR"/>
        </w:rPr>
        <w:t xml:space="preserve">. </w:t>
      </w:r>
      <w:r>
        <w:rPr>
          <w:rStyle w:val="FootnoteAnchor"/>
          <w:rtl w:val="true"/>
        </w:rPr>
        <w:footnoteReference w:id="114"/>
      </w:r>
      <w:bookmarkStart w:id="208" w:name="pg9472_111203"/>
    </w:p>
    <w:p>
      <w:pPr>
        <w:pStyle w:val="Heading3"/>
        <w:numPr>
          <w:ilvl w:val="2"/>
          <w:numId w:val="1"/>
        </w:numPr>
        <w:rPr/>
      </w:pPr>
      <w:bookmarkStart w:id="209" w:name="__RefHeading___Toc6254688_2870459653"/>
      <w:bookmarkStart w:id="210" w:name="_Toc76"/>
      <w:bookmarkEnd w:id="208"/>
      <w:bookmarkEnd w:id="209"/>
      <w:r>
        <w:rPr/>
        <w:t>4</w:t>
      </w:r>
      <w:r>
        <w:rPr>
          <w:rtl w:val="true"/>
        </w:rPr>
        <w:t xml:space="preserve">- </w:t>
      </w:r>
      <w:r>
        <w:rPr>
          <w:rtl w:val="true"/>
        </w:rPr>
        <w:t xml:space="preserve">اُمّ سلمه همسر پیامبر اسلام </w:t>
      </w:r>
      <w:r>
        <w:rPr>
          <w:rtl w:val="true"/>
        </w:rPr>
        <w:t>(</w:t>
      </w:r>
      <w:r>
        <w:rPr>
          <w:rtl w:val="true"/>
        </w:rPr>
        <w:t>صلی الله علیه و آله</w:t>
      </w:r>
      <w:r>
        <w:rPr>
          <w:rtl w:val="true"/>
        </w:rPr>
        <w:t>)</w:t>
      </w:r>
      <w:bookmarkEnd w:id="210"/>
    </w:p>
    <w:p>
      <w:pPr>
        <w:pStyle w:val="Heading4"/>
        <w:numPr>
          <w:ilvl w:val="3"/>
          <w:numId w:val="1"/>
        </w:numPr>
        <w:rPr/>
      </w:pPr>
      <w:bookmarkStart w:id="211" w:name="__RefHeading___Toc6254690_2870459653"/>
      <w:bookmarkStart w:id="212" w:name="_Toc77"/>
      <w:bookmarkEnd w:id="211"/>
      <w:r>
        <w:rPr>
          <w:rtl w:val="true"/>
        </w:rPr>
        <w:t>اشاره</w:t>
      </w:r>
      <w:bookmarkEnd w:id="212"/>
    </w:p>
    <w:p>
      <w:pPr>
        <w:pStyle w:val="BookText"/>
        <w:rPr/>
      </w:pPr>
      <w:r>
        <w:rPr>
          <w:rFonts w:ascii="Amiri" w:hAnsi="Amiri" w:eastAsia="Amiri" w:cs="Amiri"/>
          <w:color w:val="111111"/>
          <w:sz w:val="28"/>
          <w:sz w:val="28"/>
          <w:szCs w:val="28"/>
          <w:rtl w:val="true"/>
          <w:lang w:bidi="ar-SA"/>
        </w:rPr>
        <w:t xml:space="preserve">ام سلمه دختر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ابی امیه بن مُغَيْرَة مخزومی</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یکی از همسران پیامبر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شوهر قبلی او ابوسلمه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الاسد مخزومی پسر عمه رسول خدا </w:t>
      </w:r>
      <w:r>
        <w:rPr>
          <w:rStyle w:val="FootnoteAnchor"/>
          <w:rtl w:val="true"/>
        </w:rPr>
        <w:footnoteReference w:id="116"/>
      </w:r>
      <w:r>
        <w:rPr>
          <w:rFonts w:ascii="IRNazanin" w:hAnsi="IRNazanin" w:eastAsia="IRNazanin"/>
          <w:color w:val="111111"/>
          <w:sz w:val="28"/>
          <w:sz w:val="28"/>
          <w:szCs w:val="28"/>
          <w:rtl w:val="true"/>
          <w:lang w:bidi="fa-IR"/>
        </w:rPr>
        <w:t>و همچون حمزة بن عبد المطلب برادر شیری آن حضرت بوده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اُمّ سلمه و عبدالله چهار فرزند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عمر، زینب، رقیه داشتند</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و به مناسبت فرزند اول،اُمّ سلمه و ابوسلمه خوانده می شدند</w:t>
      </w:r>
      <w:r>
        <w:rPr>
          <w:rFonts w:eastAsia="IRNazanin" w:cs="IRNazanin"/>
          <w:color w:val="111111"/>
          <w:sz w:val="28"/>
          <w:szCs w:val="28"/>
          <w:rtl w:val="true"/>
          <w:lang w:bidi="fa-IR"/>
        </w:rPr>
        <w:t>.</w:t>
      </w:r>
    </w:p>
    <w:p>
      <w:pPr>
        <w:pStyle w:val="Heading4"/>
        <w:numPr>
          <w:ilvl w:val="3"/>
          <w:numId w:val="1"/>
        </w:numPr>
        <w:rPr/>
      </w:pPr>
      <w:bookmarkStart w:id="213" w:name="__RefHeading___Toc6254692_2870459653"/>
      <w:bookmarkStart w:id="214" w:name="_Toc78"/>
      <w:bookmarkEnd w:id="213"/>
      <w:r>
        <w:rPr>
          <w:rtl w:val="true"/>
        </w:rPr>
        <w:t>دو هجرت</w:t>
      </w:r>
      <w:bookmarkEnd w:id="214"/>
    </w:p>
    <w:p>
      <w:pPr>
        <w:pStyle w:val="BookText"/>
        <w:rPr/>
      </w:pPr>
      <w:r>
        <w:rPr>
          <w:rFonts w:ascii="IRNazanin" w:hAnsi="IRNazanin" w:eastAsia="IRNazanin"/>
          <w:color w:val="111111"/>
          <w:sz w:val="28"/>
          <w:sz w:val="28"/>
          <w:szCs w:val="28"/>
          <w:rtl w:val="true"/>
          <w:lang w:bidi="fa-IR"/>
        </w:rPr>
        <w:t>اُمّ سلمه با همسرش ابوسلمه دوبار همراه مهاجران حبشه، به آن سرزمین هجرت کرد و سپس به مکه بازگشت و آن گاه به مدینه هجرت نمود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جریان هجرت به مدینه، قریش می خواستند مانع هجرت او و شوهرش به مدینه شوند، لذا او را با وضع دلخراشی از همسر و فرزند خردسالش جدا کردند، و این جدایی به مدت یک سال طول کشید</w:t>
      </w:r>
      <w:r>
        <w:rPr>
          <w:rFonts w:eastAsia="IRNazanin" w:cs="IRNazanin"/>
          <w:color w:val="111111"/>
          <w:sz w:val="28"/>
          <w:szCs w:val="28"/>
          <w:rtl w:val="true"/>
          <w:lang w:bidi="fa-IR"/>
        </w:rPr>
        <w:t xml:space="preserve">. </w:t>
      </w:r>
      <w:r>
        <w:rPr>
          <w:rStyle w:val="FootnoteAnchor"/>
          <w:rtl w:val="true"/>
        </w:rPr>
        <w:footnoteReference w:id="119"/>
      </w:r>
      <w:bookmarkStart w:id="215" w:name="pg9472_111205"/>
    </w:p>
    <w:p>
      <w:pPr>
        <w:pStyle w:val="BookText"/>
        <w:rPr/>
      </w:pPr>
      <w:bookmarkEnd w:id="215"/>
      <w:r>
        <w:rPr>
          <w:rFonts w:ascii="IRNazanin" w:hAnsi="IRNazanin" w:eastAsia="IRNazanin"/>
          <w:color w:val="111111"/>
          <w:sz w:val="28"/>
          <w:sz w:val="28"/>
          <w:szCs w:val="28"/>
          <w:rtl w:val="true"/>
          <w:lang w:bidi="fa-IR"/>
        </w:rPr>
        <w:t xml:space="preserve">ابوسلمه در جنگ اُحد زخمی شد و در اثر آن در جمادی الاخری سال سوم هجری به شهادت رسید </w:t>
      </w:r>
      <w:r>
        <w:rPr>
          <w:rStyle w:val="FootnoteAnchor"/>
          <w:rtl w:val="true"/>
        </w:rPr>
        <w:footnoteReference w:id="120"/>
      </w:r>
      <w:r>
        <w:rPr>
          <w:rFonts w:ascii="IRNazanin" w:hAnsi="IRNazanin" w:eastAsia="IRNazanin"/>
          <w:color w:val="111111"/>
          <w:sz w:val="28"/>
          <w:sz w:val="28"/>
          <w:szCs w:val="28"/>
          <w:rtl w:val="true"/>
          <w:lang w:bidi="fa-IR"/>
        </w:rPr>
        <w:t xml:space="preserve">و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هجری اُمّ سلمه را تزویج کرد</w:t>
      </w:r>
      <w:r>
        <w:rPr>
          <w:rFonts w:eastAsia="IRNazanin" w:cs="IRNazanin"/>
          <w:color w:val="111111"/>
          <w:sz w:val="28"/>
          <w:szCs w:val="28"/>
          <w:rtl w:val="true"/>
          <w:lang w:bidi="fa-IR"/>
        </w:rPr>
        <w:t xml:space="preserve">. </w:t>
      </w:r>
      <w:r>
        <w:rPr>
          <w:rStyle w:val="FootnoteAnchor"/>
          <w:rtl w:val="true"/>
        </w:rPr>
        <w:footnoteReference w:id="121"/>
      </w:r>
    </w:p>
    <w:p>
      <w:pPr>
        <w:pStyle w:val="Heading4"/>
        <w:numPr>
          <w:ilvl w:val="3"/>
          <w:numId w:val="1"/>
        </w:numPr>
        <w:rPr/>
      </w:pPr>
      <w:bookmarkStart w:id="216" w:name="__RefHeading___Toc6254694_2870459653"/>
      <w:bookmarkStart w:id="217" w:name="_Toc79"/>
      <w:bookmarkEnd w:id="216"/>
      <w:r>
        <w:rPr>
          <w:rtl w:val="true"/>
        </w:rPr>
        <w:t>پارسایی اُمّ سلمه و ارتباط او با خاندان امامت</w:t>
      </w:r>
      <w:bookmarkEnd w:id="217"/>
    </w:p>
    <w:p>
      <w:pPr>
        <w:pStyle w:val="BookText"/>
        <w:rPr/>
      </w:pPr>
      <w:r>
        <w:rPr>
          <w:rFonts w:ascii="IRNazanin" w:hAnsi="IRNazanin" w:eastAsia="IRNazanin"/>
          <w:color w:val="111111"/>
          <w:sz w:val="28"/>
          <w:sz w:val="28"/>
          <w:szCs w:val="28"/>
          <w:rtl w:val="true"/>
          <w:lang w:bidi="fa-IR"/>
        </w:rPr>
        <w:t>در روایات ما وارد شده است که ام سلمه از نظر پارسایی و فضیلت و مقام معنوی پس از حضرت خدیجه سرآمد همۀ زنان رسول خدا بود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اُمّ سلمه ارتباط و پیوستگی خاصی با خاندان امامت داشت و بارها حافظ ودایعی از علوم و اسرار ولایت از طرف خاندان پیامبر بود</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اُمّ سلمه غلامی داشت که نسبت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بدگویی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بانوی بزرگ سخنانی را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های مختلف درباره فضیلت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برای غلام نقل کرد و در اثر آن، غلام از حقیقت آگاه و منقلب شد و از این جسارت توبه کرد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جریان سپردن تربیت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پیامبر اسلام به اُمّ سلمه و پیشگویی حضرت درباره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 در منابع مختلف نقل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افتخارات اُمّ سلمه این است که آیه تطهیر در خانه او نازل شده بود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او می گوید پیامبر در خانه خود بود که دخترش فاطمه پارچه حریری نزد آن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و دو فرزندت حسن و حسین را صدا کن فاطمه </w:t>
      </w:r>
      <w:bookmarkStart w:id="218" w:name="pg9472_111207"/>
    </w:p>
    <w:p>
      <w:pPr>
        <w:pStyle w:val="BookText"/>
        <w:rPr/>
      </w:pPr>
      <w:bookmarkEnd w:id="218"/>
      <w:r>
        <w:rPr>
          <w:rFonts w:ascii="IRNazanin" w:hAnsi="IRNazanin" w:eastAsia="IRNazanin"/>
          <w:color w:val="111111"/>
          <w:sz w:val="28"/>
          <w:sz w:val="28"/>
          <w:szCs w:val="28"/>
          <w:rtl w:val="true"/>
          <w:lang w:bidi="fa-IR"/>
        </w:rPr>
        <w:t>آنان را آورد، سپس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عبایی بر آن ها افکند و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هَؤُلاَءِ أَهْلُ بَیْتِی وَ عِتْرَتِی فَأَذْهِبْ عَنْهُمُ اَلرِّجْسَ وَ طَهِّرْهُمْ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آیا من هم با شما هستم ای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الی خیر انک الی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خیر و نیکی هستی، اما در زُمره این گروه نیستی</w:t>
      </w:r>
      <w:r>
        <w:rPr>
          <w:rFonts w:eastAsia="IRNazanin" w:cs="IRNazanin"/>
          <w:color w:val="111111"/>
          <w:sz w:val="28"/>
          <w:szCs w:val="28"/>
          <w:rtl w:val="true"/>
          <w:lang w:bidi="fa-IR"/>
        </w:rPr>
        <w:t xml:space="preserve">. </w:t>
      </w:r>
      <w:r>
        <w:rPr>
          <w:rStyle w:val="FootnoteAnchor"/>
          <w:rtl w:val="true"/>
        </w:rPr>
        <w:footnoteReference w:id="126"/>
      </w:r>
    </w:p>
    <w:p>
      <w:pPr>
        <w:pStyle w:val="Heading4"/>
        <w:numPr>
          <w:ilvl w:val="3"/>
          <w:numId w:val="1"/>
        </w:numPr>
        <w:rPr/>
      </w:pPr>
      <w:bookmarkStart w:id="219" w:name="__RefHeading___Toc6254696_2870459653"/>
      <w:bookmarkStart w:id="220" w:name="_Toc80"/>
      <w:bookmarkEnd w:id="219"/>
      <w:r>
        <w:rPr>
          <w:rtl w:val="true"/>
        </w:rPr>
        <w:t>نصیحت به عایشه</w:t>
      </w:r>
      <w:bookmarkEnd w:id="220"/>
    </w:p>
    <w:p>
      <w:pPr>
        <w:pStyle w:val="BookText"/>
        <w:rPr/>
      </w:pPr>
      <w:r>
        <w:rPr>
          <w:rFonts w:ascii="IRNazanin" w:hAnsi="IRNazanin" w:eastAsia="IRNazanin"/>
          <w:color w:val="111111"/>
          <w:sz w:val="28"/>
          <w:sz w:val="28"/>
          <w:szCs w:val="28"/>
          <w:rtl w:val="true"/>
          <w:lang w:bidi="fa-IR"/>
        </w:rPr>
        <w:t>هنگامی که ناکثین سرگرم آمادگی و مقدمه چینی جهت حرکت به سوی بصره و ایجاد توطئه و بلوی در آن شهر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شنید که آنان عایشه را با خود همراه ساخته اند و می خواهند از موقعیت او سوء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سخت ناراحت شد و به سراغ عایشه رفت و طی سخنان مبسوطی او را نصیحت کرد که آلت دست طلحه و زُبَیر نشود و آیه قرآن را که به زنان پیامبر اسلام توصیه می کند که در خانه خود بمانند، به او یادآوری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سخنان او در عایشه اثر نکرد و ناگزیر به گروهی از مهاجران و انصار پیام فرستاد که عثمان در میان شما کشته شد و همچنان که دیدید خود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او فعالیت می کردند و از کشته شدن عثمان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به بهانه خون خواهی ضد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شوریده اند و می خواهند همسر رسول خدا را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به همۀ همسران پیامبر دستور داده است که در خانه های خود بنشینند، اینک اگر عایشه غیر از این دستور، دستور دیگری می داند که ما نمی دانیم آن را اعلام کند</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از هر کوششی در جهت تحکیم جناح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فروگذار نمی کرد و در مناسبت های مختلف، گفتار های رسول خدا را در تجلیل از مقام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عبدالله بن زُبیر خاله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مخالفت با </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تشویق می کرد و این حدیث را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عَلِیُّ بعدی وَلِیُّ النّاسِ</w:t>
      </w:r>
      <w:r>
        <w:rPr>
          <w:rFonts w:ascii="IRNazanin" w:hAnsi="IRNazanin" w:eastAsia="IRNazanin"/>
          <w:color w:val="111111"/>
          <w:sz w:val="28"/>
          <w:sz w:val="28"/>
          <w:szCs w:val="28"/>
          <w:rtl w:val="true"/>
          <w:lang w:bidi="fa-IR"/>
        </w:rPr>
        <w:t xml:space="preserve"> انکار می نمود، اُمّ سلمه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را خود از پیامبر نشنیده ای از خاله ات عایشه بپرس که آیا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خلیفتی فی حیاتی و بعد مماتی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نه؟</w:t>
      </w:r>
    </w:p>
    <w:p>
      <w:pPr>
        <w:pStyle w:val="BookText"/>
        <w:rPr/>
      </w:pPr>
      <w:r>
        <w:rPr>
          <w:rFonts w:ascii="IRNazanin" w:hAnsi="IRNazanin" w:eastAsia="IRNazanin"/>
          <w:color w:val="111111"/>
          <w:sz w:val="28"/>
          <w:sz w:val="28"/>
          <w:szCs w:val="28"/>
          <w:rtl w:val="true"/>
          <w:lang w:bidi="fa-IR"/>
        </w:rPr>
        <w:t>عبدالله بن زبیر این موضوع را از عایشه پرسید،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این حدیث را از رسول خدا شنیدم</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اُمّ سلمه به قدری نسبت به حقانیت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 که هنگامی که حضرت آماده حرکت جهت خاموش ساختن بلوای بصره می شد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نمی ترسیدم که در راه شما، خدا را نافرمانی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را ترک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دانستم که از من می پذیری، همراه شما به میدان جنگ می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پسرم عمر که از جانم برایم عزیزتر است، در رکاب شما حرکت می کند و در تمام صحنه ها مطیع و فرمان شماست</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 سلمه در یکی از سال های </w:t>
      </w:r>
      <w:r>
        <w:rPr>
          <w:rFonts w:eastAsia="IRNazanin" w:cs="IRNazanin"/>
          <w:color w:val="111111"/>
          <w:sz w:val="28"/>
          <w:szCs w:val="28"/>
          <w:lang w:bidi="fa-IR"/>
        </w:rPr>
        <w:t>62/61/59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همه زنان رسول خدا وفات یافت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در قبرستان باب الصغير دمشق قبری منسوب به او هست و بالای در آرامگاه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ضريح السيدة اُمّ سلمه زوجة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مدینه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شده است</w:t>
      </w:r>
      <w:r>
        <w:rPr>
          <w:rFonts w:eastAsia="IRNazanin" w:cs="IRNazanin"/>
          <w:color w:val="111111"/>
          <w:sz w:val="28"/>
          <w:szCs w:val="28"/>
          <w:rtl w:val="true"/>
          <w:lang w:bidi="fa-IR"/>
        </w:rPr>
        <w:t xml:space="preserve">. </w:t>
      </w:r>
      <w:r>
        <w:rPr>
          <w:rStyle w:val="FootnoteAnchor"/>
          <w:rtl w:val="true"/>
        </w:rPr>
        <w:footnoteReference w:id="131"/>
      </w:r>
      <w:bookmarkStart w:id="221" w:name="pg9472_111211"/>
    </w:p>
    <w:p>
      <w:pPr>
        <w:pStyle w:val="Heading3"/>
        <w:numPr>
          <w:ilvl w:val="2"/>
          <w:numId w:val="1"/>
        </w:numPr>
        <w:rPr/>
      </w:pPr>
      <w:bookmarkStart w:id="222" w:name="__RefHeading___Toc6254698_2870459653"/>
      <w:bookmarkStart w:id="223" w:name="_Toc81"/>
      <w:bookmarkEnd w:id="221"/>
      <w:bookmarkEnd w:id="222"/>
      <w:r>
        <w:rPr/>
        <w:t>5</w:t>
      </w:r>
      <w:r>
        <w:rPr>
          <w:rtl w:val="true"/>
        </w:rPr>
        <w:t xml:space="preserve">- </w:t>
      </w:r>
      <w:r>
        <w:rPr>
          <w:rtl w:val="true"/>
        </w:rPr>
        <w:t xml:space="preserve">اُمّ حبیبه همسر پیامبر اسلام </w:t>
      </w:r>
      <w:r>
        <w:rPr>
          <w:rtl w:val="true"/>
        </w:rPr>
        <w:t>(</w:t>
      </w:r>
      <w:r>
        <w:rPr>
          <w:rtl w:val="true"/>
        </w:rPr>
        <w:t>صلی الله علیه و آله</w:t>
      </w:r>
      <w:r>
        <w:rPr>
          <w:rtl w:val="true"/>
        </w:rPr>
        <w:t>)</w:t>
      </w:r>
      <w:bookmarkEnd w:id="223"/>
    </w:p>
    <w:p>
      <w:pPr>
        <w:pStyle w:val="Heading4"/>
        <w:numPr>
          <w:ilvl w:val="3"/>
          <w:numId w:val="1"/>
        </w:numPr>
        <w:rPr/>
      </w:pPr>
      <w:bookmarkStart w:id="224" w:name="__RefHeading___Toc6254700_2870459653"/>
      <w:bookmarkStart w:id="225" w:name="_Toc82"/>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 xml:space="preserve">اُم حبیبه دختر ابوسفیان و خواهر معاویه،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مادرش عمّه عثمان بن عفّان بود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 xml:space="preserve">شوهر قبلی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 رسول خدا بود و از او دختری به دنیا آورد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اُمّ حبیبه برخلاف پدرش که از سران شرک و بت پرستی و از سرسخت ترین دشمنان اسلام بود،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نیز آیین اسلام را پذیرفت، و هنگامی که موضوع هجرت به حبشه پیش آمد این زوج مسلمان نیز همراه سایر مهاجران به سرزمین حبشه هجرت کردند و در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آیین مسیحیت شد و اُمّ حبیبه را نیز وسوسه کرد که مسیحیت را بپذیرد ولی او مقاومت کرد و در پیروی از اسلام پایدار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در میگساری افراط کرد و در اثر آن در حال کفر از دنیا رفت</w:t>
      </w:r>
      <w:r>
        <w:rPr>
          <w:rFonts w:eastAsia="IRNazanin" w:cs="IRNazanin"/>
          <w:color w:val="111111"/>
          <w:sz w:val="28"/>
          <w:szCs w:val="28"/>
          <w:rtl w:val="true"/>
          <w:lang w:bidi="fa-IR"/>
        </w:rPr>
        <w:t>.</w:t>
      </w:r>
    </w:p>
    <w:p>
      <w:pPr>
        <w:pStyle w:val="Heading4"/>
        <w:numPr>
          <w:ilvl w:val="3"/>
          <w:numId w:val="1"/>
        </w:numPr>
        <w:rPr/>
      </w:pPr>
      <w:bookmarkStart w:id="226" w:name="__RefHeading___Toc6254702_2870459653"/>
      <w:bookmarkStart w:id="227" w:name="_Toc83"/>
      <w:bookmarkEnd w:id="226"/>
      <w:r>
        <w:rPr>
          <w:rtl w:val="true"/>
        </w:rPr>
        <w:t>ازدواج پیامبر با اُمّ حبیبه</w:t>
      </w:r>
      <w:bookmarkEnd w:id="22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اطلاع از این حادثه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بن امية ضمری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حبشه اعزام نمود تا دلشکستگی همسر او را جبران کند، و او را به </w:t>
      </w:r>
      <w:bookmarkStart w:id="228" w:name="pg9472_111213"/>
    </w:p>
    <w:p>
      <w:pPr>
        <w:pStyle w:val="BookText"/>
        <w:rPr/>
      </w:pPr>
      <w:bookmarkEnd w:id="228"/>
      <w:r>
        <w:rPr>
          <w:rFonts w:ascii="IRNazanin" w:hAnsi="IRNazanin" w:eastAsia="IRNazanin"/>
          <w:color w:val="111111"/>
          <w:sz w:val="28"/>
          <w:sz w:val="28"/>
          <w:szCs w:val="28"/>
          <w:rtl w:val="true"/>
          <w:lang w:bidi="fa-IR"/>
        </w:rPr>
        <w:t>عقد پیامبر درآورد تا مسلمانان بدانند که اگر برای آنان حادثه ای رخ دهد، همسرانشان بی پناه نخواهند بود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پس از ورود فرستاده پیامبر، نجاشی، یکی از زنان وابسته به خویش را نزد اُمّ حبیبه فرستاد، و پیام حضرت را به او ابلاغ کرد و از او خواست اگر مایل به این ازدواج است، شخصی را به عنوان وکیل معرفی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خبر فوق العاده خوشحال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وکیل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نجاشی به این مناسبت مجلسی ترتیب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مسلمانان مهاجر را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خطبه ای خواند و طی آن ابراز عقیده به اسلام و نبوت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سپس موضوع پیام رسول خدا مبنی بر تزویج اُمّ حبیبه را مطرح کرد و گفت اینک من امر پیامبر اسلام را اجراء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مبلغ چهار صد دینار به عنوان مهر در برابر حُضّار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خالد بن سعید نیز خطبه ای ایراد کرد و طی آن موافقت اُمّ حبیبه را اعلام نمود و عقد را اجراء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نجاشی چهارصد دینار را به وی تحویل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مدعوین خواستند مجلس را ترک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بنشینید، روش پیامبران این است که هنگام ازدواج، اطعام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افتخار این ازدواج از عموم حضار پذیرایی به عمل آمد</w:t>
      </w:r>
      <w:r>
        <w:rPr>
          <w:rFonts w:eastAsia="IRNazanin" w:cs="IRNazanin"/>
          <w:color w:val="111111"/>
          <w:sz w:val="28"/>
          <w:szCs w:val="28"/>
          <w:rtl w:val="true"/>
          <w:lang w:bidi="fa-IR"/>
        </w:rPr>
        <w:t xml:space="preserve">. </w:t>
      </w:r>
      <w:r>
        <w:rPr>
          <w:rStyle w:val="FootnoteAnchor"/>
          <w:rtl w:val="true"/>
        </w:rPr>
        <w:footnoteReference w:id="135"/>
      </w:r>
    </w:p>
    <w:p>
      <w:pPr>
        <w:pStyle w:val="Heading4"/>
        <w:numPr>
          <w:ilvl w:val="3"/>
          <w:numId w:val="1"/>
        </w:numPr>
        <w:rPr/>
      </w:pPr>
      <w:bookmarkStart w:id="229" w:name="__RefHeading___Toc6254704_2870459653"/>
      <w:bookmarkStart w:id="230" w:name="_Toc84"/>
      <w:bookmarkEnd w:id="229"/>
      <w:r>
        <w:rPr>
          <w:rtl w:val="true"/>
        </w:rPr>
        <w:t>تَوَلّی و تَبَرّى</w:t>
      </w:r>
      <w:bookmarkEnd w:id="230"/>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حبیبه از پدرش ابوسفیان که سردمدار کفر و شرک بود، نفرت داشت طوری که یک بار ابوسفیان به خانه او آمد، اُمّ حبیبه به او بی اعتنایی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جریان پس از نقض پیمان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مسلمانان و مشرکان امضاء 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جریان این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متحد قريش و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مسلمانان گشتند، یکی از مواد این پیمان آتش بس میان طرفین به مدت ده 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هفده یا هیجده ماه از صلح حُدَیْبیه، بنی بکر با همکاری قریش به خزاعه حمله کردند و افرادی از آنان را کشتند و بدین وسیله پیمان آتش بس را نقض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حادثه، قریش به زودی از کرده خویش پشیمان شدند و به اشتباه خود پی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ابوسفیان که از عواقب این کار سخت نگران شده بود، جهت تحکیم پیمان با شتاب رهسپار مدینه شد، او در مدینه به حجره دخترش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اما چون خواست روی تشک رسول خدا بنشیند، دخترش آن را به هم پیچید و از نشستن پدر روی آن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نمی دانم آیا مرا از این تشک حیف دانستی یا این را از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 از آن رسول خدا است و تو فرد مشرک و پلیدی هستی و دوست نداشتم که روی تشک رسول خدا بنشینی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پس از رفتن از پیش من بد دختری شده ای</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اگر اُمّ حبیبه یک روز از پدر خود ابوسفیان ابراز نفرت کرد و تعهد خود را نسبت به مکتب اسلام نشان داد، متأسفانه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مورخان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نتوانست این پایبندی به تولّی و تبرّی را که لازمه ایمانست، حفظ کند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کشته شدن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حبیبه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پیراهن خونین او را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برادرش معاویه به شام فرستاد</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سبط بن الجوزی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اُمّ حبیبه خبر قتل و سوزانده شدن محمد بن ابى بكر والى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را شنید قوچی را بریان کرد و برای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به این وسیله تشفّی خاطر خود را به واسطه قتل محمد، به انتقام خون عثمان اعلام کرد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اُمّ حبیبه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اکنون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قبری منسوب به او هست و بالای در آرامگاه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ضریح السيدة ام حبيبة زوجة سيدنا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مدینه وفات یافت</w:t>
      </w:r>
      <w:r>
        <w:rPr>
          <w:rFonts w:eastAsia="IRNazanin" w:cs="IRNazanin"/>
          <w:color w:val="111111"/>
          <w:sz w:val="28"/>
          <w:szCs w:val="28"/>
          <w:rtl w:val="true"/>
          <w:lang w:bidi="fa-IR"/>
        </w:rPr>
        <w:t xml:space="preserve">. </w:t>
      </w:r>
      <w:r>
        <w:rPr>
          <w:rStyle w:val="FootnoteAnchor"/>
          <w:rtl w:val="true"/>
        </w:rPr>
        <w:footnoteReference w:id="14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قبری به نام او معروف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وفاء الوفاء باخبار دارُالمصطفى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برای دفن او در مدینه نقل کرده است</w:t>
      </w:r>
      <w:r>
        <w:rPr>
          <w:rFonts w:eastAsia="IRNazanin" w:cs="IRNazanin"/>
          <w:color w:val="111111"/>
          <w:sz w:val="28"/>
          <w:szCs w:val="28"/>
          <w:rtl w:val="true"/>
          <w:lang w:bidi="fa-IR"/>
        </w:rPr>
        <w:t xml:space="preserve">. </w:t>
      </w:r>
      <w:bookmarkStart w:id="231" w:name="pg9472_111219"/>
    </w:p>
    <w:p>
      <w:pPr>
        <w:pStyle w:val="Heading3"/>
        <w:numPr>
          <w:ilvl w:val="2"/>
          <w:numId w:val="1"/>
        </w:numPr>
        <w:rPr/>
      </w:pPr>
      <w:bookmarkStart w:id="232" w:name="__RefHeading___Toc6254706_2870459653"/>
      <w:bookmarkStart w:id="233" w:name="_Toc85"/>
      <w:bookmarkEnd w:id="231"/>
      <w:bookmarkEnd w:id="232"/>
      <w:r>
        <w:rPr/>
        <w:t>6</w:t>
      </w:r>
      <w:r>
        <w:rPr>
          <w:rtl w:val="true"/>
        </w:rPr>
        <w:t xml:space="preserve">- </w:t>
      </w:r>
      <w:r>
        <w:rPr>
          <w:rtl w:val="true"/>
        </w:rPr>
        <w:t>اَسْماء همسر جعفر طَیّار</w:t>
      </w:r>
      <w:bookmarkEnd w:id="233"/>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اسماء دختر عُميس جعفر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زنانی بود که در مکه اسلام اختیار کرد و همراه همسرش به حبشه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زوج مسلمان و پر شور و با ایمان تا سال هفتم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خیبر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آخرین گروه باقی مانده در حبشه در آن سرزمین به سر می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مقارن فتح خیبر به مدینه بازگشتند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پس از آن که جعفر بن ابیطالب در سال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حال عبدالله بن جعفر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با ابوبکر ازدواج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تولد یافت و پس از درگذشت ابوبکر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تزویج کرد و یحیی از او متولد شد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اسماء از بانوان محدّثه بود </w:t>
      </w:r>
      <w:r>
        <w:rPr>
          <w:rStyle w:val="FootnoteAnchor"/>
          <w:rtl w:val="true"/>
        </w:rPr>
        <w:footnoteReference w:id="143"/>
      </w:r>
      <w:r>
        <w:rPr>
          <w:rFonts w:ascii="IRNazanin" w:hAnsi="IRNazanin" w:eastAsia="IRNazanin"/>
          <w:color w:val="111111"/>
          <w:sz w:val="28"/>
          <w:sz w:val="28"/>
          <w:szCs w:val="28"/>
          <w:rtl w:val="true"/>
          <w:lang w:bidi="fa-IR"/>
        </w:rPr>
        <w:t xml:space="preserve">و خاندان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و پیوستگی خاص معنوی داشت و چنان که مشهور است در مدتی که حضرت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بستری بود پرستاری و مراقبت از او را به عهده داشت و پس از شهادت حضرت زهرا سلام الله علیها در غُسل دادن پیکر آن بانوی بزرگ،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مناسبت </w:t>
      </w:r>
    </w:p>
    <w:p>
      <w:pPr>
        <w:pStyle w:val="BookText"/>
        <w:rPr/>
      </w:pPr>
      <w:r>
        <w:rPr>
          <w:rFonts w:ascii="IRNazanin" w:hAnsi="IRNazanin" w:eastAsia="IRNazanin"/>
          <w:color w:val="111111"/>
          <w:sz w:val="28"/>
          <w:sz w:val="28"/>
          <w:szCs w:val="28"/>
          <w:rtl w:val="true"/>
          <w:lang w:bidi="fa-IR"/>
        </w:rPr>
        <w:t xml:space="preserve">گوشه هایی از حوادث چند روز آخر عمر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است</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پیامبر اسلام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از زنان بهشتی است</w:t>
      </w:r>
      <w:r>
        <w:rPr>
          <w:rFonts w:eastAsia="IRNazanin" w:cs="IRNazanin"/>
          <w:color w:val="111111"/>
          <w:sz w:val="28"/>
          <w:szCs w:val="28"/>
          <w:rtl w:val="true"/>
          <w:lang w:bidi="fa-IR"/>
        </w:rPr>
        <w:t xml:space="preserve">.» </w:t>
      </w:r>
      <w:r>
        <w:rPr>
          <w:rStyle w:val="FootnoteAnchor"/>
          <w:rtl w:val="true"/>
        </w:rPr>
        <w:footnoteReference w:id="14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اسماء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در آرامگاه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ضريح السيدة اسماء زوجة جعفر 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السيدة ميمونة بنت الامام الحسن بن علی بن ابی طالب، ضريح حميدة بنت 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بنای این آرامگاه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w:t>
      </w:r>
      <w:bookmarkStart w:id="234" w:name="pg9472_111223"/>
    </w:p>
    <w:p>
      <w:pPr>
        <w:pStyle w:val="Heading3"/>
        <w:numPr>
          <w:ilvl w:val="2"/>
          <w:numId w:val="1"/>
        </w:numPr>
        <w:rPr/>
      </w:pPr>
      <w:bookmarkStart w:id="235" w:name="__RefHeading___Toc6254708_2870459653"/>
      <w:bookmarkStart w:id="236" w:name="_Toc86"/>
      <w:bookmarkEnd w:id="234"/>
      <w:bookmarkEnd w:id="235"/>
      <w:r>
        <w:rPr/>
        <w:t>7</w:t>
      </w:r>
      <w:r>
        <w:rPr>
          <w:rtl w:val="true"/>
        </w:rPr>
        <w:t xml:space="preserve">- </w:t>
      </w:r>
      <w:r>
        <w:rPr>
          <w:rtl w:val="true"/>
        </w:rPr>
        <w:t xml:space="preserve">اُمّ كُلْثُوم دختر امیر مؤمنان </w:t>
      </w:r>
      <w:r>
        <w:rPr>
          <w:rtl w:val="true"/>
        </w:rPr>
        <w:t>(</w:t>
      </w:r>
      <w:r>
        <w:rPr>
          <w:rtl w:val="true"/>
        </w:rPr>
        <w:t>علیه السلام</w:t>
      </w:r>
      <w:r>
        <w:rPr>
          <w:rtl w:val="true"/>
        </w:rPr>
        <w:t>)</w:t>
      </w:r>
      <w:bookmarkEnd w:id="236"/>
    </w:p>
    <w:p>
      <w:pPr>
        <w:pStyle w:val="Heading4"/>
        <w:numPr>
          <w:ilvl w:val="3"/>
          <w:numId w:val="1"/>
        </w:numPr>
        <w:rPr/>
      </w:pPr>
      <w:bookmarkStart w:id="237" w:name="__RefHeading___Toc6254710_2870459653"/>
      <w:bookmarkStart w:id="238" w:name="_Toc87"/>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اُمّ كلثوم دختر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همراه زنان و اطفال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كربلاء بود و شاهد عینی آن فاجعه خونین و مصیبت جانگداز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نیز پس از شهادت برادرش، همچون زینب همراه اسیران و سر های شهیدان به سوی شام رفت و گوشه ای از رسالت ابلاغ پیام انقلاب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كلثوم مثل خواهرش زینب ناطقی زبردست بود و با نطق خویش صدای انقلاب حسینی را به گوش مردم نا آگاه شهرهای مختلف تحت سیطره بنی امیه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آرامگاه ام کلثوم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در کنار قبر منسوب به حضرت سکینه واقع شده است و زیارتگاه شیعیان می باشد</w:t>
      </w:r>
      <w:r>
        <w:rPr>
          <w:rFonts w:eastAsia="IRNazanin" w:cs="IRNazanin"/>
          <w:color w:val="111111"/>
          <w:sz w:val="28"/>
          <w:szCs w:val="28"/>
          <w:rtl w:val="true"/>
          <w:lang w:bidi="fa-IR"/>
        </w:rPr>
        <w:t>.</w:t>
      </w:r>
    </w:p>
    <w:p>
      <w:pPr>
        <w:pStyle w:val="Heading4"/>
        <w:numPr>
          <w:ilvl w:val="3"/>
          <w:numId w:val="1"/>
        </w:numPr>
        <w:rPr/>
      </w:pPr>
      <w:bookmarkStart w:id="239" w:name="__RefHeading___Toc6254712_2870459653"/>
      <w:bookmarkStart w:id="240" w:name="_Toc88"/>
      <w:bookmarkEnd w:id="239"/>
      <w:r>
        <w:rPr>
          <w:rtl w:val="true"/>
        </w:rPr>
        <w:t>یک نکته قابل توجه</w:t>
      </w:r>
      <w:bookmarkEnd w:id="240"/>
    </w:p>
    <w:p>
      <w:pPr>
        <w:pStyle w:val="BookText"/>
        <w:rPr/>
      </w:pPr>
      <w:r>
        <w:rPr>
          <w:rFonts w:ascii="IRNazanin" w:hAnsi="IRNazanin" w:eastAsia="IRNazanin"/>
          <w:color w:val="111111"/>
          <w:sz w:val="28"/>
          <w:sz w:val="28"/>
          <w:szCs w:val="28"/>
          <w:rtl w:val="true"/>
          <w:lang w:bidi="fa-IR"/>
        </w:rPr>
        <w:t xml:space="preserve">گروهی از دانشمندان و صاحبنظران معتقدند که اُمّ كلثوم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کربلاء بوده، مادرش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 کلثوم دختر حضرت زهرا در زمان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از دنیا رفت و در قبرستان بقیع به خاک سپرده شد بنابراین ام کلثوم که قبرش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است احتمالاً یکی دیگر از دختران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نام بوده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ملا هاشم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مُنتَخب التواريخ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حُجة السعادة تأليف اعتماد السلطنه چنین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حدیث از طرق معتبر نقل نموده اند که جناب ام کلثوم دختر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فاطمه زهرا عليها السلام والده زید بن عمر و رقیه بنت عمر در حیوة حضرت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طیبه از دنیا رحلت فرمود و رحلت او و فرزندش زید در یک روز اتفاق افتاد و تقدم و تأخر موت احدهما معلوم نشد الى ان قال و ام كلثوم بنت على که نام شریفش در وقعه طف در همه جا مذکور می شود و خطب و اشعار به او منسوب می گردد، ام کلثوم دیگری است از سایر زوجات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على القول الصحيح امير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بنات دو زینب بود و ام کلثوم، زینب کبری زوجه عبدالله بن جعفر بود و ام کلثوم کبری زوجه عمر بن الخطاب بود و هر دو از صدیقه طاهره بودند و زینب الصغرى و ام کلثوم الصغرى از سایر امهات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حُرّ در وسائل الشیعه از عماریاسر روایت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اخرجت جنازة ام كلثوم بنت على و ابنها زيد بن عمرو فى الجنازة الحسن و الحسين و عبدالله بن عمرو عبدالله بن عباس و ابو هُرَيْرَه فوضعوا جنازة الغلام ممايلى الامام و المرئة ورائه و قالوا هذا هو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که جناب ام کلثوم بنت فاطمه در وقعه طف اصلاً در دنیا نبوده و مستفاد از روایت مذکوره آن که جناب ام کلثوم کبری در مدینه طیبه از دنیا رفت و ظاهراً قبر شریفشان هم در مدینه طیبه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محمد ابراهیم آیتی 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 صاحب نظر بود با اشاره به حضور ام کلثوم در کربلاء چنین می گوید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 كلثوم دختر امیر المؤمنین است اما نه از حضرت زهرا است و بنا به روایت کلینی و شیخ طوسی و مرحوم طبرسی، عمر بن الخطاب او را به فشار و کشمکش زیادی در زمان خلافتش به تزویج خود درآورد و بعد از او در مدینه در اثر آوار از دنیا رفت و این ام کلثوم را که در کربلاء حاضر بود، ام کلثوم صغری گویند و مادرش ام ولد است</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عکس</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دفن و ضریح مطهر حضرت ام كلثوم دختر حضرت علی بن ابیطالب عليها السلام</w:t>
      </w:r>
      <w:r>
        <w:rPr>
          <w:rFonts w:eastAsia="IRNazanin" w:cs="IRNazanin"/>
          <w:color w:val="111111"/>
          <w:sz w:val="28"/>
          <w:szCs w:val="28"/>
          <w:rtl w:val="true"/>
          <w:lang w:bidi="fa-IR"/>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موضوع درگذشت ام كلثوم دختر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همزمان با مرگ فرزندش زید، در زمان حکومت معاویه و هنگامی که حاکم مدینه، سعید بن العاص بوده است، در منابع مختلفی آمده است</w:t>
      </w:r>
      <w:r>
        <w:rPr>
          <w:rFonts w:eastAsia="IRNazanin" w:cs="IRNazanin"/>
          <w:color w:val="111111"/>
          <w:sz w:val="28"/>
          <w:szCs w:val="28"/>
          <w:rtl w:val="true"/>
          <w:lang w:bidi="fa-IR"/>
        </w:rPr>
        <w:t xml:space="preserve">. </w:t>
      </w:r>
      <w:r>
        <w:rPr>
          <w:rStyle w:val="FootnoteAnchor"/>
          <w:rtl w:val="true"/>
        </w:rPr>
        <w:footnoteReference w:id="147"/>
      </w:r>
      <w:bookmarkStart w:id="241" w:name="pg9472_111231"/>
    </w:p>
    <w:p>
      <w:pPr>
        <w:pStyle w:val="Heading3"/>
        <w:numPr>
          <w:ilvl w:val="2"/>
          <w:numId w:val="1"/>
        </w:numPr>
        <w:rPr/>
      </w:pPr>
      <w:bookmarkStart w:id="242" w:name="__RefHeading___Toc6254714_2870459653"/>
      <w:bookmarkStart w:id="243" w:name="_Toc89"/>
      <w:bookmarkEnd w:id="241"/>
      <w:bookmarkEnd w:id="242"/>
      <w:r>
        <w:rPr/>
        <w:t>8</w:t>
      </w:r>
      <w:r>
        <w:rPr>
          <w:rtl w:val="true"/>
        </w:rPr>
        <w:t xml:space="preserve">- </w:t>
      </w:r>
      <w:r>
        <w:rPr>
          <w:rtl w:val="true"/>
        </w:rPr>
        <w:t>حضرت سکینه</w:t>
      </w:r>
      <w:bookmarkEnd w:id="243"/>
    </w:p>
    <w:p>
      <w:pPr>
        <w:pStyle w:val="Heading4"/>
        <w:numPr>
          <w:ilvl w:val="3"/>
          <w:numId w:val="1"/>
        </w:numPr>
        <w:rPr/>
      </w:pPr>
      <w:bookmarkStart w:id="244" w:name="__RefHeading___Toc6254716_2870459653"/>
      <w:bookmarkStart w:id="245" w:name="_Toc90"/>
      <w:bookmarkEnd w:id="244"/>
      <w:r>
        <w:rPr>
          <w:rtl w:val="true"/>
        </w:rPr>
        <w:t>اشاره</w:t>
      </w:r>
      <w:bookmarkEnd w:id="245"/>
    </w:p>
    <w:p>
      <w:pPr>
        <w:pStyle w:val="BookText"/>
        <w:rPr/>
      </w:pPr>
      <w:r>
        <w:rPr>
          <w:rFonts w:ascii="IRNazanin" w:hAnsi="IRNazanin" w:eastAsia="IRNazanin"/>
          <w:color w:val="111111"/>
          <w:sz w:val="28"/>
          <w:sz w:val="28"/>
          <w:szCs w:val="28"/>
          <w:rtl w:val="true"/>
          <w:lang w:bidi="fa-IR"/>
        </w:rPr>
        <w:t xml:space="preserve">دربارۀ سال ولادت حضرت سکینه اطلاع دقیقی در دست نداریم اما بنا به فرمایش پدر بزرگوارش در کربلاء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بهترین بانوانی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که در آن هنگام بانویی رشیده بود و بین ده تا سیزده سال داشته است و بدین حساب تولدش بین سال 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گفته اند که وی در مدینه تولد یافته است</w:t>
      </w:r>
      <w:r>
        <w:rPr>
          <w:rFonts w:eastAsia="IRNazanin" w:cs="IRNazanin"/>
          <w:color w:val="111111"/>
          <w:sz w:val="28"/>
          <w:szCs w:val="28"/>
          <w:rtl w:val="true"/>
          <w:lang w:bidi="fa-IR"/>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مادر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یکی از القاب این بانوی بزرگ است که مادرش رُباب او را با آن ملقب ساخت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یاد آور سکون و وقار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مناسب است که نامش را به فتح سین و کسر کاف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ضم سین و فتح 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زبان ها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شیخ محمد صبان این نظریه را مشهورتر دانسته 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در میان مردم، مکبر بودن نام این بانو، به فتح سین و کسر کاف است</w:t>
      </w:r>
      <w:r>
        <w:rPr>
          <w:rFonts w:eastAsia="IRNazanin" w:cs="IRNazanin"/>
          <w:color w:val="111111"/>
          <w:sz w:val="28"/>
          <w:szCs w:val="28"/>
          <w:rtl w:val="true"/>
          <w:lang w:bidi="fa-IR"/>
        </w:rPr>
        <w:t xml:space="preserve">. </w:t>
      </w:r>
      <w:r>
        <w:rPr>
          <w:rStyle w:val="FootnoteAnchor"/>
          <w:rtl w:val="true"/>
        </w:rPr>
        <w:footnoteReference w:id="150"/>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او را بعضی آمنه یا امینه و برخی دیگر اُمیمه یا امیمه دانسته اند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 xml:space="preserve">ولی </w:t>
      </w:r>
      <w:bookmarkStart w:id="246" w:name="pg9472_111232"/>
    </w:p>
    <w:p>
      <w:pPr>
        <w:pStyle w:val="BookText"/>
        <w:rPr/>
      </w:pPr>
      <w:bookmarkEnd w:id="246"/>
      <w:r>
        <w:rPr>
          <w:rFonts w:ascii="IRNazanin" w:hAnsi="IRNazanin" w:eastAsia="IRNazanin"/>
          <w:color w:val="111111"/>
          <w:sz w:val="28"/>
          <w:sz w:val="28"/>
          <w:szCs w:val="28"/>
          <w:rtl w:val="true"/>
          <w:lang w:bidi="fa-IR"/>
        </w:rPr>
        <w:t xml:space="preserve">تغری بردی نام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و روایت ابو اسحق مالکی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سکینه نقل می کند که شما مرا همنام با مادر رسول خدا آمنه بنت وهب ساختید</w:t>
      </w:r>
      <w:r>
        <w:rPr>
          <w:rFonts w:eastAsia="IRNazanin" w:cs="IRNazanin"/>
          <w:color w:val="111111"/>
          <w:sz w:val="28"/>
          <w:szCs w:val="28"/>
          <w:rtl w:val="true"/>
          <w:lang w:bidi="fa-IR"/>
        </w:rPr>
        <w:t xml:space="preserve">. </w:t>
      </w:r>
      <w:r>
        <w:rPr>
          <w:rStyle w:val="FootnoteAnchor"/>
          <w:rtl w:val="true"/>
        </w:rPr>
        <w:footnoteReference w:id="153"/>
      </w:r>
    </w:p>
    <w:p>
      <w:pPr>
        <w:pStyle w:val="Heading4"/>
        <w:numPr>
          <w:ilvl w:val="3"/>
          <w:numId w:val="1"/>
        </w:numPr>
        <w:rPr/>
      </w:pPr>
      <w:bookmarkStart w:id="247" w:name="__RefHeading___Toc6254718_2870459653"/>
      <w:bookmarkStart w:id="248" w:name="_Toc91"/>
      <w:bookmarkEnd w:id="247"/>
      <w:r>
        <w:rPr>
          <w:rtl w:val="true"/>
        </w:rPr>
        <w:t>سكينه محو جمال سَرْمَدى</w:t>
      </w:r>
      <w:bookmarkEnd w:id="248"/>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مثنی فرزند امام مجتبی علیه السلام برای خواستگاری یکی از دو دخت عمویش فاطمه و سکینه خدمت حضرت سيد الشهداء صلوات الله علیه رسید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را برایت برمی گزینم بیش از خواهرش به مادرم فاطمه دخت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است در دینداری چنان می باشد که شب را سراسر به عبادت به سر می برد و روز را به روزه، و در جمال آنسان که حُورالعین را مانند است، اما سکینه غالب بر او چنان است که با تمام وجود به آستان کبریائی حق تبارک و تعالی برکشیده و سزاوار ازدواج با کسی نمی باشد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این گفتار حضرت سید الشهداء، بیانگر مقام والای معنوی حضرت سکینه است به طوری که فاطمه با آن همه عبادت و روزه داری و شب زنده داری، از نظر کمال معنوی به پایه او نمی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عباس قمی محدث عالیقدر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بی بی زن ها و عقیله قریش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حصافت عقل و اصابت رأی گویند او افصح و اعلم مردم بوده به زبان عرب و علم و شعر و فضل و ادب و از برای او قضایای کثیره است</w:t>
      </w:r>
      <w:r>
        <w:rPr>
          <w:rFonts w:eastAsia="IRNazanin" w:cs="IRNazanin"/>
          <w:color w:val="111111"/>
          <w:sz w:val="28"/>
          <w:szCs w:val="28"/>
          <w:rtl w:val="true"/>
          <w:lang w:bidi="fa-IR"/>
        </w:rPr>
        <w:t xml:space="preserve">. </w:t>
      </w:r>
      <w:r>
        <w:rPr>
          <w:rStyle w:val="FootnoteAnchor"/>
          <w:rtl w:val="true"/>
        </w:rPr>
        <w:footnoteReference w:id="15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خاصی به این دخت خویش داشت و با ابراز الطاف خود به او، منزلت عظیم وی را آشکار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کربلاء هنگام وداع </w:t>
      </w:r>
      <w:bookmarkStart w:id="249" w:name="pg9472_111233"/>
    </w:p>
    <w:p>
      <w:pPr>
        <w:pStyle w:val="BookText"/>
        <w:rPr/>
      </w:pPr>
      <w:bookmarkEnd w:id="249"/>
      <w:r>
        <w:rPr>
          <w:rFonts w:ascii="IRNazanin" w:hAnsi="IRNazanin" w:eastAsia="IRNazanin"/>
          <w:color w:val="111111"/>
          <w:sz w:val="28"/>
          <w:sz w:val="28"/>
          <w:szCs w:val="28"/>
          <w:rtl w:val="true"/>
          <w:lang w:bidi="fa-IR"/>
        </w:rPr>
        <w:t>با زنان و اطفال، چون دید سکینه از زنان کناره گرفته می گرید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سيطول بعدى يا سكينة فاعلمي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 البُكاء اذا الحمام دهانی</w:t>
      </w:r>
    </w:p>
    <w:p>
      <w:pPr>
        <w:pStyle w:val="BookText"/>
        <w:rPr/>
      </w:pPr>
      <w:r>
        <w:rPr>
          <w:rFonts w:ascii="IRNazanin" w:hAnsi="IRNazanin" w:eastAsia="IRNazanin"/>
          <w:color w:val="111111"/>
          <w:sz w:val="28"/>
          <w:sz w:val="28"/>
          <w:szCs w:val="28"/>
          <w:rtl w:val="true"/>
          <w:lang w:bidi="fa-IR"/>
        </w:rPr>
        <w:t xml:space="preserve">لا تحرقى قلبی بدمعک حسرة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 منّى الروح في جسمانی</w:t>
      </w:r>
    </w:p>
    <w:p>
      <w:pPr>
        <w:pStyle w:val="BookText"/>
        <w:rPr/>
      </w:pPr>
      <w:r>
        <w:rPr>
          <w:rFonts w:ascii="IRNazanin" w:hAnsi="IRNazanin" w:eastAsia="IRNazanin"/>
          <w:color w:val="111111"/>
          <w:sz w:val="28"/>
          <w:sz w:val="28"/>
          <w:szCs w:val="28"/>
          <w:rtl w:val="true"/>
          <w:lang w:bidi="fa-IR"/>
        </w:rPr>
        <w:t xml:space="preserve">فاذا اقتلت فانت اولى بالذی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تأتينه يا خيرة النسوان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سکینه که بعد از من گریه بسیاری در پیش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آن هنگام که جان در بدن دارم، با این اشک جانگذاز خود دلم را آتش مزن، پس از آن که کشته شدم،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زنانی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فرد برای گریستن بر من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امام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خبرة النسوان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و لفظ جمع افاده عموم می کند یعنی بانو سکینه برترین زن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بانوانی که دلیل صریح بر فزونی مقام آنان وجود دارد مانند حضرت زهرا و حضرت زینب</w:t>
      </w:r>
      <w:r>
        <w:rPr>
          <w:rFonts w:eastAsia="IRNazanin" w:cs="IRNazanin"/>
          <w:color w:val="111111"/>
          <w:sz w:val="28"/>
          <w:szCs w:val="28"/>
          <w:rtl w:val="true"/>
          <w:lang w:bidi="fa-IR"/>
        </w:rPr>
        <w:t xml:space="preserve">. </w:t>
      </w:r>
      <w:r>
        <w:rPr>
          <w:rStyle w:val="FootnoteAnchor"/>
          <w:rtl w:val="true"/>
        </w:rPr>
        <w:footnoteReference w:id="156"/>
      </w:r>
    </w:p>
    <w:p>
      <w:pPr>
        <w:pStyle w:val="Heading4"/>
        <w:numPr>
          <w:ilvl w:val="3"/>
          <w:numId w:val="1"/>
        </w:numPr>
        <w:rPr/>
      </w:pPr>
      <w:bookmarkStart w:id="250" w:name="__RefHeading___Toc6254720_2870459653"/>
      <w:bookmarkStart w:id="251" w:name="_Toc92"/>
      <w:bookmarkEnd w:id="250"/>
      <w:r>
        <w:rPr>
          <w:rtl w:val="true"/>
        </w:rPr>
        <w:t>سکینه پیام آور خون پدر</w:t>
      </w:r>
      <w:bookmarkEnd w:id="2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سکینه همچون دیگر خواهران و دختران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فاجعه خونین کربلاء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سکینه تمام وقایع عاشورا را به چشم دید، صدای پدرش را می شنید که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آسمان بلند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حرم رسالت و پرده نشینان خاندان امامت را شاهد بود که چون خصم بدسگال آتش به خیمه هاشان افکند، در بیابان پر از تیغ و خار نینوا می دویدند و حامی و پناهی جز زین العابدین افتاده به بستر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این همه مصیبت و بلاء، ناشکیبایی نورزید و از جاده تسلیم خارج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مورخان هیچ سخنی از این بانوی عظیم الشان که نشانه اضطراب و تزلزل وی باشد نقل نکرده اند و حال آن که می دانیم در کوفه و شام بر اهل بیت چه گذشت؟ و این صبر و تحمل وی نبود مگر در پرتو همان پیوند و اتصال او به بارگاه پروردگار که قبلاً به آن اشاره شد</w:t>
      </w:r>
      <w:r>
        <w:rPr>
          <w:rFonts w:eastAsia="IRNazanin" w:cs="IRNazanin"/>
          <w:color w:val="111111"/>
          <w:sz w:val="28"/>
          <w:szCs w:val="28"/>
          <w:rtl w:val="true"/>
          <w:lang w:bidi="fa-IR"/>
        </w:rPr>
        <w:t xml:space="preserve">. </w:t>
      </w:r>
      <w:bookmarkStart w:id="252" w:name="pg9472_111235"/>
    </w:p>
    <w:p>
      <w:pPr>
        <w:pStyle w:val="Heading4"/>
        <w:numPr>
          <w:ilvl w:val="3"/>
          <w:numId w:val="1"/>
        </w:numPr>
        <w:rPr/>
      </w:pPr>
      <w:bookmarkStart w:id="253" w:name="__RefHeading___Toc6254722_2870459653"/>
      <w:bookmarkStart w:id="254" w:name="_Toc93"/>
      <w:bookmarkEnd w:id="252"/>
      <w:bookmarkEnd w:id="253"/>
      <w:r>
        <w:rPr>
          <w:rtl w:val="true"/>
        </w:rPr>
        <w:t>ازدواج</w:t>
      </w:r>
      <w:bookmarkEnd w:id="254"/>
    </w:p>
    <w:p>
      <w:pPr>
        <w:pStyle w:val="BookText"/>
        <w:rPr/>
      </w:pPr>
      <w:r>
        <w:rPr>
          <w:rFonts w:ascii="IRNazanin" w:hAnsi="IRNazanin" w:eastAsia="IRNazanin"/>
          <w:color w:val="111111"/>
          <w:sz w:val="28"/>
          <w:sz w:val="28"/>
          <w:szCs w:val="28"/>
          <w:rtl w:val="true"/>
          <w:lang w:bidi="fa-IR"/>
        </w:rPr>
        <w:t xml:space="preserve">حضرت سکینه در ایام حیات پدر بزرگوارش بالغه و رشیده بود و این از سخن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حسن مثنی هنگامی که به خواستگاری وی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دو دخترم را برگزین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فاطمه یا 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فاطمه از سکینه بزرگ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گفتار امام بر می آید که سکینه در سنی بوده که قابلیت ازدواج داشته است وگرنه امام برای او عذر کم سن و سالی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امام این امر را مطرح نکرد، بلکه تنها به لحاظ روح متعالى و بس لطيف بانو سکینه، وی را شایسته ازدواج ندانست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مورخان نوشته اند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را به ازدواج عبدالله اکبر فرزند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درآورد ولی عبدالله پیش از آن که با وی همبستر شود، در کربلاء به درجه شهادت رسید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برخی از نویسندگان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پس از شهادت عبدالله چند بار ازدواج کرد ولی این موضوع نیاز به بررسی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حضرت سکینه پس از بازگشت از سفر کوفه و شام، در خانه پدر خود تحت کفالت حضرت زین العابدین در مدینه اقامت گزید و خاطره شهادت پدر و یارانش را همراه دیگر زنان هاشمی با سوگواری و عزاداری زنده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سکینه در روز پنجشنبه پنجم ربیع الاول سال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 xml:space="preserve">و بدین ترتیب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 و محضر سه امام را درک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چهارم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مورخان معتقدند که او در مدینه وفات یافته است </w:t>
      </w:r>
      <w:r>
        <w:rPr>
          <w:rStyle w:val="FootnoteAnchor"/>
          <w:rtl w:val="true"/>
        </w:rPr>
        <w:footnoteReference w:id="1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حِمَوی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گوید اهالی طبریه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بندری در 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کنند که قبر سکینه در آنجاست اما حق آن است که آرامگاه او در مدینه می باشد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اما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در گذشته و قبرش در همان جا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مقبره و ضریح منسوب به حضرت سکینه دختر امام حسین علیها السلام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w:t>
      </w:r>
      <w:bookmarkStart w:id="255" w:name="pg9472_111239"/>
    </w:p>
    <w:p>
      <w:pPr>
        <w:pStyle w:val="Heading3"/>
        <w:numPr>
          <w:ilvl w:val="2"/>
          <w:numId w:val="1"/>
        </w:numPr>
        <w:rPr/>
      </w:pPr>
      <w:bookmarkStart w:id="256" w:name="__RefHeading___Toc6254724_2870459653"/>
      <w:bookmarkStart w:id="257" w:name="_Toc94"/>
      <w:bookmarkEnd w:id="255"/>
      <w:bookmarkEnd w:id="256"/>
      <w:r>
        <w:rPr/>
        <w:t>9</w:t>
      </w:r>
      <w:r>
        <w:rPr>
          <w:rtl w:val="true"/>
        </w:rPr>
        <w:t xml:space="preserve">- </w:t>
      </w:r>
      <w:r>
        <w:rPr>
          <w:rtl w:val="true"/>
        </w:rPr>
        <w:t>حضرت رقیه</w:t>
      </w:r>
      <w:bookmarkEnd w:id="257"/>
    </w:p>
    <w:p>
      <w:pPr>
        <w:pStyle w:val="Heading4"/>
        <w:numPr>
          <w:ilvl w:val="3"/>
          <w:numId w:val="1"/>
        </w:numPr>
        <w:rPr/>
      </w:pPr>
      <w:bookmarkStart w:id="258" w:name="__RefHeading___Toc6254726_2870459653"/>
      <w:bookmarkStart w:id="259" w:name="_Toc95"/>
      <w:bookmarkEnd w:id="258"/>
      <w:r>
        <w:rPr>
          <w:rtl w:val="true"/>
        </w:rPr>
        <w:t>اشاره</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الدین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کتاب حاویه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مثالب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قاسم بن محمد بن احمد مأمونی از دانشمندان اهل تسنن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زنان خاندان نبوت در حالت اسیری حال مردان که در کربلاء شهید شده بودند، بر پسران خود و دختران ایشان پوشیده می داشتند و هر کودکی را وعده می دادند که پدر تو به فلان سفر رفته است باز می آید، تا ایشان را به خانه یزید آوردند، دخترکی بود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من حسین کجاست؟ این ساعت او را خواب دیدم سخت پریشان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جمله در گریه افتادند و فغان از ایشان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خفته بود از خواب بیدار شد و حال تفحص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بردند که حال چنین است آن لعین در حال گفت که بروند سر پدر او را بیاورند و در کنار او نهند، ملاعین سر بیاوردند و در کنار آن دختر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نهادند، پرسید این چیست؟ ملاعين گفت سر پدر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بترسید و فریاد برآورد و رنجور شد و در آن چند روز جان به حق تسلیم کرد</w:t>
      </w:r>
      <w:r>
        <w:rPr>
          <w:rFonts w:eastAsia="IRNazanin" w:cs="IRNazanin"/>
          <w:color w:val="111111"/>
          <w:sz w:val="28"/>
          <w:szCs w:val="28"/>
          <w:rtl w:val="true"/>
          <w:lang w:bidi="fa-IR"/>
        </w:rPr>
        <w:t xml:space="preserve">. </w:t>
      </w:r>
      <w:r>
        <w:rPr>
          <w:rStyle w:val="FootnoteAnchor"/>
          <w:rtl w:val="true"/>
        </w:rPr>
        <w:footnoteReference w:id="16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که حضرت رقیه در خرابه شام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این مخدره در حال حاضر در یک بازارچه قدیمی دمشق کمی دور از مسجد اموی قرار گرفته است و عاشقان حرم حسینی به زیارتش می شتابند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و حرم مطهر حضرت رقیه دختر سه ساله امام حسین علیها السلام قبل از توسعه</w:t>
      </w:r>
      <w:r>
        <w:rPr>
          <w:rFonts w:eastAsia="IRNazanin" w:cs="IRNazanin"/>
          <w:color w:val="111111"/>
          <w:sz w:val="28"/>
          <w:szCs w:val="28"/>
          <w:rtl w:val="true"/>
          <w:lang w:bidi="fa-IR"/>
        </w:rPr>
        <w:t xml:space="preserve">. </w:t>
      </w:r>
      <w:bookmarkStart w:id="260" w:name="pg9472_111244"/>
    </w:p>
    <w:p>
      <w:pPr>
        <w:pStyle w:val="Heading4"/>
        <w:numPr>
          <w:ilvl w:val="3"/>
          <w:numId w:val="1"/>
        </w:numPr>
        <w:rPr/>
      </w:pPr>
      <w:bookmarkStart w:id="261" w:name="__RefHeading___Toc6254728_2870459653"/>
      <w:bookmarkStart w:id="262" w:name="_Toc96"/>
      <w:bookmarkEnd w:id="260"/>
      <w:bookmarkEnd w:id="261"/>
      <w:r>
        <w:rPr>
          <w:rtl w:val="true"/>
        </w:rPr>
        <w:t>تاریخچه توسعه حرم حضرت رقيه</w:t>
      </w:r>
      <w:bookmarkEnd w:id="262"/>
    </w:p>
    <w:p>
      <w:pPr>
        <w:pStyle w:val="BookText"/>
        <w:rPr/>
      </w:pPr>
      <w:r>
        <w:rPr>
          <w:rFonts w:ascii="IRNazanin" w:hAnsi="IRNazanin" w:eastAsia="IRNazanin"/>
          <w:color w:val="111111"/>
          <w:sz w:val="28"/>
          <w:sz w:val="28"/>
          <w:szCs w:val="28"/>
          <w:rtl w:val="true"/>
          <w:lang w:bidi="fa-IR"/>
        </w:rPr>
        <w:t xml:space="preserve">مرقد مطهر این دختر مظلومه بارها تعمیر شده و آخرین تعمیر آن که تا زمان پیروزی انقلاب اسلامی باقی مانده بود، تعمیری بود که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میرزا علی اصغرخان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اعظم ایران در سال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انجام گرفت و مرحوم علامه سید محسن امین اشعاری در این باره سروده بود که بر بالای درب آن نقش شده بود و از جمله آن ها این دو بیت است که خود او در اعیان الشیعه نقل می کند و بیت آخر ماده تاریخ تعمیر مرقد این مظلومه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ذو التُربة العُلْيا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وزير الصدر في ايران جدد</w:t>
      </w:r>
    </w:p>
    <w:p>
      <w:pPr>
        <w:pStyle w:val="BookText"/>
        <w:rPr/>
      </w:pPr>
      <w:r>
        <w:rPr>
          <w:rFonts w:ascii="IRNazanin" w:hAnsi="IRNazanin" w:eastAsia="IRNazanin"/>
          <w:color w:val="111111"/>
          <w:sz w:val="28"/>
          <w:sz w:val="28"/>
          <w:szCs w:val="28"/>
          <w:rtl w:val="true"/>
          <w:lang w:bidi="fa-IR"/>
        </w:rPr>
        <w:t xml:space="preserve">و قد ارختها تزهو بناء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بقبر رُقیة من آل احمد</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به علت کثرت توجه علاقمندان خاندان اهل بیت به قبر این دختر معصومه و کوچکی محل و گنجایش نداشتن آن برای زائرین، مرحوم مغفور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شیخ نصرالله خلخالی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صدد آن برآمد که حرم این مخدره را توسعه دهد و بدین منظور با کمک عده ای از نیکوکاران و محبان این خاندان، خانه های اطراف حرم را خانه های اطراف حرم را خریداری کرد ولی به خاطر تعصب های جاهلانه و طمعکاری های مغرضانه جمعی از صاحبان خانه ها از تخلیه آن خانه ها خودداری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ساختمان جدید به منظور تأسیس یک محل عبادی بود متصدیان امر نمی خواستند متوسل به زور شوند، با این که شرعاً چنین حقی را داشتند لذا تخلیه و تخریب کامل خانه های اطراف چندین سال به طول انجامید و چشم علاقه مندان و مشتاقان به انتظار بود تا آن که به حمد الله پس از پیروزی انقلاب اسلامی به رهبری امام خمینی دام ظله در نتیجۀ مساعی و بذل و بخشش بی دریغ بانیان و متصدیان که اضعاف مضاعف قیمت استحقاقی را به صاحبان خانه ها پرداخت کردند در تاریخ </w:t>
      </w:r>
      <w:r>
        <w:rPr>
          <w:rFonts w:eastAsia="IRNazanin" w:cs="IRNazanin"/>
          <w:color w:val="111111"/>
          <w:sz w:val="28"/>
          <w:szCs w:val="28"/>
          <w:lang w:bidi="fa-IR"/>
        </w:rPr>
        <w:t>1984/12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بعضی از مسئولین و مقامات دولتی سوریه و جمعی از علماء و روحانیون رسماً شروع به ساختمان شد و برای اطمینان بیشتر از استحکام بنا مسیر رودخانه ای را که در داخل بنای فعلی بود هر چند قبلاً تغییر داده بودند به طور کلی از ساختمان حرم بیرون بردند، و این تعمیر تقریباً پنج ماه به طول انجامید، سپس شروع به پی ریزی بنای جدید حرم گردید و مجموع مساحت ساختمان تقریباً </w:t>
      </w:r>
      <w:r>
        <w:rPr>
          <w:rFonts w:eastAsia="IRNazanin" w:cs="IRNazanin"/>
          <w:color w:val="111111"/>
          <w:sz w:val="28"/>
          <w:szCs w:val="28"/>
          <w:lang w:bidi="fa-IR"/>
        </w:rPr>
        <w:t>4500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است که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متر مربع تقریبی از این </w:t>
      </w:r>
      <w:bookmarkStart w:id="263" w:name="pg9472_111245"/>
    </w:p>
    <w:p>
      <w:pPr>
        <w:pStyle w:val="BookText"/>
        <w:rPr/>
      </w:pPr>
      <w:bookmarkEnd w:id="263"/>
      <w:r>
        <w:rPr>
          <w:rFonts w:ascii="IRNazanin" w:hAnsi="IRNazanin" w:eastAsia="IRNazanin"/>
          <w:color w:val="111111"/>
          <w:sz w:val="28"/>
          <w:sz w:val="28"/>
          <w:szCs w:val="28"/>
          <w:rtl w:val="true"/>
          <w:lang w:bidi="fa-IR"/>
        </w:rPr>
        <w:t xml:space="preserve">مساحت فضای باز، و باقی زیربنا است و در قسمت جنوبی ساختمان مسجدی به وسعت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ساخته شده است و وسعت حرم و رواق هایش در بنای جدید تقریباً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بانیانش جزای خیر عنایت فرماید</w:t>
      </w:r>
      <w:r>
        <w:rPr>
          <w:rFonts w:eastAsia="IRNazanin" w:cs="IRNazanin"/>
          <w:color w:val="111111"/>
          <w:sz w:val="28"/>
          <w:szCs w:val="28"/>
          <w:rtl w:val="true"/>
          <w:lang w:bidi="fa-IR"/>
        </w:rPr>
        <w:t xml:space="preserve">. </w:t>
      </w:r>
      <w:r>
        <w:rPr>
          <w:rStyle w:val="FootnoteAnchor"/>
          <w:rtl w:val="true"/>
        </w:rPr>
        <w:footnoteReference w:id="163"/>
      </w:r>
    </w:p>
    <w:p>
      <w:pPr>
        <w:pStyle w:val="Heading3"/>
        <w:numPr>
          <w:ilvl w:val="2"/>
          <w:numId w:val="1"/>
        </w:numPr>
        <w:rPr/>
      </w:pPr>
      <w:bookmarkStart w:id="264" w:name="__RefHeading___Toc6254730_2870459653"/>
      <w:bookmarkStart w:id="265" w:name="_Toc97"/>
      <w:bookmarkEnd w:id="264"/>
      <w:r>
        <w:rPr/>
        <w:t>10</w:t>
      </w:r>
      <w:r>
        <w:rPr>
          <w:rtl w:val="true"/>
        </w:rPr>
        <w:t>-</w:t>
      </w:r>
      <w:r>
        <w:rPr>
          <w:rtl w:val="true"/>
        </w:rPr>
        <w:t>عبدالله بن الامام زين العابدين</w:t>
      </w:r>
      <w:bookmarkEnd w:id="265"/>
    </w:p>
    <w:p>
      <w:pPr>
        <w:pStyle w:val="BookText"/>
        <w:rPr/>
      </w:pPr>
      <w:r>
        <w:rPr>
          <w:rFonts w:ascii="IRNazanin" w:hAnsi="IRNazanin" w:eastAsia="IRNazanin"/>
          <w:color w:val="111111"/>
          <w:sz w:val="28"/>
          <w:sz w:val="28"/>
          <w:szCs w:val="28"/>
          <w:rtl w:val="true"/>
          <w:lang w:bidi="fa-IR"/>
        </w:rPr>
        <w:t xml:space="preserve">ابو محمد عبدالله الباهرين على بن الحسين مردى فقیه و فاضل و متولی صدقات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از پدران بزرگوار خود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روایت کرده و مردم آثار بسیار از او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روایات منقول از او، این خبر است که پیامبر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بخیل و تمام بخیل کسی است که نام من نزد او برده شود و بر من صلوات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مذکور را به واسطه حسن و جمال و درخشندگی رخسار، عبدالله الباهر 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مادر او را ام عبدالله مادر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Style w:val="FootnoteAnchor"/>
          <w:rtl w:val="true"/>
        </w:rPr>
        <w:footnoteReference w:id="165"/>
      </w:r>
    </w:p>
    <w:p>
      <w:pPr>
        <w:pStyle w:val="Heading3"/>
        <w:numPr>
          <w:ilvl w:val="2"/>
          <w:numId w:val="1"/>
        </w:numPr>
        <w:rPr/>
      </w:pPr>
      <w:bookmarkStart w:id="266" w:name="__RefHeading___Toc6254732_2870459653"/>
      <w:bookmarkStart w:id="267" w:name="_Toc98"/>
      <w:bookmarkEnd w:id="266"/>
      <w:r>
        <w:rPr/>
        <w:t>11</w:t>
      </w:r>
      <w:r>
        <w:rPr>
          <w:rtl w:val="true"/>
        </w:rPr>
        <w:t xml:space="preserve">- </w:t>
      </w:r>
      <w:r>
        <w:rPr>
          <w:rtl w:val="true"/>
        </w:rPr>
        <w:t>فِضّه</w:t>
      </w:r>
      <w:bookmarkEnd w:id="267"/>
    </w:p>
    <w:p>
      <w:pPr>
        <w:pStyle w:val="Heading4"/>
        <w:numPr>
          <w:ilvl w:val="3"/>
          <w:numId w:val="1"/>
        </w:numPr>
        <w:rPr/>
      </w:pPr>
      <w:bookmarkStart w:id="268" w:name="__RefHeading___Toc6254734_2870459653"/>
      <w:bookmarkStart w:id="269" w:name="_Toc99"/>
      <w:bookmarkEnd w:id="268"/>
      <w:r>
        <w:rPr>
          <w:rtl w:val="true"/>
        </w:rPr>
        <w:t>اشاره</w:t>
      </w:r>
      <w:bookmarkEnd w:id="2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کسانی که قبرش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قرار گرفته، فِضّه، کنیز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فضه بانویی مسلمان، پاکدامن، پرهیزگار و آشنا با قُرآن و معارف قُرآنی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اهل حبشه و کنیز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Style w:val="FootnoteAnchor"/>
          <w:rtl w:val="true"/>
        </w:rPr>
        <w:footnoteReference w:id="166"/>
      </w:r>
      <w:bookmarkStart w:id="270" w:name="pg9472_111248"/>
    </w:p>
    <w:p>
      <w:pPr>
        <w:pStyle w:val="BookText"/>
        <w:rPr/>
      </w:pPr>
      <w:bookmarkEnd w:id="270"/>
      <w:r>
        <w:rPr>
          <w:rFonts w:ascii="IRNazanin" w:hAnsi="IRNazanin" w:eastAsia="IRNazanin"/>
          <w:color w:val="111111"/>
          <w:sz w:val="28"/>
          <w:sz w:val="28"/>
          <w:szCs w:val="28"/>
          <w:rtl w:val="true"/>
          <w:lang w:bidi="fa-IR"/>
        </w:rPr>
        <w:t xml:space="preserve">نقل شده است که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ازدواج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سنگینی کارهای خانه به پدر بزرگوارش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شکایت کرد،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جهت کمک به کارهای خانه به او بخشید</w:t>
      </w:r>
      <w:r>
        <w:rPr>
          <w:rFonts w:eastAsia="IRNazanin" w:cs="IRNazanin"/>
          <w:color w:val="111111"/>
          <w:sz w:val="28"/>
          <w:szCs w:val="28"/>
          <w:rtl w:val="true"/>
          <w:lang w:bidi="fa-IR"/>
        </w:rPr>
        <w:t xml:space="preserve">. </w:t>
      </w:r>
      <w:r>
        <w:rPr>
          <w:rStyle w:val="FootnoteAnchor"/>
          <w:rtl w:val="true"/>
        </w:rPr>
        <w:footnoteReference w:id="167"/>
      </w:r>
    </w:p>
    <w:p>
      <w:pPr>
        <w:pStyle w:val="Heading4"/>
        <w:numPr>
          <w:ilvl w:val="3"/>
          <w:numId w:val="1"/>
        </w:numPr>
        <w:rPr/>
      </w:pPr>
      <w:bookmarkStart w:id="271" w:name="__RefHeading___Toc6254736_2870459653"/>
      <w:bookmarkStart w:id="272" w:name="_Toc100"/>
      <w:bookmarkEnd w:id="271"/>
      <w:r>
        <w:rPr>
          <w:rtl w:val="true"/>
        </w:rPr>
        <w:t>دُعاهای مُسْتَجاب</w:t>
      </w:r>
      <w:bookmarkEnd w:id="272"/>
    </w:p>
    <w:p>
      <w:pPr>
        <w:pStyle w:val="BookText"/>
        <w:rPr/>
      </w:pPr>
      <w:r>
        <w:rPr>
          <w:rFonts w:ascii="IRNazanin" w:hAnsi="IRNazanin" w:eastAsia="IRNazanin"/>
          <w:color w:val="111111"/>
          <w:sz w:val="28"/>
          <w:sz w:val="28"/>
          <w:szCs w:val="28"/>
          <w:rtl w:val="true"/>
          <w:lang w:bidi="fa-IR"/>
        </w:rPr>
        <w:t xml:space="preserve">فضه پس از انتقال به خانه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تقوی و پرهیزگاری و پیوند با خدا را در آن کانون علم و ایمان قرار گرفت و به درجه والایی از ایمان و معرفت نائل گردید به طوری که دعا های او در پیشگاه خداوند متعال به اجابت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به فضه یاد داده بود که در مشکلات با آن دعا به خدا متوسل می شد، از طرف دیگر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کارهای خانه را خود انجام می داد و قسمتی دیگر را به عهدۀ فضه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فضه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امروز خمیر درست می کنی یا نان می پزی؟ فضه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تهیه می کنم و هیزم می آورم آن گاه رفت و هیزم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هیزم گرد آورد و آن را به صورت پشته ای بست ولی به علت سنگینی نتوانست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 همان دعایی که پیامبر یادش داده بود،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مرد عربی از راه برسید و هیزم را به دوش کشید و تا در خانه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فضه در پرتو ارتباط با خاندان وحی و نبوت در فقه و معارف اسلامی به حدی رسیده بود که روزی تحسین عُمر بن خطّاب را آن چنان برانگیخت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تار موی آل ابیطالب هم از عُمَر بن خطّاب فقیه تر است</w:t>
      </w:r>
      <w:r>
        <w:rPr>
          <w:rFonts w:eastAsia="IRNazanin" w:cs="IRNazanin"/>
          <w:color w:val="111111"/>
          <w:sz w:val="28"/>
          <w:szCs w:val="28"/>
          <w:rtl w:val="true"/>
          <w:lang w:bidi="fa-IR"/>
        </w:rPr>
        <w:t xml:space="preserve">. </w:t>
      </w:r>
      <w:r>
        <w:rPr>
          <w:rStyle w:val="FootnoteAnchor"/>
          <w:rtl w:val="true"/>
        </w:rPr>
        <w:footnoteReference w:id="16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مُلّا هاشم خراسانی از مِصباح کَفعَمی نقل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باب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Style w:val="FootnoteAnchor"/>
          <w:rtl w:val="true"/>
        </w:rPr>
        <w:footnoteReference w:id="170"/>
      </w:r>
      <w:bookmarkStart w:id="273" w:name="pg9472_111250"/>
    </w:p>
    <w:p>
      <w:pPr>
        <w:pStyle w:val="Heading4"/>
        <w:numPr>
          <w:ilvl w:val="3"/>
          <w:numId w:val="1"/>
        </w:numPr>
        <w:rPr/>
      </w:pPr>
      <w:bookmarkStart w:id="274" w:name="__RefHeading___Toc6254738_2870459653"/>
      <w:bookmarkStart w:id="275" w:name="_Toc101"/>
      <w:bookmarkEnd w:id="273"/>
      <w:bookmarkEnd w:id="274"/>
      <w:r>
        <w:rPr>
          <w:rtl w:val="true"/>
        </w:rPr>
        <w:t>اُنس دیرینه با قُرآن</w:t>
      </w:r>
      <w:bookmarkEnd w:id="275"/>
    </w:p>
    <w:p>
      <w:pPr>
        <w:pStyle w:val="BookText"/>
        <w:rPr/>
      </w:pPr>
      <w:r>
        <w:rPr>
          <w:rFonts w:ascii="IRNazanin" w:hAnsi="IRNazanin" w:eastAsia="IRNazanin"/>
          <w:color w:val="111111"/>
          <w:sz w:val="28"/>
          <w:sz w:val="28"/>
          <w:szCs w:val="28"/>
          <w:rtl w:val="true"/>
          <w:lang w:bidi="fa-IR"/>
        </w:rPr>
        <w:t>فضه آن چنان با قرآن انس و آشنایی داشت که سال ها در گفتگو های روزمره پاسخ لازم را با آیات قرآن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از ابوالقاسم قشیری در این زمینه قضیه ای نقل می کند که ذیلاً عین آن را از نظر خوانندگان محترم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بعضهم انقطعت عن الطريق فى البادية عن القافلة فوجدت امراءة فقلت لها من انت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سلام فسوف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فسلمت عليها و قلت ما تصنعين هاهنا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آدم خذوا زينتكم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من این اقبلت؟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ينادون من مكان بعيد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این تقصدين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لله على الناس حج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متی انقطعت عن القافلة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خلقنا السموات والارض فى ستة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اتشتهين طعاما ؟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جعلناهم جسد الا يأكلون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فاطعمتها ثم قلت هرولی و استعجلى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اردفک؟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فيهما الهة الا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فنزلت فاركبتها فقالت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الذى سخر لنا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ادركنا القافلة قلت الك احد فيها ؟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داود انا جعلناك خليفة في الارض و ما محمد الا رسول، يا يحيى خذ الكتاب، يا موسى انى انا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فصحت بهذه الاسماء فاذا انا باربعه شباب متوجهين نحوها فقلت من هؤلاء منک؟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و البنون زينة الحياة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اتوها 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ابتا استأجره ان خير من استأجرت القوى الامين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فكافئونی باشیاء فقالت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يضاعف 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فزادوا على فسألتهم عنها فقالوا هذه اُمّنا فضة جارية الزهراء عليها السلام ما تكلمت منذ عشرين سنة الا بالقُرآن</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فضه پس از وفات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خانه حضرت زینب، گاهی در خانه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در خانه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می برد و در حادثه کربلاء در کنار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w:t>
      </w:r>
      <w:r>
        <w:rPr>
          <w:rFonts w:eastAsia="IRNazanin" w:cs="IRNazanin"/>
          <w:color w:val="111111"/>
          <w:sz w:val="28"/>
          <w:szCs w:val="28"/>
          <w:rtl w:val="true"/>
          <w:lang w:bidi="fa-IR"/>
        </w:rPr>
        <w:t xml:space="preserve">. </w:t>
      </w:r>
      <w:r>
        <w:rPr>
          <w:rStyle w:val="FootnoteAnchor"/>
          <w:rtl w:val="true"/>
        </w:rPr>
        <w:footnoteReference w:id="172"/>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فضه در سفر مجدد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نیز آن بانوی بزرگ را همراهی کرد و پس از وفات حضرت زینب، همچنان در شام اقامت داشت و مجاور قبر آن </w:t>
      </w:r>
      <w:bookmarkStart w:id="276" w:name="pg9472_111252"/>
    </w:p>
    <w:p>
      <w:pPr>
        <w:pStyle w:val="BookText"/>
        <w:rPr/>
      </w:pPr>
      <w:bookmarkEnd w:id="276"/>
      <w:r>
        <w:rPr>
          <w:rFonts w:ascii="IRNazanin" w:hAnsi="IRNazanin" w:eastAsia="IRNazanin"/>
          <w:color w:val="111111"/>
          <w:sz w:val="28"/>
          <w:sz w:val="28"/>
          <w:szCs w:val="28"/>
          <w:rtl w:val="true"/>
          <w:lang w:bidi="fa-IR"/>
        </w:rPr>
        <w:t xml:space="preserve">حضرت بود تا آن که چشم از جهان فرو بست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به خاک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نفيسة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 اسحاق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 حضرت زینب رفته بود، فضه را نیز زیارت کرد</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77" w:name="__RefHeading___Toc6254740_2870459653"/>
      <w:bookmarkStart w:id="278" w:name="_Toc102"/>
      <w:bookmarkEnd w:id="277"/>
      <w:r>
        <w:rPr/>
        <w:t>12</w:t>
      </w:r>
      <w:r>
        <w:rPr>
          <w:rtl w:val="true"/>
        </w:rPr>
        <w:t>-</w:t>
      </w:r>
      <w:r>
        <w:rPr>
          <w:rtl w:val="true"/>
        </w:rPr>
        <w:t>رُوؤس شهیدان کربلا</w:t>
      </w:r>
      <w:bookmarkEnd w:id="278"/>
    </w:p>
    <w:p>
      <w:pPr>
        <w:pStyle w:val="Heading4"/>
        <w:numPr>
          <w:ilvl w:val="3"/>
          <w:numId w:val="1"/>
        </w:numPr>
        <w:rPr/>
      </w:pPr>
      <w:bookmarkStart w:id="279" w:name="__RefHeading___Toc6254742_2870459653"/>
      <w:bookmarkStart w:id="280" w:name="_Toc103"/>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 xml:space="preserve">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 بقعه ای است معروف به محل دفن سرهای شهیدان کربلا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این سرها را همراه زنان و اطفال به شام آوردند، در این محل دفن کردند، گفته می شود این سرها، عبارتند از سرهای شهیدان کربلا از بنی هاشم، به اضافه سر حبیب بن مظاهر و حُرّ بن یزید ریاحی که جمعاً بالغ بر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به نشانه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این مرقد گذاشته شده است و اسامی سیزده تن دیگر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مشهور در میان علمای شیعه این است که این سرهای شهیدان همراه سر مطهر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آورده شد و به بدن ها ملحق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فقید مرحوم سید محسن امین در اعیان الشیعه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رأيت بعد سنه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المقبرة المعروفة بمقبرة باب الصغير بدمشق مشهدا وضع فوق بابه صخرة كتب عليها ما صورته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مدفن رأس العباس بن على و رأس على بن الحسين الاكبر و رأس حبیب بن مظاهر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انه بعد ذلك بسنين هدم هذا المشهد و اعيد بنأوه و ازیلت هذه الصخرة و بنى ضريح داخل المشهد و نقش عليه اسماء كثيرة لشهداء كربلاء و لكن الحقيقة انه منسوب الى الرؤس الشريفة الثلاثة المقدم ذكرها بحسب ما كان موضوعا على بابه كما مرّ و هذا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الظن قوىّ بصحة نسبته لانّ الرؤس </w:t>
      </w:r>
    </w:p>
    <w:p>
      <w:pPr>
        <w:pStyle w:val="BookText"/>
        <w:rPr/>
      </w:pPr>
      <w:r>
        <w:rPr>
          <w:rFonts w:ascii="IRNazanin" w:hAnsi="IRNazanin" w:eastAsia="IRNazanin"/>
          <w:color w:val="111111"/>
          <w:sz w:val="28"/>
          <w:sz w:val="28"/>
          <w:szCs w:val="28"/>
          <w:rtl w:val="true"/>
          <w:lang w:bidi="fa-IR"/>
        </w:rPr>
        <w:t>عکس</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سرهای مطهر شهدای کربلا عليهم السلام معروف است که برای مدتی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را در این محل به نمایش مردم گذاشتند</w:t>
      </w:r>
      <w:r>
        <w:rPr>
          <w:rFonts w:eastAsia="IRNazanin" w:cs="IRNazanin"/>
          <w:color w:val="111111"/>
          <w:sz w:val="28"/>
          <w:szCs w:val="28"/>
          <w:rtl w:val="true"/>
          <w:lang w:bidi="fa-IR"/>
        </w:rPr>
        <w:t xml:space="preserve">. </w:t>
      </w:r>
      <w:bookmarkStart w:id="281" w:name="pg9472_111256"/>
    </w:p>
    <w:p>
      <w:pPr>
        <w:pStyle w:val="BookText"/>
        <w:rPr/>
      </w:pPr>
      <w:bookmarkEnd w:id="281"/>
      <w:r>
        <w:rPr>
          <w:rFonts w:ascii="Amiri" w:hAnsi="Amiri" w:eastAsia="Amiri" w:cs="Amiri"/>
          <w:color w:val="111111"/>
          <w:sz w:val="28"/>
          <w:sz w:val="28"/>
          <w:szCs w:val="28"/>
          <w:rtl w:val="true"/>
          <w:lang w:bidi="ar-SA"/>
        </w:rPr>
        <w:t>الشريفة بعد حملها الى دمشق و الطواف بها و انتهأ غرض يزيد من اظهار الغلبة و التنكيل باهلها والتشفّى لابد ان تدفن في احدى المقابر فدفنت هذه الرؤس الثلاثة في مقبرة باب الصغير و حفظ محل دفنها و الله اعلم</w:t>
      </w:r>
      <w:r>
        <w:rPr>
          <w:rFonts w:eastAsia="Amiri" w:cs="Amiri" w:ascii="Amiri" w:hAnsi="Amiri"/>
          <w:color w:val="111111"/>
          <w:sz w:val="28"/>
          <w:szCs w:val="28"/>
          <w:rtl w:val="true"/>
          <w:lang w:bidi="ar-SA"/>
        </w:rPr>
        <w:t>.»</w:t>
      </w:r>
    </w:p>
    <w:p>
      <w:pPr>
        <w:pStyle w:val="Heading4"/>
        <w:numPr>
          <w:ilvl w:val="3"/>
          <w:numId w:val="1"/>
        </w:numPr>
        <w:rPr/>
      </w:pPr>
      <w:bookmarkStart w:id="282" w:name="__RefHeading___Toc6254744_2870459653"/>
      <w:bookmarkStart w:id="283" w:name="_Toc104"/>
      <w:bookmarkEnd w:id="282"/>
      <w:r>
        <w:rPr>
          <w:rtl w:val="true"/>
        </w:rPr>
        <w:t xml:space="preserve">مشهد رأس الحسين </w:t>
      </w:r>
      <w:r>
        <w:rPr>
          <w:rtl w:val="true"/>
        </w:rPr>
        <w:t>(</w:t>
      </w:r>
      <w:r>
        <w:rPr>
          <w:rtl w:val="true"/>
        </w:rPr>
        <w:t>علیه السلام</w:t>
      </w:r>
      <w:r>
        <w:rPr>
          <w:rtl w:val="true"/>
        </w:rPr>
        <w:t>)</w:t>
      </w:r>
      <w:bookmarkEnd w:id="283"/>
    </w:p>
    <w:p>
      <w:pPr>
        <w:pStyle w:val="BookText"/>
        <w:rPr/>
      </w:pPr>
      <w:r>
        <w:rPr>
          <w:rFonts w:ascii="IRNazanin" w:hAnsi="IRNazanin" w:eastAsia="IRNazanin"/>
          <w:color w:val="111111"/>
          <w:sz w:val="28"/>
          <w:sz w:val="28"/>
          <w:szCs w:val="28"/>
          <w:rtl w:val="true"/>
          <w:lang w:bidi="fa-IR"/>
        </w:rPr>
        <w:t xml:space="preserve">در این جا بی مناسبت نیست که درباره محل دفن سر مطهر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مورد رأس الحسین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ریشه تاریخی آن توضیح مختصری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علامۀ فقید سید محسن امین در این زمینه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محل دفن سر مطهر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مختلفی نقل شده است که ما آن ها را در کتاب لواعج الاشجان آورده ایم این اقوال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 مقدس حضرت در نجف اشرف سمت سر مبارك حضرت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علمای شیعه به استناد اخباری که به این مضمون در کتاب کافی و تهذیب و کتب دیگر از طریق شیعه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این قول را پذیرفته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این روایات آمده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پسرش اسماعیل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وقتی که سر امام حسین به شام برده شد، یکی از دوست داران ما آن را دزدید و برد در کنار قبر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معنی استحباب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سر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ائمه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مطهر به بدن حضرت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الانوار آمده است که مشهور در میان علمای امامیه این است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را به کربلاء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طاوس در لهوف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به کربلا برگردانده شد و با پیکر پاکش دفن گردید و علمای ما به این معنی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این اقوال قابل اعتماد است این است که سر حضرت پس از آن که در شهرها گردانده شد، به پیکرش ملحق گردید و با آن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مرتضی نقل شده است که در پاسخ بعضی از مسائل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حضرت، از شام به کربلاء برگردانده شد و به بدن ملحق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نیز فرموده</w:t>
      </w:r>
    </w:p>
    <w:p>
      <w:pPr>
        <w:pStyle w:val="BookText"/>
        <w:rPr/>
      </w:pP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زیارت اربعین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مناسبت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بن الجوزی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اقوال این است که یزید آن را همراه اسیران به مدینه برگردانید و سپس در کربلا به بدن او ملحق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بیرون کوفه نزدیک قبر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در کافی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مدینه منوره نزد قبر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این نظریه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سعید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فرستاد و او آن را نزد قبر مادرش دفن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دمشق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بن الجوزی از ابن ابی الدنيا نقل کرده است که 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خزانه دربار یزید در دمشق پیدا شد، در کتاب جواهر المطالب از ابن ابی الدنیا نقل شده است که سر حضرت در خزانه درباریزید بود و پس از آن که یزید به هلاکت رسید، سر را گرفتند و آن را غُسل دادند و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الفراديس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مسجد شهر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فرات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الجوزی نقل کرده است که یزید ملعون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حسین را در برابر سر عثمان، نزد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معیط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ابی معیط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یزید آن را فرستاد، آنان سر را در خانه های خود دفن کردند و بعدها آن خانه جزء مسجد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مصر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خلفای فاطمی آن را ابتداء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فرادیس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از آن جا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قاهره زیارتگاه بزرگ و با عظمتی به این نام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از سبط بن الجوزی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 پس از نقل این اقوال اضافه می کند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مورخان متعددی نقل کردهاند که خلیفه فاطمی مصر، دستور داد سری را که در 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مصر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دفن شده بود به این عنوان که سر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درآوردند و به مصر بردند و در محلی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رأس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است به خاک سپردند و اکنون آن محل زیارتگاه بزرگی است و در کنارش مسجد </w:t>
      </w:r>
    </w:p>
    <w:p>
      <w:pPr>
        <w:pStyle w:val="BookText"/>
        <w:rPr/>
      </w:pPr>
      <w:r>
        <w:rPr>
          <w:rFonts w:ascii="IRNazanin" w:hAnsi="IRNazanin" w:eastAsia="IRNazanin"/>
          <w:color w:val="111111"/>
          <w:sz w:val="28"/>
          <w:sz w:val="28"/>
          <w:szCs w:val="28"/>
          <w:rtl w:val="true"/>
          <w:lang w:bidi="fa-IR"/>
        </w:rPr>
        <w:t>بزرگی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 اعم از زن و مرد دسته دسته به آن جا می روند و زیارت و دعا و تَضَرّع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امین سپس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انتقال آن سر از عسقلان و دفن آن در مصر توسط فاطمیان هیچ شکی نیست ولی این که آیا آن سر، سر حضرت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یا نه، محل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چهار قول اخیر صرفاً مبتنی بر روایات و اقوال اهل سُنّت است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چنان که ملاحظه گردید، مشهد رأس الحسین در قاهره بر اساس این نقل تاریخی استوار است که گویا سر حضرت در عسقلان مدفون بوده و از آن جا به قاهره منتقل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عبدالله شبراوی شافعی در چگونگی انتقال این سر از عسقلان به قاهره چنین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شعبان سال چهارصد و نود و یک، افضل پسر فرمانده نیروهای مصر لشگریان مصر را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گسیل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زمان دو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ابلغاری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گروهی از بستگان و لشگریانش و افراد زیادی از تُرکان، بیت المقدس را در تصرف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پیام فرستاد و از آنان خواست بدون جنگ تسلیم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افضل به شهر حمله کرد و با نصب منجنیق آن را سنگباران و قسمتی از شهر را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ناگزیر تسلیم شدند، افضل به آنان خلعت بخشید و آزادشان ساخت و به اُردوگاه خود بازگشت و بدین ترتیب به بیت المقدس تسلط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وارد عسقلان شد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شهر محل قدیمی و کهنه ای بود که سر حسین بن علی بن ابی طالب در آن جا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را بیرون آورد و آن را معطر ساخت و به بهترین خانۀ عسقلان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مدفنی که در عسقلان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فرمانده نیروهای مصر تعمیر و پسرش افضل آن را تکمیل کرد و رأس شریف </w:t>
      </w:r>
    </w:p>
    <w:p>
      <w:pPr>
        <w:pStyle w:val="BookText"/>
        <w:rPr/>
      </w:pPr>
      <w:r>
        <w:rPr>
          <w:rFonts w:ascii="IRNazanin" w:hAnsi="IRNazanin" w:eastAsia="IRNazanin"/>
          <w:color w:val="111111"/>
          <w:sz w:val="28"/>
          <w:sz w:val="28"/>
          <w:szCs w:val="28"/>
          <w:rtl w:val="true"/>
          <w:lang w:bidi="fa-IR"/>
        </w:rPr>
        <w:t>عکس</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رأس الحسين عليه السلام گفته شده مدت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سر مطهر در این محل به نمایش گذاشته شده است</w:t>
      </w:r>
      <w:r>
        <w:rPr>
          <w:rFonts w:eastAsia="IRNazanin" w:cs="IRNazanin"/>
          <w:color w:val="111111"/>
          <w:sz w:val="28"/>
          <w:szCs w:val="28"/>
          <w:rtl w:val="true"/>
          <w:lang w:bidi="fa-IR"/>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در عسقلان بود تا آن که از آن جا به قاهره انتقال یافت و وصول آن به قاهره روز یکشنبه دوم جمادی الاخری سال پانصد و چهل و هشت بود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4" w:name="pg9472_111267"/>
      <w:bookmarkStart w:id="285" w:name="pg9472_111267"/>
      <w:bookmarkEnd w:id="285"/>
    </w:p>
    <w:p>
      <w:pPr>
        <w:pStyle w:val="Heading2"/>
        <w:numPr>
          <w:ilvl w:val="1"/>
          <w:numId w:val="1"/>
        </w:numPr>
        <w:rPr/>
      </w:pPr>
      <w:bookmarkStart w:id="286" w:name="pg9472_111267"/>
      <w:bookmarkStart w:id="287" w:name="__RefHeading___Toc6254746_2870459653"/>
      <w:bookmarkStart w:id="288" w:name="_Toc105"/>
      <w:bookmarkEnd w:id="286"/>
      <w:bookmarkEnd w:id="287"/>
      <w:r>
        <w:rPr>
          <w:rtl w:val="true"/>
        </w:rPr>
        <w:t>قُبور شخصیت های بزرگ اسلام در حُومه دمشق</w:t>
      </w:r>
      <w:bookmarkEnd w:id="288"/>
    </w:p>
    <w:p>
      <w:pPr>
        <w:pStyle w:val="Heading3"/>
        <w:numPr>
          <w:ilvl w:val="2"/>
          <w:numId w:val="1"/>
        </w:numPr>
        <w:rPr/>
      </w:pPr>
      <w:bookmarkStart w:id="289" w:name="__RefHeading___Toc6254748_2870459653"/>
      <w:bookmarkStart w:id="290" w:name="_Toc106"/>
      <w:bookmarkEnd w:id="289"/>
      <w:r>
        <w:rPr>
          <w:rtl w:val="true"/>
        </w:rPr>
        <w:t>اشاره</w:t>
      </w:r>
      <w:bookmarkEnd w:id="290"/>
    </w:p>
    <w:p>
      <w:pPr>
        <w:pStyle w:val="BookText"/>
        <w:rPr/>
      </w:pPr>
      <w:r>
        <w:rPr>
          <w:rFonts w:ascii="IRNazanin" w:hAnsi="IRNazanin" w:eastAsia="IRNazanin"/>
          <w:color w:val="111111"/>
          <w:sz w:val="28"/>
          <w:sz w:val="28"/>
          <w:szCs w:val="28"/>
          <w:rtl w:val="true"/>
          <w:lang w:bidi="fa-IR"/>
        </w:rPr>
        <w:t>اینک که معرفی و شرح حال بزرگانی که قبرشان در شهر دمشق قرار گرفته به پایان رسید به معرفی گروه دوم یعنی شخصیت های بزرگی که قبرشان در حومه دمشق قرار گرفته است می پردازیم</w:t>
      </w:r>
      <w:r>
        <w:rPr>
          <w:rFonts w:eastAsia="IRNazanin" w:cs="IRNazanin"/>
          <w:color w:val="111111"/>
          <w:sz w:val="28"/>
          <w:szCs w:val="28"/>
          <w:rtl w:val="true"/>
          <w:lang w:bidi="fa-IR"/>
        </w:rPr>
        <w:t>:</w:t>
      </w:r>
    </w:p>
    <w:p>
      <w:pPr>
        <w:pStyle w:val="Heading3"/>
        <w:numPr>
          <w:ilvl w:val="2"/>
          <w:numId w:val="1"/>
        </w:numPr>
        <w:rPr/>
      </w:pPr>
      <w:bookmarkStart w:id="291" w:name="__RefHeading___Toc6254750_2870459653"/>
      <w:bookmarkStart w:id="292" w:name="_Toc107"/>
      <w:bookmarkEnd w:id="291"/>
      <w:r>
        <w:rPr/>
        <w:t>1</w:t>
      </w:r>
      <w:r>
        <w:rPr>
          <w:rtl w:val="true"/>
        </w:rPr>
        <w:t xml:space="preserve">- </w:t>
      </w:r>
      <w:r>
        <w:rPr>
          <w:rtl w:val="true"/>
        </w:rPr>
        <w:t>مِقْداد</w:t>
      </w:r>
      <w:bookmarkEnd w:id="292"/>
    </w:p>
    <w:p>
      <w:pPr>
        <w:pStyle w:val="BookText"/>
        <w:rPr/>
      </w:pPr>
      <w:r>
        <w:rPr>
          <w:rFonts w:ascii="IRNazanin" w:hAnsi="IRNazanin" w:eastAsia="IRNazanin"/>
          <w:color w:val="111111"/>
          <w:sz w:val="28"/>
          <w:sz w:val="28"/>
          <w:szCs w:val="28"/>
          <w:rtl w:val="true"/>
          <w:lang w:bidi="fa-IR"/>
        </w:rPr>
        <w:t xml:space="preserve">در راه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زینبیه شهرکی است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جا قبری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صحابی بزرگ و با عظمت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نسبت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مورخان و رجال نویسان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زمان خلافت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فرسخی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جنازه او به مدینه حمل و در قبرستان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مرحوم حاج شیخ عباس قُمی پس از نقل درگذشت او در جرف و دفن وی در بقیع می نویسد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قبری که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نسبت می دهند واقعیت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محتمل </w:t>
      </w:r>
      <w:bookmarkStart w:id="293" w:name="pg9472_111269"/>
    </w:p>
    <w:p>
      <w:pPr>
        <w:pStyle w:val="BookText"/>
        <w:rPr/>
      </w:pPr>
      <w:bookmarkEnd w:id="293"/>
      <w:r>
        <w:rPr>
          <w:rFonts w:ascii="IRNazanin" w:hAnsi="IRNazanin" w:eastAsia="IRNazanin"/>
          <w:color w:val="111111"/>
          <w:sz w:val="28"/>
          <w:sz w:val="28"/>
          <w:szCs w:val="28"/>
          <w:rtl w:val="true"/>
          <w:lang w:bidi="fa-IR"/>
        </w:rPr>
        <w:t>است که قبر فاضل مقداد، سیوری یا قبر یکی از مشایخ عرب باشد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از آن جا که دانشمندان محل قبر مقداد را در مدینه می دانند ما از نگارش شرح حال مقداد در این جا صرف نظر کردیم</w:t>
      </w:r>
      <w:r>
        <w:rPr>
          <w:rFonts w:eastAsia="IRNazanin" w:cs="IRNazanin"/>
          <w:color w:val="111111"/>
          <w:sz w:val="28"/>
          <w:szCs w:val="28"/>
          <w:rtl w:val="true"/>
          <w:lang w:bidi="fa-IR"/>
        </w:rPr>
        <w:t>.</w:t>
      </w:r>
    </w:p>
    <w:p>
      <w:pPr>
        <w:pStyle w:val="Heading3"/>
        <w:numPr>
          <w:ilvl w:val="2"/>
          <w:numId w:val="1"/>
        </w:numPr>
        <w:rPr/>
      </w:pPr>
      <w:bookmarkStart w:id="294" w:name="__RefHeading___Toc6254752_2870459653"/>
      <w:bookmarkStart w:id="295" w:name="_Toc108"/>
      <w:bookmarkEnd w:id="294"/>
      <w:r>
        <w:rPr/>
        <w:t>2</w:t>
      </w:r>
      <w:r>
        <w:rPr>
          <w:rtl w:val="true"/>
        </w:rPr>
        <w:t xml:space="preserve">- </w:t>
      </w:r>
      <w:r>
        <w:rPr>
          <w:rtl w:val="true"/>
        </w:rPr>
        <w:t>حُجر بن عدى كِندى</w:t>
      </w:r>
      <w:bookmarkEnd w:id="295"/>
    </w:p>
    <w:p>
      <w:pPr>
        <w:pStyle w:val="BookText"/>
        <w:rPr/>
      </w:pPr>
      <w:r>
        <w:rPr>
          <w:rFonts w:ascii="IRNazanin" w:hAnsi="IRNazanin" w:eastAsia="IRNazanin"/>
          <w:color w:val="111111"/>
          <w:sz w:val="28"/>
          <w:sz w:val="28"/>
          <w:szCs w:val="28"/>
          <w:rtl w:val="true"/>
          <w:lang w:bidi="fa-IR"/>
        </w:rPr>
        <w:t>به راستی قلم در برابر عظمت و وفای حجر، عاجز و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نبود که بزرگی ها و فداکاری های او را بتوان به آسانی ترسیم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مرد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زنده دار و روزه 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مسلمان راستین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دوران جوانی، دلاوری و شجاعت با سرشت او در هم آمیخته شده و خون حماسه و پیکار در رگ های او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او از روزی که اسلام آورد، در مبارزه و پیکار با کفر و شرک و پیروان باطل سپری شد و سرانجام نیز جان خود را در این راه فدا کرد و با آغوش باز از مرگ استقبال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است در این جا قدری درنگ کنیم و تاریخ را ورق بزنیم و با تاریخچهٔ زندگانی پر افتخار و حماسه آفرین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آشنا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نوجوانی همراه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هانی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حضور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شرفیاب شد و به آیین اسلام گروید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گوهر شخصیت او در پرتو اسلام درخشندگی یافت و وجود او که کانون مشتعل استعدادها و شایستگی های شگرف بود، نُضج و تکامل یافت و به حدی رسید که تاریخ نگاران درباره او می نویسند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این که در زمان پیامبر از نظر سن و سال جوان بود، از یاران با فضیلت و عالیقدر آن حضرت به شمار می رفت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او از دوران حیات پیامبر چیزی درک نکرد و پس از اندک زمانی که از مسلمانی او می گذشت، پیامبر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w:t>
      </w:r>
      <w:bookmarkStart w:id="296" w:name="pg9472_111271"/>
    </w:p>
    <w:p>
      <w:pPr>
        <w:pStyle w:val="BookText"/>
        <w:rPr/>
      </w:pPr>
      <w:bookmarkEnd w:id="296"/>
      <w:r>
        <w:rPr>
          <w:rFonts w:ascii="IRNazanin" w:hAnsi="IRNazanin" w:eastAsia="IRNazanin"/>
          <w:color w:val="111111"/>
          <w:sz w:val="28"/>
          <w:sz w:val="28"/>
          <w:szCs w:val="28"/>
          <w:rtl w:val="true"/>
          <w:lang w:bidi="fa-IR"/>
        </w:rPr>
        <w:t>جهت تاریخ، مشخصات بیشتری از کوشش ها و مجاهدت های حجر را در زمان حیات پیامبر اسلام ثبت نکرده است و در جنگ های زمان آن حضرت نیز اسم او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سربازان فاتح بود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و همو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فتح کرد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و نیز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داشت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حجر در میدان جنگ، از هیچ خطری نمی ترسید و در راه پیروزی ارتش اسلام، هیچ چیز نمی توانست مانع پیشروی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جریان فتح مدائن هنگامی که ارتش اسلام به کنار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با چنین رود بزرگی روبه رو شد، به طوری که هیچ کس جرأت نداشت وارد دجله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صدای رسای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مانع شده است که از این رود گذشته خود را به دشمن برسانید؟ هیچ کس بدون اذن پروردگار و پیش از رسیدن اجل قطعی نخواهد مرد</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این را گفت و با اسب به داخل دجله تاخت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حجر وارد آب شد بقیه سپاه نیز خود را به آب زدند، ایرانیان که این منظره را دیدند، وحشت کرده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چنین از آب عبور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و از بیم نابودی فرار کردند</w:t>
      </w:r>
      <w:r>
        <w:rPr>
          <w:rFonts w:eastAsia="IRNazanin" w:cs="IRNazanin"/>
          <w:color w:val="111111"/>
          <w:sz w:val="28"/>
          <w:szCs w:val="28"/>
          <w:rtl w:val="true"/>
          <w:lang w:bidi="fa-IR"/>
        </w:rPr>
        <w:t xml:space="preserve">.» </w:t>
      </w:r>
      <w:r>
        <w:rPr>
          <w:rStyle w:val="FootnoteAnchor"/>
          <w:rtl w:val="true"/>
        </w:rPr>
        <w:footnoteReference w:id="184"/>
      </w:r>
    </w:p>
    <w:p>
      <w:pPr>
        <w:pStyle w:val="Heading2"/>
        <w:numPr>
          <w:ilvl w:val="1"/>
          <w:numId w:val="1"/>
        </w:numPr>
        <w:rPr/>
      </w:pPr>
      <w:bookmarkStart w:id="297" w:name="__RefHeading___Toc6254754_2870459653"/>
      <w:bookmarkStart w:id="298" w:name="_Toc109"/>
      <w:bookmarkEnd w:id="297"/>
      <w:r>
        <w:rPr>
          <w:rtl w:val="true"/>
        </w:rPr>
        <w:t>حجر نیکوکار</w:t>
      </w:r>
      <w:bookmarkEnd w:id="298"/>
    </w:p>
    <w:p>
      <w:pPr>
        <w:pStyle w:val="BookText"/>
        <w:rPr/>
      </w:pP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سلحشور دلیر و جانبازی بود که هرگز در صحنهٔ جنگ، بیم به خود راه نمی داد اما آن چه به شخصیت او جاودانگی بخشیده، تنها سلحشوری و جنگ آوری او نبود، بلکه رمز جاودانگی او در این است که در عین رزمجوئی، مرد تقوی و نیایش و معنویت بود، و به همین سبب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الخیر</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نامیدند،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یاران معاویه بود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او از مردان خدا و یکی از نیایش کنندگان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مادرش همواره نیکی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فراوان انجام می داد</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او هرگز بی وضوء نمی ماند، و هر وقت وضو می گرفت نماز می خواند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حجر به قدری پاک نهاد و پرهیزگار بود که بعضی از رجال و شخصیت ها حتی معاویه و زیاد بن ابیه نیز نتوانستند نیکی ها و فضائل او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از آنان به نام شُریح بنهانی </w:t>
      </w:r>
      <w:r>
        <w:rPr>
          <w:rStyle w:val="FootnoteAnchor"/>
          <w:rtl w:val="true"/>
        </w:rPr>
        <w:footnoteReference w:id="188"/>
      </w:r>
      <w:r>
        <w:rPr>
          <w:rFonts w:ascii="IRNazanin" w:hAnsi="IRNazanin" w:eastAsia="IRNazanin"/>
          <w:color w:val="111111"/>
          <w:sz w:val="28"/>
          <w:sz w:val="28"/>
          <w:szCs w:val="28"/>
          <w:rtl w:val="true"/>
          <w:lang w:bidi="fa-IR"/>
        </w:rPr>
        <w:t xml:space="preserve">که از بزرگان کوفه بود، شهادتی را که زیاد بن ابیه به نام او جعل کرده بود، تکذیب کرد، زیاد پس از دستگیری و اعزام حجر به 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تفصیل آن در صفحات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با امضاء ها و شهادت های دروغین بر ضد حجر و یارانش تهیه کرد و شهادت نامه ای نیز به نام شریح بنهانی جعل کرد و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پس از اطلاع از این موضوع، طی نامه جداگانه ای خطاب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شنیده ام زیاد، شهادتی از قول من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من در مورد حجر این است که او از نمازگزاران و زکات دهندگان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حج و عمره به جای می آورد و امر به معروف و نهی از منکر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مال او حرام است اینک می خواهی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آزاد کن</w:t>
      </w:r>
      <w:r>
        <w:rPr>
          <w:rFonts w:eastAsia="IRNazanin" w:cs="IRNazanin"/>
          <w:color w:val="111111"/>
          <w:sz w:val="28"/>
          <w:szCs w:val="28"/>
          <w:rtl w:val="true"/>
          <w:lang w:bidi="fa-IR"/>
        </w:rPr>
        <w:t xml:space="preserve">.» </w:t>
      </w:r>
      <w:r>
        <w:rPr>
          <w:rStyle w:val="FootnoteAnchor"/>
          <w:rtl w:val="true"/>
        </w:rPr>
        <w:footnoteReference w:id="189"/>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بر اثر همین پاکدلی و پرهیزگاری، از افراد معدود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مُسْتَجاب الدَعوة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دعاهای او در پیشگاه پروردگار به هدف اجابت می رسید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چنان که هنگامی که حجر با عده ای از یاران و شیعیان علی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عذراء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 بود، روزی احتیاج به غُسل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دژخیمان از دادن آب خودداری </w:t>
      </w:r>
      <w:bookmarkStart w:id="299" w:name="pg9472_111275"/>
    </w:p>
    <w:p>
      <w:pPr>
        <w:pStyle w:val="BookText"/>
        <w:rPr/>
      </w:pPr>
      <w:bookmarkEnd w:id="299"/>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سهم آب مرا بدهید با آن غسل کنم، اگر خواستید فردا آب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از تشنگی بمیری و معاویه مرا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حجر، با قلبی پاک دست به دُعا بلند کرد و از خدا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ابری ظاهر شد و به فرمان پروردگار ریزش باران آغاز شد، حجر به اندازه نیاز از آب باران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همرزمان حجر که این منظره را دیدند، از او خواستند تا برای نجات خود و آنان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 سعادت ما در آن است، پیش بیاور</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حجر مرد هدف و عقیده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مردان حق و فضیلت عشق می ورزید و حجر بود که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بالین او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مردان خدا از همرزمان خود چنین یاد می کنند</w:t>
      </w:r>
      <w:r>
        <w:rPr>
          <w:rFonts w:eastAsia="IRNazanin" w:cs="IRNazanin"/>
          <w:color w:val="111111"/>
          <w:sz w:val="28"/>
          <w:szCs w:val="28"/>
          <w:rtl w:val="true"/>
          <w:lang w:bidi="fa-IR"/>
        </w:rPr>
        <w:t xml:space="preserve">. </w:t>
      </w:r>
      <w:r>
        <w:rPr>
          <w:rStyle w:val="FootnoteAnchor"/>
          <w:rtl w:val="true"/>
        </w:rPr>
        <w:footnoteReference w:id="192"/>
      </w:r>
    </w:p>
    <w:p>
      <w:pPr>
        <w:pStyle w:val="Heading2"/>
        <w:numPr>
          <w:ilvl w:val="1"/>
          <w:numId w:val="1"/>
        </w:numPr>
        <w:rPr/>
      </w:pPr>
      <w:bookmarkStart w:id="300" w:name="__RefHeading___Toc6254756_2870459653"/>
      <w:bookmarkStart w:id="301" w:name="_Toc110"/>
      <w:bookmarkEnd w:id="300"/>
      <w:r>
        <w:rPr>
          <w:rtl w:val="true"/>
        </w:rPr>
        <w:t>یار جانباز</w:t>
      </w:r>
      <w:bookmarkEnd w:id="301"/>
    </w:p>
    <w:p>
      <w:pPr>
        <w:pStyle w:val="BookText"/>
        <w:rPr/>
      </w:pPr>
      <w:r>
        <w:rPr>
          <w:rFonts w:ascii="IRNazanin" w:hAnsi="IRNazanin" w:eastAsia="IRNazanin"/>
          <w:color w:val="111111"/>
          <w:sz w:val="28"/>
          <w:sz w:val="28"/>
          <w:szCs w:val="28"/>
          <w:rtl w:val="true"/>
          <w:lang w:bidi="fa-IR"/>
        </w:rPr>
        <w:t xml:space="preserve">حجر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در کنار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از یاران خاص و علاقه مندان وفادار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لیکن علاقه او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جاذبه علی در دل او، مثل سایر علاقه ها و مانند سایر جاذبه ها نبود، بلکه این پیوند و کشش وَرایِ همه پیوندها و کشش های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که شیفته حق و عدالت و تشنۀ فضیلت و مردانگی و پیرو راستین اسلام بود، همۀ این ها را در وجود علی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که در زمان خلافت کوتاه مدتش برای استقرار حکومت عادلانه اسلامی نیازمند مردان وارسته و مبارز و حق طلب بود، حجر را عنصری شایسته برای این هدف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حجر در اخلاص و فداکاری در راه علی به حدی رسیده بود که در میان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بود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هر سه جنگی که در مدت خلافت امیر مؤمنان علیه السلام پیش آمد </w:t>
      </w:r>
    </w:p>
    <w:p>
      <w:pPr>
        <w:pStyle w:val="BookText"/>
        <w:rPr/>
      </w:pPr>
      <w:r>
        <w:rPr>
          <w:rFonts w:ascii="IRNazanin" w:hAnsi="IRNazanin" w:eastAsia="IRNazanin"/>
          <w:color w:val="111111"/>
          <w:sz w:val="28"/>
          <w:sz w:val="28"/>
          <w:szCs w:val="28"/>
          <w:rtl w:val="true"/>
          <w:lang w:bidi="fa-IR"/>
        </w:rPr>
        <w:t xml:space="preserve">یعنی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رکاب آن حضرت شمشیر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جنگ صفین فرماندهی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و در جنگ نهروان فرماندهی جناح چپ سپاه علی علیه السلام را به عهده داشت</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حجر در راه علی و برای سرکوبی دشمنان داخلی اسلام، همۀ خطرها را به جان می خرید و از هیچ گونه فداکاری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پیش از شروع جنگ صفین، روزی پشتیبانی خود را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اعلام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زاده جنگ و فرزندان شمشیریم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 جنگ را از کجا باید شروع کرد و چگونه از آن بهره برداری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جنگ بزرگ شده و آن را آزموده و خوب شناخته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دارای یاران نیک، خویشان و عشیرۀ فراوان، رأی آزموده و نیروی پسندیده ای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اختیار ما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شرق و غرب جهان بروی، در رکاب تو هستیم و هر چه دستور بدهی اطاعت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همۀ افراد قبیله ات همین رأی را دارند؟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نیکی از آنان ندیده ام و اینک از طرف همه آنان دست وفاداری و پیروی به سوی شما دراز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از این ابراز وفاداری خوشحال شد و درباره او دعا کرد</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رشادت ها و فداکاری های حجر در جنگ صفین دیدنی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مواقع حساس و دشوار جنگ مثل کوه استوار پایداری می کرد و با بازوانی نیرومند و دلی سرشار از ایمان پیکار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گرما گرم جنگ، اشعار مهیج و پر شوری در ستایش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خواند و دل های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لبریز از عشق و محبت آن حضرت نموده آنان را به جنگ با دشمنان علی ترغیب می کرد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ضمن اشعار پُر سوزی چنین می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علی را برای ما سالم نگهدار، او را که خداپرستی پاکنهاد و پاکیزه سرشت، راهیاب حق، و مورد رضایت توست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 و کج اندیش نیست، برای ما حفظ کن و او را هادی این امت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همچنان که پیامبر را حفظ نمودی، علی را نیز حفظ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یار نزدیک پیامبر و وصی و جانشین برگزیده اوست</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عُوف غامدی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معاویه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در قلمرو حکومت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 کرد و گروهی را کشت و شهر را غارت کرد و در آن حدود رعب و وحشت شدیدی ایجاد نمود،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دریافت گزارش این حمله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قیس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هشت هزار نفر سپاه برای مقابله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بیرون راندن او از عراق اعزام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این که در اثر سستی و عدم همکاری عراقیان، نیروهای معاویه تا قلمرو حکومت آن حضرت نفوذ کرده بودند، سخت آزرده و متأثر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آن روزها حال مزاجی حضرت خوب نبود، خطبه ای نوشت و به دست غلامش سعد داد تا در حضور او برای مسلمانان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خطبه حضرت را که به نام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 روز، باز حضرت خطبه ای ایراد نمود و مردم عراق را به واسطه سستی و بی حالی آنان، توبیخ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سخنان امام، سر و صدای حضار بلند شد و بعضی از مسلمانان، سخنان بیهوده ای گفتند و از هر حنجره ای صدایی برخاست و وضع مجلس آشفته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حجر بن عدی و سعید بن قیس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مأموریت نظامی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 و با شور و حرارت کاملی ابراز وفاداری نموده چنین گفتند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 خدا هرگز برای شما حادثه بد پیش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دستوری داری بده تا ما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هرگز از یاری تو دریغ نمی ورزیم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تمام اموال ما در راه یاری تو از بین برود یا تمام اقوام ما در این راه کشته شوند، </w:t>
      </w:r>
      <w:bookmarkStart w:id="302" w:name="pg9472_111281"/>
    </w:p>
    <w:p>
      <w:pPr>
        <w:pStyle w:val="BookText"/>
        <w:rPr/>
      </w:pPr>
      <w:bookmarkEnd w:id="302"/>
      <w:r>
        <w:rPr>
          <w:rFonts w:ascii="IRNazanin" w:hAnsi="IRNazanin" w:eastAsia="IRNazanin"/>
          <w:color w:val="111111"/>
          <w:sz w:val="28"/>
          <w:sz w:val="28"/>
          <w:szCs w:val="28"/>
          <w:rtl w:val="true"/>
          <w:lang w:bidi="fa-IR"/>
        </w:rPr>
        <w:t>باکی نداریم</w:t>
      </w:r>
      <w:r>
        <w:rPr>
          <w:rFonts w:eastAsia="IRNazanin" w:cs="IRNazanin"/>
          <w:color w:val="111111"/>
          <w:sz w:val="28"/>
          <w:szCs w:val="28"/>
          <w:rtl w:val="true"/>
          <w:lang w:bidi="fa-IR"/>
        </w:rPr>
        <w:t xml:space="preserve">.» </w:t>
      </w:r>
      <w:r>
        <w:rPr>
          <w:rStyle w:val="FootnoteAnchor"/>
          <w:rtl w:val="true"/>
        </w:rPr>
        <w:footnoteReference w:id="198"/>
      </w:r>
    </w:p>
    <w:p>
      <w:pPr>
        <w:pStyle w:val="Heading2"/>
        <w:numPr>
          <w:ilvl w:val="1"/>
          <w:numId w:val="1"/>
        </w:numPr>
        <w:rPr/>
      </w:pPr>
      <w:bookmarkStart w:id="303" w:name="__RefHeading___Toc6254758_2870459653"/>
      <w:bookmarkStart w:id="304" w:name="_Toc111"/>
      <w:bookmarkEnd w:id="303"/>
      <w:r>
        <w:rPr>
          <w:rtl w:val="true"/>
        </w:rPr>
        <w:t>مأموریت نظامی حساس</w:t>
      </w:r>
      <w:bookmarkEnd w:id="304"/>
    </w:p>
    <w:p>
      <w:pPr>
        <w:pStyle w:val="BookText"/>
        <w:rPr/>
      </w:pPr>
      <w:r>
        <w:rPr>
          <w:rFonts w:ascii="IRNazanin" w:hAnsi="IRNazanin" w:eastAsia="IRNazanin"/>
          <w:color w:val="111111"/>
          <w:sz w:val="28"/>
          <w:sz w:val="28"/>
          <w:szCs w:val="28"/>
          <w:rtl w:val="true"/>
          <w:lang w:bidi="fa-IR"/>
        </w:rPr>
        <w:t>حجر بن عدی کسی نبود که تنها به دادن شعار و اعلام آمادگی اکتفا کند، بلکه عملاً نیز از هرگونه جانبازی و فداکاری برای سرکوبی دشمنان داخلی اسلام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برای مقابله با شبیخون ها و یورش های ضحاک بن قیس یکی از فرماندهان بی باک معاویه، از جانب امیر مؤمنان علیه السلام مأموریت یافت و این مأموریت را به بهترین وجهی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حمله ضحاک از این قرار بود که پس از جریان حَکَمیّت، به معاویه گزارش رسیده بود که علی علیه السلام با سپاه خود آماده حرکت به سوی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شنیدن این خبر به وحشت افتاد و به جمع آوری سپاه و سرباز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فتنه نهروانیان شروع شد و علی علیه السلام ناگزیر به سرکوبی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که تا این هنگام در حال انتظار و نگرانی به سر می برد، از طریق جاسوسان خود آگاه شد که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حرکت به سوی شام بی بی میلی و سستی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این خبر فوق العاده خوشحال شد و جریان را به اطلاع یاران و مشاوران بزرگ خود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ضحاک بن قیس فهری را که یکی از فرماندهان بزرگ و وفادارش بود، احضار نمود و به وی دستور داد با سه، تا چهار هزار نفر سپاه به سوی عراق حرکت نماید و در حوالی کوفه به هر جا رسید قتل و غارت به راه انداخته پیروان علی علیه السلام را تار و مار سازد و از کشتار فروگذار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ضحاک، طبق دستور معاویه به سوی عراق حرکت کرد و اموال شیعیان علی عليه السلام را به غارت برد و به هر کس رسید به قتل رساند و به یک کاروان شبیخون زد و اموالشان را گرفت و عمرو بن عمیس برادر زاده عبدالله بن مسعود و گروهی از همراهان او را به قتل رسانید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دریافت این گزارش سخت ناراحت شد و یاران خود را توبیخ نمود که سستی و بی حالی از خود سستی و بی حالی از خود نشان می دهند و به حدی در لاک خود </w:t>
      </w:r>
      <w:bookmarkStart w:id="305" w:name="pg9472_111283"/>
    </w:p>
    <w:p>
      <w:pPr>
        <w:pStyle w:val="BookText"/>
        <w:rPr/>
      </w:pPr>
      <w:bookmarkEnd w:id="305"/>
      <w:r>
        <w:rPr>
          <w:rFonts w:ascii="IRNazanin" w:hAnsi="IRNazanin" w:eastAsia="IRNazanin"/>
          <w:color w:val="111111"/>
          <w:sz w:val="28"/>
          <w:sz w:val="28"/>
          <w:szCs w:val="28"/>
          <w:rtl w:val="true"/>
          <w:lang w:bidi="fa-IR"/>
        </w:rPr>
        <w:t>فرو رفته اند که دشمنان به داخل منطقۀ آنان یورش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یار دلیر و جانباز خود حجر بن عدی را احضار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چهار هزار نفر سپاه، به مقابله ضحاک روانه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مقابله با ضحاک که از فرماندهان نامدار شام بود به خصوص پس از یورش هایی که در داخل قلمرو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و دل ها را به لرزه درآورده بود، کار آسانی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دیگران از ضحاک و امثال او حساب می برند حجر هرگز از امثال او بیم به خود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توجه داشت که چه کسی را برای مقابله با چه کسی انتخاب نماید؟</w:t>
      </w:r>
    </w:p>
    <w:p>
      <w:pPr>
        <w:pStyle w:val="BookText"/>
        <w:rPr/>
      </w:pPr>
      <w:r>
        <w:rPr>
          <w:rFonts w:ascii="IRNazanin" w:hAnsi="IRNazanin" w:eastAsia="IRNazanin"/>
          <w:color w:val="111111"/>
          <w:sz w:val="28"/>
          <w:sz w:val="28"/>
          <w:szCs w:val="28"/>
          <w:rtl w:val="true"/>
          <w:lang w:bidi="fa-IR"/>
        </w:rPr>
        <w:t xml:space="preserve">حجر با سپاه خود به سرعت حرکت کرد و خط سیر نیرو های ضحاک را شناسایی نمود و به تعقیب آنان پرداخت سرانجام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تَدْمُر</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که از آن جا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روز راه بود، سپاه ضحاک را متوقف ساخت و با آنان به نبرد پرداخت نبرد تا شب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جنگ نوزده نفر از سپاه ضحاک و فقط دو نفر از یاران حجر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مانع ادامه جنگ شد و حجر بن عدی به سپاه خود دستور استراحت داد ولی پس از روشن شدن هوا، متوجه شدند که ضحاک با استفاده از تاریکی شب با قوای خود، فرار کرده است</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بدین ترتیب برگی دیگر بر افتخارات زرین حجر افزوده شد و او با پیروزی به کوفه بازگشت</w:t>
      </w:r>
      <w:r>
        <w:rPr>
          <w:rFonts w:eastAsia="IRNazanin" w:cs="IRNazanin"/>
          <w:color w:val="111111"/>
          <w:sz w:val="28"/>
          <w:szCs w:val="28"/>
          <w:rtl w:val="true"/>
          <w:lang w:bidi="fa-IR"/>
        </w:rPr>
        <w:t>.</w:t>
      </w:r>
    </w:p>
    <w:p>
      <w:pPr>
        <w:pStyle w:val="Heading2"/>
        <w:numPr>
          <w:ilvl w:val="1"/>
          <w:numId w:val="1"/>
        </w:numPr>
        <w:rPr/>
      </w:pPr>
      <w:bookmarkStart w:id="306" w:name="__RefHeading___Toc6254760_2870459653"/>
      <w:bookmarkStart w:id="307" w:name="_Toc112"/>
      <w:bookmarkEnd w:id="306"/>
      <w:r>
        <w:rPr>
          <w:rtl w:val="true"/>
        </w:rPr>
        <w:t>پیمان وفاداری</w:t>
      </w:r>
      <w:bookmarkEnd w:id="3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روز بیستم ماه رمضان، شهر کوفه چهره ای دیگر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 آرام و نگران بودند، حادثه سحرگاه روز قبل، همه چیز را عوض کرده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اطراف خانه امیر مؤمنان علیه السلام انبوهی از جمعیت دیده می شدند که با بی تابی انتظار می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برخلاف همیشه درب این خانه به روی مردم بسته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طاقت نمی آوردند و برای اطلاع از حال امام اجازه ورود </w:t>
      </w:r>
    </w:p>
    <w:p>
      <w:pPr>
        <w:pStyle w:val="BookText"/>
        <w:rPr/>
      </w:pPr>
      <w:r>
        <w:rPr>
          <w:rFonts w:ascii="IRNazanin" w:hAnsi="IRNazanin" w:eastAsia="IRNazanin"/>
          <w:color w:val="111111"/>
          <w:sz w:val="28"/>
          <w:sz w:val="28"/>
          <w:szCs w:val="28"/>
          <w:rtl w:val="true"/>
          <w:lang w:bidi="fa-IR"/>
        </w:rPr>
        <w:t>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 میان انتظار و نا آرامی جمعیت، در باز شد و مردم به داخل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زخم شمشیر زهر آلود سحرگاه دیروز او را سخت رنجور کرده بود، در میان بستر آرمیده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خانه طنین افکن بود و امام جواب همه را یک یک و به آرامی ادا می کرد،پس از لحظه ای چند، همه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منتظر بودند سخنان امام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حکیمانه ای که از صدف های دریایی و گل های بهاری زیباتر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بشر را به راه می آورد و انسان را در پیشگاه حِکمت و عظمت آن به خضوع 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آرام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در میان حیرت و اندوه و سکوتی که بر همه جا حکمفرما بود، آهنگ سخنان امام طنین افکند، سخنانی که هر جا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برای ادای آن می گشود، همه گوش می شدند و امواج موزون و نافذ گفتارش، چون نسیمی جانبخش، همه را به حرکت و حیات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حیات در مسیر تکامل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بار، امام قدرت سخن گفتن نداشت و شاید تماس با مردم در آن حال، برای سلامتش زیان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پیوند آن حضرت با مردم، ناگسستنی بود و دوست نداشت حتی در واپسین دم زندگی، مردم را از ملاقات خود بازدارد و اجازه ندهد تا دیدگان مشتاق، چهره اش را نبینند و گوش های شنوا کلماتش را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و کسی دم بر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بار دیگر، کلمات امام علی علیه السلام در فضای عالم هستی طنین افکند و سخنانش چون برق، محیط تاریک و ظلم زده انسان ها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توصیه اش 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قبل از این که مرا از دست بدهید، هر سئوالی دارید بکنید ولی با توجه به حال مصیبت بار پیشوایتان، سئوالتان، خلاصه و سبک باشد</w:t>
      </w:r>
      <w:r>
        <w:rPr>
          <w:rFonts w:eastAsia="IRNazanin" w:cs="IRNazanin"/>
          <w:color w:val="111111"/>
          <w:sz w:val="28"/>
          <w:szCs w:val="28"/>
          <w:rtl w:val="true"/>
          <w:lang w:bidi="fa-IR"/>
        </w:rPr>
        <w:t xml:space="preserve">.» </w:t>
      </w:r>
      <w:r>
        <w:rPr>
          <w:rStyle w:val="FootnoteAnchor"/>
          <w:rtl w:val="true"/>
        </w:rPr>
        <w:footnoteReference w:id="20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ادای سخنان امام، موج تأثر و اندوه،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قطرات اشک، </w:t>
      </w:r>
      <w:bookmarkStart w:id="308" w:name="pg9472_111287"/>
    </w:p>
    <w:p>
      <w:pPr>
        <w:pStyle w:val="BookText"/>
        <w:rPr/>
      </w:pPr>
      <w:bookmarkEnd w:id="308"/>
      <w:r>
        <w:rPr>
          <w:rFonts w:ascii="IRNazanin" w:hAnsi="IRNazanin" w:eastAsia="IRNazanin"/>
          <w:color w:val="111111"/>
          <w:sz w:val="28"/>
          <w:sz w:val="28"/>
          <w:szCs w:val="28"/>
          <w:rtl w:val="true"/>
          <w:lang w:bidi="fa-IR"/>
        </w:rPr>
        <w:t>چون شبنم های بهاری، بر گونه ها غلطید و صدای ناله و اندوه، فضا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سوخته در مصیبت از دست دادن حامی و مُدافع حقوق مردم سخت به تپش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غمخوار و دلسوزی نداشتند، و تنها علی بود که همیشه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صدایی شنیده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که اشک ها و ناله ها را برای لحظه ای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حُجر بن عدی بود که در برابر امام ایستاده و با سوز و گداز خاصی، اشعاری را که سروده بود می خواند او در اشعار خود 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تأسف و اندوه من به خاطر سرور پرهیزگار، پدر پاکان و شیر مرد پاکیزه خویی است که او را کافری پست و و گمراه و دور از رحمت خدا گنهکاری مفسد و سنگدل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لعنت خدا بر کسی باد که از شما خاندان دوری کند، زیرا شما خاندان پیامبر راهنما و نقطه امید من در روز رستاخیز هستید</w:t>
      </w:r>
      <w:r>
        <w:rPr>
          <w:rFonts w:eastAsia="IRNazanin" w:cs="IRNazanin"/>
          <w:color w:val="111111"/>
          <w:sz w:val="28"/>
          <w:szCs w:val="28"/>
          <w:rtl w:val="true"/>
          <w:lang w:bidi="fa-IR"/>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قتله کافر حنث 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لعين فاسق نفل شقی</w:t>
      </w:r>
    </w:p>
    <w:p>
      <w:pPr>
        <w:pStyle w:val="BookText"/>
        <w:rPr/>
      </w:pPr>
      <w:r>
        <w:rPr>
          <w:rFonts w:ascii="IRNazanin" w:hAnsi="IRNazanin" w:eastAsia="IRNazanin"/>
          <w:color w:val="111111"/>
          <w:sz w:val="28"/>
          <w:sz w:val="28"/>
          <w:szCs w:val="28"/>
          <w:rtl w:val="true"/>
          <w:lang w:bidi="fa-IR"/>
        </w:rPr>
        <w:t xml:space="preserve">فیلعن ربنا من حاد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ويبرء منكم لعنا و بی</w:t>
      </w:r>
    </w:p>
    <w:p>
      <w:pPr>
        <w:pStyle w:val="BookText"/>
        <w:rPr/>
      </w:pPr>
      <w:r>
        <w:rPr>
          <w:rFonts w:ascii="IRNazanin" w:hAnsi="IRNazanin" w:eastAsia="IRNazanin"/>
          <w:color w:val="111111"/>
          <w:sz w:val="28"/>
          <w:sz w:val="28"/>
          <w:szCs w:val="28"/>
          <w:rtl w:val="true"/>
          <w:lang w:bidi="fa-IR"/>
        </w:rPr>
        <w:t xml:space="preserve">لانكم بيوم الحشر ذخرى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انتم عترة الهادی النبی</w:t>
      </w:r>
    </w:p>
    <w:p>
      <w:pPr>
        <w:pStyle w:val="BookText"/>
        <w:rPr/>
      </w:pPr>
      <w:r>
        <w:rPr>
          <w:rFonts w:ascii="IRNazanin" w:hAnsi="IRNazanin" w:eastAsia="IRNazanin"/>
          <w:color w:val="111111"/>
          <w:sz w:val="28"/>
          <w:sz w:val="28"/>
          <w:szCs w:val="28"/>
          <w:rtl w:val="true"/>
          <w:lang w:bidi="fa-IR"/>
        </w:rPr>
        <w:t>چشمان نافذ و بصیر امیر مؤمنان به سوی حجر دوخته شد و او را مخاطب ساخته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خواهی بود هنگامی که تو را به تبری از من فرا خوانند و چه خواهی گفت در آن حال که از تو بخواهند پیوند دوستیت را از من بگسلی؟</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حجر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با شمشیر بدنم را پاره پاره کنند، و اگر خرمنی از آتش بیفروزند تا مرا در آن بیندازند تمام این ها را قبول می کنم ولی تبری از تو را نه</w:t>
      </w:r>
      <w:r>
        <w:rPr>
          <w:rFonts w:eastAsia="IRNazanin" w:cs="IRNazanin"/>
          <w:color w:val="111111"/>
          <w:sz w:val="28"/>
          <w:szCs w:val="28"/>
          <w:rtl w:val="true"/>
          <w:lang w:bidi="fa-IR"/>
        </w:rPr>
        <w:t>.»</w:t>
      </w:r>
    </w:p>
    <w:p>
      <w:pPr>
        <w:pStyle w:val="Heading2"/>
        <w:numPr>
          <w:ilvl w:val="1"/>
          <w:numId w:val="1"/>
        </w:numPr>
        <w:rPr/>
      </w:pPr>
      <w:bookmarkStart w:id="309" w:name="__RefHeading___Toc6254762_2870459653"/>
      <w:bookmarkStart w:id="310" w:name="_Toc113"/>
      <w:bookmarkEnd w:id="309"/>
      <w:r>
        <w:rPr>
          <w:rtl w:val="true"/>
        </w:rPr>
        <w:t>توطئه شوم</w:t>
      </w:r>
      <w:bookmarkEnd w:id="31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بن عدی شب نوزدهم ماه رمضان که علی علیه السلام ضربت خورد، در مسجد کوفه بود، نزدیکی های صبح نجوای اشعث بن قیس را با عبد الرحمن بن ملجم </w:t>
      </w:r>
      <w:bookmarkStart w:id="311" w:name="pg9472_111289"/>
    </w:p>
    <w:p>
      <w:pPr>
        <w:pStyle w:val="BookText"/>
        <w:rPr/>
      </w:pPr>
      <w:bookmarkEnd w:id="311"/>
      <w:r>
        <w:rPr>
          <w:rFonts w:ascii="IRNazanin" w:hAnsi="IRNazanin" w:eastAsia="IRNazanin"/>
          <w:color w:val="111111"/>
          <w:sz w:val="28"/>
          <w:sz w:val="28"/>
          <w:szCs w:val="28"/>
          <w:rtl w:val="true"/>
          <w:lang w:bidi="fa-IR"/>
        </w:rPr>
        <w:t>شنید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باش صبح دمید و هوا روشن شد، به مقصد خود نائل نمی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از این سخنان به توطئه آنان پی برد و با شتاب به سوی خانه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کرد تا به حضرت اطلاع دهد که از رفتن به مسجد خودداری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شگفتی های تاریخ این است که حجر از راهی به خانه علی رفت و علی از راه دیگری رهسپار مسجد شد</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اینک که کوشش حجر برای جلوگیری از وقوع چنین فاجعه ای به نتیجه نرسیده بود، از سوز دل اشک تأثر از دیده فرو می ریخت و همۀ آمال خود را از دست رفته می دید و با چنان اشعاری که گذشت سوز دل خود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شور و علاقۀ حجر ابراز خوشحالی نموده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تو در هر کار خیری موفق بوده ای، خداوند از جانب خاندان پیامبر، پاداش نیک به تو بدهد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علی علیه السلام یک بار دیگر نیز شهادت حجر و یارانش را پیشگویی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کوفه، هفت نفر از بهترین مردان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خواهند شد و آنان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اُخدود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Style w:val="FootnoteAnchor"/>
          <w:rtl w:val="true"/>
        </w:rPr>
        <w:footnoteReference w:id="206"/>
      </w:r>
    </w:p>
    <w:p>
      <w:pPr>
        <w:pStyle w:val="Heading2"/>
        <w:numPr>
          <w:ilvl w:val="1"/>
          <w:numId w:val="1"/>
        </w:numPr>
        <w:rPr/>
      </w:pPr>
      <w:bookmarkStart w:id="312" w:name="__RefHeading___Toc6254764_2870459653"/>
      <w:bookmarkStart w:id="313" w:name="_Toc114"/>
      <w:bookmarkEnd w:id="312"/>
      <w:r>
        <w:rPr>
          <w:rtl w:val="true"/>
        </w:rPr>
        <w:t>خستگی از جنگ</w:t>
      </w:r>
      <w:bookmarkEnd w:id="31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جنگ جمل و صفین و نهروان، و همچنین جنگ های توأم با تلفاتی که بعد از جریان حَکَمیّت، میان واحدهای ارتش معاویه، و نیروهای امیر مؤمنان در عراق و حجاز و یمن درگرفت، در میان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نوع خستگی از جنگ و علاقه به صلح و متارکه جنگ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طی پنج سال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یاران آن حضرت هیچ وقت اسلحه به زمین ننهادند مگر به قصد آن که فردا در جنگ دیگری </w:t>
      </w:r>
    </w:p>
    <w:p>
      <w:pPr>
        <w:pStyle w:val="BookText"/>
        <w:rPr/>
      </w:pPr>
      <w:r>
        <w:rPr>
          <w:rFonts w:ascii="IRNazanin" w:hAnsi="IRNazanin" w:eastAsia="IRNazanin"/>
          <w:color w:val="111111"/>
          <w:sz w:val="28"/>
          <w:sz w:val="28"/>
          <w:szCs w:val="28"/>
          <w:rtl w:val="true"/>
          <w:lang w:bidi="fa-IR"/>
        </w:rPr>
        <w:t>شرکت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جنگ آنان با بیگانگان نبود، بلکه در واقع با اقوام و برادران و آشنایان دیروزیشان بود که در جبهه معاویه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عراق در واقع با این دست و آن دست کردن، و کُندی در گسیل داشتن نیروها برای جنگ با گروه های مختلف شام که به حجاز و یمن و حدود عراق شبیخون می زدند، علاقه به صلح و خستگی از جنگ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دعوت مجدد امیر مؤمنان را به جنگ صفین به کندی اجابت نمودند، نشانه همین خستگی از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 کوشش های فراوان کرد تا دست خیانتکار معاویه را از بازی با سرنوشت مسلمانان کوتاه سازد، ولی متأسفانه این کوشش ها بی ثمر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عراقیان بیش از زمان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از خود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جنگ با اهل شام دعوت نمود، مردم خیلی به کندی آماده شدند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هنگامی که خبر حرکت سپاه معاویه به سوی کوفه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دستور داد مردم در مسجد جامع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خطبه ای آغاز کرد و پس از اشاره به بسیج نیرو های معاویه، مردم را به جهاد در راه خدا و ایستادگی در مبارزه با پیروان باطل، دعوت نمود و لزوم صبر و فداکاری و تحمل دشواری ها را گوشزد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اطلاعی که از روحیه مردم داشت نگران بود که دعوت او را اجابت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 از پایان خطبهٔ جنگی مهیج حضرت، همه سکوت کردند و اَحَدی سخنان آن حضرت را تأیید نکرد</w:t>
      </w:r>
      <w:r>
        <w:rPr>
          <w:rFonts w:eastAsia="IRNazanin" w:cs="IRNazanin"/>
          <w:color w:val="111111"/>
          <w:sz w:val="28"/>
          <w:szCs w:val="28"/>
          <w:rtl w:val="true"/>
          <w:lang w:bidi="fa-IR"/>
        </w:rPr>
        <w:t xml:space="preserve">. </w:t>
      </w:r>
      <w:r>
        <w:rPr>
          <w:rStyle w:val="FootnoteAnchor"/>
          <w:rtl w:val="true"/>
        </w:rPr>
        <w:footnoteReference w:id="208"/>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که از خود ضعف نشان دهد و فوراً عقب نشینی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به دعوت مردم برای جنگ با معاویه ادامه داد و به گردآوری سپاه پرداخت</w:t>
      </w:r>
      <w:r>
        <w:rPr>
          <w:rFonts w:eastAsia="IRNazanin" w:cs="IRNazanin"/>
          <w:color w:val="111111"/>
          <w:sz w:val="28"/>
          <w:szCs w:val="28"/>
          <w:rtl w:val="true"/>
          <w:lang w:bidi="fa-IR"/>
        </w:rPr>
        <w:t xml:space="preserve">. </w:t>
      </w:r>
      <w:bookmarkStart w:id="314" w:name="pg9472_111293"/>
    </w:p>
    <w:p>
      <w:pPr>
        <w:pStyle w:val="Heading2"/>
        <w:numPr>
          <w:ilvl w:val="1"/>
          <w:numId w:val="1"/>
        </w:numPr>
        <w:rPr/>
      </w:pPr>
      <w:bookmarkStart w:id="315" w:name="__RefHeading___Toc6254766_2870459653"/>
      <w:bookmarkStart w:id="316" w:name="_Toc115"/>
      <w:bookmarkEnd w:id="314"/>
      <w:bookmarkEnd w:id="315"/>
      <w:r>
        <w:rPr>
          <w:rtl w:val="true"/>
        </w:rPr>
        <w:t>نقش حجر در بسیج نیروها</w:t>
      </w:r>
      <w:bookmarkEnd w:id="316"/>
    </w:p>
    <w:p>
      <w:pPr>
        <w:pStyle w:val="BookText"/>
        <w:rPr/>
      </w:pPr>
      <w:r>
        <w:rPr>
          <w:rFonts w:ascii="IRNazanin" w:hAnsi="IRNazanin" w:eastAsia="IRNazanin"/>
          <w:color w:val="111111"/>
          <w:sz w:val="28"/>
          <w:sz w:val="28"/>
          <w:szCs w:val="28"/>
          <w:rtl w:val="true"/>
          <w:lang w:bidi="fa-IR"/>
        </w:rPr>
        <w:t>در این هنگام امام به حجر بن عدی مأموریت داد تا مردم را برای جنگ، دعوت و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در این شرائط بحرانی با شور و حرارت کامل، به فعالیت پرداخت و در یاری امام نقش چشمگیری ایفاء کرد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ولی با همۀ این ها عراقیان به کندی آماده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امام با یاری و همکاری حجر و دیگر یاران خود سپاهی ترتیب داد و برای مقابله با معاویه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به واسطه فقدان جبهۀ نیرومند و متشکل در عراق، عدم هماهنگی در سپاه امام که از گروه های مختلف و متضاد تشکیل یافته بود، خیانت بعضی از فرماندهان سپاه و توطئه های شیطانی معاویه، پیش از آغاز جنگ، سپاه امام از هم پاشید و تمام کوشش های امام و شیعیان شایسته و دلیر بی ثمر ماند و امام ناگزیر پیمان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صلحی تحمیلی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را امضاء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دانست که سستی یاران او در مقابله، با معاویه عواقب وخیم و خطرناکی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حوادث شوم و تاریک آینده را به خوبی پیش بینی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دانست که اگر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وجود یک قدرت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اسلامی تسلط یابد، عرصه را بر شیعیان تنگ خواهد کرد و امثال حجر را زنده نخواهد گذاشت، به همین جهت با تأسف و اندوه فراوان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سستی و بی وفایی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شوم زمامداری مسلمانان را به معاویه واگذار کنم، یقین بدانید در حکومت بنی امیه، هرگز روی خوشی و شادمانی نخواهید دید و گرفتار انواع اذیت ها و آزار ها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اکنون انگار به چشم خود می بینم که فردا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علت قطع حقوق و مقرری و عوایدشان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خانه فرزندان آنان ایستاده درخواست آب و 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و نانی که حق فرزندان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آن را برای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بنی امیه آنان را از در خانۀ خود می رانند و از حق خود محروم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کنند</w:t>
      </w:r>
      <w:r>
        <w:rPr>
          <w:rFonts w:eastAsia="IRNazanin" w:cs="IRNazanin"/>
          <w:color w:val="111111"/>
          <w:sz w:val="28"/>
          <w:szCs w:val="28"/>
          <w:rtl w:val="true"/>
          <w:lang w:bidi="fa-IR"/>
        </w:rPr>
        <w:t xml:space="preserve">. </w:t>
      </w:r>
      <w:r>
        <w:rPr>
          <w:rStyle w:val="FootnoteAnchor"/>
          <w:rtl w:val="true"/>
        </w:rPr>
        <w:footnoteReference w:id="210"/>
      </w:r>
      <w:bookmarkStart w:id="317" w:name="pg9472_111295"/>
    </w:p>
    <w:p>
      <w:pPr>
        <w:pStyle w:val="BookText"/>
        <w:rPr/>
      </w:pPr>
      <w:bookmarkEnd w:id="317"/>
      <w:r>
        <w:rPr>
          <w:rFonts w:ascii="IRNazanin" w:hAnsi="IRNazanin" w:eastAsia="IRNazanin"/>
          <w:color w:val="111111"/>
          <w:sz w:val="28"/>
          <w:sz w:val="28"/>
          <w:szCs w:val="28"/>
          <w:rtl w:val="true"/>
          <w:lang w:bidi="fa-IR"/>
        </w:rPr>
        <w:t xml:space="preserve">طولی نکشید که پیشگویی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تحقق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معاویه از انعقاد پیمان صلح، پایه های حکومت پلید خود، را بیش از پیش استوار ساخت و تمام قلمرو کشور اسلامی را تحت سیطره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 شکنجه شیعیان را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بیش از یک سال از شهادت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جامعه اسلامی شاهد حوادث تلخ و آسَفباری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شهادت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آرزوی دیرینه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کشور اسلامی را تحت تسلّط خود درآورده، و نفس ها را در سینه ها خفه کرده بود و در هر نقطه ای که مقاومتی شکل می گرفت با کمال بی رحمی در هم می کوبید</w:t>
      </w:r>
      <w:r>
        <w:rPr>
          <w:rFonts w:eastAsia="IRNazanin" w:cs="IRNazanin"/>
          <w:color w:val="111111"/>
          <w:sz w:val="28"/>
          <w:szCs w:val="28"/>
          <w:rtl w:val="true"/>
          <w:lang w:bidi="fa-IR"/>
        </w:rPr>
        <w:t>.</w:t>
      </w:r>
    </w:p>
    <w:p>
      <w:pPr>
        <w:pStyle w:val="Heading2"/>
        <w:numPr>
          <w:ilvl w:val="1"/>
          <w:numId w:val="1"/>
        </w:numPr>
        <w:rPr/>
      </w:pPr>
      <w:bookmarkStart w:id="318" w:name="__RefHeading___Toc6254768_2870459653"/>
      <w:bookmarkStart w:id="319" w:name="_Toc116"/>
      <w:bookmarkEnd w:id="318"/>
      <w:r>
        <w:rPr>
          <w:rtl w:val="true"/>
        </w:rPr>
        <w:t>در کوفه</w:t>
      </w:r>
      <w:bookmarkEnd w:id="319"/>
    </w:p>
    <w:p>
      <w:pPr>
        <w:pStyle w:val="BookText"/>
        <w:rPr/>
      </w:pPr>
      <w:r>
        <w:rPr>
          <w:rFonts w:ascii="IRNazanin" w:hAnsi="IRNazanin" w:eastAsia="IRNazanin"/>
          <w:color w:val="111111"/>
          <w:sz w:val="28"/>
          <w:sz w:val="28"/>
          <w:szCs w:val="28"/>
          <w:rtl w:val="true"/>
          <w:lang w:bidi="fa-IR"/>
        </w:rPr>
        <w:t>البته معاویه این برنامه ها را به تنهایی انجام نمی داد، بلکه به یاری و همکاری سه تن از جنایتکاران تاریخ اسلام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وعاص، زیاد بن ابیه و مُغيرة بن شعبه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اسلام، این چهار مرد نا بکار از زیرک ترین حیله گران و مکاران روزگار شناخته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گرچه معاویه بر حسب ظاهر تسلّط کامل یافته بود ولی باز هم از نفوذ معنوی و محبوبیت عمیق علی علیه السلام در دل های شیعیان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با تبلیغات و سمپاشی های مداوم، کوشش می کرد چهره محبوب آن حضرت را در افکار عمومی وارونه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نمایندگان و کارگردانان خود در نقاط مختلف دستور داده بود که از ناسزاگوئی به امیر مؤمنان عليه السلام کوتاهی نکنند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دنباله این برنامه ننگین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معاویه مغيرة بن شعبه را به فرمانروایی شهر کوفه منصوب کرد، بزرگترین وظیفهٔ او را بدگویی به علی علیه السلام و پیروان او اعلام کرد</w:t>
      </w:r>
      <w:r>
        <w:rPr>
          <w:rFonts w:eastAsia="IRNazanin" w:cs="IRNazanin"/>
          <w:color w:val="111111"/>
          <w:sz w:val="28"/>
          <w:szCs w:val="28"/>
          <w:rtl w:val="true"/>
          <w:lang w:bidi="fa-IR"/>
        </w:rPr>
        <w:t xml:space="preserve">. </w:t>
      </w:r>
      <w:bookmarkStart w:id="320" w:name="pg9472_111297"/>
    </w:p>
    <w:p>
      <w:pPr>
        <w:pStyle w:val="Heading2"/>
        <w:numPr>
          <w:ilvl w:val="1"/>
          <w:numId w:val="1"/>
        </w:numPr>
        <w:rPr/>
      </w:pPr>
      <w:bookmarkStart w:id="321" w:name="__RefHeading___Toc6254770_2870459653"/>
      <w:bookmarkStart w:id="322" w:name="_Toc117"/>
      <w:bookmarkEnd w:id="320"/>
      <w:bookmarkEnd w:id="321"/>
      <w:r>
        <w:rPr>
          <w:rtl w:val="true"/>
        </w:rPr>
        <w:t>جنایات مُغیره</w:t>
      </w:r>
      <w:bookmarkEnd w:id="322"/>
    </w:p>
    <w:p>
      <w:pPr>
        <w:pStyle w:val="BookText"/>
        <w:rPr/>
      </w:pPr>
      <w:r>
        <w:rPr>
          <w:rFonts w:ascii="IRNazanin" w:hAnsi="IRNazanin" w:eastAsia="IRNazanin"/>
          <w:color w:val="111111"/>
          <w:sz w:val="28"/>
          <w:sz w:val="28"/>
          <w:szCs w:val="28"/>
          <w:rtl w:val="true"/>
          <w:lang w:bidi="fa-IR"/>
        </w:rPr>
        <w:t>برای این که مغیره را اندکی بهتر بشناسیم باید یادآور شویم که او همان کسی است که ولیعهدی یزید را که سر چشمه حوادث خونین و غم انگیزی در تاریخ اسلام شد، پایه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که حکومت خود را در کوفه از دست رفته یافت، برای ادامه آن، مسأله جانشینی یزید را پیش کشید و به معاویه پیشنهاد کرد که در زمان حیات خود یزید را به ولیعهدی منصوب کند و از مردم برای او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معاویه قبلاً این موضوع را در نظر داشت ولی جرأت نمی کرد که آن را اظهار کند به خصوص این که هنگام صلح با امام حسن علیه السلام شرط کرده بود که برای خود جانشین تعیین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ترتیب، وقتی که معاویه این پیشنهاد را از مغیره شنید، با شادمانی پرسید آیا چنین کاری امکان پذیر است؟</w:t>
      </w:r>
    </w:p>
    <w:p>
      <w:pPr>
        <w:pStyle w:val="BookText"/>
        <w:rPr/>
      </w:pPr>
      <w:r>
        <w:rPr>
          <w:rFonts w:ascii="IRNazanin" w:hAnsi="IRNazanin" w:eastAsia="IRNazanin"/>
          <w:color w:val="111111"/>
          <w:sz w:val="28"/>
          <w:sz w:val="28"/>
          <w:szCs w:val="28"/>
          <w:rtl w:val="true"/>
          <w:lang w:bidi="fa-IR"/>
        </w:rPr>
        <w:t>مغیره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اهالی کوفه من بیعت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 نیز از مردم بصره بیعت می گیرد و غیر از مردم این دو شهر، کسی با این امر مخالفت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مذاکره مغیره به کوفه بازگشت و با حیله ها و دسیسه های ننگینی از مردم کوفه، برای ولیعهدی یزید بیعت گرفت و به هدف خود رسید؛ یعنی حکمرانی کوفه را دوباره به چنگ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گفته خود وی شکافی درمیان مسلمانان پدید آورد که تا روز رستاخیز، پر شدنی نیست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این گوشه ای از جنایت های مغیره بود که برای روشن شدن ریشه های مبارزات حجر بن عدی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برگردیم به اصل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هنگامی که معاویه، مغیره را به حکومت کوفه منصوب کرد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چنین گفت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مطلب زیادی را می خواستم به تو سفارش کنم، ولی آن ها را به بینش و بصیرت تو واگذار می کنم، زیرا تو خود می دانی که رضایت من 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دانی که چگونه باید رفتار کنی تا حکومت من استوارتر، و وضع مردم بهتر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چیز را به تو توصیه می کنم و آن ناسزا گویی به علی و طلب آمرزش و رحمت برای عثمان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شیعیان علی را در فشار بگذاری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پراکنده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را نپذیری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عثمان را تحسین کنی و آنان را مقرب قرار داده شهادتشان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مغيره وعده خوش خدمتی داد و معاویه او را با خرسندی روانه کوفه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مغیره پس از ورود به کوفه، مأموریت خود را آنچنان که معاویه دستور داده بود،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هر بار که زبان به بدگویی از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گشود، با پاسخ تند و دندان شکن حجر بن عدی مواجه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محض آن که مغیره زبان به بدگویی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قاتلان عثمان، و تمجید از عثمان و طرفداران وی می گشود، حجر، فریاد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شمایید که مورد لعن و نکوهش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پای دارنده عدالت باشید و برای خدا گواهی بدهید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من گواهی می دهم کسی که شما نسبت به او بدگویی می کنید، از هر کسی بهتر و شایسته تر است و کسی که از او ستایش و تمجید می نمایید، سزاوار نکوهش و ملامت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پاسخ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از روزی که من به حکمرانی این شهر رسیده ام، از این حربه ها زیاد دیده ام و دیگر حربه تو در من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از زمامدار مقتدر کشور بترس و از خشم و کیفر او بهراس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خشم او گاهی افراد فراوانی مثل تو را نابود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با حیله گری خاصی در برابر اعتراض های تند حجر، نرمش نشان می داد و عکس العمل او از حدود این گونه تهدید های لفظی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هشدار می داد که حجر از نرمش او مغرور نشود و از مخالفت با حکومت مقتدر معاویه بهراسد وگرنه ممکن است این مخالفت ها برای او گران تمام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بار دیگر نیز که مغیره سخنان دیکته شده خود را تکرار کرد و زبان به بدگویی از امیر مؤمنان و ستایش از عثمان گشود، ناگهان با بانگ خشمگین و </w:t>
      </w:r>
    </w:p>
    <w:p>
      <w:pPr>
        <w:pStyle w:val="BookText"/>
        <w:rPr/>
      </w:pPr>
      <w:r>
        <w:rPr>
          <w:rFonts w:ascii="IRNazanin" w:hAnsi="IRNazanin" w:eastAsia="IRNazanin"/>
          <w:color w:val="111111"/>
          <w:sz w:val="28"/>
          <w:sz w:val="28"/>
          <w:szCs w:val="28"/>
          <w:rtl w:val="true"/>
          <w:lang w:bidi="fa-IR"/>
        </w:rPr>
        <w:t>رسای حجر بن عدی که در داخل و خارج مسجد طنین افکند، مواجه شد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 بدگویی ها دستور بده حقوق و مقرری مردم و سربازان را که قطع کرده ای،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نداری حقوق مسلمانان را ضبط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تو هیچ حاکمی اجازه چنین کاری را به خود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جای رسیدگی به وضع مردم، در بدگویی از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از جنایتکاران اصرار می ورزی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تند و آتشین حجر دلیر، در مسجد پیچید و دل ها را تکان داد به طوری که اکثریت مردم با او همصدا شده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 بر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چه درد ما می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 کم صدای اعتراض مردم اوج گرفت وضع مجلس بر ضد مغيره تغيير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مغیرۀ حیله گر، هرگز در برابر کارهای دشوار در نمی ماند، و چون این بار نیز با اعتراض مردم دلیر و بی پروایی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گردید، به جای دستور بازداشت و مجازات، نرمی و مُدارا از خود نشان داد و از منبر پایین آمد و مسجد را ترک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معتمدان وی که از کار او در حیرت بودند، نزد وی رفته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اجازه می دهی این مرد این گونه بی پروا به تو اعتراض کند و اُبُهت تو را در هم بشکند؟ این کار دو زیان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وزنه و عظمت تو را از بین می برد؛ و دوم این که خشم معاویه را بر ضد تو برمی 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این مُدارا و گذشت، سر حجر را بر باد دادم، زیرا او خیال می کند هر حاکمی، مثل من رفتار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روش خود ادامه خواهد داد و حاکم بعدی او را در نخستین وهله به بدترین وضعی به قتل خواهد رساند</w:t>
      </w:r>
      <w:r>
        <w:rPr>
          <w:rFonts w:eastAsia="IRNazanin" w:cs="IRNazanin"/>
          <w:color w:val="111111"/>
          <w:sz w:val="28"/>
          <w:szCs w:val="28"/>
          <w:rtl w:val="true"/>
          <w:lang w:bidi="fa-IR"/>
        </w:rPr>
        <w:t xml:space="preserve">.» </w:t>
      </w:r>
      <w:r>
        <w:rPr>
          <w:rStyle w:val="FootnoteAnchor"/>
          <w:rtl w:val="true"/>
        </w:rPr>
        <w:footnoteReference w:id="21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محبوبیت عمومی و شایستگی و فضیلت حجر به اندازه ای بود که مغیره ناگزیر به آن اعتراف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خواهم بهترین مردان این شهر را بکشم تا آنان در پیشگاه خدا سعادتمند گردند و من بدبخت و تبهکار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حجر و یاران او، معاویه در دنیا به عزت و آقایی می رسد ولی مغیره روز قیامت ذلیل و مُعَذِّب می گردد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ابن عساکر در تاریخ معروف خود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طی نامه ای به مغیره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به اموال پیدا کرده ایم اموالی برای ما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مغیره کاروانی حامل کالاها و اموال به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کاروان کوفه را ترک گفت، حجر از موضوع آگاه شد و با یارانش کاروان را ضبط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اجازه نخواهیم داد این کاروان به شام برود تا حق به حقدار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ضبط کاروان به مغیره رسید، 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هم اکنون سر حجر را از تن جدا کرده،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هرگز دست به قتل حجر نمی زنم</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مغیره، با هوش شیطانی خود دریافته بود که صلاح وی در مبارزه با حجر بن عدی نیست، زیرا او همان کسی است که پس از پیمان صلح اجباری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نارضایی خود را از این پیمان آشکار ساخت و پسر ارشد امیر مؤمنان عليه السلام را به جنگ با معاویه دعوت کرد و از شدت محبت به علی عليه السلام و مخالفت با معاویه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من پیش از این مرده بودم و چنین روزی را نمی دیدم، زیرا با تن دادن به حکومت معاویه به آن چه از آن می ترسیدیم، گرفتار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این سخنان را که خالی از جسارت نسبت به پیشگاه مقدس امام حسن علیه السلام نبود، تحت تأثیر احساسات شدید گفت و از شدت ناراحتی توجه نداشت که با چه شخصیت بزرگی سخن می گوید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قیافۀ امام مجتبی علیه السلام از این سخنان متغیر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که در مجلس حضور داشت، به حجر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ساکت شد</w:t>
      </w:r>
      <w:r>
        <w:rPr>
          <w:rFonts w:eastAsia="IRNazanin" w:cs="IRNazanin"/>
          <w:color w:val="111111"/>
          <w:sz w:val="28"/>
          <w:szCs w:val="28"/>
          <w:rtl w:val="true"/>
          <w:lang w:bidi="fa-IR"/>
        </w:rPr>
        <w:t xml:space="preserve">. </w:t>
      </w:r>
      <w:bookmarkStart w:id="323" w:name="pg9472_111305"/>
    </w:p>
    <w:p>
      <w:pPr>
        <w:pStyle w:val="BookText"/>
        <w:rPr/>
      </w:pPr>
      <w:bookmarkEnd w:id="323"/>
      <w:r>
        <w:rPr>
          <w:rFonts w:ascii="IRNazanin" w:hAnsi="IRNazanin" w:eastAsia="IRNazanin"/>
          <w:color w:val="111111"/>
          <w:sz w:val="28"/>
          <w:sz w:val="28"/>
          <w:szCs w:val="28"/>
          <w:rtl w:val="true"/>
          <w:lang w:bidi="fa-IR"/>
        </w:rPr>
        <w:t>امام حسن عليه السلام یادآور شد که در یاران خود آمادگی و وفایی که بتوان به آن اعتماد کرد، نیافته و بیشتر آنان را از جنگ گریزان دیده و به همین جهت راضی نشده است مردم را به کاری که طبعاً به آن مایل نیستند وادار کند و در این میان خون عده ای از شیعیان فداکار نیز ریخته شود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آزرده و ملول از آن مجلس بیرون آمد ولی هرگز نمی توانست خلافت ضد اسلامی بنی امیه را تحمل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حجر در برابر حکمران کوفه به مخالفت برمی خاست، جای شگفتی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مغیره می دانست که به هر صورت صلاح او در مبارزه با حجر نیست، چه گذشته از آمادگی او برای هر گونه مقاومت، مردم می دانند که این یار وفادار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زُهد و عبادت فراوان شهرت بسیار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از فضلای یاران پیامبر است و در عین حال مردی جنگجو و در راه حق، سخت بی پروا است و در صراحت بیان و شجاعت، شاگرد بزرگ مکتب پیشوای پرهیزکاران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2"/>
        <w:numPr>
          <w:ilvl w:val="1"/>
          <w:numId w:val="1"/>
        </w:numPr>
        <w:rPr/>
      </w:pPr>
      <w:bookmarkStart w:id="324" w:name="__RefHeading___Toc6254772_2870459653"/>
      <w:bookmarkStart w:id="325" w:name="_Toc118"/>
      <w:bookmarkEnd w:id="324"/>
      <w:r>
        <w:rPr>
          <w:rtl w:val="true"/>
        </w:rPr>
        <w:t>زیاد بن امیه جنایتکار</w:t>
      </w:r>
      <w:bookmarkEnd w:id="32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دست مرگ طومار عمر مغیره بن شعبه را در هم نوردید و معاویه، زیاد بن ابیه برادر خوانده بدنام و سفّاک خود را که حکمران بصره بود، به حکمرانی کوفه نیز منصوب نمود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برادری این دو مرد جاه طلب و نا پاک، به راستی از رسوایی های تاریخی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معاویه در آغاز کار از زیاد بیمناک بود و میان آن دو نامه های تندی رد و بدل شده بود ولی سرانجام معاویه به کمک مُغیره بن شعبه </w:t>
      </w:r>
      <w:r>
        <w:rPr>
          <w:rStyle w:val="FootnoteAnchor"/>
          <w:rtl w:val="true"/>
        </w:rPr>
        <w:footnoteReference w:id="217"/>
      </w:r>
      <w:r>
        <w:rPr>
          <w:rFonts w:ascii="IRNazanin" w:hAnsi="IRNazanin" w:eastAsia="IRNazanin"/>
          <w:color w:val="111111"/>
          <w:sz w:val="28"/>
          <w:sz w:val="28"/>
          <w:szCs w:val="28"/>
          <w:rtl w:val="true"/>
          <w:lang w:bidi="fa-IR"/>
        </w:rPr>
        <w:t xml:space="preserve">و با تطمیع و دسایس گوناگون، او را با خود همراه ساخت و برای این که از هوش و شیطنت او برای تأمین مقاصد خویش بهره برداری نماید، او را برادر خود معرفی کرد و برای این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کرد که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مستی با زنی روسبی زنا کرده است و زیاد فرزند حلال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مستی و زناکاری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او را برادر معاویه دانست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 نطفه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معاویه بیش از اندازه قابل فیض بود، زیرا با شیطنت ویژه خود، به آسانی از عهده هر کار دشواری برمی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پنج سال از این داستان برادر خواندگی افتضاح آمیز، یعنی در سال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بصره شد و پس از رسیدن به مقر فرمانروایی، مقررات منع عبور و مرور شبانه اعلام کرد و دستور داد مردم پس از نماز مغرب و عشاء از خانه های خود خارج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قدری شدت عمل به خرج داد و با مردم با خشونت و بی رحمی رفتار کرد که در مدت کمی شهر را آرام و نفس ها را در سینه ها خفه ساخت</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شاید برای شناختن نسب و طرز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اشاره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که این مرد ستمگر، با این سوابق درخشان در پرتو خوش خدمتی به معاویه، پس از مرگ مغیره، حکمران دو شهر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کوفه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پیدا بود که مخالفت با او چه خطرهایی در پی دارد، اما مگر حجر بن عدی شاگرد دلیر و مبارز مکتب تشیع، از زیاد و بی پروایی او در آدم کشی اندیشه به خود راه می داد؟</w:t>
      </w:r>
    </w:p>
    <w:p>
      <w:pPr>
        <w:pStyle w:val="BookText"/>
        <w:rPr/>
      </w:pPr>
      <w:r>
        <w:rPr>
          <w:rFonts w:ascii="IRNazanin" w:hAnsi="IRNazanin" w:eastAsia="IRNazanin"/>
          <w:color w:val="111111"/>
          <w:sz w:val="28"/>
          <w:sz w:val="28"/>
          <w:szCs w:val="28"/>
          <w:rtl w:val="true"/>
          <w:lang w:bidi="fa-IR"/>
        </w:rPr>
        <w:t>وقتی زیاد، به کوفه وارد شد، بالای منبر رفت و خطبه تهدید آمیز و ماهرانه ای خواند و در پایان خطبه، ماجرای قتل عثمان را پیش کشید و به قاتلان او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بی درنگ مثل زمان مغیره به پا خاست و به زیاد اعتراض کرد</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زیاد حجر را احضار کرد و مطلبی را به او یادآوری نمود که می توان آن را اصل مورد قبول همۀ دنیا پرستان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دانی که من تو را به خوبی می شناسم زیرا من و تو پیش از این، هر دو در صف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دل به مهر علی بسته بودیم ولی امروز اوضاع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مراقب رفتار خود باش و به دست خود قبر خود را حفر نکن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زبان خود را نگهدار و در خانه ات بنشین</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در هیچ یک از مأخذ بزرگ از سنی یا شیعی، صحبت از این نیست که زیاد در حضور حجر، اهانتی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تنها دلیل سکوت حجر، برای مدتی کوتاه در دوران حکومت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بن عدی درخششی در تاریکی، حسن اکبری مرزناک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تخت من نشیمن توست، هر روز باید پیش من بیایی و هر حاجت داشته باشی بگو تا بی درنگ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خود باش و کاری نکن که من ناگزیر به عکس العمل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تو آدم بی صبری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این اوباش و بی خردان تو را تحریک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خواری یا سبک شمردن حق تو را تحمل نمی کنم و تو را مثل خود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حجر کسی نبود که به دلخواه زیاد رفتار کند، لذا چندی نگذشت که در بصره به زیاد خبر رسید که حجر بن عدی، شیعیان را گرد خود جمع کرده جلسات سری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بن حریث که جانشین زیاد در کوفه بود </w:t>
      </w:r>
      <w:r>
        <w:rPr>
          <w:rStyle w:val="FootnoteAnchor"/>
          <w:rtl w:val="true"/>
        </w:rPr>
        <w:footnoteReference w:id="222"/>
      </w:r>
      <w:r>
        <w:rPr>
          <w:rFonts w:ascii="IRNazanin" w:hAnsi="IRNazanin" w:eastAsia="IRNazanin"/>
          <w:color w:val="111111"/>
          <w:sz w:val="28"/>
          <w:sz w:val="28"/>
          <w:szCs w:val="28"/>
          <w:rtl w:val="true"/>
          <w:lang w:bidi="fa-IR"/>
        </w:rPr>
        <w:t>از عهدۀ جلوگیری برنیامده به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کوفه احتیاج داری زود خود را به کوفه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به سرعت خود را به کوفه رساند و عده ای از بزرگان کوفه را نزد حجر فرستاد تا بلکه حجر دست از مخالفت بردارد ولی نتیجه ای نگرفت</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آن گاه زیاد بر فراز منبر رفت و خطبه تهدید آمیزی خواند و ضمن آن گفت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نتوانم این قریه ناچیز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 تحریکات حجر حفظ کنم، مرد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بلایی بر سر حجر بیاورم که برای آیندگان عبرت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w:t>
      </w:r>
    </w:p>
    <w:p>
      <w:pPr>
        <w:pStyle w:val="BookText"/>
        <w:rPr/>
      </w:pPr>
      <w:r>
        <w:rPr>
          <w:rFonts w:ascii="IRNazanin" w:hAnsi="IRNazanin" w:eastAsia="IRNazanin"/>
          <w:color w:val="111111"/>
          <w:sz w:val="28"/>
          <w:sz w:val="28"/>
          <w:szCs w:val="28"/>
          <w:rtl w:val="true"/>
          <w:lang w:bidi="fa-IR"/>
        </w:rPr>
        <w:t>خطاب به حجر کرده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 خوانده ای و تو مانند آن حیوانی هستی که در تاریکی شب به جستجوی طعمه شتافت، اما اشتباهاً به سراغ گرگ رفت و خود طعمه او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و یارانش که بیش از هر روز اطراف حجر را گرفته بودند در مسجد، سخنان تهدید آمیز زیاد را می شنیدند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مأموران به دستور زیاد خواستند حجر را دستگیر کنند، همراهان او مانع شدند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 نه پیش زیاد خواهد آمد نه به فرمانش اعتناء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به زیاد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عده بیشتری را برای بازداشت حجر مأمور کرد، اما باز هم یاران حجر از او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وقتی این موضوع را شنید خشمگین شد و به بزرگان کوفه پرخاش کرده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های شما با حجر است و برادران و پسران و خویشان خود را به حمایت او گماشته اید و خود پیش من آمده اید، اگر ثابت نکنید که چنین نیست، کجروی شما را با لشگریان انبوهی که برای تنبیه شما خواهم فرستاد، راست خواهم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کوفه وحشت زده از جا برخاستند و فریاد برآوردند که همه به فرمان تو هستیم و هر چه دستور بدهی انجام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باید برادر و پسر و قوم و خویش خود را از گرد حجر پراکنده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متنفذین کوفه به دستور او رفتار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شماره یاران حجر کاسته شد، رئیس پلیس کوفه مأموریت یافت حجر و یارانش را دستگیر کند و اگر خواستند مقاومت نمایند به ضرب چوب آن ها را از پای درآورد و اگر کسی از آن ها حمایت کرد، او را نیز در هم بکوبد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پلیس نزد حجر رفت و از او خواست پیش زیاد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حجر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حجر نزد زیاد نخواهد آمد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مأموران شهر، با چوب های بازار به جان حجر افتادند و با آن که گفته یکی از یاران حجر، در آن موقع جز یک شمشیر در دست همه یاران حجر نبود باز زد و خورد آغاز شد و یاران حجر با کمال رشادت ایستادگی و مقاومت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حجر به پیشنهاد یکی از همرزمان خود، جنگ کنان به سوی محل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پیشروی کرد و خود را به منزل رسانید و گروه انبوهی از همرزمان او در اطراف خانه حجر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زیاد با تهدید و ارعاب، قبائل بزرگ کوفه را مأمور ساخت که با قوای خود، حجر را دستگیر کرده نزد او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جنگجویان چند قبیله به سوی خانه حجر حرکت کردند، حجر چون دید تعداد یاران او با انبوه هجوم آوران، یکسان نیست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پراکنده شوید، شما یارای برابری با انبوه سپاهی که به جنگ شما آمده اند، ندارید و من دوست ندارم شما به خاطر من کشته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رفتن آنان، خود به تنهایی به سوی یکی از قبائل حرکت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ماجرا قیافه های متضاد کوفیان جلوه 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مثل همیشه همین که وضع را خطرناک و خود را دچار مخاطره دیدند از معرکه کنار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هم مردانه سینه را سپر تیر حوادث کردند و آماده هر گونه جانبازی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نیز بی تفاوت تماشاگر این صحنه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مأموریت محمد بن اشعث</w:t>
      </w:r>
    </w:p>
    <w:p>
      <w:pPr>
        <w:pStyle w:val="BookText"/>
        <w:rPr/>
      </w:pPr>
      <w:r>
        <w:rPr>
          <w:rFonts w:ascii="IRNazanin" w:hAnsi="IRNazanin" w:eastAsia="IRNazanin"/>
          <w:color w:val="111111"/>
          <w:sz w:val="28"/>
          <w:sz w:val="28"/>
          <w:szCs w:val="28"/>
          <w:rtl w:val="true"/>
          <w:lang w:bidi="fa-IR"/>
        </w:rPr>
        <w:t>در نتیجۀ این حوادث، حجر در میان قبائل عرب آواره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برای یافتن او نهایت کوشش را به کار برد و هر کس از همرزمان حجر دستگیر شد، زیر شکنجه قرار گرفت تا محل اختفای او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زیاد از دستگیری او نا امید گشت و محمد بن اشعث خویشاوند نزدیک حجر را خواست و به او اخطار کرد که اگر حجر را پیدا و تسلیم نکند باغ ها و خانه هایش را ویران و خود وی را نابود خواهد کرد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اشعث سه روز مهلت خواست، زیاد یادآور شد که اگر تا سه روز حجر را تسلیم نکند خود او کشته خواهد شد</w:t>
      </w:r>
      <w:r>
        <w:rPr>
          <w:rFonts w:eastAsia="IRNazanin" w:cs="IRNazanin"/>
          <w:color w:val="111111"/>
          <w:sz w:val="28"/>
          <w:szCs w:val="28"/>
          <w:rtl w:val="true"/>
          <w:lang w:bidi="fa-IR"/>
        </w:rPr>
        <w:t xml:space="preserve">. </w:t>
      </w:r>
      <w:r>
        <w:rPr>
          <w:rStyle w:val="FootnoteAnchor"/>
          <w:rtl w:val="true"/>
        </w:rPr>
        <w:footnoteReference w:id="224"/>
      </w:r>
      <w:bookmarkStart w:id="326" w:name="pg9472_111315"/>
    </w:p>
    <w:p>
      <w:pPr>
        <w:pStyle w:val="BookText"/>
        <w:rPr/>
      </w:pPr>
      <w:bookmarkEnd w:id="326"/>
      <w:r>
        <w:rPr>
          <w:rFonts w:ascii="IRNazanin" w:hAnsi="IRNazanin" w:eastAsia="IRNazanin"/>
          <w:color w:val="111111"/>
          <w:sz w:val="28"/>
          <w:sz w:val="28"/>
          <w:szCs w:val="28"/>
          <w:rtl w:val="true"/>
          <w:lang w:bidi="fa-IR"/>
        </w:rPr>
        <w:t>خبر گرفتاری همرزمان و خویشان حجر، او را که در خانه یکی از دوستانش پنهان بود، سخت پریشان و اندوهگین ساخت، به طوری که سرانجام تاب نیاورد و شخصی را پیش محمد بن اشعث فرستاد و پیغام داد که می دانم چه شرطی با زیاد کرده ای اما نگران نباش من خود نزد زیاد خواهم رفت، ولی تو باید با چند تن از بزرگان کوفه پیش زیاد بروی و با او شرط کنی که مرا پس از تسلیم شدن شام نزد معاویه بفرستد تا در آن جا سرنوشت من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اشعث و چند تن دیگر نزد زیاد رفتند و او شرط حجر را قبول کرد و خود واسطه ها را مأمور آوردن حجر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زیاد، یار دلیر و پایدار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خود دید زبان به طعنه گشود، ولی حجر به وی یادآور شد که او را امان داده و قبول کرده است او را پیش معاویه بفرستد و نباید از تعهد خویش سرباز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زیاد دستور داد حجر را به زندان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حجر در میان حلقه محاصره مأموران به سوی زندان حرکت کرد، زیاد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احترام امانی که داده ام در میان نبود، هم اکنون خونش را می ریختم</w:t>
      </w:r>
      <w:r>
        <w:rPr>
          <w:rFonts w:eastAsia="IRNazanin" w:cs="IRNazanin"/>
          <w:color w:val="111111"/>
          <w:sz w:val="28"/>
          <w:szCs w:val="28"/>
          <w:rtl w:val="true"/>
          <w:lang w:bidi="fa-IR"/>
        </w:rPr>
        <w:t>.»</w:t>
      </w:r>
    </w:p>
    <w:p>
      <w:pPr>
        <w:pStyle w:val="Heading2"/>
        <w:numPr>
          <w:ilvl w:val="1"/>
          <w:numId w:val="1"/>
        </w:numPr>
        <w:rPr/>
      </w:pPr>
      <w:bookmarkStart w:id="327" w:name="__RefHeading___Toc6254774_2870459653"/>
      <w:bookmarkStart w:id="328" w:name="_Toc119"/>
      <w:bookmarkEnd w:id="327"/>
      <w:r>
        <w:rPr>
          <w:rtl w:val="true"/>
        </w:rPr>
        <w:t xml:space="preserve">کشته شدن آری، بدگویی به علی </w:t>
      </w:r>
      <w:r>
        <w:rPr>
          <w:rtl w:val="true"/>
        </w:rPr>
        <w:t>(</w:t>
      </w:r>
      <w:r>
        <w:rPr>
          <w:rtl w:val="true"/>
        </w:rPr>
        <w:t>علیه السلام</w:t>
      </w:r>
      <w:r>
        <w:rPr>
          <w:rtl w:val="true"/>
        </w:rPr>
        <w:t xml:space="preserve">) </w:t>
      </w:r>
      <w:r>
        <w:rPr>
          <w:rtl w:val="true"/>
        </w:rPr>
        <w:t>نه</w:t>
      </w:r>
      <w:bookmarkEnd w:id="328"/>
    </w:p>
    <w:p>
      <w:pPr>
        <w:pStyle w:val="BookText"/>
        <w:rPr/>
      </w:pPr>
      <w:r>
        <w:rPr>
          <w:rFonts w:ascii="IRNazanin" w:hAnsi="IRNazanin" w:eastAsia="IRNazanin"/>
          <w:color w:val="111111"/>
          <w:sz w:val="28"/>
          <w:sz w:val="28"/>
          <w:szCs w:val="28"/>
          <w:rtl w:val="true"/>
          <w:lang w:bidi="fa-IR"/>
        </w:rPr>
        <w:t xml:space="preserve">اینک که رهبر یاران امیر مؤمنان علیه السلام به زندان افتاده بود، زیاد فرصت خوبی به دست آورده بود که مطابق میل معاویه، مردان سرشناسی را که به دوستی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بودند، سرکوب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زیاد برای دستگیری این قبیل شیعیان بسیج شدند و جمعی را دستگیر ساختند و از میان آنان عده ای را آزاد و برخی را زندانی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دستگیر شدگان، شخصی به نام صیفی بن فسیل از طایفۀ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اثر سعایت یکی از افراد قبیله خود دستگیر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را نزد زیاد بردند زیاد گفت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دشمن خدا دربارۀ ابوتراب چه می گویی؟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من او را نمی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دروغ می گویی خیلی خوب او را می شناسی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علی بن ابیطالب را نمی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می 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همان ابوتراب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علی، ابوالحسن و ابوالحسین است</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در این هنگام یکی از مأموران زیاد، برای خوش آیند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به تو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ابوتراب است و تو حرف امیر را رد می کنی؟</w:t>
      </w:r>
    </w:p>
    <w:p>
      <w:pPr>
        <w:pStyle w:val="BookText"/>
        <w:rPr/>
      </w:pPr>
      <w:r>
        <w:rPr>
          <w:rFonts w:ascii="IRNazanin" w:hAnsi="IRNazanin" w:eastAsia="IRNazanin"/>
          <w:color w:val="111111"/>
          <w:sz w:val="28"/>
          <w:sz w:val="28"/>
          <w:szCs w:val="28"/>
          <w:rtl w:val="true"/>
          <w:lang w:bidi="fa-IR"/>
        </w:rPr>
        <w:t>صیفی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 دروغ بگوید، من هم باید دروغ بگویم و حرف باطل او را تأیید کنم؟</w:t>
      </w:r>
    </w:p>
    <w:p>
      <w:pPr>
        <w:pStyle w:val="BookText"/>
        <w:rPr/>
      </w:pPr>
      <w:r>
        <w:rPr>
          <w:rFonts w:ascii="IRNazanin" w:hAnsi="IRNazanin" w:eastAsia="IRNazanin"/>
          <w:color w:val="111111"/>
          <w:sz w:val="28"/>
          <w:sz w:val="28"/>
          <w:szCs w:val="28"/>
          <w:rtl w:val="true"/>
          <w:lang w:bidi="fa-IR"/>
        </w:rPr>
        <w:t>زیاد از شهامت او خشمگین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عصا را آوردند، زیاد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گفتی؟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سخن را درباره بنده ای از بندگان خدا گفتم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عصا آن قدر او را بزنید تا نقش زمین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دژخیمان آن قدر او را زدند تا توش و توان از دست داد و نقش زمین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زیاد دستور داد دست نگهدارید، و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درباره علی چه می گویی؟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سوگند اگر مرا قطعه قطعه کنی، جز آن چه شنیدی نخواهم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باید علی را لعن کنی وگرنه سر از تنت جدا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 توانی مرا بکشی ولی از من لعن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بکشی در این راه من به فیض شهادت خواهم رسید ولی تو تبهکار خواهی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را با زنجیر گران ببندید و روانه زندان کنید</w:t>
      </w:r>
      <w:r>
        <w:rPr>
          <w:rFonts w:eastAsia="IRNazanin" w:cs="IRNazanin"/>
          <w:color w:val="111111"/>
          <w:sz w:val="28"/>
          <w:szCs w:val="28"/>
          <w:rtl w:val="true"/>
          <w:lang w:bidi="fa-IR"/>
        </w:rPr>
        <w:t xml:space="preserve">. </w:t>
      </w:r>
      <w:bookmarkStart w:id="329" w:name="pg9472_111319"/>
    </w:p>
    <w:p>
      <w:pPr>
        <w:pStyle w:val="BookText"/>
        <w:rPr/>
      </w:pPr>
      <w:bookmarkEnd w:id="329"/>
      <w:r>
        <w:rPr>
          <w:rFonts w:ascii="IRNazanin" w:hAnsi="IRNazanin" w:eastAsia="IRNazanin"/>
          <w:color w:val="111111"/>
          <w:sz w:val="28"/>
          <w:sz w:val="28"/>
          <w:szCs w:val="28"/>
          <w:rtl w:val="true"/>
          <w:lang w:bidi="fa-IR"/>
        </w:rPr>
        <w:t>بدین ترتیب یکی دیگر از همرزمان حجر، راهی زندان شد</w:t>
      </w:r>
      <w:r>
        <w:rPr>
          <w:rFonts w:eastAsia="IRNazanin" w:cs="IRNazanin"/>
          <w:color w:val="111111"/>
          <w:sz w:val="28"/>
          <w:szCs w:val="28"/>
          <w:rtl w:val="true"/>
          <w:lang w:bidi="fa-IR"/>
        </w:rPr>
        <w:t>...</w:t>
      </w:r>
    </w:p>
    <w:p>
      <w:pPr>
        <w:pStyle w:val="Heading2"/>
        <w:numPr>
          <w:ilvl w:val="1"/>
          <w:numId w:val="1"/>
        </w:numPr>
        <w:rPr/>
      </w:pPr>
      <w:bookmarkStart w:id="330" w:name="__RefHeading___Toc6254776_2870459653"/>
      <w:bookmarkStart w:id="331" w:name="_Toc120"/>
      <w:bookmarkEnd w:id="330"/>
      <w:r>
        <w:rPr>
          <w:rtl w:val="true"/>
        </w:rPr>
        <w:t>شهادت های دروغین</w:t>
      </w:r>
      <w:bookmarkEnd w:id="331"/>
    </w:p>
    <w:p>
      <w:pPr>
        <w:pStyle w:val="BookText"/>
        <w:rPr/>
      </w:pPr>
      <w:r>
        <w:rPr>
          <w:rFonts w:ascii="IRNazanin" w:hAnsi="IRNazanin" w:eastAsia="IRNazanin"/>
          <w:color w:val="111111"/>
          <w:sz w:val="28"/>
          <w:sz w:val="28"/>
          <w:szCs w:val="28"/>
          <w:rtl w:val="true"/>
          <w:lang w:bidi="fa-IR"/>
        </w:rPr>
        <w:t>زیاد پس از سرکوبی و بازداشت همرزمان حجر، برای آن که معاویه را به کشتن آنان وادار کند، شروع به جمع آوری شهادت های دروغین و طومارهای بی اساس بر ضد آنان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از چهار نفر از بزرگان کوفه شهادت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گواهان عادل و بی غرض و راستگو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لابد برای خدا شهادت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گواهی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 عده ای را دور خود جمع کرد و به خلیفه سوم ناسزا گویی نمود و مردم را به جنگ با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 و می خواست خلافت را به خاندان علی بن ابی طالب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با یارانش فرماندار معاویه را از کار برکنار کرد و اظهار دوستی و علاقه به علی نمود و از دشمنان و مخالفان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که همراه او هستند، مهم ترین یاران و همفکران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در تهیه شهادت های دروغ، بسیار کوشید تا دیگر جای تردید یا اغماض برای معاویه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یاد کرد که آن قدر در این راه تلاش خواهد کرد که رگ های گردن حجر بریده شده و خون او ریخته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شهادت چندان قاطع نیست و باید تعداد شهود بیش از چهار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تعداد زیادی را جمع کرد و از آنان مطابق دلخواه خود شهادت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طی آن حکم کفر حجر را صادر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 بن ابیه شهادتنامه ای نیز از قول شُریح بن هانی که یکی از شخصیت های بزرگ کوفه بود، جعل کرد و برای معاویه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وقتی از این جریان آگاه شد، نامه ای به معاویه نوشت و طی آن حجر را ستود و شهادت مجعول را تکذیب کرد</w:t>
      </w:r>
      <w:r>
        <w:rPr>
          <w:rFonts w:eastAsia="IRNazanin" w:cs="IRNazanin"/>
          <w:color w:val="111111"/>
          <w:sz w:val="28"/>
          <w:szCs w:val="28"/>
          <w:rtl w:val="true"/>
          <w:lang w:bidi="fa-IR"/>
        </w:rPr>
        <w:t xml:space="preserve">. </w:t>
      </w:r>
      <w:r>
        <w:rPr>
          <w:rStyle w:val="FootnoteAnchor"/>
          <w:rtl w:val="true"/>
        </w:rPr>
        <w:footnoteReference w:id="226"/>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تکمیل طومار ها و شهادتنامه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 بن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 تن از مأموران </w:t>
      </w:r>
      <w:bookmarkStart w:id="332" w:name="pg9472_111321"/>
    </w:p>
    <w:p>
      <w:pPr>
        <w:pStyle w:val="BookText"/>
        <w:rPr/>
      </w:pPr>
      <w:bookmarkEnd w:id="332"/>
      <w:r>
        <w:rPr>
          <w:rFonts w:ascii="IRNazanin" w:hAnsi="IRNazanin" w:eastAsia="IRNazanin"/>
          <w:color w:val="111111"/>
          <w:sz w:val="28"/>
          <w:sz w:val="28"/>
          <w:szCs w:val="28"/>
          <w:rtl w:val="true"/>
          <w:lang w:bidi="fa-IR"/>
        </w:rPr>
        <w:t xml:space="preserve">ارشد دستور داد که حجر و یازده تن از شیعیان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زندان به سر می بردند، به سوی شام حرکت بدهند، این گروه عبارت بودند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حجر بن عدى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ارقم بن عبدالله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شریک بن شداد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صیفی بن فسیل</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قبيصة بن ضبيعه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كريم بن عفيف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عاصم بن عوف</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ورقاء بن سمى</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کدام بن حیان</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حسان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مجرز بن شهاب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حويه</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به دستور زیاد، این عده را دست بسته در کجاوه ها جای دادند و از بامداد تا شامگاه عمداً در میدان کوفه نگاه داشتند تا هم دیگران بترسند و هم زیاد به همه بفهماند که هیچ کس در برابر قدرت او جرأت مخالفت ندارد</w:t>
      </w:r>
      <w:r>
        <w:rPr>
          <w:rFonts w:eastAsia="IRNazanin" w:cs="IRNazanin"/>
          <w:color w:val="111111"/>
          <w:sz w:val="28"/>
          <w:szCs w:val="28"/>
          <w:rtl w:val="true"/>
          <w:lang w:bidi="fa-IR"/>
        </w:rPr>
        <w:t>.</w:t>
      </w:r>
    </w:p>
    <w:p>
      <w:pPr>
        <w:pStyle w:val="Heading2"/>
        <w:numPr>
          <w:ilvl w:val="1"/>
          <w:numId w:val="1"/>
        </w:numPr>
        <w:rPr/>
      </w:pPr>
      <w:bookmarkStart w:id="333" w:name="__RefHeading___Toc6254778_2870459653"/>
      <w:bookmarkStart w:id="334" w:name="_Toc121"/>
      <w:bookmarkEnd w:id="333"/>
      <w:r>
        <w:rPr>
          <w:rtl w:val="true"/>
        </w:rPr>
        <w:t>اسیران دلیر</w:t>
      </w:r>
      <w:bookmarkEnd w:id="334"/>
    </w:p>
    <w:p>
      <w:pPr>
        <w:pStyle w:val="BookText"/>
        <w:rPr/>
      </w:pPr>
      <w:r>
        <w:rPr>
          <w:rFonts w:ascii="IRNazanin" w:hAnsi="IRNazanin" w:eastAsia="IRNazanin"/>
          <w:color w:val="111111"/>
          <w:sz w:val="28"/>
          <w:sz w:val="28"/>
          <w:szCs w:val="28"/>
          <w:rtl w:val="true"/>
          <w:lang w:bidi="fa-IR"/>
        </w:rPr>
        <w:t>هنگامی که این گروه مبارز، به جانب شام به حرکت درآمدند، دل های نیکان و پاکان در سینه ها به تپش درآمد و اشک های تأثر از دیدهٔ روشن بینان روان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وصایای این قُربانیان دلیر و بی گناه به اقوام خود، هنگام جدایی از آنان، کمال رشادت و پایداری آنان را به ثبوت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به نام </w:t>
      </w:r>
    </w:p>
    <w:p>
      <w:pPr>
        <w:pStyle w:val="BookText"/>
        <w:rPr/>
      </w:pPr>
      <w:r>
        <w:rPr>
          <w:rFonts w:ascii="IRNazanin" w:hAnsi="IRNazanin" w:eastAsia="IRNazanin"/>
          <w:color w:val="111111"/>
          <w:sz w:val="28"/>
          <w:sz w:val="28"/>
          <w:szCs w:val="28"/>
          <w:rtl w:val="true"/>
          <w:lang w:bidi="fa-IR"/>
        </w:rPr>
        <w:t>قبيصة بن ضبيعة هنگامی که کاروان اسیران در بیرون شهر کوفه به مقابل خانه او رسید، دید دخترانش پشت بام جمع شده به آنان نگاه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مأموران اجازه گرفت و به نزد دخترانش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سخت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ساکت شد تا دختران آرام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آنان خواست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ساکت شدند، چنین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باشید و شکیبایی بورزید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خداوند در این گرفتاری، یکی از دو نیکی را برای من روزی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شهادت برسم که خوشبختی و سعادت بزرگی است و یا به سلامت نزد شما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شما روزی می دهد و کفالت و نگهداری شما را به عهده دارد، خداست که زنده است و هرگز نمی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نگهدار شما است و امیدوارم مرا نیز حفظ کند و به میان شما بازگردم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را با آرامش و اطمینان گفت و با جمله اخیر، از دختران خداحافظی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دوازده تن را به جانب دمشق حرکت دادند، دختر حجر بن عدی با مشاهده آنان اشعاری خواند که ترجمه چند بیت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ماه تابناک طالع شو تا مگر حجر را روان بینی، اینک حجر به سوی معاویه روان است تا به میل زیاد بن ابیه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حجر، ای حجر قبیله بنی عدی، هر کجا بروی سلامت و شادی به همراهت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حجر با مرگ طبیعی زندگی را بدرود می گفت و همچون شتر قربانی قطعه قطعه اش نمی کردند ولی اگر حجر کشته شد، باکی نیست زیرا خطر مرگ همیشه در کمین بزرگان هر قومی است</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 xml:space="preserve">يسير الى معاوية بن 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ليقتله كما زعم الامير</w:t>
      </w:r>
    </w:p>
    <w:p>
      <w:pPr>
        <w:pStyle w:val="BookText"/>
        <w:rPr/>
      </w:pPr>
      <w:r>
        <w:rPr>
          <w:rFonts w:ascii="IRNazanin" w:hAnsi="IRNazanin" w:eastAsia="IRNazanin"/>
          <w:color w:val="111111"/>
          <w:sz w:val="28"/>
          <w:sz w:val="28"/>
          <w:szCs w:val="28"/>
          <w:rtl w:val="true"/>
          <w:lang w:bidi="fa-IR"/>
        </w:rPr>
        <w:t xml:space="preserve">الا يا حجر حجر بنی 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تلقتک السلامة و السرور</w:t>
      </w:r>
    </w:p>
    <w:p>
      <w:pPr>
        <w:pStyle w:val="BookText"/>
        <w:rPr/>
      </w:pPr>
      <w:r>
        <w:rPr>
          <w:rFonts w:ascii="IRNazanin" w:hAnsi="IRNazanin" w:eastAsia="IRNazanin"/>
          <w:color w:val="111111"/>
          <w:sz w:val="28"/>
          <w:sz w:val="28"/>
          <w:szCs w:val="28"/>
          <w:rtl w:val="true"/>
          <w:lang w:bidi="fa-IR"/>
        </w:rPr>
        <w:t xml:space="preserve">فیا لیت حجرا مات موتا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ينحر كما ينحر البعير</w:t>
      </w:r>
    </w:p>
    <w:p>
      <w:pPr>
        <w:pStyle w:val="BookText"/>
        <w:rPr/>
      </w:pPr>
      <w:r>
        <w:rPr>
          <w:rFonts w:ascii="IRNazanin" w:hAnsi="IRNazanin" w:eastAsia="IRNazanin"/>
          <w:color w:val="111111"/>
          <w:sz w:val="28"/>
          <w:sz w:val="28"/>
          <w:szCs w:val="28"/>
          <w:rtl w:val="true"/>
          <w:lang w:bidi="fa-IR"/>
        </w:rPr>
        <w:t xml:space="preserve">فان يهلک فکل زعیم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الدنيا الى هلک یسیر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مسعودی، سایر مورخان، این اشعار را به یکی از زنان شیعه انصاری نسبت داده اند</w:t>
      </w:r>
      <w:r>
        <w:rPr>
          <w:rFonts w:eastAsia="IRNazanin" w:cs="IRNazanin"/>
          <w:color w:val="111111"/>
          <w:sz w:val="28"/>
          <w:szCs w:val="28"/>
          <w:rtl w:val="true"/>
          <w:lang w:bidi="fa-IR"/>
        </w:rPr>
        <w:t>.</w:t>
      </w:r>
      <w:bookmarkStart w:id="335" w:name="pg9472_111324"/>
    </w:p>
    <w:p>
      <w:pPr>
        <w:pStyle w:val="Heading2"/>
        <w:numPr>
          <w:ilvl w:val="1"/>
          <w:numId w:val="1"/>
        </w:numPr>
        <w:rPr/>
      </w:pPr>
      <w:bookmarkStart w:id="336" w:name="__RefHeading___Toc6254780_2870459653"/>
      <w:bookmarkStart w:id="337" w:name="_Toc122"/>
      <w:bookmarkEnd w:id="335"/>
      <w:bookmarkEnd w:id="336"/>
      <w:r>
        <w:rPr>
          <w:rtl w:val="true"/>
        </w:rPr>
        <w:t>در مرج عذراء</w:t>
      </w:r>
      <w:bookmarkEnd w:id="337"/>
    </w:p>
    <w:p>
      <w:pPr>
        <w:pStyle w:val="BookText"/>
        <w:rPr/>
      </w:pPr>
      <w:r>
        <w:rPr>
          <w:rFonts w:ascii="IRNazanin" w:hAnsi="IRNazanin" w:eastAsia="IRNazanin"/>
          <w:color w:val="111111"/>
          <w:sz w:val="28"/>
          <w:sz w:val="28"/>
          <w:szCs w:val="28"/>
          <w:rtl w:val="true"/>
          <w:lang w:bidi="fa-IR"/>
        </w:rPr>
        <w:t>کاروان اسیران به دوازده میلی دمشق یعنی مرج عذراء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مرج عذراء برای حجر نامی آشنا بود، زیرا او فاتح آن سرزمین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پاسخ پرسش از نام آن سرزمین گفتند، این جا مرج عذراء است،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من نخستین کسی بودم که در راه خدا قدم در این سرزمین گذاشتم و من بودم که این جا را فتح کردم، ولی اینک مرا در بند زنجیر به این جا آورده اند</w:t>
      </w:r>
      <w:r>
        <w:rPr>
          <w:rFonts w:eastAsia="IRNazanin" w:cs="IRNazanin"/>
          <w:color w:val="111111"/>
          <w:sz w:val="28"/>
          <w:szCs w:val="28"/>
          <w:rtl w:val="true"/>
          <w:lang w:bidi="fa-IR"/>
        </w:rPr>
        <w:t xml:space="preserve">. </w:t>
      </w:r>
      <w:r>
        <w:rPr>
          <w:rStyle w:val="FootnoteAnchor"/>
          <w:rtl w:val="true"/>
        </w:rPr>
        <w:footnoteReference w:id="229"/>
      </w:r>
      <w:r>
        <w:rPr>
          <w:rFonts w:ascii="IRNazanin" w:hAnsi="IRNazanin" w:eastAsia="IRNazanin"/>
          <w:color w:val="111111"/>
          <w:sz w:val="28"/>
          <w:sz w:val="28"/>
          <w:szCs w:val="28"/>
          <w:rtl w:val="true"/>
          <w:lang w:bidi="fa-IR"/>
        </w:rPr>
        <w:t>باری ورود کاروان به مرج عذراء به اطلاع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حضور بزرگان شام، نامۀ زیاد را باز، و شروع به خواندن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زیاد چگونه جنایت خود را خدمتی بزرگ برای معاویه و استواری خلافت او قلمداد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ماجرای خطرناکی بود اما به یاری خدا به بهترین وجهی خاتمه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آشوب گران به جای خود نشستند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زحمت آنان رهایی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فتنه جویان و در رأس آنان حجر بن عدی که خود را از مسلمانان جدا نموده و به جنگ آماده شده بودند، مغلوب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یاری خدا بر آنان پیروز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جای تردید باقی نماند،بزرگان،معتمدان، نیک خواهان، پیرمردان و دین داران کوفه را دعوت کردم تا به هر آن چه به چشم خود دیده و می دانستند گواهی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آنان در آخر این نامه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نامه شریح بنهانی نیز که در آن از جعل شهادت به نام وی، پرده برداشته و حجر را ستوده بود خوانده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پاسخ زیاد را چنین نوشت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حجر تأمل بسیار کردم، گاهی او را در خور عفو، و زمانی سزاوار قتل یافتم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طبعاً این جواب، تردید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از مضمون آن آگاه شد، نامه ای به وسیله زید بن حجیه برای معاویه فرستاد و در آن تذکر داد که اگر تو را به این سرزمین نیاز است، باید حجر و یارانش را از میان 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حجیه در راه بازگشت به شام در مرج عذراء به حجر و همرزمانش برخورد و به به آنان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نجاتی برای شما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نامه ای آورده ام که در آن صحبت از قتل شماست، اگر پیامی برای معاویه دارید بگویید تا من به استحضار وی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معاویه بگو گواهانی که بر ضد ما گواهی داده اند از روی دشمنی و حسد به ما تهمت زده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پس از رسیدن به شام نامۀ زیاد و پیغام حجر را به معاویه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تر است تا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عامر بن اسود را به مرج عذراء فرستاد تا از حال دو تن از اسیران خبر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بازگشت او، حجر به وی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من به معاویه بگو، ما به خاطر امانی که زیاد به ما داده نزد تو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در ریختن خون ما شتاب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این سخنان را با تأکید و تکرار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از تکرار سخنان او بر آشفت، حجر به سرزنش وی پرداخت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تو همه این است که از معاویه جایزه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و یارانم که فردا کشته خواهیم شد، در اندیشۀ دیگری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مرگ و زندگی ما برای تو یکسان است، بنابراین راه خود را در پیش بگیر و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سرزنش شرمسار گشت و سوگند خورد که پیغام حجر را به معاویه خواهد رسانید و در نجات وی خواهد 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عامر، گفتگو دربارۀ سرنوشت زندانیان آغاز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حاضران مجلس، در مورد بستگان یا دوستان خود که جزو متهمین بودند، شفاعت کردند و شفاعت آنان قبول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بن هبیره هم دربارۀ حجر بن عدی وساطت کرد، اما معاویه نپذیرفت بلکه برآشفت و گفت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حجر، بزرگ قوم است بیم دارم که اگر آزاد شود کوفه را بر ضد من بشوراند، و </w:t>
      </w:r>
      <w:bookmarkStart w:id="338" w:name="pg9472_111328"/>
    </w:p>
    <w:p>
      <w:pPr>
        <w:pStyle w:val="BookText"/>
        <w:rPr/>
      </w:pPr>
      <w:bookmarkEnd w:id="338"/>
      <w:r>
        <w:rPr>
          <w:rFonts w:ascii="IRNazanin" w:hAnsi="IRNazanin" w:eastAsia="IRNazanin"/>
          <w:color w:val="111111"/>
          <w:sz w:val="28"/>
          <w:sz w:val="28"/>
          <w:szCs w:val="28"/>
          <w:rtl w:val="true"/>
          <w:lang w:bidi="fa-IR"/>
        </w:rPr>
        <w:t>فردا ناگزیر شوم تو و یارانت را برای فرو نشاندن فتنه او، به عراق روانه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انصاف ندادی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تو در جنگ صفین جنگیدم و تو پیروز شدی و کارت بالا گرفت ولی امروز در مورد پسر عمویم از تو خواهشی می کنم و تو پاسخ رد به من می دهی و به دستاویز بیم شورش و فتنه، به خواهش من ترتیب اثر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این را گفت و خشمگین از مجلس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برای این که کار یکسره شود، سه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مأمور کرد که بیدرنگ به مرج عذراء بروند و عفو شدگان را آزاد کنند و حجر و بقیه متهمان را به قتل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مأموران به مرج عذراء رسیدند</w:t>
      </w:r>
      <w:r>
        <w:rPr>
          <w:rFonts w:eastAsia="IRNazanin" w:cs="IRNazanin"/>
          <w:color w:val="111111"/>
          <w:sz w:val="28"/>
          <w:szCs w:val="28"/>
          <w:rtl w:val="true"/>
          <w:lang w:bidi="fa-IR"/>
        </w:rPr>
        <w:t>.</w:t>
      </w:r>
    </w:p>
    <w:p>
      <w:pPr>
        <w:pStyle w:val="Heading2"/>
        <w:numPr>
          <w:ilvl w:val="1"/>
          <w:numId w:val="1"/>
        </w:numPr>
        <w:rPr/>
      </w:pPr>
      <w:bookmarkStart w:id="339" w:name="__RefHeading___Toc6254782_2870459653"/>
      <w:bookmarkStart w:id="340" w:name="_Toc123"/>
      <w:bookmarkEnd w:id="339"/>
      <w:r>
        <w:rPr>
          <w:rtl w:val="true"/>
        </w:rPr>
        <w:t>«</w:t>
      </w:r>
      <w:r>
        <w:rPr>
          <w:rtl w:val="true"/>
        </w:rPr>
        <w:t>آخرین شب</w:t>
      </w:r>
      <w:r>
        <w:rPr>
          <w:rtl w:val="true"/>
        </w:rPr>
        <w:t>»</w:t>
      </w:r>
      <w:bookmarkEnd w:id="340"/>
    </w:p>
    <w:p>
      <w:pPr>
        <w:pStyle w:val="BookText"/>
        <w:rPr/>
      </w:pPr>
      <w:r>
        <w:rPr>
          <w:rFonts w:ascii="IRNazanin" w:hAnsi="IRNazanin" w:eastAsia="IRNazanin"/>
          <w:color w:val="111111"/>
          <w:sz w:val="28"/>
          <w:sz w:val="28"/>
          <w:szCs w:val="28"/>
          <w:rtl w:val="true"/>
          <w:lang w:bidi="fa-IR"/>
        </w:rPr>
        <w:t>برنامۀ عبادت و راز و نیاز پر سوز و گداز حجر و یارانش در شب آخر، تعجب و تحسین مأموران را برانگیخت و همه را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صبح دیدیم که نماز را طولانی برگزار کردید و خوب دعا خواندید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بگویید نظر شما درباره عثمان چیست؟</w:t>
      </w:r>
    </w:p>
    <w:p>
      <w:pPr>
        <w:pStyle w:val="BookText"/>
        <w:rPr/>
      </w:pPr>
      <w:r>
        <w:rPr>
          <w:rFonts w:ascii="IRNazanin" w:hAnsi="IRNazanin" w:eastAsia="IRNazanin"/>
          <w:color w:val="111111"/>
          <w:sz w:val="28"/>
          <w:sz w:val="28"/>
          <w:szCs w:val="28"/>
          <w:rtl w:val="true"/>
          <w:lang w:bidi="fa-IR"/>
        </w:rPr>
        <w:t>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نخستین کسی است که در حکومت اسلامی ستمگری کرد و حق را زیر پا گذاشت</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شما را خوب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مأموریت داریم به شما پشنهاد کنیم که از علی بیزاری بجویید و به او بدگویی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کردید شما را آزاد می کنیم ولی اگر خودداری کردید شما را به قتل خواهیم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معاویه، خون شما به واسطه شهادت مردم کوفه هَدَر، و قتل شما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عین حال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عفو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مرد تبری بجویید تا شما را آزاد کنیم</w:t>
      </w:r>
      <w:r>
        <w:rPr>
          <w:rFonts w:eastAsia="IRNazanin" w:cs="IRNazanin"/>
          <w:color w:val="111111"/>
          <w:sz w:val="28"/>
          <w:szCs w:val="28"/>
          <w:rtl w:val="true"/>
          <w:lang w:bidi="fa-IR"/>
        </w:rPr>
        <w:t xml:space="preserve">. </w:t>
      </w:r>
      <w:bookmarkStart w:id="341" w:name="pg9472_111330"/>
    </w:p>
    <w:p>
      <w:pPr>
        <w:pStyle w:val="BookText"/>
        <w:rPr/>
      </w:pPr>
      <w:bookmarkEnd w:id="341"/>
      <w:r>
        <w:rPr>
          <w:rFonts w:ascii="IRNazanin" w:hAnsi="IRNazanin" w:eastAsia="IRNazanin"/>
          <w:color w:val="111111"/>
          <w:sz w:val="28"/>
          <w:sz w:val="28"/>
          <w:szCs w:val="28"/>
          <w:rtl w:val="true"/>
          <w:lang w:bidi="fa-IR"/>
        </w:rPr>
        <w:t>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 کار را نخواهیم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طبق نوشته مسعودی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شکیبایی بر تیغ تیز برای ما آسان تر از قبول پیشنهاد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هرگز تن به چنین کار زشت و ننگین نخواهیم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استقبال می کنیم و ورود به خدمت پیامبر و علی را بر داخل شدن در آتش دوزخ ترجیح می دهیم</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معاویه و مُزدوران وی گمان می کردند اکنون که حجر بن عدی اسیر و در زنجیر و در دو قدمی مرگ است، در برابر شبح قتل روحیه اش ضعیف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حجر و همرزمانش هوشیار تر از آن بودند که از مقاصد پلید و شوم معاویه آگاه نباشند و شجاع تر از آن بودند که از مرگ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چنین کاری تن نداده، همچنان موضع شجاعانه خود را حفظ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معاويه و حجر هر دو می دانستند که بیزاری و تبرّی حجر و یارانش از علی علیه السلام خود بزرگ ترین پیروزی برای هدف معاویه یعنی ترویج دشنام دادن به علی به حساب می آید و اگر حجر، تن بدان کار می داد راه دشنام دادن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همیشه هموار می ساخت و هر مقاومتی را در برابر آن در 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حجر و یارانش از بیزاری جستن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خودداری کرده همگی به استقبال مرگ شتافتند</w:t>
      </w:r>
      <w:r>
        <w:rPr>
          <w:rFonts w:eastAsia="IRNazanin" w:cs="IRNazanin"/>
          <w:color w:val="111111"/>
          <w:sz w:val="28"/>
          <w:szCs w:val="28"/>
          <w:rtl w:val="true"/>
          <w:lang w:bidi="fa-IR"/>
        </w:rPr>
        <w:t xml:space="preserve">. </w:t>
      </w:r>
      <w:r>
        <w:rPr>
          <w:rStyle w:val="FootnoteAnchor"/>
          <w:rtl w:val="true"/>
        </w:rPr>
        <w:footnoteReference w:id="232"/>
      </w:r>
    </w:p>
    <w:p>
      <w:pPr>
        <w:pStyle w:val="Heading2"/>
        <w:numPr>
          <w:ilvl w:val="1"/>
          <w:numId w:val="1"/>
        </w:numPr>
        <w:rPr/>
      </w:pPr>
      <w:bookmarkStart w:id="342" w:name="__RefHeading___Toc6254784_2870459653"/>
      <w:bookmarkStart w:id="343" w:name="_Toc124"/>
      <w:bookmarkEnd w:id="342"/>
      <w:r>
        <w:rPr>
          <w:rtl w:val="true"/>
        </w:rPr>
        <w:t>حماسه شهیدان</w:t>
      </w:r>
      <w:bookmarkEnd w:id="343"/>
    </w:p>
    <w:p>
      <w:pPr>
        <w:pStyle w:val="BookText"/>
        <w:rPr/>
      </w:pPr>
      <w:r>
        <w:rPr>
          <w:rFonts w:ascii="IRNazanin" w:hAnsi="IRNazanin" w:eastAsia="IRNazanin"/>
          <w:color w:val="111111"/>
          <w:sz w:val="28"/>
          <w:sz w:val="28"/>
          <w:szCs w:val="28"/>
          <w:rtl w:val="true"/>
          <w:lang w:bidi="fa-IR"/>
        </w:rPr>
        <w:t>باری هفت تن از همراهان حجر آزاد و باقی به مرگ محکوم شدند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نوبت قتل حجر وفادار و بزرگوار رسید، از دژخیم خود اجازه خواست دو رکعت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موافقت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نماز ایستاد و نماز را طول داد</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ترس مرگ نماز را طول دادی؟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عمرم هر وقت وضوء گرفته ام، دو رکعت نماز خوانده ام، و هرگز نمازی به این کوتاهی نخوانده ام و برای این که خیال نکنید من از مرگ می ترسم، به این کوتاهی خواندم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آن گاه سر به سوی آسمان بلند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شِکوه ستمگران را به درگاه تو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برضد ما شهادت دروغ دادند و شامیان 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در این جا بکشند، نخستین مجاهد اسلامی خواهم بود که در این جا خونش ریخته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نخستین کسی بودم که پرچم اسلام را در این سرزمین به اهتزاز درآوردم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من، زنجیر از دست و پایم باز نکنید و خون پیکرم را نشویید زیرا می خواهم روز رستاخیز، با همین وضع با معاویه روبه رو شوم</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آخرین لحظه به حجر پشنهاد کرد که اگر هم اکنون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بیزاری جویی تو را آزاد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 که قبر خود را حفر شده، کفن خویش را گسترده، و شمشیر مرگ را عریان می بینم هرگز به آن چه شما می گویید تن در نمی دهم</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 xml:space="preserve">گویی در این هنگام حجر پیشگویی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یاد آورد که روزی به وی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چه خواهی کرد اگر تو را زیر شکنجه قرار داده مجبور کنند که به من بدگویی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چنین در فشار گذاشتند چه کنم؟</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بدگویی بکن ولی از من تبری مجوی زیرا من پیرو آیین حق هستم</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فراز منبر در شهر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شما را مجبور به بدگویی نسبت به من می کنند، بدگویی بکنید و شما را مجبور به تبری جستن از من می کنند، از من تبری نجویید، زیرا من پیرو آیین محمد صلى الله عليه و آله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دژخیم، مأموریت خود را انجام داد و رگ های گردن حجر را قطع کرد و خون پاک یار پاکباز و سرفراز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معاویه با حجر و همرزمانش از منحط ترین روش هایی بود که یک حکومت دربارۀ مردم به کار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پست تر و منحط تر این بود که فرزند جوان حجر را که هیچ کس نمی گفت دستی در این کار داشته است، با پدرش حجر به قتل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زیاد بن ابیه می خواستند از عاطفه پدری حجر نسبت به فرزندش که به گمان خودشان بر جان او می ترسید، بهره برداری کنند به این امید که شاید دل حجر نرم گردد و خود از علی علیه السلام بیزاری جوید و یا آن که فرزندش از علی تبری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حجر هنگامی که از تصمیم آنان آگاه شد، از آنان درخواست کرد تا فرزندش را پیش از او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درخواست او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حجر نموده وی را مورد استهزاء قرار داده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زود داغ فرزند را نصیب خود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در این فکر سخت اشتباه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اطرافیانش کوچک تر از آن بودند که با مقاصد پست و آرمان های منحط خود، به اوج هدف عالی و آرمان بلند حجر بن عدی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حجر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ترسیدم که فرزندم وضع هولناک شمشیر را بر گردن من ببیند و پس از من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 و بیزاری جوید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حجر فقط یک دختر ماند و او همان بود که در فراق پدر، اشعاری را که در صفحات پیش نقل شد، سرود</w:t>
      </w:r>
      <w:r>
        <w:rPr>
          <w:rFonts w:eastAsia="IRNazanin" w:cs="IRNazanin"/>
          <w:color w:val="111111"/>
          <w:sz w:val="28"/>
          <w:szCs w:val="28"/>
          <w:rtl w:val="true"/>
          <w:lang w:bidi="fa-IR"/>
        </w:rPr>
        <w:t>.</w:t>
      </w:r>
      <w:bookmarkStart w:id="344" w:name="pg9472_111337"/>
    </w:p>
    <w:p>
      <w:pPr>
        <w:pStyle w:val="BookText"/>
        <w:rPr/>
      </w:pPr>
      <w:bookmarkEnd w:id="344"/>
      <w:r>
        <w:rPr>
          <w:rFonts w:ascii="IRNazanin" w:hAnsi="IRNazanin" w:eastAsia="IRNazanin"/>
          <w:color w:val="111111"/>
          <w:sz w:val="28"/>
          <w:sz w:val="28"/>
          <w:szCs w:val="28"/>
          <w:rtl w:val="true"/>
          <w:lang w:bidi="fa-IR"/>
        </w:rPr>
        <w:t>علاوه بر حجر، شش نفر از یاران او نیز در مرج عذراء کشته شدند که اسامی آنان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بن شداد حضرمی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صیفی بن فسیل شیبانی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قبيصة بن ضبيعه عبسى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بن شهاب منقری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بن حيان عنزی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الرحمن بن حسان عنزی</w:t>
      </w:r>
      <w:r>
        <w:rPr>
          <w:rFonts w:eastAsia="IRNazanin" w:cs="IRNazanin"/>
          <w:color w:val="111111"/>
          <w:sz w:val="28"/>
          <w:szCs w:val="28"/>
          <w:rtl w:val="true"/>
          <w:lang w:bidi="fa-IR"/>
        </w:rPr>
        <w:t xml:space="preserve">. </w:t>
      </w:r>
      <w:r>
        <w:rPr>
          <w:rStyle w:val="FootnoteAnchor"/>
          <w:rtl w:val="true"/>
        </w:rPr>
        <w:footnoteReference w:id="240"/>
      </w:r>
    </w:p>
    <w:p>
      <w:pPr>
        <w:pStyle w:val="Heading2"/>
        <w:numPr>
          <w:ilvl w:val="1"/>
          <w:numId w:val="1"/>
        </w:numPr>
        <w:rPr/>
      </w:pPr>
      <w:bookmarkStart w:id="345" w:name="__RefHeading___Toc6254786_2870459653"/>
      <w:bookmarkStart w:id="346" w:name="_Toc125"/>
      <w:bookmarkEnd w:id="345"/>
      <w:r>
        <w:rPr>
          <w:rtl w:val="true"/>
        </w:rPr>
        <w:t>بازتاب شهادت حجر بن عدى</w:t>
      </w:r>
      <w:bookmarkEnd w:id="346"/>
    </w:p>
    <w:p>
      <w:pPr>
        <w:pStyle w:val="BookText"/>
        <w:rPr/>
      </w:pPr>
      <w:r>
        <w:rPr>
          <w:rFonts w:ascii="IRNazanin" w:hAnsi="IRNazanin" w:eastAsia="IRNazanin"/>
          <w:color w:val="111111"/>
          <w:sz w:val="28"/>
          <w:sz w:val="28"/>
          <w:szCs w:val="28"/>
          <w:rtl w:val="true"/>
          <w:lang w:bidi="fa-IR"/>
        </w:rPr>
        <w:t>خبر شهادت جانگداز حجر دلیر و همرزمان جانباز او بازتابی وسیع داشت، این حادثه دلخراش موجی از نفرت و انزجار از حکومت پلید معاویه، در سراسر جامعۀ اسلامی به وجود آورد و افکار عمومی را چنان تکان داد که از همه جا صدای اعتراض نسبت به کشتارهای بی رحمانه معاویه برخاست، مخصوصاً مردم عراق از این فاجعه بسیار ناراحت بودند و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ذلت و خواری که گریبانگیر مردم کوفه شد، مرگ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قتل حجر، و پیوستن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معاویه، به عنوان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41"/>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پیشاپیش همه اعتراض کنندگان، حسین بن على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شدید اللحنی به معاویه اعتراض کرد و او را در قتل حجر و یارانش مورد انتقاد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نامه معاویه بود که طی آن از رهبری جنبش های ضد اموی به وسیله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w:t>
      </w:r>
    </w:p>
    <w:p>
      <w:pPr>
        <w:pStyle w:val="BookText"/>
        <w:rPr/>
      </w:pPr>
      <w:r>
        <w:rPr>
          <w:rFonts w:ascii="IRNazanin" w:hAnsi="IRNazanin" w:eastAsia="IRNazanin"/>
          <w:color w:val="111111"/>
          <w:sz w:val="28"/>
          <w:sz w:val="28"/>
          <w:szCs w:val="28"/>
          <w:rtl w:val="true"/>
          <w:lang w:bidi="fa-IR"/>
        </w:rPr>
        <w:t>نگرانی و گله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 السلام در پاسخ وی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نامۀ تو، به دستم رسید، نوشته ای که خبرهایی از من به گوش تو رسیده است که به گمان تو هیچ وقت زیبنده من نبوده و تو آن ها را در خور شأن نمی دانسته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تنها خدا است که انسان را به کارهای نیک هدایت نموده توفیق اعمال خیر را به انسان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چه از ناحیه من به گوش تو رسیده، یک مشت سخنان بی اساسی است که چاپلوسان و سخن چینان تفرقه انداز و دروغ پرداز، از خود ساخته 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تدارک جنگی بر ضد تو دیده ام و نه قصد خروج بر ضد تو داشته ام و این، نه به خاطر ترس از تو، و بیم عذرخواهی از تو، یا دوستان ستمگر و بیدین توست که پیروان حزب ستمگران و برادران شیطانند، بلکه به واسطه ترس از خدا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حجر بن عدی و یاران او را که همه از نمازگزاران و پرستش کنندگان خدا بودند، کشتی ؟ آیا حجر و یارانش گناهی غیر از این داشتند که با ظلم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را ناروا می شمردند، امر به معروف و نهی از منکر می نمودند و در راه خدا از سرزنش هیچ سرزنش کننده ای باک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حجر و یارانش امان دادی و سوگندی اکید یاد کردی و به آنان اطمینان کامل دادی که به واسطه حوادث گذشته آزارشان نکنی و کینه های گذشته را کنار بگذاری، ولی پس از آن همه امان ها و سوگندها، دست به خون پاک آن ها آلودی و مرتکب ستم و تجاوز شدی و در پیشگاه خدا به خود جرأت گناه دادی و سوگند خدایی را سبک شمردی</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معاویه در سالی که حجر بن عدی و یارانش را کشت، به حج رفت و در مکه با حسین بن علی علیه السلام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ملاقات از راه طعنه به آن حضرت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شنیدی که ما با حجر بن عدی و یارانش و شیعیان پدرت چه کردیم؟</w:t>
      </w:r>
      <w:bookmarkStart w:id="347" w:name="pg9472_111341"/>
    </w:p>
    <w:p>
      <w:pPr>
        <w:pStyle w:val="BookText"/>
        <w:rPr/>
      </w:pPr>
      <w:bookmarkEnd w:id="34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کردی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را کشتیم و کفن کردیم و بر آنان نماز گزاردیم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حسين بن على عليه السلام لبخندی زد و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دشمنان تو بودند و تو با آنان چنین رفتار کردی، ولی بدان اگر ما پیروان و دوستان تو را بکشیم، نه بر آنان نماز می خوانیم و نه کفن می پوشانیم و نه آنان را دفن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آنان را مسلمان نمی 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48" w:name="__RefHeading___Toc6254788_2870459653"/>
      <w:bookmarkStart w:id="349" w:name="_Toc126"/>
      <w:bookmarkEnd w:id="348"/>
      <w:r>
        <w:rPr>
          <w:rtl w:val="true"/>
        </w:rPr>
        <w:t>اعتراض عایشه</w:t>
      </w:r>
      <w:bookmarkEnd w:id="349"/>
    </w:p>
    <w:p>
      <w:pPr>
        <w:pStyle w:val="BookText"/>
        <w:rPr/>
      </w:pPr>
      <w:r>
        <w:rPr>
          <w:rFonts w:ascii="IRNazanin" w:hAnsi="IRNazanin" w:eastAsia="IRNazanin"/>
          <w:color w:val="111111"/>
          <w:sz w:val="28"/>
          <w:sz w:val="28"/>
          <w:szCs w:val="28"/>
          <w:rtl w:val="true"/>
          <w:lang w:bidi="fa-IR"/>
        </w:rPr>
        <w:t>یکی دیگر از کسانی که به قتل حجر اعتراض کرد، عایشه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عایشه میانه خوبی با امیر مؤمنان علیه السلام نداشت و به همین جهت چندان دلش به حال یاران آن حضرت نمی سوخت، اما عظمت شخصیت حجر از یک سو، و اهمیت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طی آن گروهی از پاکمردان به قتل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عایشه را وادار به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بعضی از مورخان، عایشه پس از دستگیری حجر و انتقالش به شام، شخصی را نزد معاویه فرستاد تا مانع کشتن حجر شود ولی وقتی فرستاده او به شام رسید که کار از کار گذشته بود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در هر حال معاویه در سفری که به منظور اخذ بیعت برای ولیعهدی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مدینه شد به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عایشه در این گفتگو در مورد قتل حجر و یارانش به معاویه اعتراض کرد و او را سخت مورد ملامت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بهانه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قتل حجر به گردن کسانی است که برضد او شهادت داده و طومار امضاء کرده اند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خود را تبرئه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مرا با آنان به روز قیامت واگذار</w:t>
      </w:r>
      <w:r>
        <w:rPr>
          <w:rFonts w:eastAsia="IRNazanin" w:cs="IRNazanin"/>
          <w:color w:val="111111"/>
          <w:sz w:val="28"/>
          <w:szCs w:val="28"/>
          <w:rtl w:val="true"/>
          <w:lang w:bidi="fa-IR"/>
        </w:rPr>
        <w:t xml:space="preserve">.» </w:t>
      </w:r>
      <w:r>
        <w:rPr>
          <w:rStyle w:val="FootnoteAnchor"/>
          <w:rtl w:val="true"/>
        </w:rPr>
        <w:footnoteReference w:id="245"/>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اسلام شنیدم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هفت نفر کشته می شوند </w:t>
      </w:r>
      <w:bookmarkStart w:id="350" w:name="pg9472_111343"/>
    </w:p>
    <w:p>
      <w:pPr>
        <w:pStyle w:val="BookText"/>
        <w:rPr/>
      </w:pPr>
      <w:bookmarkEnd w:id="350"/>
      <w:r>
        <w:rPr>
          <w:rFonts w:ascii="IRNazanin" w:hAnsi="IRNazanin" w:eastAsia="IRNazanin"/>
          <w:color w:val="111111"/>
          <w:sz w:val="28"/>
          <w:sz w:val="28"/>
          <w:szCs w:val="28"/>
          <w:rtl w:val="true"/>
          <w:lang w:bidi="fa-IR"/>
        </w:rPr>
        <w:t>که خدا و اهل آسمان از قتل آنان خشمگین خواهند شد</w:t>
      </w:r>
      <w:r>
        <w:rPr>
          <w:rFonts w:eastAsia="IRNazanin" w:cs="IRNazanin"/>
          <w:color w:val="111111"/>
          <w:sz w:val="28"/>
          <w:szCs w:val="28"/>
          <w:rtl w:val="true"/>
          <w:lang w:bidi="fa-IR"/>
        </w:rPr>
        <w:t xml:space="preserve">. </w:t>
      </w:r>
      <w:r>
        <w:rPr>
          <w:rStyle w:val="FootnoteAnchor"/>
          <w:rtl w:val="true"/>
        </w:rPr>
        <w:footnoteReference w:id="246"/>
      </w:r>
    </w:p>
    <w:p>
      <w:pPr>
        <w:pStyle w:val="Heading2"/>
        <w:numPr>
          <w:ilvl w:val="1"/>
          <w:numId w:val="1"/>
        </w:numPr>
        <w:rPr/>
      </w:pPr>
      <w:bookmarkStart w:id="351" w:name="__RefHeading___Toc6254790_2870459653"/>
      <w:bookmarkStart w:id="352" w:name="_Toc127"/>
      <w:bookmarkEnd w:id="351"/>
      <w:r>
        <w:rPr>
          <w:rtl w:val="true"/>
        </w:rPr>
        <w:t>چهار جنایت بزرگ</w:t>
      </w:r>
      <w:bookmarkEnd w:id="352"/>
    </w:p>
    <w:p>
      <w:pPr>
        <w:pStyle w:val="BookText"/>
        <w:rPr/>
      </w:pPr>
      <w:r>
        <w:rPr>
          <w:rFonts w:ascii="IRNazanin" w:hAnsi="IRNazanin" w:eastAsia="IRNazanin"/>
          <w:color w:val="111111"/>
          <w:sz w:val="28"/>
          <w:sz w:val="28"/>
          <w:szCs w:val="28"/>
          <w:rtl w:val="true"/>
          <w:lang w:bidi="fa-IR"/>
        </w:rPr>
        <w:t>حسن بصری نیز یکی دیگر از افرادی بود که قتل حجر و یارانش را محکوم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این که هوادار عثمان بود، و با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داشت اما جنایت های معاویه را محکوم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دست به چهار جنایت و عمل ننگین زده است که هر کدام از آن ها کافی است که او را برای همیشه گرفتار خشم و عذاب الهی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کمک گروهی از نا بخردان، بر امت اسلامی چیره شد و سرنوشت مسلمانان را در دست گرفت بدون آن که با آنان مشاوره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رجال با فضیلت و عده ای از یاران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امت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 شراب خوار و مست خود را که لباس حریر می پوشید و به ساز و آواز مشغول بود ولیعهد خود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زیاد بن ابیه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بستر نامشروعی متولد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ابوسفیان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متعلق به شوهر زن است و زناکار باید سنگسار شود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دست به خون حجر آلوده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 از بابت قتل حجر و یارانش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53" w:name="__RefHeading___Toc6254792_2870459653"/>
      <w:bookmarkStart w:id="354" w:name="_Toc128"/>
      <w:bookmarkEnd w:id="353"/>
      <w:r>
        <w:rPr>
          <w:rtl w:val="true"/>
        </w:rPr>
        <w:t>آرزوی مرگ</w:t>
      </w:r>
      <w:bookmarkEnd w:id="35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 غم و اندوه تلخی که شهادت حجر بن عدی و همرزمانش به وجود آورد، منحصر به این ها نبود بلکه این خبر در اقصی نقاط کشور پهناور اسلامی با عکس </w:t>
      </w:r>
      <w:r>
        <w:rPr>
          <w:rFonts w:eastAsia="IRNazanin" w:cs="IRNazanin"/>
          <w:color w:val="111111"/>
          <w:sz w:val="28"/>
          <w:szCs w:val="28"/>
          <w:rtl w:val="true"/>
          <w:lang w:bidi="fa-IR"/>
        </w:rPr>
        <w:t xml:space="preserve">- </w:t>
      </w:r>
      <w:bookmarkStart w:id="355" w:name="pg9472_111345"/>
    </w:p>
    <w:p>
      <w:pPr>
        <w:pStyle w:val="BookText"/>
        <w:rPr/>
      </w:pPr>
      <w:bookmarkEnd w:id="355"/>
      <w:r>
        <w:rPr>
          <w:rFonts w:ascii="IRNazanin" w:hAnsi="IRNazanin" w:eastAsia="IRNazanin"/>
          <w:color w:val="111111"/>
          <w:sz w:val="28"/>
          <w:sz w:val="28"/>
          <w:szCs w:val="28"/>
          <w:rtl w:val="true"/>
          <w:lang w:bidi="fa-IR"/>
        </w:rPr>
        <w:t>العمل شدید مردم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ربیع بن زیاد حارثی استاندار معاویه در منطقه خراسان، با این که خود از اعضای حکومت معاویه بود، همین که خبر قتل حجر را شنید،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اگر ربیع در پیشگاه تو آبرو دارد، مرگ او را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او به هدف اجابت رسید و هنوز از مجلس برنخاسته بود که جان به جان آفرین تسلیم کرد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معاویه در خراسان مأموریت نظامی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ما یکی از تابعین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نماز ظهر را با امامت او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او به منبر رفت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حادثه بزرگی در جهان اسلام رخ داده است که پس از مرگ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حادثه ای رخ نداده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معاویه، حجر بن عدی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مسلمانان غیرت داشته باشند معاویه را به کیفر این جنایت بزرگ برسانند چه بهتر وگرنه از خداوند خواستارم به زودی مرگ مرا برساند حسن بصری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این مرد از دنیا رفت</w:t>
      </w:r>
      <w:r>
        <w:rPr>
          <w:rFonts w:eastAsia="IRNazanin" w:cs="IRNazanin"/>
          <w:color w:val="111111"/>
          <w:sz w:val="28"/>
          <w:szCs w:val="28"/>
          <w:rtl w:val="true"/>
          <w:lang w:bidi="fa-IR"/>
        </w:rPr>
        <w:t xml:space="preserve">. </w:t>
      </w:r>
      <w:r>
        <w:rPr>
          <w:rStyle w:val="FootnoteAnchor"/>
          <w:rtl w:val="true"/>
        </w:rPr>
        <w:footnoteReference w:id="249"/>
      </w:r>
    </w:p>
    <w:p>
      <w:pPr>
        <w:pStyle w:val="Heading2"/>
        <w:numPr>
          <w:ilvl w:val="1"/>
          <w:numId w:val="1"/>
        </w:numPr>
        <w:rPr/>
      </w:pPr>
      <w:bookmarkStart w:id="356" w:name="__RefHeading___Toc6254794_2870459653"/>
      <w:bookmarkStart w:id="357" w:name="_Toc129"/>
      <w:bookmarkEnd w:id="356"/>
      <w:r>
        <w:rPr>
          <w:rtl w:val="true"/>
        </w:rPr>
        <w:t>توجیهات بی اساس</w:t>
      </w:r>
      <w:bookmarkEnd w:id="357"/>
    </w:p>
    <w:p>
      <w:pPr>
        <w:pStyle w:val="BookText"/>
        <w:rPr/>
      </w:pPr>
      <w:r>
        <w:rPr>
          <w:rFonts w:ascii="IRNazanin" w:hAnsi="IRNazanin" w:eastAsia="IRNazanin"/>
          <w:color w:val="111111"/>
          <w:sz w:val="28"/>
          <w:sz w:val="28"/>
          <w:szCs w:val="28"/>
          <w:rtl w:val="true"/>
          <w:lang w:bidi="fa-IR"/>
        </w:rPr>
        <w:t>چنان که گفتیم، فاجعه قتل حجر و یارانش انعکاس وسیعی در افکار عمومی داشت و برای معاویه گران تمام شد، معاویه می خواست با عذر تراشی ها و دروغ پردازی هایی خود را تبرئه کند، ولی هرگز نتوانست قتل حجر و یارانش را که از بهترین مردان جامعه اسلامی بودند، توجیه نموده خود را از این جنایت بزرگ، تبرئه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فشار مردان حقگو و اعتراض های شخصیت های بزرگ آن روز دستاویز ها و بهانه های مختلفی پیش می کشید و هر بار عذر مضحکی عنوان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گاه می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عالی امت، ایجاب می کرد حجر و همراهانش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وجود آنان مایه فساد و موجب فتنه و آشوب در میان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فکر کردم قتل </w:t>
      </w:r>
    </w:p>
    <w:p>
      <w:pPr>
        <w:pStyle w:val="BookText"/>
        <w:rPr/>
      </w:pPr>
      <w:r>
        <w:rPr>
          <w:rFonts w:ascii="IRNazanin" w:hAnsi="IRNazanin" w:eastAsia="IRNazanin"/>
          <w:color w:val="111111"/>
          <w:sz w:val="28"/>
          <w:sz w:val="28"/>
          <w:szCs w:val="28"/>
          <w:rtl w:val="true"/>
          <w:lang w:bidi="fa-IR"/>
        </w:rPr>
        <w:t>یک نفر برای حفظ مصالح مردم، بهتر از بقای او و ایجاد فتنه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و گاه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من نکشتم، بلکه کسانی کشتند که بر ضد آنان شهادت دادند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و گاهی نیز گناه قتل حجر و یارانش را به گردن زیاد می انداخت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کنم زیاد دربارۀ آنان نامه ها به من نوشت و تأکید کرد و گزارش داد که اگر زنده بمانند اسباب دردسر شده شکافی به وجود خواهند آورد که به این زودی پر نخواهد شد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یا این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سمیه مرا به این کار وادار کرد و من حرف او را پذیرفتم</w:t>
      </w:r>
      <w:r>
        <w:rPr>
          <w:rFonts w:eastAsia="IRNazanin" w:cs="IRNazanin"/>
          <w:color w:val="111111"/>
          <w:sz w:val="28"/>
          <w:szCs w:val="28"/>
          <w:rtl w:val="true"/>
          <w:lang w:bidi="fa-IR"/>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سئوالی که در این جا پیش می آید و در دادگاه تاریخ مطرح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مصالح عالی امت ایجاب می کرد که بزرگ مرد شایسته اسلام یعنی مؤمنان در بالای منابر مورد لعن و ناسزا گویی قرار گیرد و مردم از او تبّری بجویند؟ و اگر این کار را نمی کردند موجب بروز فتنه و فساد می شد؟ آیا مخالفت با چنین بدعت ننگینی، در آیین اسلام مجوز قتل کسی می گردد؟</w:t>
      </w:r>
    </w:p>
    <w:p>
      <w:pPr>
        <w:pStyle w:val="BookText"/>
        <w:rPr/>
      </w:pPr>
      <w:r>
        <w:rPr>
          <w:rFonts w:ascii="IRNazanin" w:hAnsi="IRNazanin" w:eastAsia="IRNazanin"/>
          <w:color w:val="111111"/>
          <w:sz w:val="28"/>
          <w:sz w:val="28"/>
          <w:szCs w:val="28"/>
          <w:rtl w:val="true"/>
          <w:lang w:bidi="fa-IR"/>
        </w:rPr>
        <w:t xml:space="preserve">آیا شهادت هایی که زیاد بن ابیه برضد حجر و یارانش جمع آوری کرد راست بود؟ یا چنان که اشاره کردیم عموما شهادت های دروغی بود که با تطمیع یا تهدید از مردم گرفته شده بود؟ مگر شریح بن هانی یکی از بزرگان آن روز که از زبان او شهادت نامه ای برضد حجر جعل شده بود، در نامه ای خطاب به معاویه، آن شهادت نامه را تکذیب نکرد؟ </w:t>
      </w:r>
      <w:r>
        <w:rPr>
          <w:rStyle w:val="FootnoteAnchor"/>
          <w:rtl w:val="true"/>
        </w:rPr>
        <w:footnoteReference w:id="254"/>
      </w:r>
      <w:r>
        <w:rPr>
          <w:rFonts w:ascii="IRNazanin" w:hAnsi="IRNazanin" w:eastAsia="IRNazanin"/>
          <w:color w:val="111111"/>
          <w:sz w:val="28"/>
          <w:sz w:val="28"/>
          <w:szCs w:val="28"/>
          <w:rtl w:val="true"/>
          <w:lang w:bidi="fa-IR"/>
        </w:rPr>
        <w:t>آیا این شهادت ها بود که مجوز قتل حجر بود؟ از همه مضحک تر، این عذر معاویه است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وادار به این کار کرده و آن قدر تأکید نمود تا من دستور قتل حجر را صادر کردم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معاویه حکمران زیاد و فرمانبر او بود یا برعکس؟ آیا کسی که </w:t>
      </w:r>
      <w:bookmarkStart w:id="358" w:name="pg9472_111349"/>
    </w:p>
    <w:p>
      <w:pPr>
        <w:pStyle w:val="BookText"/>
        <w:rPr/>
      </w:pPr>
      <w:bookmarkEnd w:id="358"/>
      <w:r>
        <w:rPr>
          <w:rFonts w:ascii="IRNazanin" w:hAnsi="IRNazanin" w:eastAsia="IRNazanin"/>
          <w:color w:val="111111"/>
          <w:sz w:val="28"/>
          <w:sz w:val="28"/>
          <w:szCs w:val="28"/>
          <w:rtl w:val="true"/>
          <w:lang w:bidi="fa-IR"/>
        </w:rPr>
        <w:t>می باید در این باره تصمیم بگیرد، معاویه بود یا زیاد؟</w:t>
      </w:r>
    </w:p>
    <w:p>
      <w:pPr>
        <w:pStyle w:val="BookText"/>
        <w:rPr/>
      </w:pPr>
      <w:r>
        <w:rPr>
          <w:rFonts w:ascii="IRNazanin" w:hAnsi="IRNazanin" w:eastAsia="IRNazanin"/>
          <w:color w:val="111111"/>
          <w:sz w:val="28"/>
          <w:sz w:val="28"/>
          <w:szCs w:val="28"/>
          <w:rtl w:val="true"/>
          <w:lang w:bidi="fa-IR"/>
        </w:rPr>
        <w:t xml:space="preserve">این عذر معاویه چه قدر شباهت به عذر پسرش یزید دارد که بعدها، گناه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گردن عُبِیْدُ الله پسر همین زیاد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کار عبید الله است</w:t>
      </w:r>
      <w:r>
        <w:rPr>
          <w:rFonts w:eastAsia="IRNazanin" w:cs="IRNazanin"/>
          <w:color w:val="111111"/>
          <w:sz w:val="28"/>
          <w:szCs w:val="28"/>
          <w:rtl w:val="true"/>
          <w:lang w:bidi="fa-IR"/>
        </w:rPr>
        <w:t>».</w:t>
      </w:r>
    </w:p>
    <w:p>
      <w:pPr>
        <w:pStyle w:val="Heading2"/>
        <w:numPr>
          <w:ilvl w:val="1"/>
          <w:numId w:val="1"/>
        </w:numPr>
        <w:rPr/>
      </w:pPr>
      <w:bookmarkStart w:id="359" w:name="__RefHeading___Toc6254796_2870459653"/>
      <w:bookmarkStart w:id="360" w:name="_Toc130"/>
      <w:bookmarkEnd w:id="359"/>
      <w:r>
        <w:rPr>
          <w:rtl w:val="true"/>
        </w:rPr>
        <w:t>چرا حجر بن عدی تقیه نکرد؟</w:t>
      </w:r>
      <w:bookmarkEnd w:id="360"/>
    </w:p>
    <w:p>
      <w:pPr>
        <w:pStyle w:val="BookText"/>
        <w:rPr/>
      </w:pPr>
      <w:r>
        <w:rPr>
          <w:rFonts w:ascii="IRNazanin" w:hAnsi="IRNazanin" w:eastAsia="IRNazanin"/>
          <w:color w:val="111111"/>
          <w:sz w:val="28"/>
          <w:sz w:val="28"/>
          <w:szCs w:val="28"/>
          <w:rtl w:val="true"/>
          <w:lang w:bidi="fa-IR"/>
        </w:rPr>
        <w:t>اکنون که مبارزات حجر و انعکاس شهادت او را خواندید، ممکن است در این جا سئوالی پیش آید و آن این است که چرا حجر بن عدی و یارانش تقیه نکردند؟ و آیا در مواردی که جان انسان در خطر است تقیه واجب نیست؟ و اگر آن روز افشاگری و مبارزه علنی واجب بود، چرا شخصیت های بزرگ دیگر از یاران امیر مؤمنان عليه السلام قيام و مبارزه نکردند؟ به عبارت دیگر، آیا حجر و همرزمانش به قیامی حساب نشده و انقلابی زودرس و عجولانه دست زدند و بی جهت جان خود را به خطر انداختند و کاری شبیه انتحار انجام دادند؟ یا گروه دوم که ظاهراً خاموش بودند و ساکت و این مسیر را نپیمودند، افرادی وظیفه نشناس و ترسو و بی تفاوت و نا آگاه بودند؟</w:t>
      </w:r>
    </w:p>
    <w:p>
      <w:pPr>
        <w:pStyle w:val="Heading2"/>
        <w:numPr>
          <w:ilvl w:val="1"/>
          <w:numId w:val="1"/>
        </w:numPr>
        <w:rPr/>
      </w:pPr>
      <w:bookmarkStart w:id="361" w:name="__RefHeading___Toc6254798_2870459653"/>
      <w:bookmarkStart w:id="362" w:name="_Toc131"/>
      <w:bookmarkEnd w:id="361"/>
      <w:r>
        <w:rPr>
          <w:rtl w:val="true"/>
        </w:rPr>
        <w:t>پاسخ</w:t>
      </w:r>
      <w:r>
        <w:rPr>
          <w:rtl w:val="true"/>
        </w:rPr>
        <w:t>:</w:t>
      </w:r>
      <w:bookmarkEnd w:id="362"/>
    </w:p>
    <w:p>
      <w:pPr>
        <w:pStyle w:val="BookText"/>
        <w:rPr/>
      </w:pPr>
      <w:r>
        <w:rPr>
          <w:rFonts w:ascii="IRNazanin" w:hAnsi="IRNazanin" w:eastAsia="IRNazanin"/>
          <w:color w:val="111111"/>
          <w:sz w:val="28"/>
          <w:sz w:val="28"/>
          <w:szCs w:val="28"/>
          <w:rtl w:val="true"/>
          <w:lang w:bidi="fa-IR"/>
        </w:rPr>
        <w:t>باید توجه داشت که اصولاً موقعیت ها و موارد و اشخاص با هم فرق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خطری که از ناحیه دشمن متوجه است، چندان مهم نیست و اساس مکتب را تهدید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می توان تقیه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خطر چنان جدّی و مهم است که اساس مکتب و مذهب در معرض خطر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در چنین مواردی که سکوت و بی تفاوتی و تسلیم و سازش به قیمت نابودی مکتب تمام می شود تقیه جائز نیست بلکه باید با تحمل همه خطرات مبارزه و مقاومت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لازم نیست چنین خطری از ناحیه یک توطئه و دسیسه بزرگ متوجه گردد بلکه گاهی ممکن است یک اقدام کوچک، یا یک سکوت از یک پیشوای بزرگ مذهبی در برابر عملی نامشروع، اساس مکتب را به خطر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مواردی </w:t>
      </w:r>
    </w:p>
    <w:p>
      <w:pPr>
        <w:pStyle w:val="BookText"/>
        <w:rPr/>
      </w:pPr>
      <w:r>
        <w:rPr>
          <w:rFonts w:ascii="IRNazanin" w:hAnsi="IRNazanin" w:eastAsia="IRNazanin"/>
          <w:color w:val="111111"/>
          <w:sz w:val="28"/>
          <w:sz w:val="28"/>
          <w:szCs w:val="28"/>
          <w:rtl w:val="true"/>
          <w:lang w:bidi="fa-IR"/>
        </w:rPr>
        <w:t>سکوت پیشوا و رهبر که موجب تزلزل مکتب می گردد، جائز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حدیثی از پیشوای ششم نقل شده است که شاهد این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یکی از یاران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کشیدن مسح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روش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تقیه جائز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من هرگز در آن ها تقیه نمی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شراب خواری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کشیدن مسح از روی کفش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وضوء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یعنی به هر قیمت تمام شود، شراب نمی خورم، از روی کفش مسح نمی کشم و حج تمتع را ترک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حدیث در این جاست که حضرت نگفت واجب است مسلمانان در این سه مورد تقیه نکنند، بلکه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تقیه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اگر پیشوای بزرگی مانند امام صادق علیه السلام در چنین مواردی که نشان دهنده طرز تفکر، و امتیاز فقه شیعه است، تقیه نماید فقه شیعه و مبانی تفکر شیعه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هر قیمت تمام شود، تقیه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آنکه برای دیگران تقیه در این مورد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رهبران مذهبی دیگر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مجتهد بزرگ و مرجع تقليد بخواهد از روی تقیه علناً شراب بخورد یا همسر خود را بی حجاب در یک مجمع عمومی بیاورد، دیگر به هیچ وجه نمی توان حرمت این عمل را به مردم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تقیه از چنین شخصی در چنین مواردی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که مطلب قدری روشن شد، برگردیم به اصل بحث و این که چرا حجر تقیه نکرد؟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بن عدی پس از شهادت امیر مؤمنان علیه السلام در میان شیعیان، سَمبُل تشیع، و چهره درخشانی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و سازش او با حکومت معاویه، تشیع را با خطر جدی روبرو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سکوت شخصیت هایی مثل او جائز نبود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 افرادی که هم سطح او نبود، چنین وضعی نداشتند و می توانستند تقیه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 آنان که مبارزه و جانبازی و فداکاری کردند، به وظیفه خود عمل نمودند، و هم افرادی که به این مبارزه نپیوستند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در محیط پر خفقانی همچون محیط حکومت معاویه که تبلیغات دروغین دستگاهش که به وسیلهٔ جیره خواران و مزدوران و پاره ای از دانشمندان دین فروش همچون ابو هُریره که زمانی هم در صف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داشته اند، چنان اوج گرفته که مردم به کلی از حقائق اسلام و آن چه حکومت جبار با آنان می کند، بی خبر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انسان ساز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نقاط درخشانش چنان سانسور شده و زیر پرده های سکوت و خفقان قرار گرفته که برای عقب راندن این ابرهای ضخیم و تیره و تار قُربانیانی لازم است که مرگشان طوفان های عظیم به پا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عنوان واجب کفایی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افشاگرانی لازم است تا سرحد مرگ و قُربانی شدن در این راه پیش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شهادت همه کس طوفان زا و موج افکن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دست رفتن هر کسی می تواند لرزه بر افکار خفته بیفکد؟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پایه های این حکومت را بلرزاند؟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بن عدی،ها میثم تمّارها، و در موارد مشابه، ابوذرها، و عمّار ها، می بایست در این میدان ها گام بردارند و دست به افشاگری بزنند و دیدیم که خونشان چه طوفانی بپا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بعد از آن که مهر سکوت را در عصر خفقان معاویه شکستند و همه جا را با طنین رعد آسای گفتار خود به لرزه درآوردند و به روشنگری پرداختند، بی آنکه حاضر شوند جان خود را با گفتن یک جمله ساده در مورد جدایی از مکتب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 شربت شهادت نوشیدند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صفحات گذشته دیدیم که مرگشان چه طوفانی از خشم و اعتراض در سراسر حجاز و عراق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طوفانی که معاویه هرگز انتظارش را نداشت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آنان که در درون حکومت های فاسد نفوذ کردند و به پست های حساس رسیدند، حسابشان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نه به خاطر پول و ثروت و نه به خاطر مقام و موقعیت، بلکه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 حساب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پیشوایان بزرگ </w:t>
      </w:r>
      <w:bookmarkStart w:id="363" w:name="pg9472_111355"/>
    </w:p>
    <w:p>
      <w:pPr>
        <w:pStyle w:val="BookText"/>
        <w:rPr/>
      </w:pPr>
      <w:bookmarkEnd w:id="363"/>
      <w:r>
        <w:rPr>
          <w:rFonts w:ascii="IRNazanin" w:hAnsi="IRNazanin" w:eastAsia="IRNazanin"/>
          <w:color w:val="111111"/>
          <w:sz w:val="28"/>
          <w:sz w:val="28"/>
          <w:szCs w:val="28"/>
          <w:rtl w:val="true"/>
          <w:lang w:bidi="fa-IR"/>
        </w:rPr>
        <w:t>اسلام، به این کارها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این که پناهگاهی برای ستمدیدگان بودند، و عملاً قسمتی از مظالم این دستگاه های جبار را خنثی می کردند، در تسریع نابودی آن ها سهم مؤثری داشتند و تنها به خاطر همین اهداف به چنان همکاری تن در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اشتباه نشود راه سوء استفاده در این زمینه آن چنان وسیع است که هر کس باید خود را در این گونه موارد متهم کند مبادا گرفتار وسوسه های دروغین گردد و به گمان خدمت به خلق خدا و پیشبرد هدف های انقلابی، در خدمت ظالمان و صاحبان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 و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درآید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واقع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 xml:space="preserve">. </w:t>
      </w:r>
      <w:r>
        <w:rPr>
          <w:rStyle w:val="FootnoteAnchor"/>
          <w:rtl w:val="true"/>
        </w:rPr>
        <w:footnoteReference w:id="256"/>
      </w:r>
    </w:p>
    <w:p>
      <w:pPr>
        <w:pStyle w:val="Heading2"/>
        <w:numPr>
          <w:ilvl w:val="1"/>
          <w:numId w:val="1"/>
        </w:numPr>
        <w:rPr/>
      </w:pPr>
      <w:bookmarkStart w:id="364" w:name="__RefHeading___Toc6254800_2870459653"/>
      <w:bookmarkStart w:id="365" w:name="_Toc132"/>
      <w:bookmarkEnd w:id="364"/>
      <w:r>
        <w:rPr>
          <w:rtl w:val="true"/>
        </w:rPr>
        <w:t xml:space="preserve">اشتباه </w:t>
      </w:r>
      <w:r>
        <w:rPr>
          <w:rtl w:val="true"/>
        </w:rPr>
        <w:t>«</w:t>
      </w:r>
      <w:r>
        <w:rPr>
          <w:rtl w:val="true"/>
        </w:rPr>
        <w:t>ولها وزن</w:t>
      </w:r>
      <w:r>
        <w:rPr>
          <w:rtl w:val="true"/>
        </w:rPr>
        <w:t>»</w:t>
      </w:r>
      <w:bookmarkEnd w:id="365"/>
    </w:p>
    <w:p>
      <w:pPr>
        <w:pStyle w:val="Heading3"/>
        <w:numPr>
          <w:ilvl w:val="2"/>
          <w:numId w:val="1"/>
        </w:numPr>
        <w:rPr/>
      </w:pPr>
      <w:bookmarkStart w:id="366" w:name="__RefHeading___Toc6254802_2870459653"/>
      <w:bookmarkStart w:id="367" w:name="_Toc133"/>
      <w:bookmarkEnd w:id="366"/>
      <w:r>
        <w:rPr>
          <w:rtl w:val="true"/>
        </w:rPr>
        <w:t>اشاره</w:t>
      </w:r>
      <w:bookmarkEnd w:id="367"/>
    </w:p>
    <w:p>
      <w:pPr>
        <w:pStyle w:val="BookText"/>
        <w:rPr/>
      </w:pPr>
      <w:r>
        <w:rPr>
          <w:rFonts w:ascii="IRNazanin" w:hAnsi="IRNazanin" w:eastAsia="IRNazanin"/>
          <w:color w:val="111111"/>
          <w:sz w:val="28"/>
          <w:sz w:val="28"/>
          <w:szCs w:val="28"/>
          <w:rtl w:val="true"/>
          <w:lang w:bidi="fa-IR"/>
        </w:rPr>
        <w:t xml:space="preserve">در پایان این فصل، بی مناسبت نیست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را دربارهٔ نهضت و شهادَت حجر بن عدی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کتاب خود به نام الخوارج و الشیعه از این که افکار عمومی مسلمانان به سوی ماجرای حجر و یارانش و تقبیح قتل آنان معطوف گشته، سخت به تعجب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دارد که قتل حجر و یارانش یک امر طبیعی بوده و منافات با قوانین اسلام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مسلمانان، قتل آنان را تقبیح می کنند؟ او پس از این سئوال می کوشد عللی برای این امر بتراشد که همۀ آن ها دلالت دارد بر این که وی از تاریخ و حقائق اسلام و مخصوصاً از تاریخ زندگی مسلمانان در آن عصر و همچنین از شخصیت خود حجر كاملاً بی خبر بوده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سپس افکار عمومی را که بر ضد قتل حجر برانگیخته شده است، چنین توجیه می کند که مسلمانان کشتن هیچ کس را تجویز نمی کنند مگر آن که کسی مرتکب قتل شده باشد و چون حجر و یارانش هیچ کس را نکشته بودند، مسلمانان کشتن آنان را تقبیح نموده آن را فاجعه ای دردناک به شمار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قیام بر ضد حکومت نیز موجب قتل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اشتباه بزرگ ولها وزن در اینجاست که او نمی داند اگر قیام بر ضد حکومتی موجب کیفر قتل است، قیام بر ضد حکومتی است که بر اساس موازین اسلام روی کار آمده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 که فقط اسمش حکومت اسلامی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آیا حکومت ستمگر معاویه بر اساس موازین اسلامی روی کار آمده بود؟ آیا وی، روی چه مجوزی بر مردم حکومت می کرد؟ گرچه شیعه اصولاً خلافت و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منصب الهی می 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نمی شناسد، اما اگر فرضاً هم شورا را مجوز قانونی خلافت بدانیم، آیا معاویه با کدام شورایی به حکومت رسیده بود تا قیام بر ضد آن موجب قتل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ولها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که حجر مکرر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بیعت معاویه را نقض نکرده ام</w:t>
      </w:r>
      <w:r>
        <w:rPr>
          <w:rFonts w:eastAsia="IRNazanin" w:cs="IRNazanin"/>
          <w:color w:val="111111"/>
          <w:sz w:val="28"/>
          <w:szCs w:val="28"/>
          <w:rtl w:val="true"/>
          <w:lang w:bidi="fa-IR"/>
        </w:rPr>
        <w:t xml:space="preserve">» </w:t>
      </w:r>
      <w:r>
        <w:rPr>
          <w:rStyle w:val="FootnoteAnchor"/>
          <w:rtl w:val="true"/>
        </w:rPr>
        <w:footnoteReference w:id="257"/>
      </w:r>
      <w:r>
        <w:rPr>
          <w:rFonts w:ascii="IRNazanin" w:hAnsi="IRNazanin" w:eastAsia="IRNazanin"/>
          <w:color w:val="111111"/>
          <w:sz w:val="28"/>
          <w:sz w:val="28"/>
          <w:szCs w:val="28"/>
          <w:rtl w:val="true"/>
          <w:lang w:bidi="fa-IR"/>
        </w:rPr>
        <w:t>بلکه اقدام حجر در واقع انعکاس فریادها و نارضایی های مردم ستمدیده بود که مزدوران معاویه آن ها را در حلقوم ها خفه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 نقض بیعت می کرد، باز جرمی محسوب نمی شد زیرا در آن زمان قیام بر ضد حکومت، در نظر مردم مسلمان، یک عمل قانونی محسوب می شد و علت آن این بود که مسلمانان حکومت بنی امیه را یک حکومت غاصب و ستمگر می دانستند و به همین دلیل افکار عمومی، از هر قیام و انقلابی که بر ضد این حکومت به وجود می آمد، پشتیبانی می کرد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حجر بن عدی و یارانش چیزی جز آن چه ما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تظاهر اعتراض آمیز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حجر، بر ضد ستمگری و استبداد و اعمال ناروای معاویه و دشنام دادن به علی علیه السلام بر سر منابر، اعتراض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ناسزا گویی نتیجۀ تحریکات حکومتی بود که زیاد بن ابیه نمایندگی آن را داشت و حجر بن عدی، یار شُجاع و دلیر پیامبر، نمی توانست در برابر چنین خلافکاری ها و اهانت به دومین شخصیت والای جهان اسلام، صبر و شکیبایی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که در صفحات گذشته دیدیم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تحت تعقیب قرار گرفت، چون احساس کرد ممکن است میان طرفین کشتار وسیعی رخ بدهد، به مردمی که اطراف او جمع شده بودند تا با دشمنان او بجنگند اعلام کرد که متفرق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خود را </w:t>
      </w:r>
    </w:p>
    <w:p>
      <w:pPr>
        <w:pStyle w:val="BookText"/>
        <w:rPr/>
      </w:pPr>
      <w:r>
        <w:rPr>
          <w:rFonts w:ascii="IRNazanin" w:hAnsi="IRNazanin" w:eastAsia="IRNazanin"/>
          <w:color w:val="111111"/>
          <w:sz w:val="28"/>
          <w:sz w:val="28"/>
          <w:szCs w:val="28"/>
          <w:rtl w:val="true"/>
          <w:lang w:bidi="fa-IR"/>
        </w:rPr>
        <w:t>در برابر امانی که گرفت، تسلیم دستگاه حکومت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قانونی در دنیا شخصی را که مانند حجر به حکومتی اعتراض کند، محکوم به مرگ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این است که نه حجر و نه حتی یک نفر از یاران او، مبادرت به عملی نکرده بودند که استحقاق کیفر زندان داشته باشند چه رسد به این که آنان را محکوم به مرگ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این گروه به داشتن تمایلات آزادی خواهی معروف بودند و از سوی دیگر از وفادارترین یاران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 و برای دستگاه حکومت اموی این فرصت پیش آمده بود که با یک کشتار دست جمعی جدید، همۀ آزاد مردانی را که زیر بار بردگی نمی رفتند و تن به ذلت نمی دادند و از ظلم و فساد و ستمگری ناراضی بودند، نابود سازد از این رو همۀ آنان را از پای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معاویه که مورخان مزدور بنی امیه، او را چهرۀ بردبار و با گذشت ترسیم کرده اند بدون هیچ پروایی دست به خون بی گناهان آلود و حتی پیمانی را که بسته بود مبنی بر این که گذشته ها را فراموش کند، زیر پا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ولها وزن، می بایست بداند که اصولاً اسلام، مكتب عدالت و ضد ظلم و ستمگری است و هرگز ستمگری های افرادی که به نام خلیفۀ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ظلمی فرو گذار نمی کردند، نمی تواند مورد قبول اسلام و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ترتیب، اگر فرضاً اعمال حجر بن عدى موجب کیفر مرگ برای او بود، می بایست او را پس از محاکمه و اثبات جرم، بکشند نه این که رفتار کینه توزانه و خارج از حدود عدالت و قانون با او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دژخیمان معاویه صریحاً به او اعلام کردند که وی را نه به خاطر اعمالی که انجام داده، بلکه به خاطر آن که از علی بیزاری و تبری نجسته است،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آیا عدم بیزاری از علی، چه از طرف حجر باشد و چه از طرف شخصی دیگر باعث محکومیت به مرگ است؟ </w:t>
      </w:r>
      <w:r>
        <w:rPr>
          <w:rStyle w:val="FootnoteAnchor"/>
          <w:rtl w:val="true"/>
        </w:rPr>
        <w:footnoteReference w:id="258"/>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اگر فاجعه قتل حجر و یارانش افکار عمومی را تکان داد، علت آن حق کشی ها و جنایت پیشگی حکومت معاویه بود نه عاملی که ولها وزن پنداشته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ولها وزن قتل گروهی از پاک ترین رجال اسلام را به دست جلادان مزدور حکومت معاویه یک امر طبیعی معرفی می کند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تحت تأثیر تعالیم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 و اصول مکتب حزب نازی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 بایست بداند که منطق اسلام قابل قیاس با منطق نیچه یا دکترین حزب نازی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نه دفاعیات ولها وزن و نه توجیهات خود معاویه، هیچ کدام نمی تواند واقعیت ها را دگرگون سازد و بی شک معاویه در پیشگاه خدا، گرفتار کیفر این جنایت بزرگ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نشانه های آن از همان هنگام مرگ وی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دم مرگ دچار کابوس وحشتناکی شده بود و در حالی که به شدت دچار تشنج و درد بود، تکرار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حجر مؤاخذه و گرفتاری من به خاطر تو طولانی خواهد بود</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اکنون قبر حجر و یارانش در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کیلومتری دمشق قرار گرفته و بر فراز آن مسجدی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ضریحی جهت آنان توسط چند تن از نیکوکاران ایرانی ساخته شده و اسامی شهیدان روی سنگ قبر نوشته شده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محل که در قدیم مرج عذراء نامیده می شده، اکنون توسط مردم محلی با حذف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می شود</w:t>
      </w:r>
      <w:r>
        <w:rPr>
          <w:rFonts w:eastAsia="IRNazanin" w:cs="IRNazanin"/>
          <w:color w:val="111111"/>
          <w:sz w:val="28"/>
          <w:szCs w:val="28"/>
          <w:rtl w:val="true"/>
          <w:lang w:bidi="fa-IR"/>
        </w:rPr>
        <w:t xml:space="preserve">. </w:t>
      </w:r>
      <w:r>
        <w:rPr>
          <w:rStyle w:val="FootnoteAnchor"/>
          <w:rtl w:val="true"/>
        </w:rPr>
        <w:footnoteReference w:id="260"/>
      </w:r>
      <w:bookmarkStart w:id="368" w:name="pg9472_111363"/>
    </w:p>
    <w:p>
      <w:pPr>
        <w:pStyle w:val="Heading3"/>
        <w:numPr>
          <w:ilvl w:val="2"/>
          <w:numId w:val="1"/>
        </w:numPr>
        <w:rPr/>
      </w:pPr>
      <w:bookmarkStart w:id="369" w:name="__RefHeading___Toc6254804_2870459653"/>
      <w:bookmarkStart w:id="370" w:name="_Toc134"/>
      <w:bookmarkEnd w:id="368"/>
      <w:bookmarkEnd w:id="369"/>
      <w:r>
        <w:rPr/>
        <w:t>3</w:t>
      </w:r>
      <w:r>
        <w:rPr>
          <w:rtl w:val="true"/>
        </w:rPr>
        <w:t xml:space="preserve">- </w:t>
      </w:r>
      <w:r>
        <w:rPr>
          <w:rtl w:val="true"/>
        </w:rPr>
        <w:t xml:space="preserve">حضرت زینب دختر امیر مؤمنان </w:t>
      </w:r>
      <w:r>
        <w:rPr>
          <w:rtl w:val="true"/>
        </w:rPr>
        <w:t>(</w:t>
      </w:r>
      <w:r>
        <w:rPr>
          <w:rtl w:val="true"/>
        </w:rPr>
        <w:t>علیها السلام</w:t>
      </w:r>
      <w:r>
        <w:rPr>
          <w:rtl w:val="true"/>
        </w:rPr>
        <w:t>)</w:t>
      </w:r>
      <w:bookmarkEnd w:id="370"/>
    </w:p>
    <w:p>
      <w:pPr>
        <w:pStyle w:val="BookText"/>
        <w:rPr/>
      </w:pPr>
      <w:r>
        <w:rPr>
          <w:rFonts w:ascii="IRNazanin" w:hAnsi="IRNazanin" w:eastAsia="IRNazanin"/>
          <w:color w:val="111111"/>
          <w:sz w:val="28"/>
          <w:sz w:val="28"/>
          <w:szCs w:val="28"/>
          <w:rtl w:val="true"/>
          <w:lang w:bidi="fa-IR"/>
        </w:rPr>
        <w:t xml:space="preserve">حضرت زینب کبری سلام الله علیها در سال پنجم هجری در زمان حیات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مدینه دیده به جهان گشود</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حضور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و از او خواست نامی برای آن نوزاد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کار از رسول خدا سبقت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سفر بازگشت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درخواست کرد برای آن نوزاد اسمی انتخاب کند حضرت فرمود من در این کار از پروردگار خود سبقت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نازل شد و پس از ابلاغ سلام الهی به حضرت گفت نام این نوزاد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بنابراین نام این بانوی بزرگ از طرف خداوند عالم برگزیده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سومین فرزند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کوچک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آمده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افراد حاضر و غایب امتم توصیه می کنم که این دختر را احترام کنند زیرا او شبیه خاله اش ام کلثوم است</w:t>
      </w:r>
      <w:r>
        <w:rPr>
          <w:rFonts w:eastAsia="IRNazanin" w:cs="IRNazanin"/>
          <w:color w:val="111111"/>
          <w:sz w:val="28"/>
          <w:szCs w:val="28"/>
          <w:rtl w:val="true"/>
          <w:lang w:bidi="fa-IR"/>
        </w:rPr>
        <w:t xml:space="preserve">. </w:t>
      </w:r>
      <w:r>
        <w:rPr>
          <w:rStyle w:val="FootnoteAnchor"/>
          <w:rtl w:val="true"/>
        </w:rPr>
        <w:footnoteReference w:id="263"/>
      </w:r>
      <w:bookmarkStart w:id="371" w:name="pg9472_111365"/>
    </w:p>
    <w:p>
      <w:pPr>
        <w:pStyle w:val="Heading2"/>
        <w:numPr>
          <w:ilvl w:val="1"/>
          <w:numId w:val="1"/>
        </w:numPr>
        <w:rPr/>
      </w:pPr>
      <w:bookmarkStart w:id="372" w:name="__RefHeading___Toc6254806_2870459653"/>
      <w:bookmarkStart w:id="373" w:name="_Toc135"/>
      <w:bookmarkEnd w:id="371"/>
      <w:bookmarkEnd w:id="372"/>
      <w:r>
        <w:rPr>
          <w:rtl w:val="true"/>
        </w:rPr>
        <w:t>بانوی نمونه</w:t>
      </w:r>
      <w:bookmarkEnd w:id="373"/>
    </w:p>
    <w:p>
      <w:pPr>
        <w:pStyle w:val="BookText"/>
        <w:rPr/>
      </w:pPr>
      <w:r>
        <w:rPr>
          <w:rFonts w:ascii="IRNazanin" w:hAnsi="IRNazanin" w:eastAsia="IRNazanin"/>
          <w:color w:val="111111"/>
          <w:sz w:val="28"/>
          <w:sz w:val="28"/>
          <w:szCs w:val="28"/>
          <w:rtl w:val="true"/>
          <w:lang w:bidi="fa-IR"/>
        </w:rPr>
        <w:t xml:space="preserve">زینب که در کانون وحی و دودمان نبوت چشم به جهان گشوده و ارزش های والای انسانی را از پدری همچون علی و مادری همانند زهرا به ارث برده بود، در خاندان امامت و در فضای پاک خانه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زهرا رشد 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 تقوا، شجاعت، عفت و مبارزه با انحراف ها را از پدر و مادرش فرا گرفت و آن چنان به کمال معنوی و تعالی انسانی رسید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عقیله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بانوی با شخصیت و بزرگوار هاشمی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عبدالله بن عباس شاگرد بزرگ و برجسته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طريق حضرت زینب نقل می کرد از او به عنوان عقلیه یاد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حدثتنی عقيلتنا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ابن اثیر جزری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بانویی عاقل، خردمند و زبان آور بود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جلال الدین سیوطی نیز در کتاب رسالة الزینبیه از حضرت زینب با تعبیراتی مشابه تعبیرات ابن اثیر یاد می کند</w:t>
      </w:r>
      <w:r>
        <w:rPr>
          <w:rFonts w:eastAsia="IRNazanin" w:cs="IRNazanin"/>
          <w:color w:val="111111"/>
          <w:sz w:val="28"/>
          <w:szCs w:val="28"/>
          <w:rtl w:val="true"/>
          <w:lang w:bidi="fa-IR"/>
        </w:rPr>
        <w:t xml:space="preserve">. </w:t>
      </w:r>
      <w:r>
        <w:rPr>
          <w:rStyle w:val="FootnoteAnchor"/>
          <w:rtl w:val="true"/>
        </w:rPr>
        <w:footnoteReference w:id="266"/>
      </w:r>
    </w:p>
    <w:p>
      <w:pPr>
        <w:pStyle w:val="Heading2"/>
        <w:numPr>
          <w:ilvl w:val="1"/>
          <w:numId w:val="1"/>
        </w:numPr>
        <w:rPr/>
      </w:pPr>
      <w:bookmarkStart w:id="374" w:name="__RefHeading___Toc6254808_2870459653"/>
      <w:bookmarkStart w:id="375" w:name="_Toc136"/>
      <w:bookmarkEnd w:id="374"/>
      <w:r>
        <w:rPr>
          <w:rtl w:val="true"/>
        </w:rPr>
        <w:t>مؤلف جنات الخلود می گوید</w:t>
      </w:r>
      <w:r>
        <w:rPr>
          <w:rtl w:val="true"/>
        </w:rPr>
        <w:t>:</w:t>
      </w:r>
      <w:bookmarkEnd w:id="375"/>
    </w:p>
    <w:p>
      <w:pPr>
        <w:pStyle w:val="BookText"/>
        <w:rPr/>
      </w:pPr>
      <w:r>
        <w:rPr>
          <w:rFonts w:ascii="IRNazanin" w:hAnsi="IRNazanin" w:eastAsia="IRNazanin"/>
          <w:color w:val="111111"/>
          <w:sz w:val="28"/>
          <w:sz w:val="28"/>
          <w:szCs w:val="28"/>
          <w:rtl w:val="true"/>
          <w:lang w:bidi="fa-IR"/>
        </w:rPr>
        <w:t xml:space="preserve">زینب کبری در بلاغت،زهد، تدبیر و شجاعت، نظیر پدر و مادرش بود زیرا سر پرستی امور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همۀ هاشمیان بعد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رأی و تدبیر او صورت می گرفت</w:t>
      </w:r>
      <w:r>
        <w:rPr>
          <w:rFonts w:eastAsia="IRNazanin" w:cs="IRNazanin"/>
          <w:color w:val="111111"/>
          <w:sz w:val="28"/>
          <w:szCs w:val="28"/>
          <w:rtl w:val="true"/>
          <w:lang w:bidi="fa-IR"/>
        </w:rPr>
        <w:t xml:space="preserve">. </w:t>
      </w:r>
      <w:r>
        <w:rPr>
          <w:rStyle w:val="FootnoteAnchor"/>
          <w:rtl w:val="true"/>
        </w:rPr>
        <w:footnoteReference w:id="267"/>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روایات وارد شده است که هر وقت حضرت زینب به دیدار برادرش حسین بن علی می 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احترام او از جا برمی خاست و او را در جای خود می نشانید </w:t>
      </w:r>
      <w:r>
        <w:rPr>
          <w:rStyle w:val="FootnoteAnchor"/>
          <w:rtl w:val="true"/>
        </w:rPr>
        <w:footnoteReference w:id="268"/>
      </w:r>
      <w:r>
        <w:rPr>
          <w:rFonts w:ascii="IRNazanin" w:hAnsi="IRNazanin" w:eastAsia="IRNazanin"/>
          <w:color w:val="111111"/>
          <w:sz w:val="28"/>
          <w:sz w:val="28"/>
          <w:szCs w:val="28"/>
          <w:rtl w:val="true"/>
          <w:lang w:bidi="fa-IR"/>
        </w:rPr>
        <w:t>و این نشانۀ دیگری بر عظمت، شخصیت و کمال معنوی حضرت زینب به شمار می رود</w:t>
      </w:r>
      <w:r>
        <w:rPr>
          <w:rFonts w:eastAsia="IRNazanin" w:cs="IRNazanin"/>
          <w:color w:val="111111"/>
          <w:sz w:val="28"/>
          <w:szCs w:val="28"/>
          <w:rtl w:val="true"/>
          <w:lang w:bidi="fa-IR"/>
        </w:rPr>
        <w:t xml:space="preserve">. </w:t>
      </w:r>
      <w:bookmarkStart w:id="376" w:name="pg9472_111367"/>
    </w:p>
    <w:p>
      <w:pPr>
        <w:pStyle w:val="Heading2"/>
        <w:numPr>
          <w:ilvl w:val="1"/>
          <w:numId w:val="1"/>
        </w:numPr>
        <w:rPr/>
      </w:pPr>
      <w:bookmarkStart w:id="377" w:name="__RefHeading___Toc6254810_2870459653"/>
      <w:bookmarkStart w:id="378" w:name="_Toc137"/>
      <w:bookmarkEnd w:id="376"/>
      <w:bookmarkEnd w:id="377"/>
      <w:r>
        <w:rPr>
          <w:rtl w:val="true"/>
        </w:rPr>
        <w:t>ازدواج</w:t>
      </w:r>
      <w:bookmarkEnd w:id="378"/>
    </w:p>
    <w:p>
      <w:pPr>
        <w:pStyle w:val="BookText"/>
        <w:rPr/>
      </w:pPr>
      <w:r>
        <w:rPr>
          <w:rFonts w:ascii="IRNazanin" w:hAnsi="IRNazanin" w:eastAsia="IRNazanin"/>
          <w:color w:val="111111"/>
          <w:sz w:val="28"/>
          <w:sz w:val="28"/>
          <w:szCs w:val="28"/>
          <w:rtl w:val="true"/>
          <w:lang w:bidi="fa-IR"/>
        </w:rPr>
        <w:t xml:space="preserve">هنگامی که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 بلوغ و رشد رسید، افرادی از اشراف عرب و بزرگان قبائل برای خواستگاری او می آمدند ولی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نظر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گفتار رسول خدا بود که روزی به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جعفر نگاه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دخترانمان برای پسرانمان، و پسرانمان برای دخترانمان</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از این رو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برادر زاده خود عبدالله بن جعفر که جوانی شایسته و بخشنده و جوانمرد،بود درآورد</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ثمرۀ این ازدواج چند پسر و دختر بود که متأسفانه تعداد آن ها در میان مورخان و نسب شناسان مورد اتفاق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مورخان، فرزندان او را چهار تن به نام های، علی، عون اکبر، عباس، و ام کلثوم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از پسری به نام جعفر نیز یاد کرده اند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سبط بن الجوزی او را فقط دارای دو پسر به نام های عون و عبدالله می داند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ابن حزم اندلسی معتقد است او یک دختر و یک پسر به نام علی داشته است</w:t>
      </w:r>
      <w:r>
        <w:rPr>
          <w:rFonts w:eastAsia="IRNazanin" w:cs="IRNazanin"/>
          <w:color w:val="111111"/>
          <w:sz w:val="28"/>
          <w:szCs w:val="28"/>
          <w:rtl w:val="true"/>
          <w:lang w:bidi="fa-IR"/>
        </w:rPr>
        <w:t xml:space="preserve">. </w:t>
      </w:r>
      <w:r>
        <w:rPr>
          <w:rStyle w:val="FootnoteAnchor"/>
          <w:rtl w:val="true"/>
        </w:rPr>
        <w:footnoteReference w:id="273"/>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جزری فرزندان او را پنج نفر به این شرح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عون اکبر، عباس، محمد و ام کلثوم</w:t>
      </w:r>
      <w:r>
        <w:rPr>
          <w:rFonts w:eastAsia="IRNazanin" w:cs="IRNazanin"/>
          <w:color w:val="111111"/>
          <w:sz w:val="28"/>
          <w:szCs w:val="28"/>
          <w:rtl w:val="true"/>
          <w:lang w:bidi="fa-IR"/>
        </w:rPr>
        <w:t xml:space="preserve">. </w:t>
      </w:r>
      <w:r>
        <w:rPr>
          <w:rStyle w:val="FootnoteAnchor"/>
          <w:rtl w:val="true"/>
        </w:rPr>
        <w:footnoteReference w:id="2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را چهار نفر به نام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علی،جعفر، عون اکبر، و ام کلثوم می داند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در هر حال سرگذشت دو تن از این فرزندان یعنی عون و ام کلثوم در تاریخ تا حدی روشن است بدین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کلثوم را یزید بن معاویه خواستگاری می کرد، عبدالله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این دختر دست دایی وی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پیشنهاد یزید مخالفت کرد و او را به پسر عمویش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بن محمد بن جعفر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w:t>
      </w:r>
      <w:bookmarkStart w:id="379" w:name="pg9472_111368"/>
    </w:p>
    <w:p>
      <w:pPr>
        <w:pStyle w:val="BookText"/>
        <w:rPr/>
      </w:pPr>
      <w:bookmarkEnd w:id="379"/>
      <w:r>
        <w:rPr>
          <w:rFonts w:ascii="IRNazanin" w:hAnsi="IRNazanin" w:eastAsia="IRNazanin"/>
          <w:color w:val="111111"/>
          <w:sz w:val="28"/>
          <w:sz w:val="28"/>
          <w:szCs w:val="28"/>
          <w:rtl w:val="true"/>
          <w:lang w:bidi="fa-IR"/>
        </w:rPr>
        <w:t>کرد و مهریه اش را مزرعه ای که حضرت در اطراف مدینه داشت قرار داد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 xml:space="preserve">و عون در کربلاء در رکاب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 و بدین ترتیب زینب نیز همچون برادرش حسین فرزند جوان خود را در راه خدا قربانی داد و در این امر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کرد</w:t>
      </w:r>
      <w:r>
        <w:rPr>
          <w:rFonts w:eastAsia="IRNazanin" w:cs="IRNazanin"/>
          <w:color w:val="111111"/>
          <w:sz w:val="28"/>
          <w:szCs w:val="28"/>
          <w:rtl w:val="true"/>
          <w:lang w:bidi="fa-IR"/>
        </w:rPr>
        <w:t>.</w:t>
      </w:r>
    </w:p>
    <w:p>
      <w:pPr>
        <w:pStyle w:val="Heading2"/>
        <w:numPr>
          <w:ilvl w:val="1"/>
          <w:numId w:val="1"/>
        </w:numPr>
        <w:rPr/>
      </w:pPr>
      <w:bookmarkStart w:id="380" w:name="__RefHeading___Toc6254812_2870459653"/>
      <w:bookmarkStart w:id="381" w:name="_Toc138"/>
      <w:bookmarkEnd w:id="380"/>
      <w:r>
        <w:rPr>
          <w:rtl w:val="true"/>
        </w:rPr>
        <w:t>دانش سرشار</w:t>
      </w:r>
      <w:bookmarkEnd w:id="381"/>
    </w:p>
    <w:p>
      <w:pPr>
        <w:pStyle w:val="BookText"/>
        <w:rPr/>
      </w:pPr>
      <w:r>
        <w:rPr>
          <w:rFonts w:ascii="IRNazanin" w:hAnsi="IRNazanin" w:eastAsia="IRNazanin"/>
          <w:color w:val="111111"/>
          <w:sz w:val="28"/>
          <w:sz w:val="28"/>
          <w:szCs w:val="28"/>
          <w:rtl w:val="true"/>
          <w:lang w:bidi="fa-IR"/>
        </w:rPr>
        <w:t xml:space="preserve">شخصیت والای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گوناگونی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ابعاد دانش و آگاهی این بانوی بزرگ در زمینه معارف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از بانوان محدّثه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بزرگ جهان تشیع مرحوم صدوق در بخشی از احادیث خود، سخنان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طریق حضرت زینب نقل کرده است</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از مادرش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کبری از مادر و پدر و دو برادرش و همچنین از ام سلمه و ام هانی و زنان دیگر روایت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عباس، عبدالله بن جعفر، فاطمه صغری دختر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او نقل روایت کرده اند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 xml:space="preserve">از سید نورالدین جزایری حکایت شده است که در کتاب خود به نام الخصائص الزينبيه نقل کرده که حضرت زینب در ایام اقامت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منزل خود برای زنان جلسه درس تفسیر قرآن داشت</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روایتی که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خطبۀ مادرش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حدیث معروف </w:t>
      </w:r>
      <w:bookmarkStart w:id="382" w:name="pg9472_111370"/>
    </w:p>
    <w:p>
      <w:pPr>
        <w:pStyle w:val="BookText"/>
        <w:rPr/>
      </w:pPr>
      <w:bookmarkEnd w:id="38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طی آن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پیشگویی کرده بود از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بخواست خدا در صفحات آینده در مورد این حدیث توضیح خواهیم داد</w:t>
      </w:r>
      <w:r>
        <w:rPr>
          <w:rFonts w:eastAsia="IRNazanin" w:cs="IRNazanin"/>
          <w:color w:val="111111"/>
          <w:sz w:val="28"/>
          <w:szCs w:val="28"/>
          <w:rtl w:val="true"/>
          <w:lang w:bidi="fa-IR"/>
        </w:rPr>
        <w:t>).</w:t>
      </w:r>
    </w:p>
    <w:p>
      <w:pPr>
        <w:pStyle w:val="Heading2"/>
        <w:numPr>
          <w:ilvl w:val="1"/>
          <w:numId w:val="1"/>
        </w:numPr>
        <w:rPr/>
      </w:pPr>
      <w:bookmarkStart w:id="383" w:name="__RefHeading___Toc6254814_2870459653"/>
      <w:bookmarkStart w:id="384" w:name="_Toc139"/>
      <w:bookmarkEnd w:id="383"/>
      <w:r>
        <w:rPr>
          <w:rtl w:val="true"/>
        </w:rPr>
        <w:t>عبادت و ارتباط با خدا</w:t>
      </w:r>
      <w:bookmarkEnd w:id="384"/>
    </w:p>
    <w:p>
      <w:pPr>
        <w:pStyle w:val="BookText"/>
        <w:rPr/>
      </w:pPr>
      <w:r>
        <w:rPr>
          <w:rFonts w:ascii="IRNazanin" w:hAnsi="IRNazanin" w:eastAsia="IRNazanin"/>
          <w:color w:val="111111"/>
          <w:sz w:val="28"/>
          <w:sz w:val="28"/>
          <w:szCs w:val="28"/>
          <w:rtl w:val="true"/>
          <w:lang w:bidi="fa-IR"/>
        </w:rPr>
        <w:t>زینب کبری همچون پدر و مادر با عظمت خود، در زمینۀ عبادت و پرستش خدا نیز فردی ممتاز و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در محراب عبادت می ایستاد با شور و جذبهٔ خاصی به پرستش خدا می پرداخت و محو جمال الهی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دانشمندان نقل کرده اند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عمر خود مناجات و پرستش شبانۀ خود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در شب یازدهم محرم که شبی بسیار تلخ و دردناک و مصیبت بار بود و پریشانی زنان و دختران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ناپذیر بود، این برنامه را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زینب نمازهای واجب و مستحبی خود را در جریان حرکت ما از کوفه تا شام ترک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منزل های بین راه دیدم عمه ام نشسته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علت این کار را پرسیدم، پاسخ داد که به علت ضعف و گرسنگی سه شب است که توان ایستادن را ندارد و چون مأموران یزید در طول راه در هر شبانه روز به هر نفر فقط یک قرص نان می دادند و کودکان سیر نمی شدند، او سهم غذای خود را به کودکان داده و خود گرسنه مانده و دچار ضعف شده بود</w:t>
      </w:r>
      <w:r>
        <w:rPr>
          <w:rFonts w:eastAsia="IRNazanin" w:cs="IRNazanin"/>
          <w:color w:val="111111"/>
          <w:sz w:val="28"/>
          <w:szCs w:val="28"/>
          <w:rtl w:val="true"/>
          <w:lang w:bidi="fa-IR"/>
        </w:rPr>
        <w:t xml:space="preserve">. </w:t>
      </w:r>
      <w:r>
        <w:rPr>
          <w:rStyle w:val="FootnoteAnchor"/>
          <w:rtl w:val="true"/>
        </w:rPr>
        <w:footnoteReference w:id="281"/>
      </w:r>
    </w:p>
    <w:p>
      <w:pPr>
        <w:pStyle w:val="Heading2"/>
        <w:numPr>
          <w:ilvl w:val="1"/>
          <w:numId w:val="1"/>
        </w:numPr>
        <w:rPr/>
      </w:pPr>
      <w:bookmarkStart w:id="385" w:name="__RefHeading___Toc6254816_2870459653"/>
      <w:bookmarkStart w:id="386" w:name="_Toc140"/>
      <w:bookmarkEnd w:id="385"/>
      <w:r>
        <w:rPr>
          <w:rtl w:val="true"/>
        </w:rPr>
        <w:t>اُلگوی صبر و مُقاومت</w:t>
      </w:r>
      <w:bookmarkEnd w:id="38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ابعاد بزرگ و چشمگیر شخصیت والای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استقامت حیرت انگیز این بانوی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به راستی الگوی صبر و مقاومت در برابر طوفان مشکلات و مصائب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که نقش و رسالت زینب را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بررسی قرار دهد، بی اختیار در برابر اراده آهنین و صبر و مقاومت شگفت انگیز این زن شیردل و قهرمان سر تعظیم فرود </w:t>
      </w:r>
      <w:bookmarkStart w:id="387" w:name="pg9472_111372"/>
    </w:p>
    <w:p>
      <w:pPr>
        <w:pStyle w:val="BookText"/>
        <w:rPr/>
      </w:pPr>
      <w:bookmarkEnd w:id="387"/>
      <w:r>
        <w:rPr>
          <w:rFonts w:ascii="IRNazanin" w:hAnsi="IRNazanin" w:eastAsia="IRNazanin"/>
          <w:color w:val="111111"/>
          <w:sz w:val="28"/>
          <w:sz w:val="28"/>
          <w:szCs w:val="28"/>
          <w:rtl w:val="true"/>
          <w:lang w:bidi="fa-IR"/>
        </w:rPr>
        <w:t>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یارانش در کربلا، چون علی بن حسین به شدت بیمار و ضعیف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پرستی و نگهداری زنان و اطفال بنی هاشم و دیگر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زینب کبری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حال اسیری و گرفتاری در دست دشمن پلید و بی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کبری از کربلا تا کوفه و از کوفه تا شام و از شام تا مدینه سرپرست و ملجاء و پناهگاه زنان و اطفال داغ دیده و عزیز از دست رفته بود و در نگهداری و مراقبت از این عزیزان از هیچ کوششی فروگذار نمی کرد</w:t>
      </w:r>
    </w:p>
    <w:p>
      <w:pPr>
        <w:pStyle w:val="BookText"/>
        <w:rPr/>
      </w:pPr>
      <w:r>
        <w:rPr>
          <w:rFonts w:ascii="IRNazanin" w:hAnsi="IRNazanin" w:eastAsia="IRNazanin"/>
          <w:color w:val="111111"/>
          <w:sz w:val="28"/>
          <w:sz w:val="28"/>
          <w:szCs w:val="28"/>
          <w:rtl w:val="true"/>
          <w:lang w:bidi="fa-IR"/>
        </w:rPr>
        <w:t>زینب زنی نبود که همه جا زانو بزند و زلف پریشان کرده گریه کند، بلکه او زنی آگاه و موقع شناس بود که هر کاری را در موقع مناسب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مناسب خطبه می خواند و به بیدارگری افکار گول خورده و افشاگری ماهیت حکومت پلید بنی امیه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لزوم به دنبال کودکان گم شده از قافلهٔ اسیران می رفت تا آن ها را به آغوش عزیزانشان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خود را سپر بلای آنان قرار می داد و تازیانه هایی را که توسط دشمن برای آزردن آنان به هوا رفته بود، به جان تحمل می کرد و اجازه نمی داد آنان صدمه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جایی گریه را مؤثر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قتلگاه کربلا در روز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می کرد، ولی چنان گریه پر سوز و گدازی که دوست و دشمن را تحت تأثیر قرار می داد و عواطف مردم را جهت حمایت از مظلومیت و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می کرد و هرگاه جان عزیز امام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خطر می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عبور از قتلگاه کربلاء و همچون مجلس 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فراموش می کرد و با تمام وجود جهت نجات جان امام می شتافت در این جا بی مناسبت نیست که به یک نمونه روشن و برجسته از این گونه فداکاری های زینب بزرگ اشاره کنیم</w:t>
      </w:r>
      <w:r>
        <w:rPr>
          <w:rFonts w:eastAsia="IRNazanin" w:cs="IRNazanin"/>
          <w:color w:val="111111"/>
          <w:sz w:val="28"/>
          <w:szCs w:val="28"/>
          <w:rtl w:val="true"/>
          <w:lang w:bidi="fa-IR"/>
        </w:rPr>
        <w:t>:</w:t>
      </w:r>
    </w:p>
    <w:p>
      <w:pPr>
        <w:pStyle w:val="Heading2"/>
        <w:numPr>
          <w:ilvl w:val="1"/>
          <w:numId w:val="1"/>
        </w:numPr>
        <w:rPr/>
      </w:pPr>
      <w:bookmarkStart w:id="388" w:name="__RefHeading___Toc6254818_2870459653"/>
      <w:bookmarkStart w:id="389" w:name="_Toc141"/>
      <w:bookmarkEnd w:id="388"/>
      <w:r>
        <w:rPr>
          <w:rtl w:val="true"/>
        </w:rPr>
        <w:t>حدیث ام ایمن</w:t>
      </w:r>
      <w:bookmarkEnd w:id="389"/>
    </w:p>
    <w:p>
      <w:pPr>
        <w:pStyle w:val="BookText"/>
        <w:rPr/>
      </w:pPr>
      <w:r>
        <w:rPr>
          <w:rFonts w:ascii="IRNazanin" w:hAnsi="IRNazanin" w:eastAsia="IRNazanin"/>
          <w:color w:val="111111"/>
          <w:sz w:val="28"/>
          <w:sz w:val="28"/>
          <w:szCs w:val="28"/>
          <w:rtl w:val="true"/>
          <w:lang w:bidi="fa-IR"/>
        </w:rPr>
        <w:t>امام چهارم طی حدیث مفصلی می فرماید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در 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مصیبت برای ما پیش آمد و فرزندان و برادران و دیگر یاران او کشته شدند و یزیدیان، زنان و اطفال و بازماندگان پدرم را سوار بر شتران کردند تا به کوفه ببرند، من پیکرهای آنان را نظاره می کردم که </w:t>
      </w:r>
    </w:p>
    <w:p>
      <w:pPr>
        <w:pStyle w:val="BookText"/>
        <w:rPr/>
      </w:pPr>
      <w:r>
        <w:rPr>
          <w:rFonts w:ascii="IRNazanin" w:hAnsi="IRNazanin" w:eastAsia="IRNazanin"/>
          <w:color w:val="111111"/>
          <w:sz w:val="28"/>
          <w:sz w:val="28"/>
          <w:szCs w:val="28"/>
          <w:rtl w:val="true"/>
          <w:lang w:bidi="fa-IR"/>
        </w:rPr>
        <w:t>که چگونه در میدان جنگ افتاده اند و کسی آن ها را به خاک نمی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دلخراش برای من بسیار گران آمد و از مشاهدهٔ این صحنه چنان منقلب شدم که نزدیک بود روح از بدنم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عمه ام زینب کبری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این حالت من شد و گفت ای یادگار جد و پدر و برادرانم چرا این گونه منقلب شده ای؟ گفتم چرا منقلب نشوم در حالی که سرورم و برادران و عموها و عموزادگانم را می بینم که پیکرهای بی جان و آغشته به خونشان در این بیابان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هایشان را به یغما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آنان را کفن و دفن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آنان اعتناء نمی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آنان نزدیک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آنان از مردمان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 و خزر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عمه 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صحنه تو را منقلب نکند، زیرا این قضیه را قبلاً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جد و پدر و عمویت خبر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گروهی از این امت که فرعون های زمانه آنان را نمی شناسد ولی در میان اهل آسمان ها شناخته شده اند پیمان گرفته است که این اجساد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این اعضای پراکنده را جمع می کنند و این پیکر های آغشته به خون را به خاک می سپارند و در این سرزمین طف علامتی بر فراز قبر پدرت سيد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قبر پدرت با گذشت زمان هرگز کهنه نمی شود و از بین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زمامداران کفر و پیروان ضلالت در محور نابودی آن می کوشند اما کوشش آنان به جایی نمی رسد و آثار آن هر روز روشن تر گشته و مقامش فراتر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موقع چگونگی این پیشگویی و خبر از عمه ام 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ام در پاسخ حدیث ام ایمن را بازگو کرد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 xml:space="preserve">چون حدیث ام ایمن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آن امام چهارم را آرامش بخشید، مفصل است، در این جا به تناسب بحث، مفاد اجمالی آن را از نظر خوانندگان محترم می گذرانیم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ایمن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برای او حریره پخت </w:t>
      </w:r>
      <w:r>
        <w:rPr>
          <w:rStyle w:val="FootnoteAnchor"/>
          <w:rtl w:val="true"/>
        </w:rPr>
        <w:footnoteReference w:id="283"/>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خرما در یک طبق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w:t>
      </w:r>
      <w:bookmarkStart w:id="390" w:name="pg9472_111376"/>
    </w:p>
    <w:p>
      <w:pPr>
        <w:pStyle w:val="BookText"/>
        <w:rPr/>
      </w:pPr>
      <w:bookmarkEnd w:id="390"/>
      <w:r>
        <w:rPr>
          <w:rFonts w:ascii="IRNazanin" w:hAnsi="IRNazanin" w:eastAsia="IRNazanin"/>
          <w:color w:val="111111"/>
          <w:sz w:val="28"/>
          <w:sz w:val="28"/>
          <w:szCs w:val="28"/>
          <w:rtl w:val="true"/>
          <w:lang w:bidi="fa-IR"/>
        </w:rPr>
        <w:t>مقداری شیر و کره برای آن ها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غذاها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نگاهی به علی و فاطمه و حسن و حسین کرد و آثار خوشحالی در سیمای حضرت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طرف آسمان کرد، سپس سر به سجده گذاشت و در سجده اشک از چشمانش سرازیر گردید و صدای او به گریه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سر از سجده برداشت، علی و فاطمه علت گریه و اندوه حضرت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جبرئیل فرود آمد و به من خبر داد که این نوه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گروهی از فرزندان و اعضای خاندانت همراه افرادی از نیکان امتت در کنار فرات در سرزمینی به نام کربلاء کشته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کشته شدن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گروهی از امت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کفار آنان را نمی شناسند و در ریختن آن خون ها نه عملاً شرکت خواهند داشت و نه با زبان و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 آیند و اجساد حسین و یارانش را دفن می کنند و برفراز قبر حسین علامتی نصب می کنند تا نشانه ای برای پیروان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شناسائی قبر آن حضرت و وسیله ای برای رستگاری مؤمنان در پرتو زیارت قبر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Style w:val="FootnoteAnchor"/>
          <w:rtl w:val="true"/>
        </w:rPr>
        <w:footnoteReference w:id="284"/>
      </w:r>
    </w:p>
    <w:p>
      <w:pPr>
        <w:pStyle w:val="Heading2"/>
        <w:numPr>
          <w:ilvl w:val="1"/>
          <w:numId w:val="1"/>
        </w:numPr>
        <w:rPr/>
      </w:pPr>
      <w:bookmarkStart w:id="391" w:name="__RefHeading___Toc6254820_2870459653"/>
      <w:bookmarkStart w:id="392" w:name="_Toc142"/>
      <w:bookmarkEnd w:id="391"/>
      <w:r>
        <w:rPr>
          <w:rtl w:val="true"/>
        </w:rPr>
        <w:t xml:space="preserve">جانشین ظاهری حسین بن علی </w:t>
      </w:r>
      <w:r>
        <w:rPr>
          <w:rtl w:val="true"/>
        </w:rPr>
        <w:t>(</w:t>
      </w:r>
      <w:r>
        <w:rPr>
          <w:rtl w:val="true"/>
        </w:rPr>
        <w:t>علیه السلام</w:t>
      </w:r>
      <w:r>
        <w:rPr>
          <w:rtl w:val="true"/>
        </w:rPr>
        <w:t>)</w:t>
      </w:r>
      <w:bookmarkEnd w:id="392"/>
    </w:p>
    <w:p>
      <w:pPr>
        <w:pStyle w:val="BookText"/>
        <w:rPr/>
      </w:pPr>
      <w:r>
        <w:rPr>
          <w:rFonts w:ascii="IRNazanin" w:hAnsi="IRNazanin" w:eastAsia="IRNazanin"/>
          <w:color w:val="111111"/>
          <w:sz w:val="28"/>
          <w:sz w:val="28"/>
          <w:szCs w:val="28"/>
          <w:rtl w:val="true"/>
          <w:lang w:bidi="fa-IR"/>
        </w:rPr>
        <w:t xml:space="preserve">پس از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امام چهارم سخت بیمار و ناتوان و جان عزیزش از طرف دشمن مورد تهدید بود، زینب کبری جانشین ظاهری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 کسب دستور سری از امام چهارم، مسائل و مشکلات را حل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از حدیثی که در کتب ما نقل شده است، استفاده می 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هشتاد و دو در مدینه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محمد بن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خواهر ابوالحسن العسكرى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w:t>
      </w:r>
      <w:bookmarkStart w:id="393" w:name="pg9472_111378"/>
    </w:p>
    <w:p>
      <w:pPr>
        <w:pStyle w:val="BookText"/>
        <w:rPr/>
      </w:pPr>
      <w:bookmarkEnd w:id="393"/>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و از پشت پرده با او گفتگو کردم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وی از او پرسش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نام برد تا آن که فرزند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قید نام کوچکش به عنوان امام دوازدهم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فدایت شوم تولد او را دیده ای یا آن را روایت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ابی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 کنم که او این موضوع را برای مادر خویش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اکنون آن کودک کجا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اکنون مرجع و پناهگاه شیعیان کیست؟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حسن 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پیروی کنم که وصی و اجراء کننده دستور های او یک زنست؟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کار به پیروی 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ظاهر خواهر خود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وصی و جانشین خود قرار داد و برای حفظ جان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های او توسط حضرت زینب اجرا می گردید و به او نسبت داده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394" w:name="__RefHeading___Toc6254822_2870459653"/>
      <w:bookmarkStart w:id="395" w:name="_Toc143"/>
      <w:bookmarkEnd w:id="394"/>
      <w:r>
        <w:rPr>
          <w:rtl w:val="true"/>
        </w:rPr>
        <w:t>دفاع از حق و مبارزه با انحراف</w:t>
      </w:r>
      <w:bookmarkEnd w:id="39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سفر حضرت زینب با موکب حسین، نخستین مرحله از فعالیت های مبارزاتی او نبود، بلکه این بانوی بزرگ به پیروی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جبهه حق و مبارزه با انحرافات را از همان سنین جوانی و از دوران پر فراز و نشیب امامت پدرش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نمونه آن اقدام او در جهت حمایت از جبهه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آغاز این جنگ، زمانی که نیرو های طلحه و زُبیر به همراهی عایشه در بصره مستقر شده بودند و سپاه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راه خود به سوی بصره، به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بود، عایشه طی نامه ای به حفصه دختر عمر و یکی از همسران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بصره فرود آمده ایم و علی به ذی قار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گردن علی را خواهد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مثل شتر بوری است که اگر جلو برود نحر می شود و اگر عقب برود پاهایش قطع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پس و پیش ندارد و محکوم به شکست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وقتی که نامه به دست حفصه رسید اظهار خوشحالی کرد و کودکان بنی 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جمع کرد و دف و دایره هایی به دست دختران داد و از آن ها خواست دف بزنند و به صورت دسته جمعی این گونه آواز بخوانند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الخبر ؟ على كالاشقر بذى قار، ان تقدم نحر و ان تأخر عقر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خبر به گوش ام سلمه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با ایمان پیامبر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شدت ناراحتی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های مرا بیاورید تا بروم و آن ها را از این کار منع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کلثوم دختر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جای شما می روم، زیرا من اینان را بهتر از شما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لباس های خود را پوشید و با حجاب و حیا به صورت ناشناس در حالی که گروهی از دختران او را همراهی می کردند به محل اجتماع آنان رفت و چنان که گویی از تماشاچیان است وارد مجلس شد، وقتی بازی ها و کار های سفیهانه آنان را دید صورت خود را باز کرد و به حفصه گفت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 تو و خواهرت برضد امیر مؤمنان دست به دست هم داده اید، دیروز بر ضد برادرش رسول خدا دست به دست هم داده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که خداوند دربارهٔ </w:t>
      </w:r>
      <w:bookmarkStart w:id="396" w:name="pg9472_111382"/>
    </w:p>
    <w:p>
      <w:pPr>
        <w:pStyle w:val="BookText"/>
        <w:rPr/>
      </w:pPr>
      <w:bookmarkEnd w:id="396"/>
      <w:r>
        <w:rPr>
          <w:rFonts w:ascii="IRNazanin" w:hAnsi="IRNazanin" w:eastAsia="IRNazanin"/>
          <w:color w:val="111111"/>
          <w:sz w:val="28"/>
          <w:sz w:val="28"/>
          <w:szCs w:val="28"/>
          <w:rtl w:val="true"/>
          <w:lang w:bidi="fa-IR"/>
        </w:rPr>
        <w:t>شما دو تن آیه قرآن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 این دشمنی های شما را بدون کیفر نخواهد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حفصه با شنیدن سخنان دختر رشید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روی نادانی این کارها را کردند و بی درنگ آنان را پراکنده ساخت</w:t>
      </w:r>
      <w:r>
        <w:rPr>
          <w:rFonts w:eastAsia="IRNazanin" w:cs="IRNazanin"/>
          <w:color w:val="111111"/>
          <w:sz w:val="28"/>
          <w:szCs w:val="28"/>
          <w:rtl w:val="true"/>
          <w:lang w:bidi="fa-IR"/>
        </w:rPr>
        <w:t xml:space="preserve">. </w:t>
      </w:r>
      <w:r>
        <w:rPr>
          <w:rStyle w:val="FootnoteAnchor"/>
          <w:rtl w:val="true"/>
        </w:rPr>
        <w:footnoteReference w:id="287"/>
      </w:r>
    </w:p>
    <w:p>
      <w:pPr>
        <w:pStyle w:val="Heading2"/>
        <w:numPr>
          <w:ilvl w:val="1"/>
          <w:numId w:val="1"/>
        </w:numPr>
        <w:rPr/>
      </w:pPr>
      <w:bookmarkStart w:id="397" w:name="__RefHeading___Toc6254824_2870459653"/>
      <w:bookmarkStart w:id="398" w:name="_Toc144"/>
      <w:bookmarkEnd w:id="397"/>
      <w:r>
        <w:rPr>
          <w:rtl w:val="true"/>
        </w:rPr>
        <w:t xml:space="preserve">پیام آوران انقلاب حسین </w:t>
      </w:r>
      <w:r>
        <w:rPr>
          <w:rtl w:val="true"/>
        </w:rPr>
        <w:t>(</w:t>
      </w:r>
      <w:r>
        <w:rPr>
          <w:rtl w:val="true"/>
        </w:rPr>
        <w:t>علیه السلام</w:t>
      </w:r>
      <w:r>
        <w:rPr>
          <w:rtl w:val="true"/>
        </w:rPr>
        <w:t>)</w:t>
      </w:r>
      <w:bookmarkEnd w:id="398"/>
    </w:p>
    <w:p>
      <w:pPr>
        <w:pStyle w:val="BookText"/>
        <w:rPr/>
      </w:pPr>
      <w:r>
        <w:rPr>
          <w:rFonts w:ascii="IRNazanin" w:hAnsi="IRNazanin" w:eastAsia="IRNazanin"/>
          <w:color w:val="111111"/>
          <w:sz w:val="28"/>
          <w:sz w:val="28"/>
          <w:szCs w:val="28"/>
          <w:rtl w:val="true"/>
          <w:lang w:bidi="fa-IR"/>
        </w:rPr>
        <w:t xml:space="preserve">هر انقلاب و نهضتی عمدتاً از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مبارزات خونین و قیام مسلحانه است که مستلزم کشتن و کشته شدن و جانبازی در راه آرمان مقدس است؛ و مقصود از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و ابلاغ پیام انقلاب و بیان آرمان و اهداف انقلاب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پیروزی یک انقلاب اهمیت بخش دوم کمتر از بخش اول نیست، زیرا اگر اهداف و آرمان های یک انقلاب در افکار عمومی تبیین نشود، انقلاب از حمایت و پشتیبانی توده ها برخوردار نمی گردد و در کانون اصلی خود به دست فراموشی سپرده می شود و چه بسا گرفتار تحریف ها و دگرگونی ها توسط دشمنان انقلاب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بررسی قیام مقدس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بخش کاملاً در آن به چشم می خورد، زیرا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عصر عاشورا ادامۀ بخش اول یعنی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و ایثار بود و رهبر و پرچمدار آن خود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بخش دوم آن از عصر عاشورا آغاز گردید و پرچمدار آن امام زین العابدین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پیام انقلاب و شهادت سرخ آن حضرت و یارانش را با اشعار و سخنرانی های خود به اطلاع افکار عمومی می رساندند و طبل رسوایی حکومت پلید اموی را به صدا درآوردند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تبلیغات بسیار گسترده و دامنه داری که حکومت اموی از زمان </w:t>
      </w:r>
      <w:bookmarkStart w:id="399" w:name="pg9472_111384"/>
    </w:p>
    <w:p>
      <w:pPr>
        <w:pStyle w:val="BookText"/>
        <w:rPr/>
      </w:pPr>
      <w:bookmarkEnd w:id="399"/>
      <w:r>
        <w:rPr>
          <w:rFonts w:ascii="IRNazanin" w:hAnsi="IRNazanin" w:eastAsia="IRNazanin"/>
          <w:color w:val="111111"/>
          <w:sz w:val="28"/>
          <w:sz w:val="28"/>
          <w:szCs w:val="28"/>
          <w:rtl w:val="true"/>
          <w:lang w:bidi="fa-IR"/>
        </w:rPr>
        <w:t xml:space="preserve">معاویه به بعد بر ضد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منطقه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آورده بودند، بی شک اگر بازماندگان امام حسین به افشاگری و بیدارسازی نمی پرداختند، دشمنان اسلام و مزدوران قدرت های وقت، قیام و نهضت بزرگ و جاویدان آن حضرت را در طی تارخ لوث می کردند و چهره آن را وارونه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که برخی از آنان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ذات الریه و سل از دنیا رفت، عده ای دیگر هم ادعا می کردند که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سرطان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تبلیغات گسترده بازماندگان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اسیری که حماقت و کینه توزی یزید چنین فرصتی را برای آنان پیش آورد، اجازه چنین تحریف و خیانت را به دشمنان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 برای آن که نقش و رسالت عظیم اسیران آزادی بخش کربلا در بیدار سازی و رساندن پیام انقلاب بزرگ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روشن گردد، در این جا ناگزیریم قدری به عقب برگردیم و نگاهی به تاریخچه حکومت معاویه در شام بیفکنیم</w:t>
      </w:r>
      <w:r>
        <w:rPr>
          <w:rFonts w:eastAsia="IRNazanin" w:cs="IRNazanin"/>
          <w:color w:val="111111"/>
          <w:sz w:val="28"/>
          <w:szCs w:val="28"/>
          <w:rtl w:val="true"/>
          <w:lang w:bidi="fa-IR"/>
        </w:rPr>
        <w:t>:</w:t>
      </w:r>
    </w:p>
    <w:p>
      <w:pPr>
        <w:pStyle w:val="Heading2"/>
        <w:numPr>
          <w:ilvl w:val="1"/>
          <w:numId w:val="1"/>
        </w:numPr>
        <w:rPr/>
      </w:pPr>
      <w:bookmarkStart w:id="400" w:name="__RefHeading___Toc6254826_2870459653"/>
      <w:bookmarkStart w:id="401" w:name="_Toc145"/>
      <w:bookmarkEnd w:id="400"/>
      <w:r>
        <w:rPr>
          <w:rtl w:val="true"/>
        </w:rPr>
        <w:t>دوران سلطه معاویه در شام</w:t>
      </w:r>
      <w:bookmarkEnd w:id="401"/>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باید توجه داشت که شام از آن روز که به تصرف مسلمانان درآمد، فرمانروایانی چون خالد پسر ولید و معاویه پسر ابوسفیان را به خود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سرزمین نه صحبت پیغمبر را دریافته بودند و نه روش اصحاب او را می دانستند و نه اسلام را چنان که در مدینه رواج داشت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سیزده تن از صحابه پیغمبر یا در فتح این سرزمین شرکت داشتند و یا به تدریج در آن جا سکونت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ترجمه احوال این عده نشان می دهد که جز چند تن از آنان بقیه مدت کمی محضر پیغمبر را درک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یک یا دو یا چند حدیث از او روایت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عده در خلافت عمر و عثمان تا آغاز حکومت معاویه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قیام و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یازده تن از آنان زنده بودند و در شام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بین هفتاد تا هشتاد سال که گوشه نشینی را بر آمیختن با توده ترجیح داده بودند و در عامه نفوذی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نسل جوان آنان را که در سن یزید بودند از اسلام حقیقی چیزی نمی دانستند و شاید </w:t>
      </w:r>
      <w:bookmarkStart w:id="402" w:name="pg9472_111387"/>
    </w:p>
    <w:p>
      <w:pPr>
        <w:pStyle w:val="BookText"/>
        <w:rPr/>
      </w:pPr>
      <w:bookmarkEnd w:id="402"/>
      <w:r>
        <w:rPr>
          <w:rFonts w:ascii="IRNazanin" w:hAnsi="IRNazanin" w:eastAsia="IRNazanin"/>
          <w:color w:val="111111"/>
          <w:sz w:val="28"/>
          <w:sz w:val="28"/>
          <w:szCs w:val="28"/>
          <w:rtl w:val="true"/>
          <w:lang w:bidi="fa-IR"/>
        </w:rPr>
        <w:t>در نظر آنان اسلام هم حکومتی بود مانند حکومت کسانی که پیش از این دسته بر آن سرزمین فرمان می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تجمل دربار معاویه، حیف و میل مال مردم، پرداختن به مظاهر تمدن ظاهری چون ساختن کاخ های مجلل و ایجاد گارد احترام و كوكبة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و زندانی کردن و کشتن مخالفان، برای آنان امری طبیعی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 نیم قرن پیش چنین نظامی در حکومت قبلی نیز دیده می شد و مسلماً کسانی بودند که می پنداشتند آن چه در مدینه نیز می گذشته چنین بوده است</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در نتیجه مردم شام کردار معاویه پسر ابوسفیان و پیرامونیان او را سنت مسلمانی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در حدود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دمشق امارت و خلافت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پنج سال از طرف خلیفه دوم و در حدود دوازده سال از طرف خلیفه سوم امیر شام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پنج سال هم در زمان خلافت امیر مؤمنان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حدود شش ماه نیز در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شام را به دست داشت چیزی کمتر از بیست سال هم خلافت اسلامی را در عهده داشت</w:t>
      </w:r>
      <w:r>
        <w:rPr>
          <w:rFonts w:eastAsia="IRNazanin" w:cs="IRNazanin"/>
          <w:color w:val="111111"/>
          <w:sz w:val="28"/>
          <w:szCs w:val="28"/>
          <w:rtl w:val="true"/>
          <w:lang w:bidi="fa-IR"/>
        </w:rPr>
        <w:t xml:space="preserve">. </w:t>
      </w:r>
      <w:r>
        <w:rPr>
          <w:rStyle w:val="FootnoteAnchor"/>
          <w:rtl w:val="true"/>
        </w:rPr>
        <w:footnoteReference w:id="289"/>
      </w:r>
    </w:p>
    <w:p>
      <w:pPr>
        <w:pStyle w:val="Heading2"/>
        <w:numPr>
          <w:ilvl w:val="1"/>
          <w:numId w:val="1"/>
        </w:numPr>
        <w:rPr/>
      </w:pPr>
      <w:bookmarkStart w:id="403" w:name="__RefHeading___Toc6254828_2870459653"/>
      <w:bookmarkStart w:id="404" w:name="_Toc146"/>
      <w:bookmarkEnd w:id="403"/>
      <w:r>
        <w:rPr>
          <w:rtl w:val="true"/>
        </w:rPr>
        <w:t>تبلیغات زهرآگین</w:t>
      </w:r>
      <w:bookmarkEnd w:id="40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این مدت نسبتاً طولانی، مردم شام را طوری پرورش داد که فاقد بصیرت و آگاهی دینی باشند و در برابر اراده و خواست معاویه بی چون و چرا تسلیم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طی این مدت نه تنها از نظر نظامی و سیاسی مردم شام را تحت سلطه خود قرار داد، بلکه از نظر فکری و مذهبی نیز مردم آن منطقه را کور و کر و گمراه بار آورد تا آن چه او به عنوان تعلیمات اسلام به آنان عرضه می کند بی هیچ اشکالی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شیطنت و دهاء خاصی که داشت، در این زمینه به کامیابی های بزرگی دست یافت که درخور توجه است، دسیسه های او را در وارونه نشان دادن چهره درخشان مرد بزرگی مثل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بدعت و ناسزا گویی به آن حضرت را همه 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می دانیم که در جریان شهادت عماریاسر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سرباز نود ساله و مبارز دیرین و نستوه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در رکاب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او را به دست ستمگران، پیشگویی کرده بود، معاویه با ترفند عوام فریبانه ای در میان سپاه شام شایع ساخت که قاتل عمار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او را به میدان جنگ آورده و باعث قتل او شده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قضیه فضاحت بار خواندن نماز جمعه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معاویه نیز مؤید دیگری برای این معنی است و چندان معروف است که نیازی به توضیح ندارد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حکومت پلید بنی امیه با تبلیغات زهرآگین و کینه توزانه ای خاندان پاک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مردم شام منفور جلوه داده و در مقابل، بنی امیه را خویشان رسول خدا قلمداد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مورخان 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پیروزی انقلاب عباسیان و استقرار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سفاح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تن از امرای شام نزد وی رفتند و همه سوگند خوردند که ما تا موقع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خلیفه اموی نمی دانستیم که رسول خدا جز بنی امیه خویشاوندی داشته است که از او میراث برد تا آن که شما امیر شدید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بنابراین جای شگفتی نیست که در مقتل ها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هنگام در آمدن اسیران به دمشق مردی رو در روی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شما را کشت و نابود ساخت و مردمان را از شرتان آسوده کرد و امیرالمؤمنین را بر شما پیروز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ماند تا مرد شامی آنچه در دل داشت بیرون ریخت، سپس از او پرسید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خوانده ای؟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آیه را خوانده ای؟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لَا أَسْأَلُكُمْ عَلَيْهِ أَجْرًا إِلَّا الْمَوَدَّةَ فِي الْقُرْبَىٰ</w:t>
      </w:r>
      <w:r>
        <w:rPr>
          <w:rStyle w:val="FootnoteAnchor"/>
          <w:rtl w:val="true"/>
        </w:rPr>
        <w:footnoteReference w:id="293"/>
      </w:r>
      <w:bookmarkStart w:id="405" w:name="pg9472_111390"/>
    </w:p>
    <w:p>
      <w:pPr>
        <w:pStyle w:val="BookText"/>
        <w:rPr/>
      </w:pPr>
      <w:bookmarkEnd w:id="40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آیه را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وَآتِ ذَا الْقُرْبَىٰ حَقَّهُ</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آیه را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ها در حق ما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القربی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ماییم اهل بیت پاکیزه از آلایش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دانست آن چه درباره این اسیران شنیده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خارجی نیستند، بلکه فرزندان پیغمبرند از آن چه گفته بود پشیمان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من از بعضی که از اینان در دل داشتم به درگاه تو توبه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دشمنان محمد و آل محمد بیزارم </w:t>
      </w:r>
      <w:r>
        <w:rPr>
          <w:rStyle w:val="FootnoteAnchor"/>
          <w:rtl w:val="true"/>
        </w:rPr>
        <w:footnoteReference w:id="296"/>
      </w:r>
    </w:p>
    <w:p>
      <w:pPr>
        <w:pStyle w:val="Heading2"/>
        <w:numPr>
          <w:ilvl w:val="1"/>
          <w:numId w:val="1"/>
        </w:numPr>
        <w:rPr/>
      </w:pPr>
      <w:bookmarkStart w:id="406" w:name="__RefHeading___Toc6254830_2870459653"/>
      <w:bookmarkStart w:id="407" w:name="_Toc147"/>
      <w:bookmarkEnd w:id="406"/>
      <w:r>
        <w:rPr>
          <w:rtl w:val="true"/>
        </w:rPr>
        <w:t>ره آورد سفر اسیران</w:t>
      </w:r>
      <w:bookmarkEnd w:id="407"/>
    </w:p>
    <w:p>
      <w:pPr>
        <w:pStyle w:val="BookText"/>
        <w:rPr/>
      </w:pPr>
      <w:r>
        <w:rPr>
          <w:rFonts w:ascii="IRNazanin" w:hAnsi="IRNazanin" w:eastAsia="IRNazanin"/>
          <w:color w:val="111111"/>
          <w:sz w:val="28"/>
          <w:sz w:val="28"/>
          <w:szCs w:val="28"/>
          <w:rtl w:val="true"/>
          <w:lang w:bidi="fa-IR"/>
        </w:rPr>
        <w:t xml:space="preserve">اینک با توجه به این همه تبلیغات گسترده و زیانبار بر ضد خاندان پیامبر، اهمیت سفر باز ماندگان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به 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در این سفر، آثار چهل سال تبلیغات مسموم کننده را از بین بردند و چهرۀ كريه حکومت اموی را به خوبی معرفی کردند و افکار خفتۀ مردم شام را بیدار و متوجه حقائق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می توان گفت هنگام بازگشت به مدینه پیروزمندانه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مأموریت خود را به خوبی انجام داده بودند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برای آن که عظمت رسالت و مأموریتی که پیام آوران قیام امام حسین </w:t>
      </w:r>
      <w:bookmarkStart w:id="408" w:name="pg9472_111392"/>
    </w:p>
    <w:p>
      <w:pPr>
        <w:pStyle w:val="BookText"/>
        <w:rPr/>
      </w:pPr>
      <w:bookmarkEnd w:id="4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دادند کاملاً روشن گردد، بی مناسبت نیست به دو نمونه تاریخی اشاره کنیم</w:t>
      </w:r>
      <w:r>
        <w:rPr>
          <w:rFonts w:eastAsia="IRNazanin" w:cs="IRNazanin"/>
          <w:color w:val="111111"/>
          <w:sz w:val="28"/>
          <w:szCs w:val="28"/>
          <w:rtl w:val="true"/>
          <w:lang w:bidi="fa-IR"/>
        </w:rPr>
        <w:t>:</w:t>
      </w:r>
    </w:p>
    <w:p>
      <w:pPr>
        <w:pStyle w:val="Heading2"/>
        <w:numPr>
          <w:ilvl w:val="1"/>
          <w:numId w:val="1"/>
        </w:numPr>
        <w:rPr/>
      </w:pPr>
      <w:bookmarkStart w:id="409" w:name="__RefHeading___Toc6254832_2870459653"/>
      <w:bookmarkStart w:id="410" w:name="_Toc148"/>
      <w:bookmarkEnd w:id="409"/>
      <w:r>
        <w:rPr/>
        <w:t>1</w:t>
      </w:r>
      <w:r>
        <w:rPr>
          <w:rtl w:val="true"/>
        </w:rPr>
        <w:t xml:space="preserve">- </w:t>
      </w:r>
      <w:r>
        <w:rPr>
          <w:rtl w:val="true"/>
        </w:rPr>
        <w:t>مصونیت خاندان امامت در جریان حمله سپاه یزید به مدینه</w:t>
      </w:r>
      <w:bookmarkEnd w:id="410"/>
    </w:p>
    <w:p>
      <w:pPr>
        <w:pStyle w:val="BookText"/>
        <w:rPr/>
      </w:pPr>
      <w:r>
        <w:rPr>
          <w:rFonts w:ascii="IRNazanin" w:hAnsi="IRNazanin" w:eastAsia="IRNazanin"/>
          <w:color w:val="111111"/>
          <w:sz w:val="28"/>
          <w:sz w:val="28"/>
          <w:szCs w:val="28"/>
          <w:rtl w:val="true"/>
          <w:lang w:bidi="fa-IR"/>
        </w:rPr>
        <w:t xml:space="preserve">توضیح آن که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مناطق دیگر کشور اسلامی، اندک اندک شهر مدینه نیز که مرکز خویشاوندان پیامبر بود به هیجان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مدینه به گمان خود تدبیری اندیشید و گروهی از بزرگان شهر را به دمشق فرستاد تا از نزدیک خلیفهٔ جوان را ببینند و از مراحم وی برخوردار شوند تا شاید در بازگشت به مدینه مردم را در اطاعت از وی تشویق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که نه تربیت درستی داشت نه از تدبیر و دوراندیشی بر خوردار بود و نه ظاهر اسلام را رعایت می کرد، پیش روی نمایندگان مدینه نیز به شراب خواری و سگ بازی و کارهای خلاف شرع پرداخت، نمایندگان مدینه همین که از شام باز گشتند، فغان بر آوردند و گفتند، یزید مردی شراب خواره و سگ باز و فاسق است و چنین کسی نمی تواند خلیفه و امام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شورش سراسر شهر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شهر و خاندان اموی را از شهر بیرون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شام رسید یزید لشگری را مأمور سرکوبی مردم مدینه کرد و مسلم بن عقبه را که مردی سالخورده بود امیر آن لشگر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مدینه را محاصره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ساکنان شهر درماندند و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شام سه روز مدینه را قتل عام کردند و از هیچ زشتکاری باز نایستادند، چه مردان دیندار و پارسا و شب زنده دار که کشته شدند و چه حرمت ها که در هم شکست و چه زنان و دختران که از تجاوز این مردم وحشی نرستند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در این فاجعه بزرگ، خانه امام زین العابدین و بنی هاشم او تعرض مصون ماند و به همین جهت ده ها خانواده مسلمان در مدت محاصره شهر به خانه آن حضرت پناهنده شده و از خطر نجات یافتند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می نویسد</w:t>
      </w:r>
      <w:r>
        <w:rPr>
          <w:rFonts w:eastAsia="IRNazanin" w:cs="IRNazanin"/>
          <w:color w:val="111111"/>
          <w:sz w:val="28"/>
          <w:szCs w:val="28"/>
          <w:rtl w:val="true"/>
          <w:lang w:bidi="fa-IR"/>
        </w:rPr>
        <w:t xml:space="preserve">: </w:t>
      </w:r>
      <w:bookmarkStart w:id="411" w:name="pg9472_111394"/>
    </w:p>
    <w:p>
      <w:pPr>
        <w:pStyle w:val="BookText"/>
        <w:rPr/>
      </w:pPr>
      <w:bookmarkEnd w:id="411"/>
      <w:r>
        <w:rPr>
          <w:rFonts w:ascii="IRNazanin" w:hAnsi="IRNazanin" w:eastAsia="IRNazanin"/>
          <w:color w:val="111111"/>
          <w:sz w:val="28"/>
          <w:sz w:val="28"/>
          <w:szCs w:val="28"/>
          <w:rtl w:val="true"/>
          <w:lang w:bidi="fa-IR"/>
        </w:rPr>
        <w:t>هنگامی که یزید، مسلم بن عقبه را به مدینه فرستاد، به او گفت، على بن الحسين در کار شورشیان دخالتی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او باز دار و با وی به نیکویی رفتار کن</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شیخ مفید نیز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مسلم بن عقبه وقتی وارد مدینه شد 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على بن الحسين حاضر شد او را نزدیک خود نشاند و احترام کرد و گفت امير المؤمنین مرا سفارش کرده است که به تو نیکی و بخشش کنم و حساب تو را از دیگران جدا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او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مسلم به اطرافیان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مرا برای او زین کنید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میان خانواده 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آنان را ترسانیدیم و شما را به واسطه آمدنت به این جا به زحمت افکندیم و اگر در دست ما چیزی بود چنان که سزاوار هستی ترا صله می دادیم</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شک نیست که علت این رفتار مسلم این بود که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شورش خود را کنار کشید و با مردم هم داستان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پایان کار را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نیز مسلم است که شهادت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حکومت یزید گران تمام شده بود و هنوز حکومت وی به علت این جنایت بزرگ تحت فشار افکار عمومی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یزید نمی خواست با آزار خاندان امامت خود را بدنام تر سازد</w:t>
      </w:r>
      <w:r>
        <w:rPr>
          <w:rFonts w:eastAsia="IRNazanin" w:cs="IRNazanin"/>
          <w:color w:val="111111"/>
          <w:sz w:val="28"/>
          <w:szCs w:val="28"/>
          <w:rtl w:val="true"/>
          <w:lang w:bidi="fa-IR"/>
        </w:rPr>
        <w:t>.</w:t>
      </w:r>
    </w:p>
    <w:p>
      <w:pPr>
        <w:pStyle w:val="Heading2"/>
        <w:numPr>
          <w:ilvl w:val="1"/>
          <w:numId w:val="1"/>
        </w:numPr>
        <w:rPr/>
      </w:pPr>
      <w:bookmarkStart w:id="412" w:name="__RefHeading___Toc6254834_2870459653"/>
      <w:bookmarkStart w:id="413" w:name="_Toc149"/>
      <w:bookmarkEnd w:id="412"/>
      <w:r>
        <w:rPr/>
        <w:t>2</w:t>
      </w:r>
      <w:r>
        <w:rPr>
          <w:rtl w:val="true"/>
        </w:rPr>
        <w:t xml:space="preserve">. </w:t>
      </w:r>
      <w:r>
        <w:rPr>
          <w:rtl w:val="true"/>
        </w:rPr>
        <w:t>دستور عبدالملک بن مروان به حجاج، در جهت خودداری از آزار و اذیت بنی هاشم</w:t>
      </w:r>
      <w:r>
        <w:rPr>
          <w:rtl w:val="true"/>
        </w:rPr>
        <w:t>.</w:t>
      </w:r>
      <w:bookmarkEnd w:id="413"/>
    </w:p>
    <w:p>
      <w:pPr>
        <w:pStyle w:val="BookText"/>
        <w:rPr/>
      </w:pPr>
      <w:r>
        <w:rPr>
          <w:rFonts w:ascii="IRNazanin" w:hAnsi="IRNazanin" w:eastAsia="IRNazanin"/>
          <w:color w:val="111111"/>
          <w:sz w:val="28"/>
          <w:sz w:val="28"/>
          <w:szCs w:val="28"/>
          <w:rtl w:val="true"/>
          <w:lang w:bidi="fa-IR"/>
        </w:rPr>
        <w:t>یعقوبی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مروان به حجاج که از طرف وی حاکم حجاز بود،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به خون فرزندان ابوطالب آلوده نکن زیرا من دیدم که چون خاندان حرب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در افتادند پیروز نشدند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و لما ولى عبدالملک بن مروان و استقامت له الاشياء كتب الى الحجاج كتابا و خطه بيده كتب فيه بسم الله الرحمن الرحيم من عبدالله عبدالملک بن مروان الى الحجاج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فحسبى دماء بنى عبدالمطلب فانى رأيت آل ابي سفيان لما و لغوا فيها لم يلبثوا بعدها الا قليلا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در بحار،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فحسبی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فجنبنی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می دانیم عبدالملک از خلفای باهوش و عاقل و سیاستمدار اموی </w:t>
      </w:r>
      <w:bookmarkStart w:id="414" w:name="pg9472_111396"/>
    </w:p>
    <w:p>
      <w:pPr>
        <w:pStyle w:val="BookText"/>
        <w:rPr/>
      </w:pPr>
      <w:bookmarkEnd w:id="414"/>
      <w:r>
        <w:rPr>
          <w:rFonts w:ascii="IRNazanin" w:hAnsi="IRNazanin" w:eastAsia="IRNazanin"/>
          <w:color w:val="111111"/>
          <w:sz w:val="28"/>
          <w:sz w:val="28"/>
          <w:szCs w:val="28"/>
          <w:rtl w:val="true"/>
          <w:lang w:bidi="fa-IR"/>
        </w:rPr>
        <w:t xml:space="preserve">بود </w:t>
      </w:r>
      <w:r>
        <w:rPr>
          <w:rStyle w:val="FootnoteAnchor"/>
          <w:rtl w:val="true"/>
        </w:rPr>
        <w:footnoteReference w:id="301"/>
      </w:r>
      <w:r>
        <w:rPr>
          <w:rFonts w:ascii="IRNazanin" w:hAnsi="IRNazanin" w:eastAsia="IRNazanin"/>
          <w:color w:val="111111"/>
          <w:sz w:val="28"/>
          <w:sz w:val="28"/>
          <w:szCs w:val="28"/>
          <w:rtl w:val="true"/>
          <w:lang w:bidi="fa-IR"/>
        </w:rPr>
        <w:t>و می دانیم که او پنج سال پس از فاجعه کربلاء به حکومت رسید به اهمیت و ارزش این اعتراف پی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دستور نشان می دهد که خاندان ابوسفیان با همۀ فشاری که به دودمان ابی طالب وارد آوردند در اهداف شوم خود کامیاب نشدند و در افکار عمومی جامعه اسلامی منفور گردیدند</w:t>
      </w:r>
      <w:r>
        <w:rPr>
          <w:rFonts w:eastAsia="IRNazanin" w:cs="IRNazanin"/>
          <w:color w:val="111111"/>
          <w:sz w:val="28"/>
          <w:szCs w:val="28"/>
          <w:rtl w:val="true"/>
          <w:lang w:bidi="fa-IR"/>
        </w:rPr>
        <w:t>.</w:t>
      </w:r>
    </w:p>
    <w:p>
      <w:pPr>
        <w:pStyle w:val="Heading2"/>
        <w:numPr>
          <w:ilvl w:val="1"/>
          <w:numId w:val="1"/>
        </w:numPr>
        <w:rPr/>
      </w:pPr>
      <w:bookmarkStart w:id="415" w:name="__RefHeading___Toc6254836_2870459653"/>
      <w:bookmarkStart w:id="416" w:name="_Toc150"/>
      <w:bookmarkEnd w:id="415"/>
      <w:r>
        <w:rPr>
          <w:rtl w:val="true"/>
        </w:rPr>
        <w:t>در هم کوبیدن پشتوانۀ فکری امویان</w:t>
      </w:r>
      <w:bookmarkEnd w:id="416"/>
    </w:p>
    <w:p>
      <w:pPr>
        <w:pStyle w:val="BookText"/>
        <w:rPr/>
      </w:pPr>
      <w:r>
        <w:rPr>
          <w:rFonts w:ascii="IRNazanin" w:hAnsi="IRNazanin" w:eastAsia="IRNazanin"/>
          <w:color w:val="111111"/>
          <w:sz w:val="28"/>
          <w:sz w:val="28"/>
          <w:szCs w:val="28"/>
          <w:rtl w:val="true"/>
          <w:lang w:bidi="fa-IR"/>
        </w:rPr>
        <w:t>معمولاً در جوامع بشری قدرت ها و حکومت های ستمگر هر اندازه زور داشته باشند بالاخره نیاز به یک پشتوانه فکری و فلسفی و عقیدتی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یک نظام اعتقادی نیاز دارند که تکیه گاه نظام اقتصادی و سیاسی و وضع موجود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قدرت های حاکم ستمگر همواره در کنار ابزار تسلّط نظامی و پلیسی بر مردم، نیازمند ابزار فکری و روانی نیز هستند تا مردم را به راحتی رام و مطیع خود سازند، زیرا اگر مردم، مردمی دارای فکر و اندیشه درست باشند و نظام حاکم بر خود را نظام فاسد و خائن بدانند، هرگز زیر بار آن نمی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ضرورت یک پشتوانه فکری و عقیدتی برای این گونه حکومت ها به خوبی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این پشتوانه فکری بر حسب تفاوت جامعه ها به صورت یک فلسفه، یک مکتب،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صورت یک مذهب و اندیشه مذهبی باشد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حکومت جبار و ضد اسلامی بنی امیه نیز خود را شدیداً نیازمند چنین پشتوانه فکری و عقیدتی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جامعه، جامعه اسلامی بود ناگزیر بود جنایات خود را با توجیهات مذهبی پوشانده، فکر مردم را با یک سلسله تبلیغات مذهبی </w:t>
      </w:r>
      <w:bookmarkStart w:id="417" w:name="pg9472_111398"/>
    </w:p>
    <w:p>
      <w:pPr>
        <w:pStyle w:val="BookText"/>
        <w:rPr/>
      </w:pPr>
      <w:bookmarkEnd w:id="417"/>
      <w:r>
        <w:rPr>
          <w:rFonts w:ascii="IRNazanin" w:hAnsi="IRNazanin" w:eastAsia="IRNazanin"/>
          <w:color w:val="111111"/>
          <w:sz w:val="28"/>
          <w:sz w:val="28"/>
          <w:szCs w:val="28"/>
          <w:rtl w:val="true"/>
          <w:lang w:bidi="fa-IR"/>
        </w:rPr>
        <w:t>تخدیر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خیال کنیم که بنی امیه نسبت به داوری مردم بی تفاوت بودند و در برابر جنایاتشان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مردم هر چه می خواهند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آنان در مقام اغفال افکار مردم و القای یک سلسله افکار و اندیشه ها بودند تا فکر مردم قانع شود که وضع موجود بهترین وضع است و باید حفظ شود</w:t>
      </w:r>
      <w:r>
        <w:rPr>
          <w:rFonts w:eastAsia="IRNazanin" w:cs="IRNazanin"/>
          <w:color w:val="111111"/>
          <w:sz w:val="28"/>
          <w:szCs w:val="28"/>
          <w:rtl w:val="true"/>
          <w:lang w:bidi="fa-IR"/>
        </w:rPr>
        <w:t>.</w:t>
      </w:r>
    </w:p>
    <w:p>
      <w:pPr>
        <w:pStyle w:val="Heading2"/>
        <w:numPr>
          <w:ilvl w:val="1"/>
          <w:numId w:val="1"/>
        </w:numPr>
        <w:rPr/>
      </w:pPr>
      <w:bookmarkStart w:id="418" w:name="__RefHeading___Toc6254838_2870459653"/>
      <w:bookmarkStart w:id="419" w:name="_Toc151"/>
      <w:bookmarkEnd w:id="418"/>
      <w:r>
        <w:rPr>
          <w:rtl w:val="true"/>
        </w:rPr>
        <w:t>جبرگرایی</w:t>
      </w:r>
      <w:bookmarkEnd w:id="419"/>
    </w:p>
    <w:p>
      <w:pPr>
        <w:pStyle w:val="BookText"/>
        <w:rPr/>
      </w:pPr>
      <w:r>
        <w:rPr>
          <w:rFonts w:ascii="IRNazanin" w:hAnsi="IRNazanin" w:eastAsia="IRNazanin"/>
          <w:color w:val="111111"/>
          <w:sz w:val="28"/>
          <w:sz w:val="28"/>
          <w:szCs w:val="28"/>
          <w:rtl w:val="true"/>
          <w:lang w:bidi="fa-IR"/>
        </w:rPr>
        <w:t>از طرف دیگر یکی از راه های تخدیر افکار مردم و رام ساختن آنان ترویج جبرگرائی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هر وقت حکومت های جبار بخواهند خود را توجیه کنند، جبرگرا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 را به خدا مستند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هر کاری تلقین می کنند که کار خدا بود که این جور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مصلحت خدایی نبود، این جور نمی شد و خدا خودش نمی گذاشت که این جور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جبرگرایی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هست همان است که باید باشد و آن چه نیست همان است که نباید باشد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دقیقاً یکی از پشتوانه های فکری و عقیدتی حکومت بنی امیه منطِق جبرگرایی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ترویج جبرگرایی کوشش داشتند هر گونه اعتراض احتمالی مردم را در نطفه خفه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امویان به منظور تحکیم پایه های حکومت خود و جلوگیری از انقلاب مردم مسلمان، فرقۀ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ترویج و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با خطر نفوذ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معتقد به حریّت اراده و آزادی انسان در مقام عمل بود و عقیده داشت که انسان هر نوع عملی را که در زندگی پیش می گیرد به میل خود انتخاب می کند و چون در انتخاب عمل و رفتار، آزاد است در برابر اعمال خود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حریّتی طبعاً مستلزم مسئولیت 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مذهب برای امویان که از مخالفت ملت مسلمان بیمناک بودند، خطر بزرگی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پیروان و رهبران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فشار قرار داده از مذهب جبر که درست نقطه مقابل آن بود، جانب 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مذهب جبر </w:t>
      </w:r>
    </w:p>
    <w:p>
      <w:pPr>
        <w:pStyle w:val="BookText"/>
        <w:rPr/>
      </w:pPr>
      <w:r>
        <w:rPr>
          <w:rFonts w:ascii="IRNazanin" w:hAnsi="IRNazanin" w:eastAsia="IRNazanin"/>
          <w:color w:val="111111"/>
          <w:sz w:val="28"/>
          <w:sz w:val="28"/>
          <w:szCs w:val="28"/>
          <w:rtl w:val="true"/>
          <w:lang w:bidi="fa-IR"/>
        </w:rPr>
        <w:t>در زمینه مبارزات سیاسی، با هدف های امویان سازش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مذهب به مردم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امویان و کار های آنان هر قدر هم که ناروا و ظالمانه باشد جز تقدیر الهی نیست و به هیچ وجه قابل تغییر و تبدیل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مخالفت با آن ها هیچ فایده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تظاهر به مذهب جبر و پیروی از عقیدۀ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کرد تا اعمال خود را در برابر ملت بدین نحو توجیه کند که هر چه او می کند طبق مقررات الهی است و هیچ راهی برای تغییر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چون معاویه خلیفه اسلامی است هیچ عملی به مقام او لطمه نمی زند و مجوز مخالفت با او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پیداست شخصی مثل معاویه از منافع مهمّی که ممکن بود مذهب جبر برای او در بر داشته باشد غفلت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سایر امویان به خوبی می دانستند که خاندان آن ها برای مسلمانان غیر قابل تحمل است و باز می دانستند که آن ها در نظر بسیاری از افراد ملّت، یک مشت فریبکار و دشمن خاندان پیامبر و قاتل افراد پرهیزگار و بی گناه هستند و نیز می دانستند که اگر عقیده ای باشد که مردم را از انقلاب بر ضدّ آن ها و اعمالشان باز بدارد، مذهب جبر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که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روز اول مقدر کرده است که این خاندان به حکومت برسند، بنابراین اعمال و رفتار آن ها جز نتیجۀ تقدیر حتمی خدا نیست از این رو نفوذ این افکار و عقائد در ذهن مسلمانان کاملاً به نفع امویان و حکومت آن ها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بنی امیه از عقیده به حُریت اراده رو گردان بودند و این موضوع فقط از نظر دینی نبود، بلکه انگیزه اصلی آن، ملاحظات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مذهب جبر این بود که خدای جهان آفرین که همۀ امور جهان در دست قدرت اوست، بنی امیه را بر مردم مسلّط ساخته و حکومت آن ها به حکم قضاء و قدر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در برابر قضاء و قدر خدا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بهره برداری از اشعار تخدیری</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منظور تأیید این افکار، علاوه بر عوامل دینی گذشته، از شعر نیز بهره برداری می شد و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می توانست از نفوذ فوق العاده شعرای معاصر </w:t>
      </w:r>
      <w:bookmarkStart w:id="420" w:name="pg9472_111402"/>
    </w:p>
    <w:p>
      <w:pPr>
        <w:pStyle w:val="BookText"/>
        <w:rPr/>
      </w:pPr>
      <w:bookmarkEnd w:id="420"/>
      <w:r>
        <w:rPr>
          <w:rFonts w:ascii="IRNazanin" w:hAnsi="IRNazanin" w:eastAsia="IRNazanin"/>
          <w:color w:val="111111"/>
          <w:sz w:val="28"/>
          <w:sz w:val="28"/>
          <w:szCs w:val="28"/>
          <w:rtl w:val="true"/>
          <w:lang w:bidi="fa-IR"/>
        </w:rPr>
        <w:t>خود در افکار عمومی، به منظور تأمین مصالح خانوادگی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همچنین خلفای اموی بعدی به اشعار شعرایی که حکومت آن ها را مولود تقدیر و مشیت الهی معرفی می کردند با خوشحالی و رضایت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آن ها را به سرودن اشعاری وادار می نمودند تا هیچ فرد با ایمانی یارای قیام بر ضد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مزدوران معاویه مأموریت داشتند افکار بنی امیه، بویژه معاویه را در قالب هایی بریزند که در میان عوام و توده مردم به سهولت شایع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وسیله نقل روایاتی از زبان پیامبر باشد و خواه به وسیله 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از مذهب جبر، به منظور موجه جلوه دادن رفتار خاندان اموی در افکار عمومی، بهره برداری می کردند همچنین در موقع شدت ناراحتی ملت و یا هنگامی که عامل محرکی مردم را متوجه ظلم و خودکامگی حُکام و عُمال اموی می کرد از مذهب جبر، به منظور آرام ساختن مردم، استفاده می نمودند</w:t>
      </w:r>
      <w:r>
        <w:rPr>
          <w:rFonts w:eastAsia="IRNazanin" w:cs="IRNazanin"/>
          <w:color w:val="111111"/>
          <w:sz w:val="28"/>
          <w:szCs w:val="28"/>
          <w:rtl w:val="true"/>
          <w:lang w:bidi="fa-IR"/>
        </w:rPr>
        <w:t xml:space="preserve">. </w:t>
      </w:r>
      <w:r>
        <w:rPr>
          <w:rStyle w:val="FootnoteAnchor"/>
          <w:rtl w:val="true"/>
        </w:rPr>
        <w:footnoteReference w:id="303"/>
      </w:r>
    </w:p>
    <w:p>
      <w:pPr>
        <w:pStyle w:val="Heading2"/>
        <w:numPr>
          <w:ilvl w:val="1"/>
          <w:numId w:val="1"/>
        </w:numPr>
        <w:rPr/>
      </w:pPr>
      <w:bookmarkStart w:id="421" w:name="__RefHeading___Toc6254840_2870459653"/>
      <w:bookmarkStart w:id="422" w:name="_Toc152"/>
      <w:bookmarkEnd w:id="421"/>
      <w:r>
        <w:rPr>
          <w:rtl w:val="true"/>
        </w:rPr>
        <w:t>زینب در کاخ پسر زیاد</w:t>
      </w:r>
      <w:bookmarkEnd w:id="422"/>
    </w:p>
    <w:p>
      <w:pPr>
        <w:pStyle w:val="BookText"/>
        <w:rPr/>
      </w:pPr>
      <w:r>
        <w:rPr>
          <w:rFonts w:ascii="IRNazanin" w:hAnsi="IRNazanin" w:eastAsia="IRNazanin"/>
          <w:color w:val="111111"/>
          <w:sz w:val="28"/>
          <w:sz w:val="28"/>
          <w:szCs w:val="28"/>
          <w:rtl w:val="true"/>
          <w:lang w:bidi="fa-IR"/>
        </w:rPr>
        <w:t>پس از حادثه عاشورا، مزدوران یزید با استفاده از این روش شروع به تبلیغ کردند و پیروزی ظاهری یزید را خواست خدا معرفی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عُبیدالله بن زیاد پس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در مسجد بزرگ کوفه جمع کرد تا قضیه را به اطلاع آن ها برساند و قیافه مذهبی به خود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اظهر الحق و نصر امیرالمؤمنین و اشیاعه و قتل الكذاب بن الكذاب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شکر می کنم که حق را پیروز کرد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 و دروغگو پسر دروغگو را کشت</w:t>
      </w:r>
      <w:r>
        <w:rPr>
          <w:rFonts w:eastAsia="IRNazanin" w:cs="IRNazanin"/>
          <w:color w:val="111111"/>
          <w:sz w:val="28"/>
          <w:szCs w:val="28"/>
          <w:rtl w:val="true"/>
          <w:lang w:bidi="fa-IR"/>
        </w:rPr>
        <w:t xml:space="preserve">. </w:t>
      </w:r>
      <w:r>
        <w:rPr>
          <w:rStyle w:val="FootnoteAnchor"/>
          <w:rtl w:val="true"/>
        </w:rPr>
        <w:footnoteReference w:id="304"/>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زینب و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شگرد تبلیغی دشمن آگاه بودند در جریان اسیری خود، این پایگاه فکری دشمن را هدف قرار داده با سخنان </w:t>
      </w:r>
    </w:p>
    <w:p>
      <w:pPr>
        <w:pStyle w:val="BookText"/>
        <w:rPr/>
      </w:pPr>
      <w:r>
        <w:rPr>
          <w:rFonts w:ascii="IRNazanin" w:hAnsi="IRNazanin" w:eastAsia="IRNazanin"/>
          <w:color w:val="111111"/>
          <w:sz w:val="28"/>
          <w:sz w:val="28"/>
          <w:szCs w:val="28"/>
          <w:rtl w:val="true"/>
          <w:lang w:bidi="fa-IR"/>
        </w:rPr>
        <w:t>و استدلال های خود به شدت آن را کوبیدند و یزید و یزیدیان را مسئول اعمال و جنایاتشان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جلوه های برخورد این دو تفکر، هنگامی بود که زنان و کودکان حسینی را وارد کاخ عبید الله بن زیاد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عبیدالله در کاخ خود دیدار عمومی ترتیب داد و دستور داد سر بریده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زنان و کودکان را وارد کاخ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در حالی که کم ارزش ترین لباس های خود را به تن داشت و زنان و کنیزان اطراف او را گرفته بودند، به صورت ناشناس وارد شد و بی اعتنا در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چشمش به او افتاد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که خود را کنار کشیده و دیگر زنان گردش جمع شده اند کیست؟ زینب پاسخ نگفت، عبیدالله سئوال خود را تکرار کرد یکی از کنیزان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زینب دختر فاطمه، دختر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رو به زینب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شما را رسوا ساخت و کشت و دروغ هایتان را آشکار ساخت</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زینب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سپاس خدا را که ما را به واسطهٔ پیامبر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خاندان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گرامی داشت و از پلیدی، پاک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فاسق رسوا نمی شود و جز بدکار دروغ نمی گوید و الحمدلله او ما نیستیم، دیگرانند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تو و دار و دسته ات هستید </w:t>
      </w:r>
      <w:r>
        <w:rPr>
          <w:rFonts w:eastAsia="IRNazanin" w:cs="IRNazanin"/>
          <w:color w:val="111111"/>
          <w:sz w:val="28"/>
          <w:szCs w:val="28"/>
          <w:rtl w:val="true"/>
          <w:lang w:bidi="fa-IR"/>
        </w:rPr>
        <w:t xml:space="preserve">) </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پسر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 خدا با خاندانت چه کرد؟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زیبایی ندیدم، آنان کسانی بودند که خدا مقدّر ساخته بود کشته شوند و آن ها هم مردانه به خوابگاه خود رفتند و بزودی خداوند تو و آنان را در روز رستاخیز روبرو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تو، به درگاه خدا شکایت و دادخواهی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بنگر که آن روز چه کسی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ای پسر مرجانه</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 xml:space="preserve">پسر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سخنان صریح و تند زینب و از اینک ه او را با نام مادر بزرگ بدنامش یعنی مرجانه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خشمگین شد و خواست تصمیم سویی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حاضران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حریث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تحریک حمیت عربی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این یک زن است و کسی زن را به خاطر سخنانش موأخذه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بار دیگر خطاب به زینب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دلم را با کشته شدن برادر نافرمانت حسین و خاندان شورشگر و سرکشت شفا داد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جانم قسم مهتر مرا کشتی، نهال مرا قطع کردی و ریشه مرا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مایۀ شفای توست، همانا شفا یافته ای</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پسر زیاد که تحت تأثیر زیبایی کلام زینب قرار گرفته بود با خشم و استهزاء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 مثل پدرش سخن پرداز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خودم پدر او نیز شاعر بود و سخن به سجع و قافیه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را با قافیه گویی چه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چه وقت سجع گفتن است؟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ابن زیاد می خواست وانمود کند که هر کس بر حسب ظاهر در جبهۀ نظامی شکست بخورد رسوا شده است زیرا اگر او به حق بود در جبهۀ نظامی غالب می شد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خوبی می دانست پسر زیاد از چه دیدگاهی سخن می گوید، پشتوانه فکری او را در هم کوبید و با این سخنانش اعلام کرد که معیار شرف و فضیلت، حقیقت جویی و حقیقت طلبی است، نه قدرت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زینب </w:t>
      </w:r>
      <w:bookmarkStart w:id="423" w:name="pg9472_111408"/>
    </w:p>
    <w:p>
      <w:pPr>
        <w:pStyle w:val="BookText"/>
        <w:rPr/>
      </w:pPr>
      <w:bookmarkEnd w:id="423"/>
      <w:r>
        <w:rPr>
          <w:rFonts w:ascii="IRNazanin" w:hAnsi="IRNazanin" w:eastAsia="IRNazanin"/>
          <w:color w:val="111111"/>
          <w:sz w:val="28"/>
          <w:sz w:val="28"/>
          <w:szCs w:val="28"/>
          <w:rtl w:val="true"/>
          <w:lang w:bidi="fa-IR"/>
        </w:rPr>
        <w:t>اعلام کرد که کسی که در راه خدا شهید شده رسوا نمی شود، رسوا کسی است که ظلم و ستم کند و از حق منحرف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انتظار داشت زینب مصیبت دیده و عزیز از دست داده با دو جمله صحبت به زانو در آید، اشک بریزد و عجز و لابه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شیر دل سخنان او را در دهانش شکست و غرورش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بشر کدام زنی را می توان یافت که شش یا هفت برادر او را کشته باشند، پسری از وی به شهادت رسیده باشد، ده نفر از برادرزادگان و عموزادگان او را کشته باشند، سپس او را با همۀ خواهران و برادرزادگانش اسیر کرده باشند، آن گاه بخواهد در حال اسیری و گرفتاری از حق خود و شهیدان خود دفاع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شهری که مرکز حکومت و سلطنت پدرش بوده و در دارالحکومه ای که پدرش در حدود چهار سال از دوران خلافت خود را همان جا ساکن بوده است و با این وضع و با این همه موجبات ناراحتی و افسردگی، نه تنها از آن چه بر سر وی آمده است گله مند نباشد، بلکه با کمال صراحت بگوید که ما چیزی بر خلاف میل و رغبت خویش ندیده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ما به شهادت رسیده اند برای همین کار آمده بودند و اگر جز این باشد جای نگرانی و اضطراب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آنان وظیفه خدایی خویش را به خوبی انجام داده اند و افتخار شهادت را به دست آورده اند، جز این که خدا را بر این توفیق سپاسگزاری کنیم، چه کاری از ما شایسته است</w:t>
      </w:r>
      <w:r>
        <w:rPr>
          <w:rFonts w:eastAsia="IRNazanin" w:cs="IRNazanin"/>
          <w:color w:val="111111"/>
          <w:sz w:val="28"/>
          <w:szCs w:val="28"/>
          <w:rtl w:val="true"/>
          <w:lang w:bidi="fa-IR"/>
        </w:rPr>
        <w:t xml:space="preserve">. </w:t>
      </w:r>
      <w:r>
        <w:rPr>
          <w:rStyle w:val="FootnoteAnchor"/>
          <w:rtl w:val="true"/>
        </w:rPr>
        <w:footnoteReference w:id="311"/>
      </w:r>
    </w:p>
    <w:p>
      <w:pPr>
        <w:pStyle w:val="Heading2"/>
        <w:numPr>
          <w:ilvl w:val="1"/>
          <w:numId w:val="1"/>
        </w:numPr>
        <w:rPr/>
      </w:pPr>
      <w:bookmarkStart w:id="424" w:name="__RefHeading___Toc6254842_2870459653"/>
      <w:bookmarkStart w:id="425" w:name="_Toc153"/>
      <w:bookmarkEnd w:id="424"/>
      <w:r>
        <w:rPr>
          <w:rtl w:val="true"/>
        </w:rPr>
        <w:t xml:space="preserve">خطبه زینب </w:t>
      </w:r>
      <w:r>
        <w:rPr>
          <w:rtl w:val="true"/>
        </w:rPr>
        <w:t>(</w:t>
      </w:r>
      <w:r>
        <w:rPr>
          <w:rtl w:val="true"/>
        </w:rPr>
        <w:t>علیها السلام</w:t>
      </w:r>
      <w:r>
        <w:rPr>
          <w:rtl w:val="true"/>
        </w:rPr>
        <w:t xml:space="preserve">) </w:t>
      </w:r>
      <w:r>
        <w:rPr>
          <w:rtl w:val="true"/>
        </w:rPr>
        <w:t>در کوفه</w:t>
      </w:r>
      <w:bookmarkEnd w:id="42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جا کوفه است، کوفه با دمشق بسیار فرق دارد، کوفه شهری است که تا بیست سال پیش مرکز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مرکز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جا که بخشی از عراقیانند، طالب حکومت عدل اسلامی و خواهان آزادی از ستمگران و هواخواه اهل بیتند، اما حاضر نیستند بهای چنین نعمتی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هم زندگی مادی و ثروت و ریاست می خواهند و هم آزادی از یوغ ستمگران، اما اگر </w:t>
      </w:r>
    </w:p>
    <w:p>
      <w:pPr>
        <w:pStyle w:val="BookText"/>
        <w:rPr/>
      </w:pPr>
      <w:r>
        <w:rPr>
          <w:rFonts w:ascii="IRNazanin" w:hAnsi="IRNazanin" w:eastAsia="IRNazanin"/>
          <w:color w:val="111111"/>
          <w:sz w:val="28"/>
          <w:sz w:val="28"/>
          <w:szCs w:val="28"/>
          <w:rtl w:val="true"/>
          <w:lang w:bidi="fa-IR"/>
        </w:rPr>
        <w:t>فشاری بر آنان وارد شود یا منافعشان را در خطر ببینند، دست از همه آرمان های خود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شخصیتی دو گونه دارند، گرفتار نوعی تضاد درونی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پسر پیغمبر را با شور و حرارت دعوت می کنند، از سوی دیگر چون فشار بر آنان وارد می شود، نه تنها وعده خود را فراموش می کنند، بلکه کمر به قتل او می بندند، پس باید اینان را بیدار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خطاهایشان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که با قتل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جنایت بزرگی مرتکب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وظیفهٔ بیدار سازی از میان زنان بیشتر به عهدۀ زینب است زیرا زنانی که در کوفه سن آنان از سی سال تجاوز می کرد و زینب را بیست سال پیش در دوران حکومت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دیده بودند و حرمت او را در دیده علی و حشمت وی را در چشم پدران و شوهران خویش مشاهده کرده بودند، زینب برای آنان چهره ای آشنا بود اینک دیدن صحنه رقت بار اسیری زینب میان خیل اسیران، خاطرات گذشته را زنده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از این فرصت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صحبت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صدای آشنایی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حنجره، حنجرۀ على و صدا، صدای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علی است که حرف می زند یا دختر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او زینب کبری بود که 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طاهر معروف به، ابن طیفور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بلاغات النساء که مجموعه ای از سخنان بلیغ بانوان عرب و اسلام و یکی از قدیمترین منابع است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خدیم اسدی </w:t>
      </w:r>
      <w:r>
        <w:rPr>
          <w:rStyle w:val="FootnoteAnchor"/>
          <w:rtl w:val="true"/>
        </w:rPr>
        <w:footnoteReference w:id="31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شصت و یک که سال قتل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وارد کوفه شدم، دیدم زنان کوفه گریبان چاک زده گریه می کنند و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بیماری او را ضعیف و ناتوان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کوفه بر ما گریه می کنید؟ پس چه کسی جز شما ما را کشت؟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ام کلثوم </w:t>
      </w:r>
      <w:r>
        <w:rPr>
          <w:rStyle w:val="FootnoteAnchor"/>
          <w:rtl w:val="true"/>
        </w:rPr>
        <w:footnoteReference w:id="313"/>
      </w:r>
      <w:r>
        <w:rPr>
          <w:rFonts w:ascii="IRNazanin" w:hAnsi="IRNazanin" w:eastAsia="IRNazanin"/>
          <w:color w:val="111111"/>
          <w:sz w:val="28"/>
          <w:sz w:val="28"/>
          <w:szCs w:val="28"/>
          <w:rtl w:val="true"/>
          <w:lang w:bidi="fa-IR"/>
        </w:rPr>
        <w:t>با دست به مردم اشاره کرد که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p>
    <w:p>
      <w:pPr>
        <w:pStyle w:val="BookText"/>
        <w:rPr/>
      </w:pPr>
      <w:r>
        <w:rPr>
          <w:rFonts w:ascii="IRNazanin" w:hAnsi="IRNazanin" w:eastAsia="IRNazanin"/>
          <w:color w:val="111111"/>
          <w:sz w:val="28"/>
          <w:sz w:val="28"/>
          <w:szCs w:val="28"/>
          <w:rtl w:val="true"/>
          <w:lang w:bidi="fa-IR"/>
        </w:rPr>
        <w:t>اشارهٔ او نفس ها در سینه ها بند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زنگ شترها خاموش 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ازدحام جمعیت برای شنیدن سخنان زینب، شترها از حرکت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زنگ های گردن آن ها بی حرکت ماند و خاموش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سخن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 با حجاب و حیا را فصیح تر از او ندیده ام، گویی از زبان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زینب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کوفه، مردم مکار خیانت کار، هرگز دیده هاتان از اشک تهی مباد، هرگز ناله هاتان از سینه بریده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زن را می مانید که چون آن چه داشت می رشت، یک بار رشته های خود را پاره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پیمان شما را ارجی است و نه سوگند شما را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لاف، جز خودستایی، جز در عیان مانند کنیزکان تملق گفتن و در نهان با دشمنان ساختن چه دارید؟ شما گیاه سبز و تر و تازه ای را می مانید که بر توده سرگین رسته باشد و مانند گنجی هستید که گوری را بدان اندوده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توشه ای برای آن جهان آماده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و عذاب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 آری به خدا گریه کنید که سزاوار گریستنید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بگریید و کم بخندید با چنین ننگی که برای خود خریدید چرا نگریید؟ ننگی که با هیچ آب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ننگی بدتر از کشتن پسر پیغمبر و سید جوانان بهشت؟مردی که چراغ راه شما و یاور روز تیره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خجالت را فرو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 گذشته خود را بر باد دادید و برای آینده هیچ چیز به دست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باید با خواری و سر شکستگی زندگی کنید، چه شما خشم خدا را برای خود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کردید که نزدیک است آسمان بر زمین زمین افتد و بشکافد و کوه ها در هم بریزد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دانید چه خونی را ریختید؟ می دانید این زنان و دختران که بی پرده در کوچه و بازار آورده اید چه کسانی هستند؟ می دانید جگر پیغمبر خدا را پاره کردید؟ چه کار زشت و احمقانه ای، کاری که زشتی آن سراسر جهان را پر کرده است، تعجب می کنید که از آسمان قطره های خون بر زمین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بدانید که خواری عذاب رستاخیز سخت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هم اکنون شما را به </w:t>
      </w:r>
      <w:bookmarkStart w:id="426" w:name="pg9472_111414"/>
    </w:p>
    <w:p>
      <w:pPr>
        <w:pStyle w:val="BookText"/>
        <w:rPr/>
      </w:pPr>
      <w:bookmarkEnd w:id="426"/>
      <w:r>
        <w:rPr>
          <w:rFonts w:ascii="IRNazanin" w:hAnsi="IRNazanin" w:eastAsia="IRNazanin"/>
          <w:color w:val="111111"/>
          <w:sz w:val="28"/>
          <w:sz w:val="28"/>
          <w:szCs w:val="28"/>
          <w:rtl w:val="true"/>
          <w:lang w:bidi="fa-IR"/>
        </w:rPr>
        <w:t>گناهی که کردید نمی گیرد، آسوده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کیفر گناه را فوری نمی دهد، اما خون مظلومان را هم بی کیفر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حساب همه چیز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که با چنین عبارت شیوا از دلی سوخته برمی آمد و از دریایی مواج از ایمان به خدا نیرو می گرفت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دست ها را بر دهان همه نهاده دریغ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صحنۀ غم انگیز و عبرت آمیز، مردی از بنی جعفی که ریشش از گریه تر شده بود شعری بدین مضمون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این خاندان بهترین پسرانند و هرگز بر دامن فرزندان این خانواده لکه ننگ یا مذلت ننشسته است</w:t>
      </w:r>
      <w:r>
        <w:rPr>
          <w:rFonts w:eastAsia="IRNazanin" w:cs="IRNazanin"/>
          <w:color w:val="111111"/>
          <w:sz w:val="28"/>
          <w:szCs w:val="28"/>
          <w:rtl w:val="true"/>
          <w:lang w:bidi="fa-IR"/>
        </w:rPr>
        <w:t xml:space="preserve">.» </w:t>
      </w:r>
      <w:r>
        <w:rPr>
          <w:rStyle w:val="FootnoteAnchor"/>
          <w:rtl w:val="true"/>
        </w:rPr>
        <w:footnoteReference w:id="314"/>
      </w:r>
    </w:p>
    <w:p>
      <w:pPr>
        <w:pStyle w:val="Heading2"/>
        <w:numPr>
          <w:ilvl w:val="1"/>
          <w:numId w:val="1"/>
        </w:numPr>
        <w:rPr/>
      </w:pPr>
      <w:bookmarkStart w:id="427" w:name="__RefHeading___Toc6254844_2870459653"/>
      <w:bookmarkStart w:id="428" w:name="_Toc154"/>
      <w:bookmarkEnd w:id="427"/>
      <w:r>
        <w:rPr>
          <w:rtl w:val="true"/>
        </w:rPr>
        <w:t>زینب در کاخ یزید</w:t>
      </w:r>
      <w:bookmarkEnd w:id="428"/>
    </w:p>
    <w:p>
      <w:pPr>
        <w:pStyle w:val="BookText"/>
        <w:rPr/>
      </w:pPr>
      <w:r>
        <w:rPr>
          <w:rFonts w:ascii="IRNazanin" w:hAnsi="IRNazanin" w:eastAsia="IRNazanin"/>
          <w:color w:val="111111"/>
          <w:sz w:val="28"/>
          <w:sz w:val="28"/>
          <w:szCs w:val="28"/>
          <w:rtl w:val="true"/>
          <w:lang w:bidi="fa-IR"/>
        </w:rPr>
        <w:t>یزید دستور داد اسیران را همراه سر های شهیدان به شام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اسیران به سمت شام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ابن زیاد بسیار تندخو و خشن بودند و دربار شام به انتظار رسیدن این قافله که پیک فتح و پیروزی محسوب می شد، دقیقه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مورخان کاروان اسیران از دروازه ساعات در میان هزاران تماشاچی وارد شهر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شهر دمشق غرق شادی و سرور به مناسبت پیروزی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اسیران در میان انبوه جمعیت،کوچه ها و خیابان ها را پشت سرگذاشت و تا کاخ بلند حکومت یزید بدرقه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درباریان بر جایگاه های مخصوص نشسته و یزید بر فراز تخت با غرور و نخوت تمام آماده دیدار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یزید، برخلاف مجلس عبیدالله، همه کس راه نداشت، بلکه بزرگان کشور و سران قبائل و برخی از نمایندگان خارجی حضور داشتند و از این جهت مجلس فوق العاده مهم و حساس بود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اسیران وارد کاخ شدند و در گوشه ای که در نظر گرفته شده بود،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چشم یزید به اسیران خاندان پیامبر افتاد، و آنان را پیش روی خود ایستاده دید، دستور داد تا سر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طشتی نهادند و با چوبی که در دست داشت، به دندان های امام می زد و اشعاری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عبدالله بن زبعری سهمی</w:t>
      </w:r>
      <w:r>
        <w:rPr>
          <w:rFonts w:eastAsia="IRNazanin" w:cs="IRNazanin"/>
          <w:color w:val="111111"/>
          <w:sz w:val="28"/>
          <w:szCs w:val="28"/>
          <w:rtl w:val="true"/>
          <w:lang w:bidi="fa-IR"/>
        </w:rPr>
        <w:t xml:space="preserve">» </w:t>
      </w:r>
      <w:bookmarkStart w:id="429" w:name="pg9472_111416"/>
    </w:p>
    <w:p>
      <w:pPr>
        <w:pStyle w:val="BookText"/>
        <w:rPr/>
      </w:pPr>
      <w:bookmarkEnd w:id="429"/>
      <w:r>
        <w:rPr>
          <w:rFonts w:ascii="IRNazanin" w:hAnsi="IRNazanin" w:eastAsia="IRNazanin"/>
          <w:color w:val="111111"/>
          <w:sz w:val="28"/>
          <w:sz w:val="28"/>
          <w:szCs w:val="28"/>
          <w:rtl w:val="true"/>
          <w:lang w:bidi="fa-IR"/>
        </w:rPr>
        <w:t>در زمان کافر بودن خود گفته بود و یادآور کینه های جاهلی بود، می خواند و چنین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بزرگان من که در بدر حاضر بودند و گزند تیرهای قبیله خزرج را دیدند، امروز در این مجلس حاضر بودند و شادمانی می کردند و می گفتند یزید دستت شل مباد به آل علی کیفر روز بدر را دادیم و انتقام خود را از آنان گرفتیم</w:t>
      </w:r>
      <w:r>
        <w:rPr>
          <w:rFonts w:eastAsia="IRNazanin" w:cs="IRNazanin"/>
          <w:color w:val="111111"/>
          <w:sz w:val="28"/>
          <w:szCs w:val="28"/>
          <w:rtl w:val="true"/>
          <w:lang w:bidi="fa-IR"/>
        </w:rPr>
        <w:t xml:space="preserve">...» </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 xml:space="preserve">لا هلّوا واستهلّوا فرحا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قالوا یا یزید لاتشل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بلاغات النساء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2"/>
        <w:numPr>
          <w:ilvl w:val="1"/>
          <w:numId w:val="1"/>
        </w:numPr>
        <w:rPr/>
      </w:pPr>
      <w:bookmarkStart w:id="430" w:name="__RefHeading___Toc6254846_2870459653"/>
      <w:bookmarkStart w:id="431" w:name="_Toc155"/>
      <w:bookmarkEnd w:id="430"/>
      <w:r>
        <w:rPr>
          <w:rtl w:val="true"/>
        </w:rPr>
        <w:t>خطبۀ حضرت زینب</w:t>
      </w:r>
      <w:bookmarkEnd w:id="431"/>
    </w:p>
    <w:p>
      <w:pPr>
        <w:pStyle w:val="BookText"/>
        <w:rPr/>
      </w:pPr>
      <w:r>
        <w:rPr>
          <w:rFonts w:ascii="IRNazanin" w:hAnsi="IRNazanin" w:eastAsia="IRNazanin"/>
          <w:color w:val="111111"/>
          <w:sz w:val="28"/>
          <w:sz w:val="28"/>
          <w:szCs w:val="28"/>
          <w:rtl w:val="true"/>
          <w:lang w:bidi="fa-IR"/>
        </w:rPr>
        <w:t>اگر مجلس به همین جا خاتمه می یافت، یزید برنده بود و یا آن چه به فرمان او انجام می یافت چندان زشت نمی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زّینب نگذاشت کار به این صورت پایان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یزید شادی می پنداشت، در کام او از زهر تلخ تر کرد به حاضران نشان داد که اینان که پیش رویشان سر پا ایستاده اند، دختران کسی هستند که یزید به نام او بر مردم شام سلطنت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با قدرت و شهامت تمام آغاز سخن کرد و خطاب به یزید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راست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کار آنان که کردار بد کردند، این بود که آیت های خدا را دروغ می خواندند و آن را مسخره می کردند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چنین می پنداری که چون اطراف زمین و آسمان را بر ما تنگ گرفتی و ما را مانند اسیران از این شهر به آن شهر بردند، ما خوار شدیم و تو عزیز گشتی؟ گمان می کنی با این کار قدر تو بلند شده است که این چنین به خود می بالی و بر این و آن تکبر می کنی؟ وقتی می بینی اسباب قدرتت آماده و کار پادشاهیت منظم است از شادی در پوست نمی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 این فرصتی که به تو داده شده است برای این است که نهاد خود را چنان که هست آشکار کنی؟ مگر گفته خدا را فراموش کرده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کافران می پندارند این مهلتی که به آن ها داده ایم برای آنان خوب است، ما آن ها را مهلت می دهیم تا بار گناه خود را سنگین تر کنند، آن گاه به </w:t>
      </w:r>
    </w:p>
    <w:p>
      <w:pPr>
        <w:pStyle w:val="BookText"/>
        <w:rPr/>
      </w:pPr>
      <w:r>
        <w:rPr>
          <w:rFonts w:ascii="IRNazanin" w:hAnsi="IRNazanin" w:eastAsia="IRNazanin"/>
          <w:color w:val="111111"/>
          <w:sz w:val="28"/>
          <w:sz w:val="28"/>
          <w:szCs w:val="28"/>
          <w:rtl w:val="true"/>
          <w:lang w:bidi="fa-IR"/>
        </w:rPr>
        <w:t>عذابی می رسند که مایه خواری و رسوایی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 آزاد شدگان </w:t>
      </w:r>
      <w:r>
        <w:rPr>
          <w:rStyle w:val="FootnoteAnchor"/>
          <w:rtl w:val="true"/>
        </w:rPr>
        <w:footnoteReference w:id="316"/>
      </w:r>
      <w:r>
        <w:rPr>
          <w:rFonts w:ascii="IRNazanin" w:hAnsi="IRNazanin" w:eastAsia="IRNazanin"/>
          <w:color w:val="111111"/>
          <w:sz w:val="28"/>
          <w:sz w:val="28"/>
          <w:szCs w:val="28"/>
          <w:rtl w:val="true"/>
          <w:lang w:bidi="fa-IR"/>
        </w:rPr>
        <w:t>این عدالت است که زنان و دختران و کنیزکان تو پس پرده عزت نشینند و تو دختران پیغمبر را اسیر کنی؟ پرده حرمت آنان را بدری؟ صدای آنان را در گلو خفه کنی و مردان بیگانه آنان را بر پشت شتران از این شهر به آن شهر بگردانند؟ نه کسی آن ها را پناه دهد، نه کسی مواظب حالشان باشد، نه سر پرستی از مردانشان آنان را همراهی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سو و آن سو برای نظاره آنان فراهم شوند؟</w:t>
      </w:r>
    </w:p>
    <w:p>
      <w:pPr>
        <w:pStyle w:val="BookText"/>
        <w:rPr/>
      </w:pPr>
      <w:r>
        <w:rPr>
          <w:rFonts w:ascii="IRNazanin" w:hAnsi="IRNazanin" w:eastAsia="IRNazanin"/>
          <w:color w:val="111111"/>
          <w:sz w:val="28"/>
          <w:sz w:val="28"/>
          <w:szCs w:val="28"/>
          <w:rtl w:val="true"/>
          <w:lang w:bidi="fa-IR"/>
        </w:rPr>
        <w:t>اما از کسی که سینه اش از بغض ما آکنده است جز این چه توقعی می توان داشت؟ می گویی کاش پدرانم که در جنگ بدر کشته شدند این جا بودند و هنگام گفتن این جمله با چوب به دندان پسر پیغمبر می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به خیالت نمی رسد که گناهی کرده ای و منکری زشت مرتکب شده ای، چرا نکنی؟ تو با ریختن خون فرزندان پیغمبر و خانواده عبدالمطلب که ستارگان زمین بودند، دشمنی دو خاندان را تجدید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چه بزودی در پیشگاه خدا حاضر خواهی شد، آن وقت است که آرزو می کنی کاش کور و لال بودی و این روز را نمی 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نمی گفتی پدرانم اگر در این مجلس حاضر بودند از خوشی در پوست نمی گنجیدند، خدایا خودت حق ما را بگیر و انتقام ما را از آن که بر ما ستم کرد،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پوست خود را دریدی و گوشت خود را کندی</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رسول خدا و خاندان او و پاره های تن او در سایه رحمت خدا آرمیده باشند، تو با خواری هر چه بیشتر پیش او خواهی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خدا وعدۀ خود را انجام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ستمدیدگان را که هر یک در گوشه ای به خون خود خفته اند، گرد هم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مپندارید آنان که در راه خدا کشته شده اند، مرده اند، آنان زنده اند و از نعمت های پروردگار خود بهره مند می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آن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ترا چنین بناحق بر گردن مسلمانان سوار کرد، آن روز که دادخواه، محمد و دادگر خدا و دست و پای تو گواه جنایات تو در آن محكمه باشد، خواهد دانست کدام یک از شما بدبخت تر و بی پناه 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 دشمن خدا و پسر دشمن خدا، سوگند به خدا تو در دیدۀ من ارزش آن را نداری که سرزنشت کنم و کوچک تر از آن هستی که تحقیرت نمایم، اما چه کنم اشک در دیدگان حلقه زده و آه در سینه زبانه می 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که حسین کشته و حزب شیطان ما را از کوفه به بارگاه حزب بی خردان آورد تا با شکستن حرمت خاندان پیغمبر پاداش خود را از بیت المال مسلمانان بگیرد، پس از آن که دست این دژخمیان به خون ما رنگین و دهانشان از پاره گوشت های ما آکنده است، از آن که گرگ های درنده بر کنار آن بدن های پاکیزه جولان می زنند، توبیخ و سرزنش تو چه دردی را دوا می کند؟</w:t>
      </w:r>
    </w:p>
    <w:p>
      <w:pPr>
        <w:pStyle w:val="BookText"/>
        <w:rPr/>
      </w:pPr>
      <w:r>
        <w:rPr>
          <w:rFonts w:ascii="IRNazanin" w:hAnsi="IRNazanin" w:eastAsia="IRNazanin"/>
          <w:color w:val="111111"/>
          <w:sz w:val="28"/>
          <w:sz w:val="28"/>
          <w:szCs w:val="28"/>
          <w:rtl w:val="true"/>
          <w:lang w:bidi="fa-IR"/>
        </w:rPr>
        <w:t>اگر گمان می کنی با کشتن و اسیر کردن ما سودی به دست آورده ای به زودی خواهی دید آن چه سود می پنداشتی جز زیان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جز آن چه کرده ای حاصلی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تو پسر زیاد را به کمک خود می خوانی و او از تو یاری می خواهد تو و پیروان تو در کنار میزان عدل خدا جمع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خواهی دانست بهترین توشۀ سفر که معاویه برای تو آماده کرده است این بود که فرزندان رسول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جز از خدا می ترسم و جز به او شکایت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 خواهی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نیرنگی که داری بکار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که داری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لکه ننگ که بر دامن تو نشسته است هرگز سترده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 را که کار سادات جوانان بهشت را به سعادت پایان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را برای آنان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رتبه های آنان را فراتر برد و رحمت خود را بر آنان بیشتر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او کار داری تواناست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العمل چنین گفتار که از جگری سوخته و دلی سرشار از تقوی نیرو می گرفت،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دل ترین مرد، هنگامی که با ایمان و تقوی روبرو می شود، ناتوانی خود و قدرت حریف را می بیند، برای چند لحظه هم که شده است از تصمیم گیری عاجز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سکوتی مرگبار سراسر کاخ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آثار و علائم ناخوشایندی را در چهره حاضران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بکشد پسر </w:t>
      </w:r>
    </w:p>
    <w:p>
      <w:pPr>
        <w:pStyle w:val="BookText"/>
        <w:rPr/>
      </w:pPr>
      <w:r>
        <w:rPr>
          <w:rFonts w:ascii="IRNazanin" w:hAnsi="IRNazanin" w:eastAsia="IRNazanin"/>
          <w:color w:val="111111"/>
          <w:sz w:val="28"/>
          <w:sz w:val="28"/>
          <w:szCs w:val="28"/>
          <w:rtl w:val="true"/>
          <w:lang w:bidi="fa-IR"/>
        </w:rPr>
        <w:t>مرجانه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راضی به کشتن حسین نبودم</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 xml:space="preserve">متن خطبۀ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احمد بن ابی طاهر در کتاب بلاغات النساء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و رسوله يا يزيد ثم كان عاقبة الذين أساؤا السؤان كذبوا بايات الله و كانوا بها يستهزئون اظننت يا يزيد انه حين اخذ علينا باطراف الارض و اکناف السماء فاصبحنا نساق كما يساق الاسارى ان بنا هو انا على الله و بک عليه كرامة و ان هذا لعظيم خطرک فشخمت بانفک و نظرت فی عطفیک جدلان فرحا حین رأيت الدنيا مستوسقة لك و لا امور متسقة علیک و قد امهلت و نفست و هو قول الله تبارک و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يحسبن الذين كفروا انما نُملى لهم خيراً لانفسهم انما نُملى لهُم ليزدادوا اثماً ولهم عذاب مهين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امن العدل يابن الطُلَقا تخدیرک نسأک و امأک و سوقك بنات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هتکت ستورهن و اصلحت صوتهن مكتئبات تحدى بهن الاباعر و يحدو بهن الاعادى من بلد الى بلد لا يراقبن و لا يؤوين يتشوفهن القريب و البعيد ليس معهن ولى من رجالهن و كيف يستبطا فى بغضتنا من نظر الينا بالشنق و الشنئان و الاحن والاضغان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 اشیاخی بیدر شهدوا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متاء ثم و لا مستعظم و انت تنكث ثنایا ابی عبدالله بمحضرتک و لم لا تكون كذلک و قد نكأت القرحة و استأصلت الشاقة باهراقك دماء ذرية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نجوم الارض من آل عبد المطلب ولتردن على الله و شيکا موردهم ولتودن انک عمیت و بکمت و انک لم تقل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فاستهلوا و اهلوا فرحا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خذبحقنا و انتقم لنا ممن ظلمنا و الله ما فريت الا فى جلدک و لا خزرت الى فى لحمک و سترد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برغمک و عترته و لحمته في حظيرة القدس يوم يجمع الله شملهم ملمومين من الشعث و هو قول الله تبارک و تعالی</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سیعلم من بواک و مکنک من رقاب المؤمنين اذا كان الحَكَمُ الله و الخصم </w:t>
      </w:r>
      <w:bookmarkStart w:id="432" w:name="pg9472_111420"/>
    </w:p>
    <w:p>
      <w:pPr>
        <w:pStyle w:val="BookText"/>
        <w:rPr/>
      </w:pPr>
      <w:bookmarkEnd w:id="432"/>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جوارحک شاهدة عليك فبئس للظالمين بدلا ايكم شر مكانا اضعف جندا، مع انی و الله يا عدو الله و ابن عدوه استصغر قدرک و استعظم تقریعک غیر ان العيون عبری و الصدور حرى و ما يجزى ذلک او يغني عنا و قد 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حزب الشيطان يقربنا الى حزب السفهاء ليعطوهم اموال الله على انتهاك محارم الله فهذه الايدى تنطف من دمائنا و هذه الافواه تتحلف من لحومنا و تلك الجشث الزواكى يعتامها عسلان الفلوات فلئن اتخدتنا مغنما تتخذن مغرما حين لا تجد الا ما قدمت یداک تستصرخ يا ابن مرجانة و ليتصرخ یک و تتعاری و اتباعك عند المیزان و قدر وجدت افضل زاد زودک معاویه قتلک ذرية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فواله ما تقيت غير الله و لا شكواى الا الى الله، فکِدْ کیدک واسع سعیک و ناصب جهدك فو الله لا يرخص عنک عارما اتيت الينا ابدا و الحمد لله الذى ختم بالسعادة و المغفرة لسادات شبّان الجنان فاوجب لهم الجنة اسأل الله ان يرفع لهم الدرجات و ان يوجب لهم المزيد من فضله فانه ولي قدير</w:t>
      </w:r>
      <w:r>
        <w:rPr>
          <w:rFonts w:eastAsia="IRNazanin" w:cs="IRNazanin"/>
          <w:color w:val="111111"/>
          <w:sz w:val="28"/>
          <w:szCs w:val="28"/>
          <w:rtl w:val="true"/>
          <w:lang w:bidi="fa-IR"/>
        </w:rPr>
        <w:t>.</w:t>
      </w:r>
    </w:p>
    <w:p>
      <w:pPr>
        <w:pStyle w:val="Heading2"/>
        <w:numPr>
          <w:ilvl w:val="1"/>
          <w:numId w:val="1"/>
        </w:numPr>
        <w:rPr/>
      </w:pPr>
      <w:bookmarkStart w:id="433" w:name="__RefHeading___Toc6254848_2870459653"/>
      <w:bookmarkStart w:id="434" w:name="_Toc156"/>
      <w:bookmarkEnd w:id="433"/>
      <w:r>
        <w:rPr>
          <w:rtl w:val="true"/>
        </w:rPr>
        <w:t xml:space="preserve">مَدْفَن حضرت زینب </w:t>
      </w:r>
      <w:r>
        <w:rPr>
          <w:rtl w:val="true"/>
        </w:rPr>
        <w:t>(</w:t>
      </w:r>
      <w:r>
        <w:rPr>
          <w:rtl w:val="true"/>
        </w:rPr>
        <w:t>علیها السلام</w:t>
      </w:r>
      <w:r>
        <w:rPr>
          <w:rtl w:val="true"/>
        </w:rPr>
        <w:t>)</w:t>
      </w:r>
      <w:bookmarkEnd w:id="434"/>
    </w:p>
    <w:p>
      <w:pPr>
        <w:pStyle w:val="BookText"/>
        <w:rPr/>
      </w:pPr>
      <w:r>
        <w:rPr>
          <w:rFonts w:ascii="IRNazanin" w:hAnsi="IRNazanin" w:eastAsia="IRNazanin"/>
          <w:color w:val="111111"/>
          <w:sz w:val="28"/>
          <w:sz w:val="28"/>
          <w:szCs w:val="28"/>
          <w:rtl w:val="true"/>
          <w:lang w:bidi="fa-IR"/>
        </w:rPr>
        <w:t xml:space="preserve">محل دفن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و مورخان مورد اختلاف است و در این زمینه سه قول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قبرستان بقیع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السباع 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حومۀ دمشق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فقید سید محسن امین طرفدار نظریّه اول است و معتقد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دفن شده است و برای این مطلب دلائلی ذکر می کند که از آن جمله می توان سه دلیل زیر را یاد کرد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فاجعه کربلا به مدینه، قطعی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خروج مجدد او از این شهر ثابت نشده است، 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وفات یافته و در همان 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تاریخ وفات و محل دفنش دقیقا روشن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دلیل در واقع نوعی استصحاب است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گفته شده است که عبدالله بن جعفر در حومه دمشق مزرعه و قریه داشته و همراه همسرش جهت سرکشی یا بهره برداری از آن ها رفته بوده و در این سفر حضرت زینب درگذشته است، در هیچ یک از کتب تاریخی از چنین مزرعه ای اسمی به میان نیامده است و اصولاً چون عبدالله فرد بخشنده ای بوده، هرگز مال و ثروت در دست او دوام نمی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ممکن است دارای چنین مزرعه و قریه ای بوده باشد؟</w:t>
      </w:r>
    </w:p>
    <w:p>
      <w:pPr>
        <w:pStyle w:val="BookText"/>
        <w:rPr/>
      </w:pPr>
      <w:r>
        <w:rPr>
          <w:rFonts w:ascii="IRNazanin" w:hAnsi="IRNazanin" w:eastAsia="IRNazanin"/>
          <w:color w:val="111111"/>
          <w:sz w:val="28"/>
          <w:sz w:val="28"/>
          <w:szCs w:val="28"/>
          <w:rtl w:val="true"/>
          <w:lang w:bidi="fa-IR"/>
        </w:rPr>
        <w:t>اگر فرضاً عبدالله بن جعفر چنین مزرعه ای داشته، ممکن بود شخصاً برای رسیدگی به وضع آن به شام برود و دیگر نیازی به بردن همسر و دیگر اعضای خانواده خود که مستلزم هزینه زیادی بود،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مقام علمی و تحقیقات و مطالعات ارزندۀ تاریخی علامه امین بر اهل فضل و مطالعه پوشیده نیست، اما برخی از صاحب نظران، نظریه معظم له را نمی پذیرند و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دفن حضرت زینب در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امر ممکن و کاملاً طبیعی است زیرا قبر برادر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بزرگان بنی هاشم در این قبرستان قرار دارد که خصوصیات و تفصیل آن ها در کتب مربوط بیان شده است، اما باید توجه داشت که اگر او در این قبرستان دفن شده بود، طبعاً قبرش با توجه به شخصیت و عظمت مقامش مشخص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هیچ یک از کتب مربوط به تاریخ مدینه و مزارات این شهر نامی از محل قبر او به میان نیامده است، در صورتی که نام زنانی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بقیع دفن شده اند در کتاب هایی مانند وفاء الوفاء منعکس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در شرح حال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بن علی در بقیع در کنار قبر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 و در این قبرستان تا این زمان سنگی است که روی آن چنین نوشته شده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مبيد الامم و محيى الرمم هذا فاطمة بنت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سيدة </w:t>
      </w:r>
      <w:bookmarkStart w:id="435" w:name="pg9472_111422"/>
    </w:p>
    <w:p>
      <w:pPr>
        <w:pStyle w:val="BookText"/>
        <w:rPr/>
      </w:pPr>
      <w:bookmarkEnd w:id="435"/>
      <w:r>
        <w:rPr>
          <w:rFonts w:ascii="IRNazanin" w:hAnsi="IRNazanin" w:eastAsia="IRNazanin"/>
          <w:color w:val="111111"/>
          <w:sz w:val="28"/>
          <w:sz w:val="28"/>
          <w:szCs w:val="28"/>
          <w:rtl w:val="true"/>
          <w:lang w:bidi="fa-IR"/>
        </w:rPr>
        <w:t>نساء العالمين و الحسن بن على بن ابيطالب و على بن الحسين بن على و محمد بن علی و جعفر بن محمد رضوان الله عليهم اجمعين</w:t>
      </w:r>
      <w:r>
        <w:rPr>
          <w:rFonts w:eastAsia="IRNazanin" w:cs="IRNazanin"/>
          <w:color w:val="111111"/>
          <w:sz w:val="28"/>
          <w:szCs w:val="28"/>
          <w:rtl w:val="true"/>
          <w:lang w:bidi="fa-IR"/>
        </w:rPr>
        <w:t xml:space="preserve">.» </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این نشان می دهد که قبر آن بزرگواران در قرن چهارم یعنی تا زمان مسعودی مشخص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قبر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قبرستان قرار داشت نام او هم حداقل تا زمان مسعودی روی قبر نوشته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قبر همسرش عبدالله بن جعفر در همان قبرستان مشخص است، بنابراین چگونه ممکن است قبر حضرت زینب در بقیع باشد، اما هیچ نشانی از آن نباشد، و در هیچ تاریخی یاد نشده باشد؟</w:t>
      </w:r>
    </w:p>
    <w:p>
      <w:pPr>
        <w:pStyle w:val="BookText"/>
        <w:rPr/>
      </w:pPr>
      <w:r>
        <w:rPr>
          <w:rFonts w:ascii="IRNazanin" w:hAnsi="IRNazanin" w:eastAsia="IRNazanin"/>
          <w:color w:val="111111"/>
          <w:sz w:val="28"/>
          <w:sz w:val="28"/>
          <w:szCs w:val="28"/>
          <w:rtl w:val="true"/>
          <w:lang w:bidi="fa-IR"/>
        </w:rPr>
        <w:t xml:space="preserve">از طرف دیگر موضوعات تاریخی جای اعمال استصحاب نیست که بگوییم، بازگشت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قطعی است، اما خروج او از این شهر ثابت نشده است، پس در همان شهر و همان جا به خاک سپرده شده است</w:t>
      </w:r>
      <w:r>
        <w:rPr>
          <w:rFonts w:eastAsia="IRNazanin" w:cs="IRNazanin"/>
          <w:color w:val="111111"/>
          <w:sz w:val="28"/>
          <w:szCs w:val="28"/>
          <w:rtl w:val="true"/>
          <w:lang w:bidi="fa-IR"/>
        </w:rPr>
        <w:t xml:space="preserve">. </w:t>
      </w:r>
      <w:r>
        <w:rPr>
          <w:rStyle w:val="FootnoteAnchor"/>
          <w:rtl w:val="true"/>
        </w:rPr>
        <w:footnoteReference w:id="319"/>
      </w:r>
    </w:p>
    <w:p>
      <w:pPr>
        <w:pStyle w:val="Heading2"/>
        <w:numPr>
          <w:ilvl w:val="1"/>
          <w:numId w:val="1"/>
        </w:numPr>
        <w:rPr/>
      </w:pPr>
      <w:bookmarkStart w:id="436" w:name="__RefHeading___Toc6254850_2870459653"/>
      <w:bookmarkStart w:id="437" w:name="_Toc157"/>
      <w:bookmarkEnd w:id="436"/>
      <w:r>
        <w:rPr>
          <w:rtl w:val="true"/>
        </w:rPr>
        <w:t>آیا حضرت زینب در مصر دفن شده است؟</w:t>
      </w:r>
      <w:bookmarkEnd w:id="437"/>
    </w:p>
    <w:p>
      <w:pPr>
        <w:pStyle w:val="BookText"/>
        <w:rPr/>
      </w:pPr>
      <w:r>
        <w:rPr>
          <w:rFonts w:ascii="IRNazanin" w:hAnsi="IRNazanin" w:eastAsia="IRNazanin"/>
          <w:color w:val="111111"/>
          <w:sz w:val="28"/>
          <w:sz w:val="28"/>
          <w:szCs w:val="28"/>
          <w:rtl w:val="true"/>
          <w:lang w:bidi="fa-IR"/>
        </w:rPr>
        <w:t xml:space="preserve">چنان که اشاره شد عده ای معتقدند که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وفات یافته و قبر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 ترین سند تاریخی در این زمینه کتاب اخبار الزينبات تأليف نسابه عبيدلى يعنى ابى الحسين يحيى بن الحسن بن جعفر الحجة بن عبيد الله الاعرج بن الحسين الاصغر بن الامام على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Style w:val="FootnoteAnchor"/>
          <w:rtl w:val="true"/>
        </w:rPr>
        <w:footnoteReference w:id="320"/>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اخبار الزينبات توسط آقازاده معظم له از آن استخراج و مستقلاً چاپ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مقدمه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جزوه هر جا از کتاب یاد شده نام برده شده، مقصود همین نسخه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شرح حال حضرت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روایت در مورد وفات و درگذشت او نقل کرده است که بعضی از آن ها حاکی از درگذشت حضرت زینب در مصر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ابتدا متن روایات ششگانه وی را عیناً و بدون ترجمه نقل نموده سپس نقد و بررسی اهل نظر را دربارهٔ آن ها از نظر خوانندگان محترم می گذرانیم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زهران بن مالک قال سمعت عبدالله بن عبد الرحمن العتبي يقول حدثنى موسى بن سلمة عن الفضل بن سهل عن على بن موسی قال اخبرنی قاسم بن عبدالرزاق و على بن احمد الباهلى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مصعب بن عبدالله قال كانت زينب بنت على وهي بالمدينه تألب الناس على القيام باخذ ثار الحسين فلما قام عبدالله بن الزبير بمكة و حمل الناس على الاخذ بثار الحسين و خلع يزيد، بلغ ذالک اهل المدينة فخطبت فيهم زينب و صارت تؤلبهم على القيام للاخذ بالثار، فبلغ ذلک عمرو بن سعيد فكتب الى يزيد يعلمه بالخبر فكتب اليه ان فرّق بينها و بینهم فامران ينادى عليها بالخروج من المدينة و الاقامة حيث تشاء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الله ما صار الينا، قتل خيرنا و انسقنا كما تساق الانعام و حملنا على الاقتاب فو الله لاخرجنا و ان اهريقت دماؤنا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لها زينب بنت عقيل يا ابنة عماه قد صدقنا الله وعده و اورثنا الارض نتبواء منها حيث نشاء فطیبی نفسا و قرى عينا و سيجزى الله الظالمین، اتریدین بعد هذا هو انا، ارحلى الى بلد امن، ثم اجتمع عليها نساء بنی هاشم و تلطفن معها في الكلام و واسينها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بالاسناد المذكور مرفوعا الى عبیدالله بن ابی رافع قال سمعت محمدا ابا القاسم بن على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قدمت زينب بنت على من الشام الى المدينة مع النساء والصبيان ثارت فتنه بينها و بين عمرو بن سعيد الاشدق و الى المدينه من قبل يزيد، فكتب الى يزيد يشير عليه بنقلها من المدينة، فكتب له بذلک فجهزها هی و من اراد السفر معها من نساء بنى هاشم الى مصر فقد متها لايام بقيت من رجب</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ابي عن أبيه عن جدى عن محمد بن عبدالله عن جعفر بن محمد الصادق عن ابيه عن الحسن بن الحسن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خرجت عمتي زينب من المدينه خرج معها من نساء بني هاشم فاطمة ابنة عمى الحسين و اختها سكينة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روینا بالاسناد المرفوع الى على بن محمد بن عبدالله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دخلت مصرفى سنة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عسامة المعافري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عبدالملک بن سعید الانصاری قال حدثنى وهب بن سعيد الاوسى عن عبدالله بن عبدالرحمن الانصارى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 بعد قدومها بايام فو الله ما رأيت مثل ها و وجه ها كانه شقة قمر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بالسند المرفوع الى رقية بنت عقبة بن نافع الفهرى قالت كنت فيمن استقبل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قدمت مصر بعد المصيبة، فتقدم اليها مسلمة بن مخلد و عبدالله بن الحارث و ابو عميرة المزنى فعزاها مسلمة و بكى فبكت و بكي الحاضرون و قالت هذا ما وعد الرحمن وصدق المرسلون ثم احتمل ها الى داره بالحمراء، فاقامت به احد عشر شهرا و خمسة عشر يوما و توفيت و شهدت جنازتها و صلى عليها مسلمة بن مخلد في جمع بالجامع و رجعوا بها فدفنوها بالحمراء بمخدعها من الدار بوصيتها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حدثنى اسماعيل بن محمد البصرى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عابد مصر و نزيلها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حدثنی حمزة المكفوف قال اخبرنى الشريف ابو عبدالله القرشى قال سمعت هند بنت ابی رافع بن عبيد الله بن رقية بنت عقبة بن نافع الفهرى 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توفیت زينب بنت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عشية يوم الاحد لخمسة عشر يوما مضت من رجب سنة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 و شهدت جنازتها و دفنت بمخدعها بدار مسلمة المستجدة بالحمراء القصوى حيث بساتين عبدالله بن عبدالرحمن بن عوف الزهرى</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محمد حسنین سابقی مؤلف دانشمند کتاب مرقد العقيلة زينب با تحليل و بررسیر گسترده ای این روایات را، هم از نظر سند، هم از نظر مفاد، و هم از نظر قرائن و شواهد خارجی مورد خدشه قرار داده است و ما دلائل او را ذیلا به صورت اختصار از نظر خوانندگان محترم می گذرانیم</w:t>
      </w:r>
      <w:r>
        <w:rPr>
          <w:rFonts w:eastAsia="IRNazanin" w:cs="IRNazanin"/>
          <w:color w:val="111111"/>
          <w:sz w:val="28"/>
          <w:szCs w:val="28"/>
          <w:rtl w:val="true"/>
          <w:lang w:bidi="fa-IR"/>
        </w:rPr>
        <w:t xml:space="preserve">: </w:t>
      </w:r>
      <w:bookmarkStart w:id="438" w:name="pg9472_111425"/>
    </w:p>
    <w:p>
      <w:pPr>
        <w:pStyle w:val="Heading2"/>
        <w:numPr>
          <w:ilvl w:val="1"/>
          <w:numId w:val="1"/>
        </w:numPr>
        <w:rPr/>
      </w:pPr>
      <w:bookmarkStart w:id="439" w:name="__RefHeading___Toc6254852_2870459653"/>
      <w:bookmarkStart w:id="440" w:name="_Toc158"/>
      <w:bookmarkEnd w:id="438"/>
      <w:bookmarkEnd w:id="439"/>
      <w:r>
        <w:rPr>
          <w:rtl w:val="true"/>
        </w:rPr>
        <w:t>بررسی روایات از نظر سند</w:t>
      </w:r>
      <w:bookmarkEnd w:id="4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راویانی که عبیدلی این روایات را از آنان نقل کرده است، مجهول هستند و پس از بررسی و تتبع فراوان در کتب رجال و تراجم و نسب هیچ اثری از آنان به دست نیاوردیم اینان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زهران بن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عبدالرحمن العتبي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احمد الباهلى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قاسم بن عبدالرزاق محمد بن عبدالله </w:t>
      </w:r>
      <w:r>
        <w:rPr>
          <w:rStyle w:val="FootnoteAnchor"/>
          <w:rtl w:val="true"/>
        </w:rPr>
        <w:footnoteReference w:id="3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عسامة المعافری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عبدالملک بن سعيد الانصارى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سعيد الاوسى اسماعيل بن محمد البصرى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المكفوف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سیوطی شرح حال تابعان و محدثان و راویان و مورخان قدیم و جدید را نوشته است، اما شرح حال هیچ کدام از این چند نفر که یاد کردیم در کتاب وی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وضع اینان بر ما مجهول است، طبعاً روایتشان نیز فاقد اعتبار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سند روایت دوم به مصعب بن عبدالله بن مصعب بن ثابت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که از یک خانواده مخالف و دشمن سرسخت اهل بیت بوده و دشمنی این خانواده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در میان مورخان و دانشمندان ما مشهور و امر مسلمی است، بنابراین روایت چنین شخصی نمی تواند قابل اعتماد و استناد باشد</w:t>
      </w:r>
      <w:r>
        <w:rPr>
          <w:rFonts w:eastAsia="IRNazanin" w:cs="IRNazanin"/>
          <w:color w:val="111111"/>
          <w:sz w:val="28"/>
          <w:szCs w:val="28"/>
          <w:rtl w:val="true"/>
          <w:lang w:bidi="fa-IR"/>
        </w:rPr>
        <w:t>.</w:t>
      </w:r>
    </w:p>
    <w:p>
      <w:pPr>
        <w:pStyle w:val="Heading2"/>
        <w:numPr>
          <w:ilvl w:val="1"/>
          <w:numId w:val="1"/>
        </w:numPr>
        <w:rPr/>
      </w:pPr>
      <w:bookmarkStart w:id="441" w:name="__RefHeading___Toc6254854_2870459653"/>
      <w:bookmarkStart w:id="442" w:name="_Toc159"/>
      <w:bookmarkEnd w:id="441"/>
      <w:r>
        <w:rPr>
          <w:rtl w:val="true"/>
        </w:rPr>
        <w:t>بررسی مفاد روایات</w:t>
      </w:r>
      <w:bookmarkEnd w:id="442"/>
    </w:p>
    <w:p>
      <w:pPr>
        <w:pStyle w:val="BookText"/>
        <w:rPr/>
      </w:pPr>
      <w:r>
        <w:rPr>
          <w:rFonts w:ascii="IRNazanin" w:hAnsi="IRNazanin" w:eastAsia="IRNazanin"/>
          <w:color w:val="111111"/>
          <w:sz w:val="28"/>
          <w:sz w:val="28"/>
          <w:szCs w:val="28"/>
          <w:rtl w:val="true"/>
          <w:lang w:bidi="fa-IR"/>
        </w:rPr>
        <w:t>مفاد این روایات نیز خالی از تناقض و اشکال تاریخی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روایت مصعب حاکی از این است که عبدالله بن زبیر در مکه قیام کرد و مردم را به خون خواهی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دعوت وی به خون خواهی حسین در هیچ یک از تواریخ نقل نشده است، بلکه آن چه مسلم است این است که عبدالله بن زبیر مردم را به خلافت خود دعوت کرد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دیگر، پس از حادثه کربلا یزید در مدینه چندان نفوذ و قدرتی نداشت که بتواند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مجبور به هجرت از این شهر بکند، بلکه برعکس </w:t>
      </w:r>
    </w:p>
    <w:p>
      <w:pPr>
        <w:pStyle w:val="BookText"/>
        <w:rPr/>
      </w:pPr>
      <w:r>
        <w:rPr>
          <w:rFonts w:ascii="IRNazanin" w:hAnsi="IRNazanin" w:eastAsia="IRNazanin"/>
          <w:color w:val="111111"/>
          <w:sz w:val="28"/>
          <w:sz w:val="28"/>
          <w:szCs w:val="28"/>
          <w:rtl w:val="true"/>
          <w:lang w:bidi="fa-IR"/>
        </w:rPr>
        <w:t xml:space="preserve">پس از فاجعه کربلا و رسوا شدن حکومت یزید، وی از آزار و اذیت خاندان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می کرد تا اسباب بدنامی بیشتری فراهم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جریان شورش مردم مدینه دیدیم که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علوی از تعرض مصون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چند تناقض دیگر نیز در این روایات به چشم می خورد که نشان می دهد احتمالاً جعل و تحریف در این روایات وجود دارد از آن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 اول حاکی است که حضرت زینب قسم یاد کرد که مدینه را ترک نکند ولی روایات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مدینه هجرت کرد و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خود را نقض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معنی از حضرت زینب باور کردنی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دوم حاکی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به آخر ذیحجه مانده وارد مصر شد و روایت پنجم می گویدک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یازده ماه و پانزده روز اقامت در مصر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وفات آن بانوی بزرگ باید در ذیقعده سال بعد رخ داده باشد در حالی که روایت ششم حاکی است که او در رجب 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 و این ها با هم سازگار نیستند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که ملاحظه می شود روایت سوم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و آن حضرت از پدرش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حسن بن الحسن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 دانیم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حضور داشته است و قطعاً موقع خروج حضرت زینب از مدینه شاهد قضیه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معنی ندارد که حسن بن حسن این موضوع را بشنود ولی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خاندان هاشمی در آن زمان از قضیه بی خبر باشند و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حسن بن الحسین روایت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این روایت فقط حاکی از خروج حضرت زینب از مدینه است اما از رفتن او به مصر سخنی به میان نیامده است بنابراین ارتباطی به موضوع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روایت چهارم یعنی عبدالرحمن انصاری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زینب را چند روز پس از ورود به مصر دیدم، صورت او مثل پاره ماه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هرگز با حیاء و حجاب حضرت زینب سازگار نیست و ما می دانیم که حضرت زینب حتی در دوران اسارت و سختی، نمونۀ اعلای حیاء و پوشش و عفت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چگونه ممکن است او با چنین وضعی در برابر بیگانگان حاضر 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روایت پنجم وقتی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شد مسلمة بن مخلد به استقبال او رفت و به او تسلیت گفت و گریه کرد و حضرت زینب را به خانه اش برد و پس از وفات حضرت زینب در تشییع جنازه او حاضر شد و بر او نماز خواند و او را در همان خانه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گواهی تاریخ بن مخلد انصاری یکی از بزرگ ترین هواداران بنی امیه و از آغاز جوانی از دشمنان سرسخت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با آن حضرت بیعت نکرد و به شام فرار کرد و با معاویه به جنگ با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ابی سفیان، مسلمه و دوستش معاوية بن خدیج را که در مصر بودند دعوت کرد که در خون خواهی عثمان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دعوت وی را اجابت کردند و به او نامه نوشتند که سپاه خود را هر چه زودتر به مصر بفرست، ما تو را یاری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معاویه عمروعاص را با شش هزار نفر به آن جا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مسلمه پس از مرگ معاوية بن ابی سفیان برای پسر او یزید از مردم مصر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خدیج دوست و همکار مسلمه همان کسی است که محمد بن ابی بکر نماینده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را به قتل رساند و سپس جنازه او را در شکم الاغی قرار داد و آن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تفاصیل چگونه باور کردنی است که چنین شخصی، آن گونه از حضرت زینب استقبال و پذیرایی کند؟ و چگونه قابل قبول است که حضرت زینب به خانه چنین شخصی برود؟ و چگونه ممکن است که در مدت اقامت حضرت زینب در مصر هیچ کس از بنی هاشم و علویان به دیدار او نرود و کسی در بیماری از او عیادت نکند و کار به جایی برسد که پس از مرگش نیز عنصر پلیدی مثل مسلمه بر جنازه او نماز بخواند؟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پایان این قسمت این نکته را نیز یادآوری کنیم که روایت پنجم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می دانیم که پدر وی عقبه از کاسه لیسان معاویه و یزید بود و یزید او را به حکمرانی افریقا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خود رقیه نیز بر ما مجهول است، بنابراین روایتی که تنها او نقل کرده قابل اعتماد نمی باشد</w:t>
      </w:r>
      <w:r>
        <w:rPr>
          <w:rFonts w:eastAsia="IRNazanin" w:cs="IRNazanin"/>
          <w:color w:val="111111"/>
          <w:sz w:val="28"/>
          <w:szCs w:val="28"/>
          <w:rtl w:val="true"/>
          <w:lang w:bidi="fa-IR"/>
        </w:rPr>
        <w:t xml:space="preserve">. </w:t>
      </w:r>
      <w:r>
        <w:rPr>
          <w:rStyle w:val="FootnoteAnchor"/>
          <w:rtl w:val="true"/>
        </w:rPr>
        <w:footnoteReference w:id="323"/>
      </w:r>
      <w:bookmarkStart w:id="443" w:name="pg9472_111428"/>
    </w:p>
    <w:p>
      <w:pPr>
        <w:pStyle w:val="Heading2"/>
        <w:numPr>
          <w:ilvl w:val="1"/>
          <w:numId w:val="1"/>
        </w:numPr>
        <w:rPr/>
      </w:pPr>
      <w:bookmarkStart w:id="444" w:name="__RefHeading___Toc6254856_2870459653"/>
      <w:bookmarkStart w:id="445" w:name="_Toc160"/>
      <w:bookmarkEnd w:id="443"/>
      <w:bookmarkEnd w:id="444"/>
      <w:r>
        <w:rPr>
          <w:rtl w:val="true"/>
        </w:rPr>
        <w:t>نظر مُوَرّخان</w:t>
      </w:r>
      <w:bookmarkEnd w:id="445"/>
    </w:p>
    <w:p>
      <w:pPr>
        <w:pStyle w:val="BookText"/>
        <w:rPr/>
      </w:pPr>
      <w:r>
        <w:rPr>
          <w:rFonts w:ascii="IRNazanin" w:hAnsi="IRNazanin" w:eastAsia="IRNazanin"/>
          <w:color w:val="111111"/>
          <w:sz w:val="28"/>
          <w:sz w:val="28"/>
          <w:szCs w:val="28"/>
          <w:rtl w:val="true"/>
          <w:lang w:bidi="fa-IR"/>
        </w:rPr>
        <w:t>شیخ محمد حسنین سابقی علاوه بر نقد روایات مزبور از نظر سند و مفاد، که خلاصۀ آن را از نظر خوانندگان محترم گذراندیم، این موضوع را از زاویه دیگری نیز مورد بررسی قرار داده و آن عدم انعکاس این موضوع در کتاب های مورخان به ویژه مورخان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که می دانیم مورخان مصری از قدیم عنایت خاصی به جمع آوری و ثبت اخبار، حوادث و رویداد های مربوط به کشور خود داشتند و کتاب های فراوانی در این زمینه نوشته اند، اما با این حال هیچ کدام از آنان اشاره ای به موضوع دفن حضرت زینب در این سرزمین نکرده اند، بلکه برعکس تصریح نموده اند که هیچ یک از فرزندان صلبی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مورخانی که ذیلا از آن ها نام می بریم هیچ کدام اشاره ای به این موضوع نکرده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عبدالرحمن بن عبد الحكم مصرى متوفى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منهج السالک فی اخبار مصر و القُرى و والممالک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محمد حسن بن ابراهيم بن ذولاق ليثي مصرى متوفی </w:t>
      </w:r>
      <w:r>
        <w:rPr>
          <w:rFonts w:eastAsia="IRNazanin" w:cs="IRNazanin"/>
          <w:color w:val="111111"/>
          <w:sz w:val="28"/>
          <w:szCs w:val="28"/>
          <w:lang w:bidi="fa-IR"/>
        </w:rPr>
        <w:t>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عمر و محمد بن یوسف کندی متوفی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وُلاة مصر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عزالملک محمد بن عبدالله بن احمد حرانی مسیحی متوفی </w:t>
      </w:r>
      <w:r>
        <w:rPr>
          <w:rFonts w:eastAsia="IRNazanin" w:cs="IRNazanin"/>
          <w:color w:val="111111"/>
          <w:sz w:val="28"/>
          <w:szCs w:val="28"/>
          <w:lang w:bidi="fa-IR"/>
        </w:rPr>
        <w:t>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 عبدالله محمد بن سلامه قضاعی شافعی متوفی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اُنس الزائرین که کلا پیرامون زیارتگاه ها و بقاع متبرکه مصر نوشته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طاهر احمد بن محمد سلفی متوفی </w:t>
      </w:r>
      <w:r>
        <w:rPr>
          <w:rFonts w:eastAsia="IRNazanin" w:cs="IRNazanin"/>
          <w:color w:val="111111"/>
          <w:sz w:val="28"/>
          <w:szCs w:val="28"/>
          <w:lang w:bidi="fa-IR"/>
        </w:rPr>
        <w:t>576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على بن عبد القادر مقریزی متوفی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الخطط و الاعتبار معروف به خطط مقریزی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شمس الدین ابو عبدالله محمد بن ناصرالدین انصاری مصری متوفی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كتاب، الكواكب السيارة في ترتيب الزيارة اين مورخ با آن که شرح حال و تاریخ وفات و محل قبر تمام زنانی را که زینب نامیده می شده اند و در مصر </w:t>
      </w:r>
    </w:p>
    <w:p>
      <w:pPr>
        <w:pStyle w:val="BookText"/>
        <w:rPr/>
      </w:pPr>
      <w:r>
        <w:rPr>
          <w:rFonts w:ascii="IRNazanin" w:hAnsi="IRNazanin" w:eastAsia="IRNazanin"/>
          <w:color w:val="111111"/>
          <w:sz w:val="28"/>
          <w:sz w:val="28"/>
          <w:szCs w:val="28"/>
          <w:rtl w:val="true"/>
          <w:lang w:bidi="fa-IR"/>
        </w:rPr>
        <w:t xml:space="preserve">بوده اند نوشته هیچ نامی از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محمد بن عبد الرحمن ابوالخیر سخاوی مصری متوفی </w:t>
      </w:r>
      <w:r>
        <w:rPr>
          <w:rFonts w:eastAsia="IRNazanin" w:cs="IRNazanin"/>
          <w:color w:val="111111"/>
          <w:sz w:val="28"/>
          <w:szCs w:val="28"/>
          <w:lang w:bidi="fa-IR"/>
        </w:rPr>
        <w:t>902</w:t>
      </w:r>
      <w:r>
        <w:rPr>
          <w:rFonts w:ascii="IRNazanin" w:hAnsi="IRNazanin" w:eastAsia="IRNazanin"/>
          <w:color w:val="111111"/>
          <w:sz w:val="28"/>
          <w:sz w:val="28"/>
          <w:szCs w:val="28"/>
          <w:rtl w:val="true"/>
          <w:lang w:bidi="fa-IR"/>
        </w:rPr>
        <w:t xml:space="preserve">،این مورخ که در فقه و ادبیات عرب و تاریخ و رجال نابغه دوران بوده و کتاب مستقلی در زندگانی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وجود اطلاعات وسیعی که دربارۀ کشور مصر داشته، سخنی از وفات حضرت زینب به میان نیاورده است و بلکه برعکس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متقدم نقل شده است که هیچ کدام از فرزندان صلبی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وفات نیافته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علی بن محمد بن ظهيرة مخزومی مصری متوفی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كتاب الفضائل الباهرة فى محاسن مصر و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نورالدین ابوالحسن علی بن احمد بن عمر بن خلف سخاوی حنفی مصری متوفی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کتابی به نام تُحفَة الاحباب پیرامون زیارتگاه های مصر دارد و بانوان علوی زینب نام را که در مصر دفن شده اند، معرفی می کند، ولی از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به میان نمی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بزرگ و متتبع حافظ جلال الدین عبدالرحمن بن ابی بکر سیوطی مصری متوفی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وسعت اطلاعات او در علوم مختلف به همه روشن است و بیش از پانصد جلد تألیفات دارد، او کتابی به نام حسن المحاضرة في تاريخ مصر و القاهره و کتاب دیگری به نام درّ السحابة فیمن دخل مصر من الصحابة دارد و در هیچ کدام موضوع دفن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مطرح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ابو المحاسن یوسف بن تغري بردی متوفی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کتاب النجوم الزاهرة فى اخبار ملوك مصر و القاهرة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دقماق ابراهیم بن محمد ایدمر علائی متوفى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كتاب الانتصار لواسطة عقد الامصار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مورخ بزرگ مصری محمد بن علی بن ميسر متوفی </w:t>
      </w:r>
      <w:r>
        <w:rPr>
          <w:rFonts w:eastAsia="IRNazanin" w:cs="IRNazanin"/>
          <w:color w:val="111111"/>
          <w:sz w:val="28"/>
          <w:szCs w:val="28"/>
          <w:lang w:bidi="fa-IR"/>
        </w:rPr>
        <w:t>677</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ملاحظه می شود هیچ کدام از این دانشمندان و مورخان که به عنوان نمونه ذکر شدند، و از قرن سوم به این طرف زندگی می کردند از دفن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سخنی به میان نیاورده اند، در حالی که بعضی از آنان از امامزادگانی که با چند واسطه از نسل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اند یاد کرده اند و اگر حضرت </w:t>
      </w:r>
      <w:bookmarkStart w:id="446" w:name="pg9472_111430"/>
    </w:p>
    <w:p>
      <w:pPr>
        <w:pStyle w:val="BookText"/>
        <w:rPr/>
      </w:pPr>
      <w:bookmarkEnd w:id="446"/>
      <w:r>
        <w:rPr>
          <w:rFonts w:ascii="IRNazanin" w:hAnsi="IRNazanin" w:eastAsia="IRNazanin"/>
          <w:color w:val="111111"/>
          <w:sz w:val="28"/>
          <w:sz w:val="28"/>
          <w:szCs w:val="28"/>
          <w:rtl w:val="true"/>
          <w:lang w:bidi="fa-IR"/>
        </w:rPr>
        <w:t>زینب در آن سرزمین دفن شده بود، حتماً او را مقدم بر همه زنان علوی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مورخان، تعدادی از دانشمندان نیز که کتاب های ویژه ای پیرامون زیارتگاه ها و بقاع متبرکه و مساجد مصر نوشته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بونس،هتنانی،قرشی، ابن سعد نسابه، ابن عطایا، حموی، ابن عبد الكريم،حرملة بن بللوه،مکی،سراج الدین ملقن، جوهر سکری، ابن عنتر، ابن حمامة، ابن ابی طلحه و موفق الدین هیچ کدام به این موضوع اشاره نکرده اند</w:t>
      </w:r>
      <w:r>
        <w:rPr>
          <w:rFonts w:eastAsia="IRNazanin" w:cs="IRNazanin"/>
          <w:color w:val="111111"/>
          <w:sz w:val="28"/>
          <w:szCs w:val="28"/>
          <w:rtl w:val="true"/>
          <w:lang w:bidi="fa-IR"/>
        </w:rPr>
        <w:t xml:space="preserve">. </w:t>
      </w:r>
      <w:r>
        <w:rPr>
          <w:rStyle w:val="FootnoteAnchor"/>
          <w:rtl w:val="true"/>
        </w:rPr>
        <w:footnoteReference w:id="324"/>
      </w:r>
    </w:p>
    <w:p>
      <w:pPr>
        <w:pStyle w:val="Heading2"/>
        <w:numPr>
          <w:ilvl w:val="1"/>
          <w:numId w:val="1"/>
        </w:numPr>
        <w:rPr/>
      </w:pPr>
      <w:bookmarkStart w:id="447" w:name="__RefHeading___Toc6254858_2870459653"/>
      <w:bookmarkStart w:id="448" w:name="_Toc161"/>
      <w:bookmarkEnd w:id="447"/>
      <w:r>
        <w:rPr>
          <w:rtl w:val="true"/>
        </w:rPr>
        <w:t>نظر ابن عساکر و ابن طولون</w:t>
      </w:r>
      <w:bookmarkEnd w:id="448"/>
    </w:p>
    <w:p>
      <w:pPr>
        <w:pStyle w:val="BookText"/>
        <w:rPr/>
      </w:pPr>
      <w:r>
        <w:rPr>
          <w:rFonts w:ascii="IRNazanin" w:hAnsi="IRNazanin" w:eastAsia="IRNazanin"/>
          <w:color w:val="111111"/>
          <w:sz w:val="28"/>
          <w:sz w:val="28"/>
          <w:szCs w:val="28"/>
          <w:rtl w:val="true"/>
          <w:lang w:bidi="fa-IR"/>
        </w:rPr>
        <w:t xml:space="preserve">بلی موضوع دفن حضرت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تنها از دو نفر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الرِسالة الزّینبیه این موضوع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حسنین سابقی صحت این معنا را نیز انکار می کند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مجلدات چاپ شده تاریخ ابن عساکر را به دقت و صفحه به صفحه بررسی کردیم، همچنین نسخه خطی جلد مربوط به سیره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بعضی از کتاب خانه های نجف وجود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چاپ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تهذیب این تاریخ را که در هفت جلد چاپ شده است، به دقت بررسی کردیم، چنین مطلبی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مجلدات دیگر خطی آن در دمشق و قاهره هنوز به دست ما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اضافه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عساکر چنین مطلبی نوشته بود، حتماً بر دانشمندان بزرگی که کتاب های مستقلی دربارۀ زیارتگاه های مصر نوشته اند، مانند ابن سعد و ابن زیات و سخاوی و نیز بر مورخان بزرگی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و ابن تغری بردی و میسر پوشیده نمی ماند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اگر این موضوع در تاریخ ابن عساکر وجود داشت، هرگز مورخ بزرگ و مطلعی مثل سیوطی از آن بی اطلاع نمی ماند به ویژه آن که سیوطی همیشه این </w:t>
      </w:r>
    </w:p>
    <w:p>
      <w:pPr>
        <w:pStyle w:val="BookText"/>
        <w:rPr/>
      </w:pPr>
      <w:r>
        <w:rPr>
          <w:rFonts w:ascii="IRNazanin" w:hAnsi="IRNazanin" w:eastAsia="IRNazanin"/>
          <w:color w:val="111111"/>
          <w:sz w:val="28"/>
          <w:sz w:val="28"/>
          <w:szCs w:val="28"/>
          <w:rtl w:val="true"/>
          <w:lang w:bidi="fa-IR"/>
        </w:rPr>
        <w:t>تاریخ را همراه داشته و حتی آن را تهذیب نموده نامش را تُحفة المذاكر المنتقى من تاريخ ابن عساکر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کسی که این موضوع را از ابن عساکر نقل کرده استاد حسن محمد قاسم مصری است، ولی او از نقل عین عبارت ابن عساکر خودداری کرده است و نویسندگان معاصر دیگر نیز با اعتماد به نوشته وی آن را یک امر مسلم تلقی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تازه اگر هم ابن عساکر چنین مطلبی نوشته باشد در برابر تصریح دانشمندان بزرگ مصر که به اوضاع کشورشان آشناترند، اعتبار نخواهد داشت و دیدیم که مورخان مصری یا این موضوع را مطلقاً نقل نکرده اند و یا تصریح نموده اند که احدی از فرزندان صلبی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مصر نشده است</w:t>
      </w:r>
      <w:r>
        <w:rPr>
          <w:rFonts w:eastAsia="IRNazanin" w:cs="IRNazanin"/>
          <w:color w:val="111111"/>
          <w:sz w:val="28"/>
          <w:szCs w:val="28"/>
          <w:rtl w:val="true"/>
          <w:lang w:bidi="fa-IR"/>
        </w:rPr>
        <w:t xml:space="preserve">. </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خوشبختانه دوره کامل تاریخ ابن عساکر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در جریان سفر به سوریه در بهمن ماه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فرهنگی سفارت جمهوری اسلامی ایران در دمشق به کتاب مزبور مراجعه کرد، ابن عساکر در جلد مربوط به شرح حال زنان زندگی نامه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نوشته است ولی در مورد تاریخ و محل درگذشت این بانوی بزرگ کوچک ترین مطلبی ندارد او پس از توضیحی پیرامون زندگی و شخصیت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زينب فتزوّجها عبدالله بن جعفر فَماتَت عنده و قد ولدت له على بن عبدالله و اَخاً له اخر يقال له عون </w:t>
      </w:r>
      <w:r>
        <w:rPr>
          <w:rStyle w:val="FootnoteAnchor"/>
          <w:rtl w:val="true"/>
        </w:rPr>
        <w:footnoteReference w:id="3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ملاحظه می فرمائید ابن عساکر تنها درگذشت حضرت زینب را ذکر می کند ولی نامی از محل دفن او نمی برد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مطلب منسوب به ابن طولون نیز که تنها ناقل آن استاد محمد قاسم است در بی پایگی کمتر از مطالب منقول از ابن عساکر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قاضی نورالدین عدوی شامی متوفی </w:t>
      </w:r>
      <w:r>
        <w:rPr>
          <w:rFonts w:eastAsia="IRNazanin" w:cs="IRNazanin"/>
          <w:color w:val="111111"/>
          <w:sz w:val="28"/>
          <w:szCs w:val="28"/>
          <w:lang w:bidi="fa-IR"/>
        </w:rPr>
        <w:t>1035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زیارات نقل می ند که ابن طولون در کتاب سيرة السيدة زينب نوشته است که مدفن عقیله زینب در قریه راویه در غوطه دمشق است</w:t>
      </w:r>
      <w:r>
        <w:rPr>
          <w:rFonts w:eastAsia="IRNazanin" w:cs="IRNazanin"/>
          <w:color w:val="111111"/>
          <w:sz w:val="28"/>
          <w:szCs w:val="28"/>
          <w:rtl w:val="true"/>
          <w:lang w:bidi="fa-IR"/>
        </w:rPr>
        <w:t xml:space="preserve">. </w:t>
      </w:r>
      <w:bookmarkStart w:id="449" w:name="pg9472_111432"/>
    </w:p>
    <w:p>
      <w:pPr>
        <w:pStyle w:val="BookText"/>
        <w:rPr/>
      </w:pPr>
      <w:bookmarkEnd w:id="449"/>
      <w:r>
        <w:rPr>
          <w:rFonts w:ascii="IRNazanin" w:hAnsi="IRNazanin" w:eastAsia="IRNazanin"/>
          <w:color w:val="111111"/>
          <w:sz w:val="28"/>
          <w:sz w:val="28"/>
          <w:szCs w:val="28"/>
          <w:rtl w:val="true"/>
          <w:lang w:bidi="fa-IR"/>
        </w:rPr>
        <w:t xml:space="preserve">چنان که ملاحظه می شود رساله ابن طولون دربارۀ سیره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تعجب آور است که استاد حسن محمد قاسم مدعی است که رسالهٔ ابن طولون در زندگانی زینب وسطی که با عمر بن خطاب ازدواج کرده نوشته شده است و این نشان می دهد که صحت و اصالت ادعای استاد حسن قاسم تا چه پایه است؟ </w:t>
      </w:r>
      <w:r>
        <w:rPr>
          <w:rStyle w:val="FootnoteAnchor"/>
          <w:rtl w:val="true"/>
        </w:rPr>
        <w:footnoteReference w:id="327"/>
      </w:r>
    </w:p>
    <w:p>
      <w:pPr>
        <w:pStyle w:val="Heading2"/>
        <w:numPr>
          <w:ilvl w:val="1"/>
          <w:numId w:val="1"/>
        </w:numPr>
        <w:rPr/>
      </w:pPr>
      <w:bookmarkStart w:id="450" w:name="__RefHeading___Toc6254860_2870459653"/>
      <w:bookmarkStart w:id="451" w:name="_Toc162"/>
      <w:bookmarkEnd w:id="450"/>
      <w:r>
        <w:rPr>
          <w:rtl w:val="true"/>
        </w:rPr>
        <w:t>گزارش جهانگردان</w:t>
      </w:r>
      <w:bookmarkEnd w:id="451"/>
    </w:p>
    <w:p>
      <w:pPr>
        <w:pStyle w:val="BookText"/>
        <w:rPr/>
      </w:pPr>
      <w:r>
        <w:rPr>
          <w:rFonts w:ascii="IRNazanin" w:hAnsi="IRNazanin" w:eastAsia="IRNazanin"/>
          <w:color w:val="111111"/>
          <w:sz w:val="28"/>
          <w:sz w:val="28"/>
          <w:szCs w:val="28"/>
          <w:rtl w:val="true"/>
          <w:lang w:bidi="fa-IR"/>
        </w:rPr>
        <w:t>از مورخان که بگذریم، این موضوع در سفرنامه ها و گزارش های جهانگردان مسلمان نیز که وارد مصر شده و از شئون مختلف این کشور و از آن جمله زیارتگاه ها و مساجد آن یاد کرده اند،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ابوالحسن علی بن ابی بکر هروی متوفی </w:t>
      </w:r>
      <w:r>
        <w:rPr>
          <w:rFonts w:eastAsia="IRNazanin" w:cs="IRNazanin"/>
          <w:color w:val="111111"/>
          <w:sz w:val="28"/>
          <w:szCs w:val="28"/>
          <w:lang w:bidi="fa-IR"/>
        </w:rPr>
        <w:t>611</w:t>
      </w:r>
      <w:r>
        <w:rPr>
          <w:rFonts w:ascii="IRNazanin" w:hAnsi="IRNazanin" w:eastAsia="IRNazanin"/>
          <w:color w:val="111111"/>
          <w:sz w:val="28"/>
          <w:sz w:val="28"/>
          <w:szCs w:val="28"/>
          <w:rtl w:val="true"/>
          <w:lang w:bidi="fa-IR"/>
        </w:rPr>
        <w:t xml:space="preserve">، ابن جبیر اندلسی متوفى </w:t>
      </w:r>
      <w:r>
        <w:rPr>
          <w:rFonts w:eastAsia="IRNazanin" w:cs="IRNazanin"/>
          <w:color w:val="111111"/>
          <w:sz w:val="28"/>
          <w:szCs w:val="28"/>
          <w:lang w:bidi="fa-IR"/>
        </w:rPr>
        <w:t>614</w:t>
      </w:r>
      <w:r>
        <w:rPr>
          <w:rFonts w:ascii="IRNazanin" w:hAnsi="IRNazanin" w:eastAsia="IRNazanin"/>
          <w:color w:val="111111"/>
          <w:sz w:val="28"/>
          <w:sz w:val="28"/>
          <w:szCs w:val="28"/>
          <w:rtl w:val="true"/>
          <w:lang w:bidi="fa-IR"/>
        </w:rPr>
        <w:t xml:space="preserve">، ابن بطوطه مغربی متوفی </w:t>
      </w:r>
      <w:r>
        <w:rPr>
          <w:rFonts w:eastAsia="IRNazanin" w:cs="IRNazanin"/>
          <w:color w:val="111111"/>
          <w:sz w:val="28"/>
          <w:szCs w:val="28"/>
          <w:lang w:bidi="fa-IR"/>
        </w:rPr>
        <w:t>777</w:t>
      </w:r>
      <w:r>
        <w:rPr>
          <w:rFonts w:ascii="IRNazanin" w:hAnsi="IRNazanin" w:eastAsia="IRNazanin"/>
          <w:color w:val="111111"/>
          <w:sz w:val="28"/>
          <w:sz w:val="28"/>
          <w:szCs w:val="28"/>
          <w:rtl w:val="true"/>
          <w:lang w:bidi="fa-IR"/>
        </w:rPr>
        <w:t xml:space="preserve">، حموی بغدادی متوفی </w:t>
      </w:r>
      <w:r>
        <w:rPr>
          <w:rFonts w:eastAsia="IRNazanin" w:cs="IRNazanin"/>
          <w:color w:val="111111"/>
          <w:sz w:val="28"/>
          <w:szCs w:val="28"/>
          <w:lang w:bidi="fa-IR"/>
        </w:rPr>
        <w:t>624</w:t>
      </w:r>
      <w:r>
        <w:rPr>
          <w:rFonts w:ascii="IRNazanin" w:hAnsi="IRNazanin" w:eastAsia="IRNazanin"/>
          <w:color w:val="111111"/>
          <w:sz w:val="28"/>
          <w:sz w:val="28"/>
          <w:szCs w:val="28"/>
          <w:rtl w:val="true"/>
          <w:lang w:bidi="fa-IR"/>
        </w:rPr>
        <w:t xml:space="preserve">، ابن شاهین زاهری متوفی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موضوع نشده اند</w:t>
      </w:r>
      <w:r>
        <w:rPr>
          <w:rFonts w:eastAsia="IRNazanin" w:cs="IRNazanin"/>
          <w:color w:val="111111"/>
          <w:sz w:val="28"/>
          <w:szCs w:val="28"/>
          <w:rtl w:val="true"/>
          <w:lang w:bidi="fa-IR"/>
        </w:rPr>
        <w:t>.</w:t>
      </w:r>
    </w:p>
    <w:p>
      <w:pPr>
        <w:pStyle w:val="Heading2"/>
        <w:numPr>
          <w:ilvl w:val="1"/>
          <w:numId w:val="1"/>
        </w:numPr>
        <w:rPr/>
      </w:pPr>
      <w:bookmarkStart w:id="452" w:name="__RefHeading___Toc6254862_2870459653"/>
      <w:bookmarkStart w:id="453" w:name="_Toc163"/>
      <w:bookmarkEnd w:id="452"/>
      <w:r>
        <w:rPr>
          <w:rtl w:val="true"/>
        </w:rPr>
        <w:t>زینب مدفون در مصر کیست؟</w:t>
      </w:r>
      <w:bookmarkEnd w:id="45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این پرسش پیش می آید که اگر حضرت زینب دختر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مصر دفن نشده است پس قبری که در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قناطر السباع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است، متعلق به کیست؟ در پاسخ این پرسش باید یادآوری کنیم که از بررسی و تتبع در تواریخ روشن می گردد که زینبی که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شده است، زینب بنت یحیی المتوج بن الحسن الانور بن زيد بن حسن بن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از آن جا که ذهن انسان با شنیدن نام مشترک بین چند نفر، متوجه مشهورترین آن ها می گردد، بسیاری از مردم تصور کرده اند این همان زینب مشهور یعنی زینب دختر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328"/>
      </w:r>
      <w:r>
        <w:rPr>
          <w:rFonts w:ascii="IRNazanin" w:hAnsi="IRNazanin" w:eastAsia="IRNazanin"/>
          <w:color w:val="111111"/>
          <w:sz w:val="28"/>
          <w:sz w:val="28"/>
          <w:szCs w:val="28"/>
          <w:rtl w:val="true"/>
          <w:lang w:bidi="fa-IR"/>
        </w:rPr>
        <w:t>در حالی که این تصور کاملاً بی اساس است</w:t>
      </w:r>
      <w:r>
        <w:rPr>
          <w:rFonts w:eastAsia="IRNazanin" w:cs="IRNazanin"/>
          <w:color w:val="111111"/>
          <w:sz w:val="28"/>
          <w:szCs w:val="28"/>
          <w:rtl w:val="true"/>
          <w:lang w:bidi="fa-IR"/>
        </w:rPr>
        <w:t xml:space="preserve">. </w:t>
      </w:r>
      <w:bookmarkStart w:id="454" w:name="pg9472_111433"/>
    </w:p>
    <w:p>
      <w:pPr>
        <w:pStyle w:val="BookText"/>
        <w:rPr/>
      </w:pPr>
      <w:bookmarkEnd w:id="454"/>
      <w:r>
        <w:rPr>
          <w:rFonts w:ascii="IRNazanin" w:hAnsi="IRNazanin" w:eastAsia="IRNazanin"/>
          <w:color w:val="111111"/>
          <w:sz w:val="28"/>
          <w:sz w:val="28"/>
          <w:szCs w:val="28"/>
          <w:rtl w:val="true"/>
          <w:lang w:bidi="fa-IR"/>
        </w:rPr>
        <w:t>البته نسبت دادن افراد به جد بزرگ آنان معمول است چنان که امامان ما را پسر پیغمبر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زینب بنت یحیی را زینب بنت علی بخوانند، هیچ اشکالی نخواهد داشت</w:t>
      </w:r>
      <w:r>
        <w:rPr>
          <w:rFonts w:eastAsia="IRNazanin" w:cs="IRNazanin"/>
          <w:color w:val="111111"/>
          <w:sz w:val="28"/>
          <w:szCs w:val="28"/>
          <w:rtl w:val="true"/>
          <w:lang w:bidi="fa-IR"/>
        </w:rPr>
        <w:t>.</w:t>
      </w:r>
    </w:p>
    <w:p>
      <w:pPr>
        <w:pStyle w:val="Heading2"/>
        <w:numPr>
          <w:ilvl w:val="1"/>
          <w:numId w:val="1"/>
        </w:numPr>
        <w:rPr/>
      </w:pPr>
      <w:bookmarkStart w:id="455" w:name="__RefHeading___Toc6254864_2870459653"/>
      <w:bookmarkStart w:id="456" w:name="_Toc164"/>
      <w:bookmarkEnd w:id="455"/>
      <w:r>
        <w:rPr>
          <w:rtl w:val="true"/>
        </w:rPr>
        <w:t xml:space="preserve">آرامگاه حضرت زینب </w:t>
      </w:r>
      <w:r>
        <w:rPr>
          <w:rtl w:val="true"/>
        </w:rPr>
        <w:t>(</w:t>
      </w:r>
      <w:r>
        <w:rPr>
          <w:rtl w:val="true"/>
        </w:rPr>
        <w:t>علیها السلام</w:t>
      </w:r>
      <w:r>
        <w:rPr>
          <w:rtl w:val="true"/>
        </w:rPr>
        <w:t xml:space="preserve">) </w:t>
      </w:r>
      <w:r>
        <w:rPr>
          <w:rtl w:val="true"/>
        </w:rPr>
        <w:t>در حومۀ دمشق</w:t>
      </w:r>
      <w:bookmarkEnd w:id="456"/>
    </w:p>
    <w:p>
      <w:pPr>
        <w:pStyle w:val="BookText"/>
        <w:rPr/>
      </w:pPr>
      <w:r>
        <w:rPr>
          <w:rFonts w:ascii="IRNazanin" w:hAnsi="IRNazanin" w:eastAsia="IRNazanin"/>
          <w:color w:val="111111"/>
          <w:sz w:val="28"/>
          <w:sz w:val="28"/>
          <w:szCs w:val="28"/>
          <w:rtl w:val="true"/>
          <w:lang w:bidi="fa-IR"/>
        </w:rPr>
        <w:t>در جنوب شرقی دمشق پایتخت کشور سوریه قبری واقع شده است که در سال های اخیر به صورت وسیع و بسیار مجلل و با شکوه تجدید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و شواهد فراوانی گواهی می دهد که قبر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قبر است، منتها دانشمندان گاهی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مورخان نام صاحب این قبر را چهار گونه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از او فقط به نام ام کلثوم یاد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او را زینب مکنی به ام کلثوم دانسته اند و گاهی این را نیز اضافه کرده اند که دختر حضرت زهرا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دستۀ سوم او را زینب صغری مکنی به ام کلثوم می دانند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محمد بن عقیل و مادرش کنیز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بالاخره گروهی از دانشمندان شیعه و سنی تصریح کرده اند که کسی که در قریه راویه دفن شده است، زینب کبری دختر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مادرش حضرت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این اقوال را بدین گونه جمع کرد که چون بنا به دلائل متعددی که دانشمندان ما ارائه کرده اند، کنیۀ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كلثوم بوده است </w:t>
      </w:r>
      <w:r>
        <w:rPr>
          <w:rStyle w:val="FootnoteAnchor"/>
          <w:rtl w:val="true"/>
        </w:rPr>
        <w:footnoteReference w:id="329"/>
      </w:r>
      <w:r>
        <w:rPr>
          <w:rFonts w:ascii="IRNazanin" w:hAnsi="IRNazanin" w:eastAsia="IRNazanin"/>
          <w:color w:val="111111"/>
          <w:sz w:val="28"/>
          <w:sz w:val="28"/>
          <w:szCs w:val="28"/>
          <w:rtl w:val="true"/>
          <w:lang w:bidi="fa-IR"/>
        </w:rPr>
        <w:t>لذا اختلافی میان نظریه یکم و دوم و چهارم وجود ندارد، و با توجه به این که نظریه سوم دلیل روشن تاریخی ندارد و دانشمندان ما این نظریه را 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 گیریم که صاحب قبر مزبور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بزرگ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457" w:name="pg9472_111434"/>
    </w:p>
    <w:p>
      <w:pPr>
        <w:pStyle w:val="BookText"/>
        <w:rPr/>
      </w:pPr>
      <w:bookmarkEnd w:id="457"/>
      <w:r>
        <w:rPr>
          <w:rFonts w:ascii="IRNazanin" w:hAnsi="IRNazanin" w:eastAsia="IRNazanin"/>
          <w:color w:val="111111"/>
          <w:sz w:val="28"/>
          <w:sz w:val="28"/>
          <w:szCs w:val="28"/>
          <w:rtl w:val="true"/>
          <w:lang w:bidi="fa-IR"/>
        </w:rPr>
        <w:t>اما این که حضرت زینب چرا و چگونه به شام سفر کرده و چگونه در آن جا در گذشته؟ و آیا در سال قحطی همراه همسرش عبدالله بن جعفر به آن جا سفر کرده و یا در فاجعه حرّه و حملۀ سپاه یزید 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قدیم چیزی در این زمینه به چشم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بعضی از کتاب های متأخرین و معاصرین جریان سفر این بانوی بزرگ نقل شده است، اما صحت و جزئیات آن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حافظ شمس الدین محمد بن طولون دمشقی متوفی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وی در کتابی که دربارۀ زندگی حضرت زینب تألیف نموده نوشته است که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فاجعه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شام سفر کرد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اما مرحوم علامه امین از کتاب تحیة اهل القبور بالماء ثور نقل می 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عبدالملک مروان </w:t>
      </w:r>
      <w:r>
        <w:rPr>
          <w:rStyle w:val="FootnoteAnchor"/>
          <w:rtl w:val="true"/>
        </w:rPr>
        <w:footnoteReference w:id="331"/>
      </w:r>
      <w:r>
        <w:rPr>
          <w:rFonts w:ascii="IRNazanin" w:hAnsi="IRNazanin" w:eastAsia="IRNazanin"/>
          <w:color w:val="111111"/>
          <w:sz w:val="28"/>
          <w:sz w:val="28"/>
          <w:szCs w:val="28"/>
          <w:rtl w:val="true"/>
          <w:lang w:bidi="fa-IR"/>
        </w:rPr>
        <w:t xml:space="preserve">در سال قحطی همراه همسرش عبدالله بن جعفر به شام رفت تا عبدالله در آن جا به قری و مزارعی که داشت رسیدگی کند و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مدت درگذشت و در آن جا به خاک سپرده شد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و اعتماد السلطنه در کتاب خیرات حسان در این زمینه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تربت زينب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 روایات در یکی از قُرای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مجاعه در مدینه اتفاق افتاد عبدالله جعفر با عیال به سمت شام روانه شد و در ایام توقف در قریه که اکنون مزار زینب کبری آن جا است، آن بانوی معظمه ناخوش شده و به آن مرض درگذشت و همان جا به خاک رفت</w:t>
      </w:r>
      <w:r>
        <w:rPr>
          <w:rFonts w:eastAsia="IRNazanin" w:cs="IRNazanin"/>
          <w:color w:val="111111"/>
          <w:sz w:val="28"/>
          <w:szCs w:val="28"/>
          <w:rtl w:val="true"/>
          <w:lang w:bidi="fa-IR"/>
        </w:rPr>
        <w:t xml:space="preserve">. </w:t>
      </w:r>
      <w:r>
        <w:rPr>
          <w:rStyle w:val="FootnoteAnchor"/>
          <w:rtl w:val="true"/>
        </w:rPr>
        <w:footnoteReference w:id="333"/>
      </w:r>
    </w:p>
    <w:p>
      <w:pPr>
        <w:pStyle w:val="Heading2"/>
        <w:numPr>
          <w:ilvl w:val="1"/>
          <w:numId w:val="1"/>
        </w:numPr>
        <w:rPr/>
      </w:pPr>
      <w:bookmarkStart w:id="458" w:name="__RefHeading___Toc6254866_2870459653"/>
      <w:bookmarkStart w:id="459" w:name="_Toc165"/>
      <w:bookmarkEnd w:id="458"/>
      <w:r>
        <w:rPr>
          <w:rtl w:val="true"/>
        </w:rPr>
        <w:t xml:space="preserve">امام زمان در حرم حضرت زینب </w:t>
      </w:r>
      <w:r>
        <w:rPr>
          <w:rtl w:val="true"/>
        </w:rPr>
        <w:t>(</w:t>
      </w:r>
      <w:r>
        <w:rPr>
          <w:rtl w:val="true"/>
        </w:rPr>
        <w:t>علیها السلام</w:t>
      </w:r>
      <w:r>
        <w:rPr>
          <w:rtl w:val="true"/>
        </w:rPr>
        <w:t>)</w:t>
      </w:r>
      <w:bookmarkEnd w:id="45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خطیب شهیر حاج محمدرضا سقازاده، در مقدمه کتاب خصائص زینبیه از زبان مرحوم آية الله آخوند ملا علی همدانی که بزرگ ترین شخصیت علمی و </w:t>
      </w:r>
    </w:p>
    <w:p>
      <w:pPr>
        <w:pStyle w:val="BookText"/>
        <w:rPr/>
      </w:pPr>
      <w:r>
        <w:rPr>
          <w:rFonts w:ascii="IRNazanin" w:hAnsi="IRNazanin" w:eastAsia="IRNazanin"/>
          <w:color w:val="111111"/>
          <w:sz w:val="28"/>
          <w:sz w:val="28"/>
          <w:szCs w:val="28"/>
          <w:rtl w:val="true"/>
          <w:lang w:bidi="fa-IR"/>
        </w:rPr>
        <w:t>روحانی در همدان بود و در آغاز پیروزی انقلاب اسلامی به رحمت الهی پیوست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پاسخ حقیر راجع به مدفن حضرت زینب سلام الله علیها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آقا ضیاء عراقی رضوان الله علیه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شیعه مذهب از شهر قطیف حجاز به قصد زیارت حضرت ثامن الائمه روحی فداه حرکت می کند، در وسط راه پولی را که برای مخارج رفت و آمد برداشته بود گم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روی برگشتن و نه خرج ادامه سفر را داشته است متوسل به ذیل عنایت حضرت بقية الله اعظم مولانا و مقتدانا الامام حجة بن الحسن العسكري روحی و ارواح العالمين له الفداء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ملاحظه می کند سید نورانی جلیل القدری با او همراهی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را بگیر ترا به سِرٌّ من رأی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نزد وکیل ما حاج میرزا حسن شیرازی برو و بگو سید مهدی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پولی از ما در پیش تو است این قدر بدهد تا به زیارت جدم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اظهار کرده متوجه نشدم که این بزرگوار کیست و از کدام جانب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هرگاه به آیة الله شیرازی عرض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مهدی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می پرسد کیست و چه نشانه ای و سند و علامتی داری؟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آقای شیرازی سید 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نشانی که امسال در فصل تابستان شما با حاج ملا علی کنی طهرانی در شام در حرم عمه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بودید و از کثرت زوار و ازدحام جمعیت در سطح حرم ریخته بودند شما عبای خود را از دوش برداشته و در دست جمع کرده و به آن وسیله حرم را جاروب کردی و در گوشه ای از حرم گرد آوردی و حاج ملا علی کنی با دست های خود برداشته و بیرون برد، من آن جا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قطیفی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سِرّ من رأی به خدمت آیة الله شیرازی رسیدم و عرض کردم بی اختیار از جا بلند شد و دست در گردنم انداخت و چشم هایم را بوسید و تبریک گفت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خدمت آیة الله کنی رسیدم مطلب را تصدیق کرد ولیکن قلباً ناراحت شد که چرا حواله و فرمانی به ایشان از جانب آن حضرت صادر نشده </w:t>
      </w:r>
    </w:p>
    <w:p>
      <w:pPr>
        <w:pStyle w:val="BookText"/>
        <w:rPr/>
      </w:pPr>
      <w:r>
        <w:rPr>
          <w:rFonts w:ascii="IRNazanin" w:hAnsi="IRNazanin" w:eastAsia="IRNazanin"/>
          <w:color w:val="111111"/>
          <w:sz w:val="28"/>
          <w:sz w:val="28"/>
          <w:szCs w:val="28"/>
          <w:rtl w:val="true"/>
          <w:lang w:bidi="fa-IR"/>
        </w:rPr>
        <w:t>عکس</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ضریح و حرم مطهر حضرت زینب علیها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گنبد و صحن مطهر حضرت زینب علیها السلام</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34"/>
      </w:r>
      <w:bookmarkStart w:id="460" w:name="pg9472_111439"/>
    </w:p>
    <w:p>
      <w:pPr>
        <w:pStyle w:val="Heading2"/>
        <w:numPr>
          <w:ilvl w:val="1"/>
          <w:numId w:val="1"/>
        </w:numPr>
        <w:rPr/>
      </w:pPr>
      <w:bookmarkStart w:id="461" w:name="__RefHeading___Toc6254868_2870459653"/>
      <w:bookmarkStart w:id="462" w:name="_Toc166"/>
      <w:bookmarkEnd w:id="460"/>
      <w:bookmarkEnd w:id="461"/>
      <w:r>
        <w:rPr>
          <w:rtl w:val="true"/>
        </w:rPr>
        <w:t xml:space="preserve">مبارزات تبلیغاتی امام چهارم </w:t>
      </w:r>
      <w:r>
        <w:rPr>
          <w:rtl w:val="true"/>
        </w:rPr>
        <w:t>(</w:t>
      </w:r>
      <w:r>
        <w:rPr>
          <w:rtl w:val="true"/>
        </w:rPr>
        <w:t>علیه السلام</w:t>
      </w:r>
      <w:r>
        <w:rPr>
          <w:rtl w:val="true"/>
        </w:rPr>
        <w:t>)</w:t>
      </w:r>
      <w:bookmarkEnd w:id="462"/>
    </w:p>
    <w:p>
      <w:pPr>
        <w:pStyle w:val="BookText"/>
        <w:rPr/>
      </w:pPr>
      <w:r>
        <w:rPr>
          <w:rFonts w:ascii="IRNazanin" w:hAnsi="IRNazanin" w:eastAsia="IRNazanin"/>
          <w:color w:val="111111"/>
          <w:sz w:val="28"/>
          <w:sz w:val="28"/>
          <w:szCs w:val="28"/>
          <w:rtl w:val="true"/>
          <w:lang w:bidi="fa-IR"/>
        </w:rPr>
        <w:t>اینک که شرح حال حضرت زینب به پایان رسید، به مبارزات تبلیغاتی امام چهارم پس از انقلاب کربلا می پردازیم و یادآور می شویم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رهایی از ذلت و بردگی و بازیابی عزت و آزادگی و فراهم ساختن زمینه برای یک انقلاب ریشه دار و بنیادی، در سطحی گسترده بر ضد بیداد و خفقان و تحریف حقائق و آگاهی و بیدار سازی و روشنگری مردم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مردم را روشن کرد و به آنان آگاهی و شناخت داد تا احساس مسئولیت کنند، آن گاه خود به خود شورش و انقلاب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جزو نقشه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مرحلۀ اول انقلاب یعنی فداکاری و جانبازی را خود و یارانش با شهادت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 و حساس و دشوارتر یعنی آگاهی بخشی به جامعه را بر عهدهٔ امام زین العابدین و زینب کبری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 این نوع مبارزه بود که می شد تمام بافته های سی و چند ساله بنی امیه را از بین برد و شورشی بنیادی بر ضد بنی امیّه پی افکند و کاخ یزید و امویان را برای همیشه لرزاند و واژگون کرد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مبارزه که توأم با مظلومیت اهل بیت بود و از کوفه شروع شد، نخست با خطبۀ زینب دختر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کوفه و بعد با سخنان کوتاه و ساده، ولی بسیار پر شور و مؤثر زین العابدین در کوفه آغاز گردید، امام به جمعیتی که بیشتر برای تماشای اسیران آمده بودند، اشاره کرد که سکوت کنند، و همه ساکت شدند آن گاه پس از ستایش و درود خدا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آن که مرا می شناسد، می شناسد، آن که نمی شناسد خود را بدو شناسانم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فرزند حسین فرزند علی بن ابی طالبم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که حرمتش را درهم شکستند و نعمت و مال او را به غارت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او را اسیر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که در کنار نهر فراتش سر بریدند، در حالی که نه به کسی ستم کرده نه با کسی مکری به کار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 آنم که او را از قفا سر بریدند و این مرا فخر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شما به پدرم نامه ننوشتید؟ و با او بیعت نکردید؟ و پیمان نبستید؟ و فریبش ندادید؟ و به پیکار او برنخاستید؟ چه زشت کاری و چه بد اندیشه و بدکرداری؟ اگر رسول خدا به شما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مرا کشتید و حرمت مرا درهم شکستید، شما از امت من نیستید به چه رویی به او خواهید نگریست؟</w:t>
      </w:r>
    </w:p>
    <w:p>
      <w:pPr>
        <w:pStyle w:val="BookText"/>
        <w:rPr/>
      </w:pPr>
      <w:r>
        <w:rPr>
          <w:rFonts w:ascii="IRNazanin" w:hAnsi="IRNazanin" w:eastAsia="IRNazanin"/>
          <w:color w:val="111111"/>
          <w:sz w:val="28"/>
          <w:sz w:val="28"/>
          <w:szCs w:val="28"/>
          <w:rtl w:val="true"/>
          <w:lang w:bidi="fa-IR"/>
        </w:rPr>
        <w:t>این سخنان کوتاه و جانگداز در آن محیط خفقان و ارعاب، طوفانی بپا کرد و چنان در عمق روح و جان مردم کوفه نفوذ کرد که ناگهان از هر سو بانگ برخاست، مردم به یکدیگر می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تباه شدید و نمی دانید علی بن الحسین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بیامرزد کسی را که پند مرا بپذیرد و به خاطر خدا و رسول آن چه می گویم در گوش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سیرت ما باید چون سیرت رسول خدا باشد که نیکو ترین سیرت است همه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پیغمبر ما شنوا، فرمانبردار، و به تو وفاداریم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نمی بُریم و با هر که گویی پیکار می کنیم و با آن که خواهی در آشتی به سر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را می گیریم و از ستمکاران بر تو بیزاریم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هیهات ای فریبکاران دغل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اسیران شهوت و آز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خواهید با من هم کاری کنید که با پدرانم کردید؟ نه به خدا هنوز زخمی که زده اید خون فشانست و سینه از داغ مرگ پدر و برادرانم سوزان، تلخی این غم ها گلوگیر و اندوه من تسکین ناپذیر است و از شما می خواهم نه با ما باشید نه بر ما</w:t>
      </w:r>
      <w:r>
        <w:rPr>
          <w:rFonts w:eastAsia="IRNazanin" w:cs="IRNazanin"/>
          <w:color w:val="111111"/>
          <w:sz w:val="28"/>
          <w:szCs w:val="28"/>
          <w:rtl w:val="true"/>
          <w:lang w:bidi="fa-IR"/>
        </w:rPr>
        <w:t xml:space="preserve">. </w:t>
      </w:r>
      <w:r>
        <w:rPr>
          <w:rStyle w:val="FootnoteAnchor"/>
          <w:rtl w:val="true"/>
        </w:rPr>
        <w:footnoteReference w:id="335"/>
      </w:r>
      <w:bookmarkStart w:id="463" w:name="pg9472_111441"/>
    </w:p>
    <w:p>
      <w:pPr>
        <w:pStyle w:val="Heading2"/>
        <w:numPr>
          <w:ilvl w:val="1"/>
          <w:numId w:val="1"/>
        </w:numPr>
        <w:rPr/>
      </w:pPr>
      <w:bookmarkStart w:id="464" w:name="__RefHeading___Toc6254870_2870459653"/>
      <w:bookmarkStart w:id="465" w:name="_Toc167"/>
      <w:bookmarkEnd w:id="463"/>
      <w:bookmarkEnd w:id="464"/>
      <w:r>
        <w:rPr>
          <w:rtl w:val="true"/>
        </w:rPr>
        <w:t>گفتگوی امام سجاد با پسر زیاد</w:t>
      </w:r>
      <w:bookmarkEnd w:id="465"/>
    </w:p>
    <w:p>
      <w:pPr>
        <w:pStyle w:val="BookText"/>
        <w:rPr/>
      </w:pPr>
      <w:r>
        <w:rPr>
          <w:rFonts w:ascii="IRNazanin" w:hAnsi="IRNazanin" w:eastAsia="IRNazanin"/>
          <w:color w:val="111111"/>
          <w:sz w:val="28"/>
          <w:sz w:val="28"/>
          <w:szCs w:val="28"/>
          <w:rtl w:val="true"/>
          <w:lang w:bidi="fa-IR"/>
        </w:rPr>
        <w:t xml:space="preserve">چنان که در شرح حال حضرت زینب گفتیم، دستگاه حکومت بنی امیه از جبریگری بهره برداری می کرد و کارها و جنایت های خود را به اراده خدا نسبت می داد و بدین وسیله افکار عمومی را تخدیر می کرد و چون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شگرد تبلیغی دشمن آگاه بودند، به شدت با آن مبارزه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روشن این مبارزه گفتگوی امام با پسر زیاد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که اسیران اهل بیت را به مجلس عمومی در کاخ پسر زیاد وارد کردند و سخنان تندی بین او و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و بدل گردید، پسر زیاد به طرف 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و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بعضی از حاضران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خدا علی بن الحسین را نکشت؟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برادری داشتم که او را نیز علی بن الحسین می گفتند، مردم او را کشتند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خدا او را کشت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يَتَوَفَّى الْأَنْفُسَ حِينَ مَوْتِهَا وَالَّتِي لَمْ تَمُتْ فِي مَنَامِهَا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چه جرأتی این گونه جواب مرا می دهی؟ او را ببرید و گردنش را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حافظ ودیعه امامت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کسی از مردان ما را زنده نگذاشتی، اگر می خواهی او را بکشی، مرا نیز با او بکش</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خاموش باشد تا من با او سخن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زیاد مرا از کشتن می ترسانی؟ مگر نمی دانی که کشته شدن شعار </w:t>
      </w:r>
      <w:bookmarkStart w:id="466" w:name="pg9472_111442"/>
    </w:p>
    <w:p>
      <w:pPr>
        <w:pStyle w:val="BookText"/>
        <w:rPr/>
      </w:pPr>
      <w:bookmarkEnd w:id="466"/>
      <w:r>
        <w:rPr>
          <w:rFonts w:ascii="IRNazanin" w:hAnsi="IRNazanin" w:eastAsia="IRNazanin"/>
          <w:color w:val="111111"/>
          <w:sz w:val="28"/>
          <w:sz w:val="28"/>
          <w:szCs w:val="28"/>
          <w:rtl w:val="true"/>
          <w:lang w:bidi="fa-IR"/>
        </w:rPr>
        <w:t xml:space="preserve">ما، و شهادت، کرامت ماست؟ </w:t>
      </w:r>
      <w:r>
        <w:rPr>
          <w:rStyle w:val="FootnoteAnchor"/>
          <w:rtl w:val="true"/>
        </w:rPr>
        <w:footnoteReference w:id="337"/>
      </w:r>
    </w:p>
    <w:p>
      <w:pPr>
        <w:pStyle w:val="Heading2"/>
        <w:numPr>
          <w:ilvl w:val="1"/>
          <w:numId w:val="1"/>
        </w:numPr>
        <w:rPr/>
      </w:pPr>
      <w:bookmarkStart w:id="467" w:name="__RefHeading___Toc6254872_2870459653"/>
      <w:bookmarkStart w:id="468" w:name="_Toc168"/>
      <w:bookmarkEnd w:id="467"/>
      <w:r>
        <w:rPr>
          <w:rtl w:val="true"/>
        </w:rPr>
        <w:t>خطبه امام سجاد در شام</w:t>
      </w:r>
      <w:bookmarkEnd w:id="468"/>
    </w:p>
    <w:p>
      <w:pPr>
        <w:pStyle w:val="BookText"/>
        <w:rPr/>
      </w:pPr>
      <w:r>
        <w:rPr>
          <w:rFonts w:ascii="IRNazanin" w:hAnsi="IRNazanin" w:eastAsia="IRNazanin"/>
          <w:color w:val="111111"/>
          <w:sz w:val="28"/>
          <w:sz w:val="28"/>
          <w:szCs w:val="28"/>
          <w:rtl w:val="true"/>
          <w:lang w:bidi="fa-IR"/>
        </w:rPr>
        <w:t xml:space="preserve">چنان که قبلاً هم اشاره شد، سفر بازماندگان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در رساندن پیام انقلاب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افشای ماهیت پلید حکومت یزید، نقش اساسی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لباس اسارت همان جهاد مقدس را انجام دادند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خون و شهادت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اسیران در شام فرصت خوبی بود برای آنان تا مردم شام را که در اثر تبلیغات چهل ساله معاویه شناخت صحیحی از اسلام و خاندان پیامبر نداشتند، آگاه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بازماندگان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مناسبتی در این زمینه بهره برداری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خطبۀ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یکی از روزهای توقف در شام ایراد شد در این میان نقشی تعیین کننده داشت و طبل رسوایی یزید را به صدا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مجلسی به نقل از صاحب مناقب و دیگران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است که روزی یزید دستور داد منبری گذاشتند تا خطیب بر فراز آن سخنانی در نکوهش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ایراد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خطیب بالای منبر رفت و پس از حمد و ستایش خدا، سخنان زیادی در نكوهش على بن الحسين و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سپس در مدح و ستایش معاویه و یزید، داد سخن داد و از آنان به نیکی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میان جمعیت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خطیب خشنودی خلق را به خشم خالق خریدی و جایگاهت را در آتش دوزخ آماده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اجازه می دهی بالای این چوب ها بروم و سخنانی بگویم که در آن رضای خدا باشد و برای این حاضران اجر و ثوابی؟ یزید اجازه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اجازه بده بر منبر برود شاید از او سخنی بشنویم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ببینیم چه می گوید؟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بر فراز این منبر برود پایین نمی آید مگر آن که من و خاندان </w:t>
      </w:r>
    </w:p>
    <w:p>
      <w:pPr>
        <w:pStyle w:val="BookText"/>
        <w:rPr/>
      </w:pPr>
      <w:r>
        <w:rPr>
          <w:rFonts w:ascii="IRNazanin" w:hAnsi="IRNazanin" w:eastAsia="IRNazanin"/>
          <w:color w:val="111111"/>
          <w:sz w:val="28"/>
          <w:sz w:val="28"/>
          <w:szCs w:val="28"/>
          <w:rtl w:val="true"/>
          <w:lang w:bidi="fa-IR"/>
        </w:rPr>
        <w:t>ابوسفیان را رسوا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امیر مگر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 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داند، و چه می تواند بگوید؟</w:t>
      </w:r>
    </w:p>
    <w:p>
      <w:pPr>
        <w:pStyle w:val="BookText"/>
        <w:rPr/>
      </w:pP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خاندانی است که علم را از کودکی با شیر مکیده اند و با خون آن ها در آمیخته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آن قدر اصرار ورزیدند تا سرانجام یزید اجازه داد، آن گاه حضرت بالای منبر قرار گرفت، و ابتدا خدا را حمد و ستایش کرد و سپس خطبه ای ایراد کرد که اشک ها را از دیدگان سرازیر کرد و دل ها را به لرزه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خداوند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امتیاز ارزانی داشته و با هفت فضیلت برتری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امتیاز ما اینست که خدا به ما علم، حلم،بخشش،بزرگواری،فصاحت، و شجاعت داده و محبت ما را در دل های مؤمنان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فضیلت ما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 خدا از ماست،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جعفر طیار از ماست، شیر خدا و شیر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حمزۀ 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سبط این امت حسن و حسین از ماست</w:t>
      </w:r>
      <w:r>
        <w:rPr>
          <w:rFonts w:eastAsia="IRNazanin" w:cs="IRNazanin"/>
          <w:color w:val="111111"/>
          <w:sz w:val="28"/>
          <w:szCs w:val="28"/>
          <w:rtl w:val="true"/>
          <w:lang w:bidi="fa-IR"/>
        </w:rPr>
        <w:t xml:space="preserve">. </w:t>
      </w:r>
      <w:r>
        <w:rPr>
          <w:rStyle w:val="FootnoteAnchor"/>
          <w:rtl w:val="true"/>
        </w:rPr>
        <w:footnoteReference w:id="338"/>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هر کس مرا شناخت که شناخت، و هر کس نشناخت خود را به او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مکه و مِنایم من پسر زمزم و صفایم، منم فرزند آن بزرگواری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گوشه و اطراف عبا برداشت </w:t>
      </w:r>
      <w:r>
        <w:rPr>
          <w:rStyle w:val="FootnoteAnchor"/>
          <w:rtl w:val="true"/>
        </w:rPr>
        <w:footnoteReference w:id="339"/>
      </w:r>
      <w:r>
        <w:rPr>
          <w:rFonts w:ascii="IRNazanin" w:hAnsi="IRNazanin" w:eastAsia="IRNazanin"/>
          <w:color w:val="111111"/>
          <w:sz w:val="28"/>
          <w:sz w:val="28"/>
          <w:szCs w:val="28"/>
          <w:rtl w:val="true"/>
          <w:lang w:bidi="fa-IR"/>
        </w:rPr>
        <w:t>منم فرزند بهترین کسی که احرام بست و طواف و سعی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بهترین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فرزند کسی که در شب معراج از مسجد الحرام به مسجد الاقصی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کسی که در سیر آسمانی به سدرة المنتهی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کسی که در سیر ملکوتی آن قدر به حق نزدیک شد که رخت به مقام قاب قوسین او ادنی کشید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منم فرزند کسی که با فرشتگان آسمان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فرزند کسی که خداوند بزرگ به او وحی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محمد مصطفی، منم پسر علی مرتضی، منم فرزند کسی که آن قدر با مشرکان جنگید تا زبان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کسی که در رکاب پیامبر خدا با دو شمشیر و دو نیزه جهاد کرد </w:t>
      </w:r>
      <w:r>
        <w:rPr>
          <w:rStyle w:val="FootnoteAnchor"/>
          <w:rtl w:val="true"/>
        </w:rPr>
        <w:footnoteReference w:id="341"/>
      </w:r>
      <w:r>
        <w:rPr>
          <w:rFonts w:ascii="IRNazanin" w:hAnsi="IRNazanin" w:eastAsia="IRNazanin"/>
          <w:color w:val="111111"/>
          <w:sz w:val="28"/>
          <w:sz w:val="28"/>
          <w:szCs w:val="28"/>
          <w:rtl w:val="true"/>
          <w:lang w:bidi="fa-IR"/>
        </w:rPr>
        <w:t xml:space="preserve">، دوبار هجرت کرد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اول از مکه به مدینه و سپس هجرت از آن جا به یمن به امر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ارشاد و رهبری و هدایت مردم آن سامان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از مکه به مدینه و سپس از آن جا به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وفات پیامبر و در دوران خلافت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اول از مکه به شعب ابوطالب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مدت سه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هجرت از مکه به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چهارم پاسدار خونين كربلاء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بار با پیامبر بیعت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و چنین شجاعانه جنگید و لحظه ای به خدا کفر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 کسی هستم که صالح مؤمنان، وارث پیامبران، نابود کننده کافران، پیشوای مسلمانان، نور مجاهدان، زیور عابدان، فخر گریه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خشیت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شکیباترین صابران، بهترین قیام کنندگان، از تبار یاسین فرستاده خدا است، نیای من کسی است که پشتیبانش جبرئیل و یاورش میکائیل و خود حامی و پاسدار ناموس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مارقین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بدر رفتگان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ناکثین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شکنان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قاسطین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با دشمنان کینه توز خدا جهاد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پسر برترین فرد قریش که پیش از همه به پیامبر گروید و پیشگام همۀ مسلمانان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خصم گردنکشان، نابود کننده مشرکان، تبر خدایی بر سر منافقان، زبان حکمت عابدان، یاری کننده دین خدا، ولی امر خدا، بوستان حکمت الله و کانون علم الهی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منم پسر سرور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معرفی خود آن قدر منم، منم گفت که صدای گریه و ناله مردم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ترسید شورشی بر پا شود لذا به مؤذن دستور داد تا اذان بگوید، موذن بپا خاست و اذان را شروع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الله اکبر</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هیچ چیز از خدا بزرگتر نیست و چون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لا </w:t>
      </w:r>
      <w:bookmarkStart w:id="469" w:name="pg9472_111445"/>
    </w:p>
    <w:p>
      <w:pPr>
        <w:pStyle w:val="BookText"/>
        <w:rPr/>
      </w:pPr>
      <w:bookmarkEnd w:id="469"/>
      <w:r>
        <w:rPr>
          <w:rFonts w:ascii="IRNazanin" w:hAnsi="IRNazanin" w:eastAsia="IRNazanin"/>
          <w:color w:val="111111"/>
          <w:sz w:val="28"/>
          <w:sz w:val="28"/>
          <w:szCs w:val="28"/>
          <w:rtl w:val="true"/>
          <w:lang w:bidi="fa-IR"/>
        </w:rPr>
        <w:t>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مو و پوست و گوشت و خون من به یگانگی خدا شهادت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مؤذن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محمدا رسول الله، امام از بالای منبر رو به یزید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آیا این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من است یا جد تو؟ اگر بگویی جد توست، دروغ گفته ای و حق را انکار کرده ای و اگر بگویی جد من است، پس چرا فرزندان او را کشتی؟</w:t>
      </w:r>
    </w:p>
    <w:p>
      <w:pPr>
        <w:pStyle w:val="BookText"/>
        <w:rPr/>
      </w:pPr>
      <w:r>
        <w:rPr>
          <w:rFonts w:ascii="IRNazanin" w:hAnsi="IRNazanin" w:eastAsia="IRNazanin"/>
          <w:color w:val="111111"/>
          <w:sz w:val="28"/>
          <w:sz w:val="28"/>
          <w:szCs w:val="28"/>
          <w:rtl w:val="true"/>
          <w:lang w:bidi="fa-IR"/>
        </w:rPr>
        <w:t>اذان و اقامه که تمام شد، یزید پیشاپیش مردم ایستاد و نماز ظهر خواند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عماد 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دانشمندان قرن هفتم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کامل بهائی در پایان خطبه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رسول عزیز کریم جد من بوده است یا جد تو، اگر گویی که جد تو بوده است، عالمیان می دانند که دروغ می گویی، و اگر گویی که جد من بوده چرا پدرم را بی گناه شهید کردی و مال او را به تاراج دادی و عورات او را به بردگی آوردی؟ این بگفت و دست زد و جامه بدرید و در گریه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اگر در دنیا کسی هست که رسول جد او باشد، به غیر از من نباشد، پس چرا این مرد پدر مرا به ظلم کشت و ما را چنان که اسیران روم آورند،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 این کار کردی و می گویی محمد رسول الله و روی به قبله می کنی؟ وای بر تو روز قیامت جد من و پدر من خصم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لعین در این اثنا بانک بر مؤذن زد که قامت بگو، زمزمه و دمدمه عظیم در خلق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نماز کرده بعضی نماز نکرده پراکنده شدند</w:t>
      </w:r>
      <w:r>
        <w:rPr>
          <w:rFonts w:eastAsia="IRNazanin" w:cs="IRNazanin"/>
          <w:color w:val="111111"/>
          <w:sz w:val="28"/>
          <w:szCs w:val="28"/>
          <w:rtl w:val="true"/>
          <w:lang w:bidi="fa-IR"/>
        </w:rPr>
        <w:t xml:space="preserve">.» </w:t>
      </w:r>
      <w:r>
        <w:rPr>
          <w:rStyle w:val="FootnoteAnchor"/>
          <w:rtl w:val="true"/>
        </w:rPr>
        <w:footnoteReference w:id="344"/>
      </w:r>
    </w:p>
    <w:p>
      <w:pPr>
        <w:pStyle w:val="Heading2"/>
        <w:numPr>
          <w:ilvl w:val="1"/>
          <w:numId w:val="1"/>
        </w:numPr>
        <w:rPr/>
      </w:pPr>
      <w:bookmarkStart w:id="470" w:name="__RefHeading___Toc6254874_2870459653"/>
      <w:bookmarkStart w:id="471" w:name="_Toc169"/>
      <w:bookmarkEnd w:id="470"/>
      <w:r>
        <w:rPr>
          <w:rtl w:val="true"/>
        </w:rPr>
        <w:t xml:space="preserve">متن خطبه حضرت سجاد </w:t>
      </w:r>
      <w:r>
        <w:rPr>
          <w:rtl w:val="true"/>
        </w:rPr>
        <w:t>(</w:t>
      </w:r>
      <w:r>
        <w:rPr>
          <w:rtl w:val="true"/>
        </w:rPr>
        <w:t>علیه السلام</w:t>
      </w:r>
      <w:r>
        <w:rPr>
          <w:rtl w:val="true"/>
        </w:rPr>
        <w:t>)</w:t>
      </w:r>
      <w:bookmarkEnd w:id="471"/>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فى البحار</w:t>
      </w:r>
      <w:r>
        <w:rPr>
          <w:rFonts w:eastAsia="IRNazanin" w:cs="IRNazanin"/>
          <w:color w:val="111111"/>
          <w:sz w:val="28"/>
          <w:szCs w:val="28"/>
          <w:rtl w:val="true"/>
          <w:lang w:bidi="fa-IR"/>
        </w:rPr>
        <w:t xml:space="preserve">: </w:t>
      </w:r>
      <w:r>
        <w:rPr>
          <w:rStyle w:val="FootnoteAnchor"/>
          <w:rtl w:val="true"/>
        </w:rPr>
        <w:footnoteReference w:id="345"/>
      </w:r>
      <w:r>
        <w:rPr>
          <w:rFonts w:ascii="Amiri" w:hAnsi="Amiri" w:eastAsia="Amiri" w:cs="Amiri"/>
          <w:color w:val="111111"/>
          <w:sz w:val="28"/>
          <w:sz w:val="28"/>
          <w:szCs w:val="28"/>
          <w:rtl w:val="true"/>
          <w:lang w:bidi="ar-SA"/>
        </w:rPr>
        <w:t>وَ قَالَ صَاحِبُ الْمَنَاقِبِ وَ غَیْرُهُ رُوِیَ أَنَّ یَزِیدَ لَعَنَهُ اللَّهُ أَمَرَ بِمِنْبَرٍ وَ خَطِیبٍ لِیُخْبِرَ النَّاسَ بِمَسَاوِی الْحُسَیْنِ علیه السلام وَ عَلِیٍّ علیه السلام وَ مَا فَعَلَا فَصَعِدَ الْخَطِیبُ الْمِنْبَرَ فَحَمِدَ اللَّهَ وَ أَثْنَی عَلَیْهِ ثُمَّ أَکْثَرَ الْوَقِیعَهَ فِی عَلِیٍّ وَ الْحُسَیْنِ وَ أَطْنَبَ فِی</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تَقْرِیظِ مُعَاوِیَهَ وَ یَزِیدَ لَعَنَهُمَا اللَّهُ فَذَکَرَهُمَا بِکُلِّ جَمِیلٍ قَالَ فَصَاحَ بِهِ عَلِیُّ بْنُ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 وَیْلَکَ أَیُّهَا الْخَاطِبُ اشْتَرَیْتَ مَرْضَاهَ الْمَخْلُوقِ بِسَخَطِ الْخَالِقِ فَتَبَّوأْ مَقْعَدَکَ مِنَ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عَلِیُّ بْنُ الْحُسَیْنِ علیه السلام یَا یَزِیدُ ائْذَنْ لِی حَتَّی أَصْعَدَ هَذِهِ الْأَعْوَادَ فَأَتَکَلَّمَ بِکَلِمَاتٍ لِلَّهِ فِیهِنَّ رِضاً وَ لِهَؤُلَاءِ الْجُلَسَاءِ فِیهِنَّ أَجْرٌ وَ ثَوَابٌ قَالَ فَأَبَی یَزِیدُ عَلَیْهِ ذَلِکَ فَقَالَ النَّاسُ یَا أَمِیرَ الْمُؤْمِنِینَ ائْذَنْ لَهُ فَلْیَصْعَدِ الْمِنْبَرَ فَلَعَلَّنَا نَسْمَعُ مِنْهُ شَیْئاً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إِنَّهُ إِنْ صَعِدَ لَمْ یَنْزِلْ إِلَّا بِفَضِیحَتِی وَ بِفَضِیحَهِ آلِ أَبِی سُفْیَانَ فَقِیلَ لَهُ یَا أَمِیرَ الْمُؤْمِنِینَ وَ مَا قَدْرُ مَا یُحْسِنُ هَذَا فَقَالَ إِنَّهُ مِنْ أَهْلِ بَیْتٍ قَدْ زُقُّوا الْعِلْمَ 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فَلَمْ یَزَالُوا بِهِ حَتَّی أَذِنَ لَهُ فَصَعِدَ الْمِنْبَرَ فَحَمِدَ اللَّهَ وَ أَثْنَی عَلَیْهِ ثُمَّ خَطَبَ خُطْبَهً أَبْکَی مِنْهَا الْعُیُونَ وَ أَوْجَلَ مِنْهَا الْقُلُوبَ ثُمَّ قَالَ أَیُّهَا النَّاسُ أُعْطِینَا سِتّاً وَ فُضِّلْنَا بِسَبْعٍ أُعْطِینَا الْعِلْمَ وَ الْحِلْمَ وَ السَّمَاحَهَ وَ الْفَصَاحَهَ وَ الشَّجَاعَهَ وَ الْمَحَبَّهَ فِی قُلُوبِ الْمُؤْمِنِینَ وَ فُضِّلْنَا بِأَنَّ مِنَّا النَّبِیَّ الْمُخْتَارَ مُحَمَّداً وَ مِنَّا الصِّدِّیقُ وَ مِنَّا الطَّیَّارُ وَ مِنَّا أَسَدُ اللَّهِ وَ أَسَدُ رَسُولِهِ وَ مِنَّا سِبْطَا هَذِهِ الْأُمَّهِ مَنْ عَرَفَنِی فَقَدْ عَرَفَنِی وَ مَنْ لَمْ یَعْرِفْنِی أَنْبَأْتُهُ بِحَسَبِی وَ نَسَبِی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 النَّاسُ أَنَا ابْنُ مَکَّهَ وَ مِنًی أَنَا ابْنُ زَمْزَمَ وَ الصَّفَا أَنَا ابْنُ مَنْ حَمَلَ الرُّکْنَ بِأَطْرَافِ الرِّدَا أَنَا ابْنُ خَیْرِ مَنِ ائْتَزَرَ وَ ارْتَدَی أَنَا ابْنُ خَیْرِ مَنِ انْتَعَلَ وَ احْتَفَی أَنَا ابْنُ خَیْرِ مَنْ طَافَ وَ سَعَی أَنَا ابْنُ خَیْرِ مَنْ حَجَّ وَ لَبَّی أَنَا ابْنُ مَنْ حُمِلَ عَلَی الْبُرَاقِ فِی الْهَوَاءِ أَنَا ابْنُ مَنْ أُسْرِیَ بِهِ مِنَ الْمَسْجِدِ الْحَرامِ إِلَی الْمَسْجِدِ الْأَقْصَی أَنَا ابْنُ مَنْ بَلَغَ بِهِ جَبْرَئِیلُ إِلَی سِدْرَهِ الْمُنْتَهَی أَنَا ابْنُ مَنْ دَنا فَتَدَلَّی فَکانَ قابَ قَوْسَیْنِ أَوْ أَدْنی أَنَا ابْنُ مَنْ صَلَّی بِمَلَائِکَهِ السَّمَاءِ أَنَا ابْنُ مَنْ أَوْحَی إِلَیْهِ الْجَلِیلُ مَا أَوْحَی أَنَا ابْنُ مُحَمَّدٍ الْمُصْطَفَی أَنَا ابْنُ عَلِیٍّ الْمُرْتَضَی أَنَا ابْنُ مَنْ ضَرَبَ خَرَاطِیمَ الْخَلْقِ حَتَّی قَالُوا لَا إِلَهَ إِلَّا اللَّهُ أَنَا ابْنُ مَنْ ضَرَبَ بَیْنَ یَدَیْ رَسُولِ اللَّهِ بِسَیْفَیْنِ وَ طَعَنَ بِرُمْحَیْنِ وَ هَاجَرَ الْهِجْرَتَیْنِ وَ بَایَعَ الْبَیْعَتَیْنِ وَ قَاتَلَ بِبَدْرٍ وَ حُنَیْنٍ وَ لَمْ یَکْفُرْ بِاللَّهِ طَرْفَهَ عَیْنٍ أَنَا ابْنُ صَالِحِ الْمُؤْمِنِینَ وَ وَارِثِ النَّبِیِّینَ وَ قَامِعِ الْمُلْحِدِینَ وَ یَعْسُوبِ الْمُسْلِمِینَ وَ نُورِ الْمُجَاهِدِینَ وَ زَیْنِ الْعَابِدِینَ وَ تَاجِ الْبَکَّائِینَ وَ أَصْبَرِ الصَّابِرِینَ وَ أَفْضَلِ الْقَائِمِینَ مِنْ آلِ یَاسِینَ رَسُولِ رَبِّ الْعَالَمِینَ أَنَا ابْنُ الْمُؤَیَّدِ بِجَبْرَئِیلَ الْمَنْصُورِ بِمِیکَائِیلَ أَنَا ابْنُ الْمُحَامِی عَنْ حَرَمِ الْمُسْلِمِینَ وَ قَاتِلِ الْمَارِقِینَ وَ النَّاکِثِینَ وَ</w:t>
      </w:r>
      <w:bookmarkStart w:id="472" w:name="pg9472_111447"/>
    </w:p>
    <w:p>
      <w:pPr>
        <w:pStyle w:val="BookText"/>
        <w:rPr/>
      </w:pPr>
      <w:bookmarkEnd w:id="472"/>
      <w:r>
        <w:rPr>
          <w:rFonts w:ascii="Amiri" w:hAnsi="Amiri" w:eastAsia="Amiri" w:cs="Amiri"/>
          <w:color w:val="111111"/>
          <w:sz w:val="28"/>
          <w:sz w:val="28"/>
          <w:szCs w:val="28"/>
          <w:rtl w:val="true"/>
          <w:lang w:bidi="ar-SA"/>
        </w:rPr>
        <w:t>الْقَاسِطِینَ وَ الْمُجَاهِدِ أَعْدَاءَهُ النَّاصِبِینَ وَ أَفْخَرِ مَنْ مَشَی مِنْ قُرَیْشٍ أَجْمَعِینَ وَ أَوَّلِ مَنْ أَجَابَ وَ اسْتَجَابَ لِلَّهِ وَ لِرَسُولِهِ مِنَ الْمُؤْمِنِینَ وَ أَوَّلِ السَّابِقِینَ وَ قَاصِمِ الْمُعْتَدِینَ وَ مُبِیدِ الْمُشْرِکِینَ وَ سَهْمٍ مِنْ مَرَامِی اللَّهِ عَلَی الْمُنَافِقِینَ وَ لِسَانِ حِکْمَهِ الْعَابِدِینَ وَ نَاصِرِ دِینِ اللَّهِ وَ وَلِیِّ أَمْرِ اللَّهِ وَ بُسْتَانِ حِکْمَهِ اللَّهِ وَ عَیْبَهِ 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سَمِحٌ سَخِیٌّ بَهِیٌّ بُهْلُولٌ زَکِیٌّ أَبْطَحِیٌّ رَضِیٌّ مِقْدَامٌ هُمَامٌ صَابِرٌ صَوَّامٌ مُهَذَّبٌ قَوَّامٌ قَاطِعُ الْأَصْلَابِ وَ مُفَرِّقُ الْأَحْزَابِ أَرْبَطُهُمْ عِنَاناً وَ أَثْبَتُهُمْ جَنَاناً وَ أَمْضَاهُمْ عَزِیمَهً وَ أَشَدُّهُمْ شَکِیمَهً أَسَدٌ بَاسِلٌ یَطْحَنُهُمْ فِی الْحُرُوبِ إِذَا ازْدَلَفَتِ الْأَسِنَّهُ وَ قَرُبَتِ الْأَعِنَّهُ طَحْنَ الرَّحَی وَ یَذْرُوهُمْ فِیهَا ذَرْوَ الرِّیحِ الْهَشِیمَ لَیْثُ الْحِجَازِ وَ کَبْشُ الْعِرَاقِ مَکِّیٌّ مَدَنِیٌّ خَیْفِیٌّ عَقَبِیٌّ بَدْرِیٌّ أُحُدِیٌّ شَجَرِیٌّ مُهَاجِرِیٌّ مِنَ الْعَرَبِ سَیِّدُهَا وَ مِنَ الْوَغَی لَیْثُهَا وَارِثُ الْمَشْعَرَیْنِ وَ أَبُو السِّبْطَیْنِ الْحَسَنِ وَ الْحُسَیْنِ ذَاکَ جَدِّی عَلِیُّ بْنُ أَبِی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أَنَا ابْنُ فَاطِمَهَ الزَّهْرَاءِ أَنَا ابْنُ سَیِّدَهِ النِّسَاءِ فَلَمْ یَزَلْ یَقُولُ أَنَا أَنَا حَتَّی ضَجَّ النَّاسُ بِالْبُکَاءِ وَ النَّحِیبِ وَ خَشِیَ یَزِیدُ لَعَنَهُ اللَّهُ أَنْ یَکُونَ فِتْنَهٌ فَأَمَرَ الْمُؤَذِّنَ فَقَطَعَ عَلَیْهِ الْکَلَامَ فَلَمَّا قَالَ الْمُؤَذِّنُ اللَّهُ أَکْبَرُ اللَّهُ أَکْبَرُ قَالَ عَلِیٌّ لَا شَیْ ءَ أَکْبَرُ مِنَ اللَّهِ فَلَمَّا قَالَ أَشْهَدُ أَنْ لَا إِلَهَ إِلَّا اللَّهُ قَالَ عَلِیُّ بْنُ الْحُسَیْنِ شَهِدَ بِهَا شَعْرِی وَ بَشَرِی وَ لَحْمِی وَ دَمِی فَلَمَّا قَالَ الْمُؤَذِّنُ أَشْهَدُ أَنَّ مُحَمَّداً رَسُولُ اللَّهِ الْتَفَتَ مِنْ فَوْقِ الْمِنْبَرِ إِلَی یَزِیدَ فَقَالَ مُحَمَّدٌ هَذَا جَدِّی أَمْ جَدُّکَ یَا یَزِیدُ فَإِنْ زَعَمْتَ أَنَّهُ جَدُّکَ فَقَدْ کَذَبْتَ وَ کَفَرْتَ وَ إِنْ زَعَمْتَ أَنَّهُ جَدِّی فَلِمَ قَتَلْتَ عِتْرَتَهُ قَالَ وَ فَرَغَ الْمُؤَذِّنُ مِنَ الْأَذَانِ وَ الْإِقَامَهِ وَ تَقَدَّمَ یَزِیدُ فَصَلَّی صَلَاهَ الظُّهْرِ</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73" w:name="__RefHeading___Toc6254876_2870459653"/>
      <w:bookmarkStart w:id="474" w:name="_Toc170"/>
      <w:bookmarkEnd w:id="473"/>
      <w:r>
        <w:rPr>
          <w:rtl w:val="true"/>
        </w:rPr>
        <w:t>مرگ یزید و کناره گیری فرزندش معاویه</w:t>
      </w:r>
      <w:bookmarkEnd w:id="474"/>
    </w:p>
    <w:p>
      <w:pPr>
        <w:pStyle w:val="BookText"/>
        <w:rPr/>
      </w:pPr>
      <w:r>
        <w:rPr>
          <w:rFonts w:ascii="IRNazanin" w:hAnsi="IRNazanin" w:eastAsia="IRNazanin"/>
          <w:color w:val="111111"/>
          <w:sz w:val="28"/>
          <w:sz w:val="28"/>
          <w:szCs w:val="28"/>
          <w:rtl w:val="true"/>
          <w:lang w:bidi="fa-IR"/>
        </w:rPr>
        <w:t>يزيد بن معاویه در مدت کوتاه حکومت خود، جنایات زیادی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علاوه بر قتل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شهر مکه و مدینه را مورد حمله نظامی و هتک حرمت قرار داد و افراد بی گناهی را کشت، اما بیش از چهار سال حکومت نکرد و در ربیع الاول سال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 پرونده ای سیاه و یک دنیا جنایت و گناه در سن سی و هشت سالگی مرد</w:t>
      </w:r>
      <w:r>
        <w:rPr>
          <w:rFonts w:eastAsia="IRNazanin" w:cs="IRNazanin"/>
          <w:color w:val="111111"/>
          <w:sz w:val="28"/>
          <w:szCs w:val="28"/>
          <w:rtl w:val="true"/>
          <w:lang w:bidi="fa-IR"/>
        </w:rPr>
        <w:t xml:space="preserve">. </w:t>
      </w:r>
      <w:r>
        <w:rPr>
          <w:rStyle w:val="FootnoteAnchor"/>
          <w:rtl w:val="true"/>
        </w:rPr>
        <w:footnoteReference w:id="346"/>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العبرى مورخ مسیحی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که یزید مرد، حکومت به پسرش معاویه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نظر عقیدتی، قَدَری بود </w:t>
      </w:r>
      <w:r>
        <w:rPr>
          <w:rStyle w:val="FootnoteAnchor"/>
          <w:rtl w:val="true"/>
        </w:rPr>
        <w:footnoteReference w:id="347"/>
      </w:r>
      <w:r>
        <w:rPr>
          <w:rFonts w:ascii="IRNazanin" w:hAnsi="IRNazanin" w:eastAsia="IRNazanin"/>
          <w:color w:val="111111"/>
          <w:sz w:val="28"/>
          <w:sz w:val="28"/>
          <w:szCs w:val="28"/>
          <w:rtl w:val="true"/>
          <w:lang w:bidi="fa-IR"/>
        </w:rPr>
        <w:t xml:space="preserve">زیرا معلمش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تعلیمات خود، او را پیرو این عقیده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مردم با او بیعت کردند، به معلمش مقصوص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چیست؟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مردم با عدالت رفتار کن یا کناره گیری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اجتماع مردم خطبه ای ایراد کرد و طی آن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جدم معاویه بر سر خلافت با کسی که از او شایسته تر و نسبت به او مقدم بود، به جنگ و مخالفت پرداخت و سپس خلافت را به پدرم واگذار کرد در حالی که پدرم شایستگی این منصب 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دوست ندارم که با بار گناهان حکومت بر شما با خدا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تصمیم بگیرید و هر کس را می خواهید به عنوان خلیفه انتخاب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منبر پایین آمد و در خانه را به روی خویش بست و به عبادت پرداخت و مدت حکومت او بیست 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قضیه بنی اميه به سوی عمر مقصوص هجوم بردند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این حرف ها را به او یاد دادی و فکر او را منحرف کردی، آن گاه او را در پارچه ای پیچیدند و زنده دفن کردند</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سخنان معاویه،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مادرش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من کهنه حیض بودم و این سخنان را از تو نمی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 کاش من یک کهنه حیض بودم و این مسئولیت را بر عهده نمی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بنی امیه ثمرۀ حکومت و قدرت را ببرند ولی من گرفتار وِزْرو و بالِ عواقب آن گردم؟ نه، هرگز من چنین کاری نمی کنم</w:t>
      </w:r>
      <w:r>
        <w:rPr>
          <w:rFonts w:eastAsia="IRNazanin" w:cs="IRNazanin"/>
          <w:color w:val="111111"/>
          <w:sz w:val="28"/>
          <w:szCs w:val="28"/>
          <w:rtl w:val="true"/>
          <w:lang w:bidi="fa-IR"/>
        </w:rPr>
        <w:t xml:space="preserve">. </w:t>
      </w:r>
      <w:r>
        <w:rPr>
          <w:rStyle w:val="FootnoteAnchor"/>
          <w:rtl w:val="true"/>
        </w:rPr>
        <w:footnoteReference w:id="349"/>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حکومت معاویه را به اختلاف، چهل روز و سه ماه نیز نوشته اند و در مورد علت مرگ او برخی معتقدند او را مسموم کردند و برخی می گویند او را ترور </w:t>
      </w:r>
    </w:p>
    <w:p>
      <w:pPr>
        <w:pStyle w:val="BookText"/>
        <w:rPr/>
      </w:pPr>
      <w:r>
        <w:rPr>
          <w:rFonts w:ascii="IRNazanin" w:hAnsi="IRNazanin" w:eastAsia="IRNazanin"/>
          <w:color w:val="111111"/>
          <w:sz w:val="28"/>
          <w:sz w:val="28"/>
          <w:szCs w:val="28"/>
          <w:rtl w:val="true"/>
          <w:lang w:bidi="fa-IR"/>
        </w:rPr>
        <w:t>کردند و گروهی مرگ او را با اجل طبیعی می دانند</w:t>
      </w:r>
      <w:r>
        <w:rPr>
          <w:rFonts w:eastAsia="IRNazanin" w:cs="IRNazanin"/>
          <w:color w:val="111111"/>
          <w:sz w:val="28"/>
          <w:szCs w:val="28"/>
          <w:rtl w:val="true"/>
          <w:lang w:bidi="fa-IR"/>
        </w:rPr>
        <w:t xml:space="preserve">. </w:t>
      </w:r>
      <w:r>
        <w:rPr>
          <w:rStyle w:val="FootnoteAnchor"/>
          <w:rtl w:val="true"/>
        </w:rPr>
        <w:footnoteReference w:id="350"/>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شامات به منطقه وسیعی گفته می شده که شامل اردن، فلسطین و بخشی از لبنان بوده و مرکز آن دمشق قرار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ایران هم مناطقی هم چون خراسان، فارس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شامات معروف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 چهارم آموزش متوسطه عمومی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استاد جعفر سبحانی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فروغ ابدیت،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كريم، سوره اعراف، آیه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استان داری استان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حوران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از مستعمرات قیصر به شمار می رفت و حارث بن ابی شمر و به طور کلی ملوک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دست نشاندگی از قیصر در آن جا حکومت می کردند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الرحمن الرحيم من محمد بن عبدالله الى هرقل عظيم الروم، سلام على من اتبع الهدى اما بعد فانی ادعوك بدعاية الاسلام اسلم تسلم یؤتک الله اجرک مرتین فان تولیت فانما علیک اثم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 ريسين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اهل الكتاب تعالوا الى كلمه سواء بيننا و بينكم الا نعبد الا الله ولا نشرک به شيئا ولا يتخذ بعضنا بعضا اربابا من دون الله فان تولوا فقولوا بانا مسلمون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 شناسی کشورها چاپ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ابوالحسن احمد بن یحیی بلاذری،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جنگ با رومیان خالد بن ولید در عراق بود و چون گزارش رسید که نیروهای رومیان بسیار مجهز و تعدادشان زیاد است ابوبکر به خالد دستور داد به منطقه شام رهسپار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جند در این جا تقریباً نزدیک به معنی استان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سه فتحه، بزرگترین رودخانه دمشق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البلدان، احمد بن ابی یعقوبی، ترجمه دکتر محمد ابراهیم آیتی،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دکتر سید جعفر شهیدی،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گیتاشناسی کشورها، چاپ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جریان جنگ اکتبر میان اعراب و اسرائیل اخباری در مطبوعات انتشار یافت حاکی از این که افسران سوری در جبهه جنگ نهج البلاغه همراه داشتند و برای پیروزی بر دشمن در جنگ از ائمه استمداد می کردند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دانشکدۀ الهیات و معارف اسلامی مشهد،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مقالۀ آقای محمد واعظ زاده خراسانی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سوریه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نشریۀ دانشکده الهیات و معارف اسلامی مشهد،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مقالۀ آقای محمد واعظ زاده خراسانی زیر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از سوریه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زیر مادۀ نصیر</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ج د،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حسن مصطفوی،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الشورى 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التوحيد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الاية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انعام الاية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الزلزال،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الاية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دانشکده الهیات و معارف اسلامی مشهد، شماره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جنگ شش روزه اعراب و اسرائیل، غلامرضا نجاتی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از صفحات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بیهقی،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 وهّابیت، استاد جعفر سبحانی،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در حیوة القلوب عامل شهادت حضرت یحیی را ربیبه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دختر زن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هیرودیس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او زنا کرد، می داند و نظریه بالا با استفاده از کتاب قصه های قرآن نوشته محمد احمد جلاد المولى، على محمد البجاوی، محمد ابوالفضل ابراهیم، ترجمۀ مصطفی زمانی در این جا آمده است</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اهل بیت در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منتخبات التواريخ</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 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اهل بيت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منتخبات التواريخ</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وليد بن عبدالملک در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پس از مرگ پدرش عبدالملک به خلافت رسید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سیوطی،تاريخ الخلفاء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درگذشت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دهخدا،جلد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جامع</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ساختمان شبستان مسجد طوری است که طرفین شبستان از بیرون، شبیه دو بال عقاب و گنبد مزبور شبیه سر عقاب می باشد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هاشم،ج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الرضيعة فی طبقات الامامية،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ماده بلال</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باب اذان،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اذان،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صفحه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الرفيعة،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بالله لابابی بکر نجوت ولو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الله قامت على اوصالى الضبع</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كتاب الصلوه،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حديث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المنار،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كتاب الصلوة،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بلال از جلد اول کتاب، شخصیت های اسلامی 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بحث های استاد جعفر سبحانی و تحقیق و تنظیم و نگارش مهدی پیشوایی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گردید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سال پنجم بعثت یک گروه پانزده نفری به حبشه هجرت کردند و با شنیدن شایعه مسلمان شدن مردم مکه به این شهر بازگشته بودند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عزالدین ابن اثیر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ابن عبدالبر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الدرجات الرفيعه فى طبقات الشيعه، سید علیخان مدنی شیرازی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فرزند دیگر نیز برای جعفر در حبشه متولد گردید که محمد و عون نامیده شدند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ابی طالب، جمال الدین احمد بن عنبه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ماخذ،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ابن حجر عسقلانی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عزالدين ابن اثیر،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صفين نصر بن مزاحم منقری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مدرک،اخیر صفحه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فى انساب آل ابیطالب،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سليم بن قيس كوفى هلالى عامری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حدود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ابن قتَيْبة دينورى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الاسماء ابو زكريا محيى الدين النوري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جعفر بزرگوار، سخاوتمند، بذله گو، خوش خلق و پاکدامن بود و دریای سخا لقب داشت، می شود که در عالم اسلام سخاوتمندتر از او کسی نبوده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در حاشیه الاصابه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موضوع در کتاب المغازی واقدی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پیامبر در جریان تسلیت شهادت جعفر نیز برای عبدالله دعاء کرد که در صفحات گذشته نقل گردید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الدرجات الرفيعه،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احتجاج 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چاپ نجف؛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فانى اساء لك بالله لما انصرفت حين تقراء كتابي هذا فانی مشفق عليک من هذا الوجه ان يكون فيه هلاک و استیصال اهل بیتک ان هلكت اليوم طفئى نور الارض، فانک علم المهتدین و رجاء المؤمنين فلا تعجل بالسيرفاني في اثر و السلام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الارشاد،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مادر عون، حضرت زینب کبری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برخی از دانشمندان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از مادر دیگری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مراجعه شود به مقاتل الطالبین، ابوالفرج اصفهانی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احمد بن يحيى 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متوفی قرن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مربوط به زندگانی حسن بن علی و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الدرجات الرفيعه،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توضيحات و تعلیقات محمد صادق آل بحر العلوم الطباطبائي</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محمد 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در حاشیه الاصابه ؛ الاصابه،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تذکره الخواص، سبط ابن الجوزى،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عمده الطالب،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تهذیب الاسماء، 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اخیر؛ 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تذکره الخواص،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مورخان محل دفن او را ابواء نوشته اند و در تاریخ وفات او نیز اقوال دیگری نقل شده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ام سلمه هند بوده است سیرة النبی، عبدالملک بن هشام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دکتر محمد ابراهیم آیتی بیرجندی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مادر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حضرت عبدالمطلب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سیرة النبی،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پاورقی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النبى،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مشروح این جریان را در کتاب های زیر مطالعه فرمائید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سيرة النبى، ابن هشام،ج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دکتر آیتی،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تاریخ پیامبر اسلام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شیخ عبدالله مامقانی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فصل النساء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اخیر؛ قاموس الرجال، علامه شیخ محمد تقی شوشتری،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النساء</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مشابه این احتجاج در قاموس الرجال تألیف علامه شیخ محمد تقی شوشتری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اعثم کوفی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طبری؛ تذكرة الخواص،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وفاء الوفاء باخبار دارالمصطفی،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نورالدین على بن احمد السمهودی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بررسی علل ازدواج پیامبر با زنان متعدد روشن می گردد که بسیاری از آن ها علت مشابه با مورد بحث 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شخصیت های اسلامی شیعه،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داستان تزویج ام حبیبه با تلفیق از مدارک زیر تنظیم و نگارش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حبیب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xml:space="preserve">؛ البدايه و النهايه،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سيرۀ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دکتر محمد ابراهیم آیتی بیرجندی،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اسماء و میمونه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همسر پیامبر 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سلمی همسر حمزه بن عبدالمطلب و ام الفضل همسر عباس بن عبدالمطلب با هم خواهر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تذكره الخواص، بسط ابن الجوزى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تهذیب الاسماء، نووى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اخیر،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 عاشوراء،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موضوع ازدواج عمربن خطاب با ام کلثوم را گروهی از دانشمندان بزرگ شیعه از آن جمله شیخ مفید، مرحوم شیخ محمد جواد بلاغی، و سید عبدالرزاق مقرم انکار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مراجعه شود به کتاب مرقد العْقيله زينب، تأليف شيخ محمد حسنين السابقي،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جمله ابن سعد در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يحيى بن الحسن نسابه عبیدلی در اخبار الزينبات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مرحوم سید محسن امین در اعیان الشیعه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را نقل کرده اند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سكينة، سيد عبدالرزاق مقرم ترجمه حسن طارمی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بضمیمه شرح حال مسلم بن عقیل و على اكبر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الانصارص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تهذيب الاسماء، نووى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الظاهره،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سید عبدالرزاق مقرم در کتاب سکینه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سكينه، سید عبدالرزاق مقرم ترجمۀ حسن طارمی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ابن خلكان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تهذيب الاسماء، 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اخیر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الاسماء،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از مورخان گفته اند او در سال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مکه وفات یافت و طبعا در همان جا دفن گردید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تذکره الخواص، سبط بن الجوزى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بهائی،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منتهی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مراقد اهل بیت در شام، سید احمد فهری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الورى باعلام الهدى، طبرسی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شیخ محمد مهدی مازندرانی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اللمعه البيضاء</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شيخ محمد مهدی مازندرانی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اللمعة البيضاء</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ایران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منتحب التواريخ،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معالى السبطين،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العقيله زینب،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باتلخيص</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الاتخاف بحب الاشراف،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کتاب المواعظ والاعتبار في الخطط والاثار، تأليف تقى الدین مقریزی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ابن اثیر،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الدرجات الرفيعه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علیخان مدنی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تنقیح المقال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من فضلاء الصحابه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 عذرا محلی در دوازده میلی دمشق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معارف ابن قنيبه،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كان لنفس ان تموت الا باذن الله كتابا مؤجلا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الصحابه،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تفسیر ابن کثیر،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جنگ صفین یک روز در آغاز جنگ، این دو حجر که با هم عموزاده محسوب می شدند به جنگ تن به تن پرداختند، و حجر شر تاب مقاومت نیاورد، و به کمک نیروهای معاویه از جنگ حجر خیر فرار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صفین، نصر بن مزاحم،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 عبادالله و زهاده و کان بارا بامه و كان كثير الصلوة و الصيام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غیر از شریح قاضی معروف است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حياة الصحابة،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ابن سعد در طبقات،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ابن كثير در البداية والنهاية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از شرکت او در جنگ صفین و جمل نام می برند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ربنا سلم لنا عليا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 لنا المهذب النقيا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المسترشد المرضيا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اجعله هادی امه مهديا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اخطل الرأى و لا غبیا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احفظه ربی حفظك النبيا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فانه کان له وليا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ارتضاه بعده وصيا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صفین،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سَمبل</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ثقفى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ايها الناس سلونی قبل ان تفقدونی و خففوا سئوالكم المصيبة امامكم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فیا اسفى على المولى التقى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الاطهار حيدرة الزكی</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لی بک اذ ادعيت الى البرائة منى فما عساك ان تقول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وقفت لكل خیریا حجر جزاک الله خیرا عن اهل بیت نبیک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حجربن عدى، 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الهياري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تاریخ ابن کثیر،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انقلاب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بلاعة الامام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جلاء العیون، سید شبّر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قَوَّامِينَ بِالْقِسْطِ شُهَدَاءَ لِلَّهِ سوره نساء 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گذشته</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قریب به این مضمون در الاخبار الطوال نیز</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زیاد به سبب زهد فراوان حجر، و محبوبیت او نزد رسول خدا که او را محبوب همگان می دید، و یا به علت ترس از او که بزرگ قبیله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در نزدیکی به او سخت کوشا بود و در احترام و بزرگداشت او زیاده روی ها می کرد، احترام او را بر خویشتن واجب می شمرد و حرفی برخلاف میل او نمی زد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فصل زمستان در بصره و در فصل تابستان در کوفه به سر می برد، در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سمرة بن جندب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کوفه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عمرو بن حریث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جای خود می گذاشت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مورخان نوشته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ابن اشعث در پاسخ زیاد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 حجر ارتباط ندارم و ما با یکدیگر دشمن هستیم، و آن گاه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جریر بن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داوطلب آوردن حجر شد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دشمنان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طعنه آن حضرت را ابوتراب یعنی مصاحب خاک می نامیدند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یار دلیر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 کنایه تحقیر آمیز آنان، سخن زیاد را رد کرد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علی، ابوالحسن و ابوالحسین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حسن و 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نامه شریح در صفحات گذشته درج شده است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رسیدن این گره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 عذرا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نزدیکی شام، دو نفر دیگر نیز بازداشت و روانه مرج عذرا گردیدند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لیکن آنان با شفاعت بعضی از بزرگان آن روز دمشق، همراه با پنج تن از این گروه آزاد شدند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ترفع ايها القمر المنير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 هل ترى حجرا یسیر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هفت تن عبارت بودند از دو نفری که بعداً به گروه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نفری پیوسته بودند به اضافه پنج نفر به اسامی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ارقم بن عبدالله، کریم بن عفيف، عاصم بن عوف، ورقاء بن سمی، عبدالله بن حويه</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تاريخ 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شاید فرق بین بدگویی کردن و تبری جستن این باشد که بدگویی متوجه شخص آن حضرت بود، در حالی که تبری جستن، مربوط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موضع عقیدتی اوست که همان اسلام و تشیع است و طبعاً نباید از مکتب تبری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شاهد این معنی حدیثی است که در کتاب، وسائل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بحث 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و خلاصه مضمون آن این است که</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فرزند یا فرزندان حجر، سخن مورخان یکی نیست، به گفته برخی حجربن عدی دو پسر به نام عبدالله و عبدالرحمن داشت و هر دو شیعه بودند و در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مختار بن ابی عبیده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مصعب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همراه مختار بودند و در این جنگ کشته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التلخيص، ذهبی در حاشیه مستدرک 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تنظیم سرگذشت و مبارزات حجر بن عدی علاوه بر منابع تاریخی که نام برده شد از مقاله مرحوم دکتر ناظرزاده کرمانی در سالنامه مکتب تشیع نیز سود برده شده است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اندکی تفاوت؛ احتجاج طبرسی، چاپ نجف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چاپ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نامۀ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مفصل است و ما تنها قسمت مربوط به حجر را نقل کردیم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اخیر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البداية و 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مدرک اخیر،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گروهی از مردم ذکر شده است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للفراش و للعاهر الحَجَر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نامه در صفحات گذشته درج شده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پاسخ دیگری نیز گفته شده است که در کتب فقهی مورد بحث قرار گرفته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ترجمه فارسی،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یومی بک یا حجر بن عدى لطويل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حجر بن عدی عیناً از کتاب شخصیت های اسلامی 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شامل بحث های استاد جعفر سبحانی و تحقیق و تنظیم و نگارش مهدی پیشوایی نقل شد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كبرى، الشيخ جعفر النقدى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ولادت حضرت زینب اقوال دیگری نیز نقل شده است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شيخ محمد حسنيين السابقى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الطراز المذهب و الخصائص الزينبيه</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ابوالفرج اصفهانی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كانت زينب امراءة عاقلة لبيبة جزلة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الشيخ جعفر النقدى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حال عبدالله بن جعفر در بخش اول این جزوه به تفصیل آمده است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انساب العرب، ابو محمد علی بن حزم اندلسی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متوفی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الوفاء باخبار دارالمصطفى،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1151</w:t>
      </w:r>
      <w:r>
        <w:rPr>
          <w:rFonts w:ascii="IRNazanin" w:hAnsi="IRNazanin" w:eastAsia="IRNazanin"/>
          <w:b w:val="false"/>
          <w:b w:val="false"/>
          <w:bCs w:val="false"/>
          <w:i w:val="false"/>
          <w:i w:val="false"/>
          <w:iCs w:val="false"/>
          <w:color w:val="333333"/>
          <w:sz w:val="20"/>
          <w:sz w:val="20"/>
          <w:szCs w:val="20"/>
          <w:rtl w:val="true"/>
        </w:rPr>
        <w:t xml:space="preserve">؛ زينب الكبرى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با علام الهدی، فضل بن حسن طبرسی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 ایمن کنیزی بود که از عبدالله پدر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ارث مانده بود و در کوچکی آن حضرت از او مراقبت می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ایمن از زنان اهل بهشت است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حریره نوعی غذا بوده که از مخلوط آرد و شیر یا آرد و روغن پخته می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زينب الكبرى،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کامل الزيارة، تأليف ابوالقاسم جعفر بن محمد بن قولویه، مصحح بحارالانوار در ذیل صفحه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 این حدیث خود ابن قولویه نیست بلکه یکی از شاگردان اوست که به نسخه کتاب افزوده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فلما نزلنا البصره و نزل على بذي قار و الله داق عنقه كدق البيضة على الصفا انه بمنزلة الاشقران تقدم نحرو ان تأخر عقر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 اظهار صاحب نظران، در کتب تاریخ و رجال و مقتل هر کجا ام کلثوم به طور اطلاق یاد شده مقصود ام کلثوم کبری یعنی حضرت زینب دختر بزرگ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شيخ مفيدی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،مقصود حضرت زینب از آیه قرآن که درباره حفصه و عائشه نازل گردیده، آیات اول سوره تحریم است که به دنبال توطئه زنان آن دو، بر اثر حسادت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زینب بنت جحش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دیگر از همسران پیامبر نازل گردید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جهت آگاهی بیشتر به تفسیر این آیات مراجعه شود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حسین علیه السلام، دکتر سید جعفر شهیدی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 عاشورا، دکتر محمد ابراهیم آیتی بیرجندی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دو جریان را مسعودی در 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 آورده است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بگو بر رسالت خود مزدی از شما نمی خواهم مگر دوستی نزدیکان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خویشاوندان را بده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خدا می خواهد پلیدی را از شما اهل بیت ببرد و شما را پاک سازد، پاک ساختنی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جعفر شهیدی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نقل از مقتل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تحلیلی اسلام، دکتر سید جعفر شهیدی،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یعقوبی،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حوادث زمان عمر بن عبدالعزیز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معنی در کتاب الاختصاص مرحوم شیخ مفید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دفتر انتشارات جامعه مدرسین، قم و نیز در کتاب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جدید از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صورت نقل شده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شهید مرتضی مطهری،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ارزیابی انقلاب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مهدی شمس الدین ترجمه مهدی پیشوایی،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الذى فضحكم و قتلكم و اكذب احد وثتكم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يفضح الفاسق و يكذب الفاجر و هو غيرنا و الحمد 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شیخ مفید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رأيت الا جميلا هؤلاء قوم كتب الله عليهم القتل فبرزوا إلى مضاجعهم و سيجمع الله بینک و بينهم فتحاج و تخاصم فانظر لمن يكون الفلج يومئذ ثكلتك امك يابن مرجانة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شفى الله قلبى من طاغتیک الحسين و العصاة المردة من اهل بيتک</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لعمرى لقد قتلت کهلی و قطعت فرعی و اجتثثت اصلى فان كان هذا شفاک فقد اشتفيت</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تاریخ عاشورا،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لهوف راوی خطبه بشیر بن خزیم اسدی ذکر شده است و در نسخه بلاغات النسا، هم به صورت خذیم و هم به صورت خدام نقل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قبلاً یادآوری کردیم، معمولاً هر جا ام کلثوم به صورت مطلق یاد شود، مقصود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 حسین، دکتر سید جعفر شهیدی،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لیت اشیاخی ببدر شهدوا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جزع الخزرج من وقع الاسل</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پیغمبر مکه را فتح کرد بزرگان قریش و در رأس آنان ابوسفیان جد یزید از گذشته خود پشیمان بودند و می ترسیدند پیغمبر آنان را مجازات کند ولی پیغمبر به آنان فرمود بروید شما آزاد شدگانید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زینب با این بیان اشاره به آن عفو بزرگ جد خود در مورد جد یزید می کند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سید جعفر شهیدی،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العقيله زینب، محمد حسنين السابقی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این کتاب سال ها در دسترس نبود تا آن که چند سال پیش مطالب آن را آقای دکتر حسن محمد قاسم مصری مدیر مجله هدى الاسلام، ضمن كتاب خود به نام السيدة زينب نقل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مقدمه خود یادآور شده است که نسخۀ آن را توسط یکی از دوستان دانشمند خود در حلب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حسن یک نسخه از کتاب خود را برای حضرت آیة الله العظمی مرعشی نجفی به ایران فرستاده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الزينبات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راویان چند نفر به این نام هستند و معلوم نیست مقصود در این جا کدامیک از آن ها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از کتاب مرقد العقيلة زينب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از کتاب مرقد العقلية زينب،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العقيلة زينب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مدينه 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مطبوعات مجمع اللّغة العربية بدمشق بتحقيق سكينة الشّهابي، تاريخ الطبع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العقيله زینب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چنان که قبلاً هم اشاره کردیم موضوع ازدواج ام کلثوم دختر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عمر، در میان دانشمندان ما مورد بحث و اختلاف است</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مدرک گذشته،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العقیله،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زینب الکبری، شیخ جعفر نقدی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مرقد العقيله زينب،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عبدالملک مروان از سال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تا سال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خلافت کرد</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سید محسن امین پس از نقل این جریان آن را با دلائلی که قبلا توضیح دادیم، رد می کند</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واعظ چرندابی در تعلیقه کتاب عظمت حسین بن علی، تألیف ابو عبدالله زنجانی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مراقد اهل بیت در 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فهری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سید جعفر شهیدی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چهارم پاسدار انقلاب خونین كربلاء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حسنی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هست که این سخنرانی در بازگشت اهل بیت از شام در کوفه ایراد شده باشد زیرا از یک طرف خطبه طولانی است و در موقع رفتن به شام برای ایراد چنین خطبه ای نه آزادی وجود داشت و نه وقت و فرصت و از طرف دیگر طبرسی در آغاز این خطبه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على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اهل الكوفه حين خرج من الفسطاط و توبیخه اياهم على غدرهم و نكثهم قال حذيم بن شریک الاسدی خرج زین العابدين الى الناس و او ماء اليهم ان اسكتوا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 دانیم که موقع رفتن به شام خیمه ای وجود نداشته است که امام از آن بیرون آید</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ارواح را به هنگام مرگ قبض می کند و ارواحی را که نمرده اند نیز به هنگام خواب می گیرد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مورخان که خطبه حضرت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فضلنا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کرده اند، فضیلت هفتم را ذکر نکرده اند و برخی، فضیلت هفتم را به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البتول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 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کرده اند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نصب حجر الاسود توسط پیامبر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آن حضرت، و رفع اختلافات مردم مکه با این تدبیر</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بین او و حق، دو کمان یا کمتر فاصله بود</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اشاره به شکسته شدن شمشیر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جریان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از طرف خداوند 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ذوالفقار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حضرت داده شد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دو بار هجرت کردن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احتمال وجود دارد که ذیلا به آن ها اشاره می شود</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بعضی از قسمت های خطبه امام سجاد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نگردیده این قسمت ها با نهادن سه نقطه مشخص شده است</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بهائی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این کتاب در تاریخ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تألیف کتاب را به پایان رسانده است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جديد</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 و الاشراف، على بن الحسين المسعودى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قَدَری بودن وی این است که او مخالف جبریگری بود که جد و پدرش آن را ترویج می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قَدَری ها انسان را از نظر فکر و عمل آزاد و مسئول می دانستند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مختصر الدول،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بیروت</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مدرک گذشته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جریان استعفاء و سخنان معاوية بن یزید در تاریخ 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الانوار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جدید نیز با مقداری اختلاف نقل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image" Target="media/image2.jpeg"/><Relationship Id="rId238" Type="http://schemas.openxmlformats.org/officeDocument/2006/relationships/image" Target="media/image2.jpeg"/><Relationship Id="rId239" Type="http://schemas.openxmlformats.org/officeDocument/2006/relationships/footer" Target="footer232.xml"/><Relationship Id="rId240" Type="http://schemas.openxmlformats.org/officeDocument/2006/relationships/footnotes" Target="footnotes.xml"/><Relationship Id="rId241" Type="http://schemas.openxmlformats.org/officeDocument/2006/relationships/numbering" Target="numbering.xml"/><Relationship Id="rId242" Type="http://schemas.openxmlformats.org/officeDocument/2006/relationships/fontTable" Target="fontTable.xml"/><Relationship Id="rId243" Type="http://schemas.openxmlformats.org/officeDocument/2006/relationships/settings" Target="settings.xml"/><Relationship Id="rId2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238</Pages>
  <Words>60457</Words>
  <Characters>222425</Characters>
  <CharactersWithSpaces>281385</CharactersWithSpaces>
  <Paragraphs>1681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2026-08-20T15:04:51Z</dcterms:created>
  <dc:creator>ghaemiyeh.com</dc:creator>
  <dc:description/>
  <dc:language>en-US</dc:language>
  <cp:lastModifiedBy/>
  <dcterms:modified xsi:type="dcterms:W3CDTF">2026-08-20T18:34:58Z</dcterms:modified>
  <cp:revision>1</cp:revision>
  <dc:subject/>
  <dc:title>شام سرزمین خاطره ها</dc:title>
</cp:coreProperties>
</file>

<file path=docProps/custom.xml><?xml version="1.0" encoding="utf-8"?>
<Properties xmlns="http://schemas.openxmlformats.org/officeDocument/2006/custom-properties" xmlns:vt="http://schemas.openxmlformats.org/officeDocument/2006/docPropsVTypes"/>
</file>