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سخنی پیرامون 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239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6239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62397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4162399_2870459653">
            <w:r>
              <w:rPr>
                <w:webHidden/>
                <w:rStyle w:val="IndexLink"/>
                <w:rtl w:val="true"/>
              </w:rPr>
              <w:t>مقدمه مترجم</w:t>
            </w:r>
            <w:r>
              <w:rPr>
                <w:rStyle w:val="IndexLink"/>
                <w:rtl w:val="true"/>
              </w:rPr>
              <w:tab/>
            </w:r>
            <w:r>
              <w:rPr>
                <w:rStyle w:val="IndexLink"/>
              </w:rPr>
              <w:t>7</w:t>
            </w:r>
          </w:hyperlink>
        </w:p>
        <w:p>
          <w:pPr>
            <w:pStyle w:val="Contents2"/>
            <w:tabs>
              <w:tab w:val="clear" w:pos="8743"/>
              <w:tab w:val="right" w:pos="9026" w:leader="dot"/>
            </w:tabs>
            <w:rPr/>
          </w:pPr>
          <w:hyperlink w:anchor="__RefHeading___Toc4162401_2870459653">
            <w:r>
              <w:rPr>
                <w:webHidden/>
                <w:rStyle w:val="IndexLink"/>
                <w:rtl w:val="true"/>
              </w:rPr>
              <w:t xml:space="preserve">فصل اوّل </w:t>
            </w:r>
            <w:r>
              <w:rPr>
                <w:rStyle w:val="IndexLink"/>
                <w:rtl w:val="true"/>
              </w:rPr>
              <w:t xml:space="preserve">: </w:t>
            </w:r>
            <w:r>
              <w:rPr>
                <w:rStyle w:val="IndexLink"/>
                <w:rtl w:val="true"/>
              </w:rPr>
              <w:t>برهان های شرعی بر توسل</w:t>
            </w:r>
            <w:r>
              <w:rPr>
                <w:rStyle w:val="IndexLink"/>
                <w:rtl w:val="true"/>
              </w:rPr>
              <w:tab/>
            </w:r>
            <w:r>
              <w:rPr>
                <w:rStyle w:val="IndexLink"/>
              </w:rPr>
              <w:t>18</w:t>
            </w:r>
          </w:hyperlink>
        </w:p>
        <w:p>
          <w:pPr>
            <w:pStyle w:val="Contents3"/>
            <w:tabs>
              <w:tab w:val="clear" w:pos="8459"/>
              <w:tab w:val="right" w:pos="9026" w:leader="dot"/>
            </w:tabs>
            <w:rPr/>
          </w:pPr>
          <w:hyperlink w:anchor="__RefHeading___Toc4162403_2870459653">
            <w:r>
              <w:rPr>
                <w:webHidden/>
                <w:rStyle w:val="IndexLink"/>
                <w:rtl w:val="true"/>
              </w:rPr>
              <w:t>ساختار عرفی و اجتماعی</w:t>
            </w:r>
            <w:r>
              <w:rPr>
                <w:rStyle w:val="IndexLink"/>
                <w:rtl w:val="true"/>
              </w:rPr>
              <w:tab/>
            </w:r>
            <w:r>
              <w:rPr>
                <w:rStyle w:val="IndexLink"/>
              </w:rPr>
              <w:t>18</w:t>
            </w:r>
          </w:hyperlink>
        </w:p>
        <w:p>
          <w:pPr>
            <w:pStyle w:val="Contents3"/>
            <w:tabs>
              <w:tab w:val="clear" w:pos="8459"/>
              <w:tab w:val="right" w:pos="9026" w:leader="dot"/>
            </w:tabs>
            <w:rPr/>
          </w:pPr>
          <w:hyperlink w:anchor="__RefHeading___Toc4162405_2870459653">
            <w:r>
              <w:rPr>
                <w:webHidden/>
                <w:rStyle w:val="IndexLink"/>
                <w:rtl w:val="true"/>
              </w:rPr>
              <w:t>آیات در جواز توسل</w:t>
            </w:r>
            <w:r>
              <w:rPr>
                <w:rStyle w:val="IndexLink"/>
                <w:rtl w:val="true"/>
              </w:rPr>
              <w:tab/>
            </w:r>
            <w:r>
              <w:rPr>
                <w:rStyle w:val="IndexLink"/>
              </w:rPr>
              <w:t>20</w:t>
            </w:r>
          </w:hyperlink>
        </w:p>
        <w:p>
          <w:pPr>
            <w:pStyle w:val="Contents3"/>
            <w:tabs>
              <w:tab w:val="clear" w:pos="8459"/>
              <w:tab w:val="right" w:pos="9026" w:leader="dot"/>
            </w:tabs>
            <w:rPr/>
          </w:pPr>
          <w:hyperlink w:anchor="__RefHeading___Toc4162407_2870459653">
            <w:r>
              <w:rPr>
                <w:webHidden/>
                <w:rStyle w:val="IndexLink"/>
                <w:rtl w:val="true"/>
              </w:rPr>
              <w:t>تفسیر آیه</w:t>
            </w:r>
            <w:r>
              <w:rPr>
                <w:rStyle w:val="IndexLink"/>
                <w:rtl w:val="true"/>
              </w:rPr>
              <w:tab/>
            </w:r>
            <w:r>
              <w:rPr>
                <w:rStyle w:val="IndexLink"/>
              </w:rPr>
              <w:t>23</w:t>
            </w:r>
          </w:hyperlink>
        </w:p>
        <w:p>
          <w:pPr>
            <w:pStyle w:val="Contents4"/>
            <w:tabs>
              <w:tab w:val="clear" w:pos="8176"/>
              <w:tab w:val="right" w:pos="9026" w:leader="dot"/>
            </w:tabs>
            <w:rPr/>
          </w:pPr>
          <w:hyperlink w:anchor="__RefHeading___Toc4162409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162411_2870459653">
            <w:r>
              <w:rPr>
                <w:webHidden/>
                <w:rStyle w:val="IndexLink"/>
                <w:rtl w:val="true"/>
              </w:rPr>
              <w:t>آیه دوم در جواز توسل</w:t>
            </w:r>
            <w:r>
              <w:rPr>
                <w:rStyle w:val="IndexLink"/>
                <w:rtl w:val="true"/>
              </w:rPr>
              <w:tab/>
            </w:r>
            <w:r>
              <w:rPr>
                <w:rStyle w:val="IndexLink"/>
              </w:rPr>
              <w:t>32</w:t>
            </w:r>
          </w:hyperlink>
        </w:p>
        <w:p>
          <w:pPr>
            <w:pStyle w:val="Contents4"/>
            <w:tabs>
              <w:tab w:val="clear" w:pos="8176"/>
              <w:tab w:val="right" w:pos="9026" w:leader="dot"/>
            </w:tabs>
            <w:rPr/>
          </w:pPr>
          <w:hyperlink w:anchor="__RefHeading___Toc4162413_2870459653">
            <w:r>
              <w:rPr>
                <w:webHidden/>
                <w:rStyle w:val="IndexLink"/>
                <w:rtl w:val="true"/>
              </w:rPr>
              <w:t>آیه سوم در جواز توسل</w:t>
            </w:r>
            <w:r>
              <w:rPr>
                <w:rStyle w:val="IndexLink"/>
                <w:rtl w:val="true"/>
              </w:rPr>
              <w:tab/>
            </w:r>
            <w:r>
              <w:rPr>
                <w:rStyle w:val="IndexLink"/>
              </w:rPr>
              <w:t>36</w:t>
            </w:r>
          </w:hyperlink>
        </w:p>
        <w:p>
          <w:pPr>
            <w:pStyle w:val="Contents4"/>
            <w:tabs>
              <w:tab w:val="clear" w:pos="8176"/>
              <w:tab w:val="right" w:pos="9026" w:leader="dot"/>
            </w:tabs>
            <w:rPr/>
          </w:pPr>
          <w:hyperlink w:anchor="__RefHeading___Toc4162415_2870459653">
            <w:r>
              <w:rPr>
                <w:webHidden/>
                <w:rStyle w:val="IndexLink"/>
                <w:rtl w:val="true"/>
              </w:rPr>
              <w:t>آیه چهارم در جواز توسل</w:t>
            </w:r>
            <w:r>
              <w:rPr>
                <w:rStyle w:val="IndexLink"/>
                <w:rtl w:val="true"/>
              </w:rPr>
              <w:tab/>
            </w:r>
            <w:r>
              <w:rPr>
                <w:rStyle w:val="IndexLink"/>
              </w:rPr>
              <w:t>38</w:t>
            </w:r>
          </w:hyperlink>
        </w:p>
        <w:p>
          <w:pPr>
            <w:pStyle w:val="Contents4"/>
            <w:tabs>
              <w:tab w:val="clear" w:pos="8176"/>
              <w:tab w:val="right" w:pos="9026" w:leader="dot"/>
            </w:tabs>
            <w:rPr/>
          </w:pPr>
          <w:hyperlink w:anchor="__RefHeading___Toc4162417_2870459653">
            <w:r>
              <w:rPr>
                <w:webHidden/>
                <w:rStyle w:val="IndexLink"/>
                <w:rtl w:val="true"/>
              </w:rPr>
              <w:t>آیه ششم بر جواز از توسل</w:t>
            </w:r>
            <w:r>
              <w:rPr>
                <w:rStyle w:val="IndexLink"/>
                <w:rtl w:val="true"/>
              </w:rPr>
              <w:tab/>
            </w:r>
            <w:r>
              <w:rPr>
                <w:rStyle w:val="IndexLink"/>
              </w:rPr>
              <w:t>45</w:t>
            </w:r>
          </w:hyperlink>
        </w:p>
        <w:p>
          <w:pPr>
            <w:pStyle w:val="Contents4"/>
            <w:tabs>
              <w:tab w:val="clear" w:pos="8176"/>
              <w:tab w:val="right" w:pos="9026" w:leader="dot"/>
            </w:tabs>
            <w:rPr/>
          </w:pPr>
          <w:hyperlink w:anchor="__RefHeading___Toc4162419_2870459653">
            <w:r>
              <w:rPr>
                <w:webHidden/>
                <w:rStyle w:val="IndexLink"/>
                <w:rtl w:val="true"/>
              </w:rPr>
              <w:t>آیه هفتم در جواز توسل</w:t>
            </w:r>
            <w:r>
              <w:rPr>
                <w:rStyle w:val="IndexLink"/>
                <w:rtl w:val="true"/>
              </w:rPr>
              <w:tab/>
            </w:r>
            <w:r>
              <w:rPr>
                <w:rStyle w:val="IndexLink"/>
              </w:rPr>
              <w:t>46</w:t>
            </w:r>
          </w:hyperlink>
        </w:p>
        <w:p>
          <w:pPr>
            <w:pStyle w:val="Contents3"/>
            <w:tabs>
              <w:tab w:val="clear" w:pos="8459"/>
              <w:tab w:val="right" w:pos="9026" w:leader="dot"/>
            </w:tabs>
            <w:rPr/>
          </w:pPr>
          <w:hyperlink w:anchor="__RefHeading___Toc4162421_2870459653">
            <w:r>
              <w:rPr>
                <w:webHidden/>
                <w:rStyle w:val="IndexLink"/>
                <w:rtl w:val="true"/>
              </w:rPr>
              <w:t>روایات در جواز توسّل</w:t>
            </w:r>
            <w:r>
              <w:rPr>
                <w:rStyle w:val="IndexLink"/>
                <w:rtl w:val="true"/>
              </w:rPr>
              <w:tab/>
            </w:r>
            <w:r>
              <w:rPr>
                <w:rStyle w:val="IndexLink"/>
              </w:rPr>
              <w:t>47</w:t>
            </w:r>
          </w:hyperlink>
        </w:p>
        <w:p>
          <w:pPr>
            <w:pStyle w:val="Contents3"/>
            <w:tabs>
              <w:tab w:val="clear" w:pos="8459"/>
              <w:tab w:val="right" w:pos="9026" w:leader="dot"/>
            </w:tabs>
            <w:rPr/>
          </w:pPr>
          <w:hyperlink w:anchor="__RefHeading___Toc4162423_2870459653">
            <w:r>
              <w:rPr>
                <w:webHidden/>
                <w:rStyle w:val="IndexLink"/>
                <w:rtl w:val="true"/>
              </w:rPr>
              <w:t xml:space="preserve">قسم اول </w:t>
            </w:r>
            <w:r>
              <w:rPr>
                <w:rStyle w:val="IndexLink"/>
                <w:rtl w:val="true"/>
              </w:rPr>
              <w:t xml:space="preserve">: </w:t>
            </w:r>
            <w:r>
              <w:rPr>
                <w:rStyle w:val="IndexLink"/>
                <w:rtl w:val="true"/>
              </w:rPr>
              <w:t>روایات اهل تسنّن</w:t>
            </w:r>
            <w:r>
              <w:rPr>
                <w:rStyle w:val="IndexLink"/>
                <w:rtl w:val="true"/>
              </w:rPr>
              <w:tab/>
            </w:r>
            <w:r>
              <w:rPr>
                <w:rStyle w:val="IndexLink"/>
              </w:rPr>
              <w:t>47</w:t>
            </w:r>
          </w:hyperlink>
        </w:p>
        <w:p>
          <w:pPr>
            <w:pStyle w:val="Contents4"/>
            <w:tabs>
              <w:tab w:val="clear" w:pos="8176"/>
              <w:tab w:val="right" w:pos="9026" w:leader="dot"/>
            </w:tabs>
            <w:rPr/>
          </w:pPr>
          <w:hyperlink w:anchor="__RefHeading___Toc4162425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162427_2870459653">
            <w:r>
              <w:rPr>
                <w:webHidden/>
                <w:rStyle w:val="IndexLink"/>
                <w:rtl w:val="true"/>
              </w:rPr>
              <w:t xml:space="preserve">الف </w:t>
            </w:r>
            <w:r>
              <w:rPr>
                <w:rStyle w:val="IndexLink"/>
                <w:rtl w:val="true"/>
              </w:rPr>
              <w:t xml:space="preserve">: </w:t>
            </w:r>
            <w:r>
              <w:rPr>
                <w:rStyle w:val="IndexLink"/>
                <w:rtl w:val="true"/>
              </w:rPr>
              <w:t>روایات در واسطه بودن پیامبر صلی الله علیه وآله و اهل بيت علیهم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4162429_2870459653">
            <w:r>
              <w:rPr>
                <w:webHidden/>
                <w:rStyle w:val="IndexLink"/>
                <w:rtl w:val="true"/>
              </w:rPr>
              <w:t xml:space="preserve">ب </w:t>
            </w:r>
            <w:r>
              <w:rPr>
                <w:rStyle w:val="IndexLink"/>
                <w:rtl w:val="true"/>
              </w:rPr>
              <w:t xml:space="preserve">: </w:t>
            </w:r>
            <w:r>
              <w:rPr>
                <w:rStyle w:val="IndexLink"/>
                <w:rtl w:val="true"/>
              </w:rPr>
              <w:t>روایات در حُجز الله بودن اهل بيت علیهم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4162431_2870459653">
            <w:r>
              <w:rPr>
                <w:webHidden/>
                <w:rStyle w:val="IndexLink"/>
                <w:rtl w:val="true"/>
              </w:rPr>
              <w:t xml:space="preserve">ج </w:t>
            </w:r>
            <w:r>
              <w:rPr>
                <w:rStyle w:val="IndexLink"/>
                <w:rtl w:val="true"/>
              </w:rPr>
              <w:t xml:space="preserve">: </w:t>
            </w:r>
            <w:r>
              <w:rPr>
                <w:rStyle w:val="IndexLink"/>
                <w:rtl w:val="true"/>
              </w:rPr>
              <w:t>روایات در توسّل جستن به محبت و دوستی اهل بیت علیهم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4162433_2870459653">
            <w:r>
              <w:rPr>
                <w:webHidden/>
                <w:rStyle w:val="IndexLink"/>
                <w:rtl w:val="true"/>
              </w:rPr>
              <w:t xml:space="preserve">د </w:t>
            </w:r>
            <w:r>
              <w:rPr>
                <w:rStyle w:val="IndexLink"/>
                <w:rtl w:val="true"/>
              </w:rPr>
              <w:t xml:space="preserve">: </w:t>
            </w:r>
            <w:r>
              <w:rPr>
                <w:rStyle w:val="IndexLink"/>
                <w:rtl w:val="true"/>
              </w:rPr>
              <w:t>روایات در توسل به پیامبر صلی الله علیه وآله در زمان حیات و بعد از حیات آن بزرگوار</w:t>
            </w:r>
            <w:r>
              <w:rPr>
                <w:rStyle w:val="IndexLink"/>
                <w:rtl w:val="true"/>
              </w:rPr>
              <w:tab/>
            </w:r>
            <w:r>
              <w:rPr>
                <w:rStyle w:val="IndexLink"/>
              </w:rPr>
              <w:t>54</w:t>
            </w:r>
          </w:hyperlink>
        </w:p>
        <w:p>
          <w:pPr>
            <w:pStyle w:val="Contents4"/>
            <w:tabs>
              <w:tab w:val="clear" w:pos="8176"/>
              <w:tab w:val="right" w:pos="9026" w:leader="dot"/>
            </w:tabs>
            <w:rPr/>
          </w:pPr>
          <w:hyperlink w:anchor="__RefHeading___Toc4162435_2870459653">
            <w:r>
              <w:rPr>
                <w:webHidden/>
                <w:rStyle w:val="IndexLink"/>
                <w:rtl w:val="true"/>
              </w:rPr>
              <w:t>ه</w:t>
            </w:r>
            <w:r>
              <w:rPr>
                <w:rStyle w:val="IndexLink"/>
                <w:rtl w:val="true"/>
              </w:rPr>
              <w:t xml:space="preserve">- : </w:t>
            </w:r>
            <w:r>
              <w:rPr>
                <w:rStyle w:val="IndexLink"/>
                <w:rtl w:val="true"/>
              </w:rPr>
              <w:t>روایات در توسل به اهل بیت علیهم السلام در دعا و برآورده شدن حاجت ها و خواسته ها</w:t>
            </w:r>
            <w:r>
              <w:rPr>
                <w:rStyle w:val="IndexLink"/>
                <w:rtl w:val="true"/>
              </w:rPr>
              <w:tab/>
            </w:r>
            <w:r>
              <w:rPr>
                <w:rStyle w:val="IndexLink"/>
              </w:rPr>
              <w:t>56</w:t>
            </w:r>
          </w:hyperlink>
        </w:p>
        <w:p>
          <w:pPr>
            <w:pStyle w:val="Contents3"/>
            <w:tabs>
              <w:tab w:val="clear" w:pos="8459"/>
              <w:tab w:val="right" w:pos="9026" w:leader="dot"/>
            </w:tabs>
            <w:rPr/>
          </w:pPr>
          <w:hyperlink w:anchor="__RefHeading___Toc4162437_2870459653">
            <w:r>
              <w:rPr>
                <w:webHidden/>
                <w:rStyle w:val="IndexLink"/>
                <w:rtl w:val="true"/>
              </w:rPr>
              <w:t xml:space="preserve">قسم دوم </w:t>
            </w:r>
            <w:r>
              <w:rPr>
                <w:rStyle w:val="IndexLink"/>
                <w:rtl w:val="true"/>
              </w:rPr>
              <w:t xml:space="preserve">: </w:t>
            </w:r>
            <w:r>
              <w:rPr>
                <w:rStyle w:val="IndexLink"/>
                <w:rtl w:val="true"/>
              </w:rPr>
              <w:t>روایات وارد شده از تشیع</w:t>
            </w:r>
            <w:r>
              <w:rPr>
                <w:rStyle w:val="IndexLink"/>
                <w:rtl w:val="true"/>
              </w:rPr>
              <w:tab/>
            </w:r>
            <w:r>
              <w:rPr>
                <w:rStyle w:val="IndexLink"/>
              </w:rPr>
              <w:t>61</w:t>
            </w:r>
          </w:hyperlink>
        </w:p>
        <w:p>
          <w:pPr>
            <w:pStyle w:val="Contents4"/>
            <w:tabs>
              <w:tab w:val="clear" w:pos="8176"/>
              <w:tab w:val="right" w:pos="9026" w:leader="dot"/>
            </w:tabs>
            <w:rPr/>
          </w:pPr>
          <w:hyperlink w:anchor="__RefHeading___Toc4162439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162441_2870459653">
            <w:r>
              <w:rPr>
                <w:webHidden/>
                <w:rStyle w:val="IndexLink"/>
                <w:rtl w:val="true"/>
              </w:rPr>
              <w:t xml:space="preserve">ج </w:t>
            </w:r>
            <w:r>
              <w:rPr>
                <w:rStyle w:val="IndexLink"/>
                <w:rtl w:val="true"/>
              </w:rPr>
              <w:t xml:space="preserve">: </w:t>
            </w:r>
            <w:r>
              <w:rPr>
                <w:rStyle w:val="IndexLink"/>
                <w:rtl w:val="true"/>
              </w:rPr>
              <w:t>روایات در مورد توسل پیامبران به اهل بیت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162443_2870459653">
            <w:r>
              <w:rPr>
                <w:webHidden/>
                <w:rStyle w:val="IndexLink"/>
                <w:rtl w:val="true"/>
              </w:rPr>
              <w:t xml:space="preserve">د </w:t>
            </w:r>
            <w:r>
              <w:rPr>
                <w:rStyle w:val="IndexLink"/>
                <w:rtl w:val="true"/>
              </w:rPr>
              <w:t xml:space="preserve">: </w:t>
            </w:r>
            <w:r>
              <w:rPr>
                <w:rStyle w:val="IndexLink"/>
                <w:rtl w:val="true"/>
              </w:rPr>
              <w:t>روایات در مورد توسل به محبت و مودت اهل بیت علیهم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4162445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162447_2870459653">
            <w:r>
              <w:rPr>
                <w:webHidden/>
                <w:rStyle w:val="IndexLink"/>
                <w:rtl w:val="true"/>
              </w:rPr>
              <w:t>سیره قطعی در جواز توسّل</w:t>
            </w:r>
            <w:r>
              <w:rPr>
                <w:rStyle w:val="IndexLink"/>
                <w:rtl w:val="true"/>
              </w:rPr>
              <w:tab/>
            </w:r>
            <w:r>
              <w:rPr>
                <w:rStyle w:val="IndexLink"/>
              </w:rPr>
              <w:t>74</w:t>
            </w:r>
          </w:hyperlink>
        </w:p>
        <w:p>
          <w:pPr>
            <w:pStyle w:val="Contents2"/>
            <w:tabs>
              <w:tab w:val="clear" w:pos="8743"/>
              <w:tab w:val="right" w:pos="9026" w:leader="dot"/>
            </w:tabs>
            <w:rPr/>
          </w:pPr>
          <w:hyperlink w:anchor="__RefHeading___Toc4162449_2870459653">
            <w:r>
              <w:rPr>
                <w:webHidden/>
                <w:rStyle w:val="IndexLink"/>
                <w:rtl w:val="true"/>
              </w:rPr>
              <w:t xml:space="preserve">فصل دوّم </w:t>
            </w:r>
            <w:r>
              <w:rPr>
                <w:rStyle w:val="IndexLink"/>
                <w:rtl w:val="true"/>
              </w:rPr>
              <w:t xml:space="preserve">: </w:t>
            </w:r>
            <w:r>
              <w:rPr>
                <w:rStyle w:val="IndexLink"/>
                <w:rtl w:val="true"/>
              </w:rPr>
              <w:t>پاسخ به برخی از شبهات</w:t>
            </w:r>
            <w:r>
              <w:rPr>
                <w:rStyle w:val="IndexLink"/>
                <w:rtl w:val="true"/>
              </w:rPr>
              <w:tab/>
            </w:r>
            <w:r>
              <w:rPr>
                <w:rStyle w:val="IndexLink"/>
              </w:rPr>
              <w:t>81</w:t>
            </w:r>
          </w:hyperlink>
        </w:p>
        <w:p>
          <w:pPr>
            <w:pStyle w:val="Contents3"/>
            <w:tabs>
              <w:tab w:val="clear" w:pos="8459"/>
              <w:tab w:val="right" w:pos="9026" w:leader="dot"/>
            </w:tabs>
            <w:rPr/>
          </w:pPr>
          <w:hyperlink w:anchor="__RefHeading___Toc4162451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162453_2870459653">
            <w:r>
              <w:rPr>
                <w:webHidden/>
                <w:rStyle w:val="IndexLink"/>
                <w:rtl w:val="true"/>
              </w:rPr>
              <w:t>پاسخ به شبهه</w:t>
            </w:r>
            <w:r>
              <w:rPr>
                <w:rStyle w:val="IndexLink"/>
                <w:rtl w:val="true"/>
              </w:rPr>
              <w:tab/>
            </w:r>
            <w:r>
              <w:rPr>
                <w:rStyle w:val="IndexLink"/>
              </w:rPr>
              <w:t>81</w:t>
            </w:r>
          </w:hyperlink>
        </w:p>
        <w:p>
          <w:pPr>
            <w:pStyle w:val="Contents3"/>
            <w:tabs>
              <w:tab w:val="clear" w:pos="8459"/>
              <w:tab w:val="right" w:pos="9026" w:leader="dot"/>
            </w:tabs>
            <w:rPr/>
          </w:pPr>
          <w:hyperlink w:anchor="__RefHeading___Toc4162455_2870459653">
            <w:r>
              <w:rPr>
                <w:webHidden/>
                <w:rStyle w:val="IndexLink"/>
                <w:rtl w:val="true"/>
              </w:rPr>
              <w:t>هشدارها</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2_86552"/>
      <w:bookmarkStart w:id="1" w:name="pg9222_86552"/>
      <w:bookmarkEnd w:id="1"/>
    </w:p>
    <w:p>
      <w:pPr>
        <w:pStyle w:val="Heading2"/>
        <w:numPr>
          <w:ilvl w:val="1"/>
          <w:numId w:val="1"/>
        </w:numPr>
        <w:rPr/>
      </w:pPr>
      <w:bookmarkStart w:id="2" w:name="pg9222_86552"/>
      <w:bookmarkStart w:id="3" w:name="__RefHeading___Toc41623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 سیدمحسن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حول التوسل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پیرامون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خرازی؛ مترجم محمدرضا امین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7732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زاده ، محمدرضا،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BP226/6041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1103083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239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خرّازی محسن،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پیرامون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محسن خرازی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p>
    <w:p>
      <w:pPr>
        <w:pStyle w:val="BookText"/>
        <w:rPr/>
      </w:pPr>
      <w:r>
        <w:rPr>
          <w:rFonts w:ascii="IRNazanin" w:hAnsi="IRNazanin" w:eastAsia="IRNazanin"/>
          <w:color w:val="111111"/>
          <w:sz w:val="28"/>
          <w:sz w:val="28"/>
          <w:szCs w:val="28"/>
          <w:rtl w:val="true"/>
          <w:lang w:bidi="fa-IR"/>
        </w:rPr>
        <w:t xml:space="preserve">به کوشش محمد امین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محسن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IRNazanin" w:hAnsi="IRNazanin" w:eastAsia="IRNazanin"/>
          <w:color w:val="111111"/>
          <w:sz w:val="28"/>
          <w:sz w:val="28"/>
          <w:szCs w:val="28"/>
          <w:rtl w:val="true"/>
          <w:lang w:bidi="fa-IR"/>
        </w:rPr>
        <w:t>سخنی پیرامون توسل</w:t>
      </w:r>
    </w:p>
    <w:p>
      <w:pPr>
        <w:pStyle w:val="BookText"/>
        <w:rPr/>
      </w:pPr>
      <w:r>
        <w:rPr>
          <w:rFonts w:ascii="IRNazanin" w:hAnsi="IRNazanin" w:eastAsia="IRNazanin"/>
          <w:color w:val="111111"/>
          <w:sz w:val="28"/>
          <w:sz w:val="28"/>
          <w:szCs w:val="28"/>
          <w:rtl w:val="true"/>
          <w:lang w:bidi="fa-IR"/>
        </w:rPr>
        <w:t>آیت الله محسن خرازی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 xml:space="preserve">تولید و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جلد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فرهنگهنر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 </w:t>
      </w:r>
      <w:r>
        <w:rPr>
          <w:rFonts w:eastAsia="IRNazanin" w:cs="IRNazanin"/>
          <w:color w:val="111111"/>
          <w:sz w:val="28"/>
          <w:szCs w:val="28"/>
          <w:lang w:bidi="fa-IR"/>
        </w:rPr>
        <w:t>7732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77525757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7743222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7744125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222_86554"/>
    </w:p>
    <w:p>
      <w:pPr>
        <w:pStyle w:val="Heading2"/>
        <w:numPr>
          <w:ilvl w:val="1"/>
          <w:numId w:val="1"/>
        </w:numPr>
        <w:rPr/>
      </w:pPr>
      <w:bookmarkStart w:id="8" w:name="__RefHeading___Toc416239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برهان های شرعی بر توسل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ساختار عرفی و اجتماعی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آیات در جواز توسل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آیه دوم در جواز توسل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آیه سوم در جواز توسل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آیه چهارم در جواز توسل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آیه پنجم در جواز توسل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آیه ششم بر جواز از توسل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آیه هفتم در جواز توسل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روایات در جواز توسل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تسنن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 شده از تشیع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سیره قطعی در جواز توسل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پاسخ به برخی از شبهات </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 w:name="pg9222_86555"/>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162399_2870459653"/>
      <w:bookmarkStart w:id="12" w:name="_Toc4"/>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 xml:space="preserve">حقایق و معارف اسلامی با توجه به نوع درک و فهم آنها به چهار قسم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حقایق دینی در شعاع عقل و یا فطرت قابل فهم هستند و خارج از درک عقلی با محذوراتی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دور و تسلسل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و اصل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معارف دینی در پرتو نقل محض قابل فهم هستند و خارج از دایره نقل ابزاری برای کشف آنها نداریم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احکام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نماز، کیفیت نماز، تعداد رکعات نماز و</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مسایل دینی در هر دو دستگاه عقل و نقل قابل کشف و شناخت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امامت و معاد و فضایل اخلاقی و حرمت ترک عمل به واجبات و انجام محرّمات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حقایق دینی از مرحله ظواهر که بگذرد، قابل کشف عقلی و نقلی نیستند، مانند حقیقت وحی، حقیقت معراج، حقیقت قرب الهی، حقیقت سؤال قبر، حقیقت برزخ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معرفت اینها شهودی است، که برای تعداد اندکی از اولیاء خدا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مطلبی در دستگاه عقل و نقل به اثبات نرسد، اگر از مسائلی باشد که تنها راه فهم آن شهود است، درباره آن سکوت کرده آن را به اهلش واگذار می کنیم و درباره آن اظهار نظر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باشد که عقل و یا نقل و یا هر دو بطلان آن را به اثبات رسانده باشند مانند شرک و 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دایره دین خارج دانسته و نظر منفی خود را دربارهٔ آن اعلان می کنیم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دسته بندی فوق، مسأله توسّل از جمله مسائلی است که در هر دو دستگاه عقل و نقل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حضرت آیت الله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توسل را در دستگاه نقل با توجه به منابع حدیثی اهل سنت و منابع حدیثی و روایی تشیّع به صورت کامل و وافی در این رساله بحث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هر منصفی با مطالعه دقیق آن، علم و یقین به مشروعیت توسل پیدا می کند و به و هم و </w:t>
      </w:r>
    </w:p>
    <w:p>
      <w:pPr>
        <w:pStyle w:val="BookText"/>
        <w:rPr/>
      </w:pPr>
      <w:r>
        <w:rPr>
          <w:rFonts w:ascii="IRNazanin" w:hAnsi="IRNazanin" w:eastAsia="IRNazanin"/>
          <w:color w:val="111111"/>
          <w:sz w:val="28"/>
          <w:sz w:val="28"/>
          <w:szCs w:val="28"/>
          <w:rtl w:val="true"/>
          <w:lang w:bidi="fa-IR"/>
        </w:rPr>
        <w:t>و هن بودن دیدگاه وهابیت در مسأله توسل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وهابیت معلول بافته های ذهنی ابن تیمیه است که توسط تقلید کورکورانه شیخ محمد بن عبدالوهاب با تحریکات جاسوس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 طلبی آل سعود بر مردم حجاز و عربستان سعودی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هفتاد و اندی سال تبلیغ به صورت یک مذهب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 که هیچگونه پشتوانه علمی ندارد و نه تنها با زور و ارعاب و فریب بلکه با دور نگاهداشتن مردم از کشف واقعیت و ایجاد شبهات و اتهامات واهی بر دیگر فرق اسلامی به بقای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ساختار عرفی و اجتماعی و سیره قطعی عقلایی در مسأله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نبود ردعی از جانب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بر شدت علم به مشروعیت توسل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این رساله به قاعده محال بودن طفره از کتاب القرآن والعقل اشاره داشتند که در واقع بیانگر جواز توسل از بعد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به توضیحی کوتاه از آن اشاره کنم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طفره به معنای جستن در ارتفاع است و به معنای مطلق </w:t>
      </w:r>
    </w:p>
    <w:p>
      <w:pPr>
        <w:pStyle w:val="BookText"/>
        <w:rPr/>
      </w:pP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معقول انتقال جسم است از جزء مسافتی به جزء مسافت دیگر بدون آن که از اجزاء مابین عبور کند و محاذی آنها قرار گیرد و به عبارت دیگر از مسافتی به مسافت دیگر بدون گذشتن از مسافت متوسط</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نظام تکوین اگر موجودی به سمت کمال حرکت کند، باید کمال دانی و کمالات در مرتبه نازل را طی کند تا به کمال عالی نایل شود، بدون رسیدن به آن کمال ها وصول به کمال عالی طفره بوده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که به مرحله علقه نرسیده هرگز کمال مضغه بودن را پیدا نمی کند، هسته ای که جوانه نزده، ساقه پیدا نمی کند و تا گندمی ساقه پیدا نکند هرگز به خوشه نخواهد نشست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بودن طفره یک قاعده عقلی است و قابل تخصیص نیست و شامل نظام تشریع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قابلیت دریافت قوانین و دستورات الهی را به نحو مستقیم از خدای متعال ندارد باید متوسل به کسی شود که این قابلیت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توسل به رسول و وصی رسول نمی توان از محتوای وحی و خواست خدای متعال آگاه شد؛ اینست که در روایات و احادیث بیان می شود با ایمان به رسول و عمل به </w:t>
      </w:r>
    </w:p>
    <w:p>
      <w:pPr>
        <w:pStyle w:val="BookText"/>
        <w:rPr/>
      </w:pPr>
      <w:r>
        <w:rPr>
          <w:rFonts w:ascii="IRNazanin" w:hAnsi="IRNazanin" w:eastAsia="IRNazanin"/>
          <w:color w:val="111111"/>
          <w:sz w:val="28"/>
          <w:sz w:val="28"/>
          <w:szCs w:val="28"/>
          <w:rtl w:val="true"/>
          <w:lang w:bidi="fa-IR"/>
        </w:rPr>
        <w:t>فرامین او، شخص قابلیت ایمان به خدا و عمل به خواست الهی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ایمان به رسول حاصل نشود، ایمان به خدا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رسول حضور فیزیکی در میان مردم ندارد، با توسل به وصی رسول از محتوای وحی آگاه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به وصی رسول ایمان به رسول و سپس ایمان به خدا تحقق پیدا می کند، زیرا اعتقاد به رسول جدای از اعتقاد به وصی رسول طفره بوده و طفره محال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فهم مسایل وحیانی، در ایمان به خدا و اعمال دینی ملزم به توسل به رسول و وصی رسول هستیم، و طفره در این موارد محال است در مورد استجابت دعا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طفره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 چیزی از خدا بدون واسطه فیض مانند ایمان به خدا بدون داشتن ایمان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آن ایمان به حال ایمان آورنده اثری ندارد و اجر و پاداشی از جانب خدا برای او نیست و عملش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خواست او از خدا بدون توسل به رسول و وصی رسول و کسی که مقرب درگاه الهی است، تأثیری به حالش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حدیث که در متن رساله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توسل بجوئید و به واسطه ما از خدا طلب شفاعت کنید، پس همانا به سبب ما گرامی داشته شده و دارای حیات و زندگی گشته و روزی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در مقام دعا اگر بخواهیم که خدا ما را گرامی بدارد و خواسته ما را اجابت کند، با توسل به مقربین درگاهاش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خواهیم شد؛ و به اجابت دعایمان نایل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علیه السلام با توسل به اسماء پیامبر و اهل بیت علیهم السلام توبه 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 که به واسطه آنها گرامی داشته شده بود و به خاطر آنها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آدم ابوالبشر و دیگر انبیاء عظام به واسطه آنها گرامی داشته شده اند و مأمور بودند که با توسل به آنها دعا کنند، دیگر مردم به طریق اولی باید رسول خدا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در اجابت دعا قرار دهند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هنگامی که عقل به تحلیل نظام هستی می نشیند، ملاحظه می کند که یکی از سنت های حتمی الهی در این نظام برای درک فیض از جانب خدای یکتا توسل به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اسبابی که داخل در دایره این نظام بوده و خداوند آن را </w:t>
      </w:r>
    </w:p>
    <w:p>
      <w:pPr>
        <w:pStyle w:val="BookText"/>
        <w:rPr/>
      </w:pPr>
      <w:r>
        <w:rPr>
          <w:rFonts w:ascii="IRNazanin" w:hAnsi="IRNazanin" w:eastAsia="IRNazanin"/>
          <w:color w:val="111111"/>
          <w:sz w:val="28"/>
          <w:sz w:val="28"/>
          <w:szCs w:val="28"/>
          <w:rtl w:val="true"/>
          <w:lang w:bidi="fa-IR"/>
        </w:rPr>
        <w:t>مؤثر قرار داده است به چند نمونه ذیل توجه کنید؟</w:t>
      </w:r>
    </w:p>
    <w:p>
      <w:pPr>
        <w:pStyle w:val="BookText"/>
        <w:rPr/>
      </w:pPr>
      <w:r>
        <w:rPr>
          <w:rFonts w:ascii="IRNazanin" w:hAnsi="IRNazanin" w:eastAsia="IRNazanin"/>
          <w:color w:val="111111"/>
          <w:sz w:val="28"/>
          <w:sz w:val="28"/>
          <w:szCs w:val="28"/>
          <w:rtl w:val="true"/>
          <w:lang w:bidi="fa-IR"/>
        </w:rPr>
        <w:t>برای این که به درک معارف الهی نایل شویم به کلام الهی که در قالب الفاظ عرب بیان شده، توسل 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گفته است که توسل به الفاظ عرب برای فهم دستورات الهی شرک است؟ هرگز، زیرا چنین گفته ای طرد سنت الهی است، که خود گناه کبیره است و علاوه بر این، مردم راه دیگری برای فهم خواست خدا ندارند زیرا وحی الهی در زبان عرب تجسّم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تشنگی توسل به آب می جوئیم و با زبان حال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آشامیدن آب مرا سیراب کن، آیا می توان این نوع توسّل را شرک دانست؟ و اعتراض کنیم که چرا برای سیراب شدن به آب توسل جستی، باید از خدا می خواستی که بدون آشامیدن آب تو را سیراب کند؟ هرگز چنین توسلی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اثر سیرآب شدن را در آشامیدن آب سرد و گوارا قرار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عالم شدن در یکی از علوم، متوسل به استاد می شویم و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فراگیری علم از این استاد مرا عالم گردان، آیا چنین دعایی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است که انسان متولد می شود و چیزی نمی داند، و خداوند </w:t>
      </w:r>
    </w:p>
    <w:p>
      <w:pPr>
        <w:pStyle w:val="BookText"/>
        <w:rPr/>
      </w:pPr>
      <w:r>
        <w:rPr>
          <w:rFonts w:ascii="IRNazanin" w:hAnsi="IRNazanin" w:eastAsia="IRNazanin"/>
          <w:color w:val="111111"/>
          <w:sz w:val="28"/>
          <w:sz w:val="28"/>
          <w:szCs w:val="28"/>
          <w:rtl w:val="true"/>
          <w:lang w:bidi="fa-IR"/>
        </w:rPr>
        <w:t>در این نظام هستی استاد را وسیله یادگیری مسایل علمی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شگی نیست که در تمام این موارد، مؤثر حقیقی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عرب، آب و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هایی هستند که خداوند اثراتی را در آنها قرار داده است؛ و از بشر خواسته است که برای رفع نیازشان به آنها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انبیاء عظام اولیاء الهی و همه مقربین درگاه حضرت حق از كمالاتی که مؤثر در رفع نیازمندی های خلق باشند، بی بهره هستند، و حتی کمالی به اندازه آن الفاظ، آب و استاد ندارند؟ اگر کسی چنین ادعایی داشته باشد و بر این اعتقاد باشد، قطعاً بر آنها جفا کرده است، و ایمانش به خدا و انبیاء و اولیاء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اگر آنها را صاحبان کمال بدانیم و هر کمالی را مؤثر اثری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حکم کنیم رسولان الهی و همه مقربین درگاه خدای متعال که دارای کمال های معنوی هستند، در حد و مرتبه همان کمال ها مؤثر در نظام هستی هستند و به جهت اثر گذاری آنها قابلیت دارند که به آنها متوسل شویم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که برای رفع تشنگی به آب متوسل می شویم و </w:t>
      </w:r>
    </w:p>
    <w:p>
      <w:pPr>
        <w:pStyle w:val="BookText"/>
        <w:rPr/>
      </w:pPr>
      <w:r>
        <w:rPr>
          <w:rFonts w:ascii="IRNazanin" w:hAnsi="IRNazanin" w:eastAsia="IRNazanin"/>
          <w:color w:val="111111"/>
          <w:sz w:val="28"/>
          <w:sz w:val="28"/>
          <w:szCs w:val="28"/>
          <w:rtl w:val="true"/>
          <w:lang w:bidi="fa-IR"/>
        </w:rPr>
        <w:t>برای رفع بیسوادی به استاد، برای ایمان و تقرب به خدا، برای فهم دستورات الهی، برای آمرزش گناهان و اجابت خواسته هایمان و نجات از عذاب الهی در دنیا و آخرت به انبیاء و اولیاء متوسل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اثر وجودی را به مقربین درگاهش در حد و مرتبه کمالشان به آنها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چنین توسلی نه تنها شرک نیست، بلکه تکلیف است و حرکتی در دایره نظام هستی و سنت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توسلی بسیار تفاوت دارد با آنچه مشرکین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متوسل به اشیایی می شدند و خواسته هایی را طلب می کردند، که خداوند کمالش را در آنها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که از چوب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اسبابی هستند برای برخی نیازهای زندگی، چوب می تواند وسیله ای برای در، پنجره، صندلی،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کمالی را داراست که قابلیت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زینت و ارزش معاملاتی داشته باشد اما قابلیت واسطه شدن در اجابت دعا و یا تأثیر گذاری در رفع عذاب الهی را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همان گونه که در متن این رساله آمده است؛ مشرکین بت ها را معبود قرار می دادند و نگاه استقلالی به آنها داشتند و این حرکت در تضاد با مسأله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w:t>
      </w:r>
    </w:p>
    <w:p>
      <w:pPr>
        <w:pStyle w:val="BookText"/>
        <w:rPr/>
      </w:pPr>
      <w:r>
        <w:rPr>
          <w:rFonts w:ascii="IRNazanin" w:hAnsi="IRNazanin" w:eastAsia="IRNazanin"/>
          <w:color w:val="111111"/>
          <w:sz w:val="28"/>
          <w:sz w:val="28"/>
          <w:szCs w:val="28"/>
          <w:rtl w:val="true"/>
          <w:lang w:bidi="fa-IR"/>
        </w:rPr>
        <w:t>یک وسیله این معنا را به همراه دارد که معبود نیست و در اثر گذاری هیچ جهت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 گونه که در متن این رساله آمده است؛ مشترکین بت ها را معبود قرار می دادند و نگاه استقلالی به آنها داشتند و این حرکت در تضاد با مسأله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یک وسیله، این معنا را به همراه دارد که معبود نیست و در اثر گذاری هیچ جهت استقلالی ندارد و تنها با اذن خدا و کسب کمال از خداوند قادر به انجام کاری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اهل بیت علیهم السلام را واسطه در هدایت </w:t>
      </w:r>
      <w:r>
        <w:rPr>
          <w:rStyle w:val="FootnoteAnchor"/>
          <w:rtl w:val="true"/>
        </w:rPr>
        <w:footnoteReference w:id="3"/>
      </w:r>
      <w:r>
        <w:rPr>
          <w:rFonts w:ascii="IRNazanin" w:hAnsi="IRNazanin" w:eastAsia="IRNazanin"/>
          <w:color w:val="111111"/>
          <w:sz w:val="28"/>
          <w:sz w:val="28"/>
          <w:szCs w:val="28"/>
          <w:rtl w:val="true"/>
          <w:lang w:bidi="fa-IR"/>
        </w:rPr>
        <w:t xml:space="preserve">اطاعت خدا و رسول </w:t>
      </w:r>
      <w:r>
        <w:rPr>
          <w:rStyle w:val="FootnoteAnchor"/>
          <w:rtl w:val="true"/>
        </w:rPr>
        <w:footnoteReference w:id="4"/>
      </w:r>
      <w:r>
        <w:rPr>
          <w:rFonts w:ascii="IRNazanin" w:hAnsi="IRNazanin" w:eastAsia="IRNazanin"/>
          <w:color w:val="111111"/>
          <w:sz w:val="28"/>
          <w:sz w:val="28"/>
          <w:szCs w:val="28"/>
          <w:rtl w:val="true"/>
          <w:lang w:bidi="fa-IR"/>
        </w:rPr>
        <w:t xml:space="preserve">، فهم مسائل </w:t>
      </w:r>
      <w:r>
        <w:rPr>
          <w:rStyle w:val="FootnoteAnchor"/>
          <w:rtl w:val="true"/>
        </w:rPr>
        <w:footnoteReference w:id="5"/>
      </w:r>
      <w:r>
        <w:rPr>
          <w:rFonts w:ascii="IRNazanin" w:hAnsi="IRNazanin" w:eastAsia="IRNazanin"/>
          <w:color w:val="111111"/>
          <w:sz w:val="28"/>
          <w:sz w:val="28"/>
          <w:szCs w:val="28"/>
          <w:rtl w:val="true"/>
          <w:lang w:bidi="fa-IR"/>
        </w:rPr>
        <w:t xml:space="preserve">استجابت دعا </w:t>
      </w:r>
      <w:r>
        <w:rPr>
          <w:rStyle w:val="FootnoteAnchor"/>
          <w:rtl w:val="true"/>
        </w:rPr>
        <w:footnoteReference w:id="6"/>
      </w:r>
      <w:r>
        <w:rPr>
          <w:rFonts w:ascii="IRNazanin" w:hAnsi="IRNazanin" w:eastAsia="IRNazanin"/>
          <w:color w:val="111111"/>
          <w:sz w:val="28"/>
          <w:sz w:val="28"/>
          <w:szCs w:val="28"/>
          <w:rtl w:val="true"/>
          <w:lang w:bidi="fa-IR"/>
        </w:rPr>
        <w:t xml:space="preserve">، شفاعت </w:t>
      </w:r>
      <w:r>
        <w:rPr>
          <w:rStyle w:val="FootnoteAnchor"/>
          <w:rtl w:val="true"/>
        </w:rPr>
        <w:footnoteReference w:id="7"/>
      </w:r>
      <w:r>
        <w:rPr>
          <w:rFonts w:ascii="IRNazanin" w:hAnsi="IRNazanin" w:eastAsia="IRNazanin"/>
          <w:color w:val="111111"/>
          <w:sz w:val="28"/>
          <w:sz w:val="28"/>
          <w:szCs w:val="28"/>
          <w:rtl w:val="true"/>
          <w:lang w:bidi="fa-IR"/>
        </w:rPr>
        <w:t xml:space="preserve">، نجات </w:t>
      </w:r>
      <w:r>
        <w:rPr>
          <w:rStyle w:val="FootnoteAnchor"/>
          <w:rtl w:val="true"/>
        </w:rPr>
        <w:footnoteReference w:id="8"/>
      </w:r>
      <w:r>
        <w:rPr>
          <w:rFonts w:ascii="IRNazanin" w:hAnsi="IRNazanin" w:eastAsia="IRNazanin"/>
          <w:color w:val="111111"/>
          <w:sz w:val="28"/>
          <w:sz w:val="28"/>
          <w:szCs w:val="28"/>
          <w:rtl w:val="true"/>
          <w:lang w:bidi="fa-IR"/>
        </w:rPr>
        <w:t xml:space="preserve">، معرفت </w:t>
      </w:r>
      <w:r>
        <w:rPr>
          <w:rStyle w:val="FootnoteAnchor"/>
          <w:rtl w:val="true"/>
        </w:rPr>
        <w:footnoteReference w:id="9"/>
      </w:r>
      <w:r>
        <w:rPr>
          <w:rFonts w:ascii="IRNazanin" w:hAnsi="IRNazanin" w:eastAsia="IRNazanin"/>
          <w:color w:val="111111"/>
          <w:sz w:val="28"/>
          <w:sz w:val="28"/>
          <w:szCs w:val="28"/>
          <w:rtl w:val="true"/>
          <w:lang w:bidi="fa-IR"/>
        </w:rPr>
        <w:t xml:space="preserve">و رابطه بین خدا و خلق </w:t>
      </w:r>
      <w:r>
        <w:rPr>
          <w:rStyle w:val="FootnoteAnchor"/>
          <w:rtl w:val="true"/>
        </w:rPr>
        <w:footnoteReference w:id="10"/>
      </w:r>
      <w:r>
        <w:rPr>
          <w:rFonts w:ascii="IRNazanin" w:hAnsi="IRNazanin" w:eastAsia="IRNazanin"/>
          <w:color w:val="111111"/>
          <w:sz w:val="28"/>
          <w:sz w:val="28"/>
          <w:szCs w:val="28"/>
          <w:rtl w:val="true"/>
          <w:lang w:bidi="fa-IR"/>
        </w:rPr>
        <w:t>معرفی کرده است، مؤید آنچه بیان شده هست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امین زاده </w:t>
      </w:r>
      <w:r>
        <w:rPr>
          <w:rFonts w:eastAsia="IRNazanin" w:cs="IRNazanin"/>
          <w:color w:val="111111"/>
          <w:sz w:val="28"/>
          <w:szCs w:val="28"/>
          <w:lang w:bidi="fa-IR"/>
        </w:rPr>
        <w:t>1383/11/20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ستایش خدایی را که پروردگار جهانیان است و درود و سلام بر اشرف پیامبران و رسولان حبیب خدای عالمیان ابی القاسم محمد و ال او که طاهر و پاکند و لعنت بر دشمنانشان تا روز قیامت و</w:t>
      </w:r>
    </w:p>
    <w:p>
      <w:pPr>
        <w:pStyle w:val="BookText"/>
        <w:rPr/>
      </w:pPr>
      <w:r>
        <w:rPr>
          <w:rFonts w:ascii="IRNazanin" w:hAnsi="IRNazanin" w:eastAsia="IRNazanin"/>
          <w:color w:val="111111"/>
          <w:sz w:val="28"/>
          <w:sz w:val="28"/>
          <w:szCs w:val="28"/>
          <w:rtl w:val="true"/>
          <w:lang w:bidi="fa-IR"/>
        </w:rPr>
        <w:t>بعد از حمد و ثنای الهی به سخنی پیرامون توسل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دو فصل و یک خاتمه تدوین کردیم</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های شرعی و توسل</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برخی شبهات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برخی هشدارها </w:t>
      </w:r>
      <w:bookmarkStart w:id="13" w:name="pg9222_86566"/>
    </w:p>
    <w:p>
      <w:pPr>
        <w:pStyle w:val="Heading2"/>
        <w:numPr>
          <w:ilvl w:val="1"/>
          <w:numId w:val="1"/>
        </w:numPr>
        <w:rPr/>
      </w:pPr>
      <w:bookmarkStart w:id="14" w:name="__RefHeading___Toc4162401_2870459653"/>
      <w:bookmarkStart w:id="15" w:name="_Toc5"/>
      <w:bookmarkEnd w:id="13"/>
      <w:bookmarkEnd w:id="14"/>
      <w:r>
        <w:rPr>
          <w:rtl w:val="true"/>
        </w:rPr>
        <w:t xml:space="preserve">فصل اوّل </w:t>
      </w:r>
      <w:r>
        <w:rPr>
          <w:rtl w:val="true"/>
        </w:rPr>
        <w:t xml:space="preserve">: </w:t>
      </w:r>
      <w:r>
        <w:rPr>
          <w:rtl w:val="true"/>
        </w:rPr>
        <w:t>برهان های شرعی بر توسل</w:t>
      </w:r>
      <w:bookmarkEnd w:id="15"/>
    </w:p>
    <w:p>
      <w:pPr>
        <w:pStyle w:val="Heading3"/>
        <w:numPr>
          <w:ilvl w:val="2"/>
          <w:numId w:val="1"/>
        </w:numPr>
        <w:rPr/>
      </w:pPr>
      <w:bookmarkStart w:id="16" w:name="__RefHeading___Toc4162403_2870459653"/>
      <w:bookmarkStart w:id="17" w:name="_Toc6"/>
      <w:bookmarkEnd w:id="16"/>
      <w:r>
        <w:rPr>
          <w:rtl w:val="true"/>
        </w:rPr>
        <w:t>ساختار عرفی و اجتماعی</w:t>
      </w:r>
      <w:bookmarkEnd w:id="17"/>
    </w:p>
    <w:p>
      <w:pPr>
        <w:pStyle w:val="BookText"/>
        <w:rPr/>
      </w:pPr>
      <w:r>
        <w:rPr>
          <w:rFonts w:ascii="IRNazanin" w:hAnsi="IRNazanin" w:eastAsia="IRNazanin"/>
          <w:color w:val="111111"/>
          <w:sz w:val="28"/>
          <w:sz w:val="28"/>
          <w:szCs w:val="28"/>
          <w:rtl w:val="true"/>
          <w:lang w:bidi="fa-IR"/>
        </w:rPr>
        <w:t>واضح است که توسل مطلبی است که مورد توجه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سؤال کننده یا فرد خطا کار آن هنگام که ملاحظه می کند، که به جهت نافرمانی و بزرگ بودن مخالفتش سرپرست، آقا، پدر و یا استادش به او اعتناء نمی کنند یا از او راضی نیستند، به شخصی که نزد آنها گرامی و محترم است، متوسل می شود، برای این که به مراد و مقصودش برسد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با توسل جستن، مصلحت اعطاء، عفو و چشم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 و با کامل شدن مصلحت، سرپرست و آقا به آن شخص توجه کرده و روی خوش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با تکمیل مصلحت، بر شخص حکیم و دانا سزاوار نیست که بی اعتنایی را ادامه دهد یا توبه و عذر بنده اش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ساختار عرفی و عقلایی بر پایه حکمت است و خدای سبحان و بزرگ در نهایت حکمت است و به لحاظ حکمت مطلقه اش توجه می کند به شخصی که به اولیا، انبیا، صدیقین شهدا، توسل جسته باشد توبه اش را می پذیرد و از خطای او می گذرد و به او می بخشد و احسان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توسلی است که آمیخته نباشد با آنچه اسلام از آن گریزان است، مانند بندگی غیر خدا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هر چند همراه با خضوع است اما هر خضوعی عبادت نیست و به همین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خاضع شدن در مقابل غیر، عبادت به آن اطلاق نمی شود، زیرا عبادت همراه با قبول الوهیت و معبودیت است و چنین مطلبی در توسل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توسّل مقارن با معبودیت غیر باشد، بدون شک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مورد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حتم سخن در توسل به آنانی است که از فضائل برخوردارند و این نوع توسّل قیاس نمی شود با توسل به کسی که مردم از او </w:t>
      </w:r>
      <w:bookmarkStart w:id="18" w:name="pg9222_86568"/>
    </w:p>
    <w:p>
      <w:pPr>
        <w:pStyle w:val="BookText"/>
        <w:rPr/>
      </w:pPr>
      <w:bookmarkEnd w:id="18"/>
      <w:r>
        <w:rPr>
          <w:rFonts w:ascii="IRNazanin" w:hAnsi="IRNazanin" w:eastAsia="IRNazanin"/>
          <w:color w:val="111111"/>
          <w:sz w:val="28"/>
          <w:sz w:val="28"/>
          <w:szCs w:val="28"/>
          <w:rtl w:val="true"/>
          <w:lang w:bidi="fa-IR"/>
        </w:rPr>
        <w:t>وحشت دارند، یا تمایل مردم به جانب آنها به لحاظ خواسته های نفسانی یا کارهای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توسل دارای بنای عقلائی است و شارع به نحو مطلق از آن منع نکرده است، بلکه از آن توسلی جلوگیری شده که شبیه به عبودیت و پرستش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 موجبه جزئیه توسل امری جایز است و مانع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فوق براساس اصل و قاعده </w:t>
      </w:r>
      <w:r>
        <w:rPr>
          <w:rStyle w:val="FootnoteAnchor"/>
          <w:rtl w:val="true"/>
        </w:rPr>
        <w:footnoteReference w:id="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بحث در جواز توسل را به لحاظ آیات روایات و سیره پی می گیریم </w:t>
      </w:r>
      <w:r>
        <w:rPr>
          <w:rFonts w:eastAsia="IRNazanin" w:cs="IRNazanin"/>
          <w:color w:val="111111"/>
          <w:sz w:val="28"/>
          <w:szCs w:val="28"/>
          <w:rtl w:val="true"/>
          <w:lang w:bidi="fa-IR"/>
        </w:rPr>
        <w:t>:</w:t>
      </w:r>
    </w:p>
    <w:p>
      <w:pPr>
        <w:pStyle w:val="Heading3"/>
        <w:numPr>
          <w:ilvl w:val="2"/>
          <w:numId w:val="1"/>
        </w:numPr>
        <w:rPr/>
      </w:pPr>
      <w:bookmarkStart w:id="19" w:name="__RefHeading___Toc4162405_2870459653"/>
      <w:bookmarkStart w:id="20" w:name="_Toc7"/>
      <w:bookmarkEnd w:id="19"/>
      <w:r>
        <w:rPr>
          <w:rtl w:val="true"/>
        </w:rPr>
        <w:t>آیات در جواز توسل</w:t>
      </w:r>
      <w:bookmarkEnd w:id="20"/>
    </w:p>
    <w:p>
      <w:p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 وَ جَاهِدُوا في سَبِيلِهِ لَعَلَّكُمْ تُفْلِحُون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آورندگان پرهیز کاری خدا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خدا وسیله ای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لغوی آیه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مصباح المنير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يَسلُ از باب وَعَدَ يَعِدُ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وَسِلْتُ به معنای علاقمند شدم و تقرب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همین باب است و آن عبارت از چیزی است که به واسطه آن به شی مورد نظرش تقرّب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در اصل آن چیزی است که سبب رسیدن به مطلوب و نزدیکی جستن به آن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مجمع البیان آمده، وسیله بر وزن فعیله است می گویند، توسلت الیه یعنی به او نزدیکی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الیه به معنای نزدیکی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نظری تقرّب جوینده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به معنای آنچه دو چیز را به هم پیوند دهد و آنچه مایه نزدیکی جستن شود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معانی فوق نزدیک ترین معنا در آیه کریمه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سبب تقرب جستن به مطلوب باشد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آیه ای دیگر به </w:t>
      </w:r>
    </w:p>
    <w:p>
      <w:pPr>
        <w:pStyle w:val="BookText"/>
        <w:rPr/>
      </w:pPr>
      <w:r>
        <w:rPr>
          <w:rFonts w:ascii="IRNazanin" w:hAnsi="IRNazanin" w:eastAsia="IRNazanin"/>
          <w:color w:val="111111"/>
          <w:sz w:val="28"/>
          <w:sz w:val="28"/>
          <w:szCs w:val="28"/>
          <w:rtl w:val="true"/>
          <w:lang w:bidi="fa-IR"/>
        </w:rPr>
        <w:t xml:space="preserve">همین معنا بکار برده شده است </w:t>
      </w:r>
      <w:r>
        <w:rPr>
          <w:rFonts w:ascii="Amiri" w:hAnsi="Amiri" w:eastAsia="Amiri" w:cs="Amiri"/>
          <w:color w:val="111111"/>
          <w:sz w:val="28"/>
          <w:sz w:val="28"/>
          <w:szCs w:val="28"/>
          <w:rtl w:val="true"/>
          <w:lang w:bidi="ar-SA"/>
        </w:rPr>
        <w:t>اولئک الَّذِينَ يَدْعُونَ يَبْتَغُونَ إِلىرَبِّهم الْوَسيلَة أَيُّهُمْ أقرب</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با توجه دقیق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جمله </w:t>
      </w:r>
      <w:r>
        <w:rPr>
          <w:rFonts w:ascii="Amiri" w:hAnsi="Amiri" w:eastAsia="Amiri" w:cs="Amiri"/>
          <w:color w:val="111111"/>
          <w:sz w:val="28"/>
          <w:sz w:val="28"/>
          <w:szCs w:val="28"/>
          <w:rtl w:val="true"/>
          <w:lang w:bidi="ar-SA"/>
        </w:rPr>
        <w:t>يبتغون الى ربّهم الوسيلة</w:t>
      </w:r>
      <w:r>
        <w:rPr>
          <w:rFonts w:ascii="IRNazanin" w:hAnsi="IRNazanin" w:eastAsia="IRNazanin"/>
          <w:color w:val="111111"/>
          <w:sz w:val="28"/>
          <w:sz w:val="28"/>
          <w:szCs w:val="28"/>
          <w:rtl w:val="true"/>
          <w:lang w:bidi="fa-IR"/>
        </w:rPr>
        <w:t xml:space="preserve"> آمده است، معنای فوق تأیید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نزدیکی جستن بکار رود، پس پیوسته در بردارنده آن چیزی است که سبب تقرّب به مطلوب می شود، </w:t>
      </w:r>
      <w:r>
        <w:rPr>
          <w:rStyle w:val="FootnoteAnchor"/>
          <w:rtl w:val="true"/>
        </w:rPr>
        <w:footnoteReference w:id="17"/>
      </w:r>
      <w:r>
        <w:rPr>
          <w:rFonts w:ascii="IRNazanin" w:hAnsi="IRNazanin" w:eastAsia="IRNazanin"/>
          <w:color w:val="111111"/>
          <w:sz w:val="28"/>
          <w:sz w:val="28"/>
          <w:szCs w:val="28"/>
          <w:rtl w:val="true"/>
          <w:lang w:bidi="fa-IR"/>
        </w:rPr>
        <w:t>زیرا تقرب جستن جز با واسطه تحقق نمی یابد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 رَبَّكَ حَتَّى يَاتيكَ الْيَقينُ</w:t>
      </w:r>
      <w:r>
        <w:rPr>
          <w:rStyle w:val="FootnoteAnchor"/>
          <w:rtl w:val="true"/>
        </w:rPr>
        <w:footnoteReference w:id="18"/>
      </w:r>
      <w:r>
        <w:rPr>
          <w:rFonts w:ascii="IRNazanin" w:hAnsi="IRNazanin" w:eastAsia="IRNazanin"/>
          <w:color w:val="111111"/>
          <w:sz w:val="28"/>
          <w:sz w:val="28"/>
          <w:szCs w:val="28"/>
          <w:rtl w:val="true"/>
          <w:lang w:bidi="fa-IR"/>
        </w:rPr>
        <w:t>پروردگارت را پرستش کن تا آن هنگام که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است </w:t>
      </w:r>
      <w:r>
        <w:rPr>
          <w:rStyle w:val="FootnoteAnchor"/>
          <w:rtl w:val="true"/>
        </w:rPr>
        <w:footnoteReference w:id="19"/>
      </w:r>
      <w:r>
        <w:rPr>
          <w:rFonts w:ascii="IRNazanin" w:hAnsi="IRNazanin" w:eastAsia="IRNazanin"/>
          <w:color w:val="111111"/>
          <w:sz w:val="28"/>
          <w:sz w:val="28"/>
          <w:szCs w:val="28"/>
          <w:rtl w:val="true"/>
          <w:lang w:bidi="fa-IR"/>
        </w:rPr>
        <w:t>به هر حال مفهوم قربت و تقرّب جستن به دلالت التزامی در بردارنده واسطه در تقرّب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فرقی نیست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واسطه در تقرّب باشد یا به معنای تقرب جستن و پیوند و اتصال باشد</w:t>
      </w:r>
      <w:r>
        <w:rPr>
          <w:rFonts w:eastAsia="IRNazanin" w:cs="IRNazanin"/>
          <w:color w:val="111111"/>
          <w:sz w:val="28"/>
          <w:szCs w:val="28"/>
          <w:rtl w:val="true"/>
          <w:lang w:bidi="fa-IR"/>
        </w:rPr>
        <w:t xml:space="preserve">. </w:t>
      </w:r>
      <w:bookmarkStart w:id="21" w:name="pg9222_86571"/>
    </w:p>
    <w:p>
      <w:pPr>
        <w:pStyle w:val="Heading3"/>
        <w:numPr>
          <w:ilvl w:val="2"/>
          <w:numId w:val="1"/>
        </w:numPr>
        <w:rPr/>
      </w:pPr>
      <w:bookmarkStart w:id="22" w:name="__RefHeading___Toc4162407_2870459653"/>
      <w:bookmarkStart w:id="23" w:name="_Toc8"/>
      <w:bookmarkEnd w:id="21"/>
      <w:bookmarkEnd w:id="22"/>
      <w:r>
        <w:rPr>
          <w:rtl w:val="true"/>
        </w:rPr>
        <w:t>تفسیر آیه</w:t>
      </w:r>
      <w:bookmarkEnd w:id="23"/>
    </w:p>
    <w:p>
      <w:pPr>
        <w:pStyle w:val="Heading4"/>
        <w:numPr>
          <w:ilvl w:val="3"/>
          <w:numId w:val="1"/>
        </w:numPr>
        <w:rPr/>
      </w:pPr>
      <w:bookmarkStart w:id="24" w:name="__RefHeading___Toc4162409_2870459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واضح است که آیه کریمه دلالت دارد بر این که مؤمنان در رسیدن به اهداف نهایی قرب و رضوان خدا – به تحصیل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توشه و آنچه سبب تقرّب او در تمام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 رسیده به مقاصد و به اجابت رسیدن دعاهایش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شود،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لام جنس مزین شده، تمام واسطه های مقرّب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برای آنچه در تفسیر کشاف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عبادات و ترک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معنای مورد نظر همانگونه که بر طاعت و ترک گناهان انطباق دارد، بر معرفت، محبت و دوستی به اوصیاء و نیز بر تجلیل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 از آنها و واسطه قرار دادنشان در استجابت دعا و طلب شفاعت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بهترین نوع تقرّب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آن تخصیص وجود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وارد شده در توسل به پیامبر، ائمه طاهرین، فاطمه </w:t>
      </w:r>
    </w:p>
    <w:p>
      <w:pPr>
        <w:pStyle w:val="BookText"/>
        <w:rPr/>
      </w:pPr>
      <w:r>
        <w:rPr>
          <w:rFonts w:ascii="IRNazanin" w:hAnsi="IRNazanin" w:eastAsia="IRNazanin"/>
          <w:color w:val="111111"/>
          <w:sz w:val="28"/>
          <w:sz w:val="28"/>
          <w:szCs w:val="28"/>
          <w:rtl w:val="true"/>
          <w:lang w:bidi="fa-IR"/>
        </w:rPr>
        <w:t xml:space="preserve">زهرا علیها السلام ، قرآن فرشتگان مقرّب و ایمان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مهج الدعوات، صص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منشورات مؤسسه الاعلمى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توسل به صفات خدای متعال تأییدی بر عمومیت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ذیل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بِكَ إِلَيْكَ اَتَوَسَّلُ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من به واسطه خودت به تو توسل می جویم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اَتَوَسَّلُ إِلَيْكَ بِأَحَبِّ أَسْمَائِكَ إِلَيكَ</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به واسطه محبوب ترین اسم های تو به تو توسل می جویم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أَتَوَسَّلُ إِلَيْكَ بِتَتَابُعِ اِحْسَانِكَ</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به سبب پی در پی آمدن احسانت به تو توسل می جویم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أَتَوَسَّلُ إِلَيْكَ بِتَوحیدِكَ</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به واسطه توحیدت به تو توسل می جویم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اَتَوَسَّلُ إِلَيْكَ بِجُودک</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به توسط جود و بخششت به تو توسل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دلالت دارند به این که امامان معصوم علیهم السلام بدون استثناء واسطه در تقرّب به خدای متعال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مطالب بیان شده، روشن شد به این که آنچه در تفسير الميزان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مطابق ساختن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مواردی غیر از طاعات و ترک محرّمات است، که از باب حمل مطلب بر خلاف ظاهر آن می باشد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خلاف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تمام موارد اطلاق می شود و نیازی به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کلام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مقرّب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اعتقادات، طاعات، و اخلاقیات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اخباری که یادآور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در نهج البلاغه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توسل به ایمان، رسول و طاعات و عبادات را گرد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چیزی که تقرب جویندگان به خدای متعال به آن توسل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از ایمان به خدا، رسول،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قلعه رفیع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آئین و طریقت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سپر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آباد ساختن آن که این دو فقر را برطرف می کند و گناه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افزایش مال و عقب افتادن زمان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صدقه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بد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شایسته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را از تباهی و پستی و رسوایی حفظ می کند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ایمان غیر از طاعات است و به همین جهت حضرت علیه السلام آن را از اسباب توسل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خاصی در ایمان به خدا و رسول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انحصار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معرفت و شناخت امامان معصوم علیهما السلام مودّت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توسل به ایمان، خدا، رسول، ولایت و معاد این است که اساس </w:t>
      </w:r>
    </w:p>
    <w:p>
      <w:pPr>
        <w:pStyle w:val="BookText"/>
        <w:rPr/>
      </w:pPr>
      <w:r>
        <w:rPr>
          <w:rFonts w:ascii="IRNazanin" w:hAnsi="IRNazanin" w:eastAsia="IRNazanin"/>
          <w:color w:val="111111"/>
          <w:sz w:val="28"/>
          <w:sz w:val="28"/>
          <w:szCs w:val="28"/>
          <w:rtl w:val="true"/>
          <w:lang w:bidi="fa-IR"/>
        </w:rPr>
        <w:t>افزودن آن سبب می گردد که توسل جوینده به خدا نزدیک شود و چنین مطلبی مطلوب شارع است و دارای اهمیت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کریمه شامل فقهاء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که منصوب از جانب ائمه علیهم السلام هستند و اشکالی نیست در این که فقیهان به سبب منصوب بودن از جانب ائمّه علیهم السلام وسیله تقرب به خدای متعال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ولایتشان در طول ولایت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آنها هم یک امر طولی است نه عَرْضى و بعد از تمام بودن براهین انتصاب و نیابت، مشمول آیه کریمه هستند چنان که در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مورد بحث بیان شده است که این آیه خطاب به ایمان آورندگان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تقوا و تبدیل شدن ایمان علمی به ایمان ،عینی برای مؤمن آشکار میشود که نگهدارنده از تمام بدیها خدای متعال است، چنانکه در چندین مورد متذکر این مطلب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امر به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واجبات عمل کنند و محرّمات را ترک گویند، و با طلب کردن وسیله ای که مورد رضایت و خشنودی خداست به خدا </w:t>
      </w:r>
    </w:p>
    <w:p>
      <w:pPr>
        <w:pStyle w:val="BookText"/>
        <w:rPr/>
      </w:pPr>
      <w:r>
        <w:rPr>
          <w:rFonts w:ascii="IRNazanin" w:hAnsi="IRNazanin" w:eastAsia="IRNazanin"/>
          <w:color w:val="111111"/>
          <w:sz w:val="28"/>
          <w:sz w:val="28"/>
          <w:szCs w:val="28"/>
          <w:rtl w:val="true"/>
          <w:lang w:bidi="fa-IR"/>
        </w:rPr>
        <w:t xml:space="preserve">برسند، خواه آن وسیله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فضایل و نفی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گذشته احتمال میرود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رشته خویش را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دهید زیرا هیچ کسی بدون واسطه قادر به تقرب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 که شأنیت نزدیک شدن به خدا را بدون واسطه ندارد، بخواهد بدون واسطه تقرّب جوید، می افتد و سقوط می کند و پیش از این متذکر شدیم که طفره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توسل جستن به رشته پیامبر صلی الله علیه وآله و وصى علیه السلام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جستن به رشته آنانی که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لازم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خلاصه این که آیه کریمه رعایت دو مطلب را در فلاح و رستگاری لازم و ضروری می 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را جهت تقرّب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الوسیله از باب ذکر عام بعد از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في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بعد از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احکام را از امام فراگرفتن</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همین نحو در مقام درخواست حاجات از خدا امام را واسطه قرار دادن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آن مطلوب بودن تحصیل چیزی است که واسطه در تقرّب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اقسام و مصادیقش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وسیله برای تقرب به خدا اختصاص به گروهی خاص از مردم ندارد بلکه تمام گروههای از مردم و افراد باید در طلب وسیله باشند زیرا که همه محتاج و نیازمند به آن هستند، یا بدان جهت که در نفس خویش کوتاهی در عمل و ناتوانی را احساس می کنند و یا بدان جهت که در پیمودن عالی ترین راه محتاج و نیازمندند؛ بلکه به طور کلی یافتن نشانه های دین بدون واسطه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به نحوی محتاج به توسل هستند آن گونه که روایات رسیده از ائمه اطهار علیهم السلام بر این مطلب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صلی الله علیه وآله به خدا متمسک کمی شد، و ما به پیامبر صلی الله علیه وآله تمسک می جوئیم و شما به ما تمسّک کنید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 الحق ،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این است و اهل بيته يأخذون بحجزة نبيهم صلی الله علیه وآله و انّ شيعتهم يأخذون بحجزهم يوم القيامة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وسیله ای را به سوی خدا طلب کردن، بدست آوردن چیزی است که مقرب و نزدیک کنند به خدا باشد پس چنانچه غیر از این باشد، موضوع وسیله بودن از آن نفی می شود بنابراین طلب کردن وسیله ای به سوی خدا عبادت و پرستش آن نیست، زیرا که عبادت آن با متقرّب بودنش تغایر دارد و در واقع عبادت آن وسیله، شرک است و هیچ کسی با داشتن صفت شرک قابلیت تقرّب به خدای واحد، احد و صمد را ندارد پس کسی که با وسیله ای به خدا نزدیک می شود، از آنچه تنافی با تقرب دارد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بدست آوردن آن وسیله تقرّب را منظور کرده نه دور شدن از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معنای مصطلح از مصادیق طلب کردن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اتوسل به الی الله یا اتوجه به الیه، یا اتشفّع یا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اقدمه بين يدى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بفلان يا بحق فلان يا بحقه علیک یا بجاهه عندک یا ببركته يا بحرمته عندک و یا این که با این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أقسم عليک بفلان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شخصی که ولی خدا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تستغفرلى يا تشفع لی زیرا تمام این عبارات به یک معنا باز گردانده می شود و آن وسیله و واسطه بین خود و خدای متعال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نزد خدای متعال دارای منزلت و کرامت است و این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 اليه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قرار دادن چنین وسیله ای پرستش غیر خدا نیست تا شرک در عبادت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آن توهم استقلال نیست تا مصداق شرک ذاتی باشد یا شرک افعالی شامل آن شود</w:t>
      </w:r>
      <w:r>
        <w:rPr>
          <w:rFonts w:eastAsia="IRNazanin" w:cs="IRNazanin"/>
          <w:color w:val="111111"/>
          <w:sz w:val="28"/>
          <w:szCs w:val="28"/>
          <w:rtl w:val="true"/>
          <w:lang w:bidi="fa-IR"/>
        </w:rPr>
        <w:t>.</w:t>
      </w:r>
      <w:bookmarkStart w:id="26" w:name="pg9222_86580"/>
    </w:p>
    <w:p>
      <w:pPr>
        <w:pStyle w:val="Heading4"/>
        <w:numPr>
          <w:ilvl w:val="3"/>
          <w:numId w:val="1"/>
        </w:numPr>
        <w:rPr/>
      </w:pPr>
      <w:bookmarkStart w:id="27" w:name="__RefHeading___Toc4162411_2870459653"/>
      <w:bookmarkStart w:id="28" w:name="_Toc10"/>
      <w:bookmarkEnd w:id="26"/>
      <w:bookmarkEnd w:id="27"/>
      <w:r>
        <w:rPr>
          <w:rtl w:val="true"/>
        </w:rPr>
        <w:t>آیه دوم در جواز توسل</w:t>
      </w:r>
      <w:bookmarkEnd w:id="28"/>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جَاءُوكَ فَاسْتَغْفِرُهُ الله وَاسْتَغْفِرْ لَهُمُ الرُّسُولُ لَوَجَدُوا اللهَ تَوَّابَاً رَحِيماً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رسولان را فرستادیم تا این که به امر خدا اطاعت شوند، 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مرتک بشوند و به خود ستم کنند به نزد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طلب آمرزش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آنان طلب آمرزش کنی، برای این که خدا را آمرزنده و مهربان بیابند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جوامع الجامع آمده است، که بین مردی از منافقین و بین مردی از یهود خصومت و نزاعی واقع شد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وآله شکایت می کنم، زیرا می دانست که آن حضرت صلی الله علیه وآله رشوه گیر نیست، و آن فرد منافق کعب بن اشرف را بین خود و بین آن یهودی قاضی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آنان که به گمان و ادعای خود ایمان آورده اند به آنچه بر تو و بر پیامبران قبل از تو نازل شده است، چگونه شکایت به نزد طاغوت بردند و حال اینکه مأمور بودند که به طاغوت کافر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می خواهد آنها را در گمراهی شدید و دوری قرار دهد و آن هنگام که به آنها گفته شود به حکم خدا و رسول روی آورید گروه منافق را می بینی که مردم را از گرویدن به تو منع می کنند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شکایت بردن نزد طاغوت و روگرداندن از رسول منع می کند، پس همانا آنچه واجب است، رجوع کردن به رسول خدا و اطاعت حکم آن حضرت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حکم آن بزرگوار گناهی است که جز به توبه و رسیدن به محضر رسول خدا صلی الله علیه وآله و عذر خواهی و طلب دعا از آن حضرت صلی الله علیه وآله برای طلب مغفرت،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توسّل و شفاعت خواستن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کشاف 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انهم ان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شکایت بردن نزد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تو می آیند در حالی که از نفاق توبه کننده اند و از آنچه مرتکب شده اند، بیزاری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از خدا خواهان آمرزش هستند و تمام کوشش آنها </w:t>
      </w:r>
    </w:p>
    <w:p>
      <w:pPr>
        <w:pStyle w:val="BookText"/>
        <w:rPr/>
      </w:pPr>
      <w:r>
        <w:rPr>
          <w:rFonts w:ascii="IRNazanin" w:hAnsi="IRNazanin" w:eastAsia="IRNazanin"/>
          <w:color w:val="111111"/>
          <w:sz w:val="28"/>
          <w:sz w:val="28"/>
          <w:szCs w:val="28"/>
          <w:rtl w:val="true"/>
          <w:lang w:bidi="fa-IR"/>
        </w:rPr>
        <w:t xml:space="preserve">این است که از اذیت و آزاری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رد کردن حکم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اند عذر خواهی کنند، تا این که شفیع آنها در نزد خدا باشی و برایشان طلب آمرزش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جدوا الله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توبه پذیر بیابند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روشن است که روی گرداندن از رسول گناهی بزرگ است، علاوه بر توبه و عذرخواهی از رسول صلی الله علیه وآله نیازمند به وساطت رسول است که برای آنها طلب آمرزش کند و شاید مخالفت امام معصوم علیه السلام همین حکم را داشته باشد و گواه بر این روایتی است که در کافی به سند صحیح از عبدالله بن نجاشی نقل شده است که امام صادق علیه السلام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جاءوک 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وآله و علی علیه السلام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وساطت و توسل آن هنگام که در آمرزش مخالفت با رسول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قبحی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غیر این مورد سودمندی اش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روایتی صحیح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وارد مدینه شدی غسل کن سپس به نزد قبر پیامبر صلی الله علیه وآله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همانا تو فرمودی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إذ ظَلَمُوا أَنفسَهم جاءُوكَ فَاسْتَغْفِر لَهُم الرسول لوجدوا الله تواباً رحيماً</w:t>
      </w:r>
      <w:r>
        <w:rPr>
          <w:rFonts w:ascii="IRNazanin" w:hAnsi="IRNazanin" w:eastAsia="IRNazanin"/>
          <w:color w:val="111111"/>
          <w:sz w:val="28"/>
          <w:sz w:val="28"/>
          <w:szCs w:val="28"/>
          <w:rtl w:val="true"/>
          <w:lang w:bidi="fa-IR"/>
        </w:rPr>
        <w:t xml:space="preserve"> و همانا من به محضر پیامبر تو رسیده ام در حالی که از گناهانم توبه کننده ام، و همانا با توسل به تو به خدا رو کرده ام، خدایی که پروردگار من و تو است، برای این که خدا گناهانم را ببخشد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روایات دیگر این مطلب را تأیید میکند به زودی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آیه در مورد مخالفت رسول دلالت بر وجوب توسل دارد و مشروع بودن توسل در موارد دیگر از قائده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توسل اگر شرک بود شارع آن را واجب نمی کرد، زیرا شرک استثناء پذیر نیست آن چنان که ظلم استثناء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توسل به پیامبر ما را به مشروع بودن توسل به اهل بیت علیهم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احادیث متواتر، آنها قائم مقام رسول خدا صلى الله عليه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احادیث این بیان رسول خدا صلی الله علیه وآله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وسیله او به سوی خدا هستم پس علی وسیله او به سوی خدای عزّوجل است</w:t>
      </w:r>
      <w:r>
        <w:rPr>
          <w:rFonts w:eastAsia="IRNazanin" w:cs="IRNazanin"/>
          <w:color w:val="111111"/>
          <w:sz w:val="28"/>
          <w:szCs w:val="28"/>
          <w:rtl w:val="true"/>
          <w:lang w:bidi="fa-IR"/>
        </w:rPr>
        <w:t xml:space="preserve">». </w:t>
      </w:r>
      <w:r>
        <w:rPr>
          <w:rStyle w:val="FootnoteAnchor"/>
          <w:rtl w:val="true"/>
        </w:rPr>
        <w:footnoteReference w:id="36"/>
      </w:r>
      <w:bookmarkStart w:id="29" w:name="pg9222_86584"/>
    </w:p>
    <w:p>
      <w:pPr>
        <w:pStyle w:val="Heading4"/>
        <w:numPr>
          <w:ilvl w:val="3"/>
          <w:numId w:val="1"/>
        </w:numPr>
        <w:rPr/>
      </w:pPr>
      <w:bookmarkStart w:id="30" w:name="__RefHeading___Toc4162413_2870459653"/>
      <w:bookmarkStart w:id="31" w:name="_Toc11"/>
      <w:bookmarkEnd w:id="29"/>
      <w:bookmarkEnd w:id="30"/>
      <w:r>
        <w:rPr>
          <w:rtl w:val="true"/>
        </w:rPr>
        <w:t>آیه سوم در جواز توسل</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 عَلِمْتُم مَا فَعَلْتُم بيُوسُفَ وَ أَخيهِ إِذْ أَنْتُم جَاهِلُونَ قَالُوا إِنَّكَ لَأَنْتَ يُوسُفُ قَال اَنَا يُوسُفُ وَ هَذا أَخي قَدْمَنَّ الله عَلَيْنا إِنَّهُ مَنْ يَتَّقِ وَ يَصْبِرُ فَإِنَّ الله لايُضيعُ أَجْرَ الْمُحْسِنِينَ قَالُوا تَاللهِ لَقَدْ أَثَرَكَ اللهُ عَلَيْنَا وَإِنْ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وَ هُوَ أَرْحَمُ الرَّاحمين</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در دوران جهل و نادانی با یوسف و بردارش چه کردید؟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سال پیش او را به کاروان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که آری همان یوسفم و این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واسعه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نهاد همانا هر کسی تقوا برگزیند و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خدا اجر و پاداش نیکوکاران را ضایع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خداوند تو را بر ما گزید و ما مقصر و خطا کاریم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حق تو را رعایت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و نکوهشی امروز بر شما نیست، خدا شما را </w:t>
      </w:r>
    </w:p>
    <w:p>
      <w:pPr>
        <w:pStyle w:val="BookText"/>
        <w:rPr/>
      </w:pPr>
      <w:r>
        <w:rPr>
          <w:rFonts w:ascii="IRNazanin" w:hAnsi="IRNazanin" w:eastAsia="IRNazanin"/>
          <w:color w:val="111111"/>
          <w:sz w:val="28"/>
          <w:sz w:val="28"/>
          <w:szCs w:val="28"/>
          <w:rtl w:val="true"/>
          <w:lang w:bidi="fa-IR"/>
        </w:rPr>
        <w:t xml:space="preserve">می آموزد، و او مهربان ترین مهربانها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اله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می آموزد و او مهربان ترین مهربان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اعتراف برادران آن حضرت به گناهان و زشتی عملشان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گرفتن حضرت یوسف بر آنها در طلب آمرزش، ظهور در میانجیگری و شفاعت دارد؛ آن چنان که اعتراف اینان به گناه در محضر آن بزرگوار و نیز اعترافشان به بزرگی مقام آن حضرت علیه السلام ظهور در توسل آنها به حضرت یوسف علیه السلام دارد برای این که برادرانش را عفو کند و واسطه در طلب مغفرت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طور حتم توسل به کسی است که مقرَّب نزد خدا است</w:t>
      </w:r>
      <w:r>
        <w:rPr>
          <w:rFonts w:eastAsia="IRNazanin" w:cs="IRNazanin"/>
          <w:color w:val="111111"/>
          <w:sz w:val="28"/>
          <w:szCs w:val="28"/>
          <w:rtl w:val="true"/>
          <w:lang w:bidi="fa-IR"/>
        </w:rPr>
        <w:t>.</w:t>
      </w:r>
      <w:bookmarkStart w:id="32" w:name="pg9222_86586"/>
    </w:p>
    <w:p>
      <w:pPr>
        <w:pStyle w:val="Heading4"/>
        <w:numPr>
          <w:ilvl w:val="3"/>
          <w:numId w:val="1"/>
        </w:numPr>
        <w:rPr/>
      </w:pPr>
      <w:bookmarkStart w:id="33" w:name="__RefHeading___Toc4162415_2870459653"/>
      <w:bookmarkStart w:id="34" w:name="_Toc12"/>
      <w:bookmarkEnd w:id="32"/>
      <w:bookmarkEnd w:id="33"/>
      <w:r>
        <w:rPr>
          <w:rtl w:val="true"/>
        </w:rPr>
        <w:t>آیه چهارم در جواز توسل</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أَبَانَا اَسْتَغْفِرْ لَنَا ذُنُوبَنَا إِنَّا كُنَّا خَاطِئِينَ، قَالَ سَوْفَ اَسْتَغْفِرُ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طلب آمرزش کن همانا گناهکاریم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طلب آمرزش خواهم کرد، براستی او آمرزند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آیه بر جواز توسل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برادران یوسف علیه السلام بعد از آن که گناهشان آشکار شد، به جرمشان اعتراف کردند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علیه السلام خواستند برای آنها طلب آمرزش و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 علیه السلام به آنها وعده داد که در زمان خاصی برای آنها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جز توسّل و وسیله جستن نیست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تفسیرش از محمد بن أبی عمیر از برخی اصحاب روایت کرده است که امام صادق علیه السلام در ارتباط با این جمله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لكم ربّى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را تا سحر به تأخیر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گناه اینان در چیزی است که بین من و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کرد، همانان من آنها را آمرزیدم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پنجم در جواز توسل</w:t>
      </w:r>
      <w:r>
        <w:rPr>
          <w:rFonts w:ascii="Amiri" w:hAnsi="Amiri" w:eastAsia="Amiri" w:cs="Amiri"/>
          <w:color w:val="111111"/>
          <w:sz w:val="28"/>
          <w:sz w:val="28"/>
          <w:szCs w:val="28"/>
          <w:rtl w:val="true"/>
          <w:lang w:bidi="ar-SA"/>
        </w:rPr>
        <w:t>﴿ فَتَلقَّى آدَمُ مِنْ رَبِّهِ كَلِمَاتٍ فَتَابَ عَلَيْهِ إِنَّهُ هُوَ التّوابُ الرَحيم</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پروردگارش کلماتی را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واسطه در توبه و بازگشتش به خدا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توبه کرد همانا خدا توبه پذیر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بیان داشتند؛ تلقی، عبارت از شنیدن کلام از روی فهم و آگاهی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کلام راه آسان برای توبه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بردارنده دو قسم توبه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 که از جانب خدای متعال است و آن بازگشت رحمت خدا به بنده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از جانب 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طلب آمرزش و جداشدن از معصیت به خدا باز می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بنده در دو توبه از جانب خدای متعال پیچیده شده است، زیرا بنده در هیچ حالی بی نیاز از پروردگارش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او از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نیازمند توفیق و یاری و رحمتی از جانب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توبه </w:t>
      </w:r>
    </w:p>
    <w:p>
      <w:pPr>
        <w:pStyle w:val="BookText"/>
        <w:rPr/>
      </w:pPr>
      <w:r>
        <w:rPr>
          <w:rFonts w:ascii="IRNazanin" w:hAnsi="IRNazanin" w:eastAsia="IRNazanin"/>
          <w:color w:val="111111"/>
          <w:sz w:val="28"/>
          <w:sz w:val="28"/>
          <w:szCs w:val="28"/>
          <w:rtl w:val="true"/>
          <w:lang w:bidi="fa-IR"/>
        </w:rPr>
        <w:t>محقق شود، سپس ناچار از نیاز به قبول و عنایت و رحمت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به بندگان آن هنگام که قبول توبه شود بین دو توبه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کلام خدا بر آن دلالت دارد </w:t>
      </w:r>
      <w:r>
        <w:rPr>
          <w:rFonts w:ascii="Amiri" w:hAnsi="Amiri" w:eastAsia="Amiri" w:cs="Amiri"/>
          <w:color w:val="111111"/>
          <w:sz w:val="28"/>
          <w:sz w:val="28"/>
          <w:szCs w:val="28"/>
          <w:rtl w:val="true"/>
          <w:lang w:bidi="ar-SA"/>
        </w:rPr>
        <w:t xml:space="preserve">ثم تاب عليهم ليتوبوا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الاء الرحمن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در آیه این است که آدم به سبب روی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یادگرفتن و عمل کردن، کلماتی را از جانب خدا دریافت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اسلوب گفتار در آیه این اقتضاء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مخالفت امر ارشادی خدا پشیمان شد و اراده کرد که توبه کند و به مقام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عمل و ترک تابع اوامر ارشادی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پیدا کردن وسیله هایی بود که خداوند به واسطه آنها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کلماتی را به او آموخت تا او را در مقام انابه کنندگان نگهدارد و به او فضیلت صاحبان فضل و احسان را بشناساند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تفسیر المیزان این سؤال مطرح شده، که منظور از کلمات چیست؟ چه بسا احتمال می رود که کلمات آن چیزی باشد که خداوند در سوره اعراف از آن حکایت کرده است </w:t>
      </w:r>
      <w:r>
        <w:rPr>
          <w:rFonts w:ascii="Amiri" w:hAnsi="Amiri" w:eastAsia="Amiri" w:cs="Amiri"/>
          <w:color w:val="111111"/>
          <w:sz w:val="28"/>
          <w:sz w:val="28"/>
          <w:szCs w:val="28"/>
          <w:rtl w:val="true"/>
          <w:lang w:bidi="ar-SA"/>
        </w:rPr>
        <w:t>قَا َلأرَبَّنَا ظَلَمْنَا أَنْفُسَا وَ إِنْ لَمْ تَغْفِرْ لَنَا وَتَرْحَمْنَا لَنَكُونَنَّ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خودمان ستم کردیم و چنانچه ما را نیامرزی و به ما رحم نکنی به طور حتم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کلمات در سوره اعراف مساعده و موافق با آنچه در سوره بقره بیان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سوره اعراف آن كلمات </w:t>
      </w:r>
      <w:r>
        <w:rPr>
          <w:rFonts w:ascii="Amiri" w:hAnsi="Amiri" w:eastAsia="Amiri" w:cs="Amiri"/>
          <w:color w:val="111111"/>
          <w:sz w:val="28"/>
          <w:sz w:val="28"/>
          <w:szCs w:val="28"/>
          <w:rtl w:val="true"/>
          <w:lang w:bidi="ar-SA"/>
        </w:rPr>
        <w:t>ربَّنا ظَلَمْنا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آیه </w:t>
      </w:r>
      <w:r>
        <w:rPr>
          <w:rFonts w:ascii="Amiri" w:hAnsi="Amiri" w:eastAsia="Amiri" w:cs="Amiri"/>
          <w:color w:val="111111"/>
          <w:sz w:val="28"/>
          <w:sz w:val="28"/>
          <w:szCs w:val="28"/>
          <w:rtl w:val="true"/>
          <w:lang w:bidi="ar-SA"/>
        </w:rPr>
        <w:t>قَال اهبطوا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کلمات بر طبق آیات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اخباری که از دو فِرَق شیعه و سنّی انتشار یافته،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های اصحاب کساء علیهم السلام هستند، و این اخبار ناسازگار نیست با روایاتی که بیان داشته به این که </w:t>
      </w:r>
    </w:p>
    <w:p>
      <w:pPr>
        <w:pStyle w:val="BookText"/>
        <w:rPr/>
      </w:pPr>
      <w:r>
        <w:rPr>
          <w:rFonts w:ascii="IRNazanin" w:hAnsi="IRNazanin" w:eastAsia="IRNazanin"/>
          <w:color w:val="111111"/>
          <w:sz w:val="28"/>
          <w:sz w:val="28"/>
          <w:szCs w:val="28"/>
          <w:rtl w:val="true"/>
          <w:lang w:bidi="fa-IR"/>
        </w:rPr>
        <w:t>منظور از کلمات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تفسیر آلاء الرحمن آمده است،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مربوط به دعا و روایات طلب شفاعت از اهل بیت علیهم السلام ناسازگاری نیست زیرا جمع بین آنها ممکن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کتاب کنز الدقائق بعد از بیان برخی از روایات مربوط به دعا گفته است، آنچه بیانش گذشت ناسازگار نیست زیرا امکان جمع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کلمات بعد از هبوط برای ستایش و شکرگزاری کردن و عظیم و بزرگ دانستن خداوند متعال و اعتراف به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قبل از هبوط آدم علیه السلام برای این است که مستحق مغفرت و ثواب شود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المیزان منظور از کلمات را اسم هایی دانسته که خداوند به آدم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اسامی موجودات بلند مرتبه ای که در غیب آسمانها و زمین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فیض برای موجودات در مرتبه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کمالی جز به برکت آنها برای طالب کمال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وارد شده که آدم علیه السلام در آن هنگام که اسماء را آموخت اشباح و انوار اهل بیت علیهم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اخبار </w:t>
      </w:r>
    </w:p>
    <w:p>
      <w:pPr>
        <w:pStyle w:val="BookText"/>
        <w:rPr/>
      </w:pPr>
      <w:r>
        <w:rPr>
          <w:rFonts w:ascii="IRNazanin" w:hAnsi="IRNazanin" w:eastAsia="IRNazanin"/>
          <w:color w:val="111111"/>
          <w:sz w:val="28"/>
          <w:sz w:val="28"/>
          <w:szCs w:val="28"/>
          <w:rtl w:val="true"/>
          <w:lang w:bidi="fa-IR"/>
        </w:rPr>
        <w:t>آمده که آدم علیه السلام در آن زمان که خدا ذریه او را از صلبش خارج کرد،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موجود عینی و خارجی با صراحت اطلاق شده است </w:t>
      </w:r>
      <w:r>
        <w:rPr>
          <w:rFonts w:ascii="Amiri" w:hAnsi="Amiri" w:eastAsia="Amiri" w:cs="Amiri"/>
          <w:color w:val="111111"/>
          <w:sz w:val="28"/>
          <w:sz w:val="28"/>
          <w:szCs w:val="28"/>
          <w:rtl w:val="true"/>
          <w:lang w:bidi="ar-SA"/>
        </w:rPr>
        <w:t xml:space="preserve">بِكَلِمَةٍ مَنْهُ اسْمُهُ المسيح عيسى بْنَ مَرْيَم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بر توسل حضرت آدم علیه السلام به ائمه اطهار علیهم السلام دلالت دارد، یا به یادآوری اسامی اینها در هنگام دعا و یا به شناختن وجود اهل بیت علیهم السلام و خضوع کردن آدم علیه السلام در برابر آنها، و شاید توسل به اسماء اهل بیت علیهم السلام در هنگام دعا از آثار معرفت آدم علیه السلام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آدم علیه السلام به اهل بیت علیهم السلام توسل جسته بلکه اخبار بسیاری دلالت دارند بر این که پیامبران و رسولان در حوادث و حالات گوناگون به آنها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 سره در کتاب بحار بابی را به این مطلب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روایاتی وارد شده که در بردارند توسّل و طلب شفاعت پیامبران به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باب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همانا در باب های احوال انبیاء علیهم السلام اخبار بسیاری در این مورد گذشت</w:t>
      </w:r>
      <w:r>
        <w:rPr>
          <w:rFonts w:eastAsia="IRNazanin" w:cs="IRNazanin"/>
          <w:color w:val="111111"/>
          <w:sz w:val="28"/>
          <w:szCs w:val="28"/>
          <w:rtl w:val="true"/>
          <w:lang w:bidi="fa-IR"/>
        </w:rPr>
        <w:t xml:space="preserve">. </w:t>
      </w:r>
      <w:r>
        <w:rPr>
          <w:rStyle w:val="FootnoteAnchor"/>
          <w:rtl w:val="true"/>
        </w:rPr>
        <w:footnoteReference w:id="50"/>
      </w:r>
      <w:bookmarkStart w:id="35" w:name="pg9222_86593"/>
    </w:p>
    <w:p>
      <w:pPr>
        <w:pStyle w:val="Heading4"/>
        <w:numPr>
          <w:ilvl w:val="3"/>
          <w:numId w:val="1"/>
        </w:numPr>
        <w:rPr/>
      </w:pPr>
      <w:bookmarkStart w:id="36" w:name="__RefHeading___Toc4162417_2870459653"/>
      <w:bookmarkStart w:id="37" w:name="_Toc13"/>
      <w:bookmarkEnd w:id="35"/>
      <w:bookmarkEnd w:id="36"/>
      <w:r>
        <w:rPr>
          <w:rtl w:val="true"/>
        </w:rPr>
        <w:t>آیه ششم بر جواز از توسل</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بِالْسِنَتِهِمْ مَا لَيْسَ فِي قُلُوبِهِمْ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برخی از بادیه نشینان که از حضور در جنگ تخلف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 هایمان ما را سرگرم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حضور در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 با زبان هایشان چیزی را می گویند که به آن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زمینه ساز جواز توسل به پیامبر گرامی صلی الله علیه وآله برای بدست آوردن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شایع در میان اعراب بوده است چه برسد به غیر آنها و طلب آمرزش از پیامبر صلی الله علیه وآله در آیه مورد منع و اعتراض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بادیه نشینان مورد اعتراض قرار گرفته اند که چرا زبانشان با قلبشان هماهنگ نیست، و از روی جد و قطع طلب آمرزش نکرده اند</w:t>
      </w:r>
      <w:r>
        <w:rPr>
          <w:rFonts w:eastAsia="IRNazanin" w:cs="IRNazanin"/>
          <w:color w:val="111111"/>
          <w:sz w:val="28"/>
          <w:szCs w:val="28"/>
          <w:rtl w:val="true"/>
          <w:lang w:bidi="fa-IR"/>
        </w:rPr>
        <w:t>.</w:t>
      </w:r>
      <w:bookmarkStart w:id="38" w:name="pg9222_86594"/>
    </w:p>
    <w:p>
      <w:pPr>
        <w:pStyle w:val="Heading4"/>
        <w:numPr>
          <w:ilvl w:val="3"/>
          <w:numId w:val="1"/>
        </w:numPr>
        <w:rPr/>
      </w:pPr>
      <w:bookmarkStart w:id="39" w:name="__RefHeading___Toc4162419_2870459653"/>
      <w:bookmarkStart w:id="40" w:name="_Toc14"/>
      <w:bookmarkEnd w:id="38"/>
      <w:bookmarkEnd w:id="39"/>
      <w:r>
        <w:rPr>
          <w:rtl w:val="true"/>
        </w:rPr>
        <w:t>آیه هفتم در جواز توسل</w:t>
      </w:r>
      <w:bookmarkEnd w:id="40"/>
    </w:p>
    <w:p>
      <w:pPr>
        <w:pStyle w:val="BookText"/>
        <w:rPr/>
      </w:pPr>
      <w:r>
        <w:rPr>
          <w:rFonts w:ascii="Amiri" w:hAnsi="Amiri" w:eastAsia="Amiri" w:cs="Amiri"/>
          <w:color w:val="111111"/>
          <w:sz w:val="28"/>
          <w:sz w:val="28"/>
          <w:szCs w:val="28"/>
          <w:rtl w:val="true"/>
          <w:lang w:bidi="ar-SA"/>
        </w:rPr>
        <w:t>فَاعْلَمْ أَنَّهُ لا اله الا اللهُ وَ اسْتَغْفِرْ لِذَنْبِكَ وَ لِلْمُؤمِنينَ وَالْمُومِنَاتِ وَاللهُ يَعْلَمُ مُتَقَلَّبَكُمْ وَمَثْويَكُمْ</w:t>
      </w:r>
      <w:r>
        <w:rPr>
          <w:rStyle w:val="FootnoteAnchor"/>
          <w:rtl w:val="true"/>
        </w:rPr>
        <w:footnoteReference w:id="52"/>
      </w:r>
      <w:r>
        <w:rPr>
          <w:rFonts w:ascii="IRNazanin" w:hAnsi="IRNazanin" w:eastAsia="IRNazanin"/>
          <w:color w:val="111111"/>
          <w:sz w:val="28"/>
          <w:sz w:val="28"/>
          <w:szCs w:val="28"/>
          <w:rtl w:val="true"/>
          <w:lang w:bidi="fa-IR"/>
        </w:rPr>
        <w:t>پس بدان که همانا معبودی 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گناهان خودت و مردان و زنان مؤمن طلب آمرزش کن و خدا تغییر پذیری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انتقالتان به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و مسکن شما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 متعال به طلب آمرزش برای مؤمنان زمینه دلالت آیه را برجواز توسل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امرالهی جز این نیست که پیامبر صلى الله عليه وسلم واسطه در بهره مندی آنها از آمرزش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را خوب مورد فهم خویش قرار ده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آیات بیان شده آیات دیگری نیز بر این مطلب دلالت دارند</w:t>
      </w:r>
      <w:r>
        <w:rPr>
          <w:rFonts w:eastAsia="IRNazanin" w:cs="IRNazanin"/>
          <w:color w:val="111111"/>
          <w:sz w:val="28"/>
          <w:szCs w:val="28"/>
          <w:rtl w:val="true"/>
          <w:lang w:bidi="fa-IR"/>
        </w:rPr>
        <w:t xml:space="preserve">. </w:t>
      </w:r>
      <w:r>
        <w:rPr>
          <w:rStyle w:val="FootnoteAnchor"/>
          <w:rtl w:val="true"/>
        </w:rPr>
        <w:footnoteReference w:id="53"/>
      </w:r>
      <w:bookmarkStart w:id="41" w:name="pg9222_86595"/>
    </w:p>
    <w:p>
      <w:pPr>
        <w:pStyle w:val="Heading3"/>
        <w:numPr>
          <w:ilvl w:val="2"/>
          <w:numId w:val="1"/>
        </w:numPr>
        <w:rPr/>
      </w:pPr>
      <w:bookmarkStart w:id="42" w:name="__RefHeading___Toc4162421_2870459653"/>
      <w:bookmarkStart w:id="43" w:name="_Toc15"/>
      <w:bookmarkEnd w:id="41"/>
      <w:bookmarkEnd w:id="42"/>
      <w:r>
        <w:rPr>
          <w:rtl w:val="true"/>
        </w:rPr>
        <w:t>روایات در جواز توسّل</w:t>
      </w:r>
      <w:bookmarkEnd w:id="43"/>
    </w:p>
    <w:p>
      <w:pPr>
        <w:pStyle w:val="BookText"/>
        <w:rPr/>
      </w:pPr>
      <w:r>
        <w:rPr>
          <w:rFonts w:ascii="IRNazanin" w:hAnsi="IRNazanin" w:eastAsia="IRNazanin"/>
          <w:color w:val="111111"/>
          <w:sz w:val="28"/>
          <w:sz w:val="28"/>
          <w:szCs w:val="28"/>
          <w:rtl w:val="true"/>
          <w:lang w:bidi="fa-IR"/>
        </w:rPr>
        <w:t>واضح است، روایاتی که بر مشروع بودن توسل به پیامبران، اولیاء و اهل بیت علیهم السلام دلالت دارند، متواترند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اهل سنت و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حدیث و در تفاسیر بیان داشته اند و ما به بیان پاره ای از آنها می پردازیم </w:t>
      </w:r>
      <w:r>
        <w:rPr>
          <w:rFonts w:eastAsia="IRNazanin" w:cs="IRNazanin"/>
          <w:color w:val="111111"/>
          <w:sz w:val="28"/>
          <w:szCs w:val="28"/>
          <w:rtl w:val="true"/>
          <w:lang w:bidi="fa-IR"/>
        </w:rPr>
        <w:t>.</w:t>
      </w:r>
    </w:p>
    <w:p>
      <w:pPr>
        <w:pStyle w:val="Heading3"/>
        <w:numPr>
          <w:ilvl w:val="2"/>
          <w:numId w:val="1"/>
        </w:numPr>
        <w:rPr/>
      </w:pPr>
      <w:bookmarkStart w:id="44" w:name="__RefHeading___Toc4162423_2870459653"/>
      <w:bookmarkStart w:id="45" w:name="_Toc16"/>
      <w:bookmarkEnd w:id="44"/>
      <w:r>
        <w:rPr>
          <w:rtl w:val="true"/>
        </w:rPr>
        <w:t xml:space="preserve">قسم اول </w:t>
      </w:r>
      <w:r>
        <w:rPr>
          <w:rtl w:val="true"/>
        </w:rPr>
        <w:t xml:space="preserve">: </w:t>
      </w:r>
      <w:r>
        <w:rPr>
          <w:rtl w:val="true"/>
        </w:rPr>
        <w:t>روایات اهل تسنّن</w:t>
      </w:r>
      <w:bookmarkEnd w:id="45"/>
    </w:p>
    <w:p>
      <w:pPr>
        <w:pStyle w:val="Heading4"/>
        <w:numPr>
          <w:ilvl w:val="3"/>
          <w:numId w:val="1"/>
        </w:numPr>
        <w:rPr/>
      </w:pPr>
      <w:bookmarkStart w:id="46" w:name="__RefHeading___Toc4162425_287045965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این روایات چند دسته هستند </w:t>
      </w:r>
      <w:r>
        <w:rPr>
          <w:rFonts w:eastAsia="IRNazanin" w:cs="IRNazanin"/>
          <w:color w:val="111111"/>
          <w:sz w:val="28"/>
          <w:szCs w:val="28"/>
          <w:rtl w:val="true"/>
          <w:lang w:bidi="fa-IR"/>
        </w:rPr>
        <w:t>:</w:t>
      </w:r>
    </w:p>
    <w:p>
      <w:pPr>
        <w:pStyle w:val="Heading4"/>
        <w:numPr>
          <w:ilvl w:val="3"/>
          <w:numId w:val="1"/>
        </w:numPr>
        <w:rPr/>
      </w:pPr>
      <w:bookmarkStart w:id="48" w:name="__RefHeading___Toc4162427_2870459653"/>
      <w:bookmarkStart w:id="49" w:name="_Toc18"/>
      <w:bookmarkEnd w:id="48"/>
      <w:r>
        <w:rPr>
          <w:rtl w:val="true"/>
        </w:rPr>
        <w:t xml:space="preserve">الف </w:t>
      </w:r>
      <w:r>
        <w:rPr>
          <w:rtl w:val="true"/>
        </w:rPr>
        <w:t xml:space="preserve">: </w:t>
      </w:r>
      <w:r>
        <w:rPr>
          <w:rtl w:val="true"/>
        </w:rPr>
        <w:t>روایات در واسطه بودن پیامبر صلی الله علیه وآله و اهل بيت علیهم السلام</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در ینابیع الموده از کتاب مودة القربی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من هستند، کسی که آنان 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آنان 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دستگیره محکم و وسیله به سوی خدا عزّ وجل هستند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دیلمی در مرآة المؤمنین در حدیثی که آن را از حيث سند به پیامبر صلی الله علیه وآله رسانده است، روایت کرده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به من توسل بجوید و برای او در نزد من عمل نیکی باشد، که به خاطر آن در روز قیامت شفاعتش کنم، پس باید به اهل بیت من پیوند داشته باشد و باعث شادی آنها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از فاطمه زهرا علیها السلام روایت کرده است، که آن حضرت علیها السلام در ضمن خطبه ای در حضور ابی بکر و مهاجرین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پرهیزکاری خدا را پیشه کنید، آن گونه که سزاوار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امر </w:t>
      </w:r>
      <w:bookmarkStart w:id="50" w:name="pg9222_86597"/>
    </w:p>
    <w:p>
      <w:pPr>
        <w:pStyle w:val="BookText"/>
        <w:rPr/>
      </w:pPr>
      <w:bookmarkEnd w:id="50"/>
      <w:r>
        <w:rPr>
          <w:rFonts w:ascii="IRNazanin" w:hAnsi="IRNazanin" w:eastAsia="IRNazanin"/>
          <w:color w:val="111111"/>
          <w:sz w:val="28"/>
          <w:sz w:val="28"/>
          <w:szCs w:val="28"/>
          <w:rtl w:val="true"/>
          <w:lang w:bidi="fa-IR"/>
        </w:rPr>
        <w:t>کرده، او را اطاعت کنید، پس تنها بندگان عالم، خدا 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برای عظمت و نورش ستایش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را به سوی او می جوید، و ما وسیله او در میان خلق هستیم و ما برگزیدگان و فرود جای قدس و حجّت خدا و وارث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51" w:name="__RefHeading___Toc4162429_2870459653"/>
      <w:bookmarkStart w:id="52" w:name="_Toc19"/>
      <w:bookmarkEnd w:id="51"/>
      <w:r>
        <w:rPr>
          <w:rtl w:val="true"/>
        </w:rPr>
        <w:t xml:space="preserve">ب </w:t>
      </w:r>
      <w:r>
        <w:rPr>
          <w:rtl w:val="true"/>
        </w:rPr>
        <w:t xml:space="preserve">: </w:t>
      </w:r>
      <w:r>
        <w:rPr>
          <w:rtl w:val="true"/>
        </w:rPr>
        <w:t>روایات در حُجز الله بودن اهل بيت علیهم السلام</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وسيلة المآل روايت شده، که ابراهیم شیبه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اصبغ بن نباته نشسته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راهی نخوانم، آنچه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املاء کرده است؟ پس نامه ای را بیرون آورد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خدایی که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از محمد صلی الله علیه وآله به اهل بیت و امتش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به تقوای الهی و پیوسته در اطاعت خدا بودن، وصیت کرد و امتش را به پیوند و همراه دائمی با اهل بیت سفارش فرموده، در روز قیامت اهل بیت به پیامبرشان متمسک شده و شیعیان</w:t>
      </w:r>
    </w:p>
    <w:p>
      <w:pPr>
        <w:pStyle w:val="BookText"/>
        <w:rPr/>
      </w:pPr>
      <w:r>
        <w:rPr>
          <w:rFonts w:ascii="IRNazanin" w:hAnsi="IRNazanin" w:eastAsia="IRNazanin"/>
          <w:color w:val="111111"/>
          <w:sz w:val="28"/>
          <w:sz w:val="28"/>
          <w:szCs w:val="28"/>
          <w:rtl w:val="true"/>
          <w:lang w:bidi="fa-IR"/>
        </w:rPr>
        <w:t>به اهل بیت متمسک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هرگز شما را در گمراهی داخل نمیکنند و از هدایت بیرون نمی برند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در مناقب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آنگاه که روز قیامت فرا رسد، من به خدا تمسک می جویم و تو به من تمسک می جویی و فرزندانت به تو چنگ می زنند و شیعیان فرزندانت به آنها متمسک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 چه هنگام به ما دستور می رسد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حسنویه حنبلی در در بحر المناقب با اسناد به اصبغ بن نباتة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ضربه ای بر امیرمومنان علیه السلام فرود آمد که سبب وفات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بیهوش شد و آن گاه که به هوش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آیا نشسته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بر توبه افزایم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شنیدن هستم خداوند افزون کننده هر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در برخی از راه های مدینه رسول خدا صلی الله علیه وآله را ملاقات کردم، در حالی که حزن و اندوه چهره ام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من فرمودند، تو را محزون می بینم، آیا حدیثی را برای تو بیان نکنم که بعد از این هرگز اندوهگین نباشی؟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شنیدن هستم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منبری را نصب می کند که از منبرهای پیامبران و شهداء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می کند که بر فراز آن بالا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تو امر می کند که بالا می آیی و در یک پله پائین از من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فرشته فرمان میدهد که پائین تر از تو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بر منبر مستقر می شویم، همگی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ای که پائین تر از تو است،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هر کس مرا می شناسد پس در نزدش شناخته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نمی شناسد اینک خویشتن را به او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رضوان خزانه دار بهشت هستم، آگاه باشید، همانا خداوند به احسان و فضل و عظمتش به من امر </w:t>
      </w:r>
    </w:p>
    <w:p>
      <w:pPr>
        <w:pStyle w:val="BookText"/>
        <w:rPr/>
      </w:pPr>
      <w:r>
        <w:rPr>
          <w:rFonts w:ascii="IRNazanin" w:hAnsi="IRNazanin" w:eastAsia="IRNazanin"/>
          <w:color w:val="111111"/>
          <w:sz w:val="28"/>
          <w:sz w:val="28"/>
          <w:szCs w:val="28"/>
          <w:rtl w:val="true"/>
          <w:lang w:bidi="fa-IR"/>
        </w:rPr>
        <w:t>فرموده که کلیدهای بهشت را به محمد صلی الله علیه وآله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صلى الله عليه وسلم مرا مأمور ساخته که آنها را به علی علیه السلام بازگردانم پس بر این مطلب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که پائین تر از او هست، می ایستد و صدا می زند در حالی که تمام افراد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کسی که مرا می شناسد، پس در نزدش شناخته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نمی شناسد، خودم را به او می 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خزانه جهنم هستم، آگاه باشید، همانا خداوند به فضل و احسان و بزرگواریش مرا مأمور کرده تا کلیدهای جهنم را به محمد صلی الله علیه وآله تحویل دهم، و آن حضرت صلی الله علیه وآله به من امر فرموده که آنها را به علی بازگردانم، پس همگی گواه بر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بهشت و جهنم را می گیری و به من متمسک می شوی و اهل بیت تو تمسک به تو می جویند و شیعیانت به اهل بیت تو چنگ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دستم مصافحه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پروردگار کعبه قسم، بلی </w:t>
      </w:r>
      <w:r>
        <w:rPr>
          <w:rFonts w:eastAsia="IRNazanin" w:cs="IRNazanin"/>
          <w:color w:val="111111"/>
          <w:sz w:val="28"/>
          <w:szCs w:val="28"/>
          <w:rtl w:val="true"/>
          <w:lang w:bidi="fa-IR"/>
        </w:rPr>
        <w:t xml:space="preserve">. </w:t>
      </w:r>
      <w:r>
        <w:rPr>
          <w:rStyle w:val="FootnoteAnchor"/>
          <w:rtl w:val="true"/>
        </w:rPr>
        <w:footnoteReference w:id="60"/>
      </w:r>
      <w:bookmarkStart w:id="53" w:name="pg9222_86601"/>
    </w:p>
    <w:p>
      <w:pPr>
        <w:pStyle w:val="Heading4"/>
        <w:numPr>
          <w:ilvl w:val="3"/>
          <w:numId w:val="1"/>
        </w:numPr>
        <w:rPr/>
      </w:pPr>
      <w:bookmarkStart w:id="54" w:name="__RefHeading___Toc4162431_2870459653"/>
      <w:bookmarkStart w:id="55" w:name="_Toc20"/>
      <w:bookmarkEnd w:id="53"/>
      <w:bookmarkEnd w:id="54"/>
      <w:r>
        <w:rPr>
          <w:rtl w:val="true"/>
        </w:rPr>
        <w:t xml:space="preserve">ج </w:t>
      </w:r>
      <w:r>
        <w:rPr>
          <w:rtl w:val="true"/>
        </w:rPr>
        <w:t xml:space="preserve">: </w:t>
      </w:r>
      <w:r>
        <w:rPr>
          <w:rtl w:val="true"/>
        </w:rPr>
        <w:t>روایات در توسّل جستن به محبت و دوستی اهل بیت علیهم السلام</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است، به این که رسول خدا صلی الله علیه وآله می فرمود، به محبّت ما به خدا توسل بجویید و به وسیله ما طلب شفاعت کنید، پس همانا به واسطه ما گرامی داشته شده و دارای حیات و زندگی گشته و روزی داده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فردی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مصالح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شده، دوستداران ما افراد مورد اعتماد ما هستند و فردای قیامت همه آنها در بهشتند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از جابر روایت کرده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توسل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ما گرامی داشته شده و دارای حیات و زندگی گشته و روزی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دوستداران مادر فردای قیامت امثال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بهشت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6" w:name="pg9222_86602"/>
    </w:p>
    <w:p>
      <w:pPr>
        <w:pStyle w:val="Heading4"/>
        <w:numPr>
          <w:ilvl w:val="3"/>
          <w:numId w:val="1"/>
        </w:numPr>
        <w:rPr/>
      </w:pPr>
      <w:bookmarkStart w:id="57" w:name="__RefHeading___Toc4162433_2870459653"/>
      <w:bookmarkStart w:id="58" w:name="_Toc21"/>
      <w:bookmarkEnd w:id="56"/>
      <w:bookmarkEnd w:id="57"/>
      <w:r>
        <w:rPr>
          <w:rtl w:val="true"/>
        </w:rPr>
        <w:t xml:space="preserve">د </w:t>
      </w:r>
      <w:r>
        <w:rPr>
          <w:rtl w:val="true"/>
        </w:rPr>
        <w:t xml:space="preserve">: </w:t>
      </w:r>
      <w:r>
        <w:rPr>
          <w:rtl w:val="true"/>
        </w:rPr>
        <w:t>روایات در توسل به پیامبر صلی الله علیه وآله در زمان حیات و بعد از حیات آن بزرگوار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بیهقی در خلاصة الکلام از انس روایت کرده، این است که شخص بیابان نشینی به محضر پیامبر صلی الله علیه وآله رسید و از ایشان طلب باران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آتیناک وَ 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شُغِلَتْ أُمّ الصبيّ عَن الطفل</w:t>
      </w:r>
    </w:p>
    <w:p>
      <w:pPr>
        <w:pStyle w:val="BookText"/>
        <w:rPr/>
      </w:pPr>
      <w:r>
        <w:rPr>
          <w:rFonts w:ascii="IRNazanin" w:hAnsi="IRNazanin" w:eastAsia="IRNazanin"/>
          <w:color w:val="111111"/>
          <w:sz w:val="28"/>
          <w:sz w:val="28"/>
          <w:szCs w:val="28"/>
          <w:rtl w:val="true"/>
          <w:lang w:bidi="fa-IR"/>
        </w:rPr>
        <w:t>به محضرت آمدم در حالی که از سینه دوشیزگان خون می چکد و همانا ما در کودکؤ طفل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الخلق إلاَّ اِلى الرُّسُلِ</w:t>
      </w:r>
    </w:p>
    <w:p>
      <w:pPr>
        <w:pStyle w:val="BookText"/>
        <w:rPr/>
      </w:pPr>
      <w:r>
        <w:rPr>
          <w:rFonts w:ascii="IRNazanin" w:hAnsi="IRNazanin" w:eastAsia="IRNazanin"/>
          <w:color w:val="111111"/>
          <w:sz w:val="28"/>
          <w:sz w:val="28"/>
          <w:szCs w:val="28"/>
          <w:rtl w:val="true"/>
          <w:lang w:bidi="fa-IR"/>
        </w:rPr>
        <w:t>و چاره ای برای ما جز گریختن به سوی تو نیست، و کجاست گریزی برای مردم جز به سوی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 بیابان نشین شعرها را به پایان برد، رسول خدا صلى الله عليه وسلم ایستاد و عباءاش را مرتب می کرد تا بر منبر بالا رفت، پس خطبه خواند و برای مردم دعا کرد و هنوز دعا پایان نیافته بود، و پیامبر بر منبر بود که آسمان شروع به باریدن کرد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العمال از علی امیر مؤمنان علیه السلام روایت کرده است،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دفن رسول خدا صلی الله علیه وآله</w:t>
      </w:r>
    </w:p>
    <w:p>
      <w:pPr>
        <w:pStyle w:val="BookText"/>
        <w:rPr/>
      </w:pPr>
      <w:r>
        <w:rPr>
          <w:rFonts w:ascii="IRNazanin" w:hAnsi="IRNazanin" w:eastAsia="IRNazanin"/>
          <w:color w:val="111111"/>
          <w:sz w:val="28"/>
          <w:sz w:val="28"/>
          <w:szCs w:val="28"/>
          <w:rtl w:val="true"/>
          <w:lang w:bidi="fa-IR"/>
        </w:rPr>
        <w:t>شخص بادیه نشین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را بر قبر پیامبر صلی الله علیه وآله انداخت، و از خاک قبر بر سرش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گفتی و ما گفته شما را شنیدیم، از خدای سبحان شنیدی و ما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شما نازل شد،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اینان به خود ستم کنند، به محضر می آیند، پس از خدا طلب آمرزش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اینها طلب آمرزش کنی، تا خدا را توبه پذیر و مهربان بیایند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به خود ظلم کردم و به نزد شما آمدم، برای من طلب آمرزش کنی از قبر صدایی شنیده شد، همانا خدا تو را بخشید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و 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بن خطاب مردم دچار قحطی شدند، بلال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پیامبر صلی الله علیه وآله توسل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برای امت خود طلب باران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در معرض هلاک شدن هستند، رسول خدا صلی الله علیه وآله به خوابش آمد و به او خبر دادند که به زودی باران خواهد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 w:name="pg9222_86604"/>
    </w:p>
    <w:p>
      <w:pPr>
        <w:pStyle w:val="Heading4"/>
        <w:numPr>
          <w:ilvl w:val="3"/>
          <w:numId w:val="1"/>
        </w:numPr>
        <w:rPr/>
      </w:pPr>
      <w:bookmarkStart w:id="60" w:name="__RefHeading___Toc4162435_2870459653"/>
      <w:bookmarkStart w:id="61" w:name="_Toc22"/>
      <w:bookmarkEnd w:id="59"/>
      <w:bookmarkEnd w:id="60"/>
      <w:r>
        <w:rPr>
          <w:rtl w:val="true"/>
        </w:rPr>
        <w:t>ه</w:t>
      </w:r>
      <w:r>
        <w:rPr>
          <w:rtl w:val="true"/>
        </w:rPr>
        <w:t xml:space="preserve">- : </w:t>
      </w:r>
      <w:r>
        <w:rPr>
          <w:rtl w:val="true"/>
        </w:rPr>
        <w:t>روایات در توسل به اهل بیت علیهم السلام در دعا و برآورده شدن حاجت ها و خواسته 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روایت کرده که سند آن را به ابن مسعود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آدم علیه السلام را آفرید از پروردگارش خواست که پیامبران اوصیاء و مقربین از فرزندانش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صحیفه ای را نازل کرد، پس آن را خواند، آن گونه که خدا به او تعلیم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بنام محمد پیامبر عربی صلی الله علیه وآله رسید، پس در کنار اسم آن حضرت صلى الله عليه وسلم اسم علی بن أبی طالب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و حال این که بعد از محمد صلی الله علیه وآله پیامبری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هاتفی را شنید و شخص او را نمی دید،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علم محمد صلی الله علیه وآله و شوهر دخترش، وصی او و پدر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که آدم صلی الله علیه وآله خطایی را مرتکب شد، تمسک به پروردگار را شروع کرد، پس علی و فرزندانش علیهم السلام را واسطه در توسل به خدا قرار داد، تا این که تو بهاش پذیرفته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سنائی، بیهقی، طبرانی با سند صحیح از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صحابی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به محضر پیامبر 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طلب عافیت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دعا می کنم و اگر خواستی صبر کن این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امر کردند که نیکو وضوء بگیرد و این گونه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درخواست می کنم و به واسطه پیامبر رحمت تو محمد صلى الله عليه وسلم به سوی تو روی می کنم، ای محمد همانا به واسطه تو به پروردگارم روی آوردم، به جهت حاجتی که دارم، برای این که حاجتم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شفاعت او را در مورد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 حالی که بینا شده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دیث </w:t>
      </w:r>
      <w:r>
        <w:rPr>
          <w:rFonts w:eastAsia="IRNazanin" w:cs="IRNazanin"/>
          <w:color w:val="111111"/>
          <w:sz w:val="28"/>
          <w:szCs w:val="28"/>
          <w:lang w:bidi="fa-IR"/>
        </w:rPr>
        <w:t>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داراحياء التراث العربى،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حموینی در فرائد السمطین از پیامبر صلی الله علیه وآله به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متعال آدم علیه السلام را آفرید و از روح خود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متوجه سمت راست عرش شد، پس اشباح از پنج</w:t>
      </w:r>
    </w:p>
    <w:p>
      <w:pPr>
        <w:pStyle w:val="BookText"/>
        <w:rPr/>
      </w:pPr>
      <w:r>
        <w:rPr>
          <w:rFonts w:ascii="IRNazanin" w:hAnsi="IRNazanin" w:eastAsia="IRNazanin"/>
          <w:color w:val="111111"/>
          <w:sz w:val="28"/>
          <w:sz w:val="28"/>
          <w:szCs w:val="28"/>
          <w:rtl w:val="true"/>
          <w:lang w:bidi="fa-IR"/>
        </w:rPr>
        <w:t>نور در حال سجده و رکوع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آیا قبل از من کسی را از گل آفریده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چنین کسی را نیافریده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پنج نفر را می بینم که در قیافه و شکل مثل من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فرزندان تو هستند برای آنان از اسماء خودم پنج اسم را جدا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نبودند، بهشت، جهنم، عرش، کرسی، آسمان، زمین، فرشتگان، انسان و جن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محمودم و این محمد است و من عالی و این علی، من فاطر و این فاطمه، من احسان و این حسن و من محسن و این حسین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عزّتم سوگند، هر فردی که به اندازه خردلی نسبت به اینها بغض و دشمنی داشته باشد، باک ندارم که او را به جهنم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اینان برگزیدگانم هستند، به سبب اینها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و حوادث و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 دهم و به واسطه آنها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منحرف از مسیر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برایت حاجتی پیش آمد به آنها توسل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کشتی نجات هستیم، </w:t>
      </w:r>
    </w:p>
    <w:p>
      <w:pPr>
        <w:pStyle w:val="BookText"/>
        <w:rPr/>
      </w:pPr>
      <w:r>
        <w:rPr>
          <w:rFonts w:ascii="IRNazanin" w:hAnsi="IRNazanin" w:eastAsia="IRNazanin"/>
          <w:color w:val="111111"/>
          <w:sz w:val="28"/>
          <w:sz w:val="28"/>
          <w:szCs w:val="28"/>
          <w:rtl w:val="true"/>
          <w:lang w:bidi="fa-IR"/>
        </w:rPr>
        <w:t>کسی که به آن کشتی آویزان شود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آن کناره گیری کند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حاجتی به خدا دارد، پس ما اهل بیت را واسطه قرار دهد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در وفاء الوفاء از انس بن مالک روایت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از دنیا رفت رسول خدا صلی الله علیه وآله بالای سرش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پس از مادرم،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ثناء و مدح یاد کرد و با پارچه ای از خودش او را کفن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اسامة بن زيد و ابا ایوب انصاری و عمر بن خطاب و غلام سیاه را فراخواندند، تا این که قبری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کندند و آنگاه که به مرحله کندن لحد رسیدند، رسول خدا صلی الله علیه وآله با دست خود لحد را کندند و خاکش را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قبر رسول خدا صلی الله علیه وآله در آن خوابیدند،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زنده می کند و می میراند و او زنده ای است که نمی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بنت اسد را بیامرز و به حق پیامبرت و </w:t>
      </w:r>
    </w:p>
    <w:p>
      <w:pPr>
        <w:pStyle w:val="BookText"/>
        <w:rPr/>
      </w:pPr>
      <w:r>
        <w:rPr>
          <w:rFonts w:ascii="IRNazanin" w:hAnsi="IRNazanin" w:eastAsia="IRNazanin"/>
          <w:color w:val="111111"/>
          <w:sz w:val="28"/>
          <w:sz w:val="28"/>
          <w:szCs w:val="28"/>
          <w:rtl w:val="true"/>
          <w:lang w:bidi="fa-IR"/>
        </w:rPr>
        <w:t>پیامبران قبل از من جایگاه اش را در عالم برزخ وسیع گردان</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روایات بیان شده روایات دیگری در جوامع كتب اهل سنت وارد شده است</w:t>
      </w:r>
      <w:r>
        <w:rPr>
          <w:rFonts w:eastAsia="IRNazanin" w:cs="IRNazanin"/>
          <w:color w:val="111111"/>
          <w:sz w:val="28"/>
          <w:szCs w:val="28"/>
          <w:rtl w:val="true"/>
          <w:lang w:bidi="fa-IR"/>
        </w:rPr>
        <w:t xml:space="preserve">. </w:t>
      </w:r>
      <w:r>
        <w:rPr>
          <w:rStyle w:val="FootnoteAnchor"/>
          <w:rtl w:val="true"/>
        </w:rPr>
        <w:footnoteReference w:id="68"/>
      </w:r>
      <w:bookmarkStart w:id="62" w:name="pg9222_86609"/>
    </w:p>
    <w:p>
      <w:pPr>
        <w:pStyle w:val="Heading3"/>
        <w:numPr>
          <w:ilvl w:val="2"/>
          <w:numId w:val="1"/>
        </w:numPr>
        <w:rPr/>
      </w:pPr>
      <w:bookmarkStart w:id="63" w:name="__RefHeading___Toc4162437_2870459653"/>
      <w:bookmarkStart w:id="64" w:name="_Toc23"/>
      <w:bookmarkEnd w:id="62"/>
      <w:bookmarkEnd w:id="63"/>
      <w:r>
        <w:rPr>
          <w:rtl w:val="true"/>
        </w:rPr>
        <w:t xml:space="preserve">قسم دوم </w:t>
      </w:r>
      <w:r>
        <w:rPr>
          <w:rtl w:val="true"/>
        </w:rPr>
        <w:t xml:space="preserve">: </w:t>
      </w:r>
      <w:r>
        <w:rPr>
          <w:rtl w:val="true"/>
        </w:rPr>
        <w:t>روایات وارد شده از تشیع</w:t>
      </w:r>
      <w:bookmarkEnd w:id="64"/>
    </w:p>
    <w:p>
      <w:pPr>
        <w:pStyle w:val="Heading4"/>
        <w:numPr>
          <w:ilvl w:val="3"/>
          <w:numId w:val="1"/>
        </w:numPr>
        <w:rPr/>
      </w:pPr>
      <w:bookmarkStart w:id="65" w:name="__RefHeading___Toc4162439_2870459653"/>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روایات در زمینه توسل بسیار است علامه مجلسی رحمة الله برخی از آن ها را در کتاب بحارالانوار به رشته تحریر در آورده است، که بیش از پانصد روایت است و این روایات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اهل بیت علیهم السلام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معرفی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عیون از امام رضا علیه السلام روایت کرده است، که آن حضرت علیه السلام حدیثی را نقل کردند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فرزندان حسین علیه السلام هستند، کسی که آنها را فرمان برد،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آنان 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ریسمان محکم الهی و وسیله به سوی خدای متعال</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وسیله در فیض ها و بخشش های خداوند به بندگان </w:t>
      </w:r>
    </w:p>
    <w:p>
      <w:pPr>
        <w:pStyle w:val="BookText"/>
        <w:rPr/>
      </w:pPr>
      <w:r>
        <w:rPr>
          <w:rFonts w:ascii="IRNazanin" w:hAnsi="IRNazanin" w:eastAsia="IRNazanin"/>
          <w:color w:val="111111"/>
          <w:sz w:val="28"/>
          <w:sz w:val="28"/>
          <w:szCs w:val="28"/>
          <w:rtl w:val="true"/>
          <w:lang w:bidi="fa-IR"/>
        </w:rPr>
        <w:t>و رساندن احکام و به اجابت رساندن دعاها و رفع گرفتاری ها و بلاها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در بصائر الدرجات از سلمان فارسی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تفسیر این آیه</w:t>
      </w:r>
    </w:p>
    <w:p>
      <w:pPr>
        <w:pStyle w:val="BookText"/>
        <w:rPr/>
      </w:pPr>
      <w:r>
        <w:rPr>
          <w:rFonts w:ascii="Amiri" w:hAnsi="Amiri" w:eastAsia="Amiri" w:cs="Amiri"/>
          <w:color w:val="111111"/>
          <w:sz w:val="28"/>
          <w:sz w:val="28"/>
          <w:szCs w:val="28"/>
          <w:rtl w:val="true"/>
          <w:lang w:bidi="ar-SA"/>
        </w:rPr>
        <w:t>قُل كَفى بِاللهِ شَهيداً بَينى و بَينَكُم وَ مَنْ عِنده عِلمُ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الکتاب، نزد او است، و خدا او را تصدیق کرد و به او وسیله بودن همراه با وصایت را اعطاء فرمود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 صلی الله علیه 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صلی الله علیه وآله و خدا خالی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آنانی که ایمان آوردید، تقوای الهی پیشه کنید، و وسیله ای را به سوی او بجوئید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امیر مؤمنان علیه السلام استفاده می شود که امر به جستن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وسیله از جانب خدای حكيم متعال،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امر شد که وسیله ای بجوئید پس ناچار در هر عصر و زمانی وسیله ای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در بحارالانوار از جابر از رسول خدا صلی الله علیه وآله روایت کرده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وسیله به سوی خدا هستیم و پیونده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رضوان خدائیم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دعای ندبه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به سوی خود وسیله به سوی رضوانت قرار دادی</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مناقبش روایت کرده است، که امیرمؤمنان علیه السلام در تفسیر این آیه شریفه </w:t>
      </w:r>
      <w:r>
        <w:rPr>
          <w:rFonts w:ascii="Amiri" w:hAnsi="Amiri" w:eastAsia="Amiri" w:cs="Amiri"/>
          <w:color w:val="111111"/>
          <w:sz w:val="28"/>
          <w:sz w:val="28"/>
          <w:szCs w:val="28"/>
          <w:rtl w:val="true"/>
          <w:lang w:bidi="ar-SA"/>
        </w:rPr>
        <w:t>و ابتغوا اليه الوسيله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به سوی خدا هستم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محتوای آنها توسل به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کثرت و فراوان بودن این دعاها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زیاده از حد 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ندبه، توسّل، ابی حمزه ثمالی و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کتاب خصائص الائمه علیهم السلام روایت شده است که امیرمؤمنان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أتوجه إلیک بِنَبِيِّک</w:t>
      </w:r>
    </w:p>
    <w:p>
      <w:pPr>
        <w:pStyle w:val="BookText"/>
        <w:rPr/>
      </w:pPr>
      <w:r>
        <w:rPr>
          <w:rFonts w:ascii="IRNazanin" w:hAnsi="IRNazanin" w:eastAsia="IRNazanin"/>
          <w:color w:val="111111"/>
          <w:sz w:val="28"/>
          <w:sz w:val="28"/>
          <w:szCs w:val="28"/>
          <w:rtl w:val="true"/>
          <w:lang w:bidi="fa-IR"/>
        </w:rPr>
        <w:t>نَبي الرحمة و اهل بيته الذين اخترتهم على العالمین</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به وسیله پیامبرت که پیامبر رحمت است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بر عالمیان برگزیدی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نیز روایت شده که رسول خدا صلی الله علیه وآله در ضمن دعایی فرموند،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یا علی یا جبرئیل بکم اتوسل الى الله، ثم يسجد و يكرر هذا القول ويسأل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جبرئیل به واسطه شما به سوی خدا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 رود و این ذکر توسل را تکرار کرده و حاجتش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کتاب اصول کافی از داوود رقّی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 شنیدم که امام صادق علیه السلام با اصرار بسیار در دعا خداوند را به حق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صلى الله عليه وسلم امیرالمؤمنین علیه السلام ،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آنچه بیان شد دعاها و زیاراتی است که در کتب ادعیه و زیارات کتاب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67" w:name="pg9222_86613"/>
    </w:p>
    <w:p>
      <w:pPr>
        <w:pStyle w:val="Heading4"/>
        <w:numPr>
          <w:ilvl w:val="3"/>
          <w:numId w:val="1"/>
        </w:numPr>
        <w:rPr/>
      </w:pPr>
      <w:bookmarkStart w:id="68" w:name="__RefHeading___Toc4162441_2870459653"/>
      <w:bookmarkStart w:id="69" w:name="_Toc25"/>
      <w:bookmarkEnd w:id="67"/>
      <w:bookmarkEnd w:id="68"/>
      <w:r>
        <w:rPr>
          <w:rtl w:val="true"/>
        </w:rPr>
        <w:t xml:space="preserve">ج </w:t>
      </w:r>
      <w:r>
        <w:rPr>
          <w:rtl w:val="true"/>
        </w:rPr>
        <w:t xml:space="preserve">: </w:t>
      </w:r>
      <w:r>
        <w:rPr>
          <w:rtl w:val="true"/>
        </w:rPr>
        <w:t>روایات در مورد توسل پیامبران به اهل بیت علیهم السلام</w:t>
      </w:r>
      <w:bookmarkEnd w:id="69"/>
    </w:p>
    <w:p>
      <w:pPr>
        <w:pStyle w:val="BookText"/>
        <w:rPr/>
      </w:pPr>
      <w:r>
        <w:rPr>
          <w:rFonts w:ascii="IRNazanin" w:hAnsi="IRNazanin" w:eastAsia="IRNazanin"/>
          <w:color w:val="111111"/>
          <w:sz w:val="28"/>
          <w:sz w:val="28"/>
          <w:szCs w:val="28"/>
          <w:rtl w:val="true"/>
          <w:lang w:bidi="fa-IR"/>
        </w:rPr>
        <w:t>علامه مجلسی بیان فرموده که روایات در این مورد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توسلات به انبیاء نزدیک به دوازده روایت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امالی خود از طریق رجالش از محمد بن راشد روایت کرده است، او گفت 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بر پیامبر صلی الله علیه وآله و وارد شد و پیش روی آن حضرت ایستاد، و به آن بزرگوار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چه حاجتی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پیامبری که خدا با او تکلّم کرد و تورات را بر او نازل فرمود و به او عصا بخشید و دریا را برای او بشکافت و با ابرها بر او سایه افکند؟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 پسندد که از خود تعریف کند و لکن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آنگاه که مرتکب خطا شد، این گونه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آل محمد از تو مسألت دارم که مرا ببخشی و خدا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نوح علیه السلام آن هنگام که در کشتی نشست و از غرق شدن </w:t>
      </w:r>
    </w:p>
    <w:p>
      <w:pPr>
        <w:pStyle w:val="BookText"/>
        <w:rPr/>
      </w:pPr>
      <w:r>
        <w:rPr>
          <w:rFonts w:ascii="IRNazanin" w:hAnsi="IRNazanin" w:eastAsia="IRNazanin"/>
          <w:color w:val="111111"/>
          <w:sz w:val="28"/>
          <w:sz w:val="28"/>
          <w:szCs w:val="28"/>
          <w:rtl w:val="true"/>
          <w:lang w:bidi="fa-IR"/>
        </w:rPr>
        <w:t>می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آل محمد از تو مسألت دارم البته مرا از غرق شدن نجات دهی پس خدا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ابراهیم علیه السلام آن زمانی که در آتش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محمد و آل محمد از تو می خواهم البته مرا از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 او سرد و سلامت قرار داد و همانا موسی علیه السلام آنگاه که عصایش را انداخت و ترسی را در نفسش احساس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محمد و آل محمد از تو می خواهم البته مرا در امان قرار دهی پس خداوند –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همانا تو برتر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همانا موسی علیه السلام اگر مرا ملاقات کند و به من و نبوّتم ایمان نیاورد، ایمانش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نبوّتش برای او سودی نخواهد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یهودی، از ذریه و فرزندانم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هنگامی که ظهور کند عیسی بن مریم برای یاریش فرود می آید و در پی او حرکت می کند و به امامت او نماز می گذارد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مرحوم مجلسی در بحار بیان داشته،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ایجابی است و به معنای الا می باشد و تفسیرش این است که پروردگارا در هر حال و البته در حال رسیدن به مطلوب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گویای اصرار و مبالغه در سؤال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باسندی که به ابن عباس میرسد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آدم علیه السلام مرتکب خطا شد و از بهشت رانده شد، جبرئیل علیه السلام بر او فرود آمد و گفت ای آدم پروردگارت را بخوان، آدم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 خدا را چگونه بخوانم؟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تو را به حق پنج تن که در آخر الزمان آنها از صلبم خارج می کنی، از تو مسألت دارم، توبه ام را بپذیری و مرا مورد رحمت خویش قرار دهی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از نام آنها آگاه کن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تو را به حق محمد پیامبر تو و به حق علی جانشین پیامبر تو و به حق فاطمه دختر پیامبر تو و به حق حسن و حسین دو فرزند پیامبرت تو به ام را بپذیر و مرا مورد رحمت خویش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علیه السلام خدا را با این نام ها خواند، و خداوند توبه او را پذیرفت، و این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كلمات فتاب علیه</w:t>
      </w:r>
      <w:r>
        <w:rPr>
          <w:rStyle w:val="FootnoteAnchor"/>
          <w:rtl w:val="true"/>
        </w:rPr>
        <w:footnoteReference w:id="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بنده گرفتار و محزونی نیست که با نیت خالص خدا را به واسطه اینها بخواند، جز این که خداوند خواسته اش را اجابت می کند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خصال و عیون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کلماتی که آدم علیه السلام از خداوند آموخت و توبه اش پذیرفته شد، از پیامبر صلی الله علیه وآله سؤال کردم؟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علی، فاطمه، حسن و حسین درخواست کرد، که توبه اش را بپذیرد، پس خدا توبه او را قبول کرد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 الاخبار مرحوم سبزواری از امام صادق علیه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خدای عزوجل اراده کرد، توبه آدم و حوا را بپذیرد جبرئیل به نزد آن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به حق اسمائی که بر ساق عرش دیدید، بخوانید تا این که تو 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واقع تو را می خوانیم به حق محمد، علی، فاطمه، حسن و حسین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تو گرامی 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توبه ما را بپذیری و ما را مورد رحمت و لطف خود قرار دهی، خدا تو به آن ها را پذیرفت همانا خدا توبه پذیر و مهربان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اخبار دیگری غیر از آنچه بیان شده، وجود دارد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روایت شده که اسماء آنها بر عرش نوشته شده بود و آن گاه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 و جل بازگشت، و قبولی توبه اش را از خدا درخواست کرد، خدا را به حق آن اسماء و به خاطر جایگاهی که نزد او دارند؛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مورد پذیرش عقل بوده و با آنچه در شرع نقل شده،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صالح، مورد اعتماد و اطمینان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0" w:name="pg9222_86618"/>
    </w:p>
    <w:p>
      <w:pPr>
        <w:pStyle w:val="BookText"/>
        <w:rPr/>
      </w:pPr>
      <w:bookmarkEnd w:id="70"/>
      <w:r>
        <w:rPr>
          <w:rFonts w:ascii="IRNazanin" w:hAnsi="IRNazanin" w:eastAsia="IRNazanin"/>
          <w:color w:val="111111"/>
          <w:sz w:val="28"/>
          <w:sz w:val="28"/>
          <w:szCs w:val="28"/>
          <w:rtl w:val="true"/>
          <w:lang w:bidi="fa-IR"/>
        </w:rPr>
        <w:t xml:space="preserve">طایفه حق، روایت آن را به عهده گرفته است و راهی برای انکارش نیست الله ولی التوفیق </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71" w:name="__RefHeading___Toc4162443_2870459653"/>
      <w:bookmarkStart w:id="72" w:name="_Toc26"/>
      <w:bookmarkEnd w:id="71"/>
      <w:r>
        <w:rPr>
          <w:rtl w:val="true"/>
        </w:rPr>
        <w:t xml:space="preserve">د </w:t>
      </w:r>
      <w:r>
        <w:rPr>
          <w:rtl w:val="true"/>
        </w:rPr>
        <w:t xml:space="preserve">: </w:t>
      </w:r>
      <w:r>
        <w:rPr>
          <w:rtl w:val="true"/>
        </w:rPr>
        <w:t>روایات در مورد توسل به محبت و مودت اهل بیت علیهم السلام</w:t>
      </w:r>
      <w:bookmarkEnd w:id="72"/>
    </w:p>
    <w:p>
      <w:pPr>
        <w:pStyle w:val="Heading5"/>
        <w:numPr>
          <w:ilvl w:val="4"/>
          <w:numId w:val="1"/>
        </w:numPr>
        <w:rPr/>
      </w:pPr>
      <w:bookmarkStart w:id="73" w:name="__RefHeading___Toc4162445_2870459653"/>
      <w:bookmarkStart w:id="74" w:name="_Toc27"/>
      <w:bookmarkEnd w:id="73"/>
      <w:r>
        <w:rPr>
          <w:rtl w:val="true"/>
        </w:rPr>
        <w:t>اشاره</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انس ابن مالک روایت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سلمان، زیدبن ثابت و زید بن ارقم در محضر رسول خدا صلی الله علیه وآله بودیم در این هنگام حسن و حسین علیهما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آنها را بوسید ابوذر بلند شد و آنها را در برگرفت و دو دستشان را بوسید سپس برگشت و در کنار ما نشست، آهسته به او گفتیم تو مردی بزرگ از اصحاب رسول خدا صلی الله علیه وآله هستی، آنگاه در مقابل دو کودک از بنی هاشم بلند می شوی، آنها را در بر می گیری و می 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درباره این دو از رسول خدا صلی الله علیه وآله شنیده ام می شنیدید بیش از آنچه من مرتكب شدم شما انجام می دادید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ابوذر سؤال کردند، دربارهٔ اینان از رسول خدا صلی الله علیه وآله چه شنیده ای؟ گفت درباره علی علیه السلام و این دو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خدا سوگند اگر </w:t>
      </w:r>
    </w:p>
    <w:p>
      <w:pPr>
        <w:pStyle w:val="BookText"/>
        <w:rPr/>
      </w:pPr>
      <w:r>
        <w:rPr>
          <w:rFonts w:ascii="IRNazanin" w:hAnsi="IRNazanin" w:eastAsia="IRNazanin"/>
          <w:color w:val="111111"/>
          <w:sz w:val="28"/>
          <w:sz w:val="28"/>
          <w:szCs w:val="28"/>
          <w:rtl w:val="true"/>
          <w:lang w:bidi="fa-IR"/>
        </w:rPr>
        <w:t>فردی آن قدر نماز بخواند و روزه بگیرد تا حدی که بسیار لاغر، رنجور و ضعیف گردد، نماز و روزه اش نفعی به حالش ندارد جز این که محبت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محبت شما به خدا تقرّب جوید، سزاوار است که خدا خواسته اش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شما را دوست بدارد و به شما تمسّک جوید پس براستی به دستگیره ای مطمئن و محکم چنگ زده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روشن است که محبّت به اینان و با آنها مخالف نبودن، سبب سالم ماندن راه های اعتقادی و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سبب جذب محب به محبوب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و تمسک به اینها از مطمئن ترین دستگیره هایی است؛ که چنگ زننده را از گمراهی و بیراهی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روایات گوناگون در بردارنده این معنا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علل الشرایع از امام حسن بن علی علیهما السلام روایت کرده است؛ چنانچه محمد و اوصیاء از فرزندانش نبودند، شما مانند حیوان ها متحیر و سرگردان بودید، هیچ واجبی از واجبات را نمی شناختید، و به هیچ شهری داخل</w:t>
      </w:r>
    </w:p>
    <w:p>
      <w:pPr>
        <w:pStyle w:val="BookText"/>
        <w:rPr/>
      </w:pPr>
      <w:r>
        <w:rPr>
          <w:rFonts w:ascii="IRNazanin" w:hAnsi="IRNazanin" w:eastAsia="IRNazanin"/>
          <w:color w:val="111111"/>
          <w:sz w:val="28"/>
          <w:sz w:val="28"/>
          <w:szCs w:val="28"/>
          <w:rtl w:val="true"/>
          <w:lang w:bidi="fa-IR"/>
        </w:rPr>
        <w:t xml:space="preserve">نمی شوند مگر از دَرِ آن </w:t>
      </w:r>
      <w:r>
        <w:rPr>
          <w:rStyle w:val="FootnoteAnchor"/>
          <w:rtl w:val="true"/>
        </w:rPr>
        <w:footnoteReference w:id="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خود از شیخ مفید از محمدبن مثنّى الأزدی روایت کرده است، او از امام صادق علیه السلام شنید که آن حضرت علیه السلام بیان داشتند؛ ما سبب و واسطه بین شما و بین خدای عزّ و جل هستیم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بشارة المصطفی از امام باقر علیه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واسطه ما بخواند، رستگار شود، و کسی که خدا را به واسطه غیر ما بخواند، هلاک شد و هلاک کرد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صحیح از زراره نقل شده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رفیع و بزرگی آن و کلید مطلب و باب همه امور و رضایت خدای رحمان، اطاعت از امام بعد از معرفت و شناخت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چنانچه فردی همه شب را در </w:t>
      </w:r>
    </w:p>
    <w:p>
      <w:pPr>
        <w:pStyle w:val="BookText"/>
        <w:rPr/>
      </w:pPr>
      <w:r>
        <w:rPr>
          <w:rFonts w:ascii="IRNazanin" w:hAnsi="IRNazanin" w:eastAsia="IRNazanin"/>
          <w:color w:val="111111"/>
          <w:sz w:val="28"/>
          <w:sz w:val="28"/>
          <w:szCs w:val="28"/>
          <w:rtl w:val="true"/>
          <w:lang w:bidi="fa-IR"/>
        </w:rPr>
        <w:t>حال قیام بگذارند و روزها را روزه بگیرد و تمام ثروتش را صدقه دهد و در همه عمرش حج بجا آورد و به ولایت ولی خدا معرفت نداشته باشد، تا به پیروی از او قیام کند و تمام اعمالش را به راهنمایی او انجام دهد، سزاوار هیچ ثوابی از جانب خدا نخواهد بود و از اهل ایمان محسوب نخواهد گشت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من لا یحضره الفقیه به اسنادش از ابی حمزه ثمالی روایت کرده است؛ امام سجاد علیه السلام از ما سؤال کرد، کدام قطعه از زمین افضل و برتر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قطعه زمین ما بين رکن و مقام است؛ اگر مردی به اندازه حضرت نوح علیه السلام نهصد و پنجاه سال در میان خویشانش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را روزه بگیرد و شبها را در آن مکان به قیام بگذراند، سپس خدا را به غیر ولایت ما ملاقات کند، به حالش سودی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هیچ ثوابی نخواهد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 w:name="pg9222_86622"/>
    </w:p>
    <w:p>
      <w:pPr>
        <w:pStyle w:val="Heading5"/>
        <w:numPr>
          <w:ilvl w:val="4"/>
          <w:numId w:val="1"/>
        </w:numPr>
        <w:rPr/>
      </w:pPr>
      <w:bookmarkStart w:id="76" w:name="__RefHeading___Toc4162447_2870459653"/>
      <w:bookmarkStart w:id="77" w:name="_Toc28"/>
      <w:bookmarkEnd w:id="75"/>
      <w:bookmarkEnd w:id="76"/>
      <w:r>
        <w:rPr>
          <w:rtl w:val="true"/>
        </w:rPr>
        <w:t>سیره قطعی در جواز توسّل</w:t>
      </w:r>
      <w:bookmarkEnd w:id="77"/>
    </w:p>
    <w:p>
      <w:pPr>
        <w:pStyle w:val="BookText"/>
        <w:rPr/>
      </w:pPr>
      <w:r>
        <w:rPr>
          <w:rFonts w:ascii="IRNazanin" w:hAnsi="IRNazanin" w:eastAsia="IRNazanin"/>
          <w:color w:val="111111"/>
          <w:sz w:val="28"/>
          <w:sz w:val="28"/>
          <w:szCs w:val="28"/>
          <w:rtl w:val="true"/>
          <w:lang w:bidi="fa-IR"/>
        </w:rPr>
        <w:t xml:space="preserve">سیره فعلی مسلمانان در پی پیروی از سیره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توسل به اولیاء، انبیاء، رسولان و دیگر مقدسات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اینان توسل امری مورد علاقه و مطلوب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گواه آن است که در شرع تجویز شده است، در غیر این صورت نمی توانست سیره مسلمانان در حال و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توسل در ادیان گذشته ثابت بوده و از سنتهای رسولان و سیره صالحان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در شرح صحیح بخاری از کعب الأحبار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اسرائیل هنگامی که با قحطی مواجه شدند، با توسل به اهل بیت پیامبرشان طلب باران می کردند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آیات کریمه قرآن را بر توسل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اله </w:t>
      </w:r>
    </w:p>
    <w:p>
      <w:pPr>
        <w:pStyle w:val="BookText"/>
        <w:rPr/>
      </w:pPr>
      <w:r>
        <w:rPr>
          <w:rFonts w:ascii="IRNazanin" w:hAnsi="IRNazanin" w:eastAsia="IRNazanin"/>
          <w:color w:val="111111"/>
          <w:sz w:val="28"/>
          <w:sz w:val="28"/>
          <w:szCs w:val="28"/>
          <w:rtl w:val="true"/>
          <w:lang w:bidi="fa-IR"/>
        </w:rPr>
        <w:t xml:space="preserve">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و به همین جهت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منصور امر کرد، به پیامبر صلی الله علیه وآله متوسل شود، و برای بعد از مرگش طلب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پذیرش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کشف الارتیاب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توسل اصحاب به قبر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کشوده شدن روزنه ای بین قبر و بین آسمان برای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وفاء الوفاء بیانش این است که در وفاء ابن جوزی از طریق ابا محمد دارمی که سندش به ابی الجوزاء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قحطی شدید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عایشه شکایت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پیامبر صلی الله علیه وآله بنگرید، پس از آن روزنه ای را از قبر به آسمان بیابید به نحوی که بین قبر و بین آسمان سقفی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آنچه عایشه گفته بود، عمل کردند پس از آن به حدّی باران آمد که گیاهان رشد کردند و شترها چاق و </w:t>
      </w:r>
    </w:p>
    <w:p>
      <w:pPr>
        <w:pStyle w:val="BookText"/>
        <w:rPr/>
      </w:pPr>
      <w:r>
        <w:rPr>
          <w:rFonts w:ascii="IRNazanin" w:hAnsi="IRNazanin" w:eastAsia="IRNazanin"/>
          <w:color w:val="111111"/>
          <w:sz w:val="28"/>
          <w:sz w:val="28"/>
          <w:szCs w:val="28"/>
          <w:rtl w:val="true"/>
          <w:lang w:bidi="fa-IR"/>
        </w:rPr>
        <w:t xml:space="preserve">فربه شدند و پیه هایشان زیاد شد و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اخبار گویای آن است که عمر بن خطاب برای طلب باران متوسل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براستی آن زمانی که قحطی به ماروی می آورد با توسل به پیامبرمان طلب باران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توسل به عموی پیامبرمان طلب باران می کنیم پس باران بفرست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روایت شده به این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مردم به واسطه من به تو رو می کنند به جهت منزلت و مقامی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دارم</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در کبیر از عثمان بن حنیف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عثمان بن عفان به جهت حاجتی رفت و آمد </w:t>
      </w:r>
    </w:p>
    <w:p>
      <w:pPr>
        <w:pStyle w:val="BookText"/>
        <w:rPr/>
      </w:pPr>
      <w:r>
        <w:rPr>
          <w:rFonts w:ascii="IRNazanin" w:hAnsi="IRNazanin" w:eastAsia="IRNazanin"/>
          <w:color w:val="111111"/>
          <w:sz w:val="28"/>
          <w:sz w:val="28"/>
          <w:szCs w:val="28"/>
          <w:rtl w:val="true"/>
          <w:lang w:bidi="fa-IR"/>
        </w:rPr>
        <w:t>می کرد، ولی عثمان نسبت به او بیالتفات بود و توجه به نیازش نداشت، آن مرد در ملاقاتی با ابن حنیف از عثمان بن عفان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حنیف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را بیاور، پس وضو گرفت، سپس به مسجد آمد و دو رکعت نماز به جا آورد و آنگاه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در خواست می کنم و به واسطه پیامبرمان محمد صلى الله عليه وسلم که پیامبر رحمت است، به تو روی می کنم، ای محمد براستی به واسطه تو به پروردگارت روی می آورم به این که حاجتم را برآوری و حاجتش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رفت و آنچه را ابن حنیف گفت، بجای آورد، سپس به درخانه عثمان آمد، دربان دستش را گرفت و بر عثمان وارد شد، و بر بساط عثمان نشاند،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حاجت تو چیست؟</w:t>
      </w:r>
    </w:p>
    <w:p>
      <w:pPr>
        <w:pStyle w:val="BookText"/>
        <w:rPr/>
      </w:pPr>
      <w:r>
        <w:rPr>
          <w:rFonts w:ascii="IRNazanin" w:hAnsi="IRNazanin" w:eastAsia="IRNazanin"/>
          <w:color w:val="111111"/>
          <w:sz w:val="28"/>
          <w:sz w:val="28"/>
          <w:szCs w:val="28"/>
          <w:rtl w:val="true"/>
          <w:lang w:bidi="fa-IR"/>
        </w:rPr>
        <w:t>آن مرد حاجتش را گفت و از جانب او حاجتش بر آورده شد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پیشوایان مذاهب، توسّل را مورد انکار قرار نداده است، بل که آن را نیکو شمرده اند و برخی از آنها خود </w:t>
      </w:r>
    </w:p>
    <w:p>
      <w:pPr>
        <w:pStyle w:val="BookText"/>
        <w:rPr/>
      </w:pPr>
      <w:r>
        <w:rPr>
          <w:rFonts w:ascii="IRNazanin" w:hAnsi="IRNazanin" w:eastAsia="IRNazanin"/>
          <w:color w:val="111111"/>
          <w:sz w:val="28"/>
          <w:sz w:val="28"/>
          <w:szCs w:val="28"/>
          <w:rtl w:val="true"/>
          <w:lang w:bidi="fa-IR"/>
        </w:rPr>
        <w:t>توسّل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صواعق المحرقه بیان داشته که امام شافعی به اهل بیت نبوی صلى الله عليه وسلم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النبي ذريعتي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اليه و سلیتی</w:t>
      </w:r>
    </w:p>
    <w:p>
      <w:pPr>
        <w:pStyle w:val="BookText"/>
        <w:rPr/>
      </w:pPr>
      <w:r>
        <w:rPr>
          <w:rFonts w:ascii="IRNazanin" w:hAnsi="IRNazanin" w:eastAsia="IRNazanin"/>
          <w:color w:val="111111"/>
          <w:sz w:val="28"/>
          <w:sz w:val="28"/>
          <w:szCs w:val="28"/>
          <w:rtl w:val="true"/>
          <w:lang w:bidi="fa-IR"/>
        </w:rPr>
        <w:t xml:space="preserve">أرجوبهم أعطى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 الیمین صحیفتی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آل پیامبر صلی الله علیه وآله شفیع من هستند و اینان وسیله من به سوی خدایند، به واسطه این ها امیدوارم که فردای قیامت نامه اعمالم بدست راستم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بغداد از ابی علی خلال شیخ حنابله روایت کرده است، به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مهمی برایم پیش می آمد به جانب قبر موسی بن جعفر علیه السلام می رفتم و به آن بزرگوار توسل می جستم، آنچه را دوست داشتم،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آسان می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مروزی از احمد بن حنبل در کتاب منسک خودش، توسل به پیامبر صلی الله علیه وآله و دعا نزد آن حضرت را نقل کرده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محمد بن مؤمل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پیشوای اهل حدیث ابوبکر خزیمه و با جناق پدرم علی ثقفی با گروهی از بزرگان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على بن موسى الرضا علیه السلام در طوس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تعظیم، تواضع و تضرّع ابن خزیمه را در آن بارگاه به نحو شگفتی مشاهده کردم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احمد بن حنبل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لحظه مرگ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ولایت علی بن ابی طالب به تو تقرب می جویم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روزبهان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توسّل به ولایت علی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ترین وسیله ها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سمهودی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استغاثه و طلب شفاعت از پیامبر صلی الله علیه وآله و به مقام منزلت و برکتش نزد خدای متعال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آفرینش او در دنیا و بعد از آفریدن او در حیات دنیوی و برزخی و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انبیاء، رسولان و سیره سلف صالح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آنچه بیان شد مطلبی از کتاب های برادران اهل سنت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سیره ائمه اهل بیت علیهم السلام و یاران آنها بر توسل به جدشان و جده یشان فاطمه زهرا و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آگاه تر به سنّت جدشان هستند و اخبار بیانگر این سنت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کلام این که توسل به پیامبر صلی الله علیه وآله و ائمه اطهار علیهم السلام امری شایع و مورد قبول در نزد اهل سنت و شیعه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یاسر و زیدین ارقم روایت شده است،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امیر مؤمنان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در کجاوه سوار بر شتر بر در خانه شکایت می کرد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بیچارگان و ای مطلوب درخواست کنندگان و ای گنج علاقمندان و ای صاحب نیرومندی محکم و استوار و ای اطعام کننده یتیم و ای روزی دهنده بی نوا و ای زنده کننده هر استخوان پوسیده و ای قدیمی که قدمت او سابق بر هر قدیمی است و ای یاور کسی که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 آورده ام و به ولی تو توسل جستم و به محضر خلیفه رسول تو رسیده ام، پس رو سفیدم کن و غم و اندوه را از من بگشا </w:t>
      </w:r>
      <w:r>
        <w:rPr>
          <w:rFonts w:eastAsia="IRNazanin" w:cs="IRNazanin"/>
          <w:color w:val="111111"/>
          <w:sz w:val="28"/>
          <w:szCs w:val="28"/>
          <w:rtl w:val="true"/>
          <w:lang w:bidi="fa-IR"/>
        </w:rPr>
        <w:t xml:space="preserve">... </w:t>
      </w:r>
      <w:r>
        <w:rPr>
          <w:rStyle w:val="FootnoteAnchor"/>
          <w:rtl w:val="true"/>
        </w:rPr>
        <w:footnoteReference w:id="101"/>
      </w:r>
      <w:bookmarkStart w:id="78" w:name="pg9222_86629"/>
    </w:p>
    <w:p>
      <w:pPr>
        <w:pStyle w:val="Heading2"/>
        <w:numPr>
          <w:ilvl w:val="1"/>
          <w:numId w:val="1"/>
        </w:numPr>
        <w:rPr/>
      </w:pPr>
      <w:bookmarkStart w:id="79" w:name="__RefHeading___Toc4162449_2870459653"/>
      <w:bookmarkStart w:id="80" w:name="_Toc29"/>
      <w:bookmarkEnd w:id="78"/>
      <w:bookmarkEnd w:id="79"/>
      <w:r>
        <w:rPr>
          <w:rtl w:val="true"/>
        </w:rPr>
        <w:t xml:space="preserve">فصل دوّم </w:t>
      </w:r>
      <w:r>
        <w:rPr>
          <w:rtl w:val="true"/>
        </w:rPr>
        <w:t xml:space="preserve">: </w:t>
      </w:r>
      <w:r>
        <w:rPr>
          <w:rtl w:val="true"/>
        </w:rPr>
        <w:t>پاسخ به برخی از شبهات</w:t>
      </w:r>
      <w:bookmarkEnd w:id="80"/>
    </w:p>
    <w:p>
      <w:pPr>
        <w:pStyle w:val="Heading3"/>
        <w:numPr>
          <w:ilvl w:val="2"/>
          <w:numId w:val="1"/>
        </w:numPr>
        <w:rPr/>
      </w:pPr>
      <w:bookmarkStart w:id="81" w:name="__RefHeading___Toc4162451_2870459653"/>
      <w:bookmarkStart w:id="82" w:name="_Toc30"/>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محمد بن عبدالوهاب همانا فراخواندن صالحان و توسل به آنها بزرگترین شرک است دلیل آن فرموده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هائی را که کافران به خدایی می خوانند، به درگاه خدایشان وسیله ای را جستجو می کنند و کدام این ها اقرب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زیرا آیه در مقام پاسخ گوی به مشرکین است که صالحان را فرا می خواندند پس در آیه بیانی است که گویای بزرگ ترین شرک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3" w:name="__RefHeading___Toc4162453_2870459653"/>
      <w:bookmarkStart w:id="84" w:name="_Toc31"/>
      <w:bookmarkEnd w:id="83"/>
      <w:r>
        <w:rPr>
          <w:rtl w:val="true"/>
        </w:rPr>
        <w:t>پاسخ به شبهه</w:t>
      </w:r>
      <w:bookmarkEnd w:id="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آیه کریمه ناظر به توسل رایج و شایع در نزد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ندارد به آنچه نزد مسلمانان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شایع در نزد مشرکان این بود که به سبب عبادت اولیاء، پرستش خدای متعال را ترک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واسطه قرار دادن پرستش معبودهای خیالی و بت ها متوسل به بندگی اولیاء می شدند تا اینکه به پرستش مستقل معبودهای ساختگی و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قربانی بردن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شد، چنان که در آیه کریمه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 و سودی به آنها نمی رساند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بتان شفیع های ما نزد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به خدا چیزی را یادآور می شوید که در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ندارد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آن تعلق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معدوم مطلق است و علم به معدوم مطلق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نسبت و از آنچه شریک او قرار می دهید منزه و برتر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به صریح آیه قرآن غیر خدا را عبادت می کردند تا این که سبب تقرّبشان به خدا شود و این ویژگی خاص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در نزد مسلمانان به عبادت آن ها قیاس </w:t>
      </w:r>
    </w:p>
    <w:p>
      <w:pPr>
        <w:pStyle w:val="BookText"/>
        <w:rPr/>
      </w:pPr>
      <w:r>
        <w:rPr>
          <w:rFonts w:ascii="IRNazanin" w:hAnsi="IRNazanin" w:eastAsia="IRNazanin"/>
          <w:color w:val="111111"/>
          <w:sz w:val="28"/>
          <w:sz w:val="28"/>
          <w:szCs w:val="28"/>
          <w:rtl w:val="true"/>
          <w:lang w:bidi="fa-IR"/>
        </w:rPr>
        <w:t>نمی شود؛ زیرا توسل جویان در میان مسلمانان غیر خدا را پرستش نمی کنند، بلکه به حق پیامبران و اولیاء، از خدا درخواست می کنند، و یا از اولیاء و پیامبران درخواست می کنند، این که برایشان طلب آمرزش کنند و یا از محضر اینها درخواست می کنند، آنچه را اراده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آن هایی که واسطه قرار داده شده اند، هیچ پرستشی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منشأ تو هم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خیال کرده خضوع و فروتنی نزد اولیاء و پیامبران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عبادت همراه با معبود دانستن است، و چنین مطلبی در توسل جستن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خضوعی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مأمور به خشوع و فروتنی نسبت به پدر و مادر، معلمان و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 خضوعی عبادت باشد؛ لازمه اش این است که شارع ما را امر به عبادت آنها کرده باشد، و حال این که چنین امر و دستوری از شارع صادر نمی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محمد بن عبدالوهاب به آن استدلال کرده، نظر به تنبیه و آگاه ساختن مشرکان دارد، به این که معبودهای ساختگی و تخیلی آنها سزاوار پرستش و عبادت نیستند، زیرا این معبودین و همی، خود در مقام یافتن وسیله ای به </w:t>
      </w:r>
    </w:p>
    <w:p>
      <w:pPr>
        <w:pStyle w:val="BookText"/>
        <w:rPr/>
      </w:pPr>
      <w:r>
        <w:rPr>
          <w:rFonts w:ascii="IRNazanin" w:hAnsi="IRNazanin" w:eastAsia="IRNazanin"/>
          <w:color w:val="111111"/>
          <w:sz w:val="28"/>
          <w:sz w:val="28"/>
          <w:szCs w:val="28"/>
          <w:rtl w:val="true"/>
          <w:lang w:bidi="fa-IR"/>
        </w:rPr>
        <w:t>سوی پروردگارشان هستند، و جویا می شدند، که کدام یک از واسطه ها به خدای متعال نزدیک ترند تا راه او را پیروی کنند و به اعمالش اقتداء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خدای متعال تقرّب جویند به مانند تقرّب همان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یاری خواستن از هر چیزی که آن را مؤثر در وجودشان می دانند به رحمت آن واسطه امیدوار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او می ترسند پس او را اطاعت می کنند و نافرمانی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متوجه توسّل اولیاء و وسیله جستن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انکار متوجه مشرکان است از آن جهت که به عبادت وسایط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 از آیه مورد استدلال محمد بن عبدالوهاب گواه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آنهایی را که غیر از خدا گمان می برید معبودند،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برطرف کننده ضرر از شما نیستند و نمی توانند در شما تغییری پدید آورند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توسّل اولیاء و طلب کردن آنها وسیله ای را برای تقرّب، امری بسیار مطلوب است، چنان که از بیانات سابق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مقرّبان، اولیاء و صالحین بر همین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آیات و روایات بر آن دعوت کرده اند و بیانش به تفصیل گذشت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تیمیه حکایت شده به این که توسل به عظمتی که شخص نزد خداوند دارد مانند توسل به سلطان است به واسطه اعوان و خواص او و این از افعال کافران و مشركان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از این شبهه با بیانات گذشته روشن است، به این نحو، مسلمانی که توسل می جوید جز خدا را عبادت نمی کند، و منحصراً یادآوری نام اولیاء خدای متعال هنگام دعا برای این است که توجه خدا را به برکت آنها به جانب خود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محمد و آل او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خواسته ام جلو انداختم، و این به عمل مشرکان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 ها را به جای عبادت خدای متعال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تشبیه توسّل به اهل بیت به توسل نزدیکان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ملاکی جز خواسته های باطل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 مشرکان را اراده کرده است، اراده ای خلاف حق و حقیقت بوده و انکار امری واضح و روشن است؛ زیرا شایستگی </w:t>
      </w:r>
    </w:p>
    <w:p>
      <w:pPr>
        <w:pStyle w:val="BookText"/>
        <w:rPr/>
      </w:pPr>
      <w:r>
        <w:rPr>
          <w:rFonts w:ascii="IRNazanin" w:hAnsi="IRNazanin" w:eastAsia="IRNazanin"/>
          <w:color w:val="111111"/>
          <w:sz w:val="28"/>
          <w:sz w:val="28"/>
          <w:szCs w:val="28"/>
          <w:rtl w:val="true"/>
          <w:lang w:bidi="fa-IR"/>
        </w:rPr>
        <w:t>اولیاء و پیامبران از روشنی خورشید روشنتر است و چنین قیاسی اهانت و گناهی است که قابل بخشش و آمرزش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تیمیه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آبرویی که فلان شخص نزد تو دارد، یا به برکت فلان شخص یا به حرمتی که فلان فرد در نزد تو دارد، حاجتم را برآور، از افعالی است که بسیاری از مردم مرتکب می شوند لکن از اصحاب و تابعین اصحاب و امّت گذشته چنین دعاهایی نقل نشده است، و از عالمی چنین مطالبی حکایت نشده و به من نرسیده است، مگر آنچه را در فتوای فقیه ابی محمد عبدالسلام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دعاها را جایز نمی داند مگر برای پیامبر صلی الله علیه وآله آنهم در صورتی که حدیث را صحیح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انکار حق بدون علم و دلیل است، با توجه به این که آگاه شدی از آیات و روایات متواتر در کتاب های دو </w:t>
      </w:r>
    </w:p>
    <w:p>
      <w:pPr>
        <w:pStyle w:val="BookText"/>
        <w:rPr/>
      </w:pPr>
      <w:r>
        <w:rPr>
          <w:rFonts w:ascii="IRNazanin" w:hAnsi="IRNazanin" w:eastAsia="IRNazanin"/>
          <w:color w:val="111111"/>
          <w:sz w:val="28"/>
          <w:sz w:val="28"/>
          <w:szCs w:val="28"/>
          <w:rtl w:val="true"/>
          <w:lang w:bidi="fa-IR"/>
        </w:rPr>
        <w:t>گروه تشیع و تسنن بر مشروع بودن توسل، علاوه بر این، توسّل از سنت های رسولان و سیره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توسل همان عبادت باشد، هیچ تفاوتی بین توسل به زنده و بین توسل به مرده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تمام موارد شرک است و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ظلم همیشه و در تمام موارد ظلم است و هرگز تخصیص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جهی ندارد که توسل را در حال حیات جایز و در حال ممات جایز نشماریم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اشکال در حال ممات این باشد که میت قدرت بر چیزی ندارد، پاسخش روشن است به این که پیامبران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منزلت و شأن بزرگی در نزد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دوستانشان و آنانی که توسل می جویند طلب آمرزش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آنچه در کشف الارتیاب بیان شده از این که علت در توسل به اولیاء خدا آشکار است و آن عبارت از مقام و منزلت آنها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توسل به هر توسل به هر صاحب مقام و منزلتی در نزد خدا را شامل می شود، زیرا چنین شخصی مطیع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که به علت آنها استنباط شده باشد از قاعده قیاس خارج شده و به منصوص العلة ملحق می گردد، و علت در مورد توسل به اولیاء قطعی </w:t>
      </w:r>
    </w:p>
    <w:p>
      <w:pPr>
        <w:pStyle w:val="BookText"/>
        <w:rPr/>
      </w:pPr>
      <w:r>
        <w:rPr>
          <w:rFonts w:ascii="IRNazanin" w:hAnsi="IRNazanin" w:eastAsia="IRNazanin"/>
          <w:color w:val="111111"/>
          <w:sz w:val="28"/>
          <w:sz w:val="28"/>
          <w:szCs w:val="28"/>
          <w:rtl w:val="true"/>
          <w:lang w:bidi="fa-IR"/>
        </w:rPr>
        <w:t>است و آن منزلت و مقامی است که برای آنها در پرتو قرب و طاعت خدا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بین خدا و بین هیچ فردی سازش وجود ندارد و این که گرامی ترین بندگان نزد خدا با تقواترین آنها است و هیچ فردی جز به تقوا بر دیگری برتری ندارد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تیمیه اگر راه احتیاط را در پیش گرفته بود هرگز به کفر و شرک توسل جوینده حکم نمی کرد، تا این که باعث شود وهابیون از او پیروی کرده و مسلمانان را تکفیر کنند، خون و اموال و عرض و آبروی آن ها را حلال بشمارند، آن هم به مطلبی که خداوند آن را موجب کافر شدن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احتیاطی نه تنها کوتاهی در فهم واقعیت است، بلکه اخلال در نظام اسلامی و حرام قرار دادن حلالی است که خداوند مردم را به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نفسمان به خدا پناه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ابن تیمیه حکایت شده این است که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نزد قبر میّت رفته و او را مخاطب قرار می دهند، یا فرد </w:t>
      </w:r>
    </w:p>
    <w:p>
      <w:pPr>
        <w:pStyle w:val="BookText"/>
        <w:rPr/>
      </w:pPr>
      <w:r>
        <w:rPr>
          <w:rFonts w:ascii="IRNazanin" w:hAnsi="IRNazanin" w:eastAsia="IRNazanin"/>
          <w:color w:val="111111"/>
          <w:sz w:val="28"/>
          <w:sz w:val="28"/>
          <w:szCs w:val="28"/>
          <w:rtl w:val="true"/>
          <w:lang w:bidi="fa-IR"/>
        </w:rPr>
        <w:t>زنده را همان گونه که در وقت حضور مخاطب قرار می دهند، در حالی که غایب هست، مورد خطاب قرار می دهند و اشعاری را می سرایند و فردی در هنگام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شفیع من باش، برای ما از خدا بخواه که ما را بر دشمن پیروز گرداند، از خدا بخواه این سختی و گرفتاری را از ما بر طرف کند، به تو شکایت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ای از خطاب های افراد به فرشتگان، پیامبران، صالحان بعد از مرگشان نزد قبور آنها و در غیابشان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رفتار بزرگترین شرک موجود در میان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از آن شبهه بسیار روشن است، زیرا در این گونه توسل شرک منتفی است، زیرا توسل جوینده برای کسی که به او توسّل جسته، استقلالی قایل نیست، تا این که منتهی به شرک ذاتی شود آن گونه که او را معبود قرار نمی دهد، تا به شرک در عبادت مبتلا شود، بلکه او را از مقربان می بیند، و از آن جهت که آبرویی در نزد خدا دارد به او متوسل می شود، و این نوع توسّل شرک نیست، زیرا سخن گفتن با کسی است که خداوند او را از زندگانی قرار داده که نزد خدا بهره مند از روزی است، یا سخن گفتن با کسی است که خداوند او را در </w:t>
      </w:r>
    </w:p>
    <w:p>
      <w:pPr>
        <w:pStyle w:val="BookText"/>
        <w:rPr/>
      </w:pPr>
      <w:r>
        <w:rPr>
          <w:rFonts w:ascii="IRNazanin" w:hAnsi="IRNazanin" w:eastAsia="IRNazanin"/>
          <w:color w:val="111111"/>
          <w:sz w:val="28"/>
          <w:sz w:val="28"/>
          <w:szCs w:val="28"/>
          <w:rtl w:val="true"/>
          <w:lang w:bidi="fa-IR"/>
        </w:rPr>
        <w:t>هنگام غایب بودن عالم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و به اذن خدا چنین مقامی را پیدا کرده قطعاً با شرک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ملاحظه نمی کنی به این که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اله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می آفرید و مرده را زنده می کرد، و چنین کاری شرک نبود زیرا به اذن خدای متعال بر این کار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عالم بودن و حضور کسی که او را مخاطب قرار می دهیم؛ وابسته به اذن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چنین کسی هیچ استقلالی در علم و حضورش ندارد، پس اصلاً شایبه شرک در آن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ابن تیمیه نقل شده که توسل به اولیاء و پیامبر را بدعت و حرام دانسته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گذشته آگاه شدی که آیات، روایات و سیره برخوش آیند بودن و مشروع بودن توسل دلالت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مورد از مصداق بدعت نیست، زیرا بدعت عبارت است از این که به قصد تشریع چیزی که از دین نیست، در دین وارد کنیم، و با توجه به ادله گذشته توسّل مورد نظر، داخل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 که توسل خارج از دین است، در واقع انکار دین است بدان جهت که تواتر گویای مطلوب بودن توسل به انبیاء، اولیاء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تیمیه نقل شده که استغاثه به میّت و غایب از بزرگ ترین انواع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آیاتی است که از دعوت به غیر خدای متعال نهی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با خدا معبودهای دیگری را بخواند، برهانی بر این کارش ندارد، پس منحصراً حساب چنین شخصی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رستگار نمی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را که غیر از خدا می خوانند، بر یاری شما توانا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کردن خود قدرت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غیر از خدا چیزی را که</w:t>
      </w:r>
    </w:p>
    <w:p>
      <w:pPr>
        <w:pStyle w:val="BookText"/>
        <w:rPr/>
      </w:pPr>
      <w:r>
        <w:rPr>
          <w:rFonts w:ascii="IRNazanin" w:hAnsi="IRNazanin" w:eastAsia="IRNazanin"/>
          <w:color w:val="111111"/>
          <w:sz w:val="28"/>
          <w:sz w:val="28"/>
          <w:szCs w:val="28"/>
          <w:rtl w:val="true"/>
          <w:lang w:bidi="fa-IR"/>
        </w:rPr>
        <w:t>به تو سود و ضرری نمی رساند؛ مخوان پس اگر غیر خدا را بخوانی پس همانا از ستمگران خواهی بود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نحوه استدلال به آیات بیان شده و مانند آنها این است که از خواندن غیر خدای متعال نهی می کند و توسل به اهل بیت اولیاء و انبیاء خواندن غیر خدای متعال است، نتیجه این که آیات منع از توسل را اقتضاء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در آیات نهی شده است، خواندن غیر خدا با خدا است، یا خواندن غیر خدا بدون خدا و به نحو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مورد، مصداق شرک است، زیرا فرض دو وجود مستقل یا دو معبود مستقل، مصداق واقعی شرک ذاتی یا شرکی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توسل ملازم و همراه با چنین فرضی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توسل جوینده تنها خدا را عبادت می کند، پس با خدا خدای دیگری را نخوانده است و در مقابل بندگی خدای متعال غیر خدا را نیز نخوانده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گویای اختصاص یافتن نهی به فعل و عمل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توسلی که خالی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آیاتی وجود دارد که بر </w:t>
      </w:r>
    </w:p>
    <w:p>
      <w:pPr>
        <w:pStyle w:val="BookText"/>
        <w:rPr/>
      </w:pPr>
      <w:r>
        <w:rPr>
          <w:rFonts w:ascii="IRNazanin" w:hAnsi="IRNazanin" w:eastAsia="IRNazanin"/>
          <w:color w:val="111111"/>
          <w:sz w:val="28"/>
          <w:sz w:val="28"/>
          <w:szCs w:val="28"/>
          <w:rtl w:val="true"/>
          <w:lang w:bidi="fa-IR"/>
        </w:rPr>
        <w:t>مطلوب بودن توسل به اولیاء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به لحاظ گناهانی که مرتکب شدیم برای ما طلب آمرزش کن، همانا از خطا کاران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طلب مغفرت می کنم، همانا او آمرزنده مهربان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پس جمع بین آیات جواز توسل و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خواندن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اختصاص 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 خدا داشته باشد و شامل استغاثه و طلب چیزی از غیر خدا نمی شود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بنا باشد که آیات طلب از غیر خدا را به نحو مطلق منع کنند، لازمه اش این است که یاری جستن از مردم در تمام امور حرام باشد، و بطلان چنین منعی بدیهی و روشن است و با بسیاری از آیات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همدیگر را بر نیکی </w:t>
      </w:r>
    </w:p>
    <w:p>
      <w:pPr>
        <w:pStyle w:val="BookText"/>
        <w:rPr/>
      </w:pPr>
      <w:r>
        <w:rPr>
          <w:rFonts w:ascii="IRNazanin" w:hAnsi="IRNazanin" w:eastAsia="IRNazanin"/>
          <w:color w:val="111111"/>
          <w:sz w:val="28"/>
          <w:sz w:val="28"/>
          <w:szCs w:val="28"/>
          <w:rtl w:val="true"/>
          <w:lang w:bidi="fa-IR"/>
        </w:rPr>
        <w:t>و تقوا یاری کنید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شما مدد خواستند بر شماست که آنها را یاری کنید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مانند پس مرا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 تا بین شما و بین آنها سدی قرار دهم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دربار کدام یک از شما تخت بلقیس را پیش من می آورد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قطعی بر مشروع بودن تعاون در امور ظاهری، معنوى، التماس دعا و استعانت در طلب آمرزش بین مردم از امور واضع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بخواهد آیات را به نهی از توسل به میت یا فرد غایب اختصاص دهد، ملاک و معیاری برای این تخصیص ندارد، زیرا اگر این مورد، مصداق شرک باشد، توسل به شخص زنده و حاضر نیز باید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توسّل به زنده ها مصداق شرک نباشد در مرده ها و افراد غایب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اشکالات واهی و بی بنیان و مطالب باطل و ضعیف هیچ جایگاهی برایش وجود ندارد</w:t>
      </w:r>
      <w:r>
        <w:rPr>
          <w:rFonts w:eastAsia="IRNazanin" w:cs="IRNazanin"/>
          <w:color w:val="111111"/>
          <w:sz w:val="28"/>
          <w:szCs w:val="28"/>
          <w:rtl w:val="true"/>
          <w:lang w:bidi="fa-IR"/>
        </w:rPr>
        <w:t>.</w:t>
      </w:r>
      <w:bookmarkStart w:id="85" w:name="pg9222_86643"/>
    </w:p>
    <w:p>
      <w:pPr>
        <w:pStyle w:val="Heading3"/>
        <w:numPr>
          <w:ilvl w:val="2"/>
          <w:numId w:val="1"/>
        </w:numPr>
        <w:rPr/>
      </w:pPr>
      <w:bookmarkStart w:id="86" w:name="__RefHeading___Toc4162455_2870459653"/>
      <w:bookmarkStart w:id="87" w:name="_Toc32"/>
      <w:bookmarkEnd w:id="85"/>
      <w:bookmarkEnd w:id="86"/>
      <w:r>
        <w:rPr>
          <w:rtl w:val="true"/>
        </w:rPr>
        <w:t>هشدارها</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معنای درجه و رتبه بلند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آنجایی است که کلمه وسیله متعدی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براستی اخبار مستفیضه ای وارد شده بر این که پیامبر صلی الله علیه وآله صاحب الوسیله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محمد هر آینه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رفیع و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 برای پیامبر صلی الله علیه وآله مستحب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محمد را به مرتبه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Style w:val="FootnoteAnchor"/>
          <w:rtl w:val="true"/>
        </w:rPr>
        <w:footnoteReference w:id="112"/>
      </w:r>
      <w:r>
        <w:rPr>
          <w:rFonts w:ascii="IRNazanin" w:hAnsi="IRNazanin" w:eastAsia="IRNazanin"/>
          <w:color w:val="111111"/>
          <w:sz w:val="28"/>
          <w:sz w:val="28"/>
          <w:szCs w:val="28"/>
          <w:rtl w:val="true"/>
          <w:lang w:bidi="fa-IR"/>
        </w:rPr>
        <w:t xml:space="preserve">و تو را به اسم عظیم و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اسمی که اعظم، اجل و اکبر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می کنم به این که بر محمد و آل محمد در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بفرستی، و این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بلند ببخشی </w:t>
      </w:r>
      <w:r>
        <w:rPr>
          <w:rStyle w:val="FootnoteAnchor"/>
          <w:rtl w:val="true"/>
        </w:rPr>
        <w:footnoteReference w:id="113"/>
      </w:r>
      <w:r>
        <w:rPr>
          <w:rFonts w:ascii="IRNazanin" w:hAnsi="IRNazanin" w:eastAsia="IRNazanin"/>
          <w:color w:val="111111"/>
          <w:sz w:val="28"/>
          <w:sz w:val="28"/>
          <w:szCs w:val="28"/>
          <w:rtl w:val="true"/>
          <w:lang w:bidi="fa-IR"/>
        </w:rPr>
        <w:t xml:space="preserve">در بحار از امام صادق علیه السلام روایت شده است، که رسول خدا صلی الله علیه وآله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خدا درخواست می کنید، پس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درجه بلندی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برای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بلند را درخواست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من در بهشت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هزار پله از گوهر با پله های زبرجد، لؤلؤ،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قیامت آن وسیله را می آورند، تا این که همراه با درجه پیامبران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درجه پیامبران مانند ماه بین ستارگان است و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توحید و عیون از امیرمؤمنان علیه السلام روایت شده است، که در ضمن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برای پیامبرش آنچه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درجه و وسیله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پیامبر و بر آل طاهرین او باد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مناقب از انس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نماز خواند هنگامی که به رکوع رفت، درنگ کرد تا این که یقین کردیم بر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سلام نماز را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تکیه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و آن حضرت علیه السلام در آخر صف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صلی الله علیه وآله شرفیاب 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به جماعت ملحق شدی؟ جواب دادند، ای پیامبر خدا، بلال اقامه را با شتاب گفت، از حسن، آب وضو طلب کردم، در این هنگام ندا کننده مرا صدا می زد اى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راستت جلو بیا، به آن جانب التفات کردم، در این هنگام با قدحی طلایی که در پارچه ای سبزه پیچیده شده و آویخته بود آبی را مشاهده کردم که از برف سفیدتر و از عسل شیرین تر، از کره نرمتر، و از مشک معطر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آشامیدم و بر سرچکانیدم، سردی آن را بر قلبم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دستمال صورتم را خشک کردم، بعد از آن که آب بردستانم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شخصی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 پیامبر خدا آمدم و به جماعت ملحق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قدح از قدح های بهشت، آب از کوثر، چکه های آب از زیر عرش و پارچه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که به نزدت آمد و صدا زد جبرئیل بود و آن کسی که حوله را به تو داد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دستش را بر زانویم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کمی درنگ کن تا این که علی بیاید و به درک جماعت با تو برسد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نسبت بین توسل و شفاعت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توسل در موردی هست ولی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جائی که توسل جوینده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آبروی محمد و آل محمد یا به حق محمد و آل محمد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شفاعت هست در صورتی که توسل نیست، مانند آن هنگامی که پیامبر برای بعضی از امتش طلب شفاعت کند بدون این که آن گروه از مردم به او توسل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توسل و شفاعت باهم اجتماع می کنند مانند آن جائی که توسل جوینده طلب شفاعت از ولی یی از اولیاء خدا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درخواست می کنم به این که واسطه شوی و برای من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متوجه این نکته باش که دلیل های مربوط به شفاعت برای جواز توسل به نحو موجبه جزئیه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دلایل توسل برای اثبات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 ما لازم است که از این نکته مهم غفلت نداشته باشیم و آن این است که توسل به اهل بیت علیهم السلام منحصر به دعا، برآوردن حاجات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ها به تصریح ادله وسیله فیض، رضوان، هدایت، تکامل، به اخلاق الهی متخلق شدن، نزدیک شدن به خدای متعال و برآوردن حاجت ها در تمام حالات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جستن وسیله دارای وسعت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 است که در تمام امور در پی وسیله باشیم تا این که از آن در تمام موارد سود بجوییم، نه این که جستن وسیله را محصور در مورد حاجت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خوبی مطلب را مورد فهم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 أولاً وآخراً و ظاهراً وباطناً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خرّازی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عقلی،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39041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اوّلی جواز توسل است مگر این که شارع نهی کرده باشد، و قاعده بنای عقلایی و عدم ردع آن از جانب شارع دلیل بر جواز توسل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وسیله به معنای تقرب جستن تنافی و مغایرتی با مغایرتی با چیزی که واسطه در تقرب است ندارد، زیرا که نفس تقرب جستن در بردارنده آن واسطه نیز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و پیوند انسان به مرگ به واسطه چیزی است که سبب مرگ می شود، و تا آن واسطه نباشد مرگ تحقق پیدا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الدعوات،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مهج الدعوات به جای اسمائک مسائلک گفته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قدیم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مصدری ذکر نشده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آتوسل الیک و اتقرب الیک بجُودِک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بطاعته فَهُو من قبيل الجرى و الانطباق على المصداق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بعد از آن را ملاحظه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آمده فتأخذ حجزتی و شيعتك يأخذوني حجزة اهل بیتک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روایت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اذا كان يوم القيامة أخذت حجزة الله و أخذت أنت حجزتى وأخذ ولدك بحجزتك و أخذ شيعة ولدك بحجزتهم، فترى أين يومر بنا؟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سعيد قال قال النبي صلی الله علیه وآله من كنت وليه فعلی وليّه، ومن كنت امامه فعلی امامه، و من كنت أميره فعلى أميره، و من كنت نذیره فعلی نذیره و كنت هادیه فعلی هادیه، و من كنت وسيلة الى الله تعالى فعلى وسيلة الى الله عزّ و جلّ فالله سبحانه يحكم بينه و بين عدوّه، 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ظهوری کامل در جواز توسل دارد، زیرا که حضرت یعقوب علیه السلام نه تنها فرزندانش را از چنین طلبی نهی نکرد بلکه با پاسخ مثبت به آنها چنین طلبی را جایز شمرده و تأیید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متعال با بیان این قضیه و عدم ردع آن مهر صحت بر چنین عملی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توسل به حضرت یعقوب به عنوان پیامبر، ولی و انسانی صالح مورد قبول و رضایت خدای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 توان با مجرّد ساختن قضیه از خصوصیات شخصی قاعده کلی را استنباط کرد و آن این که توسل به پیامبران، اولیاء و صالحان امری شرعی بوده و مورد رضایت خداوند متعال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خداوند به آنها لطف کرده و توفیق توبه داد برای این که توبه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گناه خویش به خدا بازگرند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آن کلمات پیش از هبوط آدم بر زبان او و حوّا جاری شده است، در صورتی که تلقی و دریافت کلمات که باعث پذیرش تو به آدم و حوّا شد، بعد از هبوط آنها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این است که راویان به حدی هستند که عقل اجتماع آنها را بر کذب محال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آن از مرآة المومنين شيخ ولی الله الكهنوئی روایت کرده است بقية المسترشدين،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المؤيد،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وسیلة المال، تألیف شیخ صفی شافعی،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خوارزمی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متقل الحسین،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أبى المؤيد موفق بن احمد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صحيفه الرضا،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اندکی در برخی از نسخه ها آمده است فتری این یؤم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خواهی دید چه هنگام به ما اقتدا می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مخطوطه و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الروضته،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مودّة القربى،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التبرّک نوشته آیت الله احمدی،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بيروت المعجم الكبير نوشته برانی،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حموینی در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وفاء الوقاء،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الزائر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 تحقيق مؤسسة آل البيت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 لابن طاووس،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غفرت لى لما انجيتنى من الغرق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كنزالدقائق،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السرويه ضمن مصنفات الشيخ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علل الشرائع،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بشارة المصطفى،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حيدرية النجف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مقدمه العبادات،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و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سطره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العرابى بيروت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التوسل و الوسيله،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حکایتی است از مالک که او به قبر رسول خدا صلی الله علیه وآله شفاعت جست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لابن الجوزى،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والثلاثون فى الاستسقاء بقبره صلی الله علیه وآله سنن الدرامى،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اکرم الله نبيَّه صلی الله علیه وآله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الفصل الحادي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روى من الاختلاف صفة القبر الشريف في الحجرة المنيفة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وفاء الوفاء،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توسل الزائر به صلی الله علیه وآله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النّاس الامام الاستسقاء اذا 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توسل الزائر و تشفعه بالرسول صلی الله علیه وآله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الارتیاب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التوسل الزائر به صلی الله علیه وآله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وفاء الوفاء صص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فى توسّل الزائر و تشفعه بالرسول صلی الله علیه وآله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لابن حجر،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الوسيله لابن تیمیه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الوهابيه، إصدار مركز الغدیر،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الاتيارب،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توسّل الزائر و تشفّعه بالرسول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اله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امیرالمؤمنين علیه السلام امر العاتق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امیرالمؤمنین علیه السلام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الارتبات،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آیات نهی کننده از خواندن غیر خدا شامل مواردی است که وجودی را در عرض خدای متعال قرار دهیم، که مصداق معبود پیدا کند، یا وجودی که هیچ شایستگی استغاثه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آیات جواز توسل شامل مواردی است که وجودی شایستگی تقرّب در نزد خدا را دارد و وجود او به عنوان مخلوق در طول وجود خدا ملاحظه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واقع بنده خطا کار بنده شایسته خدا را واسطه قرار داده، آن چنان که فرزندان خطا کار حضرت یعقوب، پدراشان یعقوب علیه السلام، او را واسطه در طلب مغفرت قرار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لابن طاووس،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فيما نذكره مما يتعلق بشهر، ربيع الآخر،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من دعاء في غرّه شهر ربيع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سابق،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الدعا الآخر لعيد الاضحى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العدل و المعاد،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الوسيله و ما يظهر من منزلة النبى و أهل بيته صلوات الله عليهم في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الوسيله الأمالي للصدوق،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 الرابع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أمير المومنين علیه السلام أنه قسيم الجنّة و النّار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توحيد، تأليف شيخ 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نفى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عن الرضا من الأخبار في التوحيد، خطبة أمير المومنين علیه السلام من مسجد الكوفه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18605</Words>
  <Characters>66105</Characters>
  <CharactersWithSpaces>84213</CharactersWithSpaces>
  <Paragraphs>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2026-08-20T11:32:05Z</dcterms:created>
  <dc:creator>ghaemiyeh.com</dc:creator>
  <dc:description/>
  <dc:language>en-US</dc:language>
  <cp:lastModifiedBy/>
  <dcterms:modified xsi:type="dcterms:W3CDTF">2026-08-20T15:02:08Z</dcterms:modified>
  <cp:revision>1</cp:revision>
  <dc:subject/>
  <dc:title>سخنی پیرامون توسل</dc:title>
</cp:coreProperties>
</file>

<file path=docProps/custom.xml><?xml version="1.0" encoding="utf-8"?>
<Properties xmlns="http://schemas.openxmlformats.org/officeDocument/2006/custom-properties" xmlns:vt="http://schemas.openxmlformats.org/officeDocument/2006/docPropsVTypes"/>
</file>