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59.jpeg" ContentType="image/jpeg"/>
  <Override PartName="/word/media/image42.jpeg" ContentType="image/jpeg"/>
  <Override PartName="/word/media/image58.jpeg" ContentType="image/jpeg"/>
  <Override PartName="/word/media/image57.jpeg" ContentType="image/jpeg"/>
  <Override PartName="/word/media/image56.jpeg" ContentType="image/jpeg"/>
  <Override PartName="/word/media/image55.jpeg" ContentType="image/jpeg"/>
  <Override PartName="/word/media/image54.jpeg" ContentType="image/jpeg"/>
  <Override PartName="/word/media/image53.jpeg" ContentType="image/jpeg"/>
  <Override PartName="/word/media/image49.jpeg" ContentType="image/jpeg"/>
  <Override PartName="/word/media/image48.jpeg" ContentType="image/jpeg"/>
  <Override PartName="/word/media/image47.jpeg" ContentType="image/jpeg"/>
  <Override PartName="/word/media/image46.jpeg" ContentType="image/jpeg"/>
  <Override PartName="/word/media/image45.jpeg" ContentType="image/jpeg"/>
  <Override PartName="/word/media/image44.jpeg" ContentType="image/jpeg"/>
  <Override PartName="/word/media/image43.jpeg" ContentType="image/jpeg"/>
  <Override PartName="/word/media/image35.jpeg" ContentType="image/jpeg"/>
  <Override PartName="/word/media/image34.jpeg" ContentType="image/jpeg"/>
  <Override PartName="/word/media/image33.jpeg" ContentType="image/jpeg"/>
  <Override PartName="/word/media/image24.jpeg" ContentType="image/jpeg"/>
  <Override PartName="/word/media/image41.jpeg" ContentType="image/jpeg"/>
  <Override PartName="/word/media/image14.jpeg" ContentType="image/jpeg"/>
  <Override PartName="/word/media/image15.jpeg" ContentType="image/jpeg"/>
  <Override PartName="/word/media/image20.jpeg" ContentType="image/jpeg"/>
  <Override PartName="/word/media/image21.jpeg" ContentType="image/jpeg"/>
  <Override PartName="/word/media/image22.jpeg" ContentType="image/jpeg"/>
  <Override PartName="/word/media/image16.jpeg" ContentType="image/jpeg"/>
  <Override PartName="/word/media/image3.jpeg" ContentType="image/jpeg"/>
  <Override PartName="/word/media/image37.jpeg" ContentType="image/jpeg"/>
  <Override PartName="/word/media/image60.jpeg" ContentType="image/jpeg"/>
  <Override PartName="/word/media/image77.jpeg" ContentType="image/jpeg"/>
  <Override PartName="/word/media/image17.jpeg" ContentType="image/jpeg"/>
  <Override PartName="/word/media/image61.jpeg" ContentType="image/jpeg"/>
  <Override PartName="/word/media/image4.jpeg" ContentType="image/jpeg"/>
  <Override PartName="/word/media/image18.jpeg" ContentType="image/jpeg"/>
  <Override PartName="/word/media/image62.jpeg" ContentType="image/jpeg"/>
  <Override PartName="/word/media/image5.jpeg" ContentType="image/jpeg"/>
  <Override PartName="/word/media/image19.jpeg" ContentType="image/jpeg"/>
  <Override PartName="/word/media/image63.jpeg" ContentType="image/jpeg"/>
  <Override PartName="/word/media/image6.jpeg" ContentType="image/jpeg"/>
  <Override PartName="/word/media/image76.jpeg" ContentType="image/jpeg"/>
  <Override PartName="/word/media/image75.jpeg" ContentType="image/jpeg"/>
  <Override PartName="/word/media/image74.jpeg" ContentType="image/jpeg"/>
  <Override PartName="/word/media/image69.jpeg" ContentType="image/jpeg"/>
  <Override PartName="/word/media/image73.jpeg" ContentType="image/jpeg"/>
  <Override PartName="/word/media/image68.jpeg" ContentType="image/jpeg"/>
  <Override PartName="/word/media/image72.jpeg" ContentType="image/jpeg"/>
  <Override PartName="/word/media/image67.jpeg" ContentType="image/jpeg"/>
  <Override PartName="/word/media/image71.jpeg" ContentType="image/jpeg"/>
  <Override PartName="/word/media/image66.jpeg" ContentType="image/jpeg"/>
  <Override PartName="/word/media/image9.jpeg" ContentType="image/jpeg"/>
  <Override PartName="/word/media/image70.jpeg" ContentType="image/jpeg"/>
  <Override PartName="/word/media/image65.jpeg" ContentType="image/jpeg"/>
  <Override PartName="/word/media/image8.jpeg" ContentType="image/jpeg"/>
  <Override PartName="/word/media/image39.jpeg" ContentType="image/jpeg"/>
  <Override PartName="/word/media/image64.jpeg" ContentType="image/jpeg"/>
  <Override PartName="/word/media/image7.jpeg" ContentType="image/jpeg"/>
  <Override PartName="/word/media/image38.jpeg" ContentType="image/jpeg"/>
  <Override PartName="/word/media/image23.jpeg" ContentType="image/jpeg"/>
  <Override PartName="/word/media/image2.jpeg" ContentType="image/jpeg"/>
  <Override PartName="/word/media/image36.jpeg" ContentType="image/jpeg"/>
  <Override PartName="/word/media/image25.jpeg" ContentType="image/jpeg"/>
  <Override PartName="/word/media/image26.jpeg" ContentType="image/jpeg"/>
  <Override PartName="/word/media/image50.jpeg" ContentType="image/jpeg"/>
  <Override PartName="/word/media/image51.jpeg" ContentType="image/jpeg"/>
  <Override PartName="/word/media/image12.jpeg" ContentType="image/jpeg"/>
  <Override PartName="/word/media/image29.jpeg" ContentType="image/jpeg"/>
  <Override PartName="/word/media/image1.png" ContentType="image/png"/>
  <Override PartName="/word/media/image52.jpeg" ContentType="image/jpeg"/>
  <Override PartName="/word/media/image27.jpeg" ContentType="image/jpeg"/>
  <Override PartName="/word/media/image10.jpeg" ContentType="image/jpeg"/>
  <Override PartName="/word/media/image13.jpeg" ContentType="image/jpeg"/>
  <Override PartName="/word/media/image40.jpeg" ContentType="image/jpeg"/>
  <Override PartName="/word/media/image28.jpeg" ContentType="image/jpeg"/>
  <Override PartName="/word/media/image11.jpeg" ContentType="image/jpeg"/>
  <Override PartName="/word/media/image30.jpeg" ContentType="image/jpeg"/>
  <Override PartName="/word/media/image31.jpeg" ContentType="image/jpeg"/>
  <Override PartName="/word/media/image32.jpeg" ContentType="image/jpeg"/>
  <Override PartName="/word/footer125.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ضیاء بزم ایمان آیت الله سیدضیاءالدین تجویدی قدس سره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777811_287045965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3777813_287045965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3777815_2870459653">
            <w:r>
              <w:rPr>
                <w:webHidden/>
                <w:rStyle w:val="IndexLink"/>
                <w:rtl w:val="true"/>
              </w:rPr>
              <w:t>ضیاء بزم ایمان</w:t>
            </w:r>
            <w:r>
              <w:rPr>
                <w:rStyle w:val="IndexLink"/>
                <w:rtl w:val="true"/>
              </w:rPr>
              <w:tab/>
            </w:r>
            <w:r>
              <w:rPr>
                <w:rStyle w:val="IndexLink"/>
              </w:rPr>
              <w:t>7</w:t>
            </w:r>
          </w:hyperlink>
        </w:p>
        <w:p>
          <w:pPr>
            <w:pStyle w:val="Contents2"/>
            <w:tabs>
              <w:tab w:val="clear" w:pos="8743"/>
              <w:tab w:val="right" w:pos="9026" w:leader="dot"/>
            </w:tabs>
            <w:rPr/>
          </w:pPr>
          <w:hyperlink w:anchor="__RefHeading___Toc3777817_2870459653">
            <w:r>
              <w:rPr>
                <w:webHidden/>
                <w:rStyle w:val="IndexLink"/>
                <w:rtl w:val="true"/>
              </w:rPr>
              <w:t>دست خطّ مبارک استاد بزرگوار حوزه علميه اصفهان</w:t>
            </w:r>
            <w:r>
              <w:rPr>
                <w:rStyle w:val="IndexLink"/>
                <w:rtl w:val="true"/>
              </w:rPr>
              <w:tab/>
            </w:r>
            <w:r>
              <w:rPr>
                <w:rStyle w:val="IndexLink"/>
              </w:rPr>
              <w:t>9</w:t>
            </w:r>
          </w:hyperlink>
        </w:p>
        <w:p>
          <w:pPr>
            <w:pStyle w:val="Contents2"/>
            <w:tabs>
              <w:tab w:val="clear" w:pos="8743"/>
              <w:tab w:val="right" w:pos="9026" w:leader="dot"/>
            </w:tabs>
            <w:rPr/>
          </w:pPr>
          <w:hyperlink w:anchor="__RefHeading___Toc3777819_2870459653">
            <w:r>
              <w:rPr>
                <w:webHidden/>
                <w:rStyle w:val="IndexLink"/>
                <w:rtl w:val="true"/>
              </w:rPr>
              <w:t>فهرست</w:t>
            </w:r>
            <w:r>
              <w:rPr>
                <w:rStyle w:val="IndexLink"/>
                <w:rtl w:val="true"/>
              </w:rPr>
              <w:tab/>
            </w:r>
            <w:r>
              <w:rPr>
                <w:rStyle w:val="IndexLink"/>
              </w:rPr>
              <w:t>10</w:t>
            </w:r>
          </w:hyperlink>
        </w:p>
        <w:p>
          <w:pPr>
            <w:pStyle w:val="Contents2"/>
            <w:tabs>
              <w:tab w:val="clear" w:pos="8743"/>
              <w:tab w:val="right" w:pos="9026" w:leader="dot"/>
            </w:tabs>
            <w:rPr/>
          </w:pPr>
          <w:hyperlink w:anchor="__RefHeading___Toc3777821_2870459653">
            <w:r>
              <w:rPr>
                <w:webHidden/>
                <w:rStyle w:val="IndexLink"/>
                <w:rtl w:val="true"/>
              </w:rPr>
              <w:t>مقدّمه</w:t>
            </w:r>
            <w:r>
              <w:rPr>
                <w:rStyle w:val="IndexLink"/>
                <w:rtl w:val="true"/>
              </w:rPr>
              <w:tab/>
            </w:r>
            <w:r>
              <w:rPr>
                <w:rStyle w:val="IndexLink"/>
              </w:rPr>
              <w:t>13</w:t>
            </w:r>
          </w:hyperlink>
        </w:p>
        <w:p>
          <w:pPr>
            <w:pStyle w:val="Contents2"/>
            <w:tabs>
              <w:tab w:val="clear" w:pos="8743"/>
              <w:tab w:val="right" w:pos="9026" w:leader="dot"/>
            </w:tabs>
            <w:rPr/>
          </w:pPr>
          <w:hyperlink w:anchor="__RefHeading___Toc3777823_2870459653">
            <w:r>
              <w:rPr>
                <w:webHidden/>
                <w:rStyle w:val="IndexLink"/>
                <w:rtl w:val="true"/>
              </w:rPr>
              <w:t>جایگاه فقاهت و فقهاء شیعه</w:t>
            </w:r>
            <w:r>
              <w:rPr>
                <w:rStyle w:val="IndexLink"/>
                <w:rtl w:val="true"/>
              </w:rPr>
              <w:tab/>
            </w:r>
            <w:r>
              <w:rPr>
                <w:rStyle w:val="IndexLink"/>
              </w:rPr>
              <w:t>15</w:t>
            </w:r>
          </w:hyperlink>
        </w:p>
        <w:p>
          <w:pPr>
            <w:pStyle w:val="Contents2"/>
            <w:tabs>
              <w:tab w:val="clear" w:pos="8743"/>
              <w:tab w:val="right" w:pos="9026" w:leader="dot"/>
            </w:tabs>
            <w:rPr/>
          </w:pPr>
          <w:hyperlink w:anchor="__RefHeading___Toc3777825_2870459653">
            <w:r>
              <w:rPr>
                <w:webHidden/>
                <w:rStyle w:val="IndexLink"/>
                <w:rtl w:val="true"/>
              </w:rPr>
              <w:t>فقه چیست و فقیه کدام است</w:t>
            </w:r>
            <w:r>
              <w:rPr>
                <w:rStyle w:val="IndexLink"/>
                <w:rtl w:val="true"/>
              </w:rPr>
              <w:tab/>
            </w:r>
            <w:r>
              <w:rPr>
                <w:rStyle w:val="IndexLink"/>
              </w:rPr>
              <w:t>16</w:t>
            </w:r>
          </w:hyperlink>
        </w:p>
        <w:p>
          <w:pPr>
            <w:pStyle w:val="Contents2"/>
            <w:tabs>
              <w:tab w:val="clear" w:pos="8743"/>
              <w:tab w:val="right" w:pos="9026" w:leader="dot"/>
            </w:tabs>
            <w:rPr/>
          </w:pPr>
          <w:hyperlink w:anchor="__RefHeading___Toc3777827_2870459653">
            <w:r>
              <w:rPr>
                <w:webHidden/>
                <w:rStyle w:val="IndexLink"/>
                <w:rtl w:val="true"/>
              </w:rPr>
              <w:t>نقش فقه و فقها</w:t>
            </w:r>
            <w:r>
              <w:rPr>
                <w:rStyle w:val="IndexLink"/>
                <w:rtl w:val="true"/>
              </w:rPr>
              <w:tab/>
            </w:r>
            <w:r>
              <w:rPr>
                <w:rStyle w:val="IndexLink"/>
              </w:rPr>
              <w:t>16</w:t>
            </w:r>
          </w:hyperlink>
        </w:p>
        <w:p>
          <w:pPr>
            <w:pStyle w:val="Contents2"/>
            <w:tabs>
              <w:tab w:val="clear" w:pos="8743"/>
              <w:tab w:val="right" w:pos="9026" w:leader="dot"/>
            </w:tabs>
            <w:rPr/>
          </w:pPr>
          <w:hyperlink w:anchor="__RefHeading___Toc3777829_2870459653">
            <w:r>
              <w:rPr>
                <w:webHidden/>
                <w:rStyle w:val="IndexLink"/>
                <w:rtl w:val="true"/>
              </w:rPr>
              <w:t>مبنای تفقّه و فقاهت</w:t>
            </w:r>
            <w:r>
              <w:rPr>
                <w:rStyle w:val="IndexLink"/>
                <w:rtl w:val="true"/>
              </w:rPr>
              <w:tab/>
            </w:r>
            <w:r>
              <w:rPr>
                <w:rStyle w:val="IndexLink"/>
              </w:rPr>
              <w:t>18</w:t>
            </w:r>
          </w:hyperlink>
        </w:p>
        <w:p>
          <w:pPr>
            <w:pStyle w:val="Contents2"/>
            <w:tabs>
              <w:tab w:val="clear" w:pos="8743"/>
              <w:tab w:val="right" w:pos="9026" w:leader="dot"/>
            </w:tabs>
            <w:rPr/>
          </w:pPr>
          <w:hyperlink w:anchor="__RefHeading___Toc3777831_2870459653">
            <w:r>
              <w:rPr>
                <w:webHidden/>
                <w:rStyle w:val="IndexLink"/>
                <w:rtl w:val="true"/>
              </w:rPr>
              <w:t>منزلت فقیه از دیدگاه احادیث</w:t>
            </w:r>
            <w:r>
              <w:rPr>
                <w:rStyle w:val="IndexLink"/>
                <w:rtl w:val="true"/>
              </w:rPr>
              <w:tab/>
            </w:r>
            <w:r>
              <w:rPr>
                <w:rStyle w:val="IndexLink"/>
              </w:rPr>
              <w:t>19</w:t>
            </w:r>
          </w:hyperlink>
        </w:p>
        <w:p>
          <w:pPr>
            <w:pStyle w:val="Contents2"/>
            <w:tabs>
              <w:tab w:val="clear" w:pos="8743"/>
              <w:tab w:val="right" w:pos="9026" w:leader="dot"/>
            </w:tabs>
            <w:rPr/>
          </w:pPr>
          <w:hyperlink w:anchor="__RefHeading___Toc3777833_2870459653">
            <w:r>
              <w:rPr>
                <w:webHidden/>
                <w:rStyle w:val="IndexLink"/>
                <w:rtl w:val="true"/>
              </w:rPr>
              <w:t>حدیثی از امام حسین علیه السّلام</w:t>
            </w:r>
            <w:r>
              <w:rPr>
                <w:rStyle w:val="IndexLink"/>
                <w:rtl w:val="true"/>
              </w:rPr>
              <w:tab/>
            </w:r>
            <w:r>
              <w:rPr>
                <w:rStyle w:val="IndexLink"/>
              </w:rPr>
              <w:t>20</w:t>
            </w:r>
          </w:hyperlink>
        </w:p>
        <w:p>
          <w:pPr>
            <w:pStyle w:val="Contents2"/>
            <w:tabs>
              <w:tab w:val="clear" w:pos="8743"/>
              <w:tab w:val="right" w:pos="9026" w:leader="dot"/>
            </w:tabs>
            <w:rPr/>
          </w:pPr>
          <w:hyperlink w:anchor="__RefHeading___Toc3777835_2870459653">
            <w:r>
              <w:rPr>
                <w:webHidden/>
                <w:rStyle w:val="IndexLink"/>
                <w:rtl w:val="true"/>
              </w:rPr>
              <w:t>حدیثی از امام صادق علیه السّلام</w:t>
            </w:r>
            <w:r>
              <w:rPr>
                <w:rStyle w:val="IndexLink"/>
                <w:rtl w:val="true"/>
              </w:rPr>
              <w:tab/>
            </w:r>
            <w:r>
              <w:rPr>
                <w:rStyle w:val="IndexLink"/>
              </w:rPr>
              <w:t>20</w:t>
            </w:r>
          </w:hyperlink>
        </w:p>
        <w:p>
          <w:pPr>
            <w:pStyle w:val="Contents2"/>
            <w:tabs>
              <w:tab w:val="clear" w:pos="8743"/>
              <w:tab w:val="right" w:pos="9026" w:leader="dot"/>
            </w:tabs>
            <w:rPr/>
          </w:pPr>
          <w:hyperlink w:anchor="__RefHeading___Toc3777837_2870459653">
            <w:r>
              <w:rPr>
                <w:webHidden/>
                <w:rStyle w:val="IndexLink"/>
                <w:rtl w:val="true"/>
              </w:rPr>
              <w:t>حدیثی از امام حسن عسکری علیه السّلام</w:t>
            </w:r>
            <w:r>
              <w:rPr>
                <w:rStyle w:val="IndexLink"/>
                <w:rtl w:val="true"/>
              </w:rPr>
              <w:tab/>
            </w:r>
            <w:r>
              <w:rPr>
                <w:rStyle w:val="IndexLink"/>
              </w:rPr>
              <w:t>21</w:t>
            </w:r>
          </w:hyperlink>
        </w:p>
        <w:p>
          <w:pPr>
            <w:pStyle w:val="Contents2"/>
            <w:tabs>
              <w:tab w:val="clear" w:pos="8743"/>
              <w:tab w:val="right" w:pos="9026" w:leader="dot"/>
            </w:tabs>
            <w:rPr/>
          </w:pPr>
          <w:hyperlink w:anchor="__RefHeading___Toc3777839_2870459653">
            <w:r>
              <w:rPr>
                <w:webHidden/>
                <w:rStyle w:val="IndexLink"/>
                <w:rtl w:val="true"/>
              </w:rPr>
              <w:t>مبنای اجتهاد و فقاهت</w:t>
            </w:r>
            <w:r>
              <w:rPr>
                <w:rStyle w:val="IndexLink"/>
                <w:rtl w:val="true"/>
              </w:rPr>
              <w:tab/>
            </w:r>
            <w:r>
              <w:rPr>
                <w:rStyle w:val="IndexLink"/>
              </w:rPr>
              <w:t>21</w:t>
            </w:r>
          </w:hyperlink>
        </w:p>
        <w:p>
          <w:pPr>
            <w:pStyle w:val="Contents2"/>
            <w:tabs>
              <w:tab w:val="clear" w:pos="8743"/>
              <w:tab w:val="right" w:pos="9026" w:leader="dot"/>
            </w:tabs>
            <w:rPr/>
          </w:pPr>
          <w:hyperlink w:anchor="__RefHeading___Toc3777841_2870459653">
            <w:r>
              <w:rPr>
                <w:webHidden/>
                <w:rStyle w:val="IndexLink"/>
                <w:rtl w:val="true"/>
              </w:rPr>
              <w:t>سخنان صاحب کتاب گنجینۀ دانشمندان در مورد زندگی معظّم له</w:t>
            </w:r>
            <w:r>
              <w:rPr>
                <w:rStyle w:val="IndexLink"/>
                <w:rtl w:val="true"/>
              </w:rPr>
              <w:tab/>
            </w:r>
            <w:r>
              <w:rPr>
                <w:rStyle w:val="IndexLink"/>
              </w:rPr>
              <w:t>25</w:t>
            </w:r>
          </w:hyperlink>
        </w:p>
        <w:p>
          <w:pPr>
            <w:pStyle w:val="Contents2"/>
            <w:tabs>
              <w:tab w:val="clear" w:pos="8743"/>
              <w:tab w:val="right" w:pos="9026" w:leader="dot"/>
            </w:tabs>
            <w:rPr/>
          </w:pPr>
          <w:hyperlink w:anchor="__RefHeading___Toc3777843_2870459653">
            <w:r>
              <w:rPr>
                <w:webHidden/>
                <w:rStyle w:val="IndexLink"/>
                <w:rtl w:val="true"/>
              </w:rPr>
              <w:t xml:space="preserve">بیان صاحب کتاب مزارات پیرامون آیت اللّه حاج سید ضیاء الدّین تجویدی </w:t>
            </w:r>
            <w:r>
              <w:rPr>
                <w:rStyle w:val="IndexLink"/>
                <w:rtl w:val="true"/>
              </w:rPr>
              <w:t>(</w:t>
            </w:r>
            <w:r>
              <w:rPr>
                <w:rStyle w:val="IndexLink"/>
                <w:rtl w:val="true"/>
              </w:rPr>
              <w:t>قدّس سرّه</w:t>
            </w:r>
            <w:r>
              <w:rPr>
                <w:rStyle w:val="IndexLink"/>
                <w:rtl w:val="true"/>
              </w:rPr>
              <w:t>)</w:t>
              <w:tab/>
            </w:r>
            <w:r>
              <w:rPr>
                <w:rStyle w:val="IndexLink"/>
              </w:rPr>
              <w:t>27</w:t>
            </w:r>
          </w:hyperlink>
        </w:p>
        <w:p>
          <w:pPr>
            <w:pStyle w:val="Contents2"/>
            <w:tabs>
              <w:tab w:val="clear" w:pos="8743"/>
              <w:tab w:val="right" w:pos="9026" w:leader="dot"/>
            </w:tabs>
            <w:rPr/>
          </w:pPr>
          <w:hyperlink w:anchor="__RefHeading___Toc3777845_2870459653">
            <w:r>
              <w:rPr>
                <w:webHidden/>
                <w:rStyle w:val="IndexLink"/>
                <w:rtl w:val="true"/>
              </w:rPr>
              <w:t>سادات حسینی تجویدی</w:t>
            </w:r>
            <w:r>
              <w:rPr>
                <w:rStyle w:val="IndexLink"/>
                <w:rtl w:val="true"/>
              </w:rPr>
              <w:tab/>
            </w:r>
            <w:r>
              <w:rPr>
                <w:rStyle w:val="IndexLink"/>
              </w:rPr>
              <w:t>29</w:t>
            </w:r>
          </w:hyperlink>
        </w:p>
        <w:p>
          <w:pPr>
            <w:pStyle w:val="Contents2"/>
            <w:tabs>
              <w:tab w:val="clear" w:pos="8743"/>
              <w:tab w:val="right" w:pos="9026" w:leader="dot"/>
            </w:tabs>
            <w:rPr/>
          </w:pPr>
          <w:hyperlink w:anchor="__RefHeading___Toc3777847_2870459653">
            <w:r>
              <w:rPr>
                <w:webHidden/>
                <w:rStyle w:val="IndexLink"/>
                <w:rtl w:val="true"/>
              </w:rPr>
              <w:t>خاندان تجویدی</w:t>
            </w:r>
            <w:r>
              <w:rPr>
                <w:rStyle w:val="IndexLink"/>
                <w:rtl w:val="true"/>
              </w:rPr>
              <w:tab/>
            </w:r>
            <w:r>
              <w:rPr>
                <w:rStyle w:val="IndexLink"/>
              </w:rPr>
              <w:t>30</w:t>
            </w:r>
          </w:hyperlink>
        </w:p>
        <w:p>
          <w:pPr>
            <w:pStyle w:val="Contents2"/>
            <w:tabs>
              <w:tab w:val="clear" w:pos="8743"/>
              <w:tab w:val="right" w:pos="9026" w:leader="dot"/>
            </w:tabs>
            <w:rPr/>
          </w:pPr>
          <w:hyperlink w:anchor="__RefHeading___Toc3777849_2870459653">
            <w:r>
              <w:rPr>
                <w:webHidden/>
                <w:rStyle w:val="IndexLink"/>
                <w:rtl w:val="true"/>
              </w:rPr>
              <w:t>اولاد آن بزرگوار</w:t>
            </w:r>
            <w:r>
              <w:rPr>
                <w:rStyle w:val="IndexLink"/>
                <w:rtl w:val="true"/>
              </w:rPr>
              <w:tab/>
            </w:r>
            <w:r>
              <w:rPr>
                <w:rStyle w:val="IndexLink"/>
              </w:rPr>
              <w:t>30</w:t>
            </w:r>
          </w:hyperlink>
        </w:p>
        <w:p>
          <w:pPr>
            <w:pStyle w:val="Contents2"/>
            <w:tabs>
              <w:tab w:val="clear" w:pos="8743"/>
              <w:tab w:val="right" w:pos="9026" w:leader="dot"/>
            </w:tabs>
            <w:rPr/>
          </w:pPr>
          <w:hyperlink w:anchor="__RefHeading___Toc3777851_2870459653">
            <w:r>
              <w:rPr>
                <w:webHidden/>
                <w:rStyle w:val="IndexLink"/>
                <w:rtl w:val="true"/>
              </w:rPr>
              <w:t>شاگردان ایشان</w:t>
            </w:r>
            <w:r>
              <w:rPr>
                <w:rStyle w:val="IndexLink"/>
                <w:rtl w:val="true"/>
              </w:rPr>
              <w:tab/>
            </w:r>
            <w:r>
              <w:rPr>
                <w:rStyle w:val="IndexLink"/>
              </w:rPr>
              <w:t>40</w:t>
            </w:r>
          </w:hyperlink>
        </w:p>
        <w:p>
          <w:pPr>
            <w:pStyle w:val="Contents2"/>
            <w:tabs>
              <w:tab w:val="clear" w:pos="8743"/>
              <w:tab w:val="right" w:pos="9026" w:leader="dot"/>
            </w:tabs>
            <w:rPr/>
          </w:pPr>
          <w:hyperlink w:anchor="__RefHeading___Toc3777853_2870459653">
            <w:r>
              <w:rPr>
                <w:webHidden/>
                <w:rStyle w:val="IndexLink"/>
                <w:rtl w:val="true"/>
              </w:rPr>
              <w:t>ازدواج معظّم له</w:t>
            </w:r>
            <w:r>
              <w:rPr>
                <w:rStyle w:val="IndexLink"/>
                <w:rtl w:val="true"/>
              </w:rPr>
              <w:tab/>
            </w:r>
            <w:r>
              <w:rPr>
                <w:rStyle w:val="IndexLink"/>
              </w:rPr>
              <w:t>49</w:t>
            </w:r>
          </w:hyperlink>
        </w:p>
        <w:p>
          <w:pPr>
            <w:pStyle w:val="Contents2"/>
            <w:tabs>
              <w:tab w:val="clear" w:pos="8743"/>
              <w:tab w:val="right" w:pos="9026" w:leader="dot"/>
            </w:tabs>
            <w:rPr/>
          </w:pPr>
          <w:hyperlink w:anchor="__RefHeading___Toc3777855_2870459653">
            <w:r>
              <w:rPr>
                <w:webHidden/>
                <w:rStyle w:val="IndexLink"/>
                <w:rtl w:val="true"/>
              </w:rPr>
              <w:t>اولاد آن بزرگوار</w:t>
            </w:r>
            <w:r>
              <w:rPr>
                <w:rStyle w:val="IndexLink"/>
                <w:rtl w:val="true"/>
              </w:rPr>
              <w:tab/>
            </w:r>
            <w:r>
              <w:rPr>
                <w:rStyle w:val="IndexLink"/>
              </w:rPr>
              <w:t>51</w:t>
            </w:r>
          </w:hyperlink>
        </w:p>
        <w:p>
          <w:pPr>
            <w:pStyle w:val="Contents2"/>
            <w:tabs>
              <w:tab w:val="clear" w:pos="8743"/>
              <w:tab w:val="right" w:pos="9026" w:leader="dot"/>
            </w:tabs>
            <w:rPr/>
          </w:pPr>
          <w:hyperlink w:anchor="__RefHeading___Toc3777857_2870459653">
            <w:r>
              <w:rPr>
                <w:webHidden/>
                <w:rStyle w:val="IndexLink"/>
                <w:rtl w:val="true"/>
              </w:rPr>
              <w:t>داماد های آن بزرگوار</w:t>
            </w:r>
            <w:r>
              <w:rPr>
                <w:rStyle w:val="IndexLink"/>
                <w:rtl w:val="true"/>
              </w:rPr>
              <w:tab/>
            </w:r>
            <w:r>
              <w:rPr>
                <w:rStyle w:val="IndexLink"/>
              </w:rPr>
              <w:t>53</w:t>
            </w:r>
          </w:hyperlink>
        </w:p>
        <w:p>
          <w:pPr>
            <w:pStyle w:val="Contents2"/>
            <w:tabs>
              <w:tab w:val="clear" w:pos="8743"/>
              <w:tab w:val="right" w:pos="9026" w:leader="dot"/>
            </w:tabs>
            <w:rPr/>
          </w:pPr>
          <w:hyperlink w:anchor="__RefHeading___Toc3777859_2870459653">
            <w:r>
              <w:rPr>
                <w:webHidden/>
                <w:rStyle w:val="IndexLink"/>
                <w:rtl w:val="true"/>
              </w:rPr>
              <w:t>شجره نامۀ سادات محترم تجویدی</w:t>
            </w:r>
            <w:r>
              <w:rPr>
                <w:rStyle w:val="IndexLink"/>
                <w:rtl w:val="true"/>
              </w:rPr>
              <w:tab/>
            </w:r>
            <w:r>
              <w:rPr>
                <w:rStyle w:val="IndexLink"/>
              </w:rPr>
              <w:t>55</w:t>
            </w:r>
          </w:hyperlink>
        </w:p>
        <w:p>
          <w:pPr>
            <w:pStyle w:val="Contents2"/>
            <w:tabs>
              <w:tab w:val="clear" w:pos="8743"/>
              <w:tab w:val="right" w:pos="9026" w:leader="dot"/>
            </w:tabs>
            <w:rPr/>
          </w:pPr>
          <w:hyperlink w:anchor="__RefHeading___Toc3777861_2870459653">
            <w:r>
              <w:rPr>
                <w:webHidden/>
                <w:rStyle w:val="IndexLink"/>
                <w:rtl w:val="true"/>
              </w:rPr>
              <w:t>چند حکایت</w:t>
            </w:r>
            <w:r>
              <w:rPr>
                <w:rStyle w:val="IndexLink"/>
                <w:rtl w:val="true"/>
              </w:rPr>
              <w:tab/>
            </w:r>
            <w:r>
              <w:rPr>
                <w:rStyle w:val="IndexLink"/>
              </w:rPr>
              <w:t>56</w:t>
            </w:r>
          </w:hyperlink>
        </w:p>
        <w:p>
          <w:pPr>
            <w:pStyle w:val="Contents2"/>
            <w:tabs>
              <w:tab w:val="clear" w:pos="8743"/>
              <w:tab w:val="right" w:pos="9026" w:leader="dot"/>
            </w:tabs>
            <w:rPr/>
          </w:pPr>
          <w:hyperlink w:anchor="__RefHeading___Toc3777863_2870459653">
            <w:r>
              <w:rPr>
                <w:webHidden/>
                <w:rStyle w:val="IndexLink"/>
                <w:rtl w:val="true"/>
              </w:rPr>
              <w:t>اضافات</w:t>
            </w:r>
            <w:r>
              <w:rPr>
                <w:rStyle w:val="IndexLink"/>
                <w:rtl w:val="true"/>
              </w:rPr>
              <w:tab/>
            </w:r>
            <w:r>
              <w:rPr>
                <w:rStyle w:val="IndexLink"/>
              </w:rPr>
              <w:t>61</w:t>
            </w:r>
          </w:hyperlink>
        </w:p>
        <w:p>
          <w:pPr>
            <w:pStyle w:val="Contents2"/>
            <w:tabs>
              <w:tab w:val="clear" w:pos="8743"/>
              <w:tab w:val="right" w:pos="9026" w:leader="dot"/>
            </w:tabs>
            <w:rPr/>
          </w:pPr>
          <w:hyperlink w:anchor="__RefHeading___Toc3777865_2870459653">
            <w:r>
              <w:rPr>
                <w:webHidden/>
                <w:rStyle w:val="IndexLink"/>
                <w:rtl w:val="true"/>
              </w:rPr>
              <w:t>گریز از نور</w:t>
            </w:r>
            <w:r>
              <w:rPr>
                <w:rStyle w:val="IndexLink"/>
                <w:rtl w:val="true"/>
              </w:rPr>
              <w:tab/>
            </w:r>
            <w:r>
              <w:rPr>
                <w:rStyle w:val="IndexLink"/>
              </w:rPr>
              <w:t>62</w:t>
            </w:r>
          </w:hyperlink>
        </w:p>
        <w:p>
          <w:pPr>
            <w:pStyle w:val="Contents2"/>
            <w:tabs>
              <w:tab w:val="clear" w:pos="8743"/>
              <w:tab w:val="right" w:pos="9026" w:leader="dot"/>
            </w:tabs>
            <w:rPr/>
          </w:pPr>
          <w:hyperlink w:anchor="__RefHeading___Toc3777867_2870459653">
            <w:r>
              <w:rPr>
                <w:webHidden/>
                <w:rStyle w:val="IndexLink"/>
                <w:rtl w:val="true"/>
              </w:rPr>
              <w:t>زندگی پویا در پرتو اعتقاد به معاد</w:t>
            </w:r>
            <w:r>
              <w:rPr>
                <w:rStyle w:val="IndexLink"/>
                <w:rtl w:val="true"/>
              </w:rPr>
              <w:tab/>
            </w:r>
            <w:r>
              <w:rPr>
                <w:rStyle w:val="IndexLink"/>
              </w:rPr>
              <w:t>66</w:t>
            </w:r>
          </w:hyperlink>
        </w:p>
        <w:p>
          <w:pPr>
            <w:pStyle w:val="Contents2"/>
            <w:tabs>
              <w:tab w:val="clear" w:pos="8743"/>
              <w:tab w:val="right" w:pos="9026" w:leader="dot"/>
            </w:tabs>
            <w:rPr/>
          </w:pPr>
          <w:hyperlink w:anchor="__RefHeading___Toc3777869_2870459653">
            <w:r>
              <w:rPr>
                <w:webHidden/>
                <w:rStyle w:val="IndexLink"/>
                <w:rtl w:val="true"/>
              </w:rPr>
              <w:t>متن سخنرانی بسیار پر محتوای آن بزرگوار پیرامون مسئلۀ نذر</w:t>
            </w:r>
            <w:r>
              <w:rPr>
                <w:rStyle w:val="IndexLink"/>
                <w:rtl w:val="true"/>
              </w:rPr>
              <w:tab/>
            </w:r>
            <w:r>
              <w:rPr>
                <w:rStyle w:val="IndexLink"/>
              </w:rPr>
              <w:t>70</w:t>
            </w:r>
          </w:hyperlink>
        </w:p>
        <w:p>
          <w:pPr>
            <w:pStyle w:val="Contents2"/>
            <w:tabs>
              <w:tab w:val="clear" w:pos="8743"/>
              <w:tab w:val="right" w:pos="9026" w:leader="dot"/>
            </w:tabs>
            <w:rPr/>
          </w:pPr>
          <w:hyperlink w:anchor="__RefHeading___Toc3777871_2870459653">
            <w:r>
              <w:rPr>
                <w:webHidden/>
                <w:rStyle w:val="IndexLink"/>
                <w:rtl w:val="true"/>
              </w:rPr>
              <w:t>سخنرانی فقیه فقید حضرت آیت اللّه حاج سیّد ضیاء الدّین تجویدی پیرامون ماه های قمری و ماه های شمسی در اوّل ماه رجب</w:t>
            </w:r>
            <w:r>
              <w:rPr>
                <w:rStyle w:val="IndexLink"/>
                <w:rtl w:val="true"/>
              </w:rPr>
              <w:tab/>
            </w:r>
            <w:r>
              <w:rPr>
                <w:rStyle w:val="IndexLink"/>
              </w:rPr>
              <w:t>78</w:t>
            </w:r>
          </w:hyperlink>
        </w:p>
        <w:p>
          <w:pPr>
            <w:pStyle w:val="Contents2"/>
            <w:tabs>
              <w:tab w:val="clear" w:pos="8743"/>
              <w:tab w:val="right" w:pos="9026" w:leader="dot"/>
            </w:tabs>
            <w:rPr/>
          </w:pPr>
          <w:hyperlink w:anchor="__RefHeading___Toc3777873_2870459653">
            <w:r>
              <w:rPr>
                <w:webHidden/>
                <w:rStyle w:val="IndexLink"/>
                <w:rtl w:val="true"/>
              </w:rPr>
              <w:t xml:space="preserve">سخنرانی حضرت آیت اللّه حاج سیّد ضیاء الدّین تجویدی در </w:t>
            </w:r>
            <w:r>
              <w:rPr>
                <w:rStyle w:val="IndexLink"/>
              </w:rPr>
              <w:t>28</w:t>
            </w:r>
            <w:r>
              <w:rPr>
                <w:rStyle w:val="IndexLink"/>
                <w:rtl w:val="true"/>
              </w:rPr>
              <w:t xml:space="preserve"> </w:t>
            </w:r>
            <w:r>
              <w:rPr>
                <w:rStyle w:val="IndexLink"/>
                <w:rtl w:val="true"/>
              </w:rPr>
              <w:t>ماه صفر پیرامون مسئلۀ حجاب</w:t>
            </w:r>
            <w:r>
              <w:rPr>
                <w:rStyle w:val="IndexLink"/>
                <w:rtl w:val="true"/>
              </w:rPr>
              <w:tab/>
            </w:r>
            <w:r>
              <w:rPr>
                <w:rStyle w:val="IndexLink"/>
              </w:rPr>
              <w:t>84</w:t>
            </w:r>
          </w:hyperlink>
        </w:p>
        <w:p>
          <w:pPr>
            <w:pStyle w:val="Contents2"/>
            <w:tabs>
              <w:tab w:val="clear" w:pos="8743"/>
              <w:tab w:val="right" w:pos="9026" w:leader="dot"/>
            </w:tabs>
            <w:rPr/>
          </w:pPr>
          <w:hyperlink w:anchor="__RefHeading___Toc3777875_2870459653">
            <w:r>
              <w:rPr>
                <w:webHidden/>
                <w:rStyle w:val="IndexLink"/>
                <w:rtl w:val="true"/>
              </w:rPr>
              <w:t>سخنرانی شب عاشوراء منزل دکتر ابن شهیدی مصادف با شب جمعه پیرامون اوقات و فضیلت نماز ها و اعمال روز جمعه</w:t>
            </w:r>
            <w:r>
              <w:rPr>
                <w:rStyle w:val="IndexLink"/>
                <w:rtl w:val="true"/>
              </w:rPr>
              <w:tab/>
            </w:r>
            <w:r>
              <w:rPr>
                <w:rStyle w:val="IndexLink"/>
              </w:rPr>
              <w:t>92</w:t>
            </w:r>
          </w:hyperlink>
        </w:p>
        <w:p>
          <w:pPr>
            <w:pStyle w:val="Contents2"/>
            <w:tabs>
              <w:tab w:val="clear" w:pos="8743"/>
              <w:tab w:val="right" w:pos="9026" w:leader="dot"/>
            </w:tabs>
            <w:rPr/>
          </w:pPr>
          <w:hyperlink w:anchor="__RefHeading___Toc3777877_2870459653">
            <w:r>
              <w:rPr>
                <w:webHidden/>
                <w:rStyle w:val="IndexLink"/>
                <w:rtl w:val="true"/>
              </w:rPr>
              <w:t>دانستنی های علمی درباره ریش و ریش تراشی</w:t>
            </w:r>
            <w:r>
              <w:rPr>
                <w:rStyle w:val="IndexLink"/>
                <w:rtl w:val="true"/>
              </w:rPr>
              <w:tab/>
            </w:r>
            <w:r>
              <w:rPr>
                <w:rStyle w:val="IndexLink"/>
              </w:rPr>
              <w:t>103</w:t>
            </w:r>
          </w:hyperlink>
        </w:p>
        <w:p>
          <w:pPr>
            <w:pStyle w:val="Contents2"/>
            <w:tabs>
              <w:tab w:val="clear" w:pos="8743"/>
              <w:tab w:val="right" w:pos="9026" w:leader="dot"/>
            </w:tabs>
            <w:rPr/>
          </w:pPr>
          <w:hyperlink w:anchor="__RefHeading___Toc3777879_2870459653">
            <w:r>
              <w:rPr>
                <w:webHidden/>
                <w:rStyle w:val="IndexLink"/>
                <w:rtl w:val="true"/>
              </w:rPr>
              <w:t xml:space="preserve">نقل روایتی از رسول خدا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پیرامون اوامر و نواهی نبوی</w:t>
            </w:r>
            <w:r>
              <w:rPr>
                <w:rStyle w:val="IndexLink"/>
                <w:rtl w:val="true"/>
              </w:rPr>
              <w:tab/>
            </w:r>
            <w:r>
              <w:rPr>
                <w:rStyle w:val="IndexLink"/>
              </w:rPr>
              <w:t>109</w:t>
            </w:r>
          </w:hyperlink>
        </w:p>
        <w:p>
          <w:pPr>
            <w:pStyle w:val="Contents2"/>
            <w:tabs>
              <w:tab w:val="clear" w:pos="8743"/>
              <w:tab w:val="right" w:pos="9026" w:leader="dot"/>
            </w:tabs>
            <w:rPr/>
          </w:pPr>
          <w:hyperlink w:anchor="__RefHeading___Toc3777881_2870459653">
            <w:r>
              <w:rPr>
                <w:webHidden/>
                <w:rStyle w:val="IndexLink"/>
                <w:rtl w:val="true"/>
              </w:rPr>
              <w:t>دانستنی های علمی از طلا برای مردان و زنان</w:t>
            </w:r>
            <w:r>
              <w:rPr>
                <w:rStyle w:val="IndexLink"/>
                <w:rtl w:val="true"/>
              </w:rPr>
              <w:t xml:space="preserve">: </w:t>
            </w:r>
            <w:r>
              <w:rPr>
                <w:rStyle w:val="IndexLink"/>
                <w:rtl w:val="true"/>
              </w:rPr>
              <w:t xml:space="preserve">حلقه ،ساعت، زنجیر طلا و </w:t>
            </w:r>
            <w:r>
              <w:rPr>
                <w:rStyle w:val="IndexLink"/>
                <w:rtl w:val="true"/>
              </w:rPr>
              <w:t>...</w:t>
              <w:tab/>
            </w:r>
            <w:r>
              <w:rPr>
                <w:rStyle w:val="IndexLink"/>
              </w:rPr>
              <w:t>111</w:t>
            </w:r>
          </w:hyperlink>
        </w:p>
        <w:p>
          <w:pPr>
            <w:pStyle w:val="Contents2"/>
            <w:tabs>
              <w:tab w:val="clear" w:pos="8743"/>
              <w:tab w:val="right" w:pos="9026" w:leader="dot"/>
            </w:tabs>
            <w:rPr/>
          </w:pPr>
          <w:hyperlink w:anchor="__RefHeading___Toc3777883_2870459653">
            <w:r>
              <w:rPr>
                <w:webHidden/>
                <w:rStyle w:val="IndexLink"/>
                <w:rtl w:val="true"/>
              </w:rPr>
              <w:t>سخنان دکتر پاک نژاد</w:t>
            </w:r>
            <w:r>
              <w:rPr>
                <w:rStyle w:val="IndexLink"/>
                <w:rtl w:val="true"/>
              </w:rPr>
              <w:tab/>
            </w:r>
            <w:r>
              <w:rPr>
                <w:rStyle w:val="IndexLink"/>
              </w:rPr>
              <w:t>112</w:t>
            </w:r>
          </w:hyperlink>
        </w:p>
        <w:p>
          <w:pPr>
            <w:pStyle w:val="Contents2"/>
            <w:tabs>
              <w:tab w:val="clear" w:pos="8743"/>
              <w:tab w:val="right" w:pos="9026" w:leader="dot"/>
            </w:tabs>
            <w:rPr/>
          </w:pPr>
          <w:hyperlink w:anchor="__RefHeading___Toc3777885_2870459653">
            <w:r>
              <w:rPr>
                <w:webHidden/>
                <w:rStyle w:val="IndexLink"/>
                <w:rtl w:val="true"/>
              </w:rPr>
              <w:t>فتوا های مراجع تقلید در مورد طلا</w:t>
            </w:r>
            <w:r>
              <w:rPr>
                <w:rStyle w:val="IndexLink"/>
                <w:rtl w:val="true"/>
              </w:rPr>
              <w:tab/>
            </w:r>
            <w:r>
              <w:rPr>
                <w:rStyle w:val="IndexLink"/>
              </w:rPr>
              <w:t>113</w:t>
            </w:r>
          </w:hyperlink>
        </w:p>
        <w:p>
          <w:pPr>
            <w:pStyle w:val="Contents2"/>
            <w:tabs>
              <w:tab w:val="clear" w:pos="8743"/>
              <w:tab w:val="right" w:pos="9026" w:leader="dot"/>
            </w:tabs>
            <w:rPr/>
          </w:pPr>
          <w:hyperlink w:anchor="__RefHeading___Toc3777887_2870459653">
            <w:r>
              <w:rPr>
                <w:webHidden/>
                <w:rStyle w:val="IndexLink"/>
                <w:rtl w:val="true"/>
              </w:rPr>
              <w:t>شطرنج</w:t>
            </w:r>
            <w:r>
              <w:rPr>
                <w:rStyle w:val="IndexLink"/>
                <w:rtl w:val="true"/>
              </w:rPr>
              <w:t xml:space="preserve">: </w:t>
            </w:r>
            <w:r>
              <w:rPr>
                <w:rStyle w:val="IndexLink"/>
                <w:rtl w:val="true"/>
              </w:rPr>
              <w:t>تفسیر آیات قرآنی در مورد شطرنج</w:t>
            </w:r>
            <w:r>
              <w:rPr>
                <w:rStyle w:val="IndexLink"/>
                <w:rtl w:val="true"/>
              </w:rPr>
              <w:tab/>
            </w:r>
            <w:r>
              <w:rPr>
                <w:rStyle w:val="IndexLink"/>
              </w:rPr>
              <w:t>115</w:t>
            </w:r>
          </w:hyperlink>
        </w:p>
        <w:p>
          <w:pPr>
            <w:pStyle w:val="Contents2"/>
            <w:tabs>
              <w:tab w:val="clear" w:pos="8743"/>
              <w:tab w:val="right" w:pos="9026" w:leader="dot"/>
            </w:tabs>
            <w:rPr/>
          </w:pPr>
          <w:hyperlink w:anchor="__RefHeading___Toc3777889_2870459653">
            <w:r>
              <w:rPr>
                <w:webHidden/>
                <w:rStyle w:val="IndexLink"/>
                <w:rtl w:val="true"/>
              </w:rPr>
              <w:t>احادیث در مورد شطرنج</w:t>
            </w:r>
            <w:r>
              <w:rPr>
                <w:rStyle w:val="IndexLink"/>
                <w:rtl w:val="true"/>
              </w:rPr>
              <w:tab/>
            </w:r>
            <w:r>
              <w:rPr>
                <w:rStyle w:val="IndexLink"/>
              </w:rPr>
              <w:t>116</w:t>
            </w:r>
          </w:hyperlink>
        </w:p>
        <w:p>
          <w:pPr>
            <w:pStyle w:val="Contents2"/>
            <w:tabs>
              <w:tab w:val="clear" w:pos="8743"/>
              <w:tab w:val="right" w:pos="9026" w:leader="dot"/>
            </w:tabs>
            <w:rPr/>
          </w:pPr>
          <w:hyperlink w:anchor="__RefHeading___Toc3777891_2870459653">
            <w:r>
              <w:rPr>
                <w:webHidden/>
                <w:rStyle w:val="IndexLink"/>
                <w:rtl w:val="true"/>
              </w:rPr>
              <w:t>یک سئوال</w:t>
            </w:r>
            <w:r>
              <w:rPr>
                <w:rStyle w:val="IndexLink"/>
                <w:rtl w:val="true"/>
              </w:rPr>
              <w:tab/>
            </w:r>
            <w:r>
              <w:rPr>
                <w:rStyle w:val="IndexLink"/>
              </w:rPr>
              <w:t>117</w:t>
            </w:r>
          </w:hyperlink>
        </w:p>
        <w:p>
          <w:pPr>
            <w:pStyle w:val="Contents2"/>
            <w:tabs>
              <w:tab w:val="clear" w:pos="8743"/>
              <w:tab w:val="right" w:pos="9026" w:leader="dot"/>
            </w:tabs>
            <w:rPr/>
          </w:pPr>
          <w:hyperlink w:anchor="__RefHeading___Toc3777893_2870459653">
            <w:r>
              <w:rPr>
                <w:webHidden/>
                <w:rStyle w:val="IndexLink"/>
                <w:rtl w:val="true"/>
              </w:rPr>
              <w:t>سخن قهرمان شطرنج جهان</w:t>
            </w:r>
            <w:r>
              <w:rPr>
                <w:rStyle w:val="IndexLink"/>
                <w:rtl w:val="true"/>
              </w:rPr>
              <w:tab/>
            </w:r>
            <w:r>
              <w:rPr>
                <w:rStyle w:val="IndexLink"/>
              </w:rPr>
              <w:t>117</w:t>
            </w:r>
          </w:hyperlink>
        </w:p>
        <w:p>
          <w:pPr>
            <w:pStyle w:val="Contents2"/>
            <w:tabs>
              <w:tab w:val="clear" w:pos="8743"/>
              <w:tab w:val="right" w:pos="9026" w:leader="dot"/>
            </w:tabs>
            <w:rPr/>
          </w:pPr>
          <w:hyperlink w:anchor="__RefHeading___Toc3777895_2870459653">
            <w:r>
              <w:rPr>
                <w:webHidden/>
                <w:rStyle w:val="IndexLink"/>
                <w:rtl w:val="true"/>
              </w:rPr>
              <w:t xml:space="preserve">متن جوابیۀ مرحوم آیت اللّه العظمی آقای حکیم </w:t>
            </w:r>
            <w:r>
              <w:rPr>
                <w:rStyle w:val="IndexLink"/>
                <w:rtl w:val="true"/>
              </w:rPr>
              <w:t>(</w:t>
            </w:r>
            <w:r>
              <w:rPr>
                <w:rStyle w:val="IndexLink"/>
                <w:rtl w:val="true"/>
              </w:rPr>
              <w:t>طاب ثراه</w:t>
            </w:r>
            <w:r>
              <w:rPr>
                <w:rStyle w:val="IndexLink"/>
                <w:rtl w:val="true"/>
              </w:rPr>
              <w:t xml:space="preserve">) </w:t>
            </w:r>
            <w:r>
              <w:rPr>
                <w:rStyle w:val="IndexLink"/>
                <w:rtl w:val="true"/>
              </w:rPr>
              <w:t xml:space="preserve">در حاشیه مرقومۀ مرحوم آیت اللّه احمدی </w:t>
            </w:r>
            <w:r>
              <w:rPr>
                <w:rStyle w:val="IndexLink"/>
                <w:rtl w:val="true"/>
              </w:rPr>
              <w:t>(</w:t>
            </w:r>
            <w:r>
              <w:rPr>
                <w:rStyle w:val="IndexLink"/>
                <w:rtl w:val="true"/>
              </w:rPr>
              <w:t>قدّس سرّه</w:t>
            </w:r>
            <w:r>
              <w:rPr>
                <w:rStyle w:val="IndexLink"/>
                <w:rtl w:val="true"/>
              </w:rPr>
              <w:t>)</w:t>
              <w:tab/>
            </w:r>
            <w:r>
              <w:rPr>
                <w:rStyle w:val="IndexLink"/>
              </w:rPr>
              <w:t>131</w:t>
            </w:r>
          </w:hyperlink>
        </w:p>
        <w:p>
          <w:pPr>
            <w:pStyle w:val="Contents2"/>
            <w:tabs>
              <w:tab w:val="clear" w:pos="8743"/>
              <w:tab w:val="right" w:pos="9026" w:leader="dot"/>
            </w:tabs>
            <w:rPr/>
          </w:pPr>
          <w:hyperlink w:anchor="__RefHeading___Toc3777897_2870459653">
            <w:r>
              <w:rPr>
                <w:webHidden/>
                <w:rStyle w:val="IndexLink"/>
                <w:rtl w:val="true"/>
              </w:rPr>
              <w:t xml:space="preserve">متن اجازه نامۀ مرجع عالی قدر شیعه مرحوم آیت اللّه العظمی حاج سيّد محمّد هادى میلانی به آیت اللّه حاج سيّد ضياء الدّين تجویدی </w:t>
            </w:r>
            <w:r>
              <w:rPr>
                <w:rStyle w:val="IndexLink"/>
                <w:rtl w:val="true"/>
              </w:rPr>
              <w:t>(</w:t>
            </w:r>
            <w:r>
              <w:rPr>
                <w:rStyle w:val="IndexLink"/>
                <w:rtl w:val="true"/>
              </w:rPr>
              <w:t>رحمت اللّه عليهما</w:t>
            </w:r>
            <w:r>
              <w:rPr>
                <w:rStyle w:val="IndexLink"/>
                <w:rtl w:val="true"/>
              </w:rPr>
              <w:t>)</w:t>
              <w:tab/>
            </w:r>
            <w:r>
              <w:rPr>
                <w:rStyle w:val="IndexLink"/>
              </w:rPr>
              <w:t>132</w:t>
            </w:r>
          </w:hyperlink>
        </w:p>
        <w:p>
          <w:pPr>
            <w:pStyle w:val="Contents2"/>
            <w:tabs>
              <w:tab w:val="clear" w:pos="8743"/>
              <w:tab w:val="right" w:pos="9026" w:leader="dot"/>
            </w:tabs>
            <w:rPr/>
          </w:pPr>
          <w:hyperlink w:anchor="__RefHeading___Toc3777899_2870459653">
            <w:r>
              <w:rPr>
                <w:webHidden/>
                <w:rStyle w:val="IndexLink"/>
                <w:rtl w:val="true"/>
              </w:rPr>
              <w:t>متن سؤال های مرحوم آیت اللّه العظمی حاج سيّد محمّد علی موّحد ابطحی از استاد بزرگوار شان مرحوم آیت اللّه حاج سیّد ضیاء الدّین تجویدی و تجلیل ایشان از معظّم له</w:t>
            </w:r>
            <w:r>
              <w:rPr>
                <w:rStyle w:val="IndexLink"/>
                <w:rtl w:val="true"/>
              </w:rPr>
              <w:tab/>
            </w:r>
            <w:r>
              <w:rPr>
                <w:rStyle w:val="IndexLink"/>
              </w:rPr>
              <w:t>133</w:t>
            </w:r>
          </w:hyperlink>
        </w:p>
        <w:p>
          <w:pPr>
            <w:pStyle w:val="Contents2"/>
            <w:tabs>
              <w:tab w:val="clear" w:pos="8743"/>
              <w:tab w:val="right" w:pos="9026" w:leader="dot"/>
            </w:tabs>
            <w:rPr/>
          </w:pPr>
          <w:hyperlink w:anchor="__RefHeading___Toc3777901_2870459653">
            <w:r>
              <w:rPr>
                <w:webHidden/>
                <w:rStyle w:val="IndexLink"/>
                <w:rtl w:val="true"/>
              </w:rPr>
              <w:t xml:space="preserve">تفسیر آیه </w:t>
            </w:r>
            <w:r>
              <w:rPr>
                <w:rStyle w:val="IndexLink"/>
              </w:rPr>
              <w:t>78</w:t>
            </w:r>
            <w:r>
              <w:rPr>
                <w:rStyle w:val="IndexLink"/>
                <w:rtl w:val="true"/>
              </w:rPr>
              <w:t xml:space="preserve"> </w:t>
            </w:r>
            <w:r>
              <w:rPr>
                <w:rStyle w:val="IndexLink"/>
                <w:rtl w:val="true"/>
              </w:rPr>
              <w:t xml:space="preserve">سوره بنی اسرائیل پیرامون اوقات نماز توسط حضرت آیت اللّه حاج سیّد ضیاء الدّین تجویدی </w:t>
            </w:r>
            <w:r>
              <w:rPr>
                <w:rStyle w:val="IndexLink"/>
                <w:rtl w:val="true"/>
              </w:rPr>
              <w:t>(</w:t>
            </w:r>
            <w:r>
              <w:rPr>
                <w:rStyle w:val="IndexLink"/>
                <w:rtl w:val="true"/>
              </w:rPr>
              <w:t>رحمت اللّه علیه</w:t>
            </w:r>
            <w:r>
              <w:rPr>
                <w:rStyle w:val="IndexLink"/>
                <w:rtl w:val="true"/>
              </w:rPr>
              <w:t>)</w:t>
              <w:tab/>
            </w:r>
            <w:r>
              <w:rPr>
                <w:rStyle w:val="IndexLink"/>
              </w:rPr>
              <w:t>135</w:t>
            </w:r>
          </w:hyperlink>
        </w:p>
        <w:p>
          <w:pPr>
            <w:pStyle w:val="Contents2"/>
            <w:tabs>
              <w:tab w:val="clear" w:pos="8743"/>
              <w:tab w:val="right" w:pos="9026" w:leader="dot"/>
            </w:tabs>
            <w:rPr/>
          </w:pPr>
          <w:hyperlink w:anchor="__RefHeading___Toc3777903_2870459653">
            <w:r>
              <w:rPr>
                <w:webHidden/>
                <w:rStyle w:val="IndexLink"/>
                <w:rtl w:val="true"/>
              </w:rPr>
              <w:t>بیان مساله ای در باب شکّیات نماز به خط مبارک شان</w:t>
            </w:r>
            <w:r>
              <w:rPr>
                <w:rStyle w:val="IndexLink"/>
                <w:rtl w:val="true"/>
              </w:rPr>
              <w:tab/>
            </w:r>
            <w:r>
              <w:rPr>
                <w:rStyle w:val="IndexLink"/>
              </w:rPr>
              <w:t>137</w:t>
            </w:r>
          </w:hyperlink>
        </w:p>
        <w:p>
          <w:pPr>
            <w:pStyle w:val="Contents2"/>
            <w:tabs>
              <w:tab w:val="clear" w:pos="8743"/>
              <w:tab w:val="right" w:pos="9026" w:leader="dot"/>
            </w:tabs>
            <w:rPr/>
          </w:pPr>
          <w:hyperlink w:anchor="__RefHeading___Toc3777905_2870459653">
            <w:r>
              <w:rPr>
                <w:webHidden/>
                <w:rStyle w:val="IndexLink"/>
                <w:rtl w:val="true"/>
              </w:rPr>
              <w:t xml:space="preserve">نامۀ آن بزرگوار برای سفارش و رسیدگی به وضع مالی شخصی فقیر به محضر مبارک شهید بزرگوار آیت اللّه شمس آبادی </w:t>
            </w:r>
            <w:r>
              <w:rPr>
                <w:rStyle w:val="IndexLink"/>
                <w:rtl w:val="true"/>
              </w:rPr>
              <w:t>(</w:t>
            </w:r>
            <w:r>
              <w:rPr>
                <w:rStyle w:val="IndexLink"/>
                <w:rtl w:val="true"/>
              </w:rPr>
              <w:t>رحمت اللّه علیه</w:t>
            </w:r>
            <w:r>
              <w:rPr>
                <w:rStyle w:val="IndexLink"/>
                <w:rtl w:val="true"/>
              </w:rPr>
              <w:t>)</w:t>
              <w:tab/>
            </w:r>
            <w:r>
              <w:rPr>
                <w:rStyle w:val="IndexLink"/>
              </w:rPr>
              <w:t>138</w:t>
            </w:r>
          </w:hyperlink>
        </w:p>
        <w:p>
          <w:pPr>
            <w:pStyle w:val="Contents2"/>
            <w:tabs>
              <w:tab w:val="clear" w:pos="8743"/>
              <w:tab w:val="right" w:pos="9026" w:leader="dot"/>
            </w:tabs>
            <w:rPr/>
          </w:pPr>
          <w:hyperlink w:anchor="__RefHeading___Toc3777907_2870459653">
            <w:r>
              <w:rPr>
                <w:webHidden/>
                <w:rStyle w:val="IndexLink"/>
                <w:rtl w:val="true"/>
              </w:rPr>
              <w:t>بیان مسئله ای پیرامون قرض گرفتن از بانک ها به دست خط مبارک شان</w:t>
            </w:r>
            <w:r>
              <w:rPr>
                <w:rStyle w:val="IndexLink"/>
                <w:rtl w:val="true"/>
              </w:rPr>
              <w:tab/>
            </w:r>
            <w:r>
              <w:rPr>
                <w:rStyle w:val="IndexLink"/>
              </w:rPr>
              <w:t>139</w:t>
            </w:r>
          </w:hyperlink>
        </w:p>
        <w:p>
          <w:pPr>
            <w:pStyle w:val="Contents2"/>
            <w:tabs>
              <w:tab w:val="clear" w:pos="8743"/>
              <w:tab w:val="right" w:pos="9026" w:leader="dot"/>
            </w:tabs>
            <w:rPr/>
          </w:pPr>
          <w:hyperlink w:anchor="__RefHeading___Toc3777909_2870459653">
            <w:r>
              <w:rPr>
                <w:webHidden/>
                <w:rStyle w:val="IndexLink"/>
                <w:rtl w:val="true"/>
              </w:rPr>
              <w:t xml:space="preserve">نامۀ معظم له به حجت الاسلام و المسلمین حاج سید فضل اللّه بهشتی نژاد پدر شهید دکتر محمد بهشتی نژاد </w:t>
            </w:r>
            <w:r>
              <w:rPr>
                <w:rStyle w:val="IndexLink"/>
                <w:rtl w:val="true"/>
              </w:rPr>
              <w:t>(</w:t>
            </w:r>
            <w:r>
              <w:rPr>
                <w:rStyle w:val="IndexLink"/>
                <w:rtl w:val="true"/>
              </w:rPr>
              <w:t>رحمت اللّه علیه</w:t>
            </w:r>
            <w:r>
              <w:rPr>
                <w:rStyle w:val="IndexLink"/>
                <w:rtl w:val="true"/>
              </w:rPr>
              <w:t>)</w:t>
              <w:tab/>
            </w:r>
            <w:r>
              <w:rPr>
                <w:rStyle w:val="IndexLink"/>
              </w:rPr>
              <w:t>140</w:t>
            </w:r>
          </w:hyperlink>
        </w:p>
        <w:p>
          <w:pPr>
            <w:pStyle w:val="Contents2"/>
            <w:tabs>
              <w:tab w:val="clear" w:pos="8743"/>
              <w:tab w:val="right" w:pos="9026" w:leader="dot"/>
            </w:tabs>
            <w:rPr/>
          </w:pPr>
          <w:hyperlink w:anchor="__RefHeading___Toc3777911_2870459653">
            <w:r>
              <w:rPr>
                <w:webHidden/>
                <w:rStyle w:val="IndexLink"/>
                <w:rtl w:val="true"/>
              </w:rPr>
              <w:t>بیان کيفيت اجراء صيغه عقد نکاح با خط مبارک شان</w:t>
            </w:r>
            <w:r>
              <w:rPr>
                <w:rStyle w:val="IndexLink"/>
                <w:rtl w:val="true"/>
              </w:rPr>
              <w:tab/>
            </w:r>
            <w:r>
              <w:rPr>
                <w:rStyle w:val="IndexLink"/>
              </w:rPr>
              <w:t>141</w:t>
            </w:r>
          </w:hyperlink>
        </w:p>
        <w:p>
          <w:pPr>
            <w:pStyle w:val="Contents2"/>
            <w:tabs>
              <w:tab w:val="clear" w:pos="8743"/>
              <w:tab w:val="right" w:pos="9026" w:leader="dot"/>
            </w:tabs>
            <w:rPr/>
          </w:pPr>
          <w:hyperlink w:anchor="__RefHeading___Toc3777913_2870459653">
            <w:r>
              <w:rPr>
                <w:webHidden/>
                <w:rStyle w:val="IndexLink"/>
                <w:rtl w:val="true"/>
              </w:rPr>
              <w:t xml:space="preserve">موضوع عطا و بخشش حضرت سیّد الشّهداء </w:t>
            </w:r>
            <w:r>
              <w:rPr>
                <w:rStyle w:val="IndexLink"/>
                <w:rtl w:val="true"/>
              </w:rPr>
              <w:t>(</w:t>
            </w:r>
            <w:r>
              <w:rPr>
                <w:rStyle w:val="IndexLink"/>
                <w:rtl w:val="true"/>
              </w:rPr>
              <w:t>علیه السّلام</w:t>
            </w:r>
            <w:r>
              <w:rPr>
                <w:rStyle w:val="IndexLink"/>
                <w:rtl w:val="true"/>
              </w:rPr>
              <w:t xml:space="preserve">) </w:t>
            </w:r>
            <w:r>
              <w:rPr>
                <w:rStyle w:val="IndexLink"/>
                <w:rtl w:val="true"/>
              </w:rPr>
              <w:t>به سائل</w:t>
            </w:r>
            <w:r>
              <w:rPr>
                <w:rStyle w:val="IndexLink"/>
                <w:rtl w:val="true"/>
              </w:rPr>
              <w:tab/>
            </w:r>
            <w:r>
              <w:rPr>
                <w:rStyle w:val="IndexLink"/>
              </w:rPr>
              <w:t>142</w:t>
            </w:r>
          </w:hyperlink>
        </w:p>
        <w:p>
          <w:pPr>
            <w:pStyle w:val="Contents2"/>
            <w:tabs>
              <w:tab w:val="clear" w:pos="8743"/>
              <w:tab w:val="right" w:pos="9026" w:leader="dot"/>
            </w:tabs>
            <w:rPr/>
          </w:pPr>
          <w:hyperlink w:anchor="__RefHeading___Toc3777915_2870459653">
            <w:r>
              <w:rPr>
                <w:webHidden/>
                <w:rStyle w:val="IndexLink"/>
                <w:rtl w:val="true"/>
              </w:rPr>
              <w:t xml:space="preserve">مروری کوتاه بر زندگی مرجع عالی قدر جهان تشیع مرحوم آیت اللّه العظمی حاج سیّد ابو الحسن اصفهانی </w:t>
            </w:r>
            <w:r>
              <w:rPr>
                <w:rStyle w:val="IndexLink"/>
                <w:rtl w:val="true"/>
              </w:rPr>
              <w:t>(</w:t>
            </w:r>
            <w:r>
              <w:rPr>
                <w:rStyle w:val="IndexLink"/>
                <w:rtl w:val="true"/>
              </w:rPr>
              <w:t>رحمت اللّه علیه</w:t>
            </w:r>
            <w:r>
              <w:rPr>
                <w:rStyle w:val="IndexLink"/>
                <w:rtl w:val="true"/>
              </w:rPr>
              <w:t>)</w:t>
              <w:tab/>
            </w:r>
            <w:r>
              <w:rPr>
                <w:rStyle w:val="IndexLink"/>
              </w:rPr>
              <w:t>143</w:t>
            </w:r>
          </w:hyperlink>
        </w:p>
        <w:p>
          <w:pPr>
            <w:pStyle w:val="Contents2"/>
            <w:tabs>
              <w:tab w:val="clear" w:pos="8743"/>
              <w:tab w:val="right" w:pos="9026" w:leader="dot"/>
            </w:tabs>
            <w:rPr/>
          </w:pPr>
          <w:hyperlink w:anchor="__RefHeading___Toc3777917_2870459653">
            <w:r>
              <w:rPr>
                <w:webHidden/>
                <w:rStyle w:val="IndexLink"/>
                <w:rtl w:val="true"/>
              </w:rPr>
              <w:t>نقل چند حکایت از زندگانی آن عالم پرهیز کار</w:t>
            </w:r>
            <w:r>
              <w:rPr>
                <w:rStyle w:val="IndexLink"/>
                <w:rtl w:val="true"/>
              </w:rPr>
              <w:t xml:space="preserve">: </w:t>
            </w:r>
            <w:r>
              <w:rPr>
                <w:rStyle w:val="IndexLink"/>
                <w:rtl w:val="true"/>
              </w:rPr>
              <w:t>مرحوم سیّد و واعظ اصفهانی</w:t>
            </w:r>
            <w:r>
              <w:rPr>
                <w:rStyle w:val="IndexLink"/>
                <w:rtl w:val="true"/>
              </w:rPr>
              <w:tab/>
            </w:r>
            <w:r>
              <w:rPr>
                <w:rStyle w:val="IndexLink"/>
              </w:rPr>
              <w:t>143</w:t>
            </w:r>
          </w:hyperlink>
        </w:p>
        <w:p>
          <w:pPr>
            <w:pStyle w:val="Contents2"/>
            <w:tabs>
              <w:tab w:val="clear" w:pos="8743"/>
              <w:tab w:val="right" w:pos="9026" w:leader="dot"/>
            </w:tabs>
            <w:rPr/>
          </w:pPr>
          <w:hyperlink w:anchor="__RefHeading___Toc3777919_2870459653">
            <w:r>
              <w:rPr>
                <w:webHidden/>
                <w:rStyle w:val="IndexLink"/>
                <w:rtl w:val="true"/>
              </w:rPr>
              <w:t xml:space="preserve">فرمان حضرت بقیه اللّه </w:t>
            </w:r>
            <w:r>
              <w:rPr>
                <w:rStyle w:val="IndexLink"/>
                <w:rtl w:val="true"/>
              </w:rPr>
              <w:t>(</w:t>
            </w:r>
            <w:r>
              <w:rPr>
                <w:rStyle w:val="IndexLink"/>
                <w:rtl w:val="true"/>
              </w:rPr>
              <w:t>ارواح العالمين لتراب مقدمه الفداء</w:t>
            </w:r>
            <w:r>
              <w:rPr>
                <w:rStyle w:val="IndexLink"/>
                <w:rtl w:val="true"/>
              </w:rPr>
              <w:t xml:space="preserve">) </w:t>
            </w:r>
            <w:r>
              <w:rPr>
                <w:rStyle w:val="IndexLink"/>
                <w:rtl w:val="true"/>
              </w:rPr>
              <w:t>به مرحوم سیّد</w:t>
            </w:r>
            <w:r>
              <w:rPr>
                <w:rStyle w:val="IndexLink"/>
                <w:rtl w:val="true"/>
              </w:rPr>
              <w:tab/>
            </w:r>
            <w:r>
              <w:rPr>
                <w:rStyle w:val="IndexLink"/>
              </w:rPr>
              <w:t>144</w:t>
            </w:r>
          </w:hyperlink>
        </w:p>
        <w:p>
          <w:pPr>
            <w:pStyle w:val="Contents2"/>
            <w:tabs>
              <w:tab w:val="clear" w:pos="8743"/>
              <w:tab w:val="right" w:pos="9026" w:leader="dot"/>
            </w:tabs>
            <w:rPr/>
          </w:pPr>
          <w:hyperlink w:anchor="__RefHeading___Toc3777921_2870459653">
            <w:r>
              <w:rPr>
                <w:webHidden/>
                <w:rStyle w:val="IndexLink"/>
                <w:rtl w:val="true"/>
              </w:rPr>
              <w:t>نوع پروری مرحوم سیّد</w:t>
            </w:r>
            <w:r>
              <w:rPr>
                <w:rStyle w:val="IndexLink"/>
                <w:rtl w:val="true"/>
              </w:rPr>
              <w:tab/>
            </w:r>
            <w:r>
              <w:rPr>
                <w:rStyle w:val="IndexLink"/>
              </w:rPr>
              <w:t>145</w:t>
            </w:r>
          </w:hyperlink>
        </w:p>
        <w:p>
          <w:pPr>
            <w:pStyle w:val="Contents2"/>
            <w:tabs>
              <w:tab w:val="clear" w:pos="8743"/>
              <w:tab w:val="right" w:pos="9026" w:leader="dot"/>
            </w:tabs>
            <w:rPr/>
          </w:pPr>
          <w:hyperlink w:anchor="__RefHeading___Toc3777923_2870459653">
            <w:r>
              <w:rPr>
                <w:webHidden/>
                <w:rStyle w:val="IndexLink"/>
                <w:rtl w:val="true"/>
              </w:rPr>
              <w:t xml:space="preserve">مختصری از زندگی نامۀ مرحوم آیت اللّه العظمی حاج سیّد محمد رضا گلپایگانی </w:t>
            </w:r>
            <w:r>
              <w:rPr>
                <w:rStyle w:val="IndexLink"/>
                <w:rtl w:val="true"/>
              </w:rPr>
              <w:t>(</w:t>
            </w:r>
            <w:r>
              <w:rPr>
                <w:rStyle w:val="IndexLink"/>
                <w:rtl w:val="true"/>
              </w:rPr>
              <w:t>رحمت اللّه علیه</w:t>
            </w:r>
            <w:r>
              <w:rPr>
                <w:rStyle w:val="IndexLink"/>
                <w:rtl w:val="true"/>
              </w:rPr>
              <w:t>)</w:t>
              <w:tab/>
            </w:r>
            <w:r>
              <w:rPr>
                <w:rStyle w:val="IndexLink"/>
              </w:rPr>
              <w:t>147</w:t>
            </w:r>
          </w:hyperlink>
        </w:p>
        <w:p>
          <w:pPr>
            <w:pStyle w:val="Contents2"/>
            <w:tabs>
              <w:tab w:val="clear" w:pos="8743"/>
              <w:tab w:val="right" w:pos="9026" w:leader="dot"/>
            </w:tabs>
            <w:rPr/>
          </w:pPr>
          <w:hyperlink w:anchor="__RefHeading___Toc3777925_2870459653">
            <w:r>
              <w:rPr>
                <w:webHidden/>
                <w:rStyle w:val="IndexLink"/>
                <w:rtl w:val="true"/>
              </w:rPr>
              <w:t>نقل چند حکایت از زندگانی آن عالم وارسته</w:t>
            </w:r>
            <w:r>
              <w:rPr>
                <w:rStyle w:val="IndexLink"/>
                <w:rtl w:val="true"/>
              </w:rPr>
              <w:t>:</w:t>
            </w:r>
            <w:r>
              <w:rPr>
                <w:rStyle w:val="IndexLink"/>
                <w:rtl w:val="true"/>
              </w:rPr>
              <w:t>این عسل را تناول کنید</w:t>
            </w:r>
            <w:r>
              <w:rPr>
                <w:rStyle w:val="IndexLink"/>
                <w:rtl w:val="true"/>
              </w:rPr>
              <w:tab/>
            </w:r>
            <w:r>
              <w:rPr>
                <w:rStyle w:val="IndexLink"/>
              </w:rPr>
              <w:t>147</w:t>
            </w:r>
          </w:hyperlink>
        </w:p>
        <w:p>
          <w:pPr>
            <w:pStyle w:val="Contents2"/>
            <w:tabs>
              <w:tab w:val="clear" w:pos="8743"/>
              <w:tab w:val="right" w:pos="9026" w:leader="dot"/>
            </w:tabs>
            <w:rPr/>
          </w:pPr>
          <w:hyperlink w:anchor="__RefHeading___Toc3777927_2870459653">
            <w:r>
              <w:rPr>
                <w:webHidden/>
                <w:rStyle w:val="IndexLink"/>
                <w:rtl w:val="true"/>
              </w:rPr>
              <w:t>حکایتی شگفت</w:t>
            </w:r>
            <w:r>
              <w:rPr>
                <w:rStyle w:val="IndexLink"/>
                <w:rtl w:val="true"/>
              </w:rPr>
              <w:tab/>
            </w:r>
            <w:r>
              <w:rPr>
                <w:rStyle w:val="IndexLink"/>
              </w:rPr>
              <w:t>148</w:t>
            </w:r>
          </w:hyperlink>
        </w:p>
        <w:p>
          <w:pPr>
            <w:pStyle w:val="Contents2"/>
            <w:tabs>
              <w:tab w:val="clear" w:pos="8743"/>
              <w:tab w:val="right" w:pos="9026" w:leader="dot"/>
            </w:tabs>
            <w:rPr/>
          </w:pPr>
          <w:hyperlink w:anchor="__RefHeading___Toc3777929_2870459653">
            <w:r>
              <w:rPr>
                <w:webHidden/>
                <w:rStyle w:val="IndexLink"/>
                <w:rtl w:val="true"/>
              </w:rPr>
              <w:t>صلوات افضل است یا لعن</w:t>
            </w:r>
            <w:r>
              <w:rPr>
                <w:rStyle w:val="IndexLink"/>
                <w:rtl w:val="true"/>
              </w:rPr>
              <w:tab/>
            </w:r>
            <w:r>
              <w:rPr>
                <w:rStyle w:val="IndexLink"/>
              </w:rPr>
              <w:t>150</w:t>
            </w:r>
          </w:hyperlink>
        </w:p>
        <w:p>
          <w:pPr>
            <w:pStyle w:val="Contents2"/>
            <w:tabs>
              <w:tab w:val="clear" w:pos="8743"/>
              <w:tab w:val="right" w:pos="9026" w:leader="dot"/>
            </w:tabs>
            <w:rPr/>
          </w:pPr>
          <w:hyperlink w:anchor="__RefHeading___Toc3777931_2870459653">
            <w:r>
              <w:rPr>
                <w:webHidden/>
                <w:rStyle w:val="IndexLink"/>
                <w:rtl w:val="true"/>
              </w:rPr>
              <w:t xml:space="preserve">فراز هایی از وصیت نامۀ الهی مرحوم آیت اللّه العظمی حاج سیّد شهاب الدّين مرعشی نجفی </w:t>
            </w:r>
            <w:r>
              <w:rPr>
                <w:rStyle w:val="IndexLink"/>
                <w:rtl w:val="true"/>
              </w:rPr>
              <w:t>(</w:t>
            </w:r>
            <w:r>
              <w:rPr>
                <w:rStyle w:val="IndexLink"/>
                <w:rtl w:val="true"/>
              </w:rPr>
              <w:t>اعلی اللّه مقامه الشّریف</w:t>
            </w:r>
            <w:r>
              <w:rPr>
                <w:rStyle w:val="IndexLink"/>
                <w:rtl w:val="true"/>
              </w:rPr>
              <w:t>)</w:t>
              <w:tab/>
            </w:r>
            <w:r>
              <w:rPr>
                <w:rStyle w:val="IndexLink"/>
              </w:rPr>
              <w:t>151</w:t>
            </w:r>
          </w:hyperlink>
        </w:p>
        <w:p>
          <w:pPr>
            <w:pStyle w:val="Contents2"/>
            <w:tabs>
              <w:tab w:val="clear" w:pos="8743"/>
              <w:tab w:val="right" w:pos="9026" w:leader="dot"/>
            </w:tabs>
            <w:rPr/>
          </w:pPr>
          <w:hyperlink w:anchor="__RefHeading___Toc3777933_2870459653">
            <w:r>
              <w:rPr>
                <w:webHidden/>
                <w:rStyle w:val="IndexLink"/>
                <w:rtl w:val="true"/>
              </w:rPr>
              <w:t>اعلام</w:t>
            </w:r>
            <w:r>
              <w:rPr>
                <w:rStyle w:val="IndexLink"/>
                <w:rtl w:val="true"/>
              </w:rPr>
              <w:tab/>
            </w:r>
            <w:r>
              <w:rPr>
                <w:rStyle w:val="IndexLink"/>
              </w:rPr>
              <w:t>197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170_86780"/>
      <w:bookmarkStart w:id="1" w:name="pg9170_86780"/>
      <w:bookmarkEnd w:id="1"/>
    </w:p>
    <w:p>
      <w:pPr>
        <w:pStyle w:val="Heading2"/>
        <w:numPr>
          <w:ilvl w:val="1"/>
          <w:numId w:val="1"/>
        </w:numPr>
        <w:rPr/>
      </w:pPr>
      <w:bookmarkStart w:id="2" w:name="pg9170_86780"/>
      <w:bookmarkStart w:id="3" w:name="__RefHeading___Toc3777811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تجویدی، سیدمحمدرضا،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ضیاء بزم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سیدضیاءالدین تجویدی 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تجویدی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صغیر،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رنگی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نمونه، عکس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رنگی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35000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5862</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جلد به انگلیسی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Sayyed mohammad reza tajvidi. ziyaa̕ e bazm- e- eimaan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مجتهدان و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BP55/3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297/998</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35046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777813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bookmarkStart w:id="7" w:name="pg9170_86782"/>
    </w:p>
    <w:p>
      <w:pPr>
        <w:pStyle w:val="Heading2"/>
        <w:numPr>
          <w:ilvl w:val="1"/>
          <w:numId w:val="1"/>
        </w:numPr>
        <w:rPr/>
      </w:pPr>
      <w:bookmarkStart w:id="8" w:name="__RefHeading___Toc3777815_2870459653"/>
      <w:bookmarkStart w:id="9" w:name="_Toc3"/>
      <w:bookmarkEnd w:id="7"/>
      <w:bookmarkEnd w:id="8"/>
      <w:r>
        <w:rPr>
          <w:rtl w:val="true"/>
        </w:rPr>
        <w:t>ضیاء بزم ایمان</w:t>
      </w:r>
      <w:bookmarkEnd w:id="9"/>
    </w:p>
    <w:p>
      <w:pPr>
        <w:pStyle w:val="BookText"/>
        <w:rPr/>
      </w:pPr>
      <w:r>
        <w:rPr>
          <w:rFonts w:ascii="IRNazanin" w:hAnsi="IRNazanin" w:eastAsia="IRNazanin"/>
          <w:color w:val="111111"/>
          <w:sz w:val="28"/>
          <w:sz w:val="28"/>
          <w:szCs w:val="28"/>
          <w:rtl w:val="true"/>
          <w:lang w:bidi="fa-IR"/>
        </w:rPr>
        <w:t>آیت اللّه سيّد ضياء الدّین تجویدی قدس سره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 محمّد رضا تجويدى </w:t>
      </w:r>
    </w:p>
    <w:p>
      <w:pPr>
        <w:pStyle w:val="BookText"/>
        <w:rPr/>
      </w:pPr>
      <w:r>
        <w:rPr>
          <w:rFonts w:ascii="IRNazanin" w:hAnsi="IRNazanin" w:eastAsia="IRNazanin"/>
          <w:color w:val="111111"/>
          <w:sz w:val="28"/>
          <w:sz w:val="28"/>
          <w:szCs w:val="28"/>
          <w:rtl w:val="true"/>
          <w:lang w:bidi="fa-IR"/>
        </w:rPr>
        <w:t xml:space="preserve">تجویدی، محمد رضا، </w:t>
      </w:r>
      <w:r>
        <w:rPr>
          <w:rFonts w:eastAsia="IRNazanin" w:cs="IRNazanin"/>
          <w:color w:val="111111"/>
          <w:sz w:val="28"/>
          <w:szCs w:val="28"/>
          <w:lang w:bidi="fa-IR"/>
        </w:rPr>
        <w:t>1354</w:t>
      </w:r>
    </w:p>
    <w:p>
      <w:pPr>
        <w:pStyle w:val="BookText"/>
        <w:rPr/>
      </w:pPr>
      <w:r>
        <w:rPr>
          <w:rFonts w:ascii="IRNazanin" w:hAnsi="IRNazanin" w:eastAsia="IRNazanin"/>
          <w:color w:val="111111"/>
          <w:sz w:val="28"/>
          <w:sz w:val="28"/>
          <w:szCs w:val="28"/>
          <w:rtl w:val="true"/>
          <w:lang w:bidi="fa-IR"/>
        </w:rPr>
        <w:t>ضياء بزم ایمان،آیت اللّه سید ضیاء الدین تجویدی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محمد رضا تجویدی</w:t>
      </w:r>
    </w:p>
    <w:p>
      <w:pPr>
        <w:pStyle w:val="BookText"/>
        <w:rPr/>
      </w:pPr>
      <w:r>
        <w:rPr>
          <w:rFonts w:ascii="IRNazanin" w:hAnsi="IRNazanin" w:eastAsia="IRNazanin"/>
          <w:color w:val="111111"/>
          <w:sz w:val="28"/>
          <w:sz w:val="28"/>
          <w:szCs w:val="28"/>
          <w:rtl w:val="true"/>
          <w:lang w:bidi="fa-IR"/>
        </w:rPr>
        <w:t xml:space="preserve">اصفهان، صغیر،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X-54-5862-964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فهرست نویسی بر اساس اطلاعات فیپا</w:t>
      </w:r>
    </w:p>
    <w:p>
      <w:pPr>
        <w:pStyle w:val="BookText"/>
        <w:rPr/>
      </w:pPr>
      <w:r>
        <w:rPr>
          <w:rFonts w:ascii="IRNazanin" w:hAnsi="IRNazanin" w:eastAsia="IRNazanin"/>
          <w:color w:val="111111"/>
          <w:sz w:val="28"/>
          <w:sz w:val="28"/>
          <w:szCs w:val="28"/>
          <w:rtl w:val="true"/>
          <w:lang w:bidi="fa-IR"/>
        </w:rPr>
        <w:t xml:space="preserve">تجویدی، ضیاء الدین </w:t>
      </w:r>
      <w:r>
        <w:rPr>
          <w:rFonts w:eastAsia="IRNazanin" w:cs="IRNazanin"/>
          <w:color w:val="111111"/>
          <w:sz w:val="28"/>
          <w:szCs w:val="28"/>
          <w:lang w:bidi="fa-IR"/>
        </w:rPr>
        <w:t>1280</w:t>
      </w:r>
      <w:r>
        <w:rPr>
          <w:rFonts w:eastAsia="IRNazanin" w:cs="IRNazanin"/>
          <w:color w:val="111111"/>
          <w:sz w:val="28"/>
          <w:szCs w:val="28"/>
          <w:rtl w:val="true"/>
          <w:lang w:bidi="fa-IR"/>
        </w:rPr>
        <w:t xml:space="preserve"> - </w:t>
      </w:r>
      <w:r>
        <w:rPr>
          <w:rFonts w:eastAsia="IRNazanin" w:cs="IRNazanin"/>
          <w:color w:val="111111"/>
          <w:sz w:val="28"/>
          <w:szCs w:val="28"/>
          <w:lang w:bidi="fa-IR"/>
        </w:rPr>
        <w:t>1366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 گذشت نامه، مجتهدان و علماء، سر گذشت نامه</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 297-988 35046-85</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ضیاء بزم ایمان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رضا تجویدی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صغیر، </w:t>
      </w:r>
      <w:r>
        <w:rPr>
          <w:rFonts w:eastAsia="IRNazanin" w:cs="IRNazanin"/>
          <w:color w:val="111111"/>
          <w:sz w:val="28"/>
          <w:szCs w:val="28"/>
          <w:lang w:bidi="fa-IR"/>
        </w:rPr>
        <w:t>4461148</w:t>
      </w:r>
      <w:r>
        <w:rPr>
          <w:rFonts w:eastAsia="IRNazanin" w:cs="IRNazanin"/>
          <w:color w:val="111111"/>
          <w:sz w:val="28"/>
          <w:szCs w:val="28"/>
          <w:rtl w:val="true"/>
          <w:lang w:bidi="fa-IR"/>
        </w:rPr>
        <w:t xml:space="preserve"> - </w:t>
      </w:r>
      <w:r>
        <w:rPr>
          <w:rFonts w:eastAsia="IRNazanin" w:cs="IRNazanin"/>
          <w:color w:val="111111"/>
          <w:sz w:val="28"/>
          <w:szCs w:val="28"/>
          <w:lang w:bidi="fa-IR"/>
        </w:rPr>
        <w:t>2290828</w:t>
      </w:r>
    </w:p>
    <w:p>
      <w:pPr>
        <w:pStyle w:val="BookText"/>
        <w:rPr/>
      </w:pPr>
      <w:r>
        <w:rPr>
          <w:rFonts w:ascii="IRNazanin" w:hAnsi="IRNazanin" w:eastAsia="IRNazanin"/>
          <w:color w:val="111111"/>
          <w:sz w:val="28"/>
          <w:sz w:val="28"/>
          <w:szCs w:val="28"/>
          <w:rtl w:val="true"/>
          <w:lang w:bidi="fa-IR"/>
        </w:rPr>
        <w:t>صفحه 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ام الکتاب</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لیتو 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آزادی</w:t>
      </w:r>
    </w:p>
    <w:p>
      <w:pPr>
        <w:pStyle w:val="BookText"/>
        <w:rPr/>
      </w:pPr>
      <w:r>
        <w:rPr>
          <w:rFonts w:ascii="IRNazanin" w:hAnsi="IRNazanin" w:eastAsia="IRNazanin"/>
          <w:color w:val="111111"/>
          <w:sz w:val="28"/>
          <w:sz w:val="28"/>
          <w:szCs w:val="28"/>
          <w:rtl w:val="true"/>
          <w:lang w:bidi="fa-IR"/>
        </w:rPr>
        <w:t>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سپاهان</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X-54-5862-964</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خیابان چهار باغ عباسی، کتاب فروشی نقش، تلفن </w:t>
      </w:r>
      <w:r>
        <w:rPr>
          <w:rFonts w:eastAsia="IRNazanin" w:cs="IRNazanin"/>
          <w:color w:val="111111"/>
          <w:sz w:val="28"/>
          <w:szCs w:val="28"/>
          <w:lang w:bidi="fa-IR"/>
        </w:rPr>
        <w:t>2237799</w:t>
      </w:r>
      <w:r>
        <w:rPr>
          <w:rFonts w:eastAsia="IRNazanin" w:cs="IRNazanin"/>
          <w:color w:val="111111"/>
          <w:sz w:val="28"/>
          <w:szCs w:val="28"/>
          <w:rtl w:val="true"/>
          <w:lang w:bidi="fa-IR"/>
        </w:rPr>
        <w:t xml:space="preserve"> </w:t>
      </w:r>
      <w:bookmarkStart w:id="10" w:name="pg9170_86784"/>
    </w:p>
    <w:p>
      <w:pPr>
        <w:pStyle w:val="Heading2"/>
        <w:numPr>
          <w:ilvl w:val="1"/>
          <w:numId w:val="1"/>
        </w:numPr>
        <w:rPr/>
      </w:pPr>
      <w:bookmarkStart w:id="11" w:name="__RefHeading___Toc3777817_2870459653"/>
      <w:bookmarkStart w:id="12" w:name="_Toc4"/>
      <w:bookmarkEnd w:id="10"/>
      <w:bookmarkEnd w:id="11"/>
      <w:r>
        <w:rPr>
          <w:rtl w:val="true"/>
        </w:rPr>
        <w:t>دست خطّ مبارک استاد بزرگوار حوزه علميه اصفهان</w:t>
      </w:r>
      <w:bookmarkEnd w:id="12"/>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الفقهاء امناء الرسل</w:t>
      </w:r>
    </w:p>
    <w:p>
      <w:pPr>
        <w:pStyle w:val="BookText"/>
        <w:rPr/>
      </w:pPr>
      <w:r>
        <w:rPr>
          <w:rFonts w:ascii="IRNazanin" w:hAnsi="IRNazanin" w:eastAsia="IRNazanin"/>
          <w:color w:val="111111"/>
          <w:sz w:val="28"/>
          <w:sz w:val="28"/>
          <w:szCs w:val="28"/>
          <w:rtl w:val="true"/>
          <w:lang w:bidi="fa-IR"/>
        </w:rPr>
        <w:t>سخن از شخصیتی است که عمری را در ارشاد وهدایت مردم گذرانده شخصی که درمسائل فقهی تخصص داشت و با توجه به مبانی مسائل را تجزیه و تحلیل می فرمود کسی که در خدمت به جامعه  باکمال خلوص از هیچ برنامه ای دریغ نمی کرد گاهی در اریکه منبر و هنگامی در اقامه جماعت و زمانی در مدرسه و حوزه علمیه و فرصتی در کلاس درس بدون هیچ توقع مادی و شرح صدر جواب گوی مشکلات جامعه بودند و در ایام فراغت به دعا و تلاوت قرآن و تهجّد اشتغال داشت مزایای علمی و اخلاقی این بزرگوار در این مختصر نمی گنجد خاطرات این جانب از آن مرحوم بسیار است که فرصت دیگری را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حشره الله مع اجداده الطیبین الطاهرین</w:t>
      </w:r>
    </w:p>
    <w:p>
      <w:pPr>
        <w:pStyle w:val="BookText"/>
        <w:rPr/>
      </w:pPr>
      <w:r>
        <w:rPr>
          <w:rFonts w:eastAsia="Times New Roman" w:cs="Times New Roman" w:ascii="Times New Roman" w:hAnsi="Times New Roman"/>
          <w:color w:val="111111"/>
          <w:sz w:val="28"/>
          <w:szCs w:val="28"/>
          <w:lang w:val="en-US" w:bidi="en-US"/>
        </w:rPr>
        <w:t>1385/7/15</w:t>
      </w:r>
    </w:p>
    <w:p>
      <w:pPr>
        <w:pStyle w:val="BookText"/>
        <w:rPr/>
      </w:pPr>
      <w:r>
        <w:rPr>
          <w:rFonts w:ascii="IRNazanin" w:hAnsi="IRNazanin" w:eastAsia="IRNazanin"/>
          <w:color w:val="111111"/>
          <w:sz w:val="28"/>
          <w:sz w:val="28"/>
          <w:szCs w:val="28"/>
          <w:rtl w:val="true"/>
          <w:lang w:bidi="fa-IR"/>
        </w:rPr>
        <w:t>سید حسن فقیه امامی</w:t>
      </w:r>
    </w:p>
    <w:p>
      <w:pPr>
        <w:pStyle w:val="BookText"/>
        <w:rPr/>
      </w:pPr>
      <w:r>
        <w:rPr>
          <w:rFonts w:ascii="IRNazanin" w:hAnsi="IRNazanin" w:eastAsia="IRNazanin"/>
          <w:color w:val="111111"/>
          <w:sz w:val="28"/>
          <w:sz w:val="28"/>
          <w:szCs w:val="28"/>
          <w:rtl w:val="true"/>
          <w:lang w:bidi="fa-IR"/>
        </w:rPr>
        <w:t xml:space="preserve">دست خطّ مبارک استاد بزرگوار حوزه علميه اصفهان فقيه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آیت اللّه حاج سیّد حسن فقیه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 اللّه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شخصیت معظّم له </w:t>
      </w:r>
      <w:bookmarkStart w:id="13" w:name="pg9170_86785"/>
    </w:p>
    <w:p>
      <w:pPr>
        <w:pStyle w:val="Heading2"/>
        <w:numPr>
          <w:ilvl w:val="1"/>
          <w:numId w:val="1"/>
        </w:numPr>
        <w:rPr/>
      </w:pPr>
      <w:bookmarkStart w:id="14" w:name="__RefHeading___Toc3777819_2870459653"/>
      <w:bookmarkStart w:id="15" w:name="_Toc5"/>
      <w:bookmarkEnd w:id="13"/>
      <w:bookmarkEnd w:id="14"/>
      <w:r>
        <w:rPr>
          <w:rtl w:val="true"/>
        </w:rPr>
        <w:t>فهرست</w:t>
      </w:r>
      <w:bookmarkEnd w:id="15"/>
    </w:p>
    <w:p>
      <w:pPr>
        <w:pStyle w:val="BookText"/>
        <w:rPr/>
      </w:pPr>
      <w:r>
        <w:rPr>
          <w:rFonts w:ascii="Amiri" w:hAnsi="Amiri" w:eastAsia="Amiri" w:cs="Amiri"/>
          <w:color w:val="111111"/>
          <w:sz w:val="28"/>
          <w:sz w:val="28"/>
          <w:szCs w:val="28"/>
          <w:rtl w:val="true"/>
          <w:lang w:bidi="ar-SA"/>
        </w:rPr>
        <w:t>مقدّمه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جایگاه فقاهت و فقهاء شیعه</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سخنان صاحب کتاب گنجینۀ دانش مندان در مورد زندگی معظّم له</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بیان صاحب کتاب مزارات پیرامون آیت اللّه حاج آقا ضیاء الدّین تجویدی </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سادات حسینی تجویدی</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خاندان تجویدی</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شاگردان ایشان</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ازدواج معظّم له</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اولاد ایشان</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داماد های آن بزرگوار</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شجره نامۀ سادات محترم تجویدی</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چند حکایت</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اضافات</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گریز از نور</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زندگی پویا در پرتو اعتقاد به معاد</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سخنرانی آیت اللّه حاج سیّد ضیاء الدّین تجویدی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مسئلۀ نذر</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سخنرانی ایشان پیرامون ماه های قمری و شمسی در اوّل ماه رجب</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سخنرانی پر محتوای ایشان پیرامون مسئلۀ حجاب</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سخنرانی آن بزرگوار پیرامون اوقات و فضیلت نماز ها و اعمال روز جمعه</w:t>
      </w:r>
      <w:r>
        <w:rPr>
          <w:rFonts w:eastAsia="IRNazanin" w:cs="IRNazanin"/>
          <w:color w:val="111111"/>
          <w:sz w:val="28"/>
          <w:szCs w:val="28"/>
          <w:rtl w:val="true"/>
          <w:lang w:bidi="fa-IR"/>
        </w:rPr>
        <w:t>...</w:t>
      </w:r>
      <w:r>
        <w:rPr>
          <w:rFonts w:eastAsia="IRNazanin" w:cs="IRNazanin"/>
          <w:color w:val="111111"/>
          <w:sz w:val="28"/>
          <w:szCs w:val="28"/>
          <w:lang w:bidi="fa-IR"/>
        </w:rPr>
        <w:t>88</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استفتائات آن بزرگوار از آیت اللّه العظمی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های ایشان</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دانستنی های علمی درباره ریش و ریش تراشی</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نقل روایتی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اوامر و نواهی نبوی</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دانستنی های علمی از طلا برای مردان و زنان</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تفسیر آیات قرآنی در مورد شطرنج</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متن اجازه نامۀ آیت اللّه العظمی سیّد ابو الحسن اصفهانی</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متن اجازه نامۀ آیت اللّه العظمی بروجردی</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متن اجازه نامۀ آیت اللّه العظمى يونس الموسوى</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متن اجازه نامهٔ آیت اللّه العظمی سیّد عبد الهادی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متن استجازۀ آن بزرگوار از حضرت آیت اللّه فشارکی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متن اجازه نامۀ آیت اللّه العظمی حاج شیخ محمّد رضا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متن اجازه نامۀ آیت اللّه العظمی حاج سیّد ابو القاسم 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متن نامۀ محبت آمیز آیت اللّه العظمی 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متن اجازه نامۀ آیت اللّه العظمی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متن اجازه نامۀ دوم آیت اللّه العظمی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متن استجازۀ آیت اللّه احمدی از آیت اللّه العظمی حکیم برای آن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عليهم</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متن جوابیۀ آیت اللّه العظمی حکیم در حاشیه</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متن اجازه نامۀ آیت اللّه العظمی سیّد محمّد هادی میلانی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متن سؤال های حضرت آیت اللّه العظمی موحّد ابطحی از آن بزرگوار</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تفسیر آیۀ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بنی اسرائیل پیرامون اوقات نماز</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بیان مسأله ای در باب شکّیات نماز به خطّ مبارک شان</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نامۀ آن بزرگوار به آیت اللّه شمس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بیان مسأله ای پیرامون قرض گرفتن از بانک ها به دست خط مبارک شان</w:t>
      </w:r>
      <w:r>
        <w:rPr>
          <w:rFonts w:eastAsia="IRNazanin" w:cs="IRNazanin"/>
          <w:color w:val="111111"/>
          <w:sz w:val="28"/>
          <w:szCs w:val="28"/>
          <w:rtl w:val="true"/>
          <w:lang w:bidi="fa-IR"/>
        </w:rPr>
        <w:t>...</w:t>
      </w:r>
      <w:r>
        <w:rPr>
          <w:rFonts w:eastAsia="IRNazanin" w:cs="IRNazanin"/>
          <w:color w:val="111111"/>
          <w:sz w:val="28"/>
          <w:szCs w:val="28"/>
          <w:lang w:bidi="fa-IR"/>
        </w:rPr>
        <w:t>135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نامۀ معظّم له به حجّت الاسلام و المسلمین حاج سیّد فضل اللّه بهشتی نژاد پدر شهید بهشتی نژاد</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بیان کيفيت اجراء صیغه عقد نکاح با خطّ مبارک شان</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موضوع عطا و بخشش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سائل</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بیان حالاتی مختصر از مرحوم آیت اللّه العظمی حاج سیّد ابو الحسن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عالی قدر جهان تشیّع</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مختصری از زندگی نامۀ مرحوم آیت اللّه العظمی حاج سیّد محمد رضا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فراز هایی از وصیت نامۀ الهی مرحوم آیت اللّه العظمی حاج سیّد شهاب الدّين مرعشی نجفى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اسناد و مدارک</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دست نوشته ها</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اعلام</w:t>
      </w:r>
      <w:r>
        <w:rPr>
          <w:rFonts w:eastAsia="IRNazanin" w:cs="IRNazanin"/>
          <w:color w:val="111111"/>
          <w:sz w:val="28"/>
          <w:szCs w:val="28"/>
          <w:rtl w:val="true"/>
          <w:lang w:bidi="fa-IR"/>
        </w:rPr>
        <w:t>...</w:t>
      </w:r>
      <w:r>
        <w:rPr>
          <w:rFonts w:eastAsia="IRNazanin" w:cs="IRNazanin"/>
          <w:color w:val="111111"/>
          <w:sz w:val="28"/>
          <w:szCs w:val="28"/>
          <w:lang w:bidi="fa-IR"/>
        </w:rPr>
        <w:t>193</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تصاویر</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bookmarkStart w:id="16" w:name="pg9170_86788"/>
    </w:p>
    <w:p>
      <w:pPr>
        <w:pStyle w:val="Heading2"/>
        <w:numPr>
          <w:ilvl w:val="1"/>
          <w:numId w:val="1"/>
        </w:numPr>
        <w:rPr/>
      </w:pPr>
      <w:bookmarkStart w:id="17" w:name="__RefHeading___Toc3777821_2870459653"/>
      <w:bookmarkStart w:id="18" w:name="_Toc6"/>
      <w:bookmarkEnd w:id="16"/>
      <w:bookmarkEnd w:id="17"/>
      <w:r>
        <w:rPr>
          <w:rtl w:val="true"/>
        </w:rPr>
        <w:t>مقدّمه</w:t>
      </w:r>
      <w:bookmarkEnd w:id="18"/>
    </w:p>
    <w:p>
      <w:pPr>
        <w:pStyle w:val="BookText"/>
        <w:rPr/>
      </w:pPr>
      <w:r>
        <w:rPr>
          <w:rFonts w:ascii="IRNazanin" w:hAnsi="IRNazanin" w:eastAsia="IRNazanin"/>
          <w:color w:val="111111"/>
          <w:sz w:val="28"/>
          <w:sz w:val="28"/>
          <w:szCs w:val="28"/>
          <w:rtl w:val="true"/>
          <w:lang w:bidi="fa-IR"/>
        </w:rPr>
        <w:t>قال اللّه تبارک و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یَخْشَی اَللّهَ مِنْ عِبادِهِ اَلْعُلَماءُ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یُوزَنُ یَومَ القِیامَهِ مِدادُ العُلَماءِ و دِماءُ الشُّهَداءِ فیَرجَحُ مِدادُ العُلَماءِ عَلی دِماءِ الشُّهَداءِ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مرکب قلم علماء و خون شهیدان با هم وزن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مرکب عالمان بر خون شهیدان برتری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هَلَكَ خُزّانُ الأَموَالِ وَ هُم أَحيَاءٌ وَ العُلَمَاءُ بَاقُونَ مَا بقَيِ َ الدّهرُ أَعيَانُهُم مَفقُودَةٌ وَ أَمثَالُهُم فِي القُلُوبِ مَوجُودَةٌ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اندوزان با آن که زنده اند مرده اند و اهل علم تا روزگار بر پاست جاودانه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های شان نیست ولی یاد شان در دل ها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یُقَالُ لِلْفقیه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اَلْقِیَامَهِ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اَلْکَافِلُ لِأَیْتَامِ آلِ مُحَمَّدِ ، اَلْهَادِی لِضُعَفَاءِ مُحِبِّیهِم وَ مَوَالِیهِم قِفْ حَتَّی تَشْفَعَ لِکُلِّ مَنْ أَخَذَ عَنْکَ اوَ تَعلَّمَ منک</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به فقیه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کسی که سر پرستی یتیمان خاندان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عهده گرفتی و دوست داران و</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النَّاسِ وَ الدَّوَابِّ وَالأَنْعامِ مُخْتَلِف الوانُهُ كَذلِكَ إنَّما يَخْشَى اللَّهَ مِنْ عِبادِهِ الْعُلَماء إنَّ اللَّهَ عَزِيزٌ غَفُورٌ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بدین گونه از مردم و جانوران و چار پایان رنگا 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آفریده 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میان بندگان خداوند فقط دانش وران از او خوف و خشیت دارند؛ بی گمان خداوند پیروزمند آمرزگار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پیروان نا توان آنان را هدایت کردی بایست برای هر کس که از تو بهره مند شده یا دانش آموخته شفاعت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کم ترین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آیات و روایات زیادی که در شأن و فضیلت علم و عالم مطرح شده و بنا بر در خواست عده ای از متدیّنین شریف اصفهان مبنی بر بیان حالات و زندگی نامه عالم جلیل القدر و فقیه صمدانی حضرت آیت اللّه حاج سيّد ضياء الدّين تجویدی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لطف خداوند تبارک و تعالی و عنایات حضرت بقيّت اللّه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ولادت با سعادت آقا حضرت جواد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دهم رجب المرجّب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کلماتی چند پیرامون زندگی آن بزرگ مرد خدمت عزیزان تقدیم می کنم، باشد که برای جویندگان راه حقّ و حقیقت و مردم با صفای اصفهان خصوصاً طلّاب حوزه های علمیه ارمغانی ارزنده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خاطرات، ضمن استفاده از خاطرات شخصی خود از آن بزرگوار از فرمایشات مرحوم حاج عمو، حضرت آیت اللّه حاج سيّد فضل اللّه تجویدی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 گران قدرم سلاله السّادات آقای حاج سیّد حسن تجویدی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توفیقاته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بردم</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مقدمتاً از زحمات استاد گران قدرم حضرت آیت اللّه حاج سیّد حسن فقیه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 اللّه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باز خوانی دست خط های موجود، نوشته های علماء و با راهنمایی های مفید و بیان بعضی از خاطرات آن بزرگوار به حقیر عنایت فرمودند و هم چنین از اخوی گرامیم حضرت حجّت الاسلام و المسلمین آقای سیّد محمّد مهدی تجویدی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توفیقاته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اعراب گذاری کتاب قبول زحمت فرموده، خصوصاً از شفیق مکرّم آقای مهندس صادق یار احمدیان که در تنظیم کتاب، حقیر را یاری فرمودند و ضمناً از طلبۀ فاضل جناب آقای مهدی آقا بابائی که در باز خوانی نوار های سخنرانی آن بزرگوار قبول زحمت فرمودند، از صمیم قلب تشکر می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 هم اللّه خيراً</w:t>
      </w:r>
      <w:r>
        <w:rPr>
          <w:rFonts w:eastAsia="IRNazanin" w:cs="IRNazanin"/>
          <w:color w:val="111111"/>
          <w:sz w:val="28"/>
          <w:szCs w:val="28"/>
          <w:rtl w:val="true"/>
          <w:lang w:bidi="fa-IR"/>
        </w:rPr>
        <w:t xml:space="preserve">. </w:t>
      </w:r>
      <w:bookmarkStart w:id="19" w:name="pg9170_86790"/>
    </w:p>
    <w:p>
      <w:pPr>
        <w:pStyle w:val="Heading2"/>
        <w:numPr>
          <w:ilvl w:val="1"/>
          <w:numId w:val="1"/>
        </w:numPr>
        <w:rPr/>
      </w:pPr>
      <w:bookmarkStart w:id="20" w:name="__RefHeading___Toc3777823_2870459653"/>
      <w:bookmarkStart w:id="21" w:name="_Toc7"/>
      <w:bookmarkEnd w:id="19"/>
      <w:bookmarkEnd w:id="20"/>
      <w:r>
        <w:rPr>
          <w:rtl w:val="true"/>
        </w:rPr>
        <w:t>جایگاه فقاهت و فقهاء شیعه</w:t>
      </w:r>
      <w:bookmarkEnd w:id="21"/>
    </w:p>
    <w:p>
      <w:pPr>
        <w:pStyle w:val="BookText"/>
        <w:rPr/>
      </w:pPr>
      <w:r>
        <w:rPr>
          <w:rFonts w:ascii="IRNazanin" w:hAnsi="IRNazanin" w:eastAsia="IRNazanin"/>
          <w:color w:val="111111"/>
          <w:sz w:val="28"/>
          <w:sz w:val="28"/>
          <w:szCs w:val="28"/>
          <w:rtl w:val="true"/>
          <w:lang w:bidi="fa-IR"/>
        </w:rPr>
        <w:t>فقهای اعلام، حصون اسلام، دژ های استوار ایمان، نگهبانان آگاه شریعت و پیش قراولان آیین هدایت و حاملان حقایق دین مبین الهی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طول تاریخ اسلام، آموزگاران مبارزه با جهل و نادانی و سنگر بانان آگاه جهاد با استبداد و استعمار و بیداد گری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این تکلیف شاق چه زحمت ها و مشقت ها و نا ملایماتی را که متحمّل گردیده اند و چه صدمه ها و رنج هایی که در این راه به جان خود، خریده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حدّی که اغلب آنان جان شیرین خود را فدای آرمان الهی خویش نموده اند و اغلب آنان در راه دین خدا به فیض شهادت نائل آمده اند، که از پیشینیان می توان به دو شهید بزرگوار اوّل و دوّم شمس الدّین و زین الدّین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شهید ثانی، زین الدین علی بن احمد عاملی، پدر صاحب معالم، روض الجنان ،شرح الفیه، مسالك الافهام و شرح لمعه که به مذاهب پنج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 ،حنفی، مالکی، حنبلی و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می گفت که در ضمن تقیه بتواند حقایق شیعه را ترویج نماید و نهايتاً قاضی صیدا از وی نزد سلطان روم سعایت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چینی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هم او را خواست، گماشتگان میان راه در ساحل دریا سر مبارک شان را از تن جدا ساخته و بدن مطهر شان را به دریا افکنده، سر بریده اش را برای سلطان روم بردند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متأخّران نیز به دو شهید عالی قدر آیت اللّه سیّد محمّد باقر صدر و آیت اللّه حاج میرزا علی غروی تبریزی اشاره نمود و در باز گویی تفصیلی تمام این شهداء می بایست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 الفضيله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امینی مراجعه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جا دارد در نشان دادن این نمونه های ایمان و تقوی، تعمّق بیش تری در زندگی و تاریخ حیات آنان</w:t>
      </w:r>
      <w:bookmarkStart w:id="22" w:name="pg9170_86791"/>
    </w:p>
    <w:p>
      <w:pPr>
        <w:pStyle w:val="BookText"/>
        <w:rPr/>
      </w:pPr>
      <w:bookmarkEnd w:id="22"/>
      <w:r>
        <w:rPr>
          <w:rFonts w:ascii="IRNazanin" w:hAnsi="IRNazanin" w:eastAsia="IRNazanin"/>
          <w:color w:val="111111"/>
          <w:sz w:val="28"/>
          <w:sz w:val="28"/>
          <w:szCs w:val="28"/>
          <w:rtl w:val="true"/>
          <w:lang w:bidi="fa-IR"/>
        </w:rPr>
        <w:t>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و افعال و موضع گیری های مثبت و منفی آنان، مورد کاوش و تحلیل قرار گیرد، تا نسل کنونی با مفاخر ارزندۀ شان بیش تر آشنایی پیدا نماید و درس صحیح زندگی را از آنان فرا بگیرند و آنان را به تمام معنی، قدوه و اسوه و الگوی خویش قرار دهد</w:t>
      </w:r>
      <w:r>
        <w:rPr>
          <w:rFonts w:eastAsia="IRNazanin" w:cs="IRNazanin"/>
          <w:color w:val="111111"/>
          <w:sz w:val="28"/>
          <w:szCs w:val="28"/>
          <w:rtl w:val="true"/>
          <w:lang w:bidi="fa-IR"/>
        </w:rPr>
        <w:t>.</w:t>
      </w:r>
    </w:p>
    <w:p>
      <w:pPr>
        <w:pStyle w:val="Heading2"/>
        <w:numPr>
          <w:ilvl w:val="1"/>
          <w:numId w:val="1"/>
        </w:numPr>
        <w:rPr/>
      </w:pPr>
      <w:bookmarkStart w:id="23" w:name="__RefHeading___Toc3777825_2870459653"/>
      <w:bookmarkStart w:id="24" w:name="_Toc8"/>
      <w:bookmarkEnd w:id="23"/>
      <w:r>
        <w:rPr>
          <w:rtl w:val="true"/>
        </w:rPr>
        <w:t>فقه چیست و فقیه کدام است</w:t>
      </w:r>
      <w:bookmarkEnd w:id="24"/>
    </w:p>
    <w:p>
      <w:pPr>
        <w:pStyle w:val="BookText"/>
        <w:rPr/>
      </w:pPr>
      <w:r>
        <w:rPr>
          <w:rFonts w:ascii="IRNazanin" w:hAnsi="IRNazanin" w:eastAsia="IRNazanin"/>
          <w:color w:val="111111"/>
          <w:sz w:val="28"/>
          <w:sz w:val="28"/>
          <w:szCs w:val="28"/>
          <w:rtl w:val="true"/>
          <w:lang w:bidi="fa-IR"/>
        </w:rPr>
        <w:t>فقه از نظر لغت به معنای فهم و دانستن توأم با دقّت می باشد و در اصطلاح اهل فن، علم و آگاهی به احکام شرعی فرعی از روی ادلّۀ تفصیلی است و فرد فقیه آن است که آگاهی و آشنایی او با احکام الهی به صورت تفصیلی و گسترده و استدلالی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فردی فقیه گفته می شود که بتواند با تسلط به اصول و مبانی شریعت اعم از قرآن، سنّت، عقل و اجماع، احکام فرعی را از آن مبانی کلی استنباط و حوادث جاریه را بر اصول نام برده ارجاع، و احکام را از آن ها استخراج و در اختیار مردم قرار دهد</w:t>
      </w:r>
      <w:r>
        <w:rPr>
          <w:rFonts w:eastAsia="IRNazanin" w:cs="IRNazanin"/>
          <w:color w:val="111111"/>
          <w:sz w:val="28"/>
          <w:szCs w:val="28"/>
          <w:rtl w:val="true"/>
          <w:lang w:bidi="fa-IR"/>
        </w:rPr>
        <w:t>.</w:t>
      </w:r>
    </w:p>
    <w:p>
      <w:pPr>
        <w:pStyle w:val="Heading2"/>
        <w:numPr>
          <w:ilvl w:val="1"/>
          <w:numId w:val="1"/>
        </w:numPr>
        <w:rPr/>
      </w:pPr>
      <w:bookmarkStart w:id="25" w:name="__RefHeading___Toc3777827_2870459653"/>
      <w:bookmarkStart w:id="26" w:name="_Toc9"/>
      <w:bookmarkEnd w:id="25"/>
      <w:r>
        <w:rPr>
          <w:rtl w:val="true"/>
        </w:rPr>
        <w:t>نقش فقه و فقها</w:t>
      </w:r>
      <w:bookmarkEnd w:id="26"/>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از آغاز طلوع اسلام تا کنون نقش بسیار سازنده و مفیدی در روند فکری، اجتماعی و مدنی جامعۀ اسلامی ایفا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فرد مسلمان زندگی فردی و اجتماعی خود را بر اساس رهنمود ها و راهنمایی های فقیهانی قرار می دهد که توانسته اند احکام الهی را از متون اصلی و منابع اوّلیه استنباط و استخراج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فقیهان نقش اوّل ارشاد و هدایت جوامع اسلامی را تشکیل داده و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مردم مسلمان راهنمایی ها و ارشاد های آنان را یک دستور العمل الهی و یک حکم واقعی آسمانی در حقّ خویش تلقّی می نمایند و آنان را بین خود و خدا، حجّت و وسیلهٔ فیض قرار می دهند و هر عمل شرعی را با مسئولیت رهنمود آنان به مرحلۀ عمل در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عنایت دارید که چه مسئولیت سنگین و </w:t>
      </w:r>
    </w:p>
    <w:p>
      <w:pPr>
        <w:pStyle w:val="BookText"/>
        <w:rPr/>
      </w:pPr>
      <w:r>
        <w:rPr>
          <w:rFonts w:ascii="IRNazanin" w:hAnsi="IRNazanin" w:eastAsia="IRNazanin"/>
          <w:color w:val="111111"/>
          <w:sz w:val="28"/>
          <w:sz w:val="28"/>
          <w:szCs w:val="28"/>
          <w:rtl w:val="true"/>
          <w:lang w:bidi="fa-IR"/>
        </w:rPr>
        <w:t>چه وظیفۀ بزرگ و دشواری می باشد، که انسانی مسئولیت کاستی ها و فزونی ها و احیاناً ضعف و نا رسایی های یک وظیفۀ الهی را بر دوش خود حمل نموده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چنین گستردگی شعاع فقه و عمق نفوذ آن در قلوب مؤمنین و با توجّه به سنگینی مسئولیت فقاهت و اجتهاد، مشاهده می شود که چگونه جوامع اسلامی در اثر یک فتوا از یک فقیه جامع الشّرایط و حاکم شرعی مبسوط الید، سر نوشت خود را تغییر داده و دگرگون و منقلب گشته اند، آن چنان که باعث تحیّر بیگانگان و دهشت </w:t>
      </w:r>
      <w:r>
        <w:rPr>
          <w:rStyle w:val="FootnoteAnchor"/>
          <w:rtl w:val="true"/>
        </w:rPr>
        <w:footnoteReference w:id="7"/>
      </w:r>
      <w:r>
        <w:rPr>
          <w:rFonts w:ascii="IRNazanin" w:hAnsi="IRNazanin" w:eastAsia="IRNazanin"/>
          <w:color w:val="111111"/>
          <w:sz w:val="28"/>
          <w:sz w:val="28"/>
          <w:szCs w:val="28"/>
          <w:rtl w:val="true"/>
          <w:lang w:bidi="fa-IR"/>
        </w:rPr>
        <w:t>نا آشنایان با چنین راز و رمز ها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نوع این قبیل فتوا های اعجاب انگیز در عالم تشیّع می توان از فتوای مرحوم آیت اللّه حاج میرزا محمّد حسن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قرن چهاردهم هجری و فتوای شیخ محمود شلتوت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دانشگاه الازهرا در جهان تسنّن در ارتباط با رسمی شناختن فقه شیعه و مذهب جعفری به عنوان یکی از مكاتب فقهی جهان اسلام در نیم قرن پیش نام برد که بازتاب و عکس العمل هر دو مورد، فوق العاده وسیع و شعاع عمل آن ها بسیار گسترده تر بوده است، به حدّی که فتوای نخستین و حکم شرعی میرزای شیرازی، کشور ایران را منقلب و عوامل استعمار و استثمار را از کشور اسلامی ایران، طرد نمود و فتوای دومی نیز دید و نگرش جهان اهل سنّت به ویژه مردم مصر را نسبت به شیعه متغیّر و متحوّل ساخت که حدّ و مرزی</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عظمت آن دو فتوا، نمی توان تصور نمود و این تأثیر گذاری را از هیچ عامل دیگر سیاسی اجتماعی نیز نمی توان انتظار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این نوع فتاوا در طول تاریخ اسلام فراوان رخ داده است که اکنون جای باز گویی تفصیلی آن ها نیست</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مرجعیت شیعه همواره به اصالت و ارزش های معنوی پایبند بوده است و تنها تشکیلات دینی بر روی زمین است که در مقایسه با دیگر تشکّل های دینی مذاهب دیگر، بر روی پای خود ایستاده و هرگز تکیه بر قدرت های ظاهری و حکومتی نداشته است</w:t>
      </w:r>
      <w:r>
        <w:rPr>
          <w:rFonts w:eastAsia="IRNazanin" w:cs="IRNazanin"/>
          <w:color w:val="111111"/>
          <w:sz w:val="28"/>
          <w:szCs w:val="28"/>
          <w:rtl w:val="true"/>
          <w:lang w:bidi="fa-IR"/>
        </w:rPr>
        <w:t xml:space="preserve">. </w:t>
      </w:r>
      <w:bookmarkStart w:id="27" w:name="pg9170_86793"/>
    </w:p>
    <w:p>
      <w:pPr>
        <w:pStyle w:val="Heading2"/>
        <w:numPr>
          <w:ilvl w:val="1"/>
          <w:numId w:val="1"/>
        </w:numPr>
        <w:rPr/>
      </w:pPr>
      <w:bookmarkStart w:id="28" w:name="__RefHeading___Toc3777829_2870459653"/>
      <w:bookmarkStart w:id="29" w:name="_Toc10"/>
      <w:bookmarkEnd w:id="27"/>
      <w:bookmarkEnd w:id="28"/>
      <w:r>
        <w:rPr>
          <w:rtl w:val="true"/>
        </w:rPr>
        <w:t>مبنای تفقّه و فقاهت</w:t>
      </w:r>
      <w:bookmarkEnd w:id="29"/>
    </w:p>
    <w:p>
      <w:pPr>
        <w:pStyle w:val="BookText"/>
        <w:rPr/>
      </w:pPr>
      <w:r>
        <w:rPr>
          <w:rFonts w:ascii="IRNazanin" w:hAnsi="IRNazanin" w:eastAsia="IRNazanin"/>
          <w:color w:val="111111"/>
          <w:sz w:val="28"/>
          <w:sz w:val="28"/>
          <w:szCs w:val="28"/>
          <w:rtl w:val="true"/>
          <w:lang w:bidi="fa-IR"/>
        </w:rPr>
        <w:t>خداوند سبحان در سورۀ توبه در مورد فرا گیری فقه و تفقّه در شرعیات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فَلَوْ لا نَفَرَ مِنْ كُلِّ فِرْقَه مِنْهُمْ طائِفَةٌ لِيَتَفَقَّهُوا فِى الدِّينِ وَ لِيُنْذِرُوا قَوْمَهُمْ إِذا رَجَعُوا إِلَيْهِمْ لَعَلَّهُمْ يَحْذَرُونَ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با این آیۀ شریفه اصحاب ما به وجوب کفایی تحصیل علم و جهاد، استدلال نموده اند و تفقّه را به عنوان شناخت امور واقعهٔ دین معرفی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آیۀ شریفه به اتّفاق مفسّرین، در معرکهٔ جنگ و عرصۀ جهاد نازل گردیده است، یعنی وقتی جمعی به جنگ و جهاد عملی، اشتغال دارند و دشمن را دفع یا رفع می نمایند، جمعی هم می بایست به جهاد فرهنگی و مبارزۀ فکری اشتغال ورزند و احکام شریعت را فرا بگیرند و تبلیغ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بسیار قطعی و روشن است که هر مبارزه، پشتوانۀ فرهنگی و علمی می طلبد و جهادی که فاقد پشتوانۀ فکری و علمی و آموزشی بوده باشد، ثبات و بقاء و دوام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تأیید مرحوم شیخ انصاری در فرائد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تردیدی در وجوب تفقّه و انذار آن آن وجود ندارد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شأن نزول این آیۀ شریفه که در معرکهٔ جهاد نازل گردیده است مطلب دیگری نیز استفاده می گردد و آن مطلب این است که خداوند متعال به مؤمنان در معرکهٔ قتال هم دستور می دهد که می بایست جمعی به تفقّه بپردازند به یقین در ایّام فراغت و روزگار آسایش و فراغت، ضرورت آن دو چندان می گردد و می بایست جمعی فارغ از اشتغالات مادی و روزمرّه، اوقات خود را به این امر مهم اختصاص دهند و این راه پر پیچ و این مسیر طولانی را طی کنند تا به این مقام عالی تفقّه و اجتهاد در احکام الهی نائل آیند</w:t>
      </w:r>
      <w:r>
        <w:rPr>
          <w:rFonts w:eastAsia="IRNazanin" w:cs="IRNazanin"/>
          <w:color w:val="111111"/>
          <w:sz w:val="28"/>
          <w:szCs w:val="28"/>
          <w:rtl w:val="true"/>
          <w:lang w:bidi="fa-IR"/>
        </w:rPr>
        <w:t xml:space="preserve">. </w:t>
      </w:r>
      <w:bookmarkStart w:id="30" w:name="pg9170_86794"/>
    </w:p>
    <w:p>
      <w:pPr>
        <w:pStyle w:val="Heading2"/>
        <w:numPr>
          <w:ilvl w:val="1"/>
          <w:numId w:val="1"/>
        </w:numPr>
        <w:rPr/>
      </w:pPr>
      <w:bookmarkStart w:id="31" w:name="__RefHeading___Toc3777831_2870459653"/>
      <w:bookmarkStart w:id="32" w:name="_Toc11"/>
      <w:bookmarkEnd w:id="30"/>
      <w:bookmarkEnd w:id="31"/>
      <w:r>
        <w:rPr>
          <w:rtl w:val="true"/>
        </w:rPr>
        <w:t>منزلت فقیه از دیدگاه احادیث</w:t>
      </w:r>
      <w:bookmarkEnd w:id="32"/>
    </w:p>
    <w:p>
      <w:pPr>
        <w:pStyle w:val="BookText"/>
        <w:rPr/>
      </w:pPr>
      <w:r>
        <w:rPr>
          <w:rFonts w:ascii="IRNazanin" w:hAnsi="IRNazanin" w:eastAsia="IRNazanin"/>
          <w:color w:val="111111"/>
          <w:sz w:val="28"/>
          <w:sz w:val="28"/>
          <w:szCs w:val="28"/>
          <w:rtl w:val="true"/>
          <w:lang w:bidi="fa-IR"/>
        </w:rPr>
        <w:t>فقه یکی از شریف ترین و گسترده ترین علوم و معارف اسلامی است و نقش محوری آن در زندگی مسلمانان بیش از هر علم و فن دیگری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و بر حسب مقتضای طبیعت فقه، حاملان و دارندگان آن نیز از موقعیت خاص و اعتبار و شأن و شایستگی والایی برخور دار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سخنی از پیامبر عالی قدر اسلام وارد شده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فقها، امانت داران پیامبران می باشند</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این کلام نبوی در کتاب جامع احادیث الشیعه با سند معتبر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عالی و جایگاه ویژۀ فقها و رهروان فقه فقاهت را به خوبی ترسیم می کند و نقش و اعتبار آنان را تا سر حدّ امانت داری از رسول مکرّم اسلام بالا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مورد اعتماد بودن از سوی مقام شامخ رسالت، شایستگی و لیاقت ویژه ای را می طلبد که فقیهان صالح و وارسته و با تقوا، شایستۀ آن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از آن بزرگوار نقل شده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جانشینانم را مورد رحمت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جانشینان شما 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سنّت و روش مرا بر می گزینند و آن را به مردم یاد می دهند</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یا در حدیث دیگری از آن بزرگوار نقل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فَقِیهٌ وَاحِدٌ أَشَدُّ عَلَی إِبْلِیسَ مِنْ أَلْفِ عَابِدٍ</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صاحب دلی به مدرسه آمد ز خانقاه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بشکست صحبت اهل طریق را</w:t>
      </w:r>
    </w:p>
    <w:p>
      <w:pPr>
        <w:pStyle w:val="BookText"/>
        <w:rPr/>
      </w:pPr>
      <w:r>
        <w:rPr>
          <w:rFonts w:ascii="IRNazanin" w:hAnsi="IRNazanin" w:eastAsia="IRNazanin"/>
          <w:color w:val="111111"/>
          <w:sz w:val="28"/>
          <w:sz w:val="28"/>
          <w:szCs w:val="28"/>
          <w:rtl w:val="true"/>
          <w:lang w:bidi="fa-IR"/>
        </w:rPr>
        <w:t xml:space="preserve">گفتم میان عالم و عابد چه فرق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اختیار کردی از آن این فریق را</w:t>
      </w:r>
    </w:p>
    <w:p>
      <w:pPr>
        <w:pStyle w:val="BookText"/>
        <w:rPr/>
      </w:pPr>
      <w:r>
        <w:rPr>
          <w:rFonts w:ascii="IRNazanin" w:hAnsi="IRNazanin" w:eastAsia="IRNazanin"/>
          <w:color w:val="111111"/>
          <w:sz w:val="28"/>
          <w:sz w:val="28"/>
          <w:szCs w:val="28"/>
          <w:rtl w:val="true"/>
          <w:lang w:bidi="fa-IR"/>
        </w:rPr>
        <w:t xml:space="preserve">گفت آن گلیم خویش به در می برد ز موج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 جهد می کند که بگیرد غریق را</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 وجودی یک فقیه کوشا بر ابلیس اغواءگر کوبنده تر از هزار عابد می باشد، چون فقیه مردم را به صراط مستقیم فرا می خواند و تنها به تهذیب نفس خویش نمی پردازد</w:t>
      </w:r>
      <w:r>
        <w:rPr>
          <w:rFonts w:eastAsia="IRNazanin" w:cs="IRNazanin"/>
          <w:color w:val="111111"/>
          <w:sz w:val="28"/>
          <w:szCs w:val="28"/>
          <w:rtl w:val="true"/>
          <w:lang w:bidi="fa-IR"/>
        </w:rPr>
        <w:t>.</w:t>
      </w:r>
      <w:bookmarkStart w:id="33" w:name="pg9170_86795"/>
    </w:p>
    <w:p>
      <w:pPr>
        <w:pStyle w:val="Heading2"/>
        <w:numPr>
          <w:ilvl w:val="1"/>
          <w:numId w:val="1"/>
        </w:numPr>
        <w:rPr/>
      </w:pPr>
      <w:bookmarkStart w:id="34" w:name="__RefHeading___Toc3777833_2870459653"/>
      <w:bookmarkStart w:id="35" w:name="_Toc12"/>
      <w:bookmarkEnd w:id="33"/>
      <w:bookmarkEnd w:id="34"/>
      <w:r>
        <w:rPr>
          <w:rtl w:val="true"/>
        </w:rPr>
        <w:t>حدیثی از امام حسین علیه السّلام</w:t>
      </w:r>
      <w:bookmarkEnd w:id="35"/>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شهید راه فقه فقاهت و مجاهد راه شریعت غرّاء در آن شب عاشورا در آن هنگامۀ هنگامه ها و در آن بحبوحۀ بحران ها، سخنی دربارۀ فقاهت و تفقّه دارد که جا دارد با آب طلا بر سر درب تمام مدارس فقهی حکّ و ثبت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در مقام شکر گزاری به در گاه ایزدی، عرض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نَحمَدُکَ اللهم عَلى اَن اَكرَمَتَنا بِالنُّبُوهُ و عَلَّمتَنا القرآنَ و فَقَّهَتَنا فِی الدِّين وَ جَعَلتَ لَنا اَبصاراً وَ اَسماعاً وَ أفئِدَه</w:t>
      </w:r>
      <w:r>
        <w:rPr>
          <w:rFonts w:eastAsia="Amiri" w:cs="Amiri" w:ascii="Amiri" w:hAnsi="Amiri"/>
          <w:color w:val="111111"/>
          <w:sz w:val="28"/>
          <w:szCs w:val="28"/>
          <w:rtl w:val="true"/>
          <w:lang w:bidi="ar-SA"/>
        </w:rPr>
        <w:t>.</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را حمد و سپاس می گویم که ما را به نبوّت و رسالت، مکرّم داشتی و به ما قرآن تعلیم دادی و تفقّه در دین را به ما عنایت فرمودی و به ما چشم، گوش و قلب شنوا مرحمت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فقاهت و تفقّه در دین آن چنان شامخ و والاست که فرزند رسول خدا آن را در ردیف موهبت مقام شامخ نبوت و تعلیم و آموزش قرآن قرار داده است و معلوم است که مقامی، شامخ تر و عالی تر از آن متصوّر نیست</w:t>
      </w:r>
      <w:r>
        <w:rPr>
          <w:rFonts w:eastAsia="IRNazanin" w:cs="IRNazanin"/>
          <w:color w:val="111111"/>
          <w:sz w:val="28"/>
          <w:szCs w:val="28"/>
          <w:rtl w:val="true"/>
          <w:lang w:bidi="fa-IR"/>
        </w:rPr>
        <w:t>.</w:t>
      </w:r>
    </w:p>
    <w:p>
      <w:pPr>
        <w:pStyle w:val="Heading2"/>
        <w:numPr>
          <w:ilvl w:val="1"/>
          <w:numId w:val="1"/>
        </w:numPr>
        <w:rPr/>
      </w:pPr>
      <w:bookmarkStart w:id="36" w:name="__RefHeading___Toc3777835_2870459653"/>
      <w:bookmarkStart w:id="37" w:name="_Toc13"/>
      <w:bookmarkEnd w:id="36"/>
      <w:r>
        <w:rPr>
          <w:rtl w:val="true"/>
        </w:rPr>
        <w:t>حدیثی از امام صادق علیه السّلام</w:t>
      </w:r>
      <w:bookmarkEnd w:id="37"/>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اُنْظُرُوا إِلَی مَنْ کَانَ مِنْکُمْ قَدْ رَوَی حَدِیثَنَا وَ نَظَرَ فِی حَلاَلِنَا وَ حَرَامِنَا وَ عَرَفَ أَحْکَامَنَا فَارْضَوْا بِهِ حَکَماً فَإِنِّی قَدْ جَعَلْتُهُ عَلَیْکُمْ حَاکِماً فَإِذَا حَکَمَ بِحُکْمِنَا فَلَمْ یَقْبَلْهُ مِنْهُ فَإِنَّمَا بِحُکْمِ اَللَّهِ قَدِ اِسْتَخَفَّ وَ عَلَیْنَا رَدَّ وَ اَلرَّادُّ عَلَیْنَا اَلرَّادُّ عَلَی اَللَّهِ وَ هُوَ عَلَی حَدِّ اَلشِّرْکِ بِاللَّهِ</w:t>
      </w:r>
      <w:r>
        <w:rPr>
          <w:rFonts w:eastAsia="Amiri" w:cs="Amiri" w:ascii="Amiri" w:hAnsi="Amiri"/>
          <w:color w:val="111111"/>
          <w:sz w:val="28"/>
          <w:szCs w:val="28"/>
          <w:rtl w:val="true"/>
          <w:lang w:bidi="ar-SA"/>
        </w:rPr>
        <w:t>.</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به کسی که حدیث ما را روایت می کند و در حلال و حرام ما دقّت به خرج می دهد و احکام ما را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حکمیّت و داوری او رضایت دهید، چون من او را به شما حكم و داور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حکمی از احکام ما را بیان کند و کسی آن را </w:t>
      </w:r>
      <w:bookmarkStart w:id="38" w:name="pg9170_86796"/>
    </w:p>
    <w:p>
      <w:pPr>
        <w:pStyle w:val="BookText"/>
        <w:rPr/>
      </w:pPr>
      <w:bookmarkEnd w:id="38"/>
      <w:r>
        <w:rPr>
          <w:rFonts w:ascii="IRNazanin" w:hAnsi="IRNazanin" w:eastAsia="IRNazanin"/>
          <w:color w:val="111111"/>
          <w:sz w:val="28"/>
          <w:sz w:val="28"/>
          <w:szCs w:val="28"/>
          <w:rtl w:val="true"/>
          <w:lang w:bidi="fa-IR"/>
        </w:rPr>
        <w:t xml:space="preserve">نپذیرد، چنین فردی حکم خدا را کوچک شمرده و ما را رد کرده است و رد کنندۀ ما، رد کنندۀ حکم خداست و آن در حد شرک به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متعال می باشد</w:t>
      </w:r>
      <w:r>
        <w:rPr>
          <w:rFonts w:eastAsia="IRNazanin" w:cs="IRNazanin"/>
          <w:color w:val="111111"/>
          <w:sz w:val="28"/>
          <w:szCs w:val="28"/>
          <w:rtl w:val="true"/>
          <w:lang w:bidi="fa-IR"/>
        </w:rPr>
        <w:t>."</w:t>
      </w:r>
    </w:p>
    <w:p>
      <w:pPr>
        <w:pStyle w:val="Heading2"/>
        <w:numPr>
          <w:ilvl w:val="1"/>
          <w:numId w:val="1"/>
        </w:numPr>
        <w:rPr/>
      </w:pPr>
      <w:bookmarkStart w:id="39" w:name="__RefHeading___Toc3777837_2870459653"/>
      <w:bookmarkStart w:id="40" w:name="_Toc14"/>
      <w:bookmarkEnd w:id="39"/>
      <w:r>
        <w:rPr>
          <w:rtl w:val="true"/>
        </w:rPr>
        <w:t>حدیثی از امام حسن عسکری علیه السّلام</w:t>
      </w:r>
      <w:bookmarkEnd w:id="40"/>
    </w:p>
    <w:p>
      <w:pPr>
        <w:pStyle w:val="BookText"/>
        <w:rPr/>
      </w:pPr>
      <w:r>
        <w:rPr>
          <w:rFonts w:ascii="IRNazanin" w:hAnsi="IRNazanin" w:eastAsia="IRNazanin"/>
          <w:color w:val="111111"/>
          <w:sz w:val="28"/>
          <w:sz w:val="28"/>
          <w:szCs w:val="28"/>
          <w:rtl w:val="true"/>
          <w:lang w:bidi="fa-IR"/>
        </w:rPr>
        <w:t xml:space="preserve">خلف صالح و فرزند شایسته و یادگار گرامی مقام رسالت و امامت، حضرت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توضیح و تفسیر سخن جدّ خود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تبیین کلام امام حسین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و موازین فقها را این گونه بیان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 هستند که نگه دارندۀ نفس، پاسدار حریم دیانت، مخالف هوی و هوس و فرمان بردار امر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وظیفۀ مردم پیروی از این گونه افراد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فقها، همگی این گونه نیستند، بلکه تنها برخی از آنان واجد این خصوصیات و حدود و شرایط می باشند</w:t>
      </w:r>
      <w:r>
        <w:rPr>
          <w:rFonts w:eastAsia="IRNazanin" w:cs="IRNazanin"/>
          <w:color w:val="111111"/>
          <w:sz w:val="28"/>
          <w:szCs w:val="28"/>
          <w:rtl w:val="true"/>
          <w:lang w:bidi="fa-IR"/>
        </w:rPr>
        <w:t xml:space="preserve">." </w:t>
      </w:r>
      <w:r>
        <w:rPr>
          <w:rStyle w:val="FootnoteAnchor"/>
          <w:rtl w:val="true"/>
        </w:rPr>
        <w:footnoteReference w:id="15"/>
      </w:r>
    </w:p>
    <w:p>
      <w:pPr>
        <w:pStyle w:val="Heading2"/>
        <w:numPr>
          <w:ilvl w:val="1"/>
          <w:numId w:val="1"/>
        </w:numPr>
        <w:rPr/>
      </w:pPr>
      <w:bookmarkStart w:id="41" w:name="__RefHeading___Toc3777839_2870459653"/>
      <w:bookmarkStart w:id="42" w:name="_Toc15"/>
      <w:bookmarkEnd w:id="41"/>
      <w:r>
        <w:rPr>
          <w:rtl w:val="true"/>
        </w:rPr>
        <w:t>مبنای اجتهاد و فقاهت</w:t>
      </w:r>
      <w:bookmarkEnd w:id="42"/>
    </w:p>
    <w:p>
      <w:pPr>
        <w:pStyle w:val="BookText"/>
        <w:rPr/>
      </w:pPr>
      <w:r>
        <w:rPr>
          <w:rFonts w:ascii="IRNazanin" w:hAnsi="IRNazanin" w:eastAsia="IRNazanin"/>
          <w:color w:val="111111"/>
          <w:sz w:val="28"/>
          <w:sz w:val="28"/>
          <w:szCs w:val="28"/>
          <w:rtl w:val="true"/>
          <w:lang w:bidi="fa-IR"/>
        </w:rPr>
        <w:t>در مورد تقلید یا رجوع به مجتهد دلایل فراوانی وجود دارد که ما به دو دلیل عقلی و نقلی بسنده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نقلی عبارت از آیات و روایاتی است که در این باره وجود دارد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عدم كتمان احکام خدا، خداوند متعال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 الَّذِينَ يَكْتُمُونَ ما أَنْزَلْنا مِنَ الْبَيِّناتِ وَ الْهُدى مِنْ بَعْدِ ما بَيَّنّاهُ لِلنّاسِ فِي الْكِتابِ أُولئِكَ يَلْعَنُهُمُ اللّهُ وَ يَلْعَنُهُمُ اللاّعِنُونَ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که آیات نازله همراه با بینات آن را کتمان می نمایند پس از آن که ما در مردم بیان نموده ایم، آنان مورد لعن خدا و لعن لعنت کنندگان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شیوۀ استدلال با این آیۀ شریفه به این ترتیب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کتمان و پوشیده نگه داشتن آیات خدا بر دانایان حرام گردیده باشد، طبعاً به هنگام باز گویی آن ها نیز بر مستمعان واجب و لازم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برخی از مفسران این آیه را در مورد یهودیان دانسته اند، که آیات و بيّنات مربوط به مقام شامخ رسالت آخر الزّمان را کتمان می کردند، ولی به اعتقاد ما مورد نزول مخصّص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که بر یهودیان، کتمان حقایق آیات و بيّنات حرام و موجب لعن لعنت گران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عالمان و دانایان مسلمان نیز همین گونه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فرقی بین بندگان خدا در باز گویی حقایق وجود دارد؟</w:t>
      </w:r>
    </w:p>
    <w:p>
      <w:pPr>
        <w:pStyle w:val="BookText"/>
        <w:rPr/>
      </w:pPr>
      <w:r>
        <w:rPr>
          <w:rFonts w:ascii="IRNazanin" w:hAnsi="IRNazanin" w:eastAsia="IRNazanin"/>
          <w:color w:val="111111"/>
          <w:sz w:val="28"/>
          <w:sz w:val="28"/>
          <w:szCs w:val="28"/>
          <w:rtl w:val="true"/>
          <w:lang w:bidi="fa-IR"/>
        </w:rPr>
        <w:t xml:space="preserve">یا آیۀ شريفۀ </w:t>
      </w:r>
      <w:r>
        <w:rPr>
          <w:rFonts w:ascii="Amiri" w:hAnsi="Amiri" w:eastAsia="Amiri" w:cs="Amiri"/>
          <w:color w:val="111111"/>
          <w:sz w:val="28"/>
          <w:sz w:val="28"/>
          <w:szCs w:val="28"/>
          <w:rtl w:val="true"/>
          <w:lang w:bidi="ar-SA"/>
        </w:rPr>
        <w:t>فَسْئَلُوا أَهْلَ الذِّكْرِ إِنْ كُنْتُمْ لا تَعْلَمُونَ</w:t>
      </w:r>
      <w:r>
        <w:rPr>
          <w:rStyle w:val="FootnoteAnchor"/>
          <w:rtl w:val="true"/>
        </w:rPr>
        <w:footnoteReference w:id="16"/>
      </w:r>
      <w:r>
        <w:rPr>
          <w:rFonts w:ascii="IRNazanin" w:hAnsi="IRNazanin" w:eastAsia="IRNazanin"/>
          <w:color w:val="111111"/>
          <w:sz w:val="28"/>
          <w:sz w:val="28"/>
          <w:szCs w:val="28"/>
          <w:rtl w:val="true"/>
          <w:lang w:bidi="fa-IR"/>
        </w:rPr>
        <w:t>از اهل ذکر سؤال نمایید اگر نا آگاه 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محمّد حسین اصفهانی صاحب فصول </w:t>
      </w:r>
      <w:r>
        <w:rPr>
          <w:rStyle w:val="FootnoteAnchor"/>
          <w:rtl w:val="true"/>
        </w:rPr>
        <w:footnoteReference w:id="17"/>
      </w:r>
      <w:r>
        <w:rPr>
          <w:rFonts w:ascii="IRNazanin" w:hAnsi="IRNazanin" w:eastAsia="IRNazanin"/>
          <w:color w:val="111111"/>
          <w:sz w:val="28"/>
          <w:sz w:val="28"/>
          <w:szCs w:val="28"/>
          <w:rtl w:val="true"/>
          <w:lang w:bidi="fa-IR"/>
        </w:rPr>
        <w:t>با این آیه، به وجوب تقلید، استدلال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وقتی که وجوب سؤال، واجب گردید پس قبول هر آن چیزی که صحیح است، از آن سؤال شود و جواب واقع گردید نیز، واجب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چه در روایات مستفیض آمده است که مقصود از اهل ذکر،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 اصول کافی بابی را تحت این عنوان منعقد ساخته است</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 xml:space="preserve">و در مجمع البیان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به صورت مرسله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توجّه است که اجتهاد و مرجعیت فقهاء در عرض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طول راه و در ادامۀ مسیر و استمرار خط آنان واقع می باشد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مقبولۀ عمر بن حنظله جایی که روایت می کند</w:t>
      </w:r>
      <w:r>
        <w:rPr>
          <w:rFonts w:eastAsia="IRNazanin" w:cs="IRNazanin"/>
          <w:color w:val="111111"/>
          <w:sz w:val="28"/>
          <w:szCs w:val="28"/>
          <w:rtl w:val="true"/>
          <w:lang w:bidi="fa-IR"/>
        </w:rPr>
        <w:t xml:space="preserve">: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الْحُكْمُ مَا حَكَمَ بِهِ أَعْدَلُهُمَا وَ أَفْقَهُهُمَا وَ أَصْدَقُهُمَا فِي الْحَدِيثِ</w:t>
      </w:r>
      <w:r>
        <w:rPr>
          <w:rStyle w:val="FootnoteAnchor"/>
          <w:rtl w:val="true"/>
        </w:rPr>
        <w:footnoteReference w:id="19"/>
      </w:r>
      <w:r>
        <w:rPr>
          <w:rFonts w:ascii="IRNazanin" w:hAnsi="IRNazanin" w:eastAsia="IRNazanin"/>
          <w:color w:val="111111"/>
          <w:sz w:val="28"/>
          <w:sz w:val="28"/>
          <w:szCs w:val="28"/>
          <w:rtl w:val="true"/>
          <w:lang w:bidi="fa-IR"/>
        </w:rPr>
        <w:t>حکم واقعی آن است که عادل ترین، فقیه ترین و صادق ترین آنان در باز گویی حدیث داوری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این حدیث در مقام قضاوت و داوری می باشد، ولی بررسی جوانب روایت، نشان می دهد که مقصود از آن بیان عوامل ترجیح دو روایت مورد استنادی است که دو حاکم بر آن استناد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ارجاع مردم را به فرا گرفتن از آحاد اصحاب رهنمون می گردد، مانند روایتی که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اذا أَرَدْتَ حَدِيثاً فعليک بِهَذَا الْجَالِسِ مُشِيراً</w:t>
      </w:r>
      <w:r>
        <w:rPr>
          <w:rStyle w:val="FootnoteAnchor"/>
          <w:rtl w:val="true"/>
        </w:rPr>
        <w:footnoteReference w:id="20"/>
      </w:r>
      <w:r>
        <w:rPr>
          <w:rFonts w:ascii="IRNazanin" w:hAnsi="IRNazanin" w:eastAsia="IRNazanin"/>
          <w:color w:val="111111"/>
          <w:sz w:val="28"/>
          <w:sz w:val="28"/>
          <w:szCs w:val="28"/>
          <w:rtl w:val="true"/>
          <w:lang w:bidi="fa-IR"/>
        </w:rPr>
        <w:t xml:space="preserve">يا در روایت دیگری </w:t>
      </w:r>
      <w:r>
        <w:rPr>
          <w:rFonts w:ascii="Amiri" w:hAnsi="Amiri" w:eastAsia="Amiri" w:cs="Amiri"/>
          <w:color w:val="111111"/>
          <w:sz w:val="28"/>
          <w:sz w:val="28"/>
          <w:szCs w:val="28"/>
          <w:rtl w:val="true"/>
          <w:lang w:bidi="ar-SA"/>
        </w:rPr>
        <w:t>أَمَّا رَوَاهُ زراره عَنْ أَبَى فَلَا يَجُوزُ رَدَّهُ</w:t>
      </w:r>
      <w:r>
        <w:rPr>
          <w:rStyle w:val="FootnoteAnchor"/>
          <w:rtl w:val="true"/>
        </w:rPr>
        <w:footnoteReference w:id="21"/>
      </w:r>
      <w:r>
        <w:rPr>
          <w:rFonts w:ascii="IRNazanin" w:hAnsi="IRNazanin" w:eastAsia="IRNazanin"/>
          <w:color w:val="111111"/>
          <w:sz w:val="28"/>
          <w:sz w:val="28"/>
          <w:szCs w:val="28"/>
          <w:rtl w:val="true"/>
          <w:lang w:bidi="fa-IR"/>
        </w:rPr>
        <w:t xml:space="preserve">هر آن چیزی را که زراره از پدرم روایت می کند رد نمودن آن، جایز نیست، یا حدیث دیگری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اسحاق بن يعقوب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أمّا الحَوَادثُ الواقعَهُ فأرْجعُوْا فیها إلی رواهِ أحادیثنا فإنّهم حُجَّتی علیکم وَ أَنَا حُجَّهُ الله علیهم</w:t>
      </w:r>
      <w:r>
        <w:rPr>
          <w:rStyle w:val="FootnoteAnchor"/>
          <w:rtl w:val="true"/>
        </w:rPr>
        <w:footnoteReference w:id="22"/>
      </w:r>
      <w:r>
        <w:rPr>
          <w:rFonts w:ascii="IRNazanin" w:hAnsi="IRNazanin" w:eastAsia="IRNazanin"/>
          <w:color w:val="111111"/>
          <w:sz w:val="28"/>
          <w:sz w:val="28"/>
          <w:szCs w:val="28"/>
          <w:rtl w:val="true"/>
          <w:lang w:bidi="fa-IR"/>
        </w:rPr>
        <w:t xml:space="preserve">یا این که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أبان بن تغلب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اجْلِس فی مسجد المَدینه و افتِ النَّاسَ فَانّی احِبُّ انْ اری فی شیعَتی مِثْلَکْ</w:t>
      </w:r>
      <w:r>
        <w:rPr>
          <w:rStyle w:val="FootnoteAnchor"/>
          <w:rtl w:val="true"/>
        </w:rPr>
        <w:footnoteReference w:id="23"/>
      </w:r>
      <w:r>
        <w:rPr>
          <w:rFonts w:ascii="IRNazanin" w:hAnsi="IRNazanin" w:eastAsia="IRNazanin"/>
          <w:color w:val="111111"/>
          <w:sz w:val="28"/>
          <w:sz w:val="28"/>
          <w:szCs w:val="28"/>
          <w:rtl w:val="true"/>
          <w:lang w:bidi="fa-IR"/>
        </w:rPr>
        <w:t>در مسجد شهر بنشین و فتوا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که در میان شیعیانم امثال تو بوده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سر آغاز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ارتباط با حکم وقایع می باشد، ولی تعلیل آن که آنان حجّت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هستند بر رجوع به مجتهدان و قبول قول آنان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و روایات متعدد و فراوان دیگری که باز گو ننمودیم، دلالت بر رجوع به ناقلان حدیث و دارندگان سر و کار با سخنان و کلمات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مصداق بارز و روشن آن ها در عصر کنونی، همان مجتهدان و مراجع عالی قدر تقلید می باشند که سر و کار دائمی و علمی با احادیث و روایات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 این که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سؤال علی بن مسیّب همدانی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شُقَتی </w:t>
      </w:r>
      <w:r>
        <w:rPr>
          <w:rStyle w:val="FootnoteAnchor"/>
          <w:rtl w:val="true"/>
        </w:rPr>
        <w:footnoteReference w:id="24"/>
      </w:r>
      <w:r>
        <w:rPr>
          <w:rFonts w:ascii="IRNazanin" w:hAnsi="IRNazanin" w:eastAsia="IRNazanin"/>
          <w:color w:val="111111"/>
          <w:sz w:val="28"/>
          <w:sz w:val="28"/>
          <w:szCs w:val="28"/>
          <w:rtl w:val="true"/>
          <w:lang w:bidi="fa-IR"/>
        </w:rPr>
        <w:t xml:space="preserve">بُعَيْدَهُ وَ لَسْتُ أَصِلُ اليكم فِى كُلِّ وَقْتٍ فَمِمَّنْ أَخَذَ مَعَالِمَ دینی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زَكَرِيَّا بْنِ آدَمَ القمى ألمأمون عَلَى الدِّينِ وَ الدُّنْيَا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راه و منزلم دور است و در تمام اوقات مورد نیاز نمی توانم به حضور شما مشرف گردم، پس احکام دینم را از چه کسی فرا بگیرم؟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زکریّا بن آدم قمی فرا بگیر که او امین دین و دنیای مردم می باشد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عقلی بر وجوب تقلید و مراجعۀ نا آگاه به آگاه و نا دان به دانا، بسیار روشن و ملموس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فرد در کار های روزمرّه اش همه روزه چندین بار این دلیل عقلی را تجربه می کند، بی آن که خود توجّه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به به هنگام بیماری به پزشک، به هنگام تأسیس ساختمان به مهندس، به هنگام خرید کالا به اهل خبره، به هنگام فروش خانه به جايگاه های مشاوره و آگاه از این کالا، مراجعه نمی نماییم؟ رجوع مقلّد به مجتهد و مراجعۀ نا آشنا به آشنا و نادان به دانا نیز از این قبیل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متخصّص در هر امری یک قانون عقلی و فطری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ما چرا می بایست در مورد مسائل دنیوی احتیاط تمام و دقّت لازم را به کار گیریم و به متخصّص ترین پزشک و آگاه ترین مهندس و ماهر ترین بنّا مراجعه داشته باشیم، ولی در امور دینی و مسائل معنوی از این امر مهم غفلت ورزیم؟ در امور دین که حسّاس تر و مهم تر و ضروری تر می باشد، آیا نباید به عالم ترین ،دانش مند ترین، پارسا ترین و شایسته ترین ها مراجعه داشته باشیم؟ و همین دلیل عقلی است که ما را به جستجوی دانا ترین ،عالم ترین، پارسا ترین و با تقوا ترین فقیهان،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فقیهی که خود وارسته،پارسا، عالم و آگاه به احکام خداست</w:t>
      </w:r>
      <w:r>
        <w:rPr>
          <w:rFonts w:eastAsia="IRNazanin" w:cs="IRNazanin"/>
          <w:color w:val="111111"/>
          <w:sz w:val="28"/>
          <w:szCs w:val="28"/>
          <w:rtl w:val="true"/>
          <w:lang w:bidi="fa-IR"/>
        </w:rPr>
        <w:t xml:space="preserve">. </w:t>
      </w:r>
      <w:r>
        <w:rPr>
          <w:rStyle w:val="FootnoteAnchor"/>
          <w:rtl w:val="true"/>
        </w:rPr>
        <w:footnoteReference w:id="25"/>
      </w:r>
      <w:bookmarkStart w:id="43" w:name="pg9170_86800"/>
    </w:p>
    <w:p>
      <w:pPr>
        <w:pStyle w:val="Heading2"/>
        <w:numPr>
          <w:ilvl w:val="1"/>
          <w:numId w:val="1"/>
        </w:numPr>
        <w:rPr/>
      </w:pPr>
      <w:bookmarkStart w:id="44" w:name="__RefHeading___Toc3777841_2870459653"/>
      <w:bookmarkStart w:id="45" w:name="_Toc16"/>
      <w:bookmarkEnd w:id="43"/>
      <w:bookmarkEnd w:id="44"/>
      <w:r>
        <w:rPr>
          <w:rtl w:val="true"/>
        </w:rPr>
        <w:t>سخنان صاحب کتاب گنجینۀ دانشمندان در مورد زندگی معظّم له</w:t>
      </w:r>
      <w:bookmarkEnd w:id="45"/>
    </w:p>
    <w:p>
      <w:pPr>
        <w:pStyle w:val="BookText"/>
        <w:rPr/>
      </w:pPr>
      <w:r>
        <w:rPr>
          <w:rFonts w:ascii="IRNazanin" w:hAnsi="IRNazanin" w:eastAsia="IRNazanin"/>
          <w:color w:val="111111"/>
          <w:sz w:val="28"/>
          <w:sz w:val="28"/>
          <w:szCs w:val="28"/>
          <w:rtl w:val="true"/>
          <w:lang w:bidi="fa-IR"/>
        </w:rPr>
        <w:t>مورّخ و دانش مند معاصر مرحوم حاج شیخ محمّد شریف رازی در کتاب معروف خود یعنی گنجینه دانش مندان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العلماء العاملین آیت اللّه آقای حاج سيّد ضياء الدّين بن العلامه حاج سيّد على نقى بن حاج سیّد اسماعیل بن میر محمّد علی تجویدی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علماء ابرار و دانشمندان اخیار و مدرّسین کِبار معاصر اصفهان است در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اصفهان در بیت علم و تقوا به دنیا آمده و پس از پرورش و خواندن ادبیات و مقدمات و متون فقه و اصول از محضر و تدریس مرحوم آیت اللّه حاج سیّد مهدی درچه ای و مرحوم آیت اللّه سيّد على مدرس نجف آبادی و مرحوم آیت اللّه حاج سیّد محمّد رضا خراسانی استفاده نموده و هیئت را از مرحوم آیت اللّه حاج میرزا هُدی کلباسی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حفید علّامه كبير آیت اللّه العظمی حاج شیخ محمّد ابراهیم کلباسی معروف به حاجی کلباسی معاصر و شریک درس و بحث آیت اللّه العظمی آقا سیّد محمّد باقر شفتی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گرفت و ضمناً خود به تدریس متون فقه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معظّم له اکنون ظهر ها در مسجد مرحوم آیت اللّه حاج آقا رحیم ارباب و شب ها در مسجد شیخ الاسلام به امامت و خدمات دینی اشتغال و در مدرسه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حوزه علمیه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تدریس صلوه حاج آقا رضا همدانی و شرح ریاض مشغول و با علماء بزرگ و مدرّسین ستُرگ اصفهان مباحثه دارند و در میان دانشمندان اصفهان و مردم با ایمان آن سامان به فضل و پارسائی و تقوی موصوف و مورد توجّه عموم می باشد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باقیات الصّالحات ایشان است فرزند برومند شان جناب حجّت الاسلام و المسلمین آقای حاج آقا فضل اللّه تجویدی مقیم تهران</w:t>
      </w:r>
      <w:r>
        <w:rPr>
          <w:rFonts w:eastAsia="IRNazanin" w:cs="IRNazanin"/>
          <w:color w:val="111111"/>
          <w:sz w:val="28"/>
          <w:szCs w:val="28"/>
          <w:rtl w:val="true"/>
          <w:lang w:bidi="fa-IR"/>
        </w:rPr>
        <w:t xml:space="preserve">.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اصفهان به دنیا آمد و مانند اسمش در بیت فضل و ورع پرورش یافته و پس از خواندن اولیّات و سطوح متوسطه از محضر و تدریس مرحوم حاج آقا رحیم ارباب و مرحوم آیت اللّه حاج شیخ محمّد حسن نجف آبادی استفاده نموده و حکمت را از مرحوم حاج شیخ محمود مفید فرا گرفته و بعد مهاجرت به طهران از درس و محضر حضرت آیت اللّه العظمی حاج سیّد احمد خوانساری و شوارق را از مرحوم آیت اللّه حاج شیخ زین العابدین سرخه ای آموخته و در حال حاضر در مسجد جامع محمّدی خیابان دولت شمیران طهران به امامت و ترویج دین و تبلیغ احکام و سایر خدمات و وظایف دینی اشتغال دارد</w:t>
      </w:r>
      <w:r>
        <w:rPr>
          <w:rFonts w:eastAsia="IRNazanin" w:cs="IRNazanin"/>
          <w:color w:val="111111"/>
          <w:sz w:val="28"/>
          <w:szCs w:val="28"/>
          <w:rtl w:val="true"/>
          <w:lang w:bidi="fa-IR"/>
        </w:rPr>
        <w:t xml:space="preserve">. </w:t>
      </w:r>
      <w:r>
        <w:rPr>
          <w:rStyle w:val="FootnoteAnchor"/>
          <w:rtl w:val="true"/>
        </w:rPr>
        <w:footnoteReference w:id="26"/>
      </w:r>
      <w:bookmarkStart w:id="46" w:name="pg9170_86802"/>
    </w:p>
    <w:p>
      <w:pPr>
        <w:pStyle w:val="Heading2"/>
        <w:numPr>
          <w:ilvl w:val="1"/>
          <w:numId w:val="1"/>
        </w:numPr>
        <w:rPr/>
      </w:pPr>
      <w:bookmarkStart w:id="47" w:name="__RefHeading___Toc3777843_2870459653"/>
      <w:bookmarkStart w:id="48" w:name="_Toc17"/>
      <w:bookmarkEnd w:id="46"/>
      <w:bookmarkEnd w:id="47"/>
      <w:r>
        <w:rPr>
          <w:rtl w:val="true"/>
        </w:rPr>
        <w:t xml:space="preserve">بیان صاحب کتاب مزارات پیرامون آیت اللّه حاج سید ضیاء الدّین تجویدی </w:t>
      </w:r>
      <w:r>
        <w:rPr>
          <w:rtl w:val="true"/>
        </w:rPr>
        <w:t>(</w:t>
      </w:r>
      <w:r>
        <w:rPr>
          <w:rtl w:val="true"/>
        </w:rPr>
        <w:t>قدّس سرّه</w:t>
      </w:r>
      <w:r>
        <w:rPr>
          <w:rtl w:val="true"/>
        </w:rPr>
        <w:t>)</w:t>
      </w:r>
      <w:bookmarkEnd w:id="48"/>
    </w:p>
    <w:p>
      <w:pPr>
        <w:pStyle w:val="BookText"/>
        <w:rPr/>
      </w:pPr>
      <w:r>
        <w:rPr>
          <w:rFonts w:ascii="IRNazanin" w:hAnsi="IRNazanin" w:eastAsia="IRNazanin"/>
          <w:color w:val="111111"/>
          <w:sz w:val="28"/>
          <w:sz w:val="28"/>
          <w:szCs w:val="28"/>
          <w:rtl w:val="true"/>
          <w:lang w:bidi="fa-IR"/>
        </w:rPr>
        <w:t>مورّخ شهیر مرحوم آقای مصلح الدین مهدوی در شرح حال مختصر مشاهیر مدفون در زینبیه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سيّد ضياء الدّین تجویدی، فرزند حاج میرزا علی نقی بن سيّد اسماعيل بن مير محمّد علی حسینی، عالم فاضل که در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اصفهان متولد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مقدمات علوم را در نزد اساتید فرا گرفته و در زمان رضا خان سواد کوهی چندین سال در مدرسه قدسیّه به تدریس ادبیات و قرآن و حساب پرداخته و پس از رفع خفقان به تحصیلات خود نزد اساتید و مجتهدین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برخی از اساتید او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 شيخ اسماعيل معزّى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سیّد محمّد رضا خراسانی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میر میر سیّد علی نجف آبادی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سیّد محمّد نجف آبادی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مهدی درچه ای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سیّد ضیاء الدّین در محراب و منبر به هدایت و ارشاد مردم اشتغال داشت و در بیان مسائل حلال و حرام تسلّطی کامل داشت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ایشان نیز از وعّاظ و گویندگان اصفهان بود که به علم و فضل و تقوی بین الاقران معروف بود و پس از فوت در قسمت شمال غربی مسجد مصلّی در فضای تخت فولاد مدفون گردید، و پس از چندین سال به اعتاب مقدّسه منتقل گردید</w:t>
      </w:r>
      <w:r>
        <w:rPr>
          <w:rFonts w:eastAsia="IRNazanin" w:cs="IRNazanin"/>
          <w:color w:val="111111"/>
          <w:sz w:val="28"/>
          <w:szCs w:val="28"/>
          <w:rtl w:val="true"/>
          <w:lang w:bidi="fa-IR"/>
        </w:rPr>
        <w:t xml:space="preserve">. </w:t>
      </w:r>
      <w:r>
        <w:rPr>
          <w:rStyle w:val="FootnoteAnchor"/>
          <w:rtl w:val="true"/>
        </w:rPr>
        <w:footnoteReference w:id="27"/>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حاج سيّد ضیاء الدّین در شام ششم صفر سال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اصفهان وفات یافته و در روز هفتم پس از تشییع شایسته در مقبره زینبیّه مدفون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Style w:val="FootnoteAnchor"/>
          <w:rtl w:val="true"/>
        </w:rPr>
        <w:footnoteReference w:id="28"/>
      </w:r>
      <w:bookmarkStart w:id="49" w:name="pg9170_86804"/>
    </w:p>
    <w:p>
      <w:pPr>
        <w:pStyle w:val="Heading2"/>
        <w:numPr>
          <w:ilvl w:val="1"/>
          <w:numId w:val="1"/>
        </w:numPr>
        <w:rPr/>
      </w:pPr>
      <w:bookmarkStart w:id="50" w:name="__RefHeading___Toc3777845_2870459653"/>
      <w:bookmarkStart w:id="51" w:name="_Toc18"/>
      <w:bookmarkEnd w:id="49"/>
      <w:bookmarkEnd w:id="50"/>
      <w:r>
        <w:rPr>
          <w:rtl w:val="true"/>
        </w:rPr>
        <w:t>سادات حسینی تجویدی</w:t>
      </w:r>
      <w:bookmarkEnd w:id="51"/>
    </w:p>
    <w:p>
      <w:pPr>
        <w:pStyle w:val="BookText"/>
        <w:rPr/>
      </w:pPr>
      <w:r>
        <w:rPr>
          <w:rFonts w:ascii="IRNazanin" w:hAnsi="IRNazanin" w:eastAsia="IRNazanin"/>
          <w:color w:val="111111"/>
          <w:sz w:val="28"/>
          <w:sz w:val="28"/>
          <w:szCs w:val="28"/>
          <w:rtl w:val="true"/>
          <w:lang w:bidi="fa-IR"/>
        </w:rPr>
        <w:t xml:space="preserve">سادات حسینی تجویدی، از اولاد حضرت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نسب نسل حاضر با سی و پنج واسطه به آن حضرت متّصل می شود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اجداد و نیاکان ما معروف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میرزا محمّد مهدی جدّ اعلی ما هستند، سیّد اسماعیل پدر بزرگوار حاج سیّد علی نقی، و ایشان پدر بزرگوار حضرت آیت اللّه حاج سيّد ضياء الدّين تجویدی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 xml:space="preserve">. </w:t>
      </w:r>
      <w:bookmarkStart w:id="52" w:name="pg9170_86805"/>
    </w:p>
    <w:p>
      <w:pPr>
        <w:pStyle w:val="Heading2"/>
        <w:numPr>
          <w:ilvl w:val="1"/>
          <w:numId w:val="1"/>
        </w:numPr>
        <w:rPr/>
      </w:pPr>
      <w:bookmarkStart w:id="53" w:name="__RefHeading___Toc3777847_2870459653"/>
      <w:bookmarkStart w:id="54" w:name="_Toc19"/>
      <w:bookmarkEnd w:id="52"/>
      <w:bookmarkEnd w:id="53"/>
      <w:r>
        <w:rPr>
          <w:rtl w:val="true"/>
        </w:rPr>
        <w:t>خاندان تجویدی</w:t>
      </w:r>
      <w:bookmarkEnd w:id="54"/>
    </w:p>
    <w:p>
      <w:pPr>
        <w:pStyle w:val="BookText"/>
        <w:rPr/>
      </w:pPr>
      <w:r>
        <w:rPr>
          <w:rFonts w:ascii="IRNazanin" w:hAnsi="IRNazanin" w:eastAsia="IRNazanin"/>
          <w:color w:val="111111"/>
          <w:sz w:val="28"/>
          <w:sz w:val="28"/>
          <w:szCs w:val="28"/>
          <w:rtl w:val="true"/>
          <w:lang w:bidi="fa-IR"/>
        </w:rPr>
        <w:t xml:space="preserve">مرحوم حجّت الاسلام و المسلمین آقای حاج سیّد علی نقی تجویدی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پدر</w:t>
      </w:r>
      <w:r>
        <w:rPr>
          <w:rFonts w:eastAsia="IRNazanin" w:cs="IRNazanin"/>
          <w:color w:val="111111"/>
          <w:sz w:val="28"/>
          <w:szCs w:val="28"/>
          <w:rtl w:val="true"/>
          <w:lang w:bidi="fa-IR"/>
        </w:rPr>
        <w:t>.</w:t>
      </w:r>
    </w:p>
    <w:p>
      <w:pPr>
        <w:pStyle w:val="Heading2"/>
        <w:numPr>
          <w:ilvl w:val="1"/>
          <w:numId w:val="1"/>
        </w:numPr>
        <w:rPr/>
      </w:pPr>
      <w:bookmarkStart w:id="55" w:name="__RefHeading___Toc3777849_2870459653"/>
      <w:bookmarkStart w:id="56" w:name="_Toc20"/>
      <w:bookmarkEnd w:id="55"/>
      <w:r>
        <w:rPr>
          <w:rtl w:val="true"/>
        </w:rPr>
        <w:t>اولاد آن بزرگوار</w:t>
      </w:r>
      <w:bookmarkEnd w:id="56"/>
    </w:p>
    <w:p>
      <w:pPr>
        <w:pStyle w:val="BookText"/>
        <w:rPr/>
      </w:pPr>
      <w:r>
        <w:rPr>
          <w:rFonts w:ascii="IRNazanin" w:hAnsi="IRNazanin" w:eastAsia="IRNazanin"/>
          <w:color w:val="111111"/>
          <w:sz w:val="28"/>
          <w:sz w:val="28"/>
          <w:szCs w:val="28"/>
          <w:rtl w:val="true"/>
          <w:lang w:bidi="fa-IR"/>
        </w:rPr>
        <w:t xml:space="preserve">مرحوم حجّت الاسلام و المسلمین حاج سیّد نور اللّه تجویدی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علماء و وعّاظ با اخلاص اصفهان که هر روز زیارت عاشورای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صد لعن و صد سلام می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مطهّر ایشان در تکیه سید العراقین تخت فولاد در کنار قبر مادر بزرگوار شان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حضرت آیت اللّه حاج سيّد ضياء الدّين تجویدی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حاج سیّد محمود تجویدی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حجّت الاسلام و المسلمین حاج سیّد مصطفی تجویدی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وعّاظ با اخلاص، ایشان سالیان متمادی با نهایت اخلاص به مدح و منقبت آل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مداومت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 صداقت و پاکی در طینت از امتیازات آن مرحوم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ایشان در درب امام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قبلاً منزل مرحوم آیت اللّه حاج سيّد عطاء اللّه فقیه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پدر بزرگوار مرحوم آیت اللّه حاج سیّد احمد فقیه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استاد بزرگوار حضرت آیت اللّه حاج سیّد حسن فقیه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 اللّه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سالیان متمادی است مرکز وعظ و خطابه و بر پایی مجالس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خرداد ماه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رحلت فرموده و در باغ رضوان اصفهان در قطعه شماره 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گردیدند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مرحوم حاج سیّد عطاء اللّه تجویدی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مردی وارسته و مخلص خاندان عصمت و طهارت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حجّت الاسلام و المسلمین حاج سیّد حسین تجویدی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و رئیس کاروان حج که حدود هشتاد سفر به خانۀ خدا مشرّف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رؤسای کاروان ممتاز شهر اصفهان بودند که هم زمان مسئولیت روحانیت و ریاست کاروان را به عهده داشتند و افرادی که با ایشان به خانۀ خدا مشرّف می شدند بسیار راضی بوده و نوعاً می گویند دیگر چنین سفری نصیب ما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حتّی مسئولیت ذبح را در قربان گاه شخصاً به عهده گرفته و پدر بزرگوارم که در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با ایشان به خانۀ خدا مشرّف شده بودند،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حاج عمو در نوع خود نظیر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بدن مطهّر شان را جناب حجّت الاسلام و المسلمین حاج آقا محمود میر هندی، که سالیان متمادی با هم رفاقت و هم کاری داشتند، در باغ رضوان اصفهان غسل داده و در قطعه دوازده مدفون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مرحوم مغفور آقای حاج سيّد مهدى رفيع الحسينی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همسر مرحوم مغفور آقای حاج روح اللّه طالعات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هنرمند ارزش مند و مینیاتوریست معروف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همسر مرحوم مغفور حضرت حجّت الاسلام و المسلمین آقای ابراهیم ابن یمین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ذاکر با اخلاص و نوکر حقیقی حضرت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تنها باز مانده از اولاد مرحوم حجّت الاسلام و المسلمین حاج سید علی نقی تجویدی هستند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فقیه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آیت اللّه حاج سیّد ضیاء الدّین تجویدی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اعلى اللّه تعالى مقامه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اصفهان در خانواده علم و تقوی به دنیا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بزرگوار شان عالم جلیل القدر مرحوم حجّت الاسلام و المسلمين حاج سيّد على نقى تجویدی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مسأله گو بودند، آن بزرگوار دوران طفولیت را تحت تربیت پدر بزرگوار و اساتید خود در شهر دار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سپری نموده مقدمات صرف و نحو و اصول و فقه را طی کرده و درس خارج فقه و اصول خود را نزد </w:t>
      </w:r>
    </w:p>
    <w:p>
      <w:pPr>
        <w:pStyle w:val="BookText"/>
        <w:rPr/>
      </w:pPr>
      <w:r>
        <w:rPr>
          <w:rFonts w:ascii="IRNazanin" w:hAnsi="IRNazanin" w:eastAsia="IRNazanin"/>
          <w:color w:val="111111"/>
          <w:sz w:val="28"/>
          <w:sz w:val="28"/>
          <w:szCs w:val="28"/>
          <w:rtl w:val="true"/>
          <w:lang w:bidi="fa-IR"/>
        </w:rPr>
        <w:t xml:space="preserve">اساتیدی هم چون مرحوم آیت اللّه العظمی حاج سیّد علی نجف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آیت اللّه سيّد محمّد نجف آبادی، مرحوم آقای شیخ اسماعیل معزّی و آیت اللّه سیّد مهدی مرتضوی درچه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تَتَلمذ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آیت اللّه العظمی سیّد علی نجف آبادی شخصیتی بزرگوار از جهت فقاهت و تقوی بوده اند که ادعای اعلمیّت هم نمودند و هنگامی که به دیدار مرحوم آیت اللّه العظمی حاج سیّد ابو الحسن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مدیسه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موقعیت و اعلمیت آن بزرگوار برای ایشان ثابت شد، در مراجعت از نجف اشرف به اصفهان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مقلّدین من باید از آقا سیّد ابو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خصوصیات شخصیتی مرحوم آیت اللّه حاج سیّد ضیاء الدّین تجویدی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و تقوی آن بزرگوار بود که جناب حجّت الاسلام و المسلمین حاج شیخ محمّد على ابراهیمی در این زمینه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در نهایت علم و تقوای خود، هیچ ادّعایی نداشت و تواضع از جمله امتیازات برجسته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از شاگردان مرحوم آیت اللّه العظمی ثقت الاسلام مدرّس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ادبیات را نزد مرحوم آقا سیّد آقا جان فرا گرفته و در درس خارج از فقه و اصول آقا سیّد محمّد رضا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حوزه علمیه اصفهان هم شرکت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مقیّد به نماز شب، تهجّد و احترام به والدین بودند از چهارده سالگی تا هشتاد و هفت سالگی از ساعت سه نیمه شب پهلو را از بستر تهی می کردند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تَتَجَافَى جُنُوبُهُمْ عَنِ الْمَضاجِعِ</w:t>
      </w:r>
      <w:r>
        <w:rPr>
          <w:rStyle w:val="FootnoteAnchor"/>
          <w:rtl w:val="true"/>
        </w:rPr>
        <w:footnoteReference w:id="29"/>
      </w:r>
      <w:r>
        <w:rPr>
          <w:rFonts w:ascii="IRNazanin" w:hAnsi="IRNazanin" w:eastAsia="IRNazanin"/>
          <w:color w:val="111111"/>
          <w:sz w:val="28"/>
          <w:sz w:val="28"/>
          <w:szCs w:val="28"/>
          <w:rtl w:val="true"/>
          <w:lang w:bidi="fa-IR"/>
        </w:rPr>
        <w:t>و تا طلوع و تا طلوع آفتاب سجاده آن بزرگوار باز و مشغول عبادت بودند، هر روز چهار سوره از قرآن را بعد از تعقیبات قرائت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دهر، مرسلات و نبأ، و هر روز قبل از صرف نهار یک جزء از قرآن تلاوت می فرمودند</w:t>
      </w:r>
      <w:r>
        <w:rPr>
          <w:rFonts w:eastAsia="IRNazanin" w:cs="IRNazanin"/>
          <w:color w:val="111111"/>
          <w:sz w:val="28"/>
          <w:szCs w:val="28"/>
          <w:rtl w:val="true"/>
          <w:lang w:bidi="fa-IR"/>
        </w:rPr>
        <w:t xml:space="preserve">. </w:t>
      </w:r>
      <w:r>
        <w:rPr>
          <w:rStyle w:val="FootnoteAnchor"/>
          <w:rtl w:val="true"/>
        </w:rPr>
        <w:footnoteReference w:id="30"/>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زانو های خود شان می نشاندند و مشغول بیان مسائل و روضه خوانی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جایی که آن بزرگوار به هنگام زیارت از چند قدمی کفش های خود را از پا در می آوردند مزار مادر بزرگوار شان بود که آن بانوی مجلّله از سادات موسوی و زنی پرهیز کار بودند، ایشان به فرزند خود دعا فرموده بودند که امیدوارم بر سر زانو های تان موی سفید بروید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 که طول عمر با برکت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غسل دادن بدن مطهّر شان خودم شاهد بودم که دعای مادر مستجاب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سفر به زیارت خانه خدا و یک سفر به عتبات عالیات و یک سفر به سوریه مشرّف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ظواهر شرع تقیّد خاص داشتند و به ادعیه خصوصاً حدیث شریف کساء اهمیّت زیادی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عیادت بیمار که می رفتند، به او تربت حضرت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دادند و به همه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کار نباشید، حمد شِفاء بخوانید که خداوند شِفاء را در حمد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شریف کساء را از بر می خواندند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بزرگوار خاطرات زیادی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آقای حاج سیّد ابو الحسن اصفهانی مرجع بزرگوار جهان تشیّع به صورت قاچاق به زیارت عتبات عالیات مشرّف شدم در آن زمان مرحوم آقای میر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هنوز سیادت شان محرز نشده بود و عمامه سفید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آیت اللّه شمس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دفتر آن بزرگوار بودند، وقتی مرا دیدند،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تجویدی چطور آمدید؟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لطف خدا و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میر جهانی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قبر آن بزرگوار در مسجد جمعه اصفهان کنار قبر مطهّر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خواهید با سیّد ملاقات داشته باشید الآن فرصت خوبی است خود آن بزرگوار هستند و خود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وارد اطاق آن بزرگوار شده بودند ایشان با عمّامۀ سبز و محاسن سفید و چهره نورانی با حالتی عالمانه روی پوستینی جلوس فرموده بودند، سلام کرده و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سيّد ضياء الدّين تجویدی هستم، از اصفهان، ناقل فتاوی حضرت عالی و هر سؤالی از نظرات مبارک تان دارید، از من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آقای سیّد ابو الحسن هم چند سئوال مشکل مطرح فرمودند، من جمله این سئوال که در بیع فضولی اجازه صاحب مال بعد از بیع کاشف از صحّت بيع است یا ناقل، که بحث مهّمی در فقه است و ثمرات مهّمی هم دارد، ایشان طبق </w:t>
      </w:r>
    </w:p>
    <w:p>
      <w:pPr>
        <w:pStyle w:val="BookText"/>
        <w:rPr/>
      </w:pPr>
      <w:r>
        <w:rPr>
          <w:rFonts w:ascii="IRNazanin" w:hAnsi="IRNazanin" w:eastAsia="IRNazanin"/>
          <w:color w:val="111111"/>
          <w:sz w:val="28"/>
          <w:sz w:val="28"/>
          <w:szCs w:val="28"/>
          <w:rtl w:val="true"/>
          <w:lang w:bidi="fa-IR"/>
        </w:rPr>
        <w:t>نظر آقا جواب سئوال را خیلی خوب فرموده بودند و آن مرجع عالی مقام لذّت برده و به نشانه تشکّر کتاب وسیله النّجاه خود شان و یک عبای نجفی و یک پاکت پول به ایشان مرحمت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توجّه این که مرحوم حاج آقا بزرگ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خواستم به عتبات مشرّف شوم هفتاد و پنج تومان برده بودم و هنگام مراجعت به اصفهان زمانی که پول هایم تمام شده بود، وقتی پاکت آقا را باز کردم، دیدم، دقیقاً ایشان هفتاد و پنج تومان به من مرحمت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دوران خفقان رضا شاهی که مخصوصاً وظیفه تبلیغ خیلی مشکل بوده، منبر می رفته و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چند منبر ما تمام می شد، تازه وقت اذان صبح می رسید</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ایشان مقیّذاتی داشتند مثل قرائت قرآن در هر فرصت ممکن، خواندن نماز تحیّت در هر مسجدی که می رسیدند و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قیامت این زمین شهادت می دهد که شما این جا نماز خوانده اید و صلۀ ارحام به طور خیلی منظم و دل جویی از فامیل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مبارک رمضان از همهٔ ارحام صله می کردند </w:t>
      </w:r>
      <w:r>
        <w:rPr>
          <w:rStyle w:val="FootnoteAnchor"/>
          <w:rtl w:val="true"/>
        </w:rPr>
        <w:footnoteReference w:id="32"/>
      </w:r>
      <w:r>
        <w:rPr>
          <w:rFonts w:ascii="IRNazanin" w:hAnsi="IRNazanin" w:eastAsia="IRNazanin"/>
          <w:color w:val="111111"/>
          <w:sz w:val="28"/>
          <w:sz w:val="28"/>
          <w:szCs w:val="28"/>
          <w:rtl w:val="true"/>
          <w:lang w:bidi="fa-IR"/>
        </w:rPr>
        <w:t>و دست خالی هم کنار ارحام نمی رفتند و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صله رحم کف دست را هم بخاران،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 که به احوال او رسیدگی کن، کاستی های زندگی او را جبران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خردل کینه حيّاً و میّتاً در قلب مبارک شان نبود</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ای مگذار، پروردگارا تویی که رئوف مهربانی</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تذکّر می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صلۀ رحم اعمال نیک صاحبش را پاکیزه می کند و نقایص آن را بر طرف می کند و به درجهٔ قبول می رساند و مال را زیاد کرده و شدائد و مصیبت ها را دفع می کند و حساب روز قیامت را آسان می کند و اجل را به تأخیر می اندازد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بزرگوار در مورد فنّ مسئله گویی و تخصّص در فقه در استان کم نظیر، بلکه بی نظیر بودند و نزد همه آقایان علماء و بزرگان و اهل علم و مردم معروف بود و هنوز هم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مرحوم جدّ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سيّد ضیاء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مسائل را با توضیح و شرح مبسوط در سینۀ مبارک داشتند و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مقلّد چه کسی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نظر مرجع تقلید مورد نظر را بیان می فرمودند، و یکی از آقایان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مسئلَهٍ الا این که ایشان پاسخ گو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ایشان معروف بودند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فتواءً و مبناءً از عهدۀ مسائل بر می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آقایان اهل علم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آیت اللّه العظمی 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نجف هم مسئله گوئی مثل آقای تجویدی نداریم و لذا ایشان از طرف آیت اللّه بهبهانی </w:t>
      </w:r>
      <w:r>
        <w:rPr>
          <w:rStyle w:val="FootnoteAnchor"/>
          <w:rtl w:val="true"/>
        </w:rPr>
        <w:footnoteReference w:id="34"/>
      </w:r>
      <w:r>
        <w:rPr>
          <w:rFonts w:ascii="IRNazanin" w:hAnsi="IRNazanin" w:eastAsia="IRNazanin"/>
          <w:color w:val="111111"/>
          <w:sz w:val="28"/>
          <w:sz w:val="28"/>
          <w:szCs w:val="28"/>
          <w:rtl w:val="true"/>
          <w:lang w:bidi="fa-IR"/>
        </w:rPr>
        <w:t xml:space="preserve">سال های متمادی در مسجد میدان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شاه سابق به بیان احکام شرعی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بزرگوارم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مرحوم حاج آقا روی منبر در مسجد امام مشغول سخنرانی بودند و چند نفر هم مشغول صحبت بودند، یکی از حضّار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باشید جوجۀ زهرا دارد مسأله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آقا از بالای منبر فرموده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جوجه نیستم، من خروسم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امر به معروف و نهی از منکر بسیار توجّه داشتند و در بیان دستورات الهی از احدی پروا نداشتند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الَّذینَ یُبَلِّغُونَ رِسالاتِ اللَّهِ وَ لا یَخْشَوْنَ أَحَدا إِلاَّ اللَّهَ</w:t>
      </w:r>
      <w:r>
        <w:rPr>
          <w:rStyle w:val="FootnoteAnchor"/>
          <w:rtl w:val="true"/>
        </w:rPr>
        <w:footnoteReference w:id="35"/>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رضا خان داشتم می رفتم، دیدم کنار کوچه یک سرباز دولتی ایستاده و رو به قبله ادرار می کند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فعل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مقدّمه جسارتی به آن بزرگوار کرده بود و ایشان هم عین همان کلام را در مورد رضا شاه به کار برده بودند، سرباز جسور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تو را می برم تحویل نظمیّه می دهم به اعلی حضرت جسارت کردی، ایشان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تحویل می دهم که به لباس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جسارت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حاج آقا به نظمیّه رفته، رئیس پاسگاه خیلی خوشحال از این که حاج آقا را در دفتر خود می بیند به 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 امروز بچّه ها شکار خانگی کرده اند، مرحوم حاج آقا با آن شجاعتی که از اجداد طاهرین شان داشتند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شکار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جریان را شرح می دهند، مأمور نظمیّه با سوت سرباز خاطی را احضار کرده بلا فاصله سیلی محکمی به صورت او زده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غلط کردی به این بزرگوار جسارت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اعلی حضرت جسارت کرده اند و در جواب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اوّل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با شکایت مرحوم حاج آقا سرباز را به زندان می اندازند و خانوادۀ او مرتّباً درب منزل ما آمده و به مرحوم مادر شان که معروف بودند به حاج بی بی،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حاج آقا بگویید شما را به ارواح طیّبۀ اجداد طاهرین تان رضایت دهید، او را آزاد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حال به دستور مادر شان رضایت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جالب توجّه است که عزیزان بشنوند، ایشان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مدّتی همین سرباز خاطی و جسور و بی ادب از من دعوت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تقاضامندم هفته ای یک روز به خانه ما بیائید و مسائل شرعی را برای من و خانواده ام بیان 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w:t>
      </w:r>
    </w:p>
    <w:p>
      <w:pPr>
        <w:pStyle w:val="BookText"/>
        <w:rPr/>
      </w:pPr>
      <w:r>
        <w:rPr>
          <w:rFonts w:ascii="IRNazanin" w:hAnsi="IRNazanin" w:eastAsia="IRNazanin"/>
          <w:color w:val="111111"/>
          <w:sz w:val="28"/>
          <w:sz w:val="28"/>
          <w:szCs w:val="28"/>
          <w:rtl w:val="true"/>
          <w:lang w:bidi="fa-IR"/>
        </w:rPr>
        <w:t>یکی از مریدان و ارادت مندان به آن بزرگوار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نتیجۀ کلام و بیانی که برای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این حقیر آقای حاج سیّد حسن تجویدی فرزند حضرت آیت اللّه حاج آقا سیّد ضياء الدّين تجویدی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پدر مشرّف شدیم قم خدمت مرحوم آیت اللّه العظمی آقای حاج سیّد محمّد رضا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والد مسأله ای پرسیدند، ایشان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خودتان صاحب نظر هستید چرا از من می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ضمن آیت اللّه العظمی حاج سیّد محمّد رضا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زانو هایم مدّتی است درد می کند، حاج آقا بزرگ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حضرت عالی حتماً مسبوق هستید، دست مبارک تان را به محل درد بگذارید و این آیه شریفه را بخوانید خداوند حتماً شفا عنایت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بِالْحَقِّ أَنْزَلْناهُ وَ بِالْحَقِّ نَزَلَ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از جمله دیدار های ایشان با مرحوم آیت اللّه العظمی مرعشی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خیلی این دو بزرگوار به هم علاقه مند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دیدار آقای مرعشی می رفتیم آن بزرگوار با سیمایی ملکوتی، چهره ای نورانی و حالتی عالمانه در اطاقی محقّر پشت میز مطالعه خود که چراغ لامپائی هم روی میز بود از ما پذیرائی می کردند و بعداً تا درب منزل ما همراهی می نمودند و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تجویدی بنده در قم سلام شما را به محضر عمّۀ بزرگوارمان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رسانم و شما در اصفهان سلام مرا به محضر علّامه بزرگوار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دیدار های ایشان نیز در جماران با مرحوم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در اوایل انقلاب به همراهی مرحوم حاج عمو حضرت آیت اللّه حاج سیّد فضل اللّه تجویدی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نوۀ دختری شان جناب آقای مهندس سیّد منصور رضوی، وقتی می خواسته اند وارد بیت آقا شوند مأمورین تفتیش پرسیده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 آقا شما حربه ای که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عصای مبارک شان را بالا برده و فرموده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حربۀ من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همۀ حضّار از جواب قاطع ایشان خندیده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دیدار مرحوم امام رفته و ضمن صحبت و بیان مسائل فقهی در پایان ملاقات فرموده بودند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تَیْأَسُوا مِنْ رَوْحِ اللّهِ</w:t>
      </w:r>
      <w:r>
        <w:rPr>
          <w:rStyle w:val="FootnoteAnchor"/>
          <w:rtl w:val="true"/>
        </w:rPr>
        <w:footnoteReference w:id="37"/>
      </w:r>
      <w:r>
        <w:rPr>
          <w:rFonts w:ascii="IRNazanin" w:hAnsi="IRNazanin" w:eastAsia="IRNazanin"/>
          <w:color w:val="111111"/>
          <w:sz w:val="28"/>
          <w:sz w:val="28"/>
          <w:szCs w:val="28"/>
          <w:rtl w:val="true"/>
          <w:lang w:bidi="fa-IR"/>
        </w:rPr>
        <w:t>،که مرحوم امام از این حُسن تعبیر بسیار لذّت برده و هدیه ای به آن بزرگوار عنایت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نوع حُسن نظر و شیرینی در کلام از آن بزرگوار خیلی به یادگار مانده، از آن جمله این که یکی از آقایان قدسی فوت می کند و از مرحوم حاج آقا دعوت می شود که در جلسه ختم او در مدرسه قدسیّه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شان از مدرسین آن مدرسه بودند و علاوه بر علوم اسلامی ،هیأت ،نجوم، ریاضیات در آن مدرسه تدریس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تشریف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بعد از بیان و تفسیر آیات اوّل سورۀ مبارکهٔ </w:t>
      </w:r>
    </w:p>
    <w:p>
      <w:pPr>
        <w:pStyle w:val="BookText"/>
        <w:rPr/>
      </w:pPr>
      <w:r>
        <w:rPr>
          <w:rFonts w:ascii="Amiri" w:hAnsi="Amiri" w:eastAsia="Amiri" w:cs="Amiri"/>
          <w:color w:val="111111"/>
          <w:sz w:val="28"/>
          <w:sz w:val="28"/>
          <w:szCs w:val="28"/>
          <w:rtl w:val="true"/>
          <w:lang w:bidi="ar-SA"/>
        </w:rPr>
        <w:t xml:space="preserve">مُلک </w:t>
      </w:r>
      <w:r>
        <w:rPr>
          <w:rStyle w:val="FootnoteAnchor"/>
          <w:rtl w:val="true"/>
        </w:rPr>
        <w:footnoteReference w:id="38"/>
      </w:r>
      <w:r>
        <w:rPr>
          <w:rFonts w:ascii="IRNazanin" w:hAnsi="IRNazanin" w:eastAsia="IRNazanin"/>
          <w:color w:val="111111"/>
          <w:sz w:val="28"/>
          <w:sz w:val="28"/>
          <w:szCs w:val="28"/>
          <w:rtl w:val="true"/>
          <w:lang w:bidi="fa-IR"/>
        </w:rPr>
        <w:t xml:space="preserve">در پایان سخنرانی مصیبت حضرت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خوانند تا می رسند به اشعار مرحوم محتشم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به این بیت می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بارگاه قدس که جای ملال نیست</w:t>
      </w:r>
    </w:p>
    <w:p>
      <w:pPr>
        <w:pStyle w:val="BookText"/>
        <w:rPr/>
      </w:pPr>
      <w:r>
        <w:rPr>
          <w:rFonts w:ascii="IRNazanin" w:hAnsi="IRNazanin" w:eastAsia="IRNazanin"/>
          <w:color w:val="111111"/>
          <w:sz w:val="28"/>
          <w:sz w:val="28"/>
          <w:szCs w:val="28"/>
          <w:rtl w:val="true"/>
          <w:lang w:bidi="fa-IR"/>
        </w:rPr>
        <w:t>سر های قدسیان همه بر زانوی غم است</w:t>
      </w:r>
    </w:p>
    <w:p>
      <w:pPr>
        <w:pStyle w:val="BookText"/>
        <w:rPr/>
      </w:pPr>
      <w:r>
        <w:rPr>
          <w:rFonts w:ascii="IRNazanin" w:hAnsi="IRNazanin" w:eastAsia="IRNazanin"/>
          <w:color w:val="111111"/>
          <w:sz w:val="28"/>
          <w:sz w:val="28"/>
          <w:szCs w:val="28"/>
          <w:rtl w:val="true"/>
          <w:lang w:bidi="fa-IR"/>
        </w:rPr>
        <w:t>اشاره به آقایان قدسی می کنند و همۀ حضّار به گریه در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بزرگوار خیلی مقیّد به زیّ طلبگی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جهت قیافه ظاهری و هم از جهت معنوی، مثلاً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آستین پیراهن طلبه نباید دکمه داشته باشد که به همین اندازه هم معطّل نشود، موی سر طلبه باید کوتاه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به درس مقیّد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روز حتّی تا اواخر عمر مبارک شان که حدود هشتاد و هفت سال سن داشتند سه الی چهار درس می فرمودند، صلاه مرحوم همدانی، شرایع الاسلام و مختصر النافع مرحوم محقق حلّی، شرح رياض، تحریر الوسیلۀ مرحوم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های دیگری برای طلّاب تدریس می فرمودند و حتی زمان تعطیلات رسمی حوزه مانند دهۀ اوّل محرّم الحرام یا ماه مبارک رمضان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کاخ سلطنتی خود می روم تا حقّ حجره را اداء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همۀ توفیقات خود را از توجّه به حضرات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دانستند و به ذكر شريف صلوات بر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مقیّد بودند و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مشکلی دارید مشغول ذکر صلوات شويد</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جامع الاخبار صدوق، صفحهٔ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کشاف زمخشری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علماء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ذیل آیۀ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مبارکۀ احزاب</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نوۀ گرامی شان، استاد بین المللی قرآن جناب آقای حاج سیّد ناصر رضوی به حقیر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از اوّلین سال های قرائت قرآن به سبک مرحوم محمّد صدّیق منشاوی قرائت داشتم تا این که چند سال پیش بعضا به سبک محمّد شحّات انور هم تلاوت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p>
    <w:p>
      <w:pPr>
        <w:pStyle w:val="BookText"/>
        <w:rPr/>
      </w:pPr>
      <w:r>
        <w:rPr>
          <w:rFonts w:ascii="IRNazanin" w:hAnsi="IRNazanin" w:eastAsia="IRNazanin"/>
          <w:color w:val="111111"/>
          <w:sz w:val="28"/>
          <w:sz w:val="28"/>
          <w:szCs w:val="28"/>
          <w:rtl w:val="true"/>
          <w:lang w:bidi="fa-IR"/>
        </w:rPr>
        <w:t xml:space="preserve">از چندی مرحوم جدّ بزرگوارم به خواب همسرم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نوۀ دختری دیگر ایشان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سیّد ناصر بگو به همان سبک منشاوی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ذکر است که آن بزرگوار اصلاً در طول حیات پر برکت خود توجّهی به اسامی قرّاء نداشتند و در ادامه ایشان به حقیر اطّلاع دادند که مرحوم محمّد صدّیق منشاوی از ارادت مندان اهل بیت بوده و حتی به یکی از قرّاء شهیر مصر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محبّت اهل بیت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می 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قابل توجّه دیگر این که یاسر عبد الباسط، پسر مرحوم استاد عبد الباسط، در مصاحبه ای که روزنامه نگار کیهان با ایشان داشته و روز سه 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ماه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شماره </w:t>
      </w:r>
      <w:r>
        <w:rPr>
          <w:rFonts w:eastAsia="IRNazanin" w:cs="IRNazanin"/>
          <w:color w:val="111111"/>
          <w:sz w:val="28"/>
          <w:szCs w:val="28"/>
          <w:lang w:bidi="fa-IR"/>
        </w:rPr>
        <w:t>18643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صفحۀ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شاید تعجّب کنید که مرحوم پدر یکی از علاقه مندان و عاشقان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چنان که ابتدا گفتم مرحوم پدر زمانی که بیست ساله بود به اتفاق پدرش عازم حرم حضرت زینب سلام اللّه علیها در قاهره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از ایشان می خواهند که به تبرّک این مکان شریف ایشان نیز ده دقیقه قرآن تلاوت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تلاوت استاد چنان جمعیت را منقلب می کند و شور و ولوله می آفریند که تا یک و نیم ساعت به طول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آن پس بود که رادیو و مطبوعات به سراغ استاد آمدند و تلاوت ایشان آوازه جهانی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استاد همیشه به فرزندانش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دارم از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رمز موفقیّت و شکوفایی هنر قرائتم به خاطر حبّ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Style w:val="FootnoteAnchor"/>
          <w:rtl w:val="true"/>
        </w:rPr>
        <w:footnoteReference w:id="40"/>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مصر که به ایشان منسوب است</w:t>
      </w:r>
      <w:bookmarkStart w:id="57" w:name="pg9170_86815"/>
    </w:p>
    <w:p>
      <w:pPr>
        <w:pStyle w:val="Heading2"/>
        <w:numPr>
          <w:ilvl w:val="1"/>
          <w:numId w:val="1"/>
        </w:numPr>
        <w:rPr/>
      </w:pPr>
      <w:bookmarkStart w:id="58" w:name="__RefHeading___Toc3777851_2870459653"/>
      <w:bookmarkStart w:id="59" w:name="_Toc21"/>
      <w:bookmarkEnd w:id="57"/>
      <w:bookmarkEnd w:id="58"/>
      <w:r>
        <w:rPr>
          <w:rtl w:val="true"/>
        </w:rPr>
        <w:t>شاگردان ایشان</w:t>
      </w:r>
      <w:bookmarkEnd w:id="59"/>
    </w:p>
    <w:p>
      <w:pPr>
        <w:pStyle w:val="BookText"/>
        <w:rPr/>
      </w:pPr>
      <w:r>
        <w:rPr>
          <w:rFonts w:ascii="IRNazanin" w:hAnsi="IRNazanin" w:eastAsia="IRNazanin"/>
          <w:color w:val="111111"/>
          <w:sz w:val="28"/>
          <w:sz w:val="28"/>
          <w:szCs w:val="28"/>
          <w:rtl w:val="true"/>
          <w:lang w:bidi="fa-IR"/>
        </w:rPr>
        <w:t xml:space="preserve">از جمله شاگردان ایشان مرحوم حضرت آیت اللّه العظمی حاج سيّد محمّد على موحّد ابطحی، مرحوم آیت اللّه صادقی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حوزۀ علمیه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آیت اللّه شیخ محمّد یزدی، دانش مند و نویسندۀ توانا حضرت حجّت الاسلام و المسلمین حاج شیخ مهدی فقیه ایمانی و فرزند بزرگوار شان مرحوم آیت اللّه حاج سیّد فضل اللّه تجویدی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موارد که سر درد عجیبی می گرفتند دستمال محکمی به سر مبارک شان می بستند، و می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سرم درد می کند می روم برای طلبه ها درس بگویم بلکه سر دردم خوب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کار تبلیغ دین خیلی همّت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جلسات هفتگی، دهگی اوّل ماه در خیلی منازل بر پا می نمودند و ضمن بیان احکام شرعی و آیات و روایات برای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مخصوصاً حضرت ابا عبد 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عزا و سوگواری بر پا می نمودند و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نوکر روضه هم هستم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منزل مرحوم آقای بنکدار که روضه ای بسیار با معنویت و قدیمی در اصفهان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یک قرن و نیم سابقه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هفتاد سال از اقامۀ نماز جماعت به امامت حضرت آیت اللّه ارباب منبر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پس از اقامۀ نماز به معظّم له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بروید و مسائل شرعی را برای مردم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 بزرگوار هم پای منبر معظّم له می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نوعاً با بیان احکام شرعی و مسائل فقهی مردم را ارشاد می فرمودند، حتّی روز عاشورا هم قسمت عمده ای از منبر شان فقه بود و طرز وضو گرفتن، تیمّم کردن و غسل کردن را عملاً روی منبر به مردم نشان می دادند و حتّی در بعضی موارد مورد اعتراض افرادی کوته فکر واقع می شدند که روز عاشورا روز مصیبت است نه روز بیان مسائل شرعی، و ایشان می فرمودند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این جمعیت عظیم را دیگر کجا می توانم پیدا کنم و مسائل </w:t>
      </w:r>
    </w:p>
    <w:p>
      <w:pPr>
        <w:pStyle w:val="BookText"/>
        <w:rPr/>
      </w:pPr>
      <w:r>
        <w:rPr>
          <w:rFonts w:ascii="IRNazanin" w:hAnsi="IRNazanin" w:eastAsia="IRNazanin"/>
          <w:color w:val="111111"/>
          <w:sz w:val="28"/>
          <w:sz w:val="28"/>
          <w:szCs w:val="28"/>
          <w:rtl w:val="true"/>
          <w:lang w:bidi="fa-IR"/>
        </w:rPr>
        <w:t xml:space="preserve">ضروری آن ها را برایشان بیان کنم، چرا که خود حضرت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روز عاشورا برای اصحاب خود مسئله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کدام از شما که به مردم بدهکار هستید بروید دیون خود را اداء نمائید و پول خود را صرف من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در روایات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الشهادَهُ تُکَفِّرُ کُلَّ شَیءٍ إلّا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جبران کنندۀ همۀ گناهان می باشد، مگر حق الناس</w:t>
      </w:r>
      <w:r>
        <w:rPr>
          <w:rFonts w:eastAsia="IRNazanin" w:cs="IRNazanin"/>
          <w:color w:val="111111"/>
          <w:sz w:val="28"/>
          <w:szCs w:val="28"/>
          <w:rtl w:val="true"/>
          <w:lang w:bidi="fa-IR"/>
        </w:rPr>
        <w:t xml:space="preserve">. </w:t>
      </w:r>
      <w:r>
        <w:rPr>
          <w:rStyle w:val="FootnoteAnchor"/>
          <w:rtl w:val="true"/>
        </w:rPr>
        <w:footnoteReference w:id="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عمّامه از سر بر می داشتند و خود شان روضه و اشعار مصیبت می خواندند و ضمن سینه زدن بر روی بدن مبارک شان از همه مردم اشک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رحلت آن بزرگوار یکی از فامیل خواب ایشان را دیده بود و فرموده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جا مقام حبیب بن مظاهر را به من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آداب اسلامی خیلی تقیّد داشتند از مکروهات اجتناب و به مستحبات اهمّیّت ویژه ای می دادند، همان طور که عزیزان می دانید علم آداب غیر از اخلاق است مثلاً روز پنج شنبه یا جمعه ناخن می گرفتند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در حدیث معتبر منقول است که هر که ناخن های خود را در روز جمعه بگیرد، حق تعالی درد ها را از سر انگشتان او بیرون کند و دوا را در آن ها داخل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صفحه </w:t>
      </w:r>
      <w:r>
        <w:rPr>
          <w:rFonts w:eastAsia="IRNazanin" w:cs="IRNazanin"/>
          <w:color w:val="111111"/>
          <w:sz w:val="28"/>
          <w:szCs w:val="28"/>
          <w:lang w:bidi="fa-IR"/>
        </w:rPr>
        <w:t>147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ناخن های خودشان را دفن می نمودند،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غذا را خیلی خوب می جویدند لذا همیشه آخرین نفر بر سر سفره بودند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یکی از آداب غذا خوردن این است که پیش از مهمان دست دراز کند و آخر از همه دست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الشريعه صفحه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پیامبر صلی اللّه عليه و آله با عده ای غذا می خورد اوّل از همه دست به غذا می برد و آخرین نفر دست از غذا می کشید تا همه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النبی صفحه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و خیلی متواضعانه بر سر سفره می نشستند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هنگام تخلّی پارچه ای روی سر شان می انداختند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سر برهنه رفتن به بیت الخلاء کراهت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ارمغان، صفحه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بمستراح می رفت سر را می پوشانید و دعا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صفحه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سفارش خود به ابوذر غفاری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اباذر، از خدا شرم کن، قسم به آن خدائی که جانم در دست اوست هر گاه به مستراح می روم لباسم را بر سرم می اندازم، چرا که از دو فرشته ای که با من هستند خجالت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النبي ، صفحه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هر گاه می خواست به مستراح رود، سر خود را می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صفحه </w:t>
      </w:r>
      <w:r>
        <w:rPr>
          <w:rFonts w:eastAsia="IRNazanin" w:cs="IRNazanin"/>
          <w:color w:val="111111"/>
          <w:sz w:val="28"/>
          <w:szCs w:val="28"/>
          <w:lang w:bidi="fa-IR"/>
        </w:rPr>
        <w:t>246</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رفتن به مسجد پا های مبارک شان را روی زمین می کشیدند</w:t>
      </w:r>
    </w:p>
    <w:p>
      <w:pPr>
        <w:pStyle w:val="BookText"/>
        <w:rPr/>
      </w:pPr>
      <w:r>
        <w:rPr>
          <w:rFonts w:ascii="IRNazanin" w:hAnsi="IRNazanin" w:eastAsia="IRNazanin"/>
          <w:color w:val="111111"/>
          <w:sz w:val="28"/>
          <w:sz w:val="28"/>
          <w:szCs w:val="28"/>
          <w:rtl w:val="true"/>
          <w:lang w:bidi="fa-IR"/>
        </w:rPr>
        <w:t>که اگر چیزی به کف کفشان چسبیده به داخل مسجد نبرند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راه رفتن کراهت دارد مو های خود را شانه بزنید، انگشتری در دست راست داشتند،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پیامبر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انگشتر را در دست راست کن تا از مقربان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صفحه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معتبر منقول است که از حضرت امام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کردند که به چه علت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در دست راست می کردند؟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آن حضرت پیشوای اصحاب یمین است که در قیامت نامه های شان را بدست راست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رسول در دست راست می کردند انگشتر را، و این علامتی است برای شیعیان که باین علامت ایشان را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صفحه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سنت پیامبران است انگشتر در دست راست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صفحه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مقیّد به زیارت اهل قبور، مخصوصاً قبور مطهر علماء و بزرگان در تخت فولاد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علاقۀ ویژه ای به مرحوم سیّد شفتی بید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داشتند، لذا در تمام عمر مبارک شان روز های پنج شنبه به زیارت قبر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جمعه ها به زیارت مرحوم سیّد شفتی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ضمن خیلی شوخ طبع و گشاده روی بودند از باب این که در روایت داریم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الْمُؤْمِنَ حُزْنُهُ فِی قَلْبِهِ وَ بِشْرُهُ فِی وَجْهِهِ</w:t>
      </w:r>
      <w:r>
        <w:rPr>
          <w:rFonts w:eastAsia="Amiri" w:cs="Amiri" w:ascii="Amiri" w:hAnsi="Amiri"/>
          <w:color w:val="111111"/>
          <w:sz w:val="28"/>
          <w:szCs w:val="28"/>
          <w:rtl w:val="true"/>
          <w:lang w:bidi="ar-SA"/>
        </w:rPr>
        <w:t>.</w:t>
      </w:r>
      <w:r>
        <w:rPr>
          <w:rStyle w:val="FootnoteAnchor"/>
          <w:rtl w:val="true"/>
        </w:rPr>
        <w:footnoteReference w:id="44"/>
      </w:r>
      <w:r>
        <w:rPr>
          <w:rFonts w:ascii="IRNazanin" w:hAnsi="IRNazanin" w:eastAsia="IRNazanin"/>
          <w:color w:val="111111"/>
          <w:sz w:val="28"/>
          <w:sz w:val="28"/>
          <w:szCs w:val="28"/>
          <w:rtl w:val="true"/>
          <w:lang w:bidi="fa-IR"/>
        </w:rPr>
        <w:t>یعنی مؤمن ناراحتی خودش را مخفی می کند و در چهره خندان است و نزد رفقا و شاگردان و ارادت مندان شان خاطرات زیادی در این زمینه هست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اسم فرزندی را می گذاشتند با تربت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 او را بر می داشتند </w:t>
      </w:r>
      <w:r>
        <w:rPr>
          <w:rStyle w:val="FootnoteAnchor"/>
          <w:rtl w:val="true"/>
        </w:rPr>
        <w:footnoteReference w:id="45"/>
      </w:r>
      <w:r>
        <w:rPr>
          <w:rFonts w:ascii="IRNazanin" w:hAnsi="IRNazanin" w:eastAsia="IRNazanin"/>
          <w:color w:val="111111"/>
          <w:sz w:val="28"/>
          <w:sz w:val="28"/>
          <w:szCs w:val="28"/>
          <w:rtl w:val="true"/>
          <w:lang w:bidi="fa-IR"/>
        </w:rPr>
        <w:t xml:space="preserve">و اسم او را در قرآن می نوشتند، هم یاد بودی بود که با خط بسیار زیبا می نوشتند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امتیازات آن بزرگوار خط زیبا و قابل توجّه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برای </w:t>
      </w:r>
    </w:p>
    <w:p>
      <w:pPr>
        <w:pStyle w:val="BookText"/>
        <w:rPr/>
      </w:pPr>
      <w:r>
        <w:rPr>
          <w:rFonts w:ascii="IRNazanin" w:hAnsi="IRNazanin" w:eastAsia="IRNazanin"/>
          <w:color w:val="111111"/>
          <w:sz w:val="28"/>
          <w:sz w:val="28"/>
          <w:szCs w:val="28"/>
          <w:rtl w:val="true"/>
          <w:lang w:bidi="fa-IR"/>
        </w:rPr>
        <w:t>مسئلۀ تکلیف فرزند ملاک، سال و روز قمری است و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خوب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اسامی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فرزندان تان انتخاب کنید</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خود آن بزرگوار حافظ قرآن بودند و با مرحوم حاج میرزا على حصّه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مشاعره قرآنی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با بیان خاطره ای از جناب حجّت الاسلام و المسلمین آقای سیّد حسن حسینی که یکی از مدرّسین حوزۀ علمیه اصفهان هستند و مهم تر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گفتۀ خود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نوکران و عزاداران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عرایض خود را در این فقره به پایان می 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با ایشان صحبت کردم که آیا شما از مرحوم جدّم خاطرۀ قابل ذکری دارید یا خیر، ایشان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خاطرات زیادی از آن بزرگوار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به مرحوم آیت اللّه حاج آقا ضیاء الدّین تجویدی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ارادت داشتم، نه به خاطر این که ایشان صرفاً یک استاد حوزۀ علمیه بودند، لکن به خاطر این که آن بزرگوار شخصیتی داشت که قلب ما را به اربابمان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متّصل می نمودند، و خود نوکر واقعی آن بزرگوار بود و خیلی مخلصانه و بی ریا همراه عزاداران آن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ایشان در هیئت عزاداران مدرسۀ صدر بازار نیز خود از سینه زنان هیئت بودند و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پیراهن را باز و روی بدن برای آقا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خاطرۀ بسیار مهمّی که برای شما عرض می کنم این است که مدّت زیادی بنده از ایشان تقاضا می کردم که برای جلسۀ خودمان در مدرسهٔ صدر سخنرانی کنند و ایشان هر مرتبه علناً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عزا داری شرکت می کنم ولی منبر نمی روم، و من به ایشان عرض می کردم در مقابل شما من خجالت می کشم منبر بروم یا به یکی از شاگردان شما بگویم منبر برود، در هر صورت ایشان صراحتاً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منبر نمی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روز بیست و پنجم محرّم الحرام سال هزار و چهار صد و هشت قمری که مصادف با شهادت حضرت سیّد السّاجدین امام زین</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آمدم مدرسۀ صدر دیدم </w:t>
      </w:r>
    </w:p>
    <w:p>
      <w:pPr>
        <w:pStyle w:val="BookText"/>
        <w:rPr/>
      </w:pPr>
      <w:r>
        <w:rPr>
          <w:rFonts w:ascii="IRNazanin" w:hAnsi="IRNazanin" w:eastAsia="IRNazanin"/>
          <w:color w:val="111111"/>
          <w:sz w:val="28"/>
          <w:sz w:val="28"/>
          <w:szCs w:val="28"/>
          <w:rtl w:val="true"/>
          <w:lang w:bidi="fa-IR"/>
        </w:rPr>
        <w:t>ایشان سر حوض ایستاده و مشغول وضو گرفتن هستند، بعد از سلام و احوال پرسی بدون در نظر گرفتن امتناع مکرّر شان،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خواهم برای هفتم صفر که روز شهادت کریم اهل بیت، سبط اکبر،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شما در جلسۀ ما، در مدرسۀ صدر برای هیئت طلّاب منبر تشریف ببرید، منتها این مرتبه با لحنی متفاوت از سایر دفعات، به من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جلسۀ عزاداری را شرکت می کنم، سینه هم می زنم، می خواهم و لكن نمی توانم منبر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ظاهراً متوجّه این نحو گفتار ایشان نشدم، تا این که گذشت و نزدیک ایّام شهادت آقا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روز چهارم ماه صفر دیدم جناب حجّت الاسلام و المسلمین آقای حاج شیخ جعفر آزاد منش آمدند مدرسۀ صدر، و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حضرت آیت اللّه حاج سیّد ضیاء الدّین تجویدی کسالتی دارند؟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اتفاقاً همین دیروز مدرسه تشریف داشتند و درس های شان را فرمودند 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عجیبی دیده ام که در مدرسۀ صدر غوغایی است، آقای حاج آقا ضیاء الدّین فوت شده اند و ایشان را آورده اند مدرسه، اوّل بردند به حجرۀ خودشان، بعد آوردند به مَدرَس و طلّاب و مردم سینه زنی با شکوهی بر پا نمودند و یک مرتبه دیدم ایشان هم از میان تابوت بلند شدند و خود همراه جمعیت شروع کردند به سینه زدن، و اتفاقاً در آن مجلس وعّاظ مصیبت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خواندند و در همان مدرسه نماز بر بدن مطهّر ایشان خوانده شد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بسیار تعجّب کردم و بلا فاصله فهمیدیم که همان روز یعنی چهارم ماه صفر ایشان در مسجد حکیم بر اثر سکتۀ مغزی در حال زیارت حضرت سيّد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روی زمین افتاده اند، خلاصه روز شهادت آقا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رسید و دیدم طبق همان خواب جنازۀ آن بزرگوار را به مدرسۀ صدر آوردند و بعد از آن که ایشان را به حجرۀ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حدود هفتاد سال در آن حجره درس و بحث و عبادت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 جنازهٔ ایشان را به مدرس آوردند و عزاداری عجیب و پر شکوهی بر پا شد و بنده تازه داشتم متوجّه می شدم که چرا ایشان به من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جلسۀ عزاداری شرکت می کنم، سینه هم می زنم، و لکن نمی توانم منبر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واعظ جلسه، مرحوم آیت اللّه آقای شیخ احمد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اخیراً فوت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وعظ و خطابه بودند و مصیبت </w:t>
      </w:r>
    </w:p>
    <w:p>
      <w:pPr>
        <w:pStyle w:val="BookText"/>
        <w:rPr/>
      </w:pPr>
      <w:r>
        <w:rPr>
          <w:rFonts w:ascii="IRNazanin" w:hAnsi="IRNazanin" w:eastAsia="IRNazanin"/>
          <w:color w:val="111111"/>
          <w:sz w:val="28"/>
          <w:sz w:val="28"/>
          <w:szCs w:val="28"/>
          <w:rtl w:val="true"/>
          <w:lang w:bidi="fa-IR"/>
        </w:rPr>
        <w:t xml:space="preserve">ایشان نیز، مصیبت حضرت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یک مرتبه دیدم بدون این که ایشان از جریان خواب آقای آزاد منش خبر داشته باشند، بدون مقدّمه وارد مصیبت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و جلسه منقلب شد و بنده به مرحوم حاج محمّد على تركان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هيئت مسجد حکیم،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درست است که مرحوم آقای تجویدی از محلهٔ مسجد حکیم هستند، لکن ایشان سینه زن و یکی از اعضای هیئت مدرسۀ صدر نیز بوده اند، پنج دقیقه بدن مطهّر ایشان را برای بر پائی عزاداری امام حسن 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تحویل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حسینی فقط پنج دقیقه جنازۀ آن بزرگوار تحویل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یک عزاداری و سینه زنی کم سابقه ای بر 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اتّفاقاً در آن روز افراد زیادی به من مراجعه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حسینی، امروز حالت عجیبی در جلسهٔ عزاداری شما بر پاست و ما خواب های متعددّی برای مورد نظر بودن این جلسه دیده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بزرگوار روز یک شنبه چهارم مهر ماه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با عارضه سکته مغزی، پس از اداء نماز ظهرین، در حال زیارت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مسجد حکیم بر روی زمین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بزرگوار حقیر به همراه جمعی از اهالی مسجد حکیم ایشان را به منزل منتقل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تشخیص آقای دکتر سیّد حسین بدری ایشان در بیمارستان حضرت علی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در حال اغماء و بیهوشی بودند که تقریباً هیچ حرکت و عکس العملی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دارم وقتی مرحوم حاج عمو حضرت آیت اللّه حاج سيّد فضل اللّه تجویدی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بستر ایشان در بیمارستان به قصد شِفاء آن بزرگوار روضۀ حضرت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خواندند، اشک از کنار چشمان مبارک شان سرا زیر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تنها عکس العمل و نشانۀ حیاتی بود که در طول آن سه روز از آن بزرگوار مشاهده کردیم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دختر بزرگوار شان مرحومۀ مغفوره حاجیه خانم تجویدی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فردی بودند که هنگام عروج روح مبارک شان در اتاق همراه پدر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مرتبه دیدم بوی عطری عجیب که در تمام دوران حیاتم استشمام نکرده ام، فضای اتاق ایشان را فرا گرفت و در حالی که لبخندی شیرین به لب داشتند، روح مطهر شان به ملکوت اعلی پیوست و با ارواح پاک اجداد طاهرین شان قرین گشت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روز پنج شنبه هفتم صفر المظفّر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سال روز شهادت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اهالی اصفهان تجلیلی شایسته از ایشان به جا آورده، بازار تعطیل شد و بعد از خواندن نماز بر بدن مطهّر شان در مدرسه صدر بازار توسط حضرت آیت اللّه سیّد اسماعیل هاشمی در کنار مزار حضرت زینب بنت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حجرۀ شماره چهارده مدفون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 سعيداً و مات سعيداً فقيداً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اشعاری که جناب مستطاب حضرت آیت اللّه حاج سیّد محمّد باقر امامی، امام جمعه محترم شهر تیران که خداوند به ایشان شفای عاجل عنایت فرماید، راجع به مرحوم جدّمان بیان فرموده و واقعاً مبیّن شخصیت آن بزرگوار است و اشعاری از شعرای دیگر خدمت تان تقدیم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اشعار جناب مستطاب حضرت آیت اللّه حاج سیّد محمّد باقر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فقيه مؤمن عادل ضياء الدّين تجويدى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فروزان اختر علم و عمل بی هیچ تردیدی</w:t>
      </w:r>
    </w:p>
    <w:p>
      <w:pPr>
        <w:pStyle w:val="BookText"/>
        <w:rPr/>
      </w:pPr>
      <w:r>
        <w:rPr>
          <w:rFonts w:ascii="IRNazanin" w:hAnsi="IRNazanin" w:eastAsia="IRNazanin"/>
          <w:color w:val="111111"/>
          <w:sz w:val="28"/>
          <w:sz w:val="28"/>
          <w:szCs w:val="28"/>
          <w:rtl w:val="true"/>
          <w:lang w:bidi="fa-IR"/>
        </w:rPr>
        <w:t xml:space="preserve">به ایمان و عقیدت متصف وارسته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توفیق الهی داشت یارش بود تأییدی</w:t>
      </w:r>
    </w:p>
    <w:p>
      <w:pPr>
        <w:pStyle w:val="BookText"/>
        <w:rPr/>
      </w:pPr>
      <w:r>
        <w:rPr>
          <w:rFonts w:ascii="IRNazanin" w:hAnsi="IRNazanin" w:eastAsia="IRNazanin"/>
          <w:color w:val="111111"/>
          <w:sz w:val="28"/>
          <w:sz w:val="28"/>
          <w:szCs w:val="28"/>
          <w:rtl w:val="true"/>
          <w:lang w:bidi="fa-IR"/>
        </w:rPr>
        <w:t xml:space="preserve">خلیق و بردبار و با متانت شاکر و صابر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گشاده روی با هر کس ز لطف احوال پرسیدی</w:t>
      </w:r>
    </w:p>
    <w:p>
      <w:pPr>
        <w:pStyle w:val="BookText"/>
        <w:rPr/>
      </w:pPr>
      <w:r>
        <w:rPr>
          <w:rFonts w:ascii="IRNazanin" w:hAnsi="IRNazanin" w:eastAsia="IRNazanin"/>
          <w:color w:val="111111"/>
          <w:sz w:val="28"/>
          <w:sz w:val="28"/>
          <w:szCs w:val="28"/>
          <w:rtl w:val="true"/>
          <w:lang w:bidi="fa-IR"/>
        </w:rPr>
        <w:t xml:space="preserve">وجودش مثبت و فعّال نیکو کار و پر برکت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این ویژگی ها شخص کم تر از بشر دیدی</w:t>
      </w:r>
    </w:p>
    <w:p>
      <w:pPr>
        <w:pStyle w:val="BookText"/>
        <w:rPr/>
      </w:pPr>
      <w:r>
        <w:rPr>
          <w:rFonts w:ascii="IRNazanin" w:hAnsi="IRNazanin" w:eastAsia="IRNazanin"/>
          <w:color w:val="111111"/>
          <w:sz w:val="28"/>
          <w:sz w:val="28"/>
          <w:szCs w:val="28"/>
          <w:rtl w:val="true"/>
          <w:lang w:bidi="fa-IR"/>
        </w:rPr>
        <w:t xml:space="preserve">منظّم عابد و خيّر مدرس بود در حوزه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مطلب منقّح کردی و هر نکته سنجیدی</w:t>
      </w:r>
    </w:p>
    <w:p>
      <w:pPr>
        <w:pStyle w:val="BookText"/>
        <w:rPr/>
      </w:pPr>
      <w:r>
        <w:rPr>
          <w:rFonts w:ascii="IRNazanin" w:hAnsi="IRNazanin" w:eastAsia="IRNazanin"/>
          <w:color w:val="111111"/>
          <w:sz w:val="28"/>
          <w:sz w:val="28"/>
          <w:szCs w:val="28"/>
          <w:rtl w:val="true"/>
          <w:lang w:bidi="fa-IR"/>
        </w:rPr>
        <w:t xml:space="preserve">مسلّط بر مسائل بود از هر رشته هر بابی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یک بود همره با قویّ مبنای تشییدی</w:t>
      </w:r>
    </w:p>
    <w:p>
      <w:pPr>
        <w:pStyle w:val="BookText"/>
        <w:rPr/>
      </w:pPr>
      <w:r>
        <w:rPr>
          <w:rFonts w:ascii="IRNazanin" w:hAnsi="IRNazanin" w:eastAsia="IRNazanin"/>
          <w:color w:val="111111"/>
          <w:sz w:val="28"/>
          <w:sz w:val="28"/>
          <w:szCs w:val="28"/>
          <w:rtl w:val="true"/>
          <w:lang w:bidi="fa-IR"/>
        </w:rPr>
        <w:t xml:space="preserve">وکالت از مراجع داشت یعنی آن که بر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 جملگی باشد همه اعلام توحیدی</w:t>
      </w:r>
    </w:p>
    <w:p>
      <w:pPr>
        <w:pStyle w:val="BookText"/>
        <w:rPr/>
      </w:pPr>
      <w:r>
        <w:rPr>
          <w:rFonts w:ascii="IRNazanin" w:hAnsi="IRNazanin" w:eastAsia="IRNazanin"/>
          <w:color w:val="111111"/>
          <w:sz w:val="28"/>
          <w:sz w:val="28"/>
          <w:szCs w:val="28"/>
          <w:rtl w:val="true"/>
          <w:lang w:bidi="fa-IR"/>
        </w:rPr>
        <w:t xml:space="preserve">نمودی استخوان را خرد اندر فقه آل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جوابت داد از قرآن هر آن پرسش که پرسیدی</w:t>
      </w:r>
    </w:p>
    <w:p>
      <w:pPr>
        <w:pStyle w:val="BookText"/>
        <w:rPr/>
      </w:pPr>
      <w:r>
        <w:rPr>
          <w:rFonts w:ascii="IRNazanin" w:hAnsi="IRNazanin" w:eastAsia="IRNazanin"/>
          <w:color w:val="111111"/>
          <w:sz w:val="28"/>
          <w:sz w:val="28"/>
          <w:szCs w:val="28"/>
          <w:rtl w:val="true"/>
          <w:lang w:bidi="fa-IR"/>
        </w:rPr>
        <w:t xml:space="preserve">برای شاه مظلومان یکی گوینده مخلص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اشک از دیگران بگرفت و خود با گریه لرزیدی</w:t>
      </w:r>
    </w:p>
    <w:p>
      <w:pPr>
        <w:pStyle w:val="BookText"/>
        <w:rPr/>
      </w:pPr>
      <w:r>
        <w:rPr>
          <w:rFonts w:ascii="IRNazanin" w:hAnsi="IRNazanin" w:eastAsia="IRNazanin"/>
          <w:color w:val="111111"/>
          <w:sz w:val="28"/>
          <w:sz w:val="28"/>
          <w:szCs w:val="28"/>
          <w:rtl w:val="true"/>
          <w:lang w:bidi="fa-IR"/>
        </w:rPr>
        <w:t xml:space="preserve">به هر جا یک نمازی خواند تا او شاهدش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روزی که نزد حق تو خود محصول خود چیدی</w:t>
      </w:r>
    </w:p>
    <w:p>
      <w:pPr>
        <w:pStyle w:val="BookText"/>
        <w:rPr/>
      </w:pPr>
      <w:r>
        <w:rPr>
          <w:rFonts w:ascii="IRNazanin" w:hAnsi="IRNazanin" w:eastAsia="IRNazanin"/>
          <w:color w:val="111111"/>
          <w:sz w:val="28"/>
          <w:sz w:val="28"/>
          <w:szCs w:val="28"/>
          <w:rtl w:val="true"/>
          <w:lang w:bidi="fa-IR"/>
        </w:rPr>
        <w:t xml:space="preserve">هر آن گه دید قرآنی تلاوت کرد آیاتی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مهجوریّ قرآن سخت وحشت داشت ترسیدی</w:t>
      </w:r>
    </w:p>
    <w:p>
      <w:pPr>
        <w:pStyle w:val="BookText"/>
        <w:rPr/>
      </w:pPr>
      <w:r>
        <w:rPr>
          <w:rFonts w:ascii="IRNazanin" w:hAnsi="IRNazanin" w:eastAsia="IRNazanin"/>
          <w:color w:val="111111"/>
          <w:sz w:val="28"/>
          <w:sz w:val="28"/>
          <w:szCs w:val="28"/>
          <w:rtl w:val="true"/>
          <w:lang w:bidi="fa-IR"/>
        </w:rPr>
        <w:t xml:space="preserve">تمام وقت را پر کرد با برنامه 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علم و تدریسی دگر اصلاح و تزهیدی</w:t>
      </w:r>
    </w:p>
    <w:p>
      <w:pPr>
        <w:pStyle w:val="BookText"/>
        <w:rPr/>
      </w:pPr>
      <w:r>
        <w:rPr>
          <w:rFonts w:ascii="IRNazanin" w:hAnsi="IRNazanin" w:eastAsia="IRNazanin"/>
          <w:color w:val="111111"/>
          <w:sz w:val="28"/>
          <w:sz w:val="28"/>
          <w:szCs w:val="28"/>
          <w:rtl w:val="true"/>
          <w:lang w:bidi="fa-IR"/>
        </w:rPr>
        <w:t xml:space="preserve">همه بودند مجذوبش از آن بر خورد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اکنون نگر هر کس چنین بی تاب گرییدی</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برفت آن سایه پر مهر اندر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یک هزار و سیصد و شصت و شش هجری خورشیدی </w:t>
      </w:r>
    </w:p>
    <w:p>
      <w:pPr>
        <w:pStyle w:val="BookText"/>
        <w:rPr/>
      </w:pPr>
      <w:r>
        <w:rPr>
          <w:rFonts w:ascii="IRNazanin" w:hAnsi="IRNazanin" w:eastAsia="IRNazanin"/>
          <w:color w:val="111111"/>
          <w:sz w:val="28"/>
          <w:sz w:val="28"/>
          <w:szCs w:val="28"/>
          <w:rtl w:val="true"/>
          <w:lang w:bidi="fa-IR"/>
        </w:rPr>
        <w:t>و این اشعار را هم حجّت الاسلام و المسلمین جناب آقای حاج سیّد مصطفی نحوی در اوصاف آن بزرگوار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ضياء محفل احکام قرآن بود تجویدی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با وفای اهل عصمت بود تجویدی</w:t>
      </w:r>
    </w:p>
    <w:p>
      <w:pPr>
        <w:pStyle w:val="BookText"/>
        <w:rPr/>
      </w:pPr>
      <w:r>
        <w:rPr>
          <w:rFonts w:ascii="IRNazanin" w:hAnsi="IRNazanin" w:eastAsia="IRNazanin"/>
          <w:color w:val="111111"/>
          <w:sz w:val="28"/>
          <w:sz w:val="28"/>
          <w:szCs w:val="28"/>
          <w:rtl w:val="true"/>
          <w:lang w:bidi="fa-IR"/>
        </w:rPr>
        <w:t xml:space="preserve">چه سودی در جهان بهتر از رضوان خدا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آن سود از این دنیای دون آسود تجویدی</w:t>
      </w:r>
    </w:p>
    <w:p>
      <w:pPr>
        <w:pStyle w:val="BookText"/>
        <w:rPr/>
      </w:pPr>
      <w:r>
        <w:rPr>
          <w:rFonts w:ascii="IRNazanin" w:hAnsi="IRNazanin" w:eastAsia="IRNazanin"/>
          <w:color w:val="111111"/>
          <w:sz w:val="28"/>
          <w:sz w:val="28"/>
          <w:szCs w:val="28"/>
          <w:rtl w:val="true"/>
          <w:lang w:bidi="fa-IR"/>
        </w:rPr>
        <w:t xml:space="preserve">به دوران برد از سرمایه عمر عزیز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يُمن طاعت و تقوی فراوان سود تجویدی</w:t>
      </w:r>
    </w:p>
    <w:p>
      <w:pPr>
        <w:pStyle w:val="BookText"/>
        <w:rPr/>
      </w:pPr>
      <w:r>
        <w:rPr>
          <w:rFonts w:ascii="IRNazanin" w:hAnsi="IRNazanin" w:eastAsia="IRNazanin"/>
          <w:color w:val="111111"/>
          <w:sz w:val="28"/>
          <w:sz w:val="28"/>
          <w:szCs w:val="28"/>
          <w:rtl w:val="true"/>
          <w:lang w:bidi="fa-IR"/>
        </w:rPr>
        <w:t xml:space="preserve">ز درس و بحث فقه آل احمد تا دم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دمادم بر کمال معرفت افزود تجویدی</w:t>
      </w:r>
    </w:p>
    <w:p>
      <w:pPr>
        <w:pStyle w:val="BookText"/>
        <w:rPr/>
      </w:pPr>
      <w:r>
        <w:rPr>
          <w:rFonts w:ascii="IRNazanin" w:hAnsi="IRNazanin" w:eastAsia="IRNazanin"/>
          <w:color w:val="111111"/>
          <w:sz w:val="28"/>
          <w:sz w:val="28"/>
          <w:szCs w:val="28"/>
          <w:rtl w:val="true"/>
          <w:lang w:bidi="fa-IR"/>
        </w:rPr>
        <w:t xml:space="preserve">ز حسن خلق و علم و حلم و ترویج کلام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داشت در دوران ز خود خشنود تجویدی</w:t>
      </w:r>
    </w:p>
    <w:p>
      <w:pPr>
        <w:pStyle w:val="BookText"/>
        <w:rPr/>
      </w:pPr>
      <w:r>
        <w:rPr>
          <w:rFonts w:ascii="IRNazanin" w:hAnsi="IRNazanin" w:eastAsia="IRNazanin"/>
          <w:color w:val="111111"/>
          <w:sz w:val="28"/>
          <w:sz w:val="28"/>
          <w:szCs w:val="28"/>
          <w:rtl w:val="true"/>
          <w:lang w:bidi="fa-IR"/>
        </w:rPr>
        <w:t xml:space="preserve">حلیف صدق و زهد بود زیّ سیّد ضیاء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هیچ گه دامن نمی آلود تجویدی</w:t>
      </w:r>
    </w:p>
    <w:p>
      <w:pPr>
        <w:pStyle w:val="BookText"/>
        <w:rPr/>
      </w:pPr>
      <w:r>
        <w:rPr>
          <w:rFonts w:ascii="IRNazanin" w:hAnsi="IRNazanin" w:eastAsia="IRNazanin"/>
          <w:color w:val="111111"/>
          <w:sz w:val="28"/>
          <w:sz w:val="28"/>
          <w:szCs w:val="28"/>
          <w:rtl w:val="true"/>
          <w:lang w:bidi="fa-IR"/>
        </w:rPr>
        <w:t xml:space="preserve">به هر محفل، به هر مجلس، به هر مسجد به هر 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هیچ گه دامن نمی آلود تجویدی</w:t>
      </w:r>
    </w:p>
    <w:p>
      <w:pPr>
        <w:pStyle w:val="BookText"/>
        <w:rPr/>
      </w:pPr>
      <w:r>
        <w:rPr>
          <w:rFonts w:ascii="IRNazanin" w:hAnsi="IRNazanin" w:eastAsia="IRNazanin"/>
          <w:color w:val="111111"/>
          <w:sz w:val="28"/>
          <w:sz w:val="28"/>
          <w:szCs w:val="28"/>
          <w:rtl w:val="true"/>
          <w:lang w:bidi="fa-IR"/>
        </w:rPr>
        <w:t xml:space="preserve">خطاب ارجعی را گفت لبیک از وفا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دارای اطمینان خاطر بود تجویدی</w:t>
      </w:r>
    </w:p>
    <w:p>
      <w:pPr>
        <w:pStyle w:val="BookText"/>
        <w:rPr/>
      </w:pPr>
      <w:r>
        <w:rPr>
          <w:rFonts w:ascii="IRNazanin" w:hAnsi="IRNazanin" w:eastAsia="IRNazanin"/>
          <w:color w:val="111111"/>
          <w:sz w:val="28"/>
          <w:sz w:val="28"/>
          <w:szCs w:val="28"/>
          <w:rtl w:val="true"/>
          <w:lang w:bidi="fa-IR"/>
        </w:rPr>
        <w:t xml:space="preserve">سفر بنمود در ماه صفر سوی جنان 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عشق الهی را چه خوش پیمود تجویدی</w:t>
      </w:r>
    </w:p>
    <w:p>
      <w:pPr>
        <w:pStyle w:val="BookText"/>
        <w:rPr/>
      </w:pPr>
      <w:r>
        <w:rPr>
          <w:rFonts w:ascii="IRNazanin" w:hAnsi="IRNazanin" w:eastAsia="IRNazanin"/>
          <w:color w:val="111111"/>
          <w:sz w:val="28"/>
          <w:sz w:val="28"/>
          <w:szCs w:val="28"/>
          <w:rtl w:val="true"/>
          <w:lang w:bidi="fa-IR"/>
        </w:rPr>
        <w:t xml:space="preserve">چو آن نور هدایت شد نهان در خاک گو نحوی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بتاریخش ضیاء بزم ایمان بود تجویدی</w:t>
      </w:r>
    </w:p>
    <w:p>
      <w:pPr>
        <w:pStyle w:val="BookText"/>
        <w:rPr/>
      </w:pPr>
      <w:r>
        <w:rPr>
          <w:rFonts w:ascii="IRNazanin" w:hAnsi="IRNazanin" w:eastAsia="IRNazanin"/>
          <w:color w:val="111111"/>
          <w:sz w:val="28"/>
          <w:sz w:val="28"/>
          <w:szCs w:val="28"/>
          <w:rtl w:val="true"/>
          <w:lang w:bidi="fa-IR"/>
        </w:rPr>
        <w:t xml:space="preserve">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ضیاء بزم ایمان بود تجویدی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حروف ابجد مطابق با هزار و چهار صد و هشت سال رحلت آن بزرگوار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دو بیتی دیگری است که جناب آقای صادقی در مورد آن بزرگوار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فوت بحر العلوم و نور دین ما</w:t>
      </w:r>
    </w:p>
    <w:p>
      <w:pPr>
        <w:pStyle w:val="BookText"/>
        <w:rPr/>
      </w:pPr>
      <w:r>
        <w:rPr>
          <w:rFonts w:ascii="IRNazanin" w:hAnsi="IRNazanin" w:eastAsia="IRNazanin"/>
          <w:color w:val="111111"/>
          <w:sz w:val="28"/>
          <w:sz w:val="28"/>
          <w:szCs w:val="28"/>
          <w:rtl w:val="true"/>
          <w:lang w:bidi="fa-IR"/>
        </w:rPr>
        <w:t xml:space="preserve">ثلمه ای افزود بر آئین ما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إِذَا مَاتَ اَلْمُؤْمِنُ اَلْفَقِیهُ ثُلِمَ فِی اَلْإِسْلاَمِ ثُلْمَهٌ لاَ یَسُدُّهَا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مؤمنی فقیه از دار دنیا برود، رخنه ای در اسلام پیدا می شود که هیچ چیزی این شکاف را پر نمی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اصول کافی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 یکی بیرون و تاریخش بگفت</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بوده تجویدی ضیاء دین ما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در مصرع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تجویدی ضیاء دین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حروف ابجد مطابق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رحلت آن بزرگ مرد است</w:t>
      </w:r>
      <w:r>
        <w:rPr>
          <w:rFonts w:eastAsia="IRNazanin" w:cs="IRNazanin"/>
          <w:color w:val="111111"/>
          <w:sz w:val="28"/>
          <w:szCs w:val="28"/>
          <w:rtl w:val="true"/>
          <w:lang w:bidi="fa-IR"/>
        </w:rPr>
        <w:t xml:space="preserve">. </w:t>
      </w:r>
      <w:bookmarkStart w:id="60" w:name="pg9170_86824"/>
    </w:p>
    <w:p>
      <w:pPr>
        <w:pStyle w:val="Heading2"/>
        <w:numPr>
          <w:ilvl w:val="1"/>
          <w:numId w:val="1"/>
        </w:numPr>
        <w:rPr/>
      </w:pPr>
      <w:bookmarkStart w:id="61" w:name="__RefHeading___Toc3777853_2870459653"/>
      <w:bookmarkStart w:id="62" w:name="_Toc22"/>
      <w:bookmarkEnd w:id="60"/>
      <w:bookmarkEnd w:id="61"/>
      <w:r>
        <w:rPr>
          <w:rtl w:val="true"/>
        </w:rPr>
        <w:t>ازدواج معظّم له</w:t>
      </w:r>
      <w:bookmarkEnd w:id="62"/>
    </w:p>
    <w:p>
      <w:pPr>
        <w:pStyle w:val="BookText"/>
        <w:rPr/>
      </w:pPr>
      <w:r>
        <w:rPr>
          <w:rFonts w:ascii="IRNazanin" w:hAnsi="IRNazanin" w:eastAsia="IRNazanin"/>
          <w:color w:val="111111"/>
          <w:sz w:val="28"/>
          <w:sz w:val="28"/>
          <w:szCs w:val="28"/>
          <w:rtl w:val="true"/>
          <w:lang w:bidi="fa-IR"/>
        </w:rPr>
        <w:t xml:space="preserve">مادر بزرگوار شان که سیّده ای جلیل القدر و بانویی با فضیلت از سادات موسوی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از نسل امام زاده جعفر هستند که در درچۀ اصفهان مدفون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خواستگاری دختر سیّد جلیل القدر، سلاله السّادات مرحوم آقای حاج سیّد مهدی رضوی که از معتمدین و بازرگانان طراز اوّل و متدیّنین وارسته شهر اصفهان بوده اند، می آیند و به ایشان عرض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 الدّین من فقط یک قبای کرباسی دارد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فرزند دیگرم هم اطاق زندگی دارد و هم فرش و هم اثاثیه و همۀ امکانات زندگی او فراهم است، حال خود 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سیّد مهدی با درایت و آینده نگری و توجّه به علم و تقوای معظّم له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آقا ضیاء آمده ای جواب من مثبت است و گرنه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مرحومه حاجیه خانم رضوی همسر آیت اللّه سیّد ضیاء الدّین تجویدی، همسری فداکار، مادری مهربان، و مؤمنه ای پرهیز کار بودند که در علاقه مندی به همسر خود در همۀ اقوام نمونه بودند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خودم شاهد بودم صبح های زود از خواب بیدار می شدند و هر روز صبح یک لیوان شیر به همراه یک زرده تخم مرغ کنار جا نماز مرحوم حاج آقا می گذاردند و خیلی مواظب ایشان بودند که مبادا اطاق ایشان نا مرتّب باشد، یا اسباب ناراحتی ایشان فراهم شود و حتّی بعد از رحلت معظّم له وقتی به زیارت قبر مطهّر آن بزرگوار می رفتم، مرحوم حاج خانم هنگام ورود به اطاق ایشان در زینبیه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نشستند کنار مزار ایشان بلند بلند گریه می کردند و به خاطر این خلوص و ارادت به نوکر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مکان مدفون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پدر بزرگوار شان مرحوم مغفور سلاله السّادات حاج سیّد مهدی 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تجّار طراز اوّل اصفهان بودند که سفر های زیادی به کشور های اسلامی من جمله مصر و اردن برای تجارت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توجّه خاصی به فقرا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نقل می کنند یک روز در بین راه فقیری از ایشان در خواست لباس می کند و ایشان همان لباس هایی را که پوشیده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ملبّس به لباس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عبای خود را به خود می پیچند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مخفیانه وارد منزل شان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که خانواده شان متوجّه شوند، بر سر جعبۀ لباس رفته، یک دست لباس دیگر می 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که قحطی شدیدی در اصفهان آمده بود، ایشان در منزل خود شان نان می پختند و به کوچه و بازار رفته و تکّه تکّه نان در دهن افرادی می گذاشتند که از شدّت گرسنگی در آستانۀ مرگ بوده و حتّی خیلی ها در بین راه مرده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فرزند ایشان مرحوم مغفور حاج سیّد رضا رضوی در دوران طفولیت که به مدرسه می رفته، نزد پدر آمده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این استاد ما اوّل هر هفته از من رضایت نامه والدین می خواهد و من از این وضع خسته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یک کاغذ بیاور و این جمله را برای استاد می 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رضوی از رضا بود راضی</w:t>
      </w:r>
    </w:p>
    <w:p>
      <w:pPr>
        <w:pStyle w:val="BookText"/>
        <w:rPr/>
      </w:pPr>
      <w:r>
        <w:rPr>
          <w:rFonts w:ascii="IRNazanin" w:hAnsi="IRNazanin" w:eastAsia="IRNazanin"/>
          <w:color w:val="111111"/>
          <w:sz w:val="28"/>
          <w:sz w:val="28"/>
          <w:szCs w:val="28"/>
          <w:rtl w:val="true"/>
          <w:lang w:bidi="fa-IR"/>
        </w:rPr>
        <w:t>هم ز حال و مضارع و ماضی</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قبر مطهّر آن بزرگوار در قبرستان تخت فولاد اصفهان، در تکیۀ سیّد العراقین می باشد</w:t>
      </w:r>
      <w:r>
        <w:rPr>
          <w:rFonts w:eastAsia="IRNazanin" w:cs="IRNazanin"/>
          <w:color w:val="111111"/>
          <w:sz w:val="28"/>
          <w:szCs w:val="28"/>
          <w:rtl w:val="true"/>
          <w:lang w:bidi="fa-IR"/>
        </w:rPr>
        <w:t xml:space="preserve">. </w:t>
      </w:r>
      <w:bookmarkStart w:id="63" w:name="pg9170_86826"/>
    </w:p>
    <w:p>
      <w:pPr>
        <w:pStyle w:val="Heading2"/>
        <w:numPr>
          <w:ilvl w:val="1"/>
          <w:numId w:val="1"/>
        </w:numPr>
        <w:rPr/>
      </w:pPr>
      <w:bookmarkStart w:id="64" w:name="__RefHeading___Toc3777855_2870459653"/>
      <w:bookmarkStart w:id="65" w:name="_Toc23"/>
      <w:bookmarkEnd w:id="63"/>
      <w:bookmarkEnd w:id="64"/>
      <w:r>
        <w:rPr>
          <w:rtl w:val="true"/>
        </w:rPr>
        <w:t>اولاد آن بزرگوار</w:t>
      </w:r>
      <w:bookmarkEnd w:id="65"/>
    </w:p>
    <w:p>
      <w:pPr>
        <w:pStyle w:val="BookText"/>
        <w:rPr/>
      </w:pPr>
      <w:r>
        <w:rPr>
          <w:rFonts w:ascii="IRNazanin" w:hAnsi="IRNazanin" w:eastAsia="IRNazanin"/>
          <w:color w:val="111111"/>
          <w:sz w:val="28"/>
          <w:sz w:val="28"/>
          <w:szCs w:val="28"/>
          <w:rtl w:val="true"/>
          <w:lang w:bidi="fa-IR"/>
        </w:rPr>
        <w:t>آن بزرگوار دارای چهار پسر و پنج دختر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آیت اللّه حاج سیّد فضل اللّه تجویدی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اصفهان متولّد شدند، وقتی به دنیا آمدند پدر بزرگوار شان به مرحوم حجّت الاسلام حاج سيّد على نقى تجویدی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شما اسمی برای این طفل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ولایت فرزند با پدر است و خودتان اسمی معین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بنا را می گذارند بر این که به قرآن مراجعه کنند، قرآن را باز می کنند این آیه می آید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ذلِکَ فَضْلُ اللّهِ یُؤْتِیهِ مَنْ یَشاءُ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
      </w:r>
      <w:r>
        <w:rPr>
          <w:rFonts w:ascii="IRNazanin" w:hAnsi="IRNazanin" w:eastAsia="IRNazanin"/>
          <w:color w:val="111111"/>
          <w:sz w:val="28"/>
          <w:sz w:val="28"/>
          <w:szCs w:val="28"/>
          <w:rtl w:val="true"/>
          <w:lang w:bidi="fa-IR"/>
        </w:rPr>
        <w:t>لذا نام این مولود را فضل اللّه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مقدّمات و اصول و فقه را نزد اساتیدی هم چون پدر بزرگوار شان مرحوم آیت اللّه حاج سيّد ضياء الدّين تجویدی، مرحوم آیت اللّه فیاض، مرحوم آیت اللّه مفید، مرحوم آیت اللّه ارباب و مرحوم آیت اللّه خادمی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از مدتی اقامت، تبلیغ و ترویج مكتب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عازم تهران شدند و نزد مرحوم آیت اللّه حاج سیّد احمد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شاگردی نمودند و خود آن بزرگوار از بهره های فقهی و روایتی زیادی برخور دار بودند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صلۀ رحم عنایت خاص داشتند و اهل معاشرت با مردم بودند و چهرۀ خندان آن بزرگوار همیشه مدّ نظر فامیل و رفقاء می باشد، در کار های خیر و رسیدگی به فقراء و ساختن مساجد و مدارس خیلی کوشا بودند و در اصفهان مسجد مرحوم آیت اللّه ارباب را که در آستانه ویرانی بود باز سازی نمودند و خیلی زحمت کشیدند و حدود شانزده سال به جای </w:t>
      </w:r>
    </w:p>
    <w:p>
      <w:pPr>
        <w:pStyle w:val="BookText"/>
        <w:rPr/>
      </w:pPr>
      <w:r>
        <w:rPr>
          <w:rFonts w:ascii="IRNazanin" w:hAnsi="IRNazanin" w:eastAsia="IRNazanin"/>
          <w:color w:val="111111"/>
          <w:sz w:val="28"/>
          <w:sz w:val="28"/>
          <w:szCs w:val="28"/>
          <w:rtl w:val="true"/>
          <w:lang w:bidi="fa-IR"/>
        </w:rPr>
        <w:t>مرحوم پدر در منزل مرحوم آقای بنکدار صبح ها اوّلین نفر منبر می رفتند</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 xml:space="preserve">آن بزرگوار در بیستم محرّم الحرام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چهارم فروردین ماه سال هزار و سیصد و هشتاد و دو رحلت فرموده و پس از تجلیلی شایسته در طهران، بعد از آن که بدن مطهّر شان را در منزل خود شان غسل دادند و همۀ اقوام و رفقاء با ایشان وداع کردند، عالم جليل القدر حضرت آیت اللّه ضیاء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بدن مطهر شان نماز گزاردند و در شهر مقدّس قم پس از تشییع بسیار با شکوه با حضور انبوه ارادت مندان خاندان عصمت و طهارت، طلّاب و مراجع تقلید در قبرستان ابو حسین مدفون گردیدند</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آقای مهندس سید محمّد مهدی تجویدی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حجت الاسلام و المسلمین آقای حاج سید مرتضی تجویدی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حجت الاسلام و المسلمین آقای سیّد حسن تجویدی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همسر محترمۀ جناب آقای حاج ابو الفضل همایون والا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همسر محترمۀ جناب آقای مسعود صفری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همسر محترمۀ جناب آقای حسین سنگلچی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همسر محترمۀ جناب آقای امیر دعوتی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همسر محترمۀ جناب آقای حسن رجبیان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سلاله السّادات حضرت حجّت الاسلام آقای سیّد علی نقی تجویدی از وعّاظ قدیمی اصفهان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بزرگوار این حقیر سلالت السادات آقای حاج سیّد حسن تجویدی که سال هاست در خدمت قشر ضعیف کارگر و خدمت به جامعه اسلامی شهر اصفهان فعّال هستند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سلاله السّادات آقای سیّد حسین تجويدي</w:t>
      </w:r>
      <w:r>
        <w:rPr>
          <w:rFonts w:eastAsia="IRNazanin" w:cs="IRNazanin"/>
          <w:color w:val="111111"/>
          <w:sz w:val="28"/>
          <w:szCs w:val="28"/>
          <w:rtl w:val="true"/>
          <w:lang w:bidi="fa-IR"/>
        </w:rPr>
        <w:t xml:space="preserve">. </w:t>
      </w:r>
      <w:bookmarkStart w:id="66" w:name="pg9170_86828"/>
    </w:p>
    <w:p>
      <w:pPr>
        <w:pStyle w:val="Heading2"/>
        <w:numPr>
          <w:ilvl w:val="1"/>
          <w:numId w:val="1"/>
        </w:numPr>
        <w:rPr/>
      </w:pPr>
      <w:bookmarkStart w:id="67" w:name="__RefHeading___Toc3777857_2870459653"/>
      <w:bookmarkStart w:id="68" w:name="_Toc24"/>
      <w:bookmarkEnd w:id="66"/>
      <w:bookmarkEnd w:id="67"/>
      <w:r>
        <w:rPr>
          <w:rtl w:val="true"/>
        </w:rPr>
        <w:t>داماد های آن بزرگوار</w:t>
      </w:r>
      <w:bookmarkEnd w:id="6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مغفور آقای حاج محمّد حسن شاکران از خیّرین و متدینین اصفهان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آقای حاج سیّد مرتضی رضوی از معتمدین و متدیّنین بازار تهران و اصفهان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مغفور حضرت آیت اللّه آقای حاج سیّد محمّد بهشتی نژاد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بزرگوار، عالمی وارسته، فقیهی بزرگوار، و نویسنده و خطیبی توانا بود و سال های متمادی از بزرگ ترین حامیان رزمندگان اسلام به حساب می آمد، که در مسجد جوبشار اقامۀ جماعت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از مدافعین و حامیان ولایت اجداد طاهرینش بود و مخصوصاً در سفر های زیارتی به خانۀ خدا با مطرح کردن بحث های عقیدتی با علمای اهل سنّت همهٔ افراد را مغلوب و حقّانیت تشیّع را ثابت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آثار آن بزرگوار کتاب شرح باب حادی عشر در بیان عقائد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تاریخ سیزدهم شعبان المعظّم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ایّام ولادت اربابش حضرت حجّت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لتراب مقدمه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اوّل فروردین ماه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رحلت فرمود و در گلستان شهدای اصفهان در قسمت لسان الارض مدفون گردید</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حجّت الاسلام و المسلمین آقای حاج سیّد ابو الفضل بهشتی نژاد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حجّت الاسلام و المسلمین آقای حاج سیّد یحیی بهشتی نژاد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حجّت الاسلام و المسلمین آقای حاج سیّد مهدی بهشتی نژاد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حجّت الاسلام و المسلمین آقای سیّد حسین بهشتی نژاد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همسر محترمۀ حضرت آیت اللّه حاج سیّد محمّد باقر امامی امام جمعه محترم شهر تیران و استاد مبرّز حوزه علمیۀ اصفهان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همسر محترمۀ جناب آقای حاج آقا نقوی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همسر محترمۀ جناب آقای حاج اکبر آقا حمیدی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همسر محترمۀ جناب آقای وفایی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همسر محترمۀ جناب آقای فاریابی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محترمۀ حجت الاسلام و المسلمین جناب آقای حاج شیخ منصور مظاهری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مستطاب آقای محمّد علی سالم از معتمدین بازار اصفهان</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مغفور آقای حاج احمد خان پوستین دوز از خیّرین و متدیّنین شهر اصفهان</w:t>
      </w:r>
      <w:r>
        <w:rPr>
          <w:rFonts w:eastAsia="IRNazanin" w:cs="IRNazanin"/>
          <w:color w:val="111111"/>
          <w:sz w:val="28"/>
          <w:szCs w:val="28"/>
          <w:rtl w:val="true"/>
          <w:lang w:bidi="fa-IR"/>
        </w:rPr>
        <w:t xml:space="preserve">. </w:t>
      </w:r>
      <w:bookmarkStart w:id="69" w:name="pg9170_86830"/>
    </w:p>
    <w:p>
      <w:pPr>
        <w:pStyle w:val="Heading2"/>
        <w:numPr>
          <w:ilvl w:val="1"/>
          <w:numId w:val="1"/>
        </w:numPr>
        <w:rPr/>
      </w:pPr>
      <w:bookmarkStart w:id="70" w:name="__RefHeading___Toc3777859_2870459653"/>
      <w:bookmarkStart w:id="71" w:name="_Toc25"/>
      <w:bookmarkEnd w:id="69"/>
      <w:bookmarkEnd w:id="70"/>
      <w:r>
        <w:rPr>
          <w:rtl w:val="true"/>
        </w:rPr>
        <w:t>شجره نامۀ سادات محترم تجویدی</w:t>
      </w:r>
      <w:bookmarkEnd w:id="71"/>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فضل اللّه بن سيّد ضياء الدّين بن سيّد على نقی بن میرزا اسماعیل بن میر محمّد على بن میر اسماعیل بن میر احمد بن میر محمّد مهدی بن میر محمّد حسين بن سيّد محمّد صالح بن سيّد عبد الواسع بن سيّد محمّد صالح بن سيّد اسماعيل بن سيّد عماد الدّين بن سيّد حسن بن سيّد جلال الدّين بن سیّد مرتضی بن سیّد امیر حسین بن سیّد شرف الدّين على بن سیّد حسن بن سیّد شرف الدّين علی بن سيّد مجد الدّین بن سیّد تاجّ الدّين بن سيّد شرف الدّين حسين بن سيّد عماد الشّرف بن سيّد عباد بن سیّد محمّد بن سيّد حسين بن سيّد محمّد بن سيّد حسين بن سیّد محمّد بن سيّد حسين بن السيّد على بن عمر الأكبر برطله بن الحسن الافطس بن سيّد السّاجدين على بن الحسين زين العابدين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صلوات اللّه و سلامه عليه</w:t>
      </w:r>
      <w:r>
        <w:rPr>
          <w:rFonts w:eastAsia="IRNazanin" w:cs="IRNazanin"/>
          <w:color w:val="111111"/>
          <w:sz w:val="28"/>
          <w:szCs w:val="28"/>
          <w:rtl w:val="true"/>
          <w:lang w:bidi="fa-IR"/>
        </w:rPr>
        <w:t xml:space="preserve">) </w:t>
      </w:r>
      <w:bookmarkStart w:id="72" w:name="pg9170_86831"/>
    </w:p>
    <w:p>
      <w:pPr>
        <w:pStyle w:val="Heading2"/>
        <w:numPr>
          <w:ilvl w:val="1"/>
          <w:numId w:val="1"/>
        </w:numPr>
        <w:rPr/>
      </w:pPr>
      <w:bookmarkStart w:id="73" w:name="__RefHeading___Toc3777861_2870459653"/>
      <w:bookmarkStart w:id="74" w:name="_Toc26"/>
      <w:bookmarkEnd w:id="72"/>
      <w:bookmarkEnd w:id="73"/>
      <w:r>
        <w:rPr>
          <w:rtl w:val="true"/>
        </w:rPr>
        <w:t>چند حکایت</w:t>
      </w:r>
      <w:bookmarkEnd w:id="74"/>
    </w:p>
    <w:p>
      <w:pPr>
        <w:pStyle w:val="BookText"/>
        <w:rPr/>
      </w:pPr>
      <w:r>
        <w:rPr>
          <w:rFonts w:ascii="IRNazanin" w:hAnsi="IRNazanin" w:eastAsia="IRNazanin"/>
          <w:color w:val="111111"/>
          <w:sz w:val="28"/>
          <w:sz w:val="28"/>
          <w:szCs w:val="28"/>
          <w:rtl w:val="true"/>
          <w:lang w:bidi="fa-IR"/>
        </w:rPr>
        <w:t xml:space="preserve">نقل چند حکایت از آن بزرگوار پیرامون شخصیت و معنویت مرحوم سیّد شفتی بید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حاجی کلباسی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دو بزگوار با هم معاصر و هم بحث بوده اند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خانمی مراجعه می کند به حاجی کلباسی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مسأله خود را این چنین مطرح می نماید، زنی هستم صاحب فرزند خردسال و از جهت استطاعت حج کاملاً مستطیع هستم و حال متحیّرم آیا بمانم و مراقبت از فرزندم را عهده دار باشم که امر حفظ نفس است یا به خانۀ خدا مشرف شوم که واجب الحج شده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اتفاقاً روایت داریم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آقا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عَلِیُّ تَارِکُ اَلْحَجِّ وَ هُوَ مُسْتَطِیعٌ کَافِرٌ</w:t>
      </w: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ابتدا تأمّلی می فرمایند و جوابی به ذهن مبارک شان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جوابی ندارم، فردا بیایید تا جواب شما را عرض کنم و شروع می کنند به تحقیق و تفحّص در کتب فقهی، هر چه بیش تر به متون روایی و فتاوای علماء مراجعه می کنند، کم تر نتیجه ای پیرامون این مسئله بغرنج می گیرند، تا از شدّت خستگی در حین مطالعه خواب ایشان را فرا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خواب می بینند وجود مبارک رسول خدا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آقا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یازده وصّی بزرگوار خود نشسته اند و در کنار خاتم الاوصیاء آقا حضرت بقیه اللّه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 العالمين لتراب مقدمه الفداء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مرحوم سيّد شفتی بید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مباحثه ای خود و صاحب كتاب شريف مطالع الانوار في شرح شرائع الاسلام که از کتب پر محتوای فقهی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اند، ایشان بسیار خوشحال می شوند، از این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محضر پر فیض حضرات معصومین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نموده و در ضمن جواب مسئله لاینحلّ خود را نیز الآن دریافت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رسم احترام به بزرگ تر که خود پیغمبر فرموده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قَرو اِكباركم</w:t>
      </w:r>
      <w:r>
        <w:rPr>
          <w:rStyle w:val="FootnoteAnchor"/>
          <w:rtl w:val="true"/>
        </w:rPr>
        <w:footnoteReference w:id="53"/>
      </w:r>
      <w:r>
        <w:rPr>
          <w:rFonts w:ascii="IRNazanin" w:hAnsi="IRNazanin" w:eastAsia="IRNazanin"/>
          <w:color w:val="111111"/>
          <w:sz w:val="28"/>
          <w:sz w:val="28"/>
          <w:szCs w:val="28"/>
          <w:rtl w:val="true"/>
          <w:lang w:bidi="fa-IR"/>
        </w:rPr>
        <w:t>اوّل می آیند محضر مبارک رسول خدا و عرضه می دارند السّلام علیک یا رسول اللّه و سؤال مورد نظر را مطرح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پسر عمویم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بپرس، که احترام به علی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سیرۀ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شاه ولایت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یاب شده و بعد از عرض سلام و ارادت سؤال خود را می پرسند، ایشان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بپرس و هر کدام از ائمّه ارجاع می دهند ایشان را به دیگری، تا این که به محضر آقا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رسند، ایشان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فرزندم باقر بپرس، حسب الامر ولی نعمت خود از مرحوم سیّد شفتی در عالم خواب سؤال را می پرسند ایشان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خدایی که فرزند را عطا فرموده خودش محافظ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او را به انسان امینی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امر خداست باید عازم سفر حجّ واجب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حاجی کلباسی از خواب بیدار می شوند و با خود می گوید خواب که حجّت شرعی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جوابی برای این مسئله آماده کنم؟ لكن قرینه ای شد که باید بروم سؤال را از سیّد بپرسم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اَلَّذِینَ جاهَدُوا فِینا لَنَهْدِیَنَّهُمْ سُبُلَنا</w:t>
      </w:r>
      <w:r>
        <w:rPr>
          <w:rStyle w:val="FootnoteAnchor"/>
          <w:rtl w:val="true"/>
        </w:rPr>
        <w:footnoteReference w:id="54"/>
      </w:r>
      <w:r>
        <w:rPr>
          <w:rFonts w:ascii="IRNazanin" w:hAnsi="IRNazanin" w:eastAsia="IRNazanin"/>
          <w:color w:val="111111"/>
          <w:sz w:val="28"/>
          <w:sz w:val="28"/>
          <w:szCs w:val="28"/>
          <w:rtl w:val="true"/>
          <w:lang w:bidi="fa-IR"/>
        </w:rPr>
        <w:t>عازم محلّۀ بید آباد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راه اتّفاقاً مرحوم سیّد شفتى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ملاقات کرده و بدون مقدمه و شرح ماوقع می گویند مسئلهٌ و مسئله را مطرح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 درنگی می فرمایند همان که دیشب در عالم خواب به شما گفتم، همان خدایی که فرزند را عنایت فرموده هم او محافظ اوست، امر، امر خداست باید عازم سفر حج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این جا حقیر کم ترین حکایتی را نیز از قول استاد بزرگوارم فقیه اهل بیت حضرت آیت اللّه حاج سیّد حسن فقیه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حاجی کلباسی و سیّد شفتی خدمت تان تقدیم می کنم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این حکایت را در شب بیست و سوّم ماه مبارک رمضان سال هزار و چهارصد و بیست و چهار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جلسه تفسیر خود در مدرسهٔ علمیهٔ خالصیّه در ضمن تفسیر سوره مباركۀ علق فرموند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أَرَأَیْتَ الَّذِی یَنْهی عَبْداً إِذا صَلَّی</w:t>
      </w:r>
      <w:r>
        <w:rPr>
          <w:rStyle w:val="FootnoteAnchor"/>
          <w:rtl w:val="true"/>
        </w:rPr>
        <w:footnoteReference w:id="55"/>
      </w:r>
      <w:r>
        <w:rPr>
          <w:rFonts w:ascii="IRNazanin" w:hAnsi="IRNazanin" w:eastAsia="IRNazanin"/>
          <w:color w:val="111111"/>
          <w:sz w:val="28"/>
          <w:sz w:val="28"/>
          <w:szCs w:val="28"/>
          <w:rtl w:val="true"/>
          <w:lang w:bidi="fa-IR"/>
        </w:rPr>
        <w:t xml:space="preserve">که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الحرام نماز می خواندند، خبر دادند به ابو جهل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 شماره یک ایشان که فرد طغیان گری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سجده هم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پیغمبر را در این حال دیدم گردن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به او دادند به سرعت به مسجد الحرام آمد و دید پیامبر عظیم الشّأن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رکوع به سجده می روند نزدیک آمد یک مرتبه وحشت زده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دیدم بین من و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خندق بزرگی است که آتشی عظیم در آن مشتعل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عبادتی است که در طول تاریخ همه انبیاء انجام می دادند و دستور می دادند به پیروان خود شان ﴿ آتَانِىَ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اَوْصانی بِالصَّلوهِ وَ الزَّکوهِ مادُمْتُ حَیّا</w:t>
      </w:r>
      <w:r>
        <w:rPr>
          <w:rFonts w:eastAsia="IRNazanin" w:cs="IRNazanin"/>
          <w:color w:val="111111"/>
          <w:sz w:val="28"/>
          <w:szCs w:val="28"/>
          <w:rtl w:val="true"/>
          <w:lang w:bidi="fa-IR"/>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مرحوم حاجی کلباسی در مسجد حکیم اقامۀ جماعت می کردند، شخصیتی عالی قدر از جهت علمی فقهی اخلاقی که معاصر با مرحوم سیّد شفتی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ایشان شخصی حدود یک سال مرتباً می آمد برای نماز جماعت و صف اوّل می ایستاده و خود را در معرض دید مرحوم حاجی کلباسی قرار می دهد، تا این که به طور حتم نظر ایشان را به خود جلب کند و بعد از این مدّت با اصرار زیاد آقا را یک شب برای صرف شام در منزل خودش دعوت می کند و چون می دانسته حاجی بدون خادم خود معمولاً به جایی نمی روند، ابتداء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 خصوصی است و فقط می خواهم در خدمت شخص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خودتان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به هر حال از باب اجابت دعوت مؤمن، می پذیرند و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منزل می شوند، ناگهان آن مرد مکّار در خانه را قفل می کند و آقا نگاه می کنند چه وضعیت عجیبی است ساز و آواز و رقاصّه ها و می گساری در آن خانه بر پاست و عدهّ ای از اراذل و اوباش و افراد لا ابالی را هم در آن خانه جمع کرده، یک مرتبه ایشان متوجّه می شوند که این مرد خبیث چه نیّت پلیدی 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حاجی کلباسی که یک عمر مقدّس بوده ای، امشب می خواهم شما را از تقدّس بیندازم و مجبورید در این بزم شرکت کنید و ناچارید از شراب میل فرمایید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کف شیر نر خون خواره ایغیر تسلیم و رضا کو چاره ای</w:t>
      </w:r>
      <w:r>
        <w:rPr>
          <w:rFonts w:ascii="Amiri" w:hAnsi="Amiri" w:eastAsia="Amiri" w:cs="Amiri"/>
          <w:color w:val="111111"/>
          <w:sz w:val="28"/>
          <w:sz w:val="28"/>
          <w:szCs w:val="28"/>
          <w:rtl w:val="true"/>
          <w:lang w:bidi="ar-SA"/>
        </w:rPr>
        <w:t>آن عالم جليل القدر به مصداق ﴿ وَ اسْتَعِينُوا بِالصَّبْرِ وَ الصَّلاةِ</w:t>
      </w:r>
      <w:r>
        <w:rPr>
          <w:rStyle w:val="FootnoteAnchor"/>
          <w:rtl w:val="true"/>
        </w:rPr>
        <w:footnoteReference w:id="57"/>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که مجبورم، اجازه دهید فقط دو رکعت نماز بگزارم بعد از آن تسلیم شما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حضرت بقیه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نماز می شوند وقتی سجدهٔ دوّم رکعت دوّم تمام می شود، ناگهان همه مشاهده می کنند که دوستان آقا از پشت بام ریختند داخل منزل و خانه آن فرد مزدور، مملوّ از ارادت مندان حاجی کلباسی شد بعد درب منزل را باز کردند و مرحوم سیّد شفتی با جمع کثیری وارد آن خانه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به حاجی کلباسی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این جا چه می کنید و مرحوم حاجی هم می فرمایند بنده هم می خواستم همین سؤال را از حضرت عالی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عالم خواب بودم، چون پاسی از شب گذشت، دیدم وجود نازنین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نزد من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برو به فلان محل حاجی گرفتار شده، او را دریاب</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مرحوم جدّ بزرگوارم حضرت آیت اللّه حاج سیّد ضياء الدّين تجویدی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معنویت و تقوی در وجود حاجی کلباسی چنین می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زمانی پزشک معالج ایشان برای حاجی تجویز می کند باید از آب چشمه بنوشید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به خادم منزل امر می کنند از چاه داخل منزل یک دلو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می کشی و داخل رود خانه می ریزی و به جای آن یک سبو آب از آن رود خانه که از چشمه جاری شده می آوری، چرا که این آب حرکت می کند و به مزارع کشاورزان می رسد، سهم بندی شده، هر ساعت باید به پای زمین شخص معینی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یک سطل از آن کاسته شود و او ناراضی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 که ایشان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میوۀ حاجی فقط مقدار سیبی بود که از درخت داخل منزل خود شان بدست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باید از آب چاه داخل منزل آبیاری شود که مطمئن باشند زمین کشت آن غصبی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هم که درخت را آب یاری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شبهه است، تا از میوه آن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خادم آقا بدون اجازه ایشان یک مقدار مختصری آب از بیرون منزل می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ظاهراً خیلی کم و شور هم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پای درخت سیب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بسیار ناراحت شده و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خود خوراک میوه مرا قطع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آقا بزرگ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مشکلی داشتید به زیارت قبر مرحوم حاجی کلباسی بروید یک آیت الکرسی بخوانید ثواب آن را هدیه به روح آن بزرگوار نمائید، مشکل شما حل می شود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ها همه توجّه به معاد است که همۀ انبیاء الهی و اهل بیت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مرتباً ما را متوجّه آن می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دو نفر با هم مرافعه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شما چیست؟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بر سر زمین است، یکی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من است، و دیگری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زمین چیز دیگری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دوی این ها مال من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می میرند و به زمین بر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مرافعه بر طرف و غاصب دست از حرف باطل خود بر داشت</w:t>
      </w:r>
      <w:r>
        <w:rPr>
          <w:rFonts w:eastAsia="IRNazanin" w:cs="IRNazanin"/>
          <w:color w:val="111111"/>
          <w:sz w:val="28"/>
          <w:szCs w:val="28"/>
          <w:rtl w:val="true"/>
          <w:lang w:bidi="fa-IR"/>
        </w:rPr>
        <w:t xml:space="preserve">. </w:t>
      </w:r>
      <w:bookmarkStart w:id="75" w:name="pg9170_86836"/>
    </w:p>
    <w:p>
      <w:pPr>
        <w:pStyle w:val="Heading2"/>
        <w:numPr>
          <w:ilvl w:val="1"/>
          <w:numId w:val="1"/>
        </w:numPr>
        <w:rPr/>
      </w:pPr>
      <w:bookmarkStart w:id="76" w:name="__RefHeading___Toc3777863_2870459653"/>
      <w:bookmarkStart w:id="77" w:name="_Toc27"/>
      <w:bookmarkEnd w:id="75"/>
      <w:bookmarkEnd w:id="76"/>
      <w:r>
        <w:rPr>
          <w:rtl w:val="true"/>
        </w:rPr>
        <w:t>اضافات</w:t>
      </w:r>
      <w:bookmarkEnd w:id="77"/>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این گفتار، دو مقاله با عناوین گریز از نور و زندگی پویا در پرتو اعتقاد به معاد که از این حقیر سال های گذشته در مجله سراج در حوزه علمیۀ ذو الفقار اصفهان به چاپ رسیده خدمت تان تقدیم می نمایم</w:t>
      </w:r>
      <w:r>
        <w:rPr>
          <w:rFonts w:eastAsia="IRNazanin" w:cs="IRNazanin"/>
          <w:color w:val="111111"/>
          <w:sz w:val="28"/>
          <w:szCs w:val="28"/>
          <w:rtl w:val="true"/>
          <w:lang w:bidi="fa-IR"/>
        </w:rPr>
        <w:t xml:space="preserve">. </w:t>
      </w:r>
      <w:bookmarkStart w:id="78" w:name="pg9170_86837"/>
    </w:p>
    <w:p>
      <w:pPr>
        <w:pStyle w:val="Heading2"/>
        <w:numPr>
          <w:ilvl w:val="1"/>
          <w:numId w:val="1"/>
        </w:numPr>
        <w:rPr/>
      </w:pPr>
      <w:bookmarkStart w:id="79" w:name="__RefHeading___Toc3777865_2870459653"/>
      <w:bookmarkStart w:id="80" w:name="_Toc28"/>
      <w:bookmarkEnd w:id="78"/>
      <w:bookmarkEnd w:id="79"/>
      <w:r>
        <w:rPr>
          <w:rtl w:val="true"/>
        </w:rPr>
        <w:t>گریز از نور</w:t>
      </w:r>
      <w:bookmarkEnd w:id="80"/>
    </w:p>
    <w:p>
      <w:pPr>
        <w:pStyle w:val="BookText"/>
        <w:rPr/>
      </w:pPr>
      <w:r>
        <w:rPr>
          <w:rFonts w:ascii="IRNazanin" w:hAnsi="IRNazanin" w:eastAsia="IRNazanin"/>
          <w:color w:val="111111"/>
          <w:sz w:val="28"/>
          <w:sz w:val="28"/>
          <w:szCs w:val="28"/>
          <w:rtl w:val="true"/>
          <w:lang w:bidi="fa-IR"/>
        </w:rPr>
        <w:t>قال اللّه تبارک و تعالى فى كتابه الكريم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فِطْرَهَ اللّهِ الّتی فَطَرَ النّاسَ عَلَیْها لا تَبْدیلَ لِخَلقِ اللّهِ</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الهی فَرَرْتَ منک الیک وَ قَدْ هَرَبْتُ الیک</w:t>
      </w:r>
      <w:r>
        <w:rPr>
          <w:rStyle w:val="FootnoteAnchor"/>
          <w:rtl w:val="true"/>
        </w:rPr>
        <w:footnoteReference w:id="59"/>
      </w:r>
      <w:r>
        <w:rPr>
          <w:rFonts w:ascii="IRNazanin" w:hAnsi="IRNazanin" w:eastAsia="IRNazanin"/>
          <w:color w:val="111111"/>
          <w:sz w:val="28"/>
          <w:sz w:val="28"/>
          <w:szCs w:val="28"/>
          <w:rtl w:val="true"/>
          <w:lang w:bidi="fa-IR"/>
        </w:rPr>
        <w:t xml:space="preserve"> یکی از معضلات جامعۀ امروز ما و شاید به تعبیری یکی از مشکلات دوران آخر الزّمان، فرار مردم از دین یا به تعبیری دین گریزی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روایات این گونه اشاره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عده ای از مظاهر دینی فرار می کنند مثل فرار کردن از 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درّنده</w:t>
      </w:r>
      <w:r>
        <w:rPr>
          <w:rFonts w:eastAsia="IRNazanin" w:cs="IRNazanin"/>
          <w:color w:val="111111"/>
          <w:sz w:val="28"/>
          <w:szCs w:val="28"/>
          <w:rtl w:val="true"/>
          <w:lang w:bidi="fa-IR"/>
        </w:rPr>
        <w:t xml:space="preserve">)." </w:t>
      </w:r>
      <w:r>
        <w:rPr>
          <w:rStyle w:val="FootnoteAnchor"/>
          <w:rtl w:val="true"/>
        </w:rPr>
        <w:footnoteReference w:id="60"/>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پیگیر علل و عوامل این پدیده شوم اجتماعی شویم، به سر نخ هایی می رسیم که در مرتبۀ اوّل شاید مورد اعتنا واقع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می توانیم این موارد را در چند مورد خلاصه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برداشت های شخصی و سلیقه ای افراد از دین و عدم مطابقت آن با فطرت پاک و نور درونی، که در روایات ما از آن به رسول باطنی 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شخصی وسواسی فکر می کند خدا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خواسته اند که به این شکل وضو بگیرد یا نماز بخواند و خود را به دردسر می اندازد، که به مرور زمان از دین ملول شده و چه بسا به طور کلّی ترک عبادت کند که موارد زیاد از این مورد در اجتماع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پاکی که 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تبدیل و تحویل نیست، خواهان مطالب و مصادیق دیگری است، و این فرد اعمالی بر خلاف آن سرشت الهی بر روح و </w:t>
      </w:r>
    </w:p>
    <w:p>
      <w:pPr>
        <w:pStyle w:val="BookText"/>
        <w:rPr/>
      </w:pPr>
      <w:r>
        <w:rPr>
          <w:rFonts w:ascii="IRNazanin" w:hAnsi="IRNazanin" w:eastAsia="IRNazanin"/>
          <w:color w:val="111111"/>
          <w:sz w:val="28"/>
          <w:sz w:val="28"/>
          <w:szCs w:val="28"/>
          <w:rtl w:val="true"/>
          <w:lang w:bidi="fa-IR"/>
        </w:rPr>
        <w:t>روان خود تحمیل می کند و طبیعتاً نتیجه معکوس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مطالب و مباحث اعتقادی نیز همین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اعْبُدْ رَبَّکَ حَتَّی یَاْتِیَکَ الْیَقِینُ</w:t>
      </w:r>
      <w:r>
        <w:rPr>
          <w:rStyle w:val="FootnoteAnchor"/>
          <w:rtl w:val="true"/>
        </w:rPr>
        <w:footnoteReference w:id="61"/>
      </w:r>
      <w:r>
        <w:rPr>
          <w:rFonts w:ascii="IRNazanin" w:hAnsi="IRNazanin" w:eastAsia="IRNazanin"/>
          <w:color w:val="111111"/>
          <w:sz w:val="28"/>
          <w:sz w:val="28"/>
          <w:szCs w:val="28"/>
          <w:rtl w:val="true"/>
          <w:lang w:bidi="fa-IR"/>
        </w:rPr>
        <w:t>به طور دل خواه و سلیقه ای برداشت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به یقین رسیدی عبادت کن و وقتی یقین و اعتقادت به خدا و مبانی دین کامل شد نماز را ترک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اگر به روایات مراجعه می کرد می فهمید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اَلْیَقِینُ یَعْنِی اَلْمَوْتَ</w:t>
      </w:r>
      <w:r>
        <w:rPr>
          <w:rStyle w:val="FootnoteAnchor"/>
          <w:rtl w:val="true"/>
        </w:rPr>
        <w:footnoteReference w:id="62"/>
      </w:r>
      <w:r>
        <w:rPr>
          <w:rFonts w:ascii="IRNazanin" w:hAnsi="IRNazanin" w:eastAsia="IRNazanin"/>
          <w:color w:val="111111"/>
          <w:sz w:val="28"/>
          <w:sz w:val="28"/>
          <w:szCs w:val="28"/>
          <w:rtl w:val="true"/>
          <w:lang w:bidi="fa-IR"/>
        </w:rPr>
        <w:t>می فهمید کلمه یقین در این جا معنای لغوی خود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کنایه از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افرادی که در طول تاریخ مخصوصاً تاریخ اسلام، به اسم دین منحرف شده اند کسانی هستند که خود را از عترت بی نیاز دانسته و بر اساس عقول ناقص و برداشت های سلیقه ای خود از دین عمل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مکرم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من هفتاد و سه فرقه در دین پیدا می شوند که همه این ها هالک و اهل جهنم هستند، مگر فرقه واحده شیعه که متابعت از خط ولایت حضرت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اند</w:t>
      </w:r>
      <w:r>
        <w:rPr>
          <w:rFonts w:eastAsia="IRNazanin" w:cs="IRNazanin"/>
          <w:color w:val="111111"/>
          <w:sz w:val="28"/>
          <w:szCs w:val="28"/>
          <w:rtl w:val="true"/>
          <w:lang w:bidi="fa-IR"/>
        </w:rPr>
        <w:t xml:space="preserve">. </w:t>
      </w:r>
      <w:r>
        <w:rPr>
          <w:rStyle w:val="FootnoteAnchor"/>
          <w:rtl w:val="true"/>
        </w:rPr>
        <w:footnoteReference w:id="63"/>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لَوْلا أَنْتَ یا عَلِی لَمْ یُعْرَفِ الْمُؤْمِنُونَ بَعْدی</w:t>
      </w:r>
      <w:r>
        <w:rPr>
          <w:rFonts w:eastAsia="Amiri" w:cs="Amiri" w:ascii="Amiri" w:hAnsi="Amiri"/>
          <w:color w:val="111111"/>
          <w:sz w:val="28"/>
          <w:szCs w:val="28"/>
          <w:rtl w:val="true"/>
          <w:lang w:bidi="ar-SA"/>
        </w:rPr>
        <w:t>.</w:t>
      </w:r>
      <w:r>
        <w:rPr>
          <w:rStyle w:val="FootnoteAnchor"/>
          <w:rtl w:val="true"/>
        </w:rPr>
        <w:footnoteReference w:id="64"/>
      </w:r>
      <w:r>
        <w:rPr>
          <w:rFonts w:ascii="IRNazanin" w:hAnsi="IRNazanin" w:eastAsia="IRNazanin"/>
          <w:color w:val="111111"/>
          <w:sz w:val="28"/>
          <w:sz w:val="28"/>
          <w:szCs w:val="28"/>
          <w:rtl w:val="true"/>
          <w:lang w:bidi="fa-IR"/>
        </w:rPr>
        <w:t>چه بسا عده ای قربهً الی اللّه مرتکب انحرافاتی شده اند، که وقتی بررسی می شود به این نتیجه می رسیم که در کج فهمی ریشه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یکی از بزرگان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ملجم 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 را در خانه خدا قربهً الی اللّه کشتند و من يضلل فلا هادى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دیگر مجسّم کردن اسلام در فرد یا افرادی که صلاحیت مُظهریت برای اسلام عزیز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شخص به جای این که اسلام را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عُرِفَ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آرمان های دین گرایانه خود را در وجود شخصی که صلاحیت لازم را ندارد، ترسیم و تصوّر نماید؛ هر گاه لغزش یا انحرافاتی </w:t>
      </w:r>
    </w:p>
    <w:p>
      <w:pPr>
        <w:pStyle w:val="BookText"/>
        <w:rPr/>
      </w:pPr>
      <w:r>
        <w:rPr>
          <w:rFonts w:ascii="IRNazanin" w:hAnsi="IRNazanin" w:eastAsia="IRNazanin"/>
          <w:color w:val="111111"/>
          <w:sz w:val="28"/>
          <w:sz w:val="28"/>
          <w:szCs w:val="28"/>
          <w:rtl w:val="true"/>
          <w:lang w:bidi="fa-IR"/>
        </w:rPr>
        <w:t>و اشکالاتی در وجود او ببیند، آن ها را به نام و به پای دین می گذارد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اسلام این است که ما نخواستیم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جملۀ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 محجوب بالمسلمین</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واقعاً در بسیاری از موارد صادق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چند مسلمان موظف است خود را آئینه الهی قرار دهد، طبق روايت </w:t>
      </w:r>
      <w:r>
        <w:rPr>
          <w:rFonts w:ascii="Amiri" w:hAnsi="Amiri" w:eastAsia="Amiri" w:cs="Amiri"/>
          <w:color w:val="111111"/>
          <w:sz w:val="28"/>
          <w:sz w:val="28"/>
          <w:szCs w:val="28"/>
          <w:rtl w:val="true"/>
          <w:lang w:bidi="ar-SA"/>
        </w:rPr>
        <w:t>اَلْمُؤْمِنُ مِرْآهُ اَلْمُؤْمِنِ</w:t>
      </w:r>
      <w:r>
        <w:rPr>
          <w:rFonts w:ascii="IRNazanin" w:hAnsi="IRNazanin" w:eastAsia="IRNazanin"/>
          <w:color w:val="111111"/>
          <w:sz w:val="28"/>
          <w:sz w:val="28"/>
          <w:szCs w:val="28"/>
          <w:rtl w:val="true"/>
          <w:lang w:bidi="fa-IR"/>
        </w:rPr>
        <w:t xml:space="preserve"> که بعضی این طور تفسیر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مؤمن اولی انسان مؤمن است و مؤمن دومی در این روایت خداست </w:t>
      </w:r>
      <w:r>
        <w:rPr>
          <w:rFonts w:ascii="Amiri" w:hAnsi="Amiri" w:eastAsia="Amiri" w:cs="Amiri"/>
          <w:color w:val="111111"/>
          <w:sz w:val="28"/>
          <w:sz w:val="28"/>
          <w:szCs w:val="28"/>
          <w:rtl w:val="true"/>
          <w:lang w:bidi="ar-SA"/>
        </w:rPr>
        <w:t>هُوَ الْمُؤْمِنُ الْمُهَیْمِنُ الْعَزِیزُ</w:t>
      </w:r>
      <w:r>
        <w:rPr>
          <w:rStyle w:val="FootnoteAnchor"/>
          <w:rtl w:val="true"/>
        </w:rPr>
        <w:footnoteReference w:id="66"/>
      </w:r>
      <w:r>
        <w:rPr>
          <w:rFonts w:ascii="IRNazanin" w:hAnsi="IRNazanin" w:eastAsia="IRNazanin"/>
          <w:color w:val="111111"/>
          <w:sz w:val="28"/>
          <w:sz w:val="28"/>
          <w:szCs w:val="28"/>
          <w:rtl w:val="true"/>
          <w:lang w:bidi="fa-IR"/>
        </w:rPr>
        <w:t>لكن همه به یک گونه نمی توانند این خاصیت آئینه بودن را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آئینه ها مکدّر می شود و دیگر برای جلوه ذات احدیت صلاحیت لازم را ندارد؛ بلکه اگر طبق گفتار یکی از بزرگان، </w:t>
      </w:r>
      <w:r>
        <w:rPr>
          <w:rStyle w:val="FootnoteAnchor"/>
          <w:rtl w:val="true"/>
        </w:rPr>
        <w:footnoteReference w:id="67"/>
      </w:r>
      <w:r>
        <w:rPr>
          <w:rFonts w:ascii="IRNazanin" w:hAnsi="IRNazanin" w:eastAsia="IRNazanin"/>
          <w:color w:val="111111"/>
          <w:sz w:val="28"/>
          <w:sz w:val="28"/>
          <w:szCs w:val="28"/>
          <w:rtl w:val="true"/>
          <w:lang w:bidi="fa-IR"/>
        </w:rPr>
        <w:t>اسلام را بسیط در نظر بگیریم نه مرکّب، دیگر این شخص آئینه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لذا خداوند انبياء الهي و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شاخص دین مقرر فرموده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الامام كالكعبه يُطَافُ وَ لَا يَطُوفُ</w:t>
      </w:r>
      <w:r>
        <w:rPr>
          <w:rFonts w:ascii="IRNazanin" w:hAnsi="IRNazanin" w:eastAsia="IRNazanin"/>
          <w:color w:val="111111"/>
          <w:sz w:val="28"/>
          <w:sz w:val="28"/>
          <w:szCs w:val="28"/>
          <w:rtl w:val="true"/>
          <w:lang w:bidi="fa-IR"/>
        </w:rPr>
        <w:t xml:space="preserve"> خطاب به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مطلقهٔ حضرت عرض می کنیم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السَّلامُ عَلَيكَ يَا مِيزَانَ الاَعمَالِ</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دیگری که می توان مورد توجّه قرار داد،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مواقع عمل کردن به همه موراد دین برای بعضی اشخاص ظاهراً مقبول نمی افتد و طبق تعبير قرآن شريف </w:t>
      </w:r>
      <w:r>
        <w:rPr>
          <w:rFonts w:ascii="Amiri" w:hAnsi="Amiri" w:eastAsia="Amiri" w:cs="Amiri"/>
          <w:color w:val="111111"/>
          <w:sz w:val="28"/>
          <w:sz w:val="28"/>
          <w:szCs w:val="28"/>
          <w:rtl w:val="true"/>
          <w:lang w:bidi="ar-SA"/>
        </w:rPr>
        <w:t>یُؤمن بِبَعْضٍ وَ یَکْفُرُ بِبَعْضٍ</w:t>
      </w:r>
      <w:r>
        <w:rPr>
          <w:rFonts w:ascii="IRNazanin" w:hAnsi="IRNazanin" w:eastAsia="IRNazanin"/>
          <w:color w:val="111111"/>
          <w:sz w:val="28"/>
          <w:sz w:val="28"/>
          <w:szCs w:val="28"/>
          <w:rtl w:val="true"/>
          <w:lang w:bidi="fa-IR"/>
        </w:rPr>
        <w:t xml:space="preserve">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نماز می خواند یا روزه می گیرد، امّا راجع به مسائل مالی اسلام، مثل خمس و زکات و صدقات نه تنها تمایلی از خود نشان نمی دهد بلکه مرتباً سعی در گریز از این مسائل دارد؛ حاضر است مال خود را به شخصی هبه کند ولی خمس آن را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امر عدم توجّه به آموزه های دینی و عدم اطلاع از برکات تمام جنبه های دین مبین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 بفهمد واقعاً زکات چرک مال است </w:t>
      </w:r>
      <w:r>
        <w:rPr>
          <w:rStyle w:val="FootnoteAnchor"/>
          <w:rtl w:val="true"/>
        </w:rPr>
        <w:footnoteReference w:id="68"/>
      </w:r>
      <w:r>
        <w:rPr>
          <w:rFonts w:ascii="IRNazanin" w:hAnsi="IRNazanin" w:eastAsia="IRNazanin"/>
          <w:color w:val="111111"/>
          <w:sz w:val="28"/>
          <w:sz w:val="28"/>
          <w:szCs w:val="28"/>
          <w:rtl w:val="true"/>
          <w:lang w:bidi="fa-IR"/>
        </w:rPr>
        <w:t xml:space="preserve">و همان طوری که </w:t>
      </w:r>
    </w:p>
    <w:p>
      <w:pPr>
        <w:pStyle w:val="BookText"/>
        <w:rPr/>
      </w:pPr>
      <w:r>
        <w:rPr>
          <w:rFonts w:ascii="IRNazanin" w:hAnsi="IRNazanin" w:eastAsia="IRNazanin"/>
          <w:color w:val="111111"/>
          <w:sz w:val="28"/>
          <w:sz w:val="28"/>
          <w:szCs w:val="28"/>
          <w:rtl w:val="true"/>
          <w:lang w:bidi="fa-IR"/>
        </w:rPr>
        <w:t xml:space="preserve">بدن چرکین رشد لازم را ندارد؛ مال زکات نداده هم برکت ندارد؛ اگر بفهمد که صدقه از ریشۀ تصدیق است و با این فعل ولو نا چیز تصدیق عملی مبانی دین را کرده، اگر متوجّه شود خمس ملک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و ارواح العالمين لتراب مقدمه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سادات فقیر است و وجود آن در مال شخص باعث عدم قبولی اعمال و حتی در بعضی موارد موجب ابطال فقهی اعمال و عبادات اوست، رغبت شدیدی در عمل به این جنبه های دین هم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وجود نازنین حضرت امام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رحمت کند کسانی را که امر ما را احیاء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حضرت سئوال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امر شما احیاء می شود؟ حضرت در پاسخ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علوم ما را یاد بگیرید و به مردم یاد بدهید، محاسن کلام ما را برای مردم بگوئید که </w:t>
      </w:r>
      <w:r>
        <w:rPr>
          <w:rFonts w:ascii="Amiri" w:hAnsi="Amiri" w:eastAsia="Amiri" w:cs="Amiri"/>
          <w:color w:val="111111"/>
          <w:sz w:val="28"/>
          <w:sz w:val="28"/>
          <w:szCs w:val="28"/>
          <w:rtl w:val="true"/>
          <w:lang w:bidi="ar-SA"/>
        </w:rPr>
        <w:t>لَوْ عَلِمُوا لاَتَّبَعُونا</w:t>
      </w:r>
      <w:r>
        <w:rPr>
          <w:rFonts w:ascii="IRNazanin" w:hAnsi="IRNazanin" w:eastAsia="IRNazanin"/>
          <w:color w:val="111111"/>
          <w:sz w:val="28"/>
          <w:sz w:val="28"/>
          <w:szCs w:val="28"/>
          <w:rtl w:val="true"/>
          <w:lang w:bidi="fa-IR"/>
        </w:rPr>
        <w:t xml:space="preserve"> اگر بفهمند حتماً از اوامر ما پیروی خواهند کرد</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به امید روزی که با تبیین مسائل شرعی و شناخت و شناساندن واقعی ماهیت دین، گرایش افراد به دین روز افزون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نکته ای بسیار مهم در این زمینه را نباید فراموش کرد و آن این است که در کنار فهمیدن اسرار و حکمت بعضی از فرمایشات الهى و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نیز نوعاً از طرف خود شان مثلاً در کتاب علل الشرايع شيخ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به غیب نیز که رکن رکین دین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باید مورد توجّه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السّلام على من اتّبع الهدى</w:t>
      </w:r>
    </w:p>
    <w:p>
      <w:pPr>
        <w:pStyle w:val="BookText"/>
        <w:rPr/>
      </w:pPr>
      <w:r>
        <w:rPr>
          <w:rFonts w:ascii="IRNazanin" w:hAnsi="IRNazanin" w:eastAsia="IRNazanin"/>
          <w:color w:val="111111"/>
          <w:sz w:val="28"/>
          <w:sz w:val="28"/>
          <w:szCs w:val="28"/>
          <w:rtl w:val="true"/>
          <w:lang w:bidi="fa-IR"/>
        </w:rPr>
        <w:t xml:space="preserve">چهاردهم ذی القعده الحرام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سيّد محمّد رضا تجویدی اصفهانی </w:t>
      </w:r>
      <w:bookmarkStart w:id="81" w:name="pg9170_86841"/>
    </w:p>
    <w:p>
      <w:pPr>
        <w:pStyle w:val="Heading2"/>
        <w:numPr>
          <w:ilvl w:val="1"/>
          <w:numId w:val="1"/>
        </w:numPr>
        <w:rPr/>
      </w:pPr>
      <w:bookmarkStart w:id="82" w:name="__RefHeading___Toc3777867_2870459653"/>
      <w:bookmarkStart w:id="83" w:name="_Toc29"/>
      <w:bookmarkEnd w:id="81"/>
      <w:bookmarkEnd w:id="82"/>
      <w:r>
        <w:rPr>
          <w:rtl w:val="true"/>
        </w:rPr>
        <w:t>زندگی پویا در پرتو اعتقاد به معاد</w:t>
      </w:r>
      <w:bookmarkEnd w:id="83"/>
    </w:p>
    <w:p>
      <w:pPr>
        <w:pStyle w:val="BookText"/>
        <w:rPr/>
      </w:pPr>
      <w:r>
        <w:rPr>
          <w:rFonts w:ascii="IRNazanin" w:hAnsi="IRNazanin" w:eastAsia="IRNazanin"/>
          <w:color w:val="111111"/>
          <w:sz w:val="28"/>
          <w:sz w:val="28"/>
          <w:szCs w:val="28"/>
          <w:rtl w:val="true"/>
          <w:lang w:bidi="fa-IR"/>
        </w:rPr>
        <w:t>قال اللّه تبارک و تعالى فی كتابه الكريم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قُلْ یُحْیِیهَا اَلَّذِی أَنْشَأَها أَوَّلَ مَرَّهٍ وَ هُوَ بِکُلِّ خَلْقٍ عَلِیمٌ</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کسی که نخستین بار، آن را پدید آورده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 بخشد و او بر هر آفرینشی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مسائلی که نوعاً انسان ها در مواجهۀ با آن عکس العمل منفی نشان می دهند و مطابق طبع آن ها واقع نمی شود، مطرح کردن مسئلۀ معاد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ذات انسان خواهان بقاء است و معمولاً حاضر نیست مسائل مربوط به رفتن او از این عالم بیان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جایی که ملاحظه می کنیم با وجود روایت </w:t>
      </w:r>
      <w:r>
        <w:rPr>
          <w:rFonts w:ascii="Amiri" w:hAnsi="Amiri" w:eastAsia="Amiri" w:cs="Amiri"/>
          <w:color w:val="111111"/>
          <w:sz w:val="28"/>
          <w:sz w:val="28"/>
          <w:szCs w:val="28"/>
          <w:rtl w:val="true"/>
          <w:lang w:bidi="ar-SA"/>
        </w:rPr>
        <w:t>مَن مَاتَ بِلَا وَصِيَّة مَاتَ مِيتَةَ الجَاهِلِيَّة</w:t>
      </w:r>
      <w:r>
        <w:rPr>
          <w:rFonts w:eastAsia="Amiri" w:cs="Amiri" w:ascii="Amiri" w:hAnsi="Amiri"/>
          <w:color w:val="111111"/>
          <w:sz w:val="28"/>
          <w:szCs w:val="28"/>
          <w:rtl w:val="true"/>
          <w:lang w:bidi="ar-SA"/>
        </w:rPr>
        <w:t>.</w:t>
      </w:r>
      <w:r>
        <w:rPr>
          <w:rStyle w:val="FootnoteAnchor"/>
          <w:rtl w:val="true"/>
        </w:rPr>
        <w:footnoteReference w:id="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بدون وصیت از دنیا برود به مرگ جاهلی 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عدّه ای تمایل به نوشتن وصیت نامه ندارند و می پندارند نوشتن وصیت نامه، فرستادن دعوت نامه برای حضرت عزرائیل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عمدۀ این گونه برخورد ها با مسألۀ معاد عدم شناخت آثار و برکات توجّه به معاد آخرت برای بهتر زندگی کردن در همین دنیاست، یعنی اگر مسائل مربوط به معاد را طوری بیان کنیم که فقط و فقط مربوط به عالم پس از این جهان باشد، طبیعتاً چنین واکنشی هم در نحوۀ برخورد و پذیرش این مسألۀ بسیار مهم خواهیم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وجود مبارک آقا امیر المؤمنین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برگشت از جنگ صفین در نزدیکی های شهر کوفه به قبرستانی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عدّه ای از اصحاب، اطراف حضرت را گرفته بودند، امام خطاب به اهل قبور این طور فرمودند</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يَا أَهْلَ الدِّيَارِ الموحشه وَ الْمَحَالِّ المفقره وَ</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ساکنین سرای ترسناک و جای تنهائی و بی آب و گیاه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برسد به این جا که حضرت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أَمَّا اَلدُّورُ فَقَدْ سُکِنَتْ وَ أَمَّا اَلْأَزْوَاجُ فَقَدْ نُکِحَتْ وَ أَمَّا اَلْأَمْوَالُ فَقَدْ قُسِمَتْ هَذَا خَبَرُ مَا عِنْدَنَا فَمَا خَبَرُ مَا عِنْدَکُمْ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خانه های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شدند و با همسران تان ازدواج کردند و دارایی های تان تقسیم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خبری است که نزد ماست پس خبری که نزد شماست چیست؟</w:t>
      </w:r>
    </w:p>
    <w:p>
      <w:pPr>
        <w:pStyle w:val="BookText"/>
        <w:rPr/>
      </w:pPr>
      <w:r>
        <w:rPr>
          <w:rFonts w:ascii="IRNazanin" w:hAnsi="IRNazanin" w:eastAsia="IRNazanin"/>
          <w:color w:val="111111"/>
          <w:sz w:val="28"/>
          <w:sz w:val="28"/>
          <w:szCs w:val="28"/>
          <w:rtl w:val="true"/>
          <w:lang w:bidi="fa-IR"/>
        </w:rPr>
        <w:t>بعداً امام به سوی یارانش نظر افکنده،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بدانید اگر ایشان را در سخن اجازه و فرمان بود به شما خبر می دادند که </w:t>
      </w:r>
      <w:r>
        <w:rPr>
          <w:rFonts w:ascii="Amiri" w:hAnsi="Amiri" w:eastAsia="Amiri" w:cs="Amiri"/>
          <w:color w:val="111111"/>
          <w:sz w:val="28"/>
          <w:sz w:val="28"/>
          <w:szCs w:val="28"/>
          <w:rtl w:val="true"/>
          <w:lang w:bidi="ar-SA"/>
        </w:rPr>
        <w:t>أنّ خیر الزّاد التّقوی</w:t>
      </w:r>
      <w:r>
        <w:rPr>
          <w:rFonts w:ascii="IRNazanin" w:hAnsi="IRNazanin" w:eastAsia="IRNazanin"/>
          <w:color w:val="111111"/>
          <w:sz w:val="28"/>
          <w:sz w:val="28"/>
          <w:szCs w:val="28"/>
          <w:rtl w:val="true"/>
          <w:lang w:bidi="fa-IR"/>
        </w:rPr>
        <w:t>؛ بهترین توشه ها تقوی و پرهیز 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آیا مخاطب واقعی حضرت مردگان و اهل قبورند، یا این که امام به این روش با یاران خود صحبت می فرماید و ماهیت فانی این دنیا را در قالب شاخص ترین نمونه های آن یعنی خانه و همسر و مال برای اهل ایمان تبیین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مردم عالم بدانید این دنیا را دل بستگی نشاید که وفا به کسی ندارد، خود حضرت در جای دیگر خطاب به دنیا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غُرِّی غَیْرِی</w:t>
      </w:r>
      <w:r>
        <w:rPr>
          <w:rFonts w:ascii="IRNazanin" w:hAnsi="IRNazanin" w:eastAsia="IRNazanin"/>
          <w:color w:val="111111"/>
          <w:sz w:val="28"/>
          <w:sz w:val="28"/>
          <w:szCs w:val="28"/>
          <w:rtl w:val="true"/>
          <w:lang w:bidi="fa-IR"/>
        </w:rPr>
        <w:t xml:space="preserve">؛ برو غیر علی را فریب بده، که </w:t>
      </w:r>
      <w:r>
        <w:rPr>
          <w:rFonts w:ascii="Amiri" w:hAnsi="Amiri" w:eastAsia="Amiri" w:cs="Amiri"/>
          <w:color w:val="111111"/>
          <w:sz w:val="28"/>
          <w:sz w:val="28"/>
          <w:szCs w:val="28"/>
          <w:rtl w:val="true"/>
          <w:lang w:bidi="ar-SA"/>
        </w:rPr>
        <w:t>قَدْ طلقتک ثَلَاثٍ</w:t>
      </w:r>
      <w:r>
        <w:rPr>
          <w:rFonts w:ascii="IRNazanin" w:hAnsi="IRNazanin" w:eastAsia="IRNazanin"/>
          <w:color w:val="111111"/>
          <w:sz w:val="28"/>
          <w:sz w:val="28"/>
          <w:szCs w:val="28"/>
          <w:rtl w:val="true"/>
          <w:lang w:bidi="fa-IR"/>
        </w:rPr>
        <w:t xml:space="preserve">؛ من تو را سه طلاقه کردم که </w:t>
      </w:r>
      <w:r>
        <w:rPr>
          <w:rFonts w:ascii="Amiri" w:hAnsi="Amiri" w:eastAsia="Amiri" w:cs="Amiri"/>
          <w:color w:val="111111"/>
          <w:sz w:val="28"/>
          <w:sz w:val="28"/>
          <w:szCs w:val="28"/>
          <w:rtl w:val="true"/>
          <w:lang w:bidi="ar-SA"/>
        </w:rPr>
        <w:t>لا رُجُوعِ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در کلام دیگر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الدنيا دار محنه و بليه و حبّها رأس كل خطيئه</w:t>
      </w:r>
      <w:r>
        <w:rPr>
          <w:rFonts w:ascii="IRNazanin" w:hAnsi="IRNazanin" w:eastAsia="IRNazanin"/>
          <w:color w:val="111111"/>
          <w:sz w:val="28"/>
          <w:sz w:val="28"/>
          <w:szCs w:val="28"/>
          <w:rtl w:val="true"/>
          <w:lang w:bidi="fa-IR"/>
        </w:rPr>
        <w:t>؛ دنيا محل زحمت و مصیبت و علاقۀ به آن ریشۀ همۀ گناهان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عین حال به کسی که به دنیا دشنام می دهد، می فرماید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الذَّامُّ لِلدُّنْيَا الدُّنْيَا مُصَلًّى ملائكه اللَّهُ ، الدُّنْيَا مَهْبِطُ وَحْىِ اللَّهِ وَ مَتْجَرُ أَوْلِيَاءِ اللَّهِ</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ای کسی که دنیا را مذمّت می کنی این دنیا اگر وسیلۀ آخرت باشد ارزش دارد وگرنه ذاتاً ارزش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تعبیر مهم در روایات راجع به دنیا داريم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الدنيا مزرعه الآخره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الدنيا قنطره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الدنيا سوق، که در هر سه تعبیر یعنی مزرعه و پل و بازار یک وجه مشترک بسیار مهم است و آن عدم توقّف عقلای عالم در این سه مکان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جریان دیگر که بسیار درس سازندگی برای بهتر زیستن در این دنیا را دارد، جریان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خواست ایشان از خدا برای دیدن معاد جسمانی در همین عالم دنیاست که در سورۀ مبارکۀ بقره آیۀ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هر چند این جریان مشهور است، لکن توجّه به یک نکتۀ مهم در این جریان کم تر مورد عنایت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که بعد از درخواست ابراهیم که عرض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أَرِنِي كَيْفَ تُحْيِي الْمَوْتَى</w:t>
      </w:r>
      <w:r>
        <w:rPr>
          <w:rFonts w:ascii="IRNazanin" w:hAnsi="IRNazanin" w:eastAsia="IRNazanin"/>
          <w:color w:val="111111"/>
          <w:sz w:val="28"/>
          <w:sz w:val="28"/>
          <w:szCs w:val="28"/>
          <w:rtl w:val="true"/>
          <w:lang w:bidi="fa-IR"/>
        </w:rPr>
        <w:t xml:space="preserve"> یعنی خدایا به من نشان بده چطور مردگان را زنده می کنی و خدا دستور داد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خُذْ أَرْبَعَهً مِنَ اَلطَّیْرِ</w:t>
      </w:r>
      <w:r>
        <w:rPr>
          <w:rFonts w:ascii="IRNazanin" w:hAnsi="IRNazanin" w:eastAsia="IRNazanin"/>
          <w:color w:val="111111"/>
          <w:sz w:val="28"/>
          <w:sz w:val="28"/>
          <w:szCs w:val="28"/>
          <w:rtl w:val="true"/>
          <w:lang w:bidi="fa-IR"/>
        </w:rPr>
        <w:t xml:space="preserve"> چهار پرنده را بگیر و ذبح کن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بدانیم آن ها چه پرندگانی بوده اند و آیا شناخت آن ها موضوعیت در این بحث را دارد یا خیر؟ مرحوم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شریف خصال </w:t>
      </w:r>
      <w:r>
        <w:rPr>
          <w:rStyle w:val="FootnoteAnchor"/>
          <w:rtl w:val="true"/>
        </w:rPr>
        <w:footnoteReference w:id="75"/>
      </w:r>
      <w:r>
        <w:rPr>
          <w:rFonts w:ascii="IRNazanin" w:hAnsi="IRNazanin" w:eastAsia="IRNazanin"/>
          <w:color w:val="111111"/>
          <w:sz w:val="28"/>
          <w:sz w:val="28"/>
          <w:szCs w:val="28"/>
          <w:rtl w:val="true"/>
          <w:lang w:bidi="fa-IR"/>
        </w:rPr>
        <w:t>در باب اربعه در ضمن روایتی به این مسأله اشاره می کند که آن چهار پرنده عبارت بودند از کلاغ، طاووس، خروس و اردک</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کلاغ اشاره به آرزو های دراز است، طاووس اشاره به جاه و آرایش دنیاست، خروس اشاره به شهوت است و اردک اشاره به حرص و شکم خوارگی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گاه انسان این چهار خصلت نا پسند را از خود دور کند، به کمالات عالى يقين و مراحل عالی ایمان دست می یابد و وجود این خصلت ها، مانع رشد معنوی انسان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 ابراهیم اگر </w:t>
      </w:r>
    </w:p>
    <w:p>
      <w:pPr>
        <w:pStyle w:val="BookText"/>
        <w:rPr/>
      </w:pPr>
      <w:r>
        <w:rPr>
          <w:rFonts w:ascii="IRNazanin" w:hAnsi="IRNazanin" w:eastAsia="IRNazanin"/>
          <w:color w:val="111111"/>
          <w:sz w:val="28"/>
          <w:sz w:val="28"/>
          <w:szCs w:val="28"/>
          <w:rtl w:val="true"/>
          <w:lang w:bidi="fa-IR"/>
        </w:rPr>
        <w:t xml:space="preserve">می خواهی به ما فوق ظاهر این عالم دست پیدا کنی و در پرتو آن نور الهی، زندگی سرشار از معنویت، صفا و صدق داشته باشی باید همۀ خصلت های ناروا، که این چهار خصلت اصلی ترین آن ها هستند را در وجود خود ذبح کنی و این همان استفاده از بحث معاد برای زندگی سالم در این دنیاست و در واقع عمل کردن به روایت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حضرت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کُنْ وَصِیَّ نَفْسِکَ</w:t>
      </w:r>
      <w:r>
        <w:rPr>
          <w:rFonts w:ascii="IRNazanin" w:hAnsi="IRNazanin" w:eastAsia="IRNazanin"/>
          <w:color w:val="111111"/>
          <w:sz w:val="28"/>
          <w:sz w:val="28"/>
          <w:szCs w:val="28"/>
          <w:rtl w:val="true"/>
          <w:lang w:bidi="fa-IR"/>
        </w:rPr>
        <w:t xml:space="preserve"> خودت 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خودت باش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سیّد محمّد رضا تجویدی</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حوزۀ علمیۀ اصفهان </w:t>
      </w:r>
      <w:bookmarkStart w:id="84" w:name="pg9170_86845"/>
    </w:p>
    <w:p>
      <w:pPr>
        <w:pStyle w:val="Heading2"/>
        <w:numPr>
          <w:ilvl w:val="1"/>
          <w:numId w:val="1"/>
        </w:numPr>
        <w:rPr/>
      </w:pPr>
      <w:bookmarkStart w:id="85" w:name="__RefHeading___Toc3777869_2870459653"/>
      <w:bookmarkStart w:id="86" w:name="_Toc30"/>
      <w:bookmarkEnd w:id="84"/>
      <w:bookmarkEnd w:id="85"/>
      <w:r>
        <w:rPr>
          <w:rtl w:val="true"/>
        </w:rPr>
        <w:t>متن سخنرانی بسیار پر محتوای آن بزرگوار پیرامون مسئلۀ نذر</w:t>
      </w:r>
      <w:bookmarkEnd w:id="8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الحمد للّه رب العالمين بارئ الخلائق اجمعين، جامع الناس ليوم الدّين و الصّلوه و السّلام علی خیر خلقه و اشرف بريته، العبد المؤيّد و الرسول المسدّد، المصطفى الامجد، المحمود الأحمد، سيّد الأولين و الآخرين و خاتم النّبيين ابو القاسم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اجمعين و اللعنه الدائمه على اعدائهم من الآن الى قيام يوم الدين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معامله خریدار و فروشنده یک صحبت هایی را در واقع طرح می کنند و یک قرار دادی هم می بندند و مثل این که امروزه اسم آن را قول نامه گذاشته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یک منزلی می خواهند مثلاً با طرف صحبت های شان را می کنند،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برویم حالا تو محضر قول نامه را بنویسیم، این قول نامه همان قرار 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یک وجه تخلّفی هم می نویسند که هر که تخلّفی کرد، این قدر بدهکار باشد، حالا بنده دارم نقل كلام می کنم، نمی خواهم اثبات مطلب بکنم، بنابراین است که اوّل قول نامه می کنند و حرف های شان را می زنند ولی هنوز معامله نیست، خوب گوش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هنوز معامله نیست، این مقدّمهٔ معامله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قرار دادی است جنابعالی با آن آقا می بندید که این قدر پول، بیعانه داشته باش و در واقع تا ما برویم مثلاً صیغه اش را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مسئلۀ صحّت معامله که فعلاً بحث ما در معاملات بیع و شراء نیست، وقتی است که طرف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خریدم و ثمن و پول را داد این هم جنس را تحویل داد و صیغه خوانده شد، این معامله صحیح است آن مالک پول است، این هم مالک مثلاً خانه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مسئلۀ خیارات هم در محل خودش بحثش را می کنیم، این الآن معامله ای صحیح واقع شد که در واقع قابل فسخ نیست مگر به موارد فسخ آن، می خواهم عرض بکنم صرف </w:t>
      </w:r>
    </w:p>
    <w:p>
      <w:pPr>
        <w:pStyle w:val="BookText"/>
        <w:rPr/>
      </w:pPr>
      <w:r>
        <w:rPr>
          <w:rFonts w:ascii="IRNazanin" w:hAnsi="IRNazanin" w:eastAsia="IRNazanin"/>
          <w:color w:val="111111"/>
          <w:sz w:val="28"/>
          <w:sz w:val="28"/>
          <w:szCs w:val="28"/>
          <w:rtl w:val="true"/>
          <w:lang w:bidi="fa-IR"/>
        </w:rPr>
        <w:t>گفت و شنود و قرار داد این هنوز معامله نیست، خوب حالا خواهید 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تخلّفی که می نویسند و هر دو امضاء می کنند، که هر که تخلف کرد به قول اهل علم نُکول آمد و به وقول بعضی عوام وادنگ آمد، بنده همه اصطلاحات را می گویم که حجّت تمام بشود و همه بفهمند، 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متخلّف که وجه تخلّف که مثلاً پنج هزار تومان است، اگر این تخلّف کرد، آیا این متخلّف مدیون است یا خیر؟</w:t>
      </w:r>
    </w:p>
    <w:p>
      <w:pPr>
        <w:pStyle w:val="BookText"/>
        <w:rPr/>
      </w:pPr>
      <w:r>
        <w:rPr>
          <w:rFonts w:ascii="IRNazanin" w:hAnsi="IRNazanin" w:eastAsia="IRNazanin"/>
          <w:color w:val="111111"/>
          <w:sz w:val="28"/>
          <w:sz w:val="28"/>
          <w:szCs w:val="28"/>
          <w:rtl w:val="true"/>
          <w:lang w:bidi="fa-IR"/>
        </w:rPr>
        <w:t xml:space="preserve">جوابش این است که از آیت اللّه 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که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این شخص مدیون نیست، ولی خُب اخلاقاً کار زشتی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حسابی مرد است و قولش، مرد است و امضاءش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امضاء داده ای قول داده ای، چرا در واقع نکول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حالا بحثم این جا نبود، می خواستم عرض کنم که نذر قرار دادی است که طرف قرار داد نهایت خدای عالم است، و بدانید در نذر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می دهید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نذر پای خداوند باید در کار باشد، بنده ناچارم این لفظ ها را اداء کنم که همه بفهمند که خدایا اگر چنین شد من چنان می کنم، چون طرف قرار داد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معنای نذر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خواهید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به چه چیزی محقق می شود؟ نذر به تلفّظ محقق می شود، حالا یا عربی یا فارسی، یعنی به زبان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لذاست که وقتی تعریف نذر را فقهاء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النَّذْرُ هُوَ الْتِزَامِ لِلْعَمَلِ اللَّهُ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که طرف قرار داد خداوند است و گفتن می خواهد، صیغه می خواهد به صرف این که نشستی در دل تان، فرض می کنید که اگر این طور شد این کار را می کنم، نه آقا جان این نذر نیست، خیال است، قصد است، مثل سایر عقودات و ایقاعات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عقود داریم در فقه مان و یک ايقاعات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عقد دو تا طرف می خواهد ایجاب و قبول، مثل عقد نكاح، عقد صیغه، عقد معامله، عقد رهن و عقد اجاره</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ايقاعات عبارت است از طلاق، شما اگر بخواهید طلاق خانم تان را اجرا بکنید، دیگر قَبلْتُ نمی خواهد یا خودتان، یا وکیل 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می 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زوجتی طالق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وکیل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مُوكِّلی طالق، دیگر قبول در آن دخالت ندارد به این ایقاعات می گویند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حالا نذر هم از ایقاعات است یعنی قبول نمی خواهد، شما باید شرایطش را مهیّا کنید، منتها طرف قرار داد خداوند عالم است، پس صیغه می خواهد، حالا ممکن است شما خواهر های محترمه بفرمایید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که عربی بلد نیستیم آقا، پس هر کس که عربی بلد است می تواند نذر بکند، فارسی زبان ها نمی توانند نذر کنند، زن ها نمی توانند نذر کنند، خوب نوعاً سوادی ندارند، مراد از صیغه تلفّظ است یعنی به زبان بگو، نهایت عربیش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عَلَى“، این است صیغه اش لِلّه عَلَیَّ، فارسی زبان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خدا بر ذمّۀ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عهده می گیرد، گردن گیر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مریض من مثلاً شفا یافت من دویست تومان به فلان سیّد موسوی می دهم، تُرک زبان هم به زبان ترکی، هندی هم به زبان هندی، لبنانی هم به زبان لبنانی، هر کس به زبان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مُحَقَّق نذر صیغه است،آقا جان، تا صیغه نذر را جنابعالی جاری نکنید، نذر محقّق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جمله ظاهراً خیلی روشن شد که یکی معنای نذر، دیگر هم محقّق 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بحث دیگر، ببینید از چه کسی پذیرفته است و شرایط نذر از چه قرار است؟</w:t>
      </w:r>
    </w:p>
    <w:p>
      <w:pPr>
        <w:pStyle w:val="BookText"/>
        <w:rPr/>
      </w:pPr>
      <w:r>
        <w:rPr>
          <w:rFonts w:ascii="IRNazanin" w:hAnsi="IRNazanin" w:eastAsia="IRNazanin"/>
          <w:color w:val="111111"/>
          <w:sz w:val="28"/>
          <w:sz w:val="28"/>
          <w:szCs w:val="28"/>
          <w:rtl w:val="true"/>
          <w:lang w:bidi="fa-IR"/>
        </w:rPr>
        <w:t>بار ها دیده اید بچه ها موقع امتحانات شان که می خواهند قبول بشوند، امّا کودک است ده، دوازده ساله، یا ده چهارده ساله،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نذر کرده ام اگر قبول شدم چنین کاری بکنم و تازه قبول هم شد، حالا می آید به پدر یا مادر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نذر را کرده ام پولی به من بدهید می خواهم به نذرم عمل کنم، جوابش این است که آقا نذر صحیح نیست شما ملزم نیستید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یک عنوانی که این طفل دماغش نسوزد، می خواهید بدهید مانعی ندارد، ولی نذر، نذر شرعی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 که شخص نذر کننده ممنوع التّصرف در اموال خودش نباشد، چون غالباً نذورات پول می خواهد، روضه خوانی، آش پختن ،گوسفند، دادن به فقیر تمام این ها پول می خواهد و امثال این ها</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 بنابراین آدمی که سفیه است تصرّفاتش در اموالش صحیح نیست، معاملاتش هم محکوم به بطلان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آمدیم سراغ آدم محجور یعنی آدمی که مُفَلَّس است، نفهمیدیم این ها یعنی چه، مفلس چه کسی است؟ </w:t>
      </w:r>
    </w:p>
    <w:p>
      <w:pPr>
        <w:pStyle w:val="BookText"/>
        <w:rPr/>
      </w:pPr>
      <w:r>
        <w:rPr>
          <w:rFonts w:ascii="IRNazanin" w:hAnsi="IRNazanin" w:eastAsia="IRNazanin"/>
          <w:color w:val="111111"/>
          <w:sz w:val="28"/>
          <w:sz w:val="28"/>
          <w:szCs w:val="28"/>
          <w:rtl w:val="true"/>
          <w:lang w:bidi="fa-IR"/>
        </w:rPr>
        <w:t>ممکن است یک آدمی در واقع ور شکست کند، غُرَماء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بحث در کتاب حج و آن جا می باشد عرض می کنم، غرماء یعنی طلب کار ها، طلب کار ها پول شان را می خواهند این آدم هم ور شکست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غرماء الآن طلب شان را می خواهند، مراجعه می کنند به حاکم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هایی که می زنم، الحمد للّه شکمی نیست، این ها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طلب کار ها مراجعه کنید به حاکم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شرع ایشان را می خواهد ممکن است که یک طوری دفع قائله شود، ولی اگر ایستادند و پول شان را می خواهند، حاکم شرع این آدم را محجور می کند در تصرّف در اموالش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 شود مفلس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المفلس في امان اللّه، این حالا مفلس است ممنوع التّصرف است در اموال، عرض کردم غیر از مستثنیات دیون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آیا این آدم می تواند در واقع از اموالی که حقّ طلب کار ها به آن تعلّق دارد بر دارد، مشرّف بشود به زیارت آقا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این که یک چند روزی روضه خوانی کند یا مثلاً یک آشی بپزد؟ نه نمی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این که چون غالباً متعلّقات نذر پول می خواهد این آدم باید هم مالک باشد و هم متصرّف باشد، پس اجازه بدهید به من یک بحثی را برای محترمات پیاده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نوعاً به گوش می خورد که فلانه زن، مثلاً فرض بگیرید ایشان اگر مال خودش باشد اشکالی ندارد امّا این پول ندارد، مال ندارد، آقا مثل این که می روند بقّال سر محلّه و لبنیاتی و نخود بریز و این ها را سر کیسه می کنند یک آش حسابی هم می پزند، ما شاء اللّه به این آش، می نشینند و میل می فرمایند و به همسایه ها و به فقراء هم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مرد هم خبر ندارد، شب هم می آید،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 قاشق هم شما بخورید بلکه خداوند نذر ما را قبول کند 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قبول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چند روزی که می گذرد، آقای بقّال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بیا این جا، راستی ما یک خرده حسابی با شما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خوب حالا چقدر است؟ چیزی نیست حدود دویست و پنجاه تومانی است، کی ،کجا، من کی چیزی از شما خریدم؟</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آمدند گرفتند، حالا این مرد می فهمد آن آشی که خورده چه آش خوشمزۀ حلالی هم بوده، آن وقت می آید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کردی؟ آقا جان، امان از جهل ،نادانی، این نادانی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می خواهید به مردتان بگویید، یا این که </w:t>
      </w:r>
    </w:p>
    <w:p>
      <w:pPr>
        <w:pStyle w:val="BookText"/>
        <w:rPr/>
      </w:pPr>
      <w:r>
        <w:rPr>
          <w:rFonts w:ascii="IRNazanin" w:hAnsi="IRNazanin" w:eastAsia="IRNazanin"/>
          <w:color w:val="111111"/>
          <w:sz w:val="28"/>
          <w:sz w:val="28"/>
          <w:szCs w:val="28"/>
          <w:rtl w:val="true"/>
          <w:lang w:bidi="fa-IR"/>
        </w:rPr>
        <w:t>ممکن است مردی باشد که از قرینۀ اخلاقیش رضایت حاصل باشد، آن وقت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ببینیم آیا نذر زن توقّف دارد بر اذن شوهر یا نه؟ جوابش این است که مسئله اختلافی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جایی که منافات داشته باشد با حقّ شوهر، تمام فقهاء این نذر را باطل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دارد با حقّ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اهمّ و مهمّ است رضایت مرد، رضایت شوهر اهمّ است، عمل به نذر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اصول یک اهمّ و مهمّی هم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اهمّ را مقدم بر مهمّ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ممکن است که ایشان نذر کرده اند من برای دههٔ اربعین انشاء اللّه زیارت آقا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شوم، پولش را هم جمع کرده و بلیطش را هم گرفته، همۀ کار هایش را کرده، حالا آقای مرد رضایت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راضی نیستم می خواهی بروی برو، زن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راضی باشی یا راضی نباشی من می روم،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طلبیده اند، التماس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شما فکر نمی کنید که این سفر، سفر حرام است، سفر زن با منع شوهر حرام است، حرام ذاتی هم هست نماز هایت هم تمام است، هر قدمی هم که بر می داری در و دیوار و سنگ ریزه ها لعنتت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یک امروز و فردا ما مهمان شماییم این جا، یک عرایضی را تقدیم کنیم و دیگر ما را به خدا بسپارید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 پس این سفر سفر شرعی باید سفر حرام ،نباشد اگر سفر حرام شد، یا خودش ذاتاً یا غایت سفر حرام شد این نماز بر او تمام است علاوه بر آن این که در و دیوار و سنگ ریزه ها که او را لعن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بحث رفتم بیرون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ممکن است که نذوراتی بکنند که مالی نباشد مثل نذر روزه، نذر نماز، فرض بفرمایید نذر زیارت عاشوراء ان شاء اللّه، نذر قرائت قرآن بسیار خوب، این ها دیگر پول نمی خواهد، ولی ممکن هم است کما این که کم و بیش، دو روز پیش هم از من پرسیدند که زنی می گفت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نذر کرده بودم که دو سه روز دهۀ عاشوراء روزه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مانعی برایم رخ داد یعنی مانع زنانه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را که خیر ازش نخواستم، مسئله در این است که آیا بعداً قضایش را از او می خواهند یا نه؟ بله 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حالا مانع دارد درست است، نذر هم کرده که فلان روز، امّا در دلش خوابیده به شرطی که مانع عقلی یا شرعی پیدا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مریض شد نتوانست روزه بگیرد، بعد وقتی که سالم شد قضای آن را باید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فتواست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همۀ مراجع هم این را فرموده اند که اگر مرض یا قاعدگی جلو آمد حالا از او نخواسته اند روزه را، امّا بعداً قضایش را باید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جمله ای دیگر که کم و بیش می پرسند که این شمع روشن کردن شب عاشورا، شرعی است یا نذر است چگونه است؟</w:t>
      </w:r>
    </w:p>
    <w:p>
      <w:pPr>
        <w:pStyle w:val="BookText"/>
        <w:rPr/>
      </w:pPr>
      <w:r>
        <w:rPr>
          <w:rFonts w:ascii="IRNazanin" w:hAnsi="IRNazanin" w:eastAsia="IRNazanin"/>
          <w:color w:val="111111"/>
          <w:sz w:val="28"/>
          <w:sz w:val="28"/>
          <w:szCs w:val="28"/>
          <w:rtl w:val="true"/>
          <w:lang w:bidi="fa-IR"/>
        </w:rPr>
        <w:t>خوب سؤالی است که آقایان می پرسند، اوّلاً مسئلۀ نذر، مسئلهٔ ارث نیست، پدران ما شب عاشورا جلسات روضه ها را شمع روشن می کرده اند، خوب این دیگر ارث نیست که شما هم حتماً شمع روشن بکنید، می خواهید روشن بکنید می خواهید هم روشن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ببینیم می شود مورد نذر واقع شود یا نه؟</w:t>
      </w:r>
    </w:p>
    <w:p>
      <w:pPr>
        <w:pStyle w:val="BookText"/>
        <w:rPr/>
      </w:pPr>
      <w:r>
        <w:rPr>
          <w:rFonts w:ascii="IRNazanin" w:hAnsi="IRNazanin" w:eastAsia="IRNazanin"/>
          <w:color w:val="111111"/>
          <w:sz w:val="28"/>
          <w:sz w:val="28"/>
          <w:szCs w:val="28"/>
          <w:rtl w:val="true"/>
          <w:lang w:bidi="fa-IR"/>
        </w:rPr>
        <w:t>چون امر مرجوحی نیست، امر راجحی است، ظاهراً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 دانید چه توالی فاسده ای دارد مرد ها که به جای خود، مرد است، امّا این خانمی که شمع را به دست می گیرد، حالا که شب ها تاریک است، این طور جلسات ما که نماز می خوانیم و منزل بودیم، غرض حالا بیاید در جلسات روضه، آقا خجالت می کشم عرض کنم، آستین که ندارد ممکن هم است که تخت سینه اش هم باز باشد، تا بخواهد این شمع را روشن کند چند تا خلاف شرع می کند، تا یک شمع یک شاهی را روشن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ما باید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حفظ نوامیس از مُعْظَمات دین ماست، تا یک شمع یک شاهی را بخواهید روشن کنید، جهات شرعیش را بپایید، منافات با جهاتی دیگر نداشته باشد و الّا مورد نذر هم می تواند واقع شود، بسا هست که این زن با یک شمع روشن کردن مقبرۀ علّامۀ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به حوائجش هم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نیست، نمی خواهم بگویم حرام است، امّا شما توالیش را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عوارضش را ببینید که در واقع برخورد به کجا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باز یک خرده مسائلی می پرسند که من نذر کرده ام که فلان مقدار پول را به فلان زید بدهم اتّفاقاً آن طرف هم فوت کرد، حالا من چه کنم همان دیشب یک محترمه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نذر کرده ام برای مرحوم آقای صمصام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بزرگوار هم یک صلوات ختم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 چه کار کنم؟</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فتوا داده اند، الحمد للّه شکمی نیست این حرف ها، که بدهید به وارثش، وارثش هر که هست در طبقۀ اوّل، طبقۀ دوّم یا طبقۀ سوّم هر که هست، بدهید به وارثش به طور کلّی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حالا مسئله را وارونه کنید من نذری کردم، نذر مالی هم کردم حسابی، من خود که ناظرم و نذر کننده هستم فوت کردم، من نذر را کرده ام به ذمّه من هم آمد، امّا من فوت کردم، ورثه باید چه کار کنند این جا؟</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ورثه از مال خود این متوّفی چون دین است بر ذمّه آمده است آن میزانی که وارث می دانند باید از مالش جدا کنند، پس از آن بروند سراغ سهم الارثشان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قرآن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مِنْ بَعْدِ وَصِيَّةٍ يُوصِي بِها أَوْ دَيْنٍ</w:t>
      </w:r>
      <w:r>
        <w:rPr>
          <w:rFonts w:ascii="IRNazanin" w:hAnsi="IRNazanin" w:eastAsia="IRNazanin"/>
          <w:color w:val="111111"/>
          <w:sz w:val="28"/>
          <w:sz w:val="28"/>
          <w:szCs w:val="28"/>
          <w:rtl w:val="true"/>
          <w:lang w:bidi="fa-IR"/>
        </w:rPr>
        <w:t xml:space="preserve"> وُرّاث اوّل به وصیت نامۀ پدر یا مادر یا مورِّث باید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تصرّف در یک سُک گوگرد هم ندارند، دیگر این که این متوّفی اگر دِینی دارد، بدهی دارد، یا بدهی خدایی، یا بدهی مخلوقی، أوّل اداء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برویم سراغ سهم الارث، سه تا جمله را خداوند این جا در سورۀ نساء در مورد ارث که </w:t>
      </w:r>
      <w:r>
        <w:rPr>
          <w:rFonts w:ascii="Amiri" w:hAnsi="Amiri" w:eastAsia="Amiri" w:cs="Amiri"/>
          <w:color w:val="111111"/>
          <w:sz w:val="28"/>
          <w:sz w:val="28"/>
          <w:szCs w:val="28"/>
          <w:rtl w:val="true"/>
          <w:lang w:bidi="ar-SA"/>
        </w:rPr>
        <w:t>وَ لَكُمْ نِصْفُ ما تَرَكَ أَزْواجُكُمْ</w:t>
      </w:r>
      <w:r>
        <w:rPr>
          <w:rFonts w:ascii="IRNazanin" w:hAnsi="IRNazanin" w:eastAsia="IRNazanin"/>
          <w:color w:val="111111"/>
          <w:sz w:val="28"/>
          <w:sz w:val="28"/>
          <w:szCs w:val="28"/>
          <w:rtl w:val="true"/>
          <w:lang w:bidi="fa-IR"/>
        </w:rPr>
        <w:t xml:space="preserve"> تا آخرش </w:t>
      </w:r>
      <w:r>
        <w:rPr>
          <w:rStyle w:val="FootnoteAnchor"/>
          <w:rtl w:val="true"/>
        </w:rPr>
        <w:footnoteReference w:id="76"/>
      </w:r>
      <w:r>
        <w:rPr>
          <w:rFonts w:ascii="IRNazanin" w:hAnsi="IRNazanin" w:eastAsia="IRNazanin"/>
          <w:color w:val="111111"/>
          <w:sz w:val="28"/>
          <w:sz w:val="28"/>
          <w:szCs w:val="28"/>
          <w:rtl w:val="true"/>
          <w:lang w:bidi="fa-IR"/>
        </w:rPr>
        <w:t>بیان فرموده است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بَعْدِ وَصِيَّةٍ يُوصِي بِها أَوْ دَيْنٍ</w:t>
      </w:r>
      <w:r>
        <w:rPr>
          <w:rFonts w:ascii="IRNazanin" w:hAnsi="IRNazanin" w:eastAsia="IRNazanin"/>
          <w:color w:val="111111"/>
          <w:sz w:val="28"/>
          <w:sz w:val="28"/>
          <w:szCs w:val="28"/>
          <w:rtl w:val="true"/>
          <w:lang w:bidi="fa-IR"/>
        </w:rPr>
        <w:t xml:space="preserve"> پس بنابراین جمله ای دیگر و ما شما را به خدا بسپاریم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این است نذورات غالباً مشروط است اگر مریض من چاق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می کنم، اگر خدای نا کرده مریض مُرد نذر هم مُرد یا اگر مسافر من به سلامت آمد چنین می کنم، آقا مسافر هنوز نیامده است نذر هم واجب نیست، اگر مسافر آمد نذر هم واجب می شود این را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نذر مشروط و غالباً نذورات، نذورات مشروطه است، نظیر نذری که حضرت مولا امیر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شفای آقا زاده هاشان کردند، چون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 شدند حضرت مولا می آیند درب خانۀ شمعون یهودی چون نذری کردند که سه روز روزه بگیرند، امّا چیزی که با آن افطار کنند ندارند، امّا شما یک قدری جو به ما قرض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هم رفت یک صاع جو برای حضرت مولا قرض آورد، حضرت از او قرض کردند، آیا می دانید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سیرۀ امام چقدر حکمت دارد، همین طور که قول امام، حجّت است، فعل امام هم حجّت است، این در ضمن به ما می رساند ،آقا جان، معامله با اهل کتاب صحیح است غیر قرآن، غیر مصحف، اجاره کاری هم صحیح است، رهن هم صحیح است، قرض هم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بده و قرض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مولا از شمعون قرض کردند، حضرت زهرای اطهر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جو ها را به سه قسمت تقسیم کردند، روز اوّل آرد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ادامه فرمایشات شان در این نوار موجود نبود</w:t>
      </w:r>
      <w:r>
        <w:rPr>
          <w:rFonts w:eastAsia="IRNazanin" w:cs="IRNazanin"/>
          <w:color w:val="111111"/>
          <w:sz w:val="28"/>
          <w:szCs w:val="28"/>
          <w:rtl w:val="true"/>
          <w:lang w:bidi="fa-IR"/>
        </w:rPr>
        <w:t xml:space="preserve">.) </w:t>
      </w:r>
      <w:bookmarkStart w:id="87" w:name="pg9170_86853"/>
    </w:p>
    <w:p>
      <w:pPr>
        <w:pStyle w:val="Heading2"/>
        <w:numPr>
          <w:ilvl w:val="1"/>
          <w:numId w:val="1"/>
        </w:numPr>
        <w:rPr/>
      </w:pPr>
      <w:bookmarkStart w:id="88" w:name="__RefHeading___Toc3777871_2870459653"/>
      <w:bookmarkStart w:id="89" w:name="_Toc31"/>
      <w:bookmarkEnd w:id="87"/>
      <w:bookmarkEnd w:id="88"/>
      <w:r>
        <w:rPr>
          <w:rtl w:val="true"/>
        </w:rPr>
        <w:t>سخنرانی فقیه فقید حضرت آیت اللّه حاج سیّد ضیاء الدّین تجویدی پیرامون ماه های قمری و ماه های شمسی در اوّل ماه رجب</w:t>
      </w:r>
      <w:bookmarkEnd w:id="89"/>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 xml:space="preserve">الحمد للّه رب العالمين بارئ الخلائق اجمعين، جامع الناس ليوم الدين و الصلوه و السّلام علی خیر خلقه و اشرف بريته، العبد المؤيّد و الرسول المسدّد، المصطفى الامجد، المحمود الاحمد، سيّد الاولين و الآخرين و خاتم النبيين ابو القاسم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اجمعين و اللعنه الدائمه على اعدائهم من الآن الى قيام يوم الدين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را بخوانید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بسم اللّه الرّحمن الرّحيم يا مَن اَرجُوه لكُلِّ خَير وَ آمَنُ سَخَطُه عندَ كُلِّ شَرَ يا مَن يُعطىِ الكَثيرَ بالقليل وَ يا مَن يُعطىِ مَن سَأله يا مَن يُعطىِ مَن لَم يَسأَلهُ وَ مَن لَم يَعرفهُ تَحبُّناً مِنهُ وَ رَحمَه أَعطِنى بِمَسئَلَتى ایّاک جَميعَ خَيرِ الدّنيا وَ جَميع خَيْرِ الاخِرَه وَ اصرِف عَنِّي بِمَسئَلَتى ایّاک جَميع شَرِّ الدنيا وَ شَرِّ الاخره فإِنَّهُ غَير مَنقُوصٍ ما أَعطَيتَ وَ زِدنى مِن فَضلكَ یا کریم یا ذَالجَلال و الِاكرام يا ذَالنّعَماءِ و الجُود يا ذَالمنَّ و الطَّول حَرِّم شَيْبَتِي عَلَى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هدیه ارواح مطهّرة اعلی حضرت خاتم الانبیاء و حضرت سبط اکبر آقا حضرت امام حسن مجتبی و اعلی حضرت علی بن موسى الرّضا و سایر ائمّۀ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سه تا صلوات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صلی على محمّد و آل محمّد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اللّه تبارک و تعالی فی کتابه الكريم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عِدَّهَ الشُّهُورِ عِنْدَ اللّه إِثْنا عَشَرَ شَهْراً فِی کِتابِ اللّه یَومَ خَلَقَ السَّمواتِ وَ الاْءَرْضِ مِنْها أَرْبَعَهٌ حُرُمٌ ذلِکَ الدِّینُ القَیِّمِ</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سال مرکب از دوازده ماه است، چه سال شمسی باشد، چه قمری و چه میلادی باشد، فرقی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ماه است به حکم قرآن کریم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عِدَّةَ الشُّهُورِ عِنْدَ اللَّهِ</w:t>
      </w:r>
      <w:r>
        <w:rPr>
          <w:rFonts w:ascii="IRNazanin" w:hAnsi="IRNazanin" w:eastAsia="IRNazanin"/>
          <w:color w:val="111111"/>
          <w:sz w:val="28"/>
          <w:sz w:val="28"/>
          <w:szCs w:val="28"/>
          <w:rtl w:val="true"/>
          <w:lang w:bidi="fa-IR"/>
        </w:rPr>
        <w:t xml:space="preserve"> عدد ماه ها نزد خداوند دوازده است، حالا این جا نکته ای هست که می فرماید عند اللّه می توان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ماه هایی که خلاصۀ مدار احکام است، همین دوازده ماه قمری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های قمری یعنی ماه هایی که انتسابش به ماه است و به قمر است، ماه را ببین که دیدن ماه سه حالت دارد، در تحقق ماه يوم الاحكام، اسلام را وقتی ملاحظه می کنی می بینی روی میزان سال و ماه قمری است کاری به شمسی ندارد، در عین حال این است که مثلاً حالا روزه، تکلیف روزه که متوجّه است و مکلّفین این روزه وقت وضعش کجاست، روزۀ ماه مبارک رمضان از کجا معلوم می شود که فردا روز اوّل ماه مبارک رمضان است، آیا ماه مبارک رمضان تقویم است، برج است، دفتر تجارت خانه یا دفتر کارخانه و دفتر اداره است، آخر این ها چه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 میزان روئیت هلال است، آمدن ماه مبارک رمضان در نتیجۀ روئیت هلال است که در قرآن کریم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شَهِدَ مِنْکُمُ الشَّهْرَ فَلْیَصُمْهُ</w:t>
      </w:r>
      <w:r>
        <w:rPr>
          <w:rFonts w:eastAsia="Amiri" w:cs="Amiri" w:ascii="Amiri" w:hAnsi="Amiri"/>
          <w:color w:val="111111"/>
          <w:sz w:val="28"/>
          <w:szCs w:val="28"/>
          <w:rtl w:val="true"/>
          <w:lang w:bidi="ar-SA"/>
        </w:rPr>
        <w:t>.</w:t>
      </w:r>
      <w:r>
        <w:rPr>
          <w:rStyle w:val="FootnoteAnchor"/>
          <w:rtl w:val="true"/>
        </w:rPr>
        <w:footnoteReference w:id="78"/>
      </w:r>
      <w:r>
        <w:rPr>
          <w:rFonts w:ascii="IRNazanin" w:hAnsi="IRNazanin" w:eastAsia="IRNazanin"/>
          <w:color w:val="111111"/>
          <w:sz w:val="28"/>
          <w:sz w:val="28"/>
          <w:szCs w:val="28"/>
          <w:rtl w:val="true"/>
          <w:lang w:bidi="fa-IR"/>
        </w:rPr>
        <w:t>یعنی وقتی ماه را دیدی و ماه ثابت شد باید روزه بگیری، در حدیث داریم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صُمُّ للروئيه وَ أَفْطَرَ للروئيه،</w:t>
      </w:r>
      <w:r>
        <w:rPr>
          <w:rFonts w:ascii="IRNazanin" w:hAnsi="IRNazanin" w:eastAsia="IRNazanin"/>
          <w:color w:val="111111"/>
          <w:sz w:val="28"/>
          <w:sz w:val="28"/>
          <w:szCs w:val="28"/>
          <w:rtl w:val="true"/>
          <w:lang w:bidi="fa-IR"/>
        </w:rPr>
        <w:t xml:space="preserve"> امام دستور می دهند که ببین و روزه بگیر که ماه مبارک رمضان است، پس افطار کن که ماه شوّال است</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دستور است، حالا البتّه چنان چه از راه روئیت هلال، چیزی دستمان نیامد باید به سایر امارات شرعيّه مراجعه کنید که رفتن سی روز تمام از ماه شعبان یا شهادت دو نفر عادل، عادل یعنی چه؟ نه این که خوب آدمی است، کارش درست است، یا مثلاً آدم های خوب خیلی هستند، فرض بگیرید آدم های خوب خوبند، اهل تقوی هستند، </w:t>
      </w:r>
    </w:p>
    <w:p>
      <w:pPr>
        <w:pStyle w:val="BookText"/>
        <w:rPr/>
      </w:pPr>
      <w:r>
        <w:rPr>
          <w:rFonts w:ascii="IRNazanin" w:hAnsi="IRNazanin" w:eastAsia="IRNazanin"/>
          <w:color w:val="111111"/>
          <w:sz w:val="28"/>
          <w:sz w:val="28"/>
          <w:szCs w:val="28"/>
          <w:rtl w:val="true"/>
          <w:lang w:bidi="fa-IR"/>
        </w:rPr>
        <w:t>کار شان درست است، دو نفر عادل، بحث ما در عدالت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مثلاً همان باشد که با او که نماز می خوانی تا دو نفر شهادت بدهند به روئیت هم شهادت بدهند که ما ماه را دیدیم، چیزی که مفید علم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ثبوت ماه مبارک رمضان در درجۀ اوّل از راه روئیت هلال و دیدن ماه است، یا این که مثلاً حجّ، حجّ خانه خدا که از ارکان دین ماست، وجوبش به عنوان حجّ، حجّ ما ها که حجّ تمتّع است که حجّ تمتّع یعنی این که اوّل ماه باید معلوم شود که مثلاً دیشب شب اوّل ماه بوده که یک میزانی دست بیاید، مثلاً برای اركان عرفه و مشعر، وقوف در عرفات از ارکان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نخواهی حاجی باید روز نهم که روز عرفه است، در عرفات باشد این از ارکان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شب عید وقوف در مشعر الحرام، لذاست که از اوّل ماه است که می بایست از اوّل ماه متروک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در واقع بیخ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نمی خواهیم مناسک بگوییم، می خواهیم عرض بکنیم وجوب حجّ کاری به برج خورشیدی و شمسی ندارد، که این ها این قدر سنگ شمسی بودن را به سینه شان می زنند حتی خودمانی ها هم برج را ماه می دانند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 ماه های خودمان بپردازیم الآن ماه رجب، شخصی چند وقت پیش به من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ماهی که چانۀ خود را می گیرند و دست خود را تکان می دهند چه ماهی است؟ اسمش ماه رجب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 حواس تان را جمع کنید از برج بیایید بیرون، مثلاً میزان تکلیف بچّه ها، این آقا پسر چه موقعی مکلّف است؟ حالا پس فردا ماه رمضان می آید می خواهند ببینند که این باید روزه بگیرد یا نه؟ باز می روند سجل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بینند، سجل چه صیغه ای است، سجل کار دینی در آن نیست که نمی دانم و اللّه چه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سال، میزانش آقا جان، ماه های قمری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سال قمری است باید این آقا پسر پانزده سال که سال قمری که از محرّم تا محرّم باشد، بگذرد، شما بگویید آقا زاده مکلّفند و یک سال باید روزه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دختر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دختر ها مشکل تر است، دختر نه ساله که می شود تکلیف است، تکلیف است یعنی چه؟ یعنی شما مادر وظیفه دارید این دختر را چادر سرش کنید، روزه بگیرد، به هر کسی نگاه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خود مادرش چه کار می کند که بچّه ها کنند، وای وای پناه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حالا این بچّه را بپوشان، نماز را یادش بده، روزه یادش بده، جهات دینی را تعلیمش کن، بله خیلی هنر می کنند می روند دانشگاه </w:t>
      </w:r>
    </w:p>
    <w:p>
      <w:pPr>
        <w:pStyle w:val="BookText"/>
        <w:rPr/>
      </w:pPr>
      <w:r>
        <w:rPr>
          <w:rFonts w:ascii="IRNazanin" w:hAnsi="IRNazanin" w:eastAsia="IRNazanin"/>
          <w:color w:val="111111"/>
          <w:sz w:val="28"/>
          <w:sz w:val="28"/>
          <w:szCs w:val="28"/>
          <w:rtl w:val="true"/>
          <w:lang w:bidi="fa-IR"/>
        </w:rPr>
        <w:t>غرض این دختر ها، نه سالش، نه سال قمری که تمام شد، این الآن باید امسال نماز بخواند، روزه بگیرد، تکالیف را از او می خواهند، چون سال شمسی با سال قمری ده روز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میزان در سال قمری زود تر مکلّف می شود، مثلاً نه سال شمسی و نه سال قمری هم آن ها تفاوت دارد، چه طوری می شود یک وقت می بینی که این نماز هایی را نخوانده است، این تقصیر پدر است، این تقصیر 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های شرعی را نخوانده، 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مثلاً فرض زن هایی که می خواهند بفهمند که چه وقتی مریضی شان تمام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یائسه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در زن های عام یعنی غیر سیّده پنجاه 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های سیّده شصت سال، زن عام اگر از پنجاه سال پایش را بالا گذاشت دیگر این زن حیض نمی شود، ولی اگر خون ببیند و در سال بعد باشد باید استحاضه قرار بدهد، بله این حیض شرعی نیست حیض صفاتی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پنجاه سال چه سالی است؟ سال قمری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 های سیّده هم شصت سال همین طور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شصت سال قمری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ایّ حال، پس خداوند چه میزانی قرار داده است، ما ها باید بدانیم مدار احکام، دستورات دین مقدّس اسلام، همۀ آن ها بر میزان سال قمری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مثلاً خمس می شود هم روی سال قمری و هم روی سال شمسی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فرض کنید می خواهید برای خودتان سال خمسی قرار بدهید، یک سالی را، می خواهید از محرّم تا محرّم سال را برای خودتان قرار بدهید، این در واقع میزان قمری شرط نیست، اختیار سال قرار دادن با خود آدم است، منتها سال خمسی قرار دادن آن وقتی است که این ربح و استفاده از تجارت که پیدا شد این اوّل سال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الآن بی کاره است، یک سرمایه ای درست کردید، فردا رفتید در بنگاه پشت میز نشستید، سرمایه را هم انداختید به کار، پول هم در بانک گذاشتید پول هم از بانک قرض کردید و افتادید تو بازار به خرید و مشتری هم پیدا شد استفاده هم کردید، حالا این سال سال قمری باشد یا این سال شمسی باشد هم بگیرید، ولی نوعاً باز سال قمری مشهور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ایّ حال، خداوند هم در این آیۀ شریفه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ماه ها نزد خداوند دوازده است کسی هم نمی تواند بگوید یازده ماه یا سیزده ماه، و چهار ماه از این دوازده ماه، </w:t>
      </w:r>
    </w:p>
    <w:p>
      <w:pPr>
        <w:pStyle w:val="BookText"/>
        <w:rPr/>
      </w:pPr>
      <w:r>
        <w:rPr>
          <w:rFonts w:ascii="IRNazanin" w:hAnsi="IRNazanin" w:eastAsia="IRNazanin"/>
          <w:color w:val="111111"/>
          <w:sz w:val="28"/>
          <w:sz w:val="28"/>
          <w:szCs w:val="28"/>
          <w:rtl w:val="true"/>
          <w:lang w:bidi="fa-IR"/>
        </w:rPr>
        <w:t>ماه های حرام است، یکی ماه رجب است که امروز روز اوّل آن است، یکی ماه ذی القعده الحرام، یکى ذى الحجّه الحرام و یکی هم محرّم الحرام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امروز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این آیه را خواندند، نماز حضرت سلمان را می دانید، ولی یک عدّه ای خوانده اند، ما نخوانده ایم، چون ما منبر داشته ایم، شما که نمی خواهید منبر بروید، شما که نمی خواهید مطالعه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ما هم اگر وقت شد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طریقه اش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رکعت بعد از حمد سه تا سوره </w:t>
      </w:r>
      <w:r>
        <w:rPr>
          <w:rFonts w:ascii="Amiri" w:hAnsi="Amiri" w:eastAsia="Amiri" w:cs="Amiri"/>
          <w:color w:val="111111"/>
          <w:sz w:val="28"/>
          <w:sz w:val="28"/>
          <w:szCs w:val="28"/>
          <w:rtl w:val="true"/>
          <w:lang w:bidi="ar-SA"/>
        </w:rPr>
        <w:t>قُلْ هُوَ اللَّهُ أَحَدُ</w:t>
      </w:r>
      <w:r>
        <w:rPr>
          <w:rFonts w:ascii="IRNazanin" w:hAnsi="IRNazanin" w:eastAsia="IRNazanin"/>
          <w:color w:val="111111"/>
          <w:sz w:val="28"/>
          <w:sz w:val="28"/>
          <w:szCs w:val="28"/>
          <w:rtl w:val="true"/>
          <w:lang w:bidi="fa-IR"/>
        </w:rPr>
        <w:t xml:space="preserve"> و سه تا سوره </w:t>
      </w:r>
      <w:r>
        <w:rPr>
          <w:rFonts w:ascii="Amiri" w:hAnsi="Amiri" w:eastAsia="Amiri" w:cs="Amiri"/>
          <w:color w:val="111111"/>
          <w:sz w:val="28"/>
          <w:sz w:val="28"/>
          <w:szCs w:val="28"/>
          <w:rtl w:val="true"/>
          <w:lang w:bidi="ar-SA"/>
        </w:rPr>
        <w:t>قُلْ يا أَيُّهَا الْكافِرُونَ</w:t>
      </w:r>
      <w:r>
        <w:rPr>
          <w:rFonts w:ascii="IRNazanin" w:hAnsi="IRNazanin" w:eastAsia="IRNazanin"/>
          <w:color w:val="111111"/>
          <w:sz w:val="28"/>
          <w:sz w:val="28"/>
          <w:szCs w:val="28"/>
          <w:rtl w:val="true"/>
          <w:lang w:bidi="fa-IR"/>
        </w:rPr>
        <w:t xml:space="preserve"> به ضمیمۀ دعایی که بعدش است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این دعایی است که خواندم و خواندید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ارجوه لكل خير و آمن سخطه عند كل شر، يا من يعطى الكثير بالقليل، يا من يعطی من 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دعای شیرینی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دعا و آن هایی که لذّت می برند از دعا و مناجات با حضرت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یکی دیگر از اعمال ماه رجب که امروز روز اوّل ماه است، زیارت حضرت مولا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السّلام علیک یا ابا عبد اللّه هم ان شاء اللّه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زيارت عاشورا و زیارت وارث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یک سفرۀ کوچک برای آن پهن کرده که همه چیز دارد و حسابی، من و شما که از ضعفاء و فقراء هستیم همین برای ما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ابا عبد اللّه هم خیلی کار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که از خاک کربلا خیزد</w:t>
      </w:r>
    </w:p>
    <w:p>
      <w:pPr>
        <w:pStyle w:val="BookText"/>
        <w:rPr/>
      </w:pPr>
      <w:r>
        <w:rPr>
          <w:rFonts w:ascii="IRNazanin" w:hAnsi="IRNazanin" w:eastAsia="IRNazanin"/>
          <w:color w:val="111111"/>
          <w:sz w:val="28"/>
          <w:sz w:val="28"/>
          <w:szCs w:val="28"/>
          <w:rtl w:val="true"/>
          <w:lang w:bidi="fa-IR"/>
        </w:rPr>
        <w:t>خوشا به حال آن که منزل به کربلا کند</w:t>
      </w:r>
    </w:p>
    <w:p>
      <w:pPr>
        <w:pStyle w:val="BookText"/>
        <w:rPr/>
      </w:pPr>
      <w:r>
        <w:rPr>
          <w:rFonts w:ascii="IRNazanin" w:hAnsi="IRNazanin" w:eastAsia="IRNazanin"/>
          <w:color w:val="111111"/>
          <w:sz w:val="28"/>
          <w:sz w:val="28"/>
          <w:szCs w:val="28"/>
          <w:rtl w:val="true"/>
          <w:lang w:bidi="fa-IR"/>
        </w:rPr>
        <w:t xml:space="preserve">هر چند خود دیدن هلال ماه از عبادات است، قرآن را باز کنید دعا و هم بخوانید، </w:t>
      </w:r>
      <w:r>
        <w:rPr>
          <w:rFonts w:ascii="Amiri" w:hAnsi="Amiri" w:eastAsia="Amiri" w:cs="Amiri"/>
          <w:color w:val="111111"/>
          <w:sz w:val="28"/>
          <w:sz w:val="28"/>
          <w:szCs w:val="28"/>
          <w:rtl w:val="true"/>
          <w:lang w:bidi="ar-SA"/>
        </w:rPr>
        <w:t>اللَّهُمَّ أَ هَلِّلْهُ عَلَيْنَا بالامر وَ مَنْ الايمان وَ السلامه وَ الاسلام ربی اللَّهِ عَزَّ 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ها که ماه را می بینند نشان یک دیگر می دهند، امروز این ماه می شود انگشت نما، من یک ماهی را سراغ دارم که انگشت نمای مردم است، وای وای آن ماه فلک امامت است، آن ماه دل زینب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دل بود کنار بازار کوفه وقتی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کجاوه سر از کجاوه بیرون کردند دیدند بله ماه فلک امامت است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دانم که این سر را چه شور است</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گهی در دیر و گاهی در تنور است </w:t>
      </w:r>
    </w:p>
    <w:p>
      <w:pPr>
        <w:pStyle w:val="BookText"/>
        <w:rPr/>
      </w:pPr>
      <w:r>
        <w:rPr>
          <w:rFonts w:ascii="IRNazanin" w:hAnsi="IRNazanin" w:eastAsia="IRNazanin"/>
          <w:color w:val="111111"/>
          <w:sz w:val="28"/>
          <w:sz w:val="28"/>
          <w:szCs w:val="28"/>
          <w:rtl w:val="true"/>
          <w:lang w:bidi="fa-IR"/>
        </w:rPr>
        <w:t>گهی شاخ درخت و گه سر نی</w:t>
      </w:r>
    </w:p>
    <w:p>
      <w:pPr>
        <w:pStyle w:val="BookText"/>
        <w:rPr/>
      </w:pPr>
      <w:r>
        <w:rPr>
          <w:rFonts w:ascii="IRNazanin" w:hAnsi="IRNazanin" w:eastAsia="IRNazanin"/>
          <w:color w:val="111111"/>
          <w:sz w:val="28"/>
          <w:sz w:val="28"/>
          <w:szCs w:val="28"/>
          <w:rtl w:val="true"/>
          <w:lang w:bidi="fa-IR"/>
        </w:rPr>
        <w:t>گهی طشت طلا و مجلس مِی</w:t>
      </w:r>
    </w:p>
    <w:p>
      <w:pPr>
        <w:pStyle w:val="BookText"/>
        <w:rPr/>
      </w:pPr>
      <w:r>
        <w:rPr>
          <w:rFonts w:ascii="Amiri" w:hAnsi="Amiri" w:eastAsia="Amiri" w:cs="Amiri"/>
          <w:color w:val="111111"/>
          <w:sz w:val="28"/>
          <w:sz w:val="28"/>
          <w:szCs w:val="28"/>
          <w:rtl w:val="true"/>
          <w:lang w:bidi="ar-SA"/>
        </w:rPr>
        <w:t>يا هلالاً لمّا استَتم كمالا</w:t>
      </w:r>
    </w:p>
    <w:p>
      <w:pPr>
        <w:pStyle w:val="BookText"/>
        <w:rPr/>
      </w:pPr>
      <w:r>
        <w:rPr>
          <w:rFonts w:ascii="IRNazanin" w:hAnsi="IRNazanin" w:eastAsia="IRNazanin"/>
          <w:color w:val="111111"/>
          <w:sz w:val="28"/>
          <w:sz w:val="28"/>
          <w:szCs w:val="28"/>
          <w:rtl w:val="true"/>
          <w:lang w:bidi="fa-IR"/>
        </w:rPr>
        <w:t xml:space="preserve">غاله خسفه فابدا غروبا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ای ماه نویی که چون به کمال رسیدی، خسوف تو را فرا گرفت و پنهان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دوش ای سر پر خون تو از خواهر جدا بودی</w:t>
      </w:r>
    </w:p>
    <w:p>
      <w:pPr>
        <w:pStyle w:val="BookText"/>
        <w:rPr/>
      </w:pPr>
      <w:r>
        <w:rPr>
          <w:rFonts w:ascii="IRNazanin" w:hAnsi="IRNazanin" w:eastAsia="IRNazanin"/>
          <w:color w:val="111111"/>
          <w:sz w:val="28"/>
          <w:sz w:val="28"/>
          <w:szCs w:val="28"/>
          <w:rtl w:val="true"/>
          <w:lang w:bidi="fa-IR"/>
        </w:rPr>
        <w:t>چرا پر خاک و پر خاکستری دیشب کجا بودی</w:t>
      </w:r>
    </w:p>
    <w:p>
      <w:pPr>
        <w:pStyle w:val="BookText"/>
        <w:rPr/>
      </w:pPr>
      <w:r>
        <w:rPr>
          <w:rFonts w:ascii="IRNazanin" w:hAnsi="IRNazanin" w:eastAsia="IRNazanin"/>
          <w:color w:val="111111"/>
          <w:sz w:val="28"/>
          <w:sz w:val="28"/>
          <w:szCs w:val="28"/>
          <w:rtl w:val="true"/>
          <w:lang w:bidi="fa-IR"/>
        </w:rPr>
        <w:t>به مهمانی چرا در خانۀ بیگانگان رفتی</w:t>
      </w:r>
    </w:p>
    <w:p>
      <w:pPr>
        <w:pStyle w:val="BookText"/>
        <w:rPr/>
      </w:pPr>
      <w:r>
        <w:rPr>
          <w:rFonts w:ascii="IRNazanin" w:hAnsi="IRNazanin" w:eastAsia="IRNazanin"/>
          <w:color w:val="111111"/>
          <w:sz w:val="28"/>
          <w:sz w:val="28"/>
          <w:szCs w:val="28"/>
          <w:rtl w:val="true"/>
          <w:lang w:bidi="fa-IR"/>
        </w:rPr>
        <w:t>بریدی از چه با ما روزی آخر آشنا بودی</w:t>
      </w:r>
    </w:p>
    <w:p>
      <w:pPr>
        <w:pStyle w:val="BookText"/>
        <w:rPr/>
      </w:pPr>
      <w:r>
        <w:rPr>
          <w:rFonts w:ascii="IRNazanin" w:hAnsi="IRNazanin" w:eastAsia="IRNazanin"/>
          <w:color w:val="111111"/>
          <w:sz w:val="28"/>
          <w:sz w:val="28"/>
          <w:szCs w:val="28"/>
          <w:rtl w:val="true"/>
          <w:lang w:bidi="fa-IR"/>
        </w:rPr>
        <w:t>برادر من شهادت شما را می دانستم و اسیری خود را یقین داشتم و لیکن باور نمی کردم من ميان كجاوه، اسیر دشمن باشم و مقابل کجاوۀ من سر شما بالای 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جا بر سر نی داری و شب جا به تنور</w:t>
      </w:r>
    </w:p>
    <w:p>
      <w:pPr>
        <w:pStyle w:val="BookText"/>
        <w:rPr/>
      </w:pPr>
      <w:r>
        <w:rPr>
          <w:rFonts w:ascii="IRNazanin" w:hAnsi="IRNazanin" w:eastAsia="IRNazanin"/>
          <w:color w:val="111111"/>
          <w:sz w:val="28"/>
          <w:sz w:val="28"/>
          <w:szCs w:val="28"/>
          <w:rtl w:val="true"/>
          <w:lang w:bidi="fa-IR"/>
        </w:rPr>
        <w:t>روز از روز تو می گریم و شب از شب تو</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وای، فنطحت جبينها بمقدم المحمل، </w:t>
      </w:r>
      <w:r>
        <w:rPr>
          <w:rStyle w:val="FootnoteAnchor"/>
          <w:rtl w:val="true"/>
        </w:rPr>
        <w:footnoteReference w:id="80"/>
      </w:r>
      <w:r>
        <w:rPr>
          <w:rFonts w:ascii="IRNazanin" w:hAnsi="IRNazanin" w:eastAsia="IRNazanin"/>
          <w:color w:val="111111"/>
          <w:sz w:val="28"/>
          <w:sz w:val="28"/>
          <w:szCs w:val="28"/>
          <w:rtl w:val="true"/>
          <w:lang w:bidi="fa-IR"/>
        </w:rPr>
        <w:t>زدند شقیقۀ خود را به چوبۀ محمل، یک مرتبه خون از یزر مقنعۀ ایشان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لعنت اللّه على القوم الظالمين</w:t>
      </w:r>
      <w:r>
        <w:rPr>
          <w:rFonts w:eastAsia="IRNazanin" w:cs="IRNazanin"/>
          <w:color w:val="111111"/>
          <w:sz w:val="28"/>
          <w:szCs w:val="28"/>
          <w:rtl w:val="true"/>
          <w:lang w:bidi="fa-IR"/>
        </w:rPr>
        <w:t xml:space="preserve">. </w:t>
      </w:r>
      <w:bookmarkStart w:id="90" w:name="pg9170_86859"/>
    </w:p>
    <w:p>
      <w:pPr>
        <w:pStyle w:val="Heading2"/>
        <w:numPr>
          <w:ilvl w:val="1"/>
          <w:numId w:val="1"/>
        </w:numPr>
        <w:rPr/>
      </w:pPr>
      <w:bookmarkStart w:id="91" w:name="__RefHeading___Toc3777873_2870459653"/>
      <w:bookmarkStart w:id="92" w:name="_Toc32"/>
      <w:bookmarkEnd w:id="90"/>
      <w:bookmarkEnd w:id="91"/>
      <w:r>
        <w:rPr>
          <w:rtl w:val="true"/>
        </w:rPr>
        <w:t xml:space="preserve">سخنرانی حضرت آیت اللّه حاج سیّد ضیاء الدّین تجویدی در </w:t>
      </w:r>
      <w:r>
        <w:rPr/>
        <w:t>28</w:t>
      </w:r>
      <w:r>
        <w:rPr>
          <w:rtl w:val="true"/>
        </w:rPr>
        <w:t xml:space="preserve"> </w:t>
      </w:r>
      <w:r>
        <w:rPr>
          <w:rtl w:val="true"/>
        </w:rPr>
        <w:t>ماه صفر پیرامون مسئلۀ حجاب</w:t>
      </w:r>
      <w:bookmarkEnd w:id="9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الحمد للّه ربّ العالمين بارئ الخلائق اجمعين، جامع الناس ليوم الدين، الصلوه و السّلام على خیر خلقه و اشرف بریته، العبد المؤيّد و الرسول المسدّد، المصطفى الامجد، المحمود الاحمد، سيّد الأولين و الآخرين و خاتم النّبیین ابو القاسم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اجمعين و الّلعنه الدّائمه على اعدائهم من الآن الى قيام يوم الدين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یا شدید القوی و یا شديد المحال، یا عزیز یا عزیز یا عزیز، ذلّت بعظمتک جمیعُ خلقک، فاکفنی شر خلقک یا محسن یا مجمل يا منعم يا مفضل، يا لا اله الا انت سبحانک انی کنت من الظالمين، فاستجبنا له و نجيّناه من الغم و کذلک ننجى المؤمنين و صلى اللّه على سيّدنا محمّد و آله الطيبين الطاهرين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هديۀ ارواح مطهّرۀ اعلی حضرت خاتم الانبیاء و حضرت سبط اکبر آقا حضرت امام حسن مجتبی و اعلی حضرت علی بن موسى الرّضا و سایر ائمّۀ هدی همگی سه تا صلوات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صلی على محمّد و آل محمّد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تبارک و تعالی فی کتابه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لِلْمُؤْمِنِينَ يَغُضُّوا مِنْ أَبْصارِهِمْ وَ يَحْفَظُوا فُرُوجَهُمْ ذلِكَ أَزْكى لَهُمْ انَّ اللَّهَ خَبِيرُ بِما يَصْنَعُونَ وَ قُلْ لِلْمُؤْمِناتِ وَ يَغْضُضْنَ مِنْ أَبْصارِهِنَّ وَ يَحْفَظْنَ فُرُوجَهُنَّ وَ لا يُبْدِينَ زِينَتَهُنَّ الَّا ظَهَرَ مِنْها وَ لا يُبْدِينَ زِينَتَهُنَّ الَّا لِبُعُولَتِهِنَّ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یکی از نعمت های مُعظّم حضرت حق، چشم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عالم به آقای بشر این نعمت را عطا فرموده است و زوج و جفت هم به او عنایت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 چشم را هم در بالای سر قرار داده است، یعنی از اعضاء حساس انسان چشم است که بالای صورت جایگاه او را قرار داده است و اتفاقاً دو پاسبان هم برای او قرار داده، یک پاسبان بالا و یک پاسبان هم پایین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پاسبان بالای چشم ابرو هاست، ابرو به لغت عرب حاجب است، حاجب ابروست، ابرو را حاجب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حاجب از مادۀ حجاب، و چون کلمۀ حجاب و حاجب به معنای مانع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طوری که حجاب برای زن واجب است که خودش را بپوشاند که از گزند اجانب مانع باشد و همین طور از دیدن غیر و نا محرم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حاجب که ابروست خداوند این ابرو ها را به شکل زیبائی به طور هلالی و نیم قوس بالای چشم قرار داده که مثلاً موقعی که آب به صورت تان می زنید یا عرق می کنید به طور مستقیم ممکن نیست که عرق داخل چشم ها بیاید، ابرو ها مانع است، ابرو ها حاجب است، ابرو ها پاسبان است 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چه زیبایی هم خداوند خلقتاً این طور به طور شمشیر، نیم قوس و هلال وار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این که از بنده هم توقع شعر در منبر ندارید،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یکتا گوهری ز صدر زین 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آویزهٔ عرش بر زمین افتاده</w:t>
      </w:r>
    </w:p>
    <w:p>
      <w:pPr>
        <w:pStyle w:val="BookText"/>
        <w:rPr/>
      </w:pPr>
      <w:r>
        <w:rPr>
          <w:rFonts w:ascii="IRNazanin" w:hAnsi="IRNazanin" w:eastAsia="IRNazanin"/>
          <w:color w:val="111111"/>
          <w:sz w:val="28"/>
          <w:sz w:val="28"/>
          <w:szCs w:val="28"/>
          <w:rtl w:val="true"/>
          <w:lang w:bidi="fa-IR"/>
        </w:rPr>
        <w:t xml:space="preserve">افسوس که در واقعۀ کرببلا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خاتم انبیاء نگین افتاده</w:t>
      </w:r>
    </w:p>
    <w:p>
      <w:pPr>
        <w:pStyle w:val="BookText"/>
        <w:rPr/>
      </w:pPr>
      <w:r>
        <w:rPr>
          <w:rFonts w:ascii="IRNazanin" w:hAnsi="IRNazanin" w:eastAsia="IRNazanin"/>
          <w:color w:val="111111"/>
          <w:sz w:val="28"/>
          <w:sz w:val="28"/>
          <w:szCs w:val="28"/>
          <w:rtl w:val="true"/>
          <w:lang w:bidi="fa-IR"/>
        </w:rPr>
        <w:t xml:space="preserve">یعنی همان طوری که زیبائی انگشتری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نگین است زیبائی رسول اللّه خاتم الانبياء محمّد 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حسین علیه السّلام است، چرا که وجود نازنین حضرت ختمی مرتبت فرموده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حُسَیْنٌ مِنِّی وَ انَا مِنْ حُسَیْنٍ</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خوب گاه گاهی هم در بحثمان چاشنی عرایض مان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ها قدّ تو را خامۀ </w:t>
      </w:r>
      <w:r>
        <w:rPr>
          <w:rStyle w:val="FootnoteAnchor"/>
          <w:rtl w:val="true"/>
        </w:rPr>
        <w:footnoteReference w:id="83"/>
      </w:r>
      <w:r>
        <w:rPr>
          <w:rFonts w:ascii="IRNazanin" w:hAnsi="IRNazanin" w:eastAsia="IRNazanin"/>
          <w:color w:val="111111"/>
          <w:sz w:val="28"/>
          <w:sz w:val="28"/>
          <w:szCs w:val="28"/>
          <w:rtl w:val="true"/>
          <w:lang w:bidi="fa-IR"/>
        </w:rPr>
        <w:t>تقدیر کشید</w:t>
      </w:r>
    </w:p>
    <w:p>
      <w:pPr>
        <w:pStyle w:val="BookText"/>
        <w:rPr/>
      </w:pPr>
      <w:r>
        <w:rPr>
          <w:rFonts w:ascii="IRNazanin" w:hAnsi="IRNazanin" w:eastAsia="IRNazanin"/>
          <w:color w:val="111111"/>
          <w:sz w:val="28"/>
          <w:sz w:val="28"/>
          <w:szCs w:val="28"/>
          <w:rtl w:val="true"/>
          <w:lang w:bidi="fa-IR"/>
        </w:rPr>
        <w:t>قامتت گشت قیامت که چنین دیر کشید</w:t>
      </w:r>
    </w:p>
    <w:p>
      <w:pPr>
        <w:pStyle w:val="BookText"/>
        <w:rPr/>
      </w:pPr>
      <w:r>
        <w:rPr>
          <w:rFonts w:ascii="IRNazanin" w:hAnsi="IRNazanin" w:eastAsia="IRNazanin"/>
          <w:color w:val="111111"/>
          <w:sz w:val="28"/>
          <w:sz w:val="28"/>
          <w:szCs w:val="28"/>
          <w:rtl w:val="true"/>
          <w:lang w:bidi="fa-IR"/>
        </w:rPr>
        <w:t>بعد چشم تو مُصَوِّر چو به ابرو پرداخت</w:t>
      </w:r>
    </w:p>
    <w:p>
      <w:pPr>
        <w:pStyle w:val="BookText"/>
        <w:rPr/>
      </w:pPr>
      <w:r>
        <w:rPr>
          <w:rFonts w:ascii="IRNazanin" w:hAnsi="IRNazanin" w:eastAsia="IRNazanin"/>
          <w:color w:val="111111"/>
          <w:sz w:val="28"/>
          <w:sz w:val="28"/>
          <w:szCs w:val="28"/>
          <w:rtl w:val="true"/>
          <w:lang w:bidi="fa-IR"/>
        </w:rPr>
        <w:t>شد چنان مست که بر روی تو شمشیر کشید</w:t>
      </w:r>
    </w:p>
    <w:p>
      <w:pPr>
        <w:pStyle w:val="BookText"/>
        <w:rPr/>
      </w:pPr>
      <w:r>
        <w:rPr>
          <w:rFonts w:ascii="IRNazanin" w:hAnsi="IRNazanin" w:eastAsia="IRNazanin"/>
          <w:color w:val="111111"/>
          <w:sz w:val="28"/>
          <w:sz w:val="28"/>
          <w:szCs w:val="28"/>
          <w:rtl w:val="true"/>
          <w:lang w:bidi="fa-IR"/>
        </w:rPr>
        <w:t>ببينيد واقعاً خدا چه زیبا و مقبول و قشنگ این آدم را خلق کرده، امّا حیف این آدم است که بسوزد و به جهنّم برود، حالا خودم و خودتان آمادگی پیدا می کنیم نستجیرُ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پاسبان پایین یعنی زیر چشم، این استخوان زیر چشم را که عبارت باشد از خدّ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یعنی استخوان را خدا خلقتاً بر آمده قرار داده است که این چشم در گودی صورت قرار بگیرد که مثلاً ممکن است که آدم زمین بخورد، یا به دیوار بخورد یا مثلاً جایی از بدنش آسیب ببیند عادتاً اگر زمین خورد یا به دیوار خورد بالای پیشانی یا سر صورت زخم می شود، مجروح می شود امّا چشم آسیبی نمی بیند، چون پاسبان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 از نظر خلقت چشم را خداوند به شکل بیضی قرار داده است، چون در اشکال هندسی که بی ربط هم نیستم از علمش، شکل بیضی زیبا ترین اشکال هندسه است و خداوند چشم را این طور خلقتاً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اطراف این چشم، این پلک، این مو های ریز، این مو های ریز دور چشم را خداوند عالم این طور قرار داده است برای این که هوای کثیف را دفع کند و گاه گاهی به صورت قی تحویل می دهد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مژگان این اسم پلک چشم است و این مو های 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دیگر ببخشید، مژگان اسم آدم نیست، که به او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مژگان بیا، آخرش که چه، حالا در بحث تسمیه نیستم امّا خجالت بکشید اسم جزء را بر کل می گذارند، مگر تو معانی بیان خوانده ای که تسمیه کل بر جزء جایز است پس این جزء به کل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دیگر آن که خداوند آب چشم را شور قرار داده است 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حکمتش این است که اگر تصادفاً آشغالی، کثافتی تو چشم افتاد این قاعدتاً باید چشم را نا بینا کند از بین ببرد، امّا همین پر کاه و آشغال و ذرّه ای که می افتد آب شور اسید دارد، نه فقط این که وقتی یک کور را دیدم بگویم الحمد للّه، گفتم این ها عبارت است، لفظ است وارد معنای حقیقت شکر شویم، آقایان شکر نعمت چشم این است که بگویند از آن جایی که قرآن فرموده است خود داری کن، از آن موضع هایی که قرآن جلوی آن را گرفته، خود 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ای که اوّل منبر طلیعۀ عرض من بود آیۀ شریفه در سورۀ نور، ای پیغمبر، حالا سفارشات خدا به بندگانش به وسیلۀ پیغمبرش، حضرت آقای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شان مرحوم حاج آقا ضیاء الدّین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که از اصولیون و مفسرین و از فقهای بزرگوار بودند و در مقبرۀ علّامۀ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سفارشات پیغمبر را در واقع مورد بحث قرار دادند، بنده سفارشات قرآن را به واسطۀ پیامبر می خواهم تقدیم کنم، قل یعنی بگو، گفتن که دیگر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نوکر های قرآن شما هم بگویید، بگویید مقول قول للمؤمنین هر که مؤمن است گوش هایش را باز کند</w:t>
      </w:r>
    </w:p>
    <w:p>
      <w:pPr>
        <w:pStyle w:val="BookText"/>
        <w:rPr/>
      </w:pPr>
      <w:r>
        <w:rPr>
          <w:rFonts w:ascii="IRNazanin" w:hAnsi="IRNazanin" w:eastAsia="IRNazanin"/>
          <w:color w:val="111111"/>
          <w:sz w:val="28"/>
          <w:sz w:val="28"/>
          <w:szCs w:val="28"/>
          <w:rtl w:val="true"/>
          <w:lang w:bidi="fa-IR"/>
        </w:rPr>
        <w:t xml:space="preserve">که چه؟ </w:t>
      </w:r>
      <w:r>
        <w:rPr>
          <w:rFonts w:ascii="Amiri" w:hAnsi="Amiri" w:eastAsia="Amiri" w:cs="Amiri"/>
          <w:color w:val="111111"/>
          <w:sz w:val="28"/>
          <w:sz w:val="28"/>
          <w:szCs w:val="28"/>
          <w:rtl w:val="true"/>
          <w:lang w:bidi="ar-SA"/>
        </w:rPr>
        <w:t>يَغُضُّوا مِنْ أَبْصارِهِمْ</w:t>
      </w:r>
      <w:r>
        <w:rPr>
          <w:rFonts w:ascii="IRNazanin" w:hAnsi="IRNazanin" w:eastAsia="IRNazanin"/>
          <w:color w:val="111111"/>
          <w:sz w:val="28"/>
          <w:sz w:val="28"/>
          <w:szCs w:val="28"/>
          <w:rtl w:val="true"/>
          <w:lang w:bidi="fa-IR"/>
        </w:rPr>
        <w:t xml:space="preserve"> مؤمنين چشم های تان را خود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نگه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یَحْفَظُوا فُرُوجَهُمْ</w:t>
      </w:r>
      <w:r>
        <w:rPr>
          <w:rFonts w:ascii="IRNazanin" w:hAnsi="IRNazanin" w:eastAsia="IRNazanin"/>
          <w:color w:val="111111"/>
          <w:sz w:val="28"/>
          <w:sz w:val="28"/>
          <w:szCs w:val="28"/>
          <w:rtl w:val="true"/>
          <w:lang w:bidi="fa-IR"/>
        </w:rPr>
        <w:t xml:space="preserve"> برای این که اگر چشم های تان را نگه داری کردید عفّت تان هم حفظ می شود، عفّت که حفظ شود شما می شوید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از کی لهم، این قرآن ماست، این سفارشات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قرآن را فقط آقایی استخاره کنند و بگذارند توی طاقچه بلند یا نهایتاً خیلی همّت کنیم، مثلاً در قرائت با تجوید قرائت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دستور هم برای زن هاست، زن ها گوش بدهید، </w:t>
      </w:r>
      <w:r>
        <w:rPr>
          <w:rFonts w:ascii="Amiri" w:hAnsi="Amiri" w:eastAsia="Amiri" w:cs="Amiri"/>
          <w:color w:val="111111"/>
          <w:sz w:val="28"/>
          <w:sz w:val="28"/>
          <w:szCs w:val="28"/>
          <w:rtl w:val="true"/>
          <w:lang w:bidi="ar-SA"/>
        </w:rPr>
        <w:t>قُلْ لِلْمُؤْمِناتِ</w:t>
      </w:r>
      <w:r>
        <w:rPr>
          <w:rFonts w:ascii="IRNazanin" w:hAnsi="IRNazanin" w:eastAsia="IRNazanin"/>
          <w:color w:val="111111"/>
          <w:sz w:val="28"/>
          <w:sz w:val="28"/>
          <w:szCs w:val="28"/>
          <w:rtl w:val="true"/>
          <w:lang w:bidi="fa-IR"/>
        </w:rPr>
        <w:t xml:space="preserve"> پیغمبر به زن های مؤمنه بگو، چه بفرماید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یَغْضُضْنَ مِنْ اَبْصارِهِنَّ وَ یَحْفَظْنَ فُروُجَهُنَّ</w:t>
      </w:r>
      <w:r>
        <w:rPr>
          <w:rFonts w:ascii="IRNazanin" w:hAnsi="IRNazanin" w:eastAsia="IRNazanin"/>
          <w:color w:val="111111"/>
          <w:sz w:val="28"/>
          <w:sz w:val="28"/>
          <w:szCs w:val="28"/>
          <w:rtl w:val="true"/>
          <w:lang w:bidi="fa-IR"/>
        </w:rPr>
        <w:t xml:space="preserve"> ای زن های مؤمنه، بانوان قرآن، شاگردان اسلام، شما هم چشم های تان را خود کنید، برای این که موضوع کذائی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ندارد زن ابداء زينت کند، </w:t>
      </w:r>
      <w:r>
        <w:rPr>
          <w:rFonts w:ascii="Amiri" w:hAnsi="Amiri" w:eastAsia="Amiri" w:cs="Amiri"/>
          <w:color w:val="111111"/>
          <w:sz w:val="28"/>
          <w:sz w:val="28"/>
          <w:szCs w:val="28"/>
          <w:rtl w:val="true"/>
          <w:lang w:bidi="ar-SA"/>
        </w:rPr>
        <w:t>وَلَا يُبْدِينَ زِينَتَهُنَّ</w:t>
      </w:r>
      <w:r>
        <w:rPr>
          <w:rFonts w:ascii="IRNazanin" w:hAnsi="IRNazanin" w:eastAsia="IRNazanin"/>
          <w:color w:val="111111"/>
          <w:sz w:val="28"/>
          <w:sz w:val="28"/>
          <w:szCs w:val="28"/>
          <w:rtl w:val="true"/>
          <w:lang w:bidi="fa-IR"/>
        </w:rPr>
        <w:t xml:space="preserve"> نباید زینت یعنی نباید مواضع زینت را که جالب و مورد توجّه است آشکار کند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اصلاً ما از قرآن چه بهره ای برداشته ایم </w:t>
      </w:r>
      <w:r>
        <w:rPr>
          <w:rFonts w:ascii="Amiri" w:hAnsi="Amiri" w:eastAsia="Amiri" w:cs="Amiri"/>
          <w:color w:val="111111"/>
          <w:sz w:val="28"/>
          <w:sz w:val="28"/>
          <w:szCs w:val="28"/>
          <w:rtl w:val="true"/>
          <w:lang w:bidi="ar-SA"/>
        </w:rPr>
        <w:t>وَلَا يُبْدِينَ زِينَتَهُنَّ إِلَّا مَا ظَهَرَ مِنْهَا</w:t>
      </w:r>
      <w:r>
        <w:rPr>
          <w:rFonts w:ascii="IRNazanin" w:hAnsi="IRNazanin" w:eastAsia="IRNazanin"/>
          <w:color w:val="111111"/>
          <w:sz w:val="28"/>
          <w:sz w:val="28"/>
          <w:szCs w:val="28"/>
          <w:rtl w:val="true"/>
          <w:lang w:bidi="fa-IR"/>
        </w:rPr>
        <w:t xml:space="preserve"> تا آخر آیۀ شریفه، حالا منظور از این یک جمله آیه چیست که آقایان اگر چشم تان را خود کردید عضو </w:t>
      </w:r>
    </w:p>
    <w:p>
      <w:pPr>
        <w:pStyle w:val="BookText"/>
        <w:rPr/>
      </w:pPr>
      <w:r>
        <w:rPr>
          <w:rFonts w:ascii="IRNazanin" w:hAnsi="IRNazanin" w:eastAsia="IRNazanin"/>
          <w:color w:val="111111"/>
          <w:sz w:val="28"/>
          <w:sz w:val="28"/>
          <w:szCs w:val="28"/>
          <w:rtl w:val="true"/>
          <w:lang w:bidi="fa-IR"/>
        </w:rPr>
        <w:t>مخصوص تان هم حفظ می شود آن عضو که حفظ شود نسب حفظ می شود، نسب که حفظ شد مال هم حفظ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بعضی وقت ها بخواهم مثالی وارونه بزنم تا خوب مطلب دست تان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جان روز بیست و هشتم صفر روز حسّاسی هم هست، شاید تا سال دیگر ما خدمت شما نرسیم نمی دانیم، می خواهم عرض کنم هم چنین فرض بفرمایید، اگر یک بچّه ای را کنار سکویی گذاشته اند و رفته اند، بچّه سر راهی است، حالا که این طور شد ادارۀ شیر خوارگاه متعهّد شده که بردارند شیر بدهند، بزرگ شان کنند، در دسترس جامعه بگذارند، آقایان بچّه خوانده، بچّهٔ خودتان نیست برای این که خیلی ها می پرسند، مسئله ای است که مکرّراً خیلی می پرسند، که ایشان بچّه نداشته و رفته یک بچّه سر راهی برداشته یا از شیر خوارگاه آورده، خوب اسمش را گذاشتند و اتفاقاً سجلّی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گرفتند به نام خود شان و حالا بچّه خودش حساب می کند، خوب پس فردا وارث هم هست، آیا این درست است همین گفته در سوره احزاب مفصّل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بچّه خوانده و سر راهی بچّه تو نیست، آقا حالا این بچّه بزرگ شده، کم کم پولی و منالی و الآن افتاد و فوت شد، حالا که فوت شد این اموال مال چه کسی است، آیا این مسئله را ما می دانیم، همین</w:t>
      </w:r>
    </w:p>
    <w:p>
      <w:pPr>
        <w:pStyle w:val="BookText"/>
        <w:rPr/>
      </w:pPr>
      <w:r>
        <w:rPr>
          <w:rFonts w:ascii="IRNazanin" w:hAnsi="IRNazanin" w:eastAsia="IRNazanin"/>
          <w:color w:val="111111"/>
          <w:sz w:val="28"/>
          <w:sz w:val="28"/>
          <w:szCs w:val="28"/>
          <w:rtl w:val="true"/>
          <w:lang w:bidi="fa-IR"/>
        </w:rPr>
        <w:t>فقط می دانیم مال دارد حالا چه؟ فقهی آن را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این لا وارث له، مال امام است، امام که الآن غایب است، مال مجتهد وقت است و مرجع تقلید و حاکم شرع است، این مسئلۀ فقهی، حالا بیاییم در حرف خودمان، الآن متحیّرم، این اگر پدر و مادر داشت معلوم بود،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نه پدرش معلوم است بچّه را گذاشتند سر راه، حالا این مال، مال چه کسی است نمی دانیم ما، این مال الآن محفوظ نیست، پدرش که معلوم نیست، مادرش چه کسی است نمی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حفظ این مال منوط به حفظ نسب است، حفظ نسب منوط به آن است که از راه شرعی پیش برویم، از راه عفّت پیش ببریم، از راه خلاف عفّت پیش نبریم، از راه زنا پیش نرویم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این که این آدم این عمل شنیع از او صادر شد برای چه بوده؟</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چشمش را دوخت دید، دید موضوع خیلی مورد توجّه است کم کم شروع شد که به مقصد رسید، یک بهزیستی هم درست کردند، حالا آن بچّه هم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جان، قرآن از </w:t>
      </w:r>
    </w:p>
    <w:p>
      <w:pPr>
        <w:pStyle w:val="BookText"/>
        <w:rPr/>
      </w:pPr>
      <w:r>
        <w:rPr>
          <w:rFonts w:ascii="IRNazanin" w:hAnsi="IRNazanin" w:eastAsia="IRNazanin"/>
          <w:color w:val="111111"/>
          <w:sz w:val="28"/>
          <w:sz w:val="28"/>
          <w:szCs w:val="28"/>
          <w:rtl w:val="true"/>
          <w:lang w:bidi="fa-IR"/>
        </w:rPr>
        <w:t>اوّل جلو را می گیرد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 به ایشان بفرما چشمان تان را خود کنید که در نتیجۀ غضّ بصر حفظ فروج گردد، اگر آن حفظ شد نسب هم حفظ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جملات دیگری هم داشتم شاید فردا به عرض تان برسانم چون از این طرف مثل این که جلسه ادامه پیدا می کند، کم کم یک قدری وقت برای بنده و بزرگان اهل منبری که تشریف دارند و تشریف می آورند کوتاه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هم یک قدم امروز برویم تشییع جنازه، کجا برویم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گریۀ حضّار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مایلید یا نه، آقا راهش دور است یا نزدیک، اگر با پای بدن بخواهیم برویم راهش دور است، ولی اگر بخواهیم با پای دل برویم راهش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سیّدند یا غیر سیّدند؟ آقایان این جنازۀ سيّد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توانید اسم این متوفّی را، این آقا را بگویید؟ بله، اسم مبارک این آقا حسن است، آقا امام حسن است، آقا امام حسن وصیّت فرمودند به آقا امام حسین، که برادر عزیزم شما مرا غسل بدهید، کفنم بکنید، بر جنازۀ من نماز بگزارید، جنازۀ مرا ببرید کنار بدن جدّم برای تجدید عهد، آقا ابا عبد اللّه هم امروز با سایر بنی هاشم جنازه را تجهیز، نماز خوانده حرکت دادند به طرف روضهٔ منوّره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وقت، استاندار زمان مروان، این ملعون دید 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جنازه را می برند روضهٔ منوّره، فکر کرد که از چه راهی پیش بیاید، آمد در خانۀ عایشه،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عایشه چرا نشسته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جنازۀ حسن را می برند در خانۀ تو دفن می کنند و من مانده ام چه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قاطر را سوار شو، بنی امیّه هم از تو پشتیبانی خواهند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عایشه سوار بر استر بنی امیّه هم همراهش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جلو جنازۀ آقا امام مجتبی،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هاشم می خواهید چه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خواهیم جنازۀ آقا را به روضۀ منوّره جدش بسپاریم اگر بشود و الا ما بر می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عجب، شما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جسارتی کرده باشد در محل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خانۀ من قبرستان است؟ امروز حسن، فردا حسین، پس فردا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جنازه را گرفتند، توجّه کنید، ناچارم این جمله را عرض کنم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عبّاس از شاگردان دانشگاه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پیش آمد با منطق، توجّه کنید با منطق و برهان با عایشه حرف 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یک روز سوار بر شتر می شوی جنگ </w:t>
      </w:r>
    </w:p>
    <w:p>
      <w:pPr>
        <w:pStyle w:val="BookText"/>
        <w:rPr/>
      </w:pPr>
      <w:r>
        <w:rPr>
          <w:rFonts w:ascii="IRNazanin" w:hAnsi="IRNazanin" w:eastAsia="IRNazanin"/>
          <w:color w:val="111111"/>
          <w:sz w:val="28"/>
          <w:sz w:val="28"/>
          <w:szCs w:val="28"/>
          <w:rtl w:val="true"/>
          <w:lang w:bidi="fa-IR"/>
        </w:rPr>
        <w:t>جمل را بر پا می کنی، امروز هم سوار بر قاطر شده ای جلوی جنازۀ امام حسن را می گیری، تو عَن قريب سوار فیلم هم خواهی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تَجَمَّلتِ تبغلتَ و ان عشتِ تَفَيَّلْتِ</w:t>
      </w:r>
    </w:p>
    <w:p>
      <w:pPr>
        <w:pStyle w:val="BookText"/>
        <w:rPr/>
      </w:pPr>
      <w:r>
        <w:rPr>
          <w:rFonts w:ascii="Amiri" w:hAnsi="Amiri" w:eastAsia="Amiri" w:cs="Amiri"/>
          <w:color w:val="111111"/>
          <w:sz w:val="28"/>
          <w:sz w:val="28"/>
          <w:szCs w:val="28"/>
          <w:rtl w:val="true"/>
          <w:lang w:bidi="ar-SA"/>
        </w:rPr>
        <w:t xml:space="preserve">لک التُسع من الثمن و فى الكل تَصَرَّفتِ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سوار بر شتر می شوی، امروز سوار بر استر شده ای و اگر زندگی تو ادامه پیدا کند سوار بر فیل هم خواهی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اصحاب فیل به جنگ با خدا هم خواهی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المشهور نه تا زن داشتند به عقد دائمی که برای احدی از چهار تا بیش تر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خودش یک فرع فقهی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ما هر چه می خواستند زن به عقد دائم بگیرند الى ما شاء اللّه جایز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خصایص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 که تنها شخصی که می تواند به صورت نشسته امامت نماز جماعت را به عهده بگیرد و دیگران ایستاده به او اقتداء کنند شخص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لحظات آخر عمر مبارک آقا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ابن عباس آمدند منزل پیامبر، زیر شانه های پیامبر را گرفتند به مسجد آوردند و پیغمبر بعد از وداع و حلالیت طلبیدن از مردم به خاطر این که ضعف شدید وجود مبارک شان را گرفته بود، نشسته نماز خواندند و دیگران به آن حضرت ایستاده اقتداء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که این جا 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خدیجه خاتون وفات فرموده بود با این که نه تا زن داشتند، اگر چنان چه شخص اولاد داشته باشد ارتش به زن چگونه است؟ هشت یک است به حکم قرآن، حالا اگر متعدّد باشند این هشت یک تقسیم می شود بین همۀ آن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 التُسع من الثُمن، تو نه یک از هشت یک را می بری، به فرض این که زن از زمین ببرد، در صورتی که در فقه ما زن از زمین نمی برد، مسئله است، از قیمت زمین هم ارث نمی برد، فقط از قیمت اعیانی ارث می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اعیانی یعنی ساخت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مسئلۀ فقهی من لا به لای گریزم برای شما عرض کردم، برای تو از ارث یک هشتم از یک نهم است، یعنی پیغمبر نه زن داشتند و زن از عین منزل پیامبر نمی برد از اعیانی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برد، بلکه از قیمت اعیانی می برد، یک هشتم برای زن است چون نه زن </w:t>
      </w:r>
    </w:p>
    <w:p>
      <w:pPr>
        <w:pStyle w:val="BookText"/>
        <w:rPr/>
      </w:pPr>
      <w:r>
        <w:rPr>
          <w:rFonts w:ascii="IRNazanin" w:hAnsi="IRNazanin" w:eastAsia="IRNazanin"/>
          <w:color w:val="111111"/>
          <w:sz w:val="28"/>
          <w:sz w:val="28"/>
          <w:szCs w:val="28"/>
          <w:rtl w:val="true"/>
          <w:lang w:bidi="fa-IR"/>
        </w:rPr>
        <w:t xml:space="preserve">داشته اند تقسیم بر نه می شود، یعنی فی الواقع یک هفتاد و دوم از قیمت ساخت منزل پیغمبر از آن توست، ولی تو در همۀ زمین و ساخت منزل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کرده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به فرض این که به قول آن ها زن از زمین می برد تو مایه ات هشت یک است، چه طور این جا برای پدرت مانع نبودی برای آن دومی خبیث مانع نبود، و حالا برای پارۀ تن پیغمبر امام حسن مجتبی مانع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گریزم یک کلمه بیش تر نیست، چون که روز عزاست، خیال داشتم در واقع حسابی عزاداری کنم، امّا خسته ام و باید جایی دیگر بروم و هم باید رعایت بکنم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عایشه نگاه کرد دید که حرف حسابی جواب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منطقی و قرآنی جواب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نحسش را بر گرداند رو به بنی امیّه، چه گفت؟ آن چه که این ملعونه گفت، شما شیعیان روز عزاست تلافی بکنید، مرد ها به سر و سینه بزنند و زن ها زیر چادر به سینه بزنند، و در این جمله گریز من به من کمک بدهید، با من همراهی کنید، بعد از سخنان ابن 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بنی امیّه ایستاده اید تا بنی هاشم با من درشتی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کنیم؟“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جنازۀ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تیر باران کنید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جنازه را تیر باران کردند، مسمومم حسن، مظلومم حسین، ما شاء اللّه این همه جمعیت،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مسمومم حسن، مظلومم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لعنت اللّه علی القوم الظّالمين</w:t>
      </w:r>
      <w:r>
        <w:rPr>
          <w:rFonts w:eastAsia="IRNazanin" w:cs="IRNazanin"/>
          <w:color w:val="111111"/>
          <w:sz w:val="28"/>
          <w:szCs w:val="28"/>
          <w:rtl w:val="true"/>
          <w:lang w:bidi="fa-IR"/>
        </w:rPr>
        <w:t xml:space="preserve">. </w:t>
      </w:r>
      <w:bookmarkStart w:id="93" w:name="pg9170_86867"/>
    </w:p>
    <w:p>
      <w:pPr>
        <w:pStyle w:val="Heading2"/>
        <w:numPr>
          <w:ilvl w:val="1"/>
          <w:numId w:val="1"/>
        </w:numPr>
        <w:rPr/>
      </w:pPr>
      <w:bookmarkStart w:id="94" w:name="__RefHeading___Toc3777875_2870459653"/>
      <w:bookmarkStart w:id="95" w:name="_Toc33"/>
      <w:bookmarkEnd w:id="93"/>
      <w:bookmarkEnd w:id="94"/>
      <w:r>
        <w:rPr>
          <w:rtl w:val="true"/>
        </w:rPr>
        <w:t>سخنرانی شب عاشوراء منزل دکتر ابن شهیدی مصادف با شب جمعه پیرامون اوقات و فضیلت نماز ها و اعمال روز جمعه</w:t>
      </w:r>
      <w:bookmarkEnd w:id="9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من اوّل الدنيا الى فنائها و من الآخره الى بقائها، الحمد للّه على كل نعمه، استغفر اللّه ربّى و اتوب اليه، يا دائم الفَضلِ عَلَى البَريَّه، يا باسِطَ اليَدَيِنِ بِالعَطيَّه، يا صاحِبَ المَواهِبِ السَنيَّه، صَلِّی عَلى مُحَمَّد و آله خير الوَرى سَجيّه، وَ اِغفِر لَنا يا ذَا العُلى في هذِهِ العَشيَّه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و روز جمعه صلوات بر محمّد و آل محمّد بفرستید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اللّه تبارک و تعالی فی کتابه الكريم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أقم الصلوه لدلوك الشمس الى غسق الليل و قرآن الفجر ان قرآن الفجر كان مشهودا</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این آیۀ شریفه در سوره بنی اسرائیل است، خداوند عالم خطاب به پیغمبر اسلام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پیغمبر محبوب، اقم الصلوه لدلوک الشمس، خطاب به پیغمبر، همان ملاک خطاب به امت است، نه تنها پیغمبر ما نماز بخوانند، یعنی امت هم باید به پا بدارند نماز را</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اقم الصلوه لدلوك الشمس، معنای دلوک یعنی چه؟ دلوک در لغت یعنی مالیدن و این هم که به دلَاک حمّام می گویند دلّاک، به خاطر این است که در قدیم الایّام در حمام سر ها را می تراشیدند و دلّاک باید اوّل راه تیغ زدن را روی سر پیدا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خوب مو ها را می مالید تا راه تیغ پیدا شود، بنابراین او را دلّاک می گفتند و در بحث ما به این معناست که روشنایی خورشید در افق پیدا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نور این خورشید به کنار افق مالیده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همان فجر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دارد، گوش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آقای خورشید وقتی از مشرق خودش طالع می شود این به هر جایی که در واقع مانع نیست، روشنی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خورشید هم عموداً طالع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عموداً مثل این چوب، این مطلب را در منبر شب گذشته عرض کردم، ولی خواهش شده است همین مطلب را تکرار کنم، گوش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که خورشید طالع می شود بالا می آید به آسمان، البتّه وقتی که خورشید سیر می کند و از سیّارات است، خورشید می آید تا کجا؟ تا وسط السماء، وسط السماء کانّه یک دایره ای که اهل هیئت عنوان دارند تشکیل داده می شود، وقتی خورشید رسید به دایره نصف النّهار، این نصف النّهار يعنى الآن که خورشید آمد در وسط آسمان، آیا سایه دارد،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ذی ضلع مثلاً به در، دیوار، درخت سایه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می خواهیم عرض کنیم که میزان وقت نماز ظهر چه وقتی است؟ توجّه کنید الآن آفتاب، خورشید آمده وسط السماء، یعنی میان آسمان، الآن خورشید سایه دارد،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کعبۀ معظّمه و مکّۀ مکرّمه چون در خط استواء هستند آن جا سایه ندارد، امّا جا های دیگر البتّه سایه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از هر شاخصی، که ملاحظه می کنید مثلاً این میله، یا این عصا را شما فرو می کنید در زمین، برای این که عنوان ظهر معلوم بشود، در عین حال که این سایه دارد یک مقدار سایه ای خودش دارد این را نشان کنید، آن وقت وقتی که خورشید سیر می کند، البتّه سایه می اندازد اوّل زیاد شدن سایه، اوّل وقت نماز 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ظهر شرعی می خواهیم، ظهر شرعی روی مچ شما نیست، روی ساعت هم نیست، روی تقویم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روی میزان نجوم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میزان شرعی این است که سایه دارد، الآن خورشید حرکت می کند این سایه بنا می کند زیاد شدن، اوّل زیاد شدن این سایه، این میزان ظهر است برای نماز، همه هم درک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آقای نماز گزار به حکم قرآن کریم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نمازتان را اوّل وقت بخوانید، این اوّل ظهر شرعی از برای آقایان مکلّف و خانم های مکلّفه، این میزان فقه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بنابراین دو تا وقت داریم، یک وقت اجزائی یعنی از ظهر تا مغرب هر وقت نماز خواندی مجزی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علماء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اجزائی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آن وقت فضیلتی که در واقع برای ما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اندازه است که سایه دو برابر می خواهد بشود اگر از این وقت گذشت آن وقت فضیلت از بین می رود، حالا آقایان توجّه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دربارۀ نماز یک مواقیتی داریم، یک اوقاتی، یک کتابی در فقه در اوقات نماز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مکلّف وقتی که نماز ظهر را خواندند و آن موقعی که نماز عصر را خواندند، این ظهر و عصر حسابش صاف شد، حالا می خواهد در حضر باشد که کامل است و چهار رکعت است، یا در سفر که نمازش دو رکعتی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وظیفهٔ شما بوده است شما انجام داده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رسیدیم به وقت مغربف اوّل مغرب چه وقتی است؟ وقتی که خورشید پایین می آید اشعۀ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می افتد پائین به قول شما سرخی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خورشید هم افتاد پایینِ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وقت نماز مغرب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سرخی که از سر گذشت، یعنی از بالای سر هر کسی هر کجاست، اصفهان، تهران، شیراز است، این سرخی بالای سر ماست، هر شهری یا هر دهی که باشد بالای سر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نماز گزار وقتی که این سرخی از بالای سر رفت این وقت نماز مغرب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ذهاب حُمرۀ مشرقیّه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نگذارید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وقت عقب بیفتد و خواندن نماز عشاء هم ان شاء اللّه از ثلث شب رد نشود، امّا وقتی که منتها وقت نماز مغرب است نیمۀ شب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اقم الصلوه لدلوك الشمس الى غسق الليل، غسق یعنی نیمۀ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نماز مغرب و عشاء وقت ادائی آن تا نیمۀ شب است حالا مسئله، این آدم اتفاقاً يا سفر بود نشد یا خواب بود چه کند؟ اگر از نیمۀ شب به آن طرف است باید نماز مغرب و عشاء بخواند و قصد و ادا نکند، به قصد ما في الذّمه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بله خدایا آن چیزی که وظیفۀ من است، آن چیزی که بر گردن من است، وظیفۀ من است که چهار رکعت نماز بخوانم ما في الذّمه</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نسبت به نماز ظهر و عصر و مغرب و عشاء، تا اندازه ای تفهیم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راجع به نماز صبح، این نماز صبح ابتدای وقت آن از کجا است، از آیۀ روزه می گیرند، گوش کنید فقه است، حکم است، </w:t>
      </w:r>
      <w:r>
        <w:rPr>
          <w:rFonts w:ascii="Amiri" w:hAnsi="Amiri" w:eastAsia="Amiri" w:cs="Amiri"/>
          <w:color w:val="111111"/>
          <w:sz w:val="28"/>
          <w:sz w:val="28"/>
          <w:szCs w:val="28"/>
          <w:rtl w:val="true"/>
          <w:lang w:bidi="ar-SA"/>
        </w:rPr>
        <w:t>كُلُوا وَ اشْرَبُوا</w:t>
      </w:r>
      <w:r>
        <w:rPr>
          <w:rFonts w:ascii="IRNazanin" w:hAnsi="IRNazanin" w:eastAsia="IRNazanin"/>
          <w:color w:val="111111"/>
          <w:sz w:val="28"/>
          <w:sz w:val="28"/>
          <w:szCs w:val="28"/>
          <w:rtl w:val="true"/>
          <w:lang w:bidi="fa-IR"/>
        </w:rPr>
        <w:t xml:space="preserve"> یعنی بخورید و بیاشامید، </w:t>
      </w:r>
      <w:r>
        <w:rPr>
          <w:rFonts w:ascii="Amiri" w:hAnsi="Amiri" w:eastAsia="Amiri" w:cs="Amiri"/>
          <w:color w:val="111111"/>
          <w:sz w:val="28"/>
          <w:sz w:val="28"/>
          <w:szCs w:val="28"/>
          <w:rtl w:val="true"/>
          <w:lang w:bidi="ar-SA"/>
        </w:rPr>
        <w:t>حَتّي يَتَبَيّنَ لَكُمُ الخَيطُ الأَبيَضُ</w:t>
      </w:r>
    </w:p>
    <w:p>
      <w:pPr>
        <w:pStyle w:val="BookText"/>
        <w:rPr/>
      </w:pPr>
      <w:r>
        <w:rPr>
          <w:rFonts w:ascii="Amiri" w:hAnsi="Amiri" w:eastAsia="Amiri" w:cs="Amiri"/>
          <w:color w:val="111111"/>
          <w:sz w:val="28"/>
          <w:sz w:val="28"/>
          <w:szCs w:val="28"/>
          <w:rtl w:val="true"/>
          <w:lang w:bidi="ar-SA"/>
        </w:rPr>
        <w:t>مِنَ الخَيطِ الأَسوَدِ مِنَ الفَجرِ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
      </w:r>
      <w:r>
        <w:rPr>
          <w:rFonts w:ascii="IRNazanin" w:hAnsi="IRNazanin" w:eastAsia="IRNazanin"/>
          <w:color w:val="111111"/>
          <w:sz w:val="28"/>
          <w:sz w:val="28"/>
          <w:szCs w:val="28"/>
          <w:rtl w:val="true"/>
          <w:lang w:bidi="fa-IR"/>
        </w:rPr>
        <w:t xml:space="preserve">خورشيد وقتی که طالع شد از مشرق و محل خودش البتّه این خورشيد عموداً طالع می شوند، این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وقت را در واقع نماز می خوانند ما کاری به آن ها نداریم، امّا فقه شیعه این است که وقتی روشنایی متبیّن شد یعنی مثل یک نهر آب، کنار افق وقتی روشن شد این اوّل نماز صبح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موقعی است؟ تا وقتی که خورشید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وقت اجزائی است که اگر دم آفتاب هم خوانده ای اداء تکلیف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نمازی که بین الطّلوعین دارد که هوا به قول بعضی ها گرگ و میش است، من همۀ اصطلاحات را می گویم که هر کسی به اندازۀ استعداد خودش بفهمد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صبح که در بین الطّلوعین اداء شد این چه مقامی دارد، دنبال آیه که اقم الصّلوه فرمود،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این قرآن الفجر، اسم نماز صبح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وجه این که تعبیر شده به قرآن الفجر، شاید مقارن بودن فجر و نماز صبح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را اگر تا بين الطّلوعین خواندید برای شما دو تا نماز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نماز خوانده اید، ولی برای شما دو نماز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مَلِک شب که قرار بود اعمال و کار های شب را بنویسد این ها پُست را می دهند به دو ملک دیگر که این ها موظّف اعمال روز ما هستند، آن وقت اگر این نماز در حال تاریک و روشن یعنی بین الطّلوعین خوانده شد، شما یک نماز خوانده اید ولی دو نماز برای شما می نویسند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اَقِمِ الصَّلوهَ لِدُلُوکِ الشَّمْسِ اِلی غَسَقِ اللَّیْلِ وَ قُرْآنَ الْفَجْرِ اِنَّ قُرْآنَ الْفَجْرِ کانَ مَشْهُودا</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نسبت به اوقات نماز ها، و امّا یک قسمتی است از وظایف روز جمعه، می خواهم برای شما عرض کنم، گوش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اولاً جمعه را می گویند روز خدا، يَومُ الجُمُعه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روز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نگویید که تعطیلات مال چه کسی است؟ این برای مسئله نسبت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نسبت خیلی ارزش دارد، مثلاً فرض بگیرید مسجد خانۀ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يعمرُ مساجد اللّه، قرآن كلام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اسلام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فلان شخص آقا زادۀ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مسئلۀ نسبت خیلی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چوب این منبر و چوب پشت در این خانه یکی است از نظر چوب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هیچ وقت دیده اید که کسی برود پاشنۀ در را ببوسد، امّا می آید این منبر را می بوسد، این برای چیست؟ برای این است که منبر آقا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مسئله نسبت ارزنده است و خیلی ارزش دارد، آن وقت يوم الجمعه اللّه، این روز جمعه یک سری وظایفی برای ما فرموده اند من جمله مسئلۀ ناخن گرفتن، ناخن گرفتن استحبابش در روز جمعه است، بله گاهی هم واجب می شود یک وقتی که چرک زیر ناخن را بگیرد و مانع از وضو و غسل بشود این جا واجب است که ناخن ها را بگیرد، بله روز جمعه سنّت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انگشت کوچک دست چپ شروع می کنید و به انگشت کوچک دست راست ختم می کنید و این</w:t>
      </w:r>
    </w:p>
    <w:p>
      <w:pPr>
        <w:pStyle w:val="BookText"/>
        <w:rPr/>
      </w:pPr>
      <w:r>
        <w:rPr>
          <w:rFonts w:ascii="IRNazanin" w:hAnsi="IRNazanin" w:eastAsia="IRNazanin"/>
          <w:color w:val="111111"/>
          <w:sz w:val="28"/>
          <w:sz w:val="28"/>
          <w:szCs w:val="28"/>
          <w:rtl w:val="true"/>
          <w:lang w:bidi="fa-IR"/>
        </w:rPr>
        <w:t>ناخن ها را هم دفن کنید، چه کسی گفته است؟ آیه قرآن دارد دستور می دهد در سورۀ و المرسلات، آن جا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اجزائی که از بدن انسان جدا می شود حالا اگر روح ندارد مثل ناخن دفن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جزئی از بدن انسان روح دارد، مثلاً خدای نخواسته یک عضوی محتاج باشد، به جراحی که باید ببُرند که به قلب سرایت نکند آن وقت این عضو اگر استخوان دارد یک جایی دفن کنند که برای صاحب این استخوان محفوظ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وظایف روز جمعه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وظایف روز جمعه زدن شارب است، شارب یعنی آب خور، مگر مو آب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موی بالای لب بلند شود، حالا موقعی که آدم آب می خورد، اگر این سبیل هایش تر شد گناه شراب خواری را دارد، الشارب كالشارب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جُزّوا الشّوارِبَ</w:t>
      </w:r>
      <w:r>
        <w:rPr>
          <w:rFonts w:ascii="IRNazanin" w:hAnsi="IRNazanin" w:eastAsia="IRNazanin"/>
          <w:color w:val="111111"/>
          <w:sz w:val="28"/>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 xml:space="preserve">یعنی شیعیان ما شوارب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های 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امیر المؤمنین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عیار این مو های بالای لب را می زدند، حالا یک عدّه ای نفهم می آیند یک شکل و شمایلی برای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می کنند و می گویند این علی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خجالت نمی کشند، این کار های زشت را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روایت دارد که 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 های بالای لب را می زدند خیلی از واقعیت دور هستیم، خودم را عرض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أَعْفُوا اَللِّحَی</w:t>
      </w:r>
      <w:r>
        <w:rPr>
          <w:rFonts w:ascii="IRNazanin" w:hAnsi="IRNazanin" w:eastAsia="IRNazanin"/>
          <w:color w:val="111111"/>
          <w:sz w:val="28"/>
          <w:sz w:val="28"/>
          <w:szCs w:val="28"/>
          <w:rtl w:val="true"/>
          <w:lang w:bidi="fa-IR"/>
        </w:rPr>
        <w:t xml:space="preserve"> یعنی عفو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بین 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 لحی از نظر ادبیت جمع لحيه است یعنی ریش، این موی صورت که در می آید اگر چنان چه کسی صدق ریش کرد یعنی ریش های او کاملاً در آمده و تراشید، این تراشیدن ریش حرام است، فعل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من ماشین می کنم، ما نه نوکر تیغ توایم نه نوکر ماشین تو، میزان فقه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بابا جان مردی گفتند زنی گفتند، خدای عالم زوجیت در قرآن دارد و الذکر و الانثى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 و ماده، عزیزم شما سراغ دارید که زن در واقع ریش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ها باید مراقب باشند که به وظیفه شان عمل کنند، حالا فتوای چه کسی است، اگر توضیح المسائل دارید، آخر آن، در مسائل متفرقّه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های رساله است از زمان آیت اللّه بروجردی تا حالا، آیت اللّه خوئی و حضرت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تراشیدن ریش چه تیغ و چه غیر تیغ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باید کجا گفته شود ما یک شب دیگر بیش تر میهمان شما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ایّ حال، حواس تان را جمع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اعمال جمعه، مسئلۀ غسل روز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غسل جمعه را ترک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است از این جمعه تا جمعۀ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شما معاملۀ پاکی می کند، طهارت معنوی از این جمعه تا آن جمعهٔ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مسئلۀ اگر این آدم اتفاقاً جمعه جنابت دارد، آیا غسل جنابت کفایت از غسل جمعه می کند؟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زن است اتفاقاً هفتم است ایشان می خواهند بروند غسل قاعدگی و غسل زنان گی بکنند آیا این غسلی که ایشان می کنند بار غسل جمعه را بار می کند یا خیر؟ 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جمعه است از آن صلوات های خیلی بلند بفرستید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اعمال شب و روز جمعه همین ذکر صلوات است، خداوند در قرآن در سورهٔ احزاب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اللَّهَ وَ مَلائِكَتَهُ يُصَلُّونَ عَلَى النَّبي</w:t>
      </w:r>
      <w:r>
        <w:rPr>
          <w:rStyle w:val="FootnoteAnchor"/>
          <w:rtl w:val="true"/>
        </w:rPr>
        <w:footnoteReference w:id="88"/>
      </w:r>
      <w:r>
        <w:rPr>
          <w:rFonts w:ascii="IRNazanin" w:hAnsi="IRNazanin" w:eastAsia="IRNazanin"/>
          <w:color w:val="111111"/>
          <w:sz w:val="28"/>
          <w:sz w:val="28"/>
          <w:szCs w:val="28"/>
          <w:rtl w:val="true"/>
          <w:lang w:bidi="fa-IR"/>
        </w:rPr>
        <w:t>خداوند و ملائکه صلوات می فرستند، یا ایّها الذین آمنوا، خطاب به اهل ایمان است صلّوا عليه و سلّموا تسليما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صلّی على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بر دو قسم است، یک صلوات وقفی داریم یعنی ایست، اللهم صلّی على محمّد و ابُر بخورد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علماء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صلوات و صلی، محمّد و آل را به هم بچسبان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ادغام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فارسی زبان ها می گوییم ،بچسبانیم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صلّی على محمّد و 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روایت داریم که بعد از صلوات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عجّل فَرَجَهُم، يعنى خدايا تعجیل کن در فرج امام زمان، این هم در واقع مستحب است و ثواب آن </w:t>
      </w:r>
      <w:r>
        <w:rPr>
          <w:rFonts w:ascii="Amiri" w:hAnsi="Amiri" w:eastAsia="Amiri" w:cs="Amiri"/>
          <w:color w:val="111111"/>
          <w:sz w:val="28"/>
          <w:sz w:val="28"/>
          <w:szCs w:val="28"/>
          <w:rtl w:val="true"/>
          <w:lang w:bidi="ar-SA"/>
        </w:rPr>
        <w:t>لَمْ يَمُتْ الَّا وَ يَرَى المهدی</w:t>
      </w:r>
      <w:r>
        <w:rPr>
          <w:rStyle w:val="FootnoteAnchor"/>
          <w:rtl w:val="true"/>
        </w:rPr>
        <w:footnoteReference w:id="89"/>
      </w:r>
      <w:r>
        <w:rPr>
          <w:rFonts w:ascii="IRNazanin" w:hAnsi="IRNazanin" w:eastAsia="IRNazanin"/>
          <w:color w:val="111111"/>
          <w:sz w:val="28"/>
          <w:sz w:val="28"/>
          <w:szCs w:val="28"/>
          <w:rtl w:val="true"/>
          <w:lang w:bidi="fa-IR"/>
        </w:rPr>
        <w:t xml:space="preserve">از دنیا نمی رود مگر این که زیارت می کند صورت مبارک اعلی حضرت امام زمان حجّت بن الحسن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امشب شب جمعه است، می خواهم عزاداری کنم، عمر سعد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خیل اللّه ارکبی، ای لشکر خدا، به کوفیان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سعد ملعون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لشکر خدا، سوار شوید یک مرتبه این کوفی های ملعون سوار شدند و یورش آوردند به خیمه های ابا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امشب، طرف مغرب، یا خیل اللّه ارکبی، حمله کنید تا به بهشت بروید، ای وا مصیبتا، یک مرتبه این نا نجیب ها یورش آوردند به خیمه ها، حالا چه وقتی است؟ وقتی است که آقا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را در زمین فرو برده و سر مبارک را روی شمشیر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حضرت مختصری خواب شان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مرتبه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زدند به شانۀ ابی عبد اللّه، آقا چشم باز کردند، زینب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این بچّه ها می لرزند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اباالفضل را خبر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قمر بنی هاشم آمدند،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برو این ها را موعظه کن، نصیحت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بنا نبود شما شبیخون بزنید</w:t>
      </w:r>
      <w:r>
        <w:rPr>
          <w:rFonts w:eastAsia="IRNazanin" w:cs="IRNazanin"/>
          <w:color w:val="111111"/>
          <w:sz w:val="28"/>
          <w:szCs w:val="28"/>
          <w:rtl w:val="true"/>
          <w:lang w:bidi="fa-IR"/>
        </w:rPr>
        <w:t xml:space="preserve">."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بیعت کن دستت را در دست یزید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بگو شراب حلال، قمار بازی حلال، بی حجابی حلال، آن چه که یزید می گویند، یا بیعت یا جنگ،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که بیعت نمی کنم، جنگ هم باشد برای فردا روز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علیک یا ابا عبد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متن سوالات 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استفتائات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آیت اللّه حاج سيّد ضياء الدّين تجویدی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مرجع عالی قدر عالم تشیّع مرحوم آیت اللّه العظمی حاج سیّد محسن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های آن بزرگوار همراه با مهر مبارک در خاتمه نامه</w:t>
      </w:r>
    </w:p>
    <w:p>
      <w:pPr>
        <w:pStyle w:val="BookText"/>
        <w:rPr/>
      </w:pPr>
      <w:r>
        <w:rPr>
          <w:rFonts w:ascii="IRNazanin" w:hAnsi="IRNazanin" w:eastAsia="IRNazanin"/>
          <w:color w:val="111111"/>
          <w:sz w:val="28"/>
          <w:sz w:val="28"/>
          <w:szCs w:val="28"/>
          <w:rtl w:val="true"/>
          <w:lang w:bidi="fa-IR"/>
        </w:rPr>
        <w:t xml:space="preserve">تاریخ دوشنبه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ربیع الاول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محضر مقدّس حضرت حجّت الاسلام و المسلمین آیت اللّه الطباطبائی دامت برکاته</w:t>
      </w:r>
    </w:p>
    <w:p>
      <w:pPr>
        <w:pStyle w:val="BookText"/>
        <w:rPr/>
      </w:pPr>
      <w:r>
        <w:rPr>
          <w:rFonts w:ascii="IRNazanin" w:hAnsi="IRNazanin" w:eastAsia="IRNazanin"/>
          <w:color w:val="111111"/>
          <w:sz w:val="28"/>
          <w:sz w:val="28"/>
          <w:szCs w:val="28"/>
          <w:rtl w:val="true"/>
          <w:lang w:bidi="fa-IR"/>
        </w:rPr>
        <w:t xml:space="preserve">به عرض اقدس بندگان عالی می رساند لطفاً مرحمت فرموده جواب مسائل ذیل را مرقوم فرموده، لفاً، </w:t>
      </w:r>
      <w:r>
        <w:rPr>
          <w:rStyle w:val="FootnoteAnchor"/>
          <w:rtl w:val="true"/>
        </w:rPr>
        <w:footnoteReference w:id="90"/>
      </w:r>
      <w:r>
        <w:rPr>
          <w:rFonts w:ascii="IRNazanin" w:hAnsi="IRNazanin" w:eastAsia="IRNazanin"/>
          <w:color w:val="111111"/>
          <w:sz w:val="28"/>
          <w:sz w:val="28"/>
          <w:szCs w:val="28"/>
          <w:rtl w:val="true"/>
          <w:lang w:bidi="fa-IR"/>
        </w:rPr>
        <w:t>به توسط پست ارسال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معاملات بعضی از کسبه با اطفال نا بالغ که جزئی فروشند از قبیل نخود چی و کشمش و یک ورق کاغذ و ده شاهی سیب زمینی که بسا هست مشتری ها غالباً اطفال هستند که سمت استقلال دارند و فروشنده ها امر معاش آن ها موقوف به این کسب های جزئی ضعیف است و بعضی ناچارند اجابت آن ها نمایند و بسا هست حرج نوعی لازم می آید اگر بخواهند از اولیاء آن ها استیذان کنند یا یتیم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نمره مسأله را مشروحاً بیان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آن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ولی ندارند از فقیه استیذان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می تواند نماز احتیاط به عنوان جماعت بخواند و دیگران هم احتیاطاً اقتداء کنند که علم اجمالی هست که اوایل تکلیف به وجه صحّت نبوده نماز آن ها</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آن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که احتیاطاً بخواند اقتداء به او مشکل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در بازار مسلمین معمول است چک ها و سفته ها که دارای مدّت هست، مثلاً هزار تومان سی و دو روز است که رأس مدّت همان پول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محتاج به پول است به عمرو می گوید این چک را می فروشم که صد تومان آن را کم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می خرد به نهصد تومان مقابل مدّت که نسیه را در واقع نقد می کند، یا به عنوان خرید و فروش نیست به طور عادی می گوید به صرّاف این حواله را الآن پول بده، صراف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تومان کم می کنم چطور است؟</w:t>
      </w:r>
    </w:p>
    <w:p>
      <w:pPr>
        <w:pStyle w:val="BookText"/>
        <w:rPr/>
      </w:pPr>
      <w:r>
        <w:rPr>
          <w:rFonts w:ascii="IRNazanin" w:hAnsi="IRNazanin" w:eastAsia="IRNazanin"/>
          <w:color w:val="111111"/>
          <w:sz w:val="28"/>
          <w:sz w:val="28"/>
          <w:szCs w:val="28"/>
          <w:rtl w:val="true"/>
          <w:lang w:bidi="fa-IR"/>
        </w:rPr>
        <w:t>جواب آن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قند و شکر به عامل فروش می دهد به شرط آن که به قیمت کذایی بفروشد عامل فروش از آن قرار داد تخلّف می کند و زیاد تر می فروشد چگونه است؟</w:t>
      </w:r>
    </w:p>
    <w:p>
      <w:pPr>
        <w:pStyle w:val="BookText"/>
        <w:rPr/>
      </w:pPr>
      <w:r>
        <w:rPr>
          <w:rFonts w:ascii="IRNazanin" w:hAnsi="IRNazanin" w:eastAsia="IRNazanin"/>
          <w:color w:val="111111"/>
          <w:sz w:val="28"/>
          <w:sz w:val="28"/>
          <w:szCs w:val="28"/>
          <w:rtl w:val="true"/>
          <w:lang w:bidi="fa-IR"/>
        </w:rPr>
        <w:t>جواب آن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مسلمان تجاوز و تعدّی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اشخاصی که در ادارات دولتی کار می کنند از قبیل پاگرد و منشی و غیره حقوق گرفتن آن ها چه صورتی دارد و وضوء و نماز خواندن آن ها در آن اداره چطور است؟</w:t>
      </w:r>
    </w:p>
    <w:p>
      <w:pPr>
        <w:pStyle w:val="BookText"/>
        <w:rPr/>
      </w:pPr>
      <w:r>
        <w:rPr>
          <w:rFonts w:ascii="IRNazanin" w:hAnsi="IRNazanin" w:eastAsia="IRNazanin"/>
          <w:color w:val="111111"/>
          <w:sz w:val="28"/>
          <w:sz w:val="28"/>
          <w:szCs w:val="28"/>
          <w:rtl w:val="true"/>
          <w:lang w:bidi="fa-IR"/>
        </w:rPr>
        <w:t>جواب آن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روضه خوانی که منبر مشتمل بر اصول عقائد و مسائل و مواعظ و مواعظ و ذکر مصیبت است گرفتن اجرت چه صورت دارد؟</w:t>
      </w:r>
    </w:p>
    <w:p>
      <w:pPr>
        <w:pStyle w:val="BookText"/>
        <w:rPr/>
      </w:pPr>
      <w:r>
        <w:rPr>
          <w:rFonts w:ascii="IRNazanin" w:hAnsi="IRNazanin" w:eastAsia="IRNazanin"/>
          <w:color w:val="111111"/>
          <w:sz w:val="28"/>
          <w:sz w:val="28"/>
          <w:szCs w:val="28"/>
          <w:rtl w:val="true"/>
          <w:lang w:bidi="fa-IR"/>
        </w:rPr>
        <w:t>جواب آن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جلود و امتعه و ادهان که از خارجه می آورند در سوق مسلمین حکمش چیست که اخیراً روغنی مارک دار از آمریکا می آورند چه صورت دارند؟</w:t>
      </w:r>
    </w:p>
    <w:p>
      <w:pPr>
        <w:pStyle w:val="BookText"/>
        <w:rPr/>
      </w:pPr>
      <w:r>
        <w:rPr>
          <w:rFonts w:ascii="IRNazanin" w:hAnsi="IRNazanin" w:eastAsia="IRNazanin"/>
          <w:color w:val="111111"/>
          <w:sz w:val="28"/>
          <w:sz w:val="28"/>
          <w:szCs w:val="28"/>
          <w:rtl w:val="true"/>
          <w:lang w:bidi="fa-IR"/>
        </w:rPr>
        <w:t>جواب آن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موضوع اطّلاعی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احتياطات جنابعالی را به چه کسی باید رجوع کرد خصوص لباس مشکوک که حرجی است به نزع آن در نماز و اگر غیر مرجع عدّه ای که شبهه الاعلم فالاعلم دارند، اذن می دهند می شود نماز خواند یا خیر و فعلاً تعيين الاعلم و فالاعلم كاملاً مورد اشکال است تکلیف چیست؟</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آن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رجوع مانع ندارد ولو تشخیص ندهند اعلم از آن ها 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جهیزیۀ دختران که عادتاً نمی شود در یک سال تهیه کرد و در ضمن چند سال تهیه می شود، موقع تأدیه به دختر خمس دارد یا نه؟</w:t>
      </w:r>
    </w:p>
    <w:p>
      <w:pPr>
        <w:pStyle w:val="BookText"/>
        <w:rPr/>
      </w:pPr>
      <w:r>
        <w:rPr>
          <w:rFonts w:ascii="IRNazanin" w:hAnsi="IRNazanin" w:eastAsia="IRNazanin"/>
          <w:color w:val="111111"/>
          <w:sz w:val="28"/>
          <w:sz w:val="28"/>
          <w:szCs w:val="28"/>
          <w:rtl w:val="true"/>
          <w:lang w:bidi="fa-IR"/>
        </w:rPr>
        <w:t>جواب آن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متعارف است و بر طبق شئونات خود تهیه می کنند، جزء مؤونه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دیگر سلام کردن به واعظ و روضه خوان و مدرس در ضمن تكلّم شان حکمش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حضرت ایشان سوال را ملاحظه نفرموده اند در حالی که حکم این سلام کراهت است و از جانب شنونده حکم آن وجوب رد 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سلمانی ها که فقط کسب آن ها ریش تراشی است حکم گرفتن اجرت آن ها چه صورتی دارد؟ بیان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آن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اجرت گرفتن بر محرّمات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 مبارک</w:t>
      </w:r>
    </w:p>
    <w:p>
      <w:pPr>
        <w:pStyle w:val="BookText"/>
        <w:rPr/>
      </w:pPr>
      <w:r>
        <w:rPr>
          <w:rFonts w:ascii="Amiri" w:hAnsi="Amiri" w:eastAsia="Amiri" w:cs="Amiri"/>
          <w:color w:val="111111"/>
          <w:sz w:val="28"/>
          <w:sz w:val="28"/>
          <w:szCs w:val="28"/>
          <w:rtl w:val="true"/>
          <w:lang w:bidi="ar-SA"/>
        </w:rPr>
        <w:t>الحسيني الطباطبائي</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عریضه 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مدرسه صدر، سیّد ضیاء الدّين التجويدي الشهير به مسئله گو</w:t>
      </w:r>
      <w:r>
        <w:rPr>
          <w:rFonts w:eastAsia="IRNazanin" w:cs="IRNazanin"/>
          <w:color w:val="111111"/>
          <w:sz w:val="28"/>
          <w:szCs w:val="28"/>
          <w:rtl w:val="true"/>
          <w:lang w:bidi="fa-IR"/>
        </w:rPr>
        <w:t xml:space="preserve">. </w:t>
      </w:r>
      <w:r>
        <w:rPr>
          <w:rStyle w:val="FootnoteAnchor"/>
          <w:rtl w:val="true"/>
        </w:rPr>
        <w:footnoteReference w:id="91"/>
      </w:r>
      <w:bookmarkStart w:id="96" w:name="pg9170_86878"/>
    </w:p>
    <w:p>
      <w:pPr>
        <w:pStyle w:val="Heading2"/>
        <w:numPr>
          <w:ilvl w:val="1"/>
          <w:numId w:val="1"/>
        </w:numPr>
        <w:rPr/>
      </w:pPr>
      <w:bookmarkStart w:id="97" w:name="__RefHeading___Toc3777877_2870459653"/>
      <w:bookmarkStart w:id="98" w:name="_Toc34"/>
      <w:bookmarkEnd w:id="96"/>
      <w:bookmarkEnd w:id="97"/>
      <w:r>
        <w:rPr>
          <w:rtl w:val="true"/>
        </w:rPr>
        <w:t>دانستنی های علمی درباره ریش و ریش تراشی</w:t>
      </w:r>
      <w:bookmarkEnd w:id="98"/>
    </w:p>
    <w:p>
      <w:pPr>
        <w:pStyle w:val="BookText"/>
        <w:rPr/>
      </w:pPr>
      <w:r>
        <w:rPr>
          <w:rFonts w:ascii="IRNazanin" w:hAnsi="IRNazanin" w:eastAsia="IRNazanin"/>
          <w:color w:val="111111"/>
          <w:sz w:val="28"/>
          <w:sz w:val="28"/>
          <w:szCs w:val="28"/>
          <w:rtl w:val="true"/>
          <w:lang w:bidi="fa-IR"/>
        </w:rPr>
        <w:t>آن چه پیش رو دارید مطالبی است دربارهٔ ریش و ریش تراشی، که از آیات قرآن و احادیث و فتاوی مراجع تقلید و سخنان روان شناسان و دکتر های اروپایی مورد بحث و بررسی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دکتر ویکتور ژورژ</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مردم ریش داشتن را نمی پسندند و غافل هستند که ریش داشتن انفع و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طبیب حاذق مشهور، ویکتور ژورژ عقیده اش این است که ریش دارا بودن، فواید بسیار بزرگی دارد و محقّق است که ریش داشتن دهان را محافظت می نماید از امراضی که متوجّه بدن و اطراف آن است و هم منع می نماید رطوبت های زائده ای را که متوجّه به جوانب دهان می شود و نگاه داری می کند و از استخوان های دندان ها و غدّه هایی که چشمه لعاب های دهان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محافظت می کند از لثه ها و یا غدّه هایی که در لثه ها است</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سخنان دکتر یعقوب صروف و فارس نمر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تحقیق از برای مو های ریش و سبیل فایده هایی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منع از رسیدن ریزه های غبار به حلق از راه بینی و دهان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منع از رسیدن هوای سرد به اطراف گلو و حلق</w:t>
      </w:r>
      <w:r>
        <w:rPr>
          <w:rFonts w:eastAsia="IRNazanin" w:cs="IRNazanin"/>
          <w:color w:val="111111"/>
          <w:sz w:val="28"/>
          <w:szCs w:val="28"/>
          <w:rtl w:val="true"/>
          <w:lang w:bidi="fa-IR"/>
        </w:rPr>
        <w:t xml:space="preserve">. </w:t>
      </w:r>
      <w:r>
        <w:rPr>
          <w:rStyle w:val="FootnoteAnchor"/>
          <w:rtl w:val="true"/>
        </w:rPr>
        <w:footnoteReference w:id="93"/>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زمانی، ریش های تمامی کارکنان راه های آهن را در موسم زمستان تراشیدند، پس قسم بیش تر آنان مبتلا به درد دندان و اماس و اورام سختی شدند، در غدّه هایی که چشمه های </w:t>
      </w:r>
    </w:p>
    <w:p>
      <w:pPr>
        <w:pStyle w:val="BookText"/>
        <w:rPr/>
      </w:pPr>
      <w:r>
        <w:rPr>
          <w:rFonts w:ascii="IRNazanin" w:hAnsi="IRNazanin" w:eastAsia="IRNazanin"/>
          <w:color w:val="111111"/>
          <w:sz w:val="28"/>
          <w:sz w:val="28"/>
          <w:szCs w:val="28"/>
          <w:rtl w:val="true"/>
          <w:lang w:bidi="fa-IR"/>
        </w:rPr>
        <w:t>لعاب گلو و دهان است و نیز گفته که طبیب دیگری معالجه کرد کسانی که مبتلای برشح یعنی درد زکام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ایشان را امر فرمود به رها کردن ریش های خود، آن ها هم به امر او گوش نموده و ریش گذاشتند، به صحّت کامیاب شدند</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در روزنامه العدل، شماره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تاریخ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سال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آمده است که در سال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علّت شیوع ریش تراشی در کشور های غربی و کشف مضرّات آن عده ای از اطبّاء و دانش مندان اروپا برای مبارزه با ریش تراشی در انگلستان تشکیل جلسه داده و برای حفظ بهداشت عمومی از این عمل نشریاتی منتشر نمودند و بدین وسیله مردم را متوجّه ضرر های تیغ های صورت تراشی نموده، ضمناً برای نتیجه گرفتن به دولت نیز پیشنهاد دادند که جهت حفظ بهداشت عمومی جدّا از این کار جلو گیری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قرآن اشاره ای به حرمت ریش تراشیدن کرده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دستورات پیغمبر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 گذاشتن است، که خداوند متعال در قرآن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مآ اتيكُمُ الرَّسوُلُ فَخُذُوهُ وَ ما نَهيكُمْ عَنْهُ فَانْتَهُوا</w:t>
      </w:r>
      <w:r>
        <w:rPr>
          <w:rStyle w:val="FootnoteAnchor"/>
          <w:rtl w:val="true"/>
        </w:rPr>
        <w:footnoteReference w:id="95"/>
      </w:r>
      <w:r>
        <w:rPr>
          <w:rFonts w:ascii="IRNazanin" w:hAnsi="IRNazanin" w:eastAsia="IRNazanin"/>
          <w:color w:val="111111"/>
          <w:sz w:val="28"/>
          <w:sz w:val="28"/>
          <w:szCs w:val="28"/>
          <w:rtl w:val="true"/>
          <w:lang w:bidi="fa-IR"/>
        </w:rPr>
        <w:t xml:space="preserve"> آن چه را پیغمبر برای شما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بگیرید و از آن چه شما را نهی فرموده است، خود داری کنید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آیۀ دوّم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إِذِ ابْتَلی إِبْراهِیمَ رَبُّهُ بِکَلِماتٍ فَأَتَمَّهُنَّ</w:t>
      </w:r>
      <w:r>
        <w:rPr>
          <w:rStyle w:val="FootnoteAnchor"/>
          <w:rtl w:val="true"/>
        </w:rPr>
        <w:footnoteReference w:id="96"/>
      </w:r>
      <w:r>
        <w:rPr>
          <w:rFonts w:ascii="IRNazanin" w:hAnsi="IRNazanin" w:eastAsia="IRNazanin"/>
          <w:color w:val="111111"/>
          <w:sz w:val="28"/>
          <w:sz w:val="28"/>
          <w:szCs w:val="28"/>
          <w:rtl w:val="true"/>
          <w:lang w:bidi="fa-IR"/>
        </w:rPr>
        <w:t xml:space="preserve">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خداوند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خوب مورد امتحان قرار داد به این که فرزندش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ذبح کند،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بیدار شدن تصمیم بر ذبح فرزند خویش گرفت، پروردگار هم به جهت پاداش به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 را امام بر مردم قرار دادیم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حنیفیّت“ یعنی پاکیزگی که ده چیز پاک است را بر او نازل کرد، حضرت هم آن ها را با خود آورد که تا کنون نسخ نشده و تا روز قیامت هم نسخ نخواهد شد، که پنج چیز آن راجع به سر و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گرفتن شارب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 گذاشتن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تراشیدن موی سر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مسواک کردن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خلال نمودن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پنج چیز دیگر آن مربوط به بدن است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تراشیدن مو های زائد بدن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ختنه کردن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ناخن گرفتن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جنابت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با آب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احادیثی در مورد ریش و ریش تراشی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مجوسی ها ریش های خود را می زنند و سبیل ها را نمی زنند، امّا ما سبیل های خود را می زنیم ولی ریش های خود را نمی زنیم و این است فطرت دین اسلام و تغییر نمی کند</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سبیل های خود را بزنید و ریش های خود را نزنید و خود را شبیه آتش پرست ها قرار ندهید</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تراشیدن ریش از مُثله است و هر که مُثله کند که مثله کند بر او باد لعنت خداوند</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تکه تکه کردن اجزا و اعضای بدن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کسی که ریش خود را بتراشد</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بیرون آمدن مو بر صورت باعث عزت مرد است، زیرا که به واسطۀ آن از حدّ کودک بودن و شباهت به زن داشتن بیرون می آید</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تعالی زینت داده مردان را به ریش و قرار داده ریش را فضیلتی از برای مردان که به آن امتیاز پیدا کنند از زنان</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 فرستاد حق تعالی بسوی پیغمبری از پیغمبران خود که بگو به مؤمنین نپوشند لباس دشمنان مرا و مخورید غذا های دشمنان مرا و سلوک نکنید به مسلک های دشمنان من، پس دشمنان من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ایشان دشمنان منند</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فواید شانه کردن ریش و دوازده منفعت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مخفی نماند ریش تراش محروم است از بسیاری از فواید و برکات که دوازده منفعت دارد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 را نیکو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حاجت را بر می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صلب او می افزاید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بلغم را دفع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ریشۀ دندان را محکم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حافظه را زیاد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شانه کردن ریش از پی هر وضو فقر را می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درد را از جسد بیرون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کرم را از بینی دور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لثه و گوشت بین دندان و لثه را پاک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هر کس ریش خود را هفتاد بار شانه کند، یک بار یک بار، شیطان چهل روز نزدیک او نیاید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ریش گذاشتن زینت مردان است تا روز قیامت، حضرت آدم ابو البشر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 داشت، پیغمبران، ائمّۀ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اوصیاء پیغمبران، عدّه ای از پادشاهان ایران و غیره ریش می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اجرت گرفتن بابت تراشیدن ریش چه حکمی دارد؟</w:t>
      </w:r>
    </w:p>
    <w:p>
      <w:pPr>
        <w:pStyle w:val="BookText"/>
        <w:rPr/>
      </w:pPr>
      <w:r>
        <w:rPr>
          <w:rFonts w:ascii="IRNazanin" w:hAnsi="IRNazanin" w:eastAsia="IRNazanin"/>
          <w:color w:val="111111"/>
          <w:sz w:val="28"/>
          <w:sz w:val="28"/>
          <w:szCs w:val="28"/>
          <w:rtl w:val="true"/>
          <w:lang w:bidi="fa-IR"/>
        </w:rPr>
        <w:t xml:space="preserve">پولی را که پیرایش گر و تراشندۀ ریش به عنوان اجرت می گیرد حرام است، چرا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خدا چیزی را حرام نموده، اجرت آن را نیز حرام کرده است</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فتاوی مراجع 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تراشیدن ریش و ماشین کردن آن که بنحو تراشیدن باشد چه حکمی دارد؟</w:t>
      </w:r>
    </w:p>
    <w:p>
      <w:pPr>
        <w:pStyle w:val="BookText"/>
        <w:rPr/>
      </w:pPr>
      <w:r>
        <w:rPr>
          <w:rFonts w:ascii="IRNazanin" w:hAnsi="IRNazanin" w:eastAsia="IRNazanin"/>
          <w:color w:val="111111"/>
          <w:sz w:val="28"/>
          <w:sz w:val="28"/>
          <w:szCs w:val="28"/>
          <w:rtl w:val="true"/>
          <w:lang w:bidi="fa-IR"/>
        </w:rPr>
        <w:t>تمامی مراجع تقلید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على الاحوط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بر احتیاط واجب جایز نیست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برای رشد بهتر ریش و یا به واسطه احساس خارش می توان آن را تراشید یا با ماشین ته زن اصلاح نمود؟ </w:t>
      </w:r>
    </w:p>
    <w:p>
      <w:pPr>
        <w:pStyle w:val="BookText"/>
        <w:rPr/>
      </w:pPr>
      <w:r>
        <w:rPr>
          <w:rFonts w:ascii="IRNazanin" w:hAnsi="IRNazanin" w:eastAsia="IRNazanin"/>
          <w:color w:val="111111"/>
          <w:sz w:val="28"/>
          <w:sz w:val="28"/>
          <w:szCs w:val="28"/>
          <w:rtl w:val="true"/>
          <w:lang w:bidi="fa-IR"/>
        </w:rPr>
        <w:t xml:space="preserve">آیت اللّه بهجت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علی الاحوط و در موارد ضرورت حکم سایر محرّمات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روییدن چند مو در صورت و چانه عرفاً ریش حساب نمی شود و احساس خارش مجوز تراشیدن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بقیۀ مراجع فتوای شان مانند دو فتوای بالاست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وجوب ریش گذاشتن چقدر است؟</w:t>
      </w:r>
    </w:p>
    <w:p>
      <w:pPr>
        <w:pStyle w:val="BookText"/>
        <w:rPr/>
      </w:pPr>
      <w:r>
        <w:rPr>
          <w:rFonts w:ascii="IRNazanin" w:hAnsi="IRNazanin" w:eastAsia="IRNazanin"/>
          <w:color w:val="111111"/>
          <w:sz w:val="28"/>
          <w:sz w:val="28"/>
          <w:szCs w:val="28"/>
          <w:rtl w:val="true"/>
          <w:lang w:bidi="fa-IR"/>
        </w:rPr>
        <w:t>تمامی مراجع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ریش داشتن عرفاً کفایت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مقداری که گفته شود ریش دارد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علمی و قرآن و احادیث و فتاوی مراجع تقلید ثابت شد که تراشیدن ریش از محرّمات است</w:t>
      </w:r>
      <w:r>
        <w:rPr>
          <w:rFonts w:eastAsia="IRNazanin" w:cs="IRNazanin"/>
          <w:color w:val="111111"/>
          <w:sz w:val="28"/>
          <w:szCs w:val="28"/>
          <w:rtl w:val="true"/>
          <w:lang w:bidi="fa-IR"/>
        </w:rPr>
        <w:t xml:space="preserve">. </w:t>
      </w:r>
      <w:bookmarkStart w:id="99" w:name="pg9170_86884"/>
    </w:p>
    <w:p>
      <w:pPr>
        <w:pStyle w:val="Heading2"/>
        <w:numPr>
          <w:ilvl w:val="1"/>
          <w:numId w:val="1"/>
        </w:numPr>
        <w:rPr/>
      </w:pPr>
      <w:bookmarkStart w:id="100" w:name="__RefHeading___Toc3777879_2870459653"/>
      <w:bookmarkStart w:id="101" w:name="_Toc35"/>
      <w:bookmarkEnd w:id="99"/>
      <w:bookmarkEnd w:id="100"/>
      <w:r>
        <w:rPr>
          <w:rtl w:val="true"/>
        </w:rPr>
        <w:t xml:space="preserve">نقل روایتی از رسول خدا </w:t>
      </w:r>
      <w:r>
        <w:rPr>
          <w:rtl w:val="true"/>
        </w:rPr>
        <w:t>(</w:t>
      </w:r>
      <w:r>
        <w:rPr>
          <w:rtl w:val="true"/>
        </w:rPr>
        <w:t>صلّی اللّه علیه و آله و سلّم</w:t>
      </w:r>
      <w:r>
        <w:rPr>
          <w:rtl w:val="true"/>
        </w:rPr>
        <w:t xml:space="preserve">) </w:t>
      </w:r>
      <w:r>
        <w:rPr>
          <w:rtl w:val="true"/>
        </w:rPr>
        <w:t>پیرامون اوامر و نواهی نبوی</w:t>
      </w:r>
      <w:bookmarkEnd w:id="101"/>
    </w:p>
    <w:p>
      <w:pPr>
        <w:pStyle w:val="BookText"/>
        <w:rPr/>
      </w:pPr>
      <w:r>
        <w:rPr>
          <w:rFonts w:ascii="Amiri" w:hAnsi="Amiri" w:eastAsia="Amiri" w:cs="Amiri"/>
          <w:color w:val="111111"/>
          <w:sz w:val="28"/>
          <w:sz w:val="28"/>
          <w:szCs w:val="28"/>
          <w:rtl w:val="true"/>
          <w:lang w:bidi="ar-SA"/>
        </w:rPr>
        <w:t xml:space="preserve">عَن البُراء بن عازِب قالَ 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سَبع و أَمَرَ بِسَبع نَهانا أن نَتَخَتَّمً بِالذَهب و عَنِ الشَّراب في آنيه الذَهَبَ و الفِضَّه و قال مَن شَرَبَ مِنها في الدنيا لَم يَشرب مِنها فِى الاخِره و عَن رُكوب المياثر و عَن لُبِس القَسّى و عَن لُبس الحَرير و لُبسَ الديباجِ و الاستبرقِ و اَمَرنا بِاتِباع الجَنائز و عِياده المَريضِ و تَسميتِ العاطِس و نُصرَهِ المَظلوم اِفشاءِ السَّلامِ و اِجابَه الداعى و اِبرارِ القَسَم وَ 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يُصَلّى فى سَبعه مواطن فى المَزابله و المَجزَرَة و المَقبَرَه و قارِعَه الطَّريق و في الحَمّام و في مَعاطن الاِبِل و فَوقَ ظَهرِ بَيتِ اللِهِ وَ قالَ صَلُّوا فى مَرابِضِ الغَنَم و لا تُصَلُّوا في اِعطانِ الابلِ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ترجمۀ روایت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براء ابن عازب نقل شده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فرموده اند از هفت چیز، و امر فرموده اند به هفت چیز، نهی کرده اند ما را از این که انگشتری طلا به دست کنیم و در ظرف طلا و نقره چیز بنوشیم و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این ظروف در دنیا می نوشد در آخرت از آن ها نخواهد نوشید و نهی کرده اند ما را از سوار شدن بر درّندگان و از پوشیدن لباسی به نام قسّی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لباسی است که از مصر می آورند و مخلوط به ابریشم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پوشیدن لباس حریر ابریشم چه نازک و چه ضخیم و امر فرموده اند ما را به تشییع جنازه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عقب جنازه حرکت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عیادت مریض و تسمیت عطسه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کسی عطسه کرد ولو ما در حال نماز باشیم به او بگوییم يَرحَمَكُمُ اللّه، که او نیز در جواب بگوید يَغفِرُ اللّهُ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یاری مظلوم و ابراز سلام و اجابت شخص دعوت کننده و قبول قسمِ شخص قسم خورنده و نهی فرموده اند، رسول خدا از این که نماز بخوانیم در هفت مکان، در مکان ریختن زباله ها، دیگر در محلّی که درختان و گیاهان آن کنده شده و در گورستان و در محل رفت و آمد مردم و در حمام و در محل استراحت شتران و در بالای </w:t>
      </w:r>
    </w:p>
    <w:p>
      <w:pPr>
        <w:pStyle w:val="BookText"/>
        <w:rPr/>
      </w:pPr>
      <w:r>
        <w:rPr>
          <w:rFonts w:ascii="IRNazanin" w:hAnsi="IRNazanin" w:eastAsia="IRNazanin"/>
          <w:color w:val="111111"/>
          <w:sz w:val="28"/>
          <w:sz w:val="28"/>
          <w:szCs w:val="28"/>
          <w:rtl w:val="true"/>
          <w:lang w:bidi="fa-IR"/>
        </w:rPr>
        <w:t xml:space="preserve">سقف بيت اللّه الحرام و فرموده اند می توانید نماز بخوانید در آغل گوسفندان و نماز نخوانید در استراحت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آبشخور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شتران</w:t>
      </w:r>
      <w:r>
        <w:rPr>
          <w:rFonts w:eastAsia="IRNazanin" w:cs="IRNazanin"/>
          <w:color w:val="111111"/>
          <w:sz w:val="28"/>
          <w:szCs w:val="28"/>
          <w:rtl w:val="true"/>
          <w:lang w:bidi="fa-IR"/>
        </w:rPr>
        <w:t xml:space="preserve">. </w:t>
      </w:r>
      <w:r>
        <w:rPr>
          <w:rStyle w:val="FootnoteAnchor"/>
          <w:rtl w:val="true"/>
        </w:rPr>
        <w:footnoteReference w:id="105"/>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رجوع شود به دست نوشته ها، صفحهٔ </w:t>
      </w:r>
      <w:r>
        <w:rPr>
          <w:rFonts w:eastAsia="IRNazanin" w:cs="IRNazanin"/>
          <w:color w:val="111111"/>
          <w:sz w:val="28"/>
          <w:szCs w:val="28"/>
          <w:lang w:bidi="fa-IR"/>
        </w:rPr>
        <w:t>178</w:t>
      </w:r>
      <w:r>
        <w:rPr>
          <w:rFonts w:eastAsia="IRNazanin" w:cs="IRNazanin"/>
          <w:color w:val="111111"/>
          <w:sz w:val="28"/>
          <w:szCs w:val="28"/>
          <w:rtl w:val="true"/>
          <w:lang w:bidi="fa-IR"/>
        </w:rPr>
        <w:t>.</w:t>
      </w:r>
      <w:bookmarkStart w:id="102" w:name="pg9170_86886"/>
    </w:p>
    <w:p>
      <w:pPr>
        <w:pStyle w:val="Heading2"/>
        <w:numPr>
          <w:ilvl w:val="1"/>
          <w:numId w:val="1"/>
        </w:numPr>
        <w:rPr/>
      </w:pPr>
      <w:bookmarkStart w:id="103" w:name="__RefHeading___Toc3777881_2870459653"/>
      <w:bookmarkStart w:id="104" w:name="_Toc36"/>
      <w:bookmarkEnd w:id="102"/>
      <w:bookmarkEnd w:id="103"/>
      <w:r>
        <w:rPr>
          <w:rtl w:val="true"/>
        </w:rPr>
        <w:t>دانستنی های علمی از طلا برای مردان و زنان</w:t>
      </w:r>
      <w:r>
        <w:rPr>
          <w:rtl w:val="true"/>
        </w:rPr>
        <w:t xml:space="preserve">: </w:t>
      </w:r>
      <w:r>
        <w:rPr>
          <w:rtl w:val="true"/>
        </w:rPr>
        <w:t xml:space="preserve">حلقه ،ساعت، زنجیر طلا و </w:t>
      </w:r>
      <w:r>
        <w:rPr>
          <w:rtl w:val="true"/>
        </w:rPr>
        <w:t>...</w:t>
      </w:r>
      <w:bookmarkEnd w:id="104"/>
    </w:p>
    <w:p>
      <w:pPr>
        <w:pStyle w:val="BookText"/>
        <w:rPr/>
      </w:pPr>
      <w:r>
        <w:rPr>
          <w:rFonts w:ascii="Amiri" w:hAnsi="Amiri" w:eastAsia="Amiri" w:cs="Amiri"/>
          <w:color w:val="111111"/>
          <w:sz w:val="28"/>
          <w:sz w:val="28"/>
          <w:szCs w:val="28"/>
          <w:rtl w:val="true"/>
          <w:lang w:bidi="ar-SA"/>
        </w:rPr>
        <w:t>وَ لا تُلْقُوا بِأَيْدِيكُمْ إِلَي التَّهْلُكَةِ</w:t>
      </w:r>
      <w:r>
        <w:rPr>
          <w:rFonts w:ascii="IRNazanin" w:hAnsi="IRNazanin" w:eastAsia="IRNazanin"/>
          <w:color w:val="111111"/>
          <w:sz w:val="28"/>
          <w:sz w:val="28"/>
          <w:szCs w:val="28"/>
          <w:rtl w:val="true"/>
          <w:lang w:bidi="fa-IR"/>
        </w:rPr>
        <w:t xml:space="preserve"> و خود را بدست خود به هلاکت نیندازید</w:t>
      </w:r>
      <w:r>
        <w:rPr>
          <w:rFonts w:eastAsia="IRNazanin" w:cs="IRNazanin"/>
          <w:color w:val="111111"/>
          <w:sz w:val="28"/>
          <w:szCs w:val="28"/>
          <w:rtl w:val="true"/>
          <w:lang w:bidi="fa-IR"/>
        </w:rPr>
        <w:t xml:space="preserve">. </w:t>
      </w:r>
      <w:r>
        <w:rPr>
          <w:rStyle w:val="FootnoteAnchor"/>
          <w:rtl w:val="true"/>
        </w:rPr>
        <w:footnoteReference w:id="1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طلا با بدن مرد</w:t>
      </w:r>
    </w:p>
    <w:p>
      <w:pPr>
        <w:pStyle w:val="BookText"/>
        <w:rPr/>
      </w:pPr>
      <w:r>
        <w:rPr>
          <w:rFonts w:ascii="IRNazanin" w:hAnsi="IRNazanin" w:eastAsia="IRNazanin"/>
          <w:color w:val="111111"/>
          <w:sz w:val="28"/>
          <w:sz w:val="28"/>
          <w:szCs w:val="28"/>
          <w:rtl w:val="true"/>
          <w:lang w:bidi="fa-IR"/>
        </w:rPr>
        <w:t>تماس طلا با بدن مرد و مویرگ های خونی او، آثار بدی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مردان به سرعت، جریان گلبول های قرمز را زیاد می کند و از فعّالیّت گلبول های سفید می کاهد و این تأثیر در گلبول های سبب می شود خون مرد ها با مشکل مواجه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گلبول های قرمز مردان بیش تر و گلبول های زنان کم تر است به همین دلیل طلا سبب تحریک آن ها شده و نشاط بیش تری به بانوان می دهد و همین تحریک در مردان سبب ضعف می گردد، قرن ها قبل از کشف این پدیده علمی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طلا را برای مردان امّت خود حرام و بر زنان آن ها حلال فرمودند</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طلا زینت اهل بهشت است و خداوند طلا را در دنیا زینت زنان قرار داده و بر مردان پوشیدن طلا و به دست کردن حلقه ،زنجیر، گردنبند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خواندن با آن را حرام کرده است</w:t>
      </w:r>
      <w:r>
        <w:rPr>
          <w:rFonts w:eastAsia="IRNazanin" w:cs="IRNazanin"/>
          <w:color w:val="111111"/>
          <w:sz w:val="28"/>
          <w:szCs w:val="28"/>
          <w:rtl w:val="true"/>
          <w:lang w:bidi="fa-IR"/>
        </w:rPr>
        <w:t xml:space="preserve">. </w:t>
      </w:r>
      <w:r>
        <w:rPr>
          <w:rStyle w:val="FootnoteAnchor"/>
          <w:rtl w:val="true"/>
        </w:rPr>
        <w:footnoteReference w:id="108"/>
      </w:r>
      <w:bookmarkStart w:id="105" w:name="pg9170_86887"/>
    </w:p>
    <w:p>
      <w:pPr>
        <w:pStyle w:val="Heading2"/>
        <w:numPr>
          <w:ilvl w:val="1"/>
          <w:numId w:val="1"/>
        </w:numPr>
        <w:rPr/>
      </w:pPr>
      <w:bookmarkStart w:id="106" w:name="__RefHeading___Toc3777883_2870459653"/>
      <w:bookmarkStart w:id="107" w:name="_Toc37"/>
      <w:bookmarkEnd w:id="105"/>
      <w:bookmarkEnd w:id="106"/>
      <w:r>
        <w:rPr>
          <w:rtl w:val="true"/>
        </w:rPr>
        <w:t>سخنان دکتر پاک نژاد</w:t>
      </w:r>
      <w:bookmarkEnd w:id="107"/>
    </w:p>
    <w:p>
      <w:pPr>
        <w:pStyle w:val="BookText"/>
        <w:rPr/>
      </w:pPr>
      <w:r>
        <w:rPr>
          <w:rFonts w:ascii="IRNazanin" w:hAnsi="IRNazanin" w:eastAsia="IRNazanin"/>
          <w:color w:val="111111"/>
          <w:sz w:val="28"/>
          <w:sz w:val="28"/>
          <w:szCs w:val="28"/>
          <w:rtl w:val="true"/>
          <w:lang w:bidi="fa-IR"/>
        </w:rPr>
        <w:t>آن چه از جنس طلا تا کنون مورد توجّه محافل پزشکی و بهداشتی قرار گرفته، آلوده بودن آلات تزئینی از جنس طلا به مواد رادیو اکتیو می باشد که اخیراً آلودگی مخصوصاً حلقه های طلا به فرآورده های رادون تأثیر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آنالیز حلقه ها نشان می دهد که اکتیویته و فعّالیّت آن به علت وجود فرآورده های تجزیه رادون یعنی رادوم </w:t>
      </w:r>
      <w:r>
        <w:rPr>
          <w:rFonts w:eastAsia="Times New Roman" w:cs="Times New Roman" w:ascii="Times New Roman" w:hAnsi="Times New Roman"/>
          <w:color w:val="111111"/>
          <w:sz w:val="28"/>
          <w:szCs w:val="28"/>
          <w:lang w:val="en-US" w:bidi="en-US"/>
        </w:rPr>
        <w:t>O.E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نیمه عمر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که اشعه متصاعد می کند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رادون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گاز بی اثر می باشد که از عنصر رادیو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می شود گاز مذکور در لوله نازک طلائی تحت فشار قرار داده به شکل دانه هایی برای کاشتن در غدّه ها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رادیوم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سرب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رادیوم </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بابیسموت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فرآورده های مهمّ تجزیه رادون هستند که روی طلا رسوب کرده و می تواند سال ها سبب واکنش های جلدی و سطحی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یکی دو کارخانه مجهّز طلا را قبل از شکل دادن از نظر راديو اكتيويته امتحان می کنند و فقط نوعی از طلا سوای نوع دیگر را قابل تحمّل برای پوست اعلام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قرار دادن طلا به وسیله طبیعت در زن هیچ گونه مجوّزی درباره استعمال و عدم آن نیست؟ ولی یک چیز هست که چشم بینای اسلام چون حلقه و انگشتر طلا را بر مرد حرام ساخته است که بدون شک زیان دارد</w:t>
      </w:r>
      <w:r>
        <w:rPr>
          <w:rFonts w:eastAsia="IRNazanin" w:cs="IRNazanin"/>
          <w:color w:val="111111"/>
          <w:sz w:val="28"/>
          <w:szCs w:val="28"/>
          <w:rtl w:val="true"/>
          <w:lang w:bidi="fa-IR"/>
        </w:rPr>
        <w:t xml:space="preserve">. </w:t>
      </w:r>
      <w:r>
        <w:rPr>
          <w:rStyle w:val="FootnoteAnchor"/>
          <w:rtl w:val="true"/>
        </w:rPr>
        <w:footnoteReference w:id="109"/>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جوانی از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کرد، حضرت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چون خانه و خود را آراست و منتظر آمدن حضرت شد و از جمله حلقه ای از طلا در انگشت کرد، حضرت آن را دیدند و ورود به خانۀ جوان را موکول به زمان دیگری کرد،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قطعه ای از آتش است که در انگشت داری</w:t>
      </w:r>
      <w:r>
        <w:rPr>
          <w:rFonts w:eastAsia="IRNazanin" w:cs="IRNazanin"/>
          <w:color w:val="111111"/>
          <w:sz w:val="28"/>
          <w:szCs w:val="28"/>
          <w:rtl w:val="true"/>
          <w:lang w:bidi="fa-IR"/>
        </w:rPr>
        <w:t xml:space="preserve">. </w:t>
      </w:r>
      <w:r>
        <w:rPr>
          <w:rStyle w:val="FootnoteAnchor"/>
          <w:rtl w:val="true"/>
        </w:rPr>
        <w:footnoteReference w:id="110"/>
      </w:r>
      <w:bookmarkStart w:id="108" w:name="pg9170_86888"/>
    </w:p>
    <w:p>
      <w:pPr>
        <w:pStyle w:val="BookText"/>
        <w:rPr/>
      </w:pPr>
      <w:bookmarkEnd w:id="108"/>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لِبَاسُ ٱلحَرِیرِ وَ ٱلذَّهَبِ عَلیٰ ذُکُورِ اُمَّتِی وَ اُحِلَّ لِاُنَاثِهِم</w:t>
      </w:r>
      <w:r>
        <w:rPr>
          <w:rFonts w:ascii="IRNazanin" w:hAnsi="IRNazanin" w:eastAsia="IRNazanin"/>
          <w:color w:val="111111"/>
          <w:sz w:val="28"/>
          <w:sz w:val="28"/>
          <w:szCs w:val="28"/>
          <w:rtl w:val="true"/>
          <w:lang w:bidi="fa-IR"/>
        </w:rPr>
        <w:t>، حرام است لباس حریر و ابریشمی و طلا بر مردان امتّم و حلال شد بر زنان امّتم</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الذهبُ و الحریرُ لِاناثِ أُمّتی و حُرِّم علی ذُکورها</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حلال شده است طلا و ابریشم برای زنان امّتم و حرام شد طلا و ابریشم بر مردان امّتم</w:t>
      </w:r>
      <w:r>
        <w:rPr>
          <w:rFonts w:eastAsia="IRNazanin" w:cs="IRNazanin"/>
          <w:color w:val="111111"/>
          <w:sz w:val="28"/>
          <w:szCs w:val="28"/>
          <w:rtl w:val="true"/>
          <w:lang w:bidi="fa-IR"/>
        </w:rPr>
        <w:t xml:space="preserve">. </w:t>
      </w:r>
      <w:r>
        <w:rPr>
          <w:rStyle w:val="FootnoteAnchor"/>
          <w:rtl w:val="true"/>
        </w:rPr>
        <w:footnoteReference w:id="112"/>
      </w:r>
    </w:p>
    <w:p>
      <w:pPr>
        <w:pStyle w:val="Heading2"/>
        <w:numPr>
          <w:ilvl w:val="1"/>
          <w:numId w:val="1"/>
        </w:numPr>
        <w:rPr/>
      </w:pPr>
      <w:bookmarkStart w:id="109" w:name="__RefHeading___Toc3777885_2870459653"/>
      <w:bookmarkStart w:id="110" w:name="_Toc38"/>
      <w:bookmarkEnd w:id="109"/>
      <w:r>
        <w:rPr>
          <w:rtl w:val="true"/>
        </w:rPr>
        <w:t>فتوا های مراجع تقلید در مورد طلا</w:t>
      </w:r>
      <w:bookmarkEnd w:id="110"/>
    </w:p>
    <w:p>
      <w:pPr>
        <w:pStyle w:val="BookText"/>
        <w:rPr/>
      </w:pPr>
      <w:r>
        <w:rPr>
          <w:rFonts w:ascii="IRNazanin" w:hAnsi="IRNazanin" w:eastAsia="IRNazanin"/>
          <w:color w:val="111111"/>
          <w:sz w:val="28"/>
          <w:sz w:val="28"/>
          <w:szCs w:val="28"/>
          <w:rtl w:val="true"/>
          <w:lang w:bidi="fa-IR"/>
        </w:rPr>
        <w:t>زینت کردن به طلا مثل آویختن زنجیر طلا به سینه و انگشتر طلا به دست کردن و بستن ساعت مچی طلا برای مرد حرام و نماز خواندن با آن ها باطل است ولی برای زن اشکالی ندارد</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سئوال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حلقه یا ساعت طلا یا زنجیر طلا برای استفاده داماد توسّط خانواده عروس چه صورت دارد؟</w:t>
      </w:r>
    </w:p>
    <w:p>
      <w:pPr>
        <w:pStyle w:val="BookText"/>
        <w:rPr/>
      </w:pPr>
      <w:r>
        <w:rPr>
          <w:rFonts w:ascii="IRNazanin" w:hAnsi="IRNazanin" w:eastAsia="IRNazanin"/>
          <w:color w:val="111111"/>
          <w:sz w:val="28"/>
          <w:sz w:val="28"/>
          <w:szCs w:val="28"/>
          <w:rtl w:val="true"/>
          <w:lang w:bidi="fa-IR"/>
        </w:rPr>
        <w:t>هم چنین فروش این زینت ها توسّط فروشندگان جهت استفاده مردان یا تولید آن ها به همین منظور چگونه است و مالی که از این راه به دست می آید چه حکمی دارد؟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آیت اللّه العظمی صافی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خرید و فروش حلقه یا ساعت طلا یا زنجیر طلا برای استفاده حرام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آیت اللّه العظمی بهجت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شرط این بفروشد که آن را در حرام مصرف کنند معامله آن حرام و باطل است و هم چنین اگر قصد او کمک به خریدار در مصرف حرام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آیت اللّه العظمی فاضل لنکرانی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حرام است، خرید و فروش طلاجات مردانه با حفظ هیأت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آیت اللّه العظمی سیستانی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هیأت آن به گونه ای است که فقط استفاده پوشیدن مردان دارد ساخت و فروش و خرید آن جایز نیست و معامله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آیت اللّه العظمی مکارم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خرید و فروش زینت آلات طلا که مخصوص مردان است حرام است و زینت طلا توسط مرد نیز حرام است</w:t>
      </w:r>
      <w:r>
        <w:rPr>
          <w:rFonts w:eastAsia="IRNazanin" w:cs="IRNazanin"/>
          <w:color w:val="111111"/>
          <w:sz w:val="28"/>
          <w:szCs w:val="28"/>
          <w:rtl w:val="true"/>
          <w:lang w:bidi="fa-IR"/>
        </w:rPr>
        <w:t xml:space="preserve">. </w:t>
      </w:r>
      <w:r>
        <w:rPr>
          <w:rStyle w:val="FootnoteAnchor"/>
          <w:rtl w:val="true"/>
        </w:rPr>
        <w:footnoteReference w:id="114"/>
      </w:r>
      <w:bookmarkStart w:id="111" w:name="pg9170_86890"/>
    </w:p>
    <w:p>
      <w:pPr>
        <w:pStyle w:val="Heading2"/>
        <w:numPr>
          <w:ilvl w:val="1"/>
          <w:numId w:val="1"/>
        </w:numPr>
        <w:rPr/>
      </w:pPr>
      <w:bookmarkStart w:id="112" w:name="__RefHeading___Toc3777887_2870459653"/>
      <w:bookmarkStart w:id="113" w:name="_Toc39"/>
      <w:bookmarkEnd w:id="111"/>
      <w:bookmarkEnd w:id="112"/>
      <w:r>
        <w:rPr>
          <w:rtl w:val="true"/>
        </w:rPr>
        <w:t>شطرنج</w:t>
      </w:r>
      <w:r>
        <w:rPr>
          <w:rtl w:val="true"/>
        </w:rPr>
        <w:t xml:space="preserve">: </w:t>
      </w:r>
      <w:r>
        <w:rPr>
          <w:rtl w:val="true"/>
        </w:rPr>
        <w:t>تفسیر آیات قرآنی در مورد شطرنج</w:t>
      </w:r>
      <w:bookmarkEnd w:id="113"/>
    </w:p>
    <w:p>
      <w:pPr>
        <w:pStyle w:val="BookText"/>
        <w:rPr/>
      </w:pPr>
      <w:r>
        <w:rPr>
          <w:rFonts w:ascii="IRNazanin" w:hAnsi="IRNazanin" w:eastAsia="IRNazanin"/>
          <w:color w:val="111111"/>
          <w:sz w:val="28"/>
          <w:sz w:val="28"/>
          <w:szCs w:val="28"/>
          <w:rtl w:val="true"/>
          <w:lang w:bidi="fa-IR"/>
        </w:rPr>
        <w:t xml:space="preserve">عبد الاعلی می گوید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تفسیر </w:t>
      </w:r>
      <w:r>
        <w:rPr>
          <w:rFonts w:ascii="Amiri" w:hAnsi="Amiri" w:eastAsia="Amiri" w:cs="Amiri"/>
          <w:color w:val="111111"/>
          <w:sz w:val="28"/>
          <w:sz w:val="28"/>
          <w:szCs w:val="28"/>
          <w:rtl w:val="true"/>
          <w:lang w:bidi="ar-SA"/>
        </w:rPr>
        <w:t>فَاجْتَنِبُوا الرِّجْسَ مِنَ الْأوْثانِ وَ اجْتَنِبُوا قَوْلَ الزُّورِ</w:t>
      </w:r>
      <w:r>
        <w:rPr>
          <w:rFonts w:ascii="IRNazanin" w:hAnsi="IRNazanin" w:eastAsia="IRNazanin"/>
          <w:color w:val="111111"/>
          <w:sz w:val="28"/>
          <w:sz w:val="28"/>
          <w:szCs w:val="28"/>
          <w:rtl w:val="true"/>
          <w:lang w:bidi="fa-IR"/>
        </w:rPr>
        <w:t xml:space="preserve"> یعنی اجتناب کنید از پلیدی بت ها و از گفتار باطل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و سخنان لهو و غنا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نمودم؟ حضرت فرمود؟</w:t>
      </w:r>
    </w:p>
    <w:p>
      <w:pPr>
        <w:pStyle w:val="BookText"/>
        <w:rPr/>
      </w:pPr>
      <w:r>
        <w:rPr>
          <w:rFonts w:ascii="IRNazanin" w:hAnsi="IRNazanin" w:eastAsia="IRNazanin"/>
          <w:color w:val="111111"/>
          <w:sz w:val="28"/>
          <w:sz w:val="28"/>
          <w:szCs w:val="28"/>
          <w:rtl w:val="true"/>
          <w:lang w:bidi="fa-IR"/>
        </w:rPr>
        <w:t>پلیدی از اوثان ،شطرنج، و گفتار زور غنا و آوازه خوانی است</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از شواهد کبیره بودن قمار این است که خداوند در قرآن آن را همراه با بت پرستی و شراب ذکر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انَّما يُريدُ الشَّيْطانُ انْ يُوْقِعَ بَيْنَكُمُ الْعَداوَةَ وَ الْبَغْضاءَ فِى الْخَمْرِ وَ الْمَيْسِرِ وَ يَصُدَّكُمْ عَنْ ذِكْرِ اللَّهِ وَ عَنِ الصَّلوةِ فَهَلْ انْتُمْ مُنْتَهُونَ</w:t>
      </w:r>
      <w:r>
        <w:rPr>
          <w:rStyle w:val="FootnoteAnchor"/>
          <w:rtl w:val="true"/>
        </w:rPr>
        <w:footnoteReference w:id="116"/>
      </w:r>
      <w:r>
        <w:rPr>
          <w:rFonts w:ascii="IRNazanin" w:hAnsi="IRNazanin" w:eastAsia="IRNazanin"/>
          <w:color w:val="111111"/>
          <w:sz w:val="28"/>
          <w:sz w:val="28"/>
          <w:szCs w:val="28"/>
          <w:rtl w:val="true"/>
          <w:lang w:bidi="fa-IR"/>
        </w:rPr>
        <w:t xml:space="preserve">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قصد آن دارد که به وسیلهٔ شراب و قمار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نوع قمار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شما عداوت و کینه بر انگیزد و شما را از ذکر خدا و نماز باز دارد، پس شما آیا از آن دست بر می دارید، تا به فتنه شیطان مبتلا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این آیه از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حضرت فرمود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خرید و فروش و بازی با میسر، نرد و شطرنج و هر نوع بازی قمار دیگر، حتّی اگر بدون شرط و فقط به عنوان ورزش فکری یا سرگرمی باشد حرام است</w:t>
      </w:r>
      <w:r>
        <w:rPr>
          <w:rFonts w:eastAsia="IRNazanin" w:cs="IRNazanin"/>
          <w:color w:val="111111"/>
          <w:sz w:val="28"/>
          <w:szCs w:val="28"/>
          <w:rtl w:val="true"/>
          <w:lang w:bidi="fa-IR"/>
        </w:rPr>
        <w:t xml:space="preserve">. </w:t>
      </w:r>
      <w:r>
        <w:rPr>
          <w:rStyle w:val="FootnoteAnchor"/>
          <w:rtl w:val="true"/>
        </w:rPr>
        <w:footnoteReference w:id="117"/>
      </w:r>
      <w:bookmarkStart w:id="114" w:name="pg9170_86891"/>
    </w:p>
    <w:p>
      <w:pPr>
        <w:pStyle w:val="Heading2"/>
        <w:numPr>
          <w:ilvl w:val="1"/>
          <w:numId w:val="1"/>
        </w:numPr>
        <w:rPr/>
      </w:pPr>
      <w:bookmarkStart w:id="115" w:name="__RefHeading___Toc3777889_2870459653"/>
      <w:bookmarkStart w:id="116" w:name="_Toc40"/>
      <w:bookmarkEnd w:id="114"/>
      <w:bookmarkEnd w:id="115"/>
      <w:r>
        <w:rPr>
          <w:rtl w:val="true"/>
        </w:rPr>
        <w:t>احادیث در مورد شطرنج</w:t>
      </w:r>
      <w:bookmarkEnd w:id="1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فروختن شطرنج حرام و خوردن پول آن حرام و نگه داشتن آن کفر و بازی کردن با آن شرک و سلام کردن بر بازی کنندۀ آن و یاد دادنش کبیرۀ هلاک کننده است و کسی که برای بازی دست در شطرنج می کند، مانند آن است که دست در گوشت خوک فرو برده و باید برای نماز دستش را بشوید و کسی که به شطرنج می نگرد، مثل کسی است که به فرج مادرش نگاه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نظر کند به آن در حال بازی کردن و سلام کند بر بازی کننده در آن حالت همه در گناه مساوی هستند و کسی بنشیند به قصد بازی کردن جای خود را در دوزخ مهیّا داند و این زندگانی باعث حسرت او در قیامت باشد</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سر مبارک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شام بردند، یزید ملعون امر کرد تا آن را جایی قرار داده و سفرۀ شراب و غذا پهن کنند، با اطرافیان مشغول خوردن غذا و نوشیدن شراب شد و هنگامی که از این کار فارغ آمد، امر کرد تا سر مقدّس را در طشتی پایین تخت گذارده و بر تخت بساط شطرنج پهن کنند و سپس آن ملعون مشغول بازی شطرنج شد و در حین بازی امام حسین و حضرت امیر المؤمنین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 می کرد و آن ها را مسخره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بر حریف پیروز می شد به شادمانی این پیروزی سه جرعه شراب زهر مار می کرد و ته جرعه شومش را پهلوی طشتی که سر مقدّس آن حضرت در آن گذاشته بود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بر شیعیان ما واجب است که از خوردن شراب و شطرنج بازی بپرهیزند و هر که در وقت نظر کردن بر شطرنج یا شراب، صلوات فرستد بر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لعنت کند یزید و آل یزید را، حق تعالی گناهان او را بیامرزد، هر چند به عدد ستارگان باشد</w:t>
      </w:r>
      <w:r>
        <w:rPr>
          <w:rFonts w:eastAsia="IRNazanin" w:cs="IRNazanin"/>
          <w:color w:val="111111"/>
          <w:sz w:val="28"/>
          <w:szCs w:val="28"/>
          <w:rtl w:val="true"/>
          <w:lang w:bidi="fa-IR"/>
        </w:rPr>
        <w:t xml:space="preserve">. </w:t>
      </w:r>
      <w:r>
        <w:rPr>
          <w:rStyle w:val="FootnoteAnchor"/>
          <w:rtl w:val="true"/>
        </w:rPr>
        <w:footnoteReference w:id="119"/>
      </w:r>
      <w:bookmarkStart w:id="117" w:name="pg9170_86892"/>
    </w:p>
    <w:p>
      <w:pPr>
        <w:pStyle w:val="BookText"/>
        <w:rPr/>
      </w:pPr>
      <w:bookmarkEnd w:id="117"/>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حکم شطرنج پرسیده شد،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مجوس را به آن ها وا گذارید که خدا آنان را لعن کرده است، یعنی مسلمان نباید نزدیک شطرنج شود</w:t>
      </w:r>
      <w:r>
        <w:rPr>
          <w:rFonts w:eastAsia="IRNazanin" w:cs="IRNazanin"/>
          <w:color w:val="111111"/>
          <w:sz w:val="28"/>
          <w:szCs w:val="28"/>
          <w:rtl w:val="true"/>
          <w:lang w:bidi="fa-IR"/>
        </w:rPr>
        <w:t xml:space="preserve">. </w:t>
      </w:r>
      <w:r>
        <w:rPr>
          <w:rStyle w:val="FootnoteAnchor"/>
          <w:rtl w:val="true"/>
        </w:rPr>
        <w:footnoteReference w:id="120"/>
      </w:r>
    </w:p>
    <w:p>
      <w:pPr>
        <w:pStyle w:val="Heading2"/>
        <w:numPr>
          <w:ilvl w:val="1"/>
          <w:numId w:val="1"/>
        </w:numPr>
        <w:rPr/>
      </w:pPr>
      <w:bookmarkStart w:id="118" w:name="__RefHeading___Toc3777891_2870459653"/>
      <w:bookmarkStart w:id="119" w:name="_Toc41"/>
      <w:bookmarkEnd w:id="118"/>
      <w:r>
        <w:rPr>
          <w:rtl w:val="true"/>
        </w:rPr>
        <w:t>یک سئوال</w:t>
      </w:r>
      <w:bookmarkEnd w:id="119"/>
    </w:p>
    <w:p>
      <w:pPr>
        <w:pStyle w:val="BookText"/>
        <w:rPr/>
      </w:pPr>
      <w:r>
        <w:rPr>
          <w:rFonts w:ascii="IRNazanin" w:hAnsi="IRNazanin" w:eastAsia="IRNazanin"/>
          <w:color w:val="111111"/>
          <w:sz w:val="28"/>
          <w:sz w:val="28"/>
          <w:szCs w:val="28"/>
          <w:rtl w:val="true"/>
          <w:lang w:bidi="fa-IR"/>
        </w:rPr>
        <w:t>عدّه ای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با شطرنج و امثال آن که بدون برد و باخت باشد چرا حرام است، مخصوصاً امروز که بصورت یک نوع ورزش فکری در آمده، در در دستگاه فرهنگ شیوع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در پاسخ این عدّه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اسلام به منظور مبارزۀ اساسی با قمار و جلو گیری از رواج آن، تمام وسایل قمار را تحریم نموده تا بدین وسیله ریشهٔ قمار از میان جامعه کنده شود و مردم از آن متنفّر باشند، اگر وسایل قمار در میان مردم به طور آزاد خرید و فروش شده در خانه ها نگه داری شود و برای تفریح و سرگرمی ولو بدون شرط بندی از آن استفاده شود قابل تردید نیست که این وضع زمینه را برای شیوع قمار آماده می سازد و در این صورت جلو گیری این است که اسلام مبارزه را اساسی تر و از ریشه گرفته و زمینه شیوع قمار را با تحریم قطعی و مطلق وسائل قمار را از بین برده است</w:t>
      </w:r>
      <w:r>
        <w:rPr>
          <w:rFonts w:eastAsia="IRNazanin" w:cs="IRNazanin"/>
          <w:color w:val="111111"/>
          <w:sz w:val="28"/>
          <w:szCs w:val="28"/>
          <w:rtl w:val="true"/>
          <w:lang w:bidi="fa-IR"/>
        </w:rPr>
        <w:t xml:space="preserve">. </w:t>
      </w:r>
      <w:r>
        <w:rPr>
          <w:rStyle w:val="FootnoteAnchor"/>
          <w:rtl w:val="true"/>
        </w:rPr>
        <w:footnoteReference w:id="121"/>
      </w:r>
    </w:p>
    <w:p>
      <w:pPr>
        <w:pStyle w:val="Heading2"/>
        <w:numPr>
          <w:ilvl w:val="1"/>
          <w:numId w:val="1"/>
        </w:numPr>
        <w:rPr/>
      </w:pPr>
      <w:bookmarkStart w:id="120" w:name="__RefHeading___Toc3777893_2870459653"/>
      <w:bookmarkStart w:id="121" w:name="_Toc42"/>
      <w:bookmarkEnd w:id="120"/>
      <w:r>
        <w:rPr>
          <w:rtl w:val="true"/>
        </w:rPr>
        <w:t>سخن قهرمان شطرنج جهان</w:t>
      </w:r>
      <w:bookmarkEnd w:id="121"/>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شطرنج تقویت کننده فکر یا ورزشی خسته کننده </w:t>
      </w:r>
    </w:p>
    <w:p>
      <w:pPr>
        <w:pStyle w:val="BookText"/>
        <w:rPr/>
      </w:pPr>
      <w:r>
        <w:rPr>
          <w:rFonts w:ascii="IRNazanin" w:hAnsi="IRNazanin" w:eastAsia="IRNazanin"/>
          <w:color w:val="111111"/>
          <w:sz w:val="28"/>
          <w:sz w:val="28"/>
          <w:szCs w:val="28"/>
          <w:rtl w:val="true"/>
          <w:lang w:bidi="fa-IR"/>
        </w:rPr>
        <w:t xml:space="preserve">این مطلب از کارشناس معروف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شانتال شوده دو سیلان فرانسوی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دربارۀ وی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جز شانتال نمی تواند عنوان قهرمان شطرنج جهان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مطبوعات جهان مخصوصاً مطبوعات شوروی قدرت او را ستوده و برتری او را بر سایر حریفان ستایش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مطلب را از نوشتهٔ خود شانتال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قدر کافی است برای اثبات این که شطرنج ورزشی است بسیار خسته کننده که از انتهای حرکت چهلم اگر نتیجه بدست نیامد بازی به تعویق می افتد چنان که در ریک یا ویک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حساب کرده اند جمیع ترکیبات احتمالی در چهار حرکت اوّل </w:t>
      </w:r>
      <w:r>
        <w:rPr>
          <w:rFonts w:eastAsia="IRNazanin" w:cs="IRNazanin"/>
          <w:color w:val="111111"/>
          <w:sz w:val="28"/>
          <w:szCs w:val="28"/>
          <w:lang w:bidi="fa-IR"/>
        </w:rPr>
        <w:t>318976584000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ده حرکت اوّل </w:t>
      </w:r>
      <w:r>
        <w:rPr>
          <w:rFonts w:eastAsia="IRNazanin" w:cs="IRNazanin"/>
          <w:color w:val="111111"/>
          <w:sz w:val="28"/>
          <w:szCs w:val="28"/>
          <w:lang w:bidi="fa-IR"/>
        </w:rPr>
        <w:t>169518829100544000000000000000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سپس به قهرمان شطرنج که ممکن است استعداد شان در هر مورد دیگر از حدّ متوسّط پایین تر باشد اشاره کرده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خواستم همین را بگویم که خطر واقعی شطرنج است، زیرا پرداختن به شطرنج سایر منابع ذهنی را از کار می اندازد و دیگر فعّالیت های ذهنی بیهوده و پوچ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شطرنج می تواند به مفهوم لغت اختلال حواس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شانتال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 نابغه را تکرار می کند که همیشه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برنده شدن باید از حریف خود متنفر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 زیان غیر قابل انکار اخلاقی به اضافه زیان های دیگر است</w:t>
      </w:r>
      <w:r>
        <w:rPr>
          <w:rFonts w:eastAsia="IRNazanin" w:cs="IRNazanin"/>
          <w:color w:val="111111"/>
          <w:sz w:val="28"/>
          <w:szCs w:val="28"/>
          <w:rtl w:val="true"/>
          <w:lang w:bidi="fa-IR"/>
        </w:rPr>
        <w:t xml:space="preserve">." </w:t>
      </w:r>
      <w:r>
        <w:rPr>
          <w:rStyle w:val="FootnoteAnchor"/>
          <w:rtl w:val="true"/>
        </w:rPr>
        <w:footnoteReference w:id="122"/>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توجّه داشت که شطرنج یک نوع قمار است و این جاست که می فهمیم چرا اسلام به طور کلی قمار را حتّی در صورتی که برد و باخت هم در کار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هیچ نوع قماری در واقع بدون برد و باخت نیست، چیزی که هست در مواردی که پول در میان نمی باشد این برد و باخت در فکر است، در وجود و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عاشق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ابا عبد 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به خاطر حضرت هم که شده شطرنج بازی نکنند و بر حضرت درود و صلوات و بریزید و آل زیاد لعنت فرستند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متن اجازه نامهٔ مرجع عالی قدر جهان تشیّع شخصیّتی که مخاطب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توقیع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به جناب ایشان معروف است، حضرت آیت اللّه العظمی جناب آقای حاج سیّد ابو الحسن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مدیسه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مرحوم آیت اللّه حاج سیّد ضیاء الدّین تجویدی به دست خط مبارک خودشان</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بعد الحمد و الصلاه</w:t>
      </w:r>
    </w:p>
    <w:p>
      <w:pPr>
        <w:pStyle w:val="BookText"/>
        <w:rPr/>
      </w:pPr>
      <w:r>
        <w:rPr>
          <w:rFonts w:ascii="IRNazanin" w:hAnsi="IRNazanin" w:eastAsia="IRNazanin"/>
          <w:color w:val="111111"/>
          <w:sz w:val="28"/>
          <w:sz w:val="28"/>
          <w:szCs w:val="28"/>
          <w:rtl w:val="true"/>
          <w:lang w:bidi="fa-IR"/>
        </w:rPr>
        <w:t>عموم اخوان مؤمنین زادَ اللّه توفيقاتهم، اعلام می دارد که جناب مستطاب شریعت مدار مروّج الاحکام آقای آقا ضیاء الدّین تجویدی سلمّه اللّه از جمله مروّجین احکام دینیّیه و حاملین علوم شرعیّه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است مومنین از جناب ایشان مستفید و اخذ مسائل حلال و حرام بنمایند و چنان چه در امر معاش خود محتاج به سهم مبارک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 مؤمنین مجازند که تتمیم معاش ایشان را از سهم مبارک بپردازند و ایشان هم مجاز در اخذ این مقدار می باشند و مجاز در تصدّی امور حسبیّه هم می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فَقِنا اللَّهِ وَ اياهم لِمَا يُحِبُّ وَ يَرْضَى</w:t>
      </w:r>
      <w:r>
        <w:rPr>
          <w:rStyle w:val="FootnoteAnchor"/>
          <w:rtl w:val="true"/>
        </w:rPr>
        <w:footnoteReference w:id="123"/>
      </w:r>
      <w:r>
        <w:rPr>
          <w:rFonts w:ascii="Amiri" w:hAnsi="Amiri" w:eastAsia="Amiri" w:cs="Amiri"/>
          <w:color w:val="111111"/>
          <w:sz w:val="28"/>
          <w:sz w:val="28"/>
          <w:szCs w:val="28"/>
          <w:rtl w:val="true"/>
          <w:lang w:bidi="ar-SA"/>
        </w:rPr>
        <w:t xml:space="preserve"> ابو الحسن الموسوى الاصفهاني</w:t>
      </w:r>
    </w:p>
    <w:p>
      <w:pPr>
        <w:pStyle w:val="BookText"/>
        <w:rPr/>
      </w:pPr>
      <w:r>
        <w:rPr>
          <w:rFonts w:ascii="IRNazanin" w:hAnsi="IRNazanin" w:eastAsia="IRNazanin"/>
          <w:color w:val="111111"/>
          <w:sz w:val="28"/>
          <w:sz w:val="28"/>
          <w:szCs w:val="28"/>
          <w:rtl w:val="true"/>
          <w:lang w:bidi="fa-IR"/>
        </w:rPr>
        <w:t>مهر مبارک</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الحسن الموسوى </w:t>
      </w:r>
    </w:p>
    <w:p>
      <w:pPr>
        <w:pStyle w:val="BookText"/>
        <w:rPr/>
      </w:pPr>
      <w:r>
        <w:rPr>
          <w:rFonts w:ascii="IRNazanin" w:hAnsi="IRNazanin" w:eastAsia="IRNazanin"/>
          <w:color w:val="111111"/>
          <w:sz w:val="28"/>
          <w:sz w:val="28"/>
          <w:szCs w:val="28"/>
          <w:rtl w:val="true"/>
          <w:lang w:bidi="fa-IR"/>
        </w:rPr>
        <w:t xml:space="preserve">اجازه نامۀ مرحوم آیت اللّه العظمی حاج سیّد حسین طباطبائی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ادامه اجازه نامۀ مرحوم سیّد مرقوم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 xml:space="preserve">همان قسم که از مرحوم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 بوده اند از جانب حقیر هم مجازند در تصدّی امور حسبیّه و در اخذ سهم امام علیه الصلوه و السلام به مقدار اعاشه ضروریّه به نحو اقتصاد در صورت احتیاط و مراعات احتياط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شعبان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الطباطبائی</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مهر مبارک</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حسين الطباطبائی </w:t>
      </w:r>
    </w:p>
    <w:p>
      <w:pPr>
        <w:pStyle w:val="BookText"/>
        <w:rPr/>
      </w:pPr>
      <w:r>
        <w:rPr>
          <w:rFonts w:ascii="IRNazanin" w:hAnsi="IRNazanin" w:eastAsia="IRNazanin"/>
          <w:color w:val="111111"/>
          <w:sz w:val="28"/>
          <w:sz w:val="28"/>
          <w:szCs w:val="28"/>
          <w:rtl w:val="true"/>
          <w:lang w:bidi="fa-IR"/>
        </w:rPr>
        <w:t>اجازه یکی دیگر از مراجع تقلید که ظاهراً مهر مبارک شان يونس الموسوی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مرقوم فرموده اند از این جانب هم مجازند</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مهر مبارک</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الاحقر يونس الموسوى </w:t>
      </w:r>
    </w:p>
    <w:p>
      <w:pPr>
        <w:pStyle w:val="BookText"/>
        <w:rPr/>
      </w:pPr>
      <w:r>
        <w:rPr>
          <w:rFonts w:ascii="IRNazanin" w:hAnsi="IRNazanin" w:eastAsia="IRNazanin"/>
          <w:color w:val="111111"/>
          <w:sz w:val="28"/>
          <w:sz w:val="28"/>
          <w:szCs w:val="28"/>
          <w:rtl w:val="true"/>
          <w:lang w:bidi="fa-IR"/>
        </w:rPr>
        <w:t xml:space="preserve">متن اجازه نامۀ مرحوم آیت اللّه العظمی حاج سیّد عبد الهادی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ادامۀ همین اجازه نامه</w:t>
      </w:r>
    </w:p>
    <w:p>
      <w:pPr>
        <w:pStyle w:val="BookText"/>
        <w:rPr/>
      </w:pPr>
      <w:r>
        <w:rPr>
          <w:rFonts w:ascii="IRNazanin" w:hAnsi="IRNazanin" w:eastAsia="IRNazanin"/>
          <w:color w:val="111111"/>
          <w:sz w:val="28"/>
          <w:sz w:val="28"/>
          <w:szCs w:val="28"/>
          <w:rtl w:val="true"/>
          <w:lang w:bidi="fa-IR"/>
        </w:rPr>
        <w:t>بسمه تعالى شأنه</w:t>
      </w:r>
    </w:p>
    <w:p>
      <w:pPr>
        <w:pStyle w:val="BookText"/>
        <w:rPr/>
      </w:pPr>
      <w:r>
        <w:rPr>
          <w:rFonts w:ascii="IRNazanin" w:hAnsi="IRNazanin" w:eastAsia="IRNazanin"/>
          <w:color w:val="111111"/>
          <w:sz w:val="28"/>
          <w:sz w:val="28"/>
          <w:szCs w:val="28"/>
          <w:rtl w:val="true"/>
          <w:lang w:bidi="fa-IR"/>
        </w:rPr>
        <w:t xml:space="preserve">جنابعالی به همان قسم که از قبل آیات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قبل احقر نیز مجازید</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الاقل عبد الهادي الحسيني الشيرازي</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مهر مبارک </w:t>
      </w:r>
    </w:p>
    <w:p>
      <w:pPr>
        <w:pStyle w:val="BookText"/>
        <w:rPr/>
      </w:pPr>
      <w:r>
        <w:rPr>
          <w:rFonts w:ascii="IRNazanin" w:hAnsi="IRNazanin" w:eastAsia="IRNazanin"/>
          <w:color w:val="111111"/>
          <w:sz w:val="28"/>
          <w:sz w:val="28"/>
          <w:szCs w:val="28"/>
          <w:rtl w:val="true"/>
          <w:lang w:bidi="fa-IR"/>
        </w:rPr>
        <w:t xml:space="preserve">متن استجازۀ مرحوم آیت اللّه حاج سيّد ضياء الدّين تجویدی از مرحوم آیت اللّه فشارکی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مقامهما الشريف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حضور مبارک بندگان حضرت حجّت الاسلام و المسلین آیت اللّه آقای فشارکی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این حقیر ضیاء الدّین ذاکر مسائل شرعیه و ناقل اخبار مروّیه از ائمّۀ طاهرین از کتب معتبر هستم استدعا از حضرت بندگان عالی آن که بالصّراحه مرقوم فرموده و اجازه فرماييد على ما سبق مشغول نقل اخبار صحیحه و نشر احکام و مسائل شرعیّه بوده باشم</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محل خاتم مبارک آقای فشارکی</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أَجَزْتُ لِجِناب السيّد ضياء الدّين سلّمه اللّه فی نقل الاخبار من الكُتُب المُعتبره شوال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الراقم الفشاركي </w:t>
      </w:r>
    </w:p>
    <w:p>
      <w:pPr>
        <w:pStyle w:val="BookText"/>
        <w:rPr/>
      </w:pPr>
      <w:r>
        <w:rPr>
          <w:rFonts w:ascii="IRNazanin" w:hAnsi="IRNazanin" w:eastAsia="IRNazanin"/>
          <w:color w:val="111111"/>
          <w:sz w:val="28"/>
          <w:sz w:val="28"/>
          <w:szCs w:val="28"/>
          <w:rtl w:val="true"/>
          <w:lang w:bidi="fa-IR"/>
        </w:rPr>
        <w:t xml:space="preserve">متن اجازه نامۀ نقل اخبار از مرحوم آیت اللّه العظمی حاج شیخ محمّد رضا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مرحوم آیت اللّه مجد العلماء که در مسجد نو بازار مدفونند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از شاگردان برجسته مرحوم آخوند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فرموده استاد بزرگوارم حضرت آیت اللّه حاج سیّد حسن فقیه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 اللّه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معدود مستشکلین درس مرحوم آخوند و از اصولیون و فقهای تراز اوّل عالم تشیّع بوده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محل خاتم مبارک آقای حاج شیخ محمّد رضا و اَنَا ايضاً اَذِنْتُ لِجِنابه وِ اَجَزْتُه ان يَنْقُلَ الاخبارَ المُعتَبَرَ يَتَمَيَرُ الصحيحَ الاخبار من سقيمها</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محمّد رضا نجفی</w:t>
      </w:r>
    </w:p>
    <w:p>
      <w:pPr>
        <w:pStyle w:val="BookText"/>
        <w:rPr/>
      </w:pPr>
      <w:r>
        <w:rPr>
          <w:rFonts w:ascii="IRNazanin" w:hAnsi="IRNazanin" w:eastAsia="IRNazanin"/>
          <w:color w:val="111111"/>
          <w:sz w:val="28"/>
          <w:sz w:val="28"/>
          <w:szCs w:val="28"/>
          <w:rtl w:val="true"/>
          <w:lang w:bidi="fa-IR"/>
        </w:rPr>
        <w:t>مهر مبارک</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در حاشیتین مرقومه شده است صحیح است و مطابق با اصل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متن اجازه نامۀ مرحوم آیت اللّه العظمی حاج سیّد ابو القاسم 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الشّريف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الحمد للّه ربّ العالمين، و الصلاه و السلام على خير خلقه محمّد و آله الطاهرين و بعد جناب مستطاب مروّج الاحكام ثقه الاسلام آقای آقا سیّد ضیاء الدّین تجویدی دامت تاییداته از طرف این جانب مجاز و مأذونند در تصدّی امور حسبیّه که منوط به اذن فقيه جامع الشّرايط است و نیز مجازند آن چه از سهم مبارک امام و سهم سادات و مظالم و نذور مطلقه دریافت نمایند مقدار یک ثلث آن را در موارد مقررّه شرعیّه صرف نمایند و دو ثلث دیگر را به جهت حفظ و اقامه حوزه های علمیّه به این جانب ایصال نمایند و قبض رسید ما را به تمام وجه به ارباب وجوه برسانند و نیز مجازند به اشخاصی که مجهول المالک دریافت می نمایند اجازه تعرف بدهند به شرط آن که صرف در حرام نشود و مازاد از مؤونه تخمیس گردد و أوصيه بِملازمه التقوی و سُلوک سَبيل الاحتياط فَانه وَسيله النجاه و السلام عليه و على جميع اخواننا المومنين و رحمه اللّه و بركاته</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مهر مبارک</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القاسم الموسوى الخوئى </w:t>
      </w:r>
    </w:p>
    <w:p>
      <w:pPr>
        <w:pStyle w:val="BookText"/>
        <w:rPr/>
      </w:pPr>
      <w:r>
        <w:rPr>
          <w:rFonts w:ascii="IRNazanin" w:hAnsi="IRNazanin" w:eastAsia="IRNazanin"/>
          <w:color w:val="111111"/>
          <w:sz w:val="28"/>
          <w:sz w:val="28"/>
          <w:szCs w:val="28"/>
          <w:rtl w:val="true"/>
          <w:lang w:bidi="fa-IR"/>
        </w:rPr>
        <w:t xml:space="preserve">متن نامۀ محبت آمیز مرحوم آیت اللّه العظمی خوئی به مرحوم آیت اللّه حاج سیّد ضیاء الدّین تجویدی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عليهما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به عرض می رساند ان شاء اللّه تعالی در کمال صحّت و عافیت مؤیّد بوده و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مرقوم حاکی از سلامتی مورّخ پنجم ماه ربیع الثانی سال جاری در ضمن این هفته و اصل و موجب خوش وقتی گردید، اجازۀ مطلوبه ارسال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امید دارم از دعا فراموش تان ننمایم</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و السّلام علیکم و رحمت اللّه و بركاته</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فى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الخوئی </w:t>
      </w:r>
    </w:p>
    <w:p>
      <w:pPr>
        <w:pStyle w:val="BookText"/>
        <w:rPr/>
      </w:pPr>
      <w:r>
        <w:rPr>
          <w:rFonts w:ascii="IRNazanin" w:hAnsi="IRNazanin" w:eastAsia="IRNazanin"/>
          <w:color w:val="111111"/>
          <w:sz w:val="28"/>
          <w:sz w:val="28"/>
          <w:szCs w:val="28"/>
          <w:rtl w:val="true"/>
          <w:lang w:bidi="fa-IR"/>
        </w:rPr>
        <w:t xml:space="preserve">متن اجازه نامۀ مرحوم آیت اللّه العظمی سید محمد رضا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الصّلوه و السّلام على خير خلقه محمد و آله الطّاهرين و بعد</w:t>
      </w:r>
    </w:p>
    <w:p>
      <w:pPr>
        <w:pStyle w:val="BookText"/>
        <w:rPr/>
      </w:pPr>
      <w:r>
        <w:rPr>
          <w:rFonts w:ascii="IRNazanin" w:hAnsi="IRNazanin" w:eastAsia="IRNazanin"/>
          <w:color w:val="111111"/>
          <w:sz w:val="28"/>
          <w:sz w:val="28"/>
          <w:szCs w:val="28"/>
          <w:rtl w:val="true"/>
          <w:lang w:bidi="fa-IR"/>
        </w:rPr>
        <w:t xml:space="preserve">جناب مستطاب شریعت مدار و مروّج الاحکام آقای حاج آقا ضیاء الدّین تجویدی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افاضاته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حقیر مأذون و مجاز می باشند در تصدّی امور حسبیّه که در عصر غیبت منوط است به نظر فقیه جامع الشّرایط و هكذا مأذون می باشند در اخذ وجوه شرعیه از قبيل مظالم عباد و مجهول المالک و صرف آن ها در موارد مقرّر شرعیّه و در اخذ سهم مبارک امام عليه الصّلوه و السّلام به قدر معاش اقتصادی خود شان و اوصیه ایّده اللّه تعالى بملازمه التّقوى و مراعات الاحتياط في جميع الحالات و ارجوا منه ان لا ينساني عن صالح الدعاء في مظانّ الاجابه كما لا انساه ان شاء اللّه تعالى و السّلام عليه و على اخواننا المؤمنين و رحمه اللّه و بركاته</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المعظّم </w:t>
      </w:r>
      <w:r>
        <w:rPr>
          <w:rFonts w:eastAsia="IRNazanin" w:cs="IRNazanin"/>
          <w:color w:val="111111"/>
          <w:sz w:val="28"/>
          <w:szCs w:val="28"/>
          <w:lang w:bidi="fa-IR"/>
        </w:rPr>
        <w:t>1382</w:t>
      </w:r>
    </w:p>
    <w:p>
      <w:pPr>
        <w:pStyle w:val="BookText"/>
        <w:rPr/>
      </w:pPr>
      <w:r>
        <w:rPr>
          <w:rFonts w:ascii="IRNazanin" w:hAnsi="IRNazanin" w:eastAsia="IRNazanin"/>
          <w:color w:val="111111"/>
          <w:sz w:val="28"/>
          <w:sz w:val="28"/>
          <w:szCs w:val="28"/>
          <w:rtl w:val="true"/>
          <w:lang w:bidi="fa-IR"/>
        </w:rPr>
        <w:t>محمّد رضا موسوی الگلپایگانی</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مهر مبارک </w:t>
      </w:r>
    </w:p>
    <w:p>
      <w:pPr>
        <w:pStyle w:val="BookText"/>
        <w:rPr/>
      </w:pPr>
      <w:r>
        <w:rPr>
          <w:rFonts w:ascii="IRNazanin" w:hAnsi="IRNazanin" w:eastAsia="IRNazanin"/>
          <w:color w:val="111111"/>
          <w:sz w:val="28"/>
          <w:sz w:val="28"/>
          <w:szCs w:val="28"/>
          <w:rtl w:val="true"/>
          <w:lang w:bidi="fa-IR"/>
        </w:rPr>
        <w:t xml:space="preserve">متن اجازه نامۀ مرحوم آیت اللّه العظمی آقای حاج سیّد محسن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مرحوم آیت اللّه حاج سيّد ضياء الدّين تجویدی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شأنه</w:t>
      </w:r>
    </w:p>
    <w:p>
      <w:pPr>
        <w:pStyle w:val="BookText"/>
        <w:rPr/>
      </w:pPr>
      <w:r>
        <w:rPr>
          <w:rFonts w:ascii="IRNazanin" w:hAnsi="IRNazanin" w:eastAsia="IRNazanin"/>
          <w:color w:val="111111"/>
          <w:sz w:val="28"/>
          <w:sz w:val="28"/>
          <w:szCs w:val="28"/>
          <w:rtl w:val="true"/>
          <w:lang w:bidi="fa-IR"/>
        </w:rPr>
        <w:t>پس از ابلاغ سلام و استعلام از حالات شریف مرقوم محترم عزّوصل بخشید و بر مندرجات آن اطّلاع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برای همیشه مویّد و موفّق به نشر احکام شرع مقدّس بوده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حاج سیّد احمد احمدی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جنابعالی شرحی مرقوم داشته بودند در همان نامه به همان کیفیت اجازه داده شد ان شاء اللّه تعالی از ادعیه صالحه خود در مظانّ استجابت دعوات فراموشم نخواهید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أنساكم ان شاء اللّه تعالى</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و السلام علیکم و رحمت اللّه و بركاته</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1382</w:t>
      </w:r>
    </w:p>
    <w:p>
      <w:pPr>
        <w:pStyle w:val="BookText"/>
        <w:rPr/>
      </w:pPr>
      <w:r>
        <w:rPr>
          <w:rFonts w:ascii="IRNazanin" w:hAnsi="IRNazanin" w:eastAsia="IRNazanin"/>
          <w:color w:val="111111"/>
          <w:sz w:val="28"/>
          <w:sz w:val="28"/>
          <w:szCs w:val="28"/>
          <w:rtl w:val="true"/>
          <w:lang w:bidi="fa-IR"/>
        </w:rPr>
        <w:t>مهر مبارک</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محسن الحسينی الطباطبائی </w:t>
      </w:r>
    </w:p>
    <w:p>
      <w:pPr>
        <w:pStyle w:val="BookText"/>
        <w:rPr/>
      </w:pPr>
      <w:r>
        <w:rPr>
          <w:rFonts w:ascii="IRNazanin" w:hAnsi="IRNazanin" w:eastAsia="IRNazanin"/>
          <w:color w:val="111111"/>
          <w:sz w:val="28"/>
          <w:sz w:val="28"/>
          <w:szCs w:val="28"/>
          <w:rtl w:val="true"/>
          <w:lang w:bidi="fa-IR"/>
        </w:rPr>
        <w:t xml:space="preserve">متن استجازۀ مرحوم آیت اللّه حاج سیّد احمد احمدی از مرحوم آیت اللّه العظمی حاج سيّد محسن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مرحوم آیت اللّه حاج سيّد ضياء الدّين تجویدی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آن مرجع بزرگوار در حاشیه نامه</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محضر انور حضرت مستطاب آیت اللّه العظمی آقای آقا سیّد محسن الطباطبائي الحكيم متع اللّه المسلمين به طول بقائه محترماً به عرض عالی می رسانم که حضرت ثقت الاسلام جناب آقای حاج السيّد ضیاء تجویدی از محترمان اهل علم اصفهان و به حقیر عنایتی دارند و آن چه حقیر در سفرم به اصفهان و مصاحبت با اخیار آن بلد فهمیدم ایشان مردی عالم، عامل و خبیر در نقل احکام شرعیّه و فتاوی حضرات مراجع عظام ایدهم اللّه تعالی می باشند و نوعاً که به خراسان مشرف می شوند به نماز حضرت آیت اللّه آقای گلپایگانی هستند و آشنا به حال جناب معظّم له کاملاً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مستدعی آن که اجازه در امور حسبیّه به ایشان مرحمت نمایید و مرقوم فرمایید صرف یک ثلث از سهم مبارک به نظر ایشان در مصارف ضروری خود و ارسال دو ثلث به نجف اشرف به خدمت حضرت عالی و ردّ قبوض سر کار به صاحبان وجوه تا به خدمت به دین مقدّس به انجام وظیفه گرم و موفّق تر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سایه سر کار را بر عموم مسلمین خاصّه بر عالم تشیّع و روحانیت مستدام بدارد و چون جناب آقای تجویدی به خراسان مشرّف بودند، لذا بنده ایشان را وادار کردم از همین خراسان تقاضا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اصفهان نامه حضرت آیت اللّه</w:t>
      </w:r>
    </w:p>
    <w:p>
      <w:pPr>
        <w:pStyle w:val="BookText"/>
        <w:rPr/>
      </w:pPr>
      <w:r>
        <w:rPr>
          <w:rFonts w:ascii="IRNazanin" w:hAnsi="IRNazanin" w:eastAsia="IRNazanin"/>
          <w:color w:val="111111"/>
          <w:sz w:val="28"/>
          <w:sz w:val="28"/>
          <w:szCs w:val="28"/>
          <w:rtl w:val="true"/>
          <w:lang w:bidi="fa-IR"/>
        </w:rPr>
        <w:t>به شما می رسد زیاده عرضی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آقای گلپایگانی سلام دارند و مخفی نماند که اجازات مراجع را حقیر دیده ام، همه را</w:t>
      </w:r>
      <w:r>
        <w:rPr>
          <w:rFonts w:eastAsia="IRNazanin" w:cs="IRNazanin"/>
          <w:color w:val="111111"/>
          <w:sz w:val="28"/>
          <w:szCs w:val="28"/>
          <w:rtl w:val="true"/>
          <w:lang w:bidi="fa-IR"/>
        </w:rPr>
        <w:t xml:space="preserve">. </w:t>
      </w:r>
      <w:r>
        <w:rPr>
          <w:rStyle w:val="FootnoteAnchor"/>
          <w:rtl w:val="true"/>
        </w:rPr>
        <w:footnoteReference w:id="133"/>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 گو احمدی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bookmarkStart w:id="122" w:name="pg9170_86906"/>
    </w:p>
    <w:p>
      <w:pPr>
        <w:pStyle w:val="Heading2"/>
        <w:numPr>
          <w:ilvl w:val="1"/>
          <w:numId w:val="1"/>
        </w:numPr>
        <w:rPr/>
      </w:pPr>
      <w:bookmarkStart w:id="123" w:name="__RefHeading___Toc3777895_2870459653"/>
      <w:bookmarkStart w:id="124" w:name="_Toc43"/>
      <w:bookmarkEnd w:id="122"/>
      <w:bookmarkEnd w:id="123"/>
      <w:r>
        <w:rPr>
          <w:rtl w:val="true"/>
        </w:rPr>
        <w:t xml:space="preserve">متن جوابیۀ مرحوم آیت اللّه العظمی آقای حکیم </w:t>
      </w:r>
      <w:r>
        <w:rPr>
          <w:rtl w:val="true"/>
        </w:rPr>
        <w:t>(</w:t>
      </w:r>
      <w:r>
        <w:rPr>
          <w:rtl w:val="true"/>
        </w:rPr>
        <w:t>طاب ثراه</w:t>
      </w:r>
      <w:r>
        <w:rPr>
          <w:rtl w:val="true"/>
        </w:rPr>
        <w:t xml:space="preserve">) </w:t>
      </w:r>
      <w:r>
        <w:rPr>
          <w:rtl w:val="true"/>
        </w:rPr>
        <w:t xml:space="preserve">در حاشیه مرقومۀ مرحوم آیت اللّه احمدی </w:t>
      </w:r>
      <w:r>
        <w:rPr>
          <w:rtl w:val="true"/>
        </w:rPr>
        <w:t>(</w:t>
      </w:r>
      <w:r>
        <w:rPr>
          <w:rtl w:val="true"/>
        </w:rPr>
        <w:t>قدّس سرّه</w:t>
      </w:r>
      <w:r>
        <w:rPr>
          <w:rtl w:val="true"/>
        </w:rPr>
        <w:t>)</w:t>
      </w:r>
      <w:bookmarkEnd w:id="124"/>
    </w:p>
    <w:p>
      <w:pPr>
        <w:pStyle w:val="BookText"/>
        <w:rPr/>
      </w:pPr>
      <w:r>
        <w:rPr>
          <w:rFonts w:ascii="IRNazanin" w:hAnsi="IRNazanin" w:eastAsia="IRNazanin"/>
          <w:color w:val="111111"/>
          <w:sz w:val="28"/>
          <w:sz w:val="28"/>
          <w:szCs w:val="28"/>
          <w:rtl w:val="true"/>
          <w:lang w:bidi="fa-IR"/>
        </w:rPr>
        <w:t>بسمه تعالى شأنه</w:t>
      </w:r>
    </w:p>
    <w:p>
      <w:pPr>
        <w:pStyle w:val="BookText"/>
        <w:rPr/>
      </w:pPr>
      <w:r>
        <w:rPr>
          <w:rFonts w:ascii="IRNazanin" w:hAnsi="IRNazanin" w:eastAsia="IRNazanin"/>
          <w:color w:val="111111"/>
          <w:sz w:val="28"/>
          <w:sz w:val="28"/>
          <w:szCs w:val="28"/>
          <w:rtl w:val="true"/>
          <w:lang w:bidi="fa-IR"/>
        </w:rPr>
        <w:t>جناب مستطاب ثقت الاسلام و المسلمین آقای حاج سیّد احمد احمدی دامت تاییداته پس از ابلاغ سلام جناب ثقه الاسلام آقای حاج سیّد ضیاء الدّین تجویدی دامت برکاته به نحو مسطور در این ورقه از این جانب مجاز می باشند با مراعات کمال احتیاط و از ادعیۀ خود در مظان استجابت دعوات فراموشم نخواهند نمود</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و السّلام عليه و رحمت اللّه و بركاته</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1382</w:t>
      </w:r>
    </w:p>
    <w:p>
      <w:pPr>
        <w:pStyle w:val="BookText"/>
        <w:rPr/>
      </w:pPr>
      <w:r>
        <w:rPr>
          <w:rFonts w:ascii="IRNazanin" w:hAnsi="IRNazanin" w:eastAsia="IRNazanin"/>
          <w:color w:val="111111"/>
          <w:sz w:val="28"/>
          <w:sz w:val="28"/>
          <w:szCs w:val="28"/>
          <w:rtl w:val="true"/>
          <w:lang w:bidi="fa-IR"/>
        </w:rPr>
        <w:t>مهر مبارک</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محسن الحسينی الطباطبائی الحكيم </w:t>
      </w:r>
      <w:bookmarkStart w:id="125" w:name="pg9170_86907"/>
    </w:p>
    <w:p>
      <w:pPr>
        <w:pStyle w:val="Heading2"/>
        <w:numPr>
          <w:ilvl w:val="1"/>
          <w:numId w:val="1"/>
        </w:numPr>
        <w:rPr/>
      </w:pPr>
      <w:bookmarkStart w:id="126" w:name="__RefHeading___Toc3777897_2870459653"/>
      <w:bookmarkStart w:id="127" w:name="_Toc44"/>
      <w:bookmarkEnd w:id="125"/>
      <w:bookmarkEnd w:id="126"/>
      <w:r>
        <w:rPr>
          <w:rtl w:val="true"/>
        </w:rPr>
        <w:t xml:space="preserve">متن اجازه نامۀ مرجع عالی قدر شیعه مرحوم آیت اللّه العظمی حاج سيّد محمّد هادى میلانی به آیت اللّه حاج سيّد ضياء الدّين تجویدی </w:t>
      </w:r>
      <w:r>
        <w:rPr>
          <w:rtl w:val="true"/>
        </w:rPr>
        <w:t>(</w:t>
      </w:r>
      <w:r>
        <w:rPr>
          <w:rtl w:val="true"/>
        </w:rPr>
        <w:t>رحمت اللّه عليهما</w:t>
      </w:r>
      <w:r>
        <w:rPr>
          <w:rtl w:val="true"/>
        </w:rPr>
        <w:t>)</w:t>
      </w:r>
      <w:bookmarkEnd w:id="12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الحمد للّه و الصلوه على محمّد و آله و بعد حسب الاستجازه المقتضيه لقبولها جناب مستطاب عماد الاسلام ملاذ الانام مروّج الاحكام آقاى حاج سيّد ضياء الدّين تجویدی مسئله گو دام بقائه مجازند در اخذ و قبض حقوق شرعیّه و صرف نمودن آن چه بر جناب شان منطبق است و رساندن هر یک به مورد مناسب آن و نیز مجاز و مأذونند در اخذ سهم امام صلوه اللّه تعالى عليه و صرف نمودن ثلث آن در تتمیم معاش اقتصادی شان و در ما بقی به حقیر مراجعه نمایند و چنان چه از امور حسبیّه مورد حاجت شد و جهات حکمیه و موضوعیه آن كاملاً مشخص بود مجاز و مأذونند با مراقبت احتیاط متصدّی آن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آن که در مظان استجابت دعا و زیارت فراموشم نفرمایند و البتّه ارباب دیانت و اهل ایمان نعمت وجود شریف ایشان را مغتنم بدانند و در تجلیل و احترام ایشان کوشا باشند و از فیوضات حضور شان بهره مند شوند</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مهر مبارک</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الدّین محمّد هادى الحسينى </w:t>
      </w:r>
      <w:bookmarkStart w:id="128" w:name="pg9170_86908"/>
    </w:p>
    <w:p>
      <w:pPr>
        <w:pStyle w:val="Heading2"/>
        <w:numPr>
          <w:ilvl w:val="1"/>
          <w:numId w:val="1"/>
        </w:numPr>
        <w:rPr/>
      </w:pPr>
      <w:bookmarkStart w:id="129" w:name="__RefHeading___Toc3777899_2870459653"/>
      <w:bookmarkStart w:id="130" w:name="_Toc45"/>
      <w:bookmarkEnd w:id="128"/>
      <w:bookmarkEnd w:id="129"/>
      <w:r>
        <w:rPr>
          <w:rtl w:val="true"/>
        </w:rPr>
        <w:t>متن سؤال های مرحوم آیت اللّه العظمی حاج سيّد محمّد علی موّحد ابطحی از استاد بزرگوار شان مرحوم آیت اللّه حاج سیّد ضیاء الدّین تجویدی و تجلیل ایشان از معظّم له</w:t>
      </w:r>
      <w:bookmarkEnd w:id="130"/>
    </w:p>
    <w:p>
      <w:pPr>
        <w:pStyle w:val="BookText"/>
        <w:rPr/>
      </w:pPr>
      <w:r>
        <w:rPr>
          <w:rFonts w:ascii="IRNazanin" w:hAnsi="IRNazanin" w:eastAsia="IRNazanin"/>
          <w:color w:val="111111"/>
          <w:sz w:val="28"/>
          <w:sz w:val="28"/>
          <w:szCs w:val="28"/>
          <w:rtl w:val="true"/>
          <w:lang w:bidi="fa-IR"/>
        </w:rPr>
        <w:t>قابل ذکر است پدر بزرگوار ایشان مرحوم حضرت آیت اللّه حاج سيّد مرتضى موّحد ابطحی در اوایل طلبگی ایشان را به حجرۀ مرحوم آیت اللّه حاج آقا ضیاء الدّین تجویدی در مدرسه صدر می آورند و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کلمه فقه را شما در دهان ایشان قرار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انور حضرت شریعت مدار ملاذ الانام حجّت الاسلام و المسلمین آقای آقا ضیاء الدّین ادام اللّه ایّام افاضاته بعد از تقدیم عرض سلام و ارادت و اظهار تشکّر از منبر دیروز شما به طوری که در خارج چند مرتبه اظهار کردم، حتّی در حضور مردم عامّی که این منبر کاملاً مورد توجّه و قابل تقدیر دیدم و می توان در حضور ائمّۀ اطهار او را ذکر نمود و بالجمله چند مورد به نظر حقیر مورد تأمل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حرمت معامله رادیو به طوری که ثمن حرام باشد و تبدیل هم غیر جایز تا محتاج به شکستن یا اعراض با گرفتن حق الاختصاص و عبارت انيس المقلّدين البتّه در نظر است جنبۀ ارشاد و محفظ از وقوع در معصیت و به این وجه استفاده حرمت معامله و فساد و خروج رادیو از مالیه شرعیّه مشکل و بعضی از محصّلین قم استفتاء کرده این موضوع را که آیا معامله باطل، جواب فرمودند از عبارت انيس المقلّدین مطلب معلوم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فرق بین بودن ساز رادیو در اتاق دیگر از خانه یا در خارج از خانه به بطلان صلوه در صورت اوّل و عدم آن در دوّم مشکل با این که ملاک صدق کون صلوه در مجلس لهو و لعب و در صورت اوّل هم مشکل است صدق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اخیر فرمودید بطلان صلوه در مجلس ساز از جهت اجتماع امر و نهی و </w:t>
      </w:r>
    </w:p>
    <w:p>
      <w:pPr>
        <w:pStyle w:val="BookText"/>
        <w:rPr/>
      </w:pPr>
      <w:r>
        <w:rPr>
          <w:rFonts w:ascii="IRNazanin" w:hAnsi="IRNazanin" w:eastAsia="IRNazanin"/>
          <w:color w:val="111111"/>
          <w:sz w:val="28"/>
          <w:sz w:val="28"/>
          <w:szCs w:val="28"/>
          <w:rtl w:val="true"/>
          <w:lang w:bidi="fa-IR"/>
        </w:rPr>
        <w:t>تغلیب جانب حرام که مطلبی است صحیح که صلوه در صورت ضیق وقت مشکل چون که در مسئله غصب و صلوه در دار مغصوبه فتوی می دهند که در صورت ضيق وقت خارج بشود در حال صلوه با ایماء و اشاره در رکوع و سجود و اگر از آن مسئله نیست و حرمت ساز مزاحمت نمی کند با ادله رکوع و سجود کما این که در مسئله صلوه عاری از ثوب و ساتر محل اشکال واقع شده بين ادله رکوع و سجود و ادله اعتبار مطلب مشکل و بالجمله اگر در خصوص صلوه در مجلس ساز با ضیق وقت سؤال شده یا در رساله عملیه ذکر شده بیان فرمایید</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ادام اللّه ظلكم</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الاحقر السيد محمّد على الابطحى </w:t>
      </w:r>
      <w:bookmarkStart w:id="131" w:name="pg9170_86910"/>
    </w:p>
    <w:p>
      <w:pPr>
        <w:pStyle w:val="Heading2"/>
        <w:numPr>
          <w:ilvl w:val="1"/>
          <w:numId w:val="1"/>
        </w:numPr>
        <w:rPr/>
      </w:pPr>
      <w:bookmarkStart w:id="132" w:name="__RefHeading___Toc3777901_2870459653"/>
      <w:bookmarkStart w:id="133" w:name="_Toc46"/>
      <w:bookmarkEnd w:id="131"/>
      <w:bookmarkEnd w:id="132"/>
      <w:r>
        <w:rPr>
          <w:rtl w:val="true"/>
        </w:rPr>
        <w:t xml:space="preserve">تفسیر آیه </w:t>
      </w:r>
      <w:r>
        <w:rPr/>
        <w:t>78</w:t>
      </w:r>
      <w:r>
        <w:rPr>
          <w:rtl w:val="true"/>
        </w:rPr>
        <w:t xml:space="preserve"> </w:t>
      </w:r>
      <w:r>
        <w:rPr>
          <w:rtl w:val="true"/>
        </w:rPr>
        <w:t xml:space="preserve">سوره بنی اسرائیل پیرامون اوقات نماز توسط حضرت آیت اللّه حاج سیّد ضیاء الدّین تجویدی </w:t>
      </w:r>
      <w:r>
        <w:rPr>
          <w:rtl w:val="true"/>
        </w:rPr>
        <w:t>(</w:t>
      </w:r>
      <w:r>
        <w:rPr>
          <w:rtl w:val="true"/>
        </w:rPr>
        <w:t>رحمت اللّه علیه</w:t>
      </w:r>
      <w:r>
        <w:rPr>
          <w:rtl w:val="true"/>
        </w:rPr>
        <w:t>)</w:t>
      </w:r>
      <w:bookmarkEnd w:id="1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آیه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بنی اسرائیل </w:t>
      </w:r>
      <w:r>
        <w:rPr>
          <w:rStyle w:val="FootnoteAnchor"/>
          <w:rtl w:val="true"/>
        </w:rPr>
        <w:footnoteReference w:id="137"/>
      </w:r>
      <w:r>
        <w:rPr>
          <w:rFonts w:ascii="IRNazanin" w:hAnsi="IRNazanin" w:eastAsia="IRNazanin"/>
          <w:color w:val="111111"/>
          <w:sz w:val="28"/>
          <w:sz w:val="28"/>
          <w:szCs w:val="28"/>
          <w:rtl w:val="true"/>
          <w:lang w:bidi="fa-IR"/>
        </w:rPr>
        <w:t xml:space="preserve">پیرامون اوقات نماز توسط حضرت آیت اللّه حاج سیّد ضیاء الدّین تجویدی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قوله سبحانه و تعالی</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أَقِمِ الصّلوه لِدُلُوكِ الشَّمْسِ الَىَّ غَسَقِ اللَّيْلِ وَ قُرْآنَ الْفَجْرِ انَّ قُرْآنَ الْفَجْرِ كانَ مَشْهُوداً</w:t>
      </w:r>
      <w:r>
        <w:rPr>
          <w:rFonts w:ascii="IRNazanin" w:hAnsi="IRNazanin" w:eastAsia="IRNazanin"/>
          <w:color w:val="111111"/>
          <w:sz w:val="28"/>
          <w:sz w:val="28"/>
          <w:szCs w:val="28"/>
          <w:rtl w:val="true"/>
          <w:lang w:bidi="fa-IR"/>
        </w:rPr>
        <w:t xml:space="preserve"> یعنی بپا دارید نماز را وقت زوال خورشید که اوّل ظهر شرعی است تا نصف شب، آیه كريمه جامع نماز ظهر و عصر، مغرب و عشاء است و نماز صبح جدا گانه به اسم قرآن الفجر ذکر شده از برای نماز ظهر و عصر و مغرب و عشاء دو وقت است، یک وقت اختصاصی است اوّل ظهر به مقدار چهار رکعت مختص به نماز ظهر است که در این وقت نباید عمداً نماز عصر خواند و آخر وقت به مقدار چهار رکعت تا اوّل مغرب مختص به نماز عصر است که مجالی برای نماز ظهر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اوّل مغرب مختص به نماز مغرب است و به اندازۀ چهار رکعت به نصف شب شرعی مختص به نماز عشاء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بین نماز ظهر و عصر وقت مشترک است و ما بین نماز مغرب و عشاء وقت مشترک است و باید مراعات کرد ظهر مقدّم بر عصر باشد و عشاء بعد از نماز مغرب دلیل مسئله فرمایش حضرت معصوم است اِلاّ ان هذه قَبل هذه این فرمایش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به وقت مشترک است برای ظهر و عصر و مغرب و عشاء البتّه فروع مسائل اوقات زیاد است مراجعه </w:t>
      </w:r>
    </w:p>
    <w:p>
      <w:pPr>
        <w:pStyle w:val="BookText"/>
        <w:rPr/>
      </w:pPr>
      <w:r>
        <w:rPr>
          <w:rFonts w:ascii="IRNazanin" w:hAnsi="IRNazanin" w:eastAsia="IRNazanin"/>
          <w:color w:val="111111"/>
          <w:sz w:val="28"/>
          <w:sz w:val="28"/>
          <w:szCs w:val="28"/>
          <w:rtl w:val="true"/>
          <w:lang w:bidi="fa-IR"/>
        </w:rPr>
        <w:t xml:space="preserve">شود به رسائل عملیه در عین حال باید مراعات شود نماز در وقت فضیلت انجام داده شود که فرمودند </w:t>
      </w:r>
      <w:r>
        <w:rPr>
          <w:rFonts w:ascii="Amiri" w:hAnsi="Amiri" w:eastAsia="Amiri" w:cs="Amiri"/>
          <w:color w:val="111111"/>
          <w:sz w:val="28"/>
          <w:sz w:val="28"/>
          <w:szCs w:val="28"/>
          <w:rtl w:val="true"/>
          <w:lang w:bidi="ar-SA"/>
        </w:rPr>
        <w:t>الصّلوه أَوَّلُ الْوَقْتِ رِضْوَانُ اللَّهِ وَ آخِرُهُ غُفْرَانُ اللَّهِ</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رجوع شود به دست نوشته ها، صفحۀ </w:t>
      </w:r>
      <w:r>
        <w:rPr>
          <w:rFonts w:eastAsia="IRNazanin" w:cs="IRNazanin"/>
          <w:color w:val="111111"/>
          <w:sz w:val="28"/>
          <w:szCs w:val="28"/>
          <w:lang w:bidi="fa-IR"/>
        </w:rPr>
        <w:t>171</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كتبه السيّد ضیاء الدّین تجویدی </w:t>
      </w:r>
      <w:bookmarkStart w:id="134" w:name="pg9170_86912"/>
    </w:p>
    <w:p>
      <w:pPr>
        <w:pStyle w:val="Heading2"/>
        <w:numPr>
          <w:ilvl w:val="1"/>
          <w:numId w:val="1"/>
        </w:numPr>
        <w:rPr/>
      </w:pPr>
      <w:bookmarkStart w:id="135" w:name="__RefHeading___Toc3777903_2870459653"/>
      <w:bookmarkStart w:id="136" w:name="_Toc47"/>
      <w:bookmarkEnd w:id="134"/>
      <w:bookmarkEnd w:id="135"/>
      <w:r>
        <w:rPr>
          <w:rtl w:val="true"/>
        </w:rPr>
        <w:t>بیان مساله ای در باب شکّیات نماز به خط مبارک شان</w:t>
      </w:r>
      <w:bookmarkEnd w:id="136"/>
    </w:p>
    <w:p>
      <w:pPr>
        <w:pStyle w:val="BookText"/>
        <w:rPr/>
      </w:pPr>
      <w:r>
        <w:rPr>
          <w:rFonts w:ascii="IRNazanin" w:hAnsi="IRNazanin" w:eastAsia="IRNazanin"/>
          <w:color w:val="111111"/>
          <w:sz w:val="28"/>
          <w:sz w:val="28"/>
          <w:szCs w:val="28"/>
          <w:rtl w:val="true"/>
          <w:lang w:bidi="fa-IR"/>
        </w:rPr>
        <w:t>بسمه تبارک و تعالی</w:t>
      </w:r>
    </w:p>
    <w:p>
      <w:pPr>
        <w:pStyle w:val="BookText"/>
        <w:rPr/>
      </w:pPr>
      <w:r>
        <w:rPr>
          <w:rFonts w:ascii="IRNazanin" w:hAnsi="IRNazanin" w:eastAsia="IRNazanin"/>
          <w:color w:val="111111"/>
          <w:sz w:val="28"/>
          <w:sz w:val="28"/>
          <w:szCs w:val="28"/>
          <w:rtl w:val="true"/>
          <w:lang w:bidi="fa-IR"/>
        </w:rPr>
        <w:t>سؤال هر گاه شخصی نماز مغربی را اقتداء به نماز عشاء امام اقتداء کرد، در حال قیام شک کرد که رکعت سوّم است در حالی که امام مشغول رکعت چهارم است اگر نماز امام و مأموم از حيث رکعت مساوی باشد هر کدام از امام و مأموم باید اعتنا به شک خود نکنند و اگر شک کنند به دیگری رجوع کنند در صورتی که دیگری حافظ رکعت باشد و در فرض مسئله چون مساوی نیست جای رجوع نیست نماز مغرب مأموم محکوم به بطلان است</w:t>
      </w:r>
      <w:r>
        <w:rPr>
          <w:rFonts w:eastAsia="IRNazanin" w:cs="IRNazanin"/>
          <w:color w:val="111111"/>
          <w:sz w:val="28"/>
          <w:szCs w:val="28"/>
          <w:rtl w:val="true"/>
          <w:lang w:bidi="fa-IR"/>
        </w:rPr>
        <w:t xml:space="preserve">. </w:t>
      </w:r>
      <w:r>
        <w:rPr>
          <w:rStyle w:val="FootnoteAnchor"/>
          <w:rtl w:val="true"/>
        </w:rPr>
        <w:footnoteReference w:id="139"/>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تجویدی </w:t>
      </w:r>
      <w:bookmarkStart w:id="137" w:name="pg9170_86913"/>
    </w:p>
    <w:p>
      <w:pPr>
        <w:pStyle w:val="Heading2"/>
        <w:numPr>
          <w:ilvl w:val="1"/>
          <w:numId w:val="1"/>
        </w:numPr>
        <w:rPr/>
      </w:pPr>
      <w:bookmarkStart w:id="138" w:name="__RefHeading___Toc3777905_2870459653"/>
      <w:bookmarkStart w:id="139" w:name="_Toc48"/>
      <w:bookmarkEnd w:id="137"/>
      <w:bookmarkEnd w:id="138"/>
      <w:r>
        <w:rPr>
          <w:rtl w:val="true"/>
        </w:rPr>
        <w:t xml:space="preserve">نامۀ آن بزرگوار برای سفارش و رسیدگی به وضع مالی شخصی فقیر به محضر مبارک شهید بزرگوار آیت اللّه شمس آبادی </w:t>
      </w:r>
      <w:r>
        <w:rPr>
          <w:rtl w:val="true"/>
        </w:rPr>
        <w:t>(</w:t>
      </w:r>
      <w:r>
        <w:rPr>
          <w:rtl w:val="true"/>
        </w:rPr>
        <w:t>رحمت اللّه علیه</w:t>
      </w:r>
      <w:r>
        <w:rPr>
          <w:rtl w:val="true"/>
        </w:rPr>
        <w:t>)</w:t>
      </w:r>
      <w:bookmarkEnd w:id="139"/>
    </w:p>
    <w:p>
      <w:pPr>
        <w:pStyle w:val="BookText"/>
        <w:rPr/>
      </w:pPr>
      <w:r>
        <w:rPr>
          <w:rFonts w:ascii="IRNazanin" w:hAnsi="IRNazanin" w:eastAsia="IRNazanin"/>
          <w:color w:val="111111"/>
          <w:sz w:val="28"/>
          <w:sz w:val="28"/>
          <w:szCs w:val="28"/>
          <w:rtl w:val="true"/>
          <w:lang w:bidi="fa-IR"/>
        </w:rPr>
        <w:t xml:space="preserve">حضرت مستطاب سیّد العلماء الفخام حجّت المسلمین و الاسلام آقای حاج میرزا ابو الحسن شمس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محترماً به عرض عالی می رساند حامل عريضه ظاهراً علویّه است و دارای چند اولاد یتیم است و احتیاج ضروری دارد در امر تجهیز دخترش و مدّتی است ملتجی به حقیر شده مسدعی آن که در امر حاجت او اقدام فرمائید که عند اللّه و عند الرّسول مأجور باشید</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و السّلام عليكم</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السيّد ضیاء الدّین تجویدی </w:t>
      </w:r>
      <w:bookmarkStart w:id="140" w:name="pg9170_86914"/>
    </w:p>
    <w:p>
      <w:pPr>
        <w:pStyle w:val="Heading2"/>
        <w:numPr>
          <w:ilvl w:val="1"/>
          <w:numId w:val="1"/>
        </w:numPr>
        <w:rPr/>
      </w:pPr>
      <w:bookmarkStart w:id="141" w:name="__RefHeading___Toc3777907_2870459653"/>
      <w:bookmarkStart w:id="142" w:name="_Toc49"/>
      <w:bookmarkEnd w:id="140"/>
      <w:bookmarkEnd w:id="141"/>
      <w:r>
        <w:rPr>
          <w:rtl w:val="true"/>
        </w:rPr>
        <w:t>بیان مسئله ای پیرامون قرض گرفتن از بانک ها به دست خط مبارک شان</w:t>
      </w:r>
      <w:bookmarkEnd w:id="142"/>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کسی که می خواهد از بانک پولی قرض کند و بانک بدون فرع و سود نمی دهد ظاهراً ناچار می شود ملکی یا خانه را رهن بگذارد آن را هم بدون فرع نمی دهند نمی شود پول به این عنوان قرض کند چرا که ربا و حرام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حل آن، این است که پولی به عنوان هبه یا صلح به طرف بدهد به شرط آن که آن پول را قرض این راه عیبی ندارد و این را هبه یا صلح به شرط قرض می گویند</w:t>
      </w:r>
      <w:r>
        <w:rPr>
          <w:rFonts w:eastAsia="IRNazanin" w:cs="IRNazanin"/>
          <w:color w:val="111111"/>
          <w:sz w:val="28"/>
          <w:szCs w:val="28"/>
          <w:rtl w:val="true"/>
          <w:lang w:bidi="fa-IR"/>
        </w:rPr>
        <w:t xml:space="preserve">. </w:t>
      </w:r>
      <w:r>
        <w:rPr>
          <w:rStyle w:val="FootnoteAnchor"/>
          <w:rtl w:val="true"/>
        </w:rPr>
        <w:footnoteReference w:id="141"/>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تجویدی </w:t>
      </w:r>
      <w:bookmarkStart w:id="143" w:name="pg9170_86915"/>
    </w:p>
    <w:p>
      <w:pPr>
        <w:pStyle w:val="Heading2"/>
        <w:numPr>
          <w:ilvl w:val="1"/>
          <w:numId w:val="1"/>
        </w:numPr>
        <w:rPr/>
      </w:pPr>
      <w:bookmarkStart w:id="144" w:name="__RefHeading___Toc3777909_2870459653"/>
      <w:bookmarkStart w:id="145" w:name="_Toc50"/>
      <w:bookmarkEnd w:id="143"/>
      <w:bookmarkEnd w:id="144"/>
      <w:r>
        <w:rPr>
          <w:rtl w:val="true"/>
        </w:rPr>
        <w:t xml:space="preserve">نامۀ معظم له به حجت الاسلام و المسلمین حاج سید فضل اللّه بهشتی نژاد پدر شهید دکتر محمد بهشتی نژاد </w:t>
      </w:r>
      <w:r>
        <w:rPr>
          <w:rtl w:val="true"/>
        </w:rPr>
        <w:t>(</w:t>
      </w:r>
      <w:r>
        <w:rPr>
          <w:rtl w:val="true"/>
        </w:rPr>
        <w:t>رحمت اللّه علیه</w:t>
      </w:r>
      <w:r>
        <w:rPr>
          <w:rtl w:val="true"/>
        </w:rPr>
        <w:t>)</w:t>
      </w:r>
      <w:bookmarkEnd w:id="145"/>
    </w:p>
    <w:p>
      <w:pPr>
        <w:pStyle w:val="BookText"/>
        <w:rPr/>
      </w:pPr>
      <w:r>
        <w:rPr>
          <w:rFonts w:ascii="IRNazanin" w:hAnsi="IRNazanin" w:eastAsia="IRNazanin"/>
          <w:color w:val="111111"/>
          <w:sz w:val="28"/>
          <w:sz w:val="28"/>
          <w:szCs w:val="28"/>
          <w:rtl w:val="true"/>
          <w:lang w:bidi="fa-IR"/>
        </w:rPr>
        <w:t>به تاریخ پنج رجب المرجب</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حضور محترم حضرت مستطاب سیّد العلماء العاملین آقای آقا سیّد فضل اللّه بهشتی دامت تاییداته محترماً معروض می دارد بحكم </w:t>
      </w:r>
      <w:r>
        <w:rPr>
          <w:rFonts w:ascii="Amiri" w:hAnsi="Amiri" w:eastAsia="Amiri" w:cs="Amiri"/>
          <w:color w:val="111111"/>
          <w:sz w:val="28"/>
          <w:sz w:val="28"/>
          <w:szCs w:val="28"/>
          <w:rtl w:val="true"/>
          <w:lang w:bidi="ar-SA"/>
        </w:rPr>
        <w:t>انَّ اللَّهَ يَأْمُرُكُمْ أَنْ تؤدو الامانات الَىَّ أَهْلِهَا</w:t>
      </w:r>
      <w:r>
        <w:rPr>
          <w:rStyle w:val="FootnoteAnchor"/>
          <w:rtl w:val="true"/>
        </w:rPr>
        <w:footnoteReference w:id="142"/>
      </w:r>
      <w:r>
        <w:rPr>
          <w:rFonts w:ascii="IRNazanin" w:hAnsi="IRNazanin" w:eastAsia="IRNazanin"/>
          <w:color w:val="111111"/>
          <w:sz w:val="28"/>
          <w:sz w:val="28"/>
          <w:szCs w:val="28"/>
          <w:rtl w:val="true"/>
          <w:lang w:bidi="fa-IR"/>
        </w:rPr>
        <w:t>دو ورقه صورت مجلس و صورت جهیزیه و صورت جهیزیه که به رسم امانت خدمت جنابعالی است لطفاً به حامل عريضه مرحمت فرمایید</w:t>
      </w:r>
      <w:r>
        <w:rPr>
          <w:rFonts w:eastAsia="IRNazanin" w:cs="IRNazanin"/>
          <w:color w:val="111111"/>
          <w:sz w:val="28"/>
          <w:szCs w:val="28"/>
          <w:rtl w:val="true"/>
          <w:lang w:bidi="fa-IR"/>
        </w:rPr>
        <w:t xml:space="preserve">. </w:t>
      </w:r>
      <w:r>
        <w:rPr>
          <w:rStyle w:val="FootnoteAnchor"/>
          <w:rtl w:val="true"/>
        </w:rPr>
        <w:footnoteReference w:id="143"/>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ضیاء الدّین تجویدی </w:t>
      </w:r>
      <w:bookmarkStart w:id="146" w:name="pg9170_86916"/>
    </w:p>
    <w:p>
      <w:pPr>
        <w:pStyle w:val="Heading2"/>
        <w:numPr>
          <w:ilvl w:val="1"/>
          <w:numId w:val="1"/>
        </w:numPr>
        <w:rPr/>
      </w:pPr>
      <w:bookmarkStart w:id="147" w:name="__RefHeading___Toc3777911_2870459653"/>
      <w:bookmarkStart w:id="148" w:name="_Toc51"/>
      <w:bookmarkEnd w:id="146"/>
      <w:bookmarkEnd w:id="147"/>
      <w:r>
        <w:rPr>
          <w:rtl w:val="true"/>
        </w:rPr>
        <w:t>بیان کيفيت اجراء صيغه عقد نکاح با خط مبارک شان</w:t>
      </w:r>
      <w:bookmarkEnd w:id="148"/>
    </w:p>
    <w:p>
      <w:pPr>
        <w:pStyle w:val="BookText"/>
        <w:rPr/>
      </w:pPr>
      <w:r>
        <w:rPr>
          <w:rFonts w:ascii="IRNazanin" w:hAnsi="IRNazanin" w:eastAsia="IRNazanin"/>
          <w:color w:val="111111"/>
          <w:sz w:val="28"/>
          <w:sz w:val="28"/>
          <w:szCs w:val="28"/>
          <w:rtl w:val="true"/>
          <w:lang w:bidi="fa-IR"/>
        </w:rPr>
        <w:t>بسمه تبارک و تعالی</w:t>
      </w:r>
    </w:p>
    <w:p>
      <w:pPr>
        <w:pStyle w:val="BookText"/>
        <w:rPr/>
      </w:pPr>
      <w:r>
        <w:rPr>
          <w:rFonts w:ascii="IRNazanin" w:hAnsi="IRNazanin" w:eastAsia="IRNazanin"/>
          <w:color w:val="111111"/>
          <w:sz w:val="28"/>
          <w:sz w:val="28"/>
          <w:szCs w:val="28"/>
          <w:rtl w:val="true"/>
          <w:lang w:bidi="fa-IR"/>
        </w:rPr>
        <w:t>صورت عقد دائم</w:t>
      </w:r>
    </w:p>
    <w:p>
      <w:pPr>
        <w:pStyle w:val="BookText"/>
        <w:rPr/>
      </w:pPr>
      <w:r>
        <w:rPr>
          <w:rFonts w:ascii="IRNazanin" w:hAnsi="IRNazanin" w:eastAsia="IRNazanin"/>
          <w:color w:val="111111"/>
          <w:sz w:val="28"/>
          <w:sz w:val="28"/>
          <w:szCs w:val="28"/>
          <w:rtl w:val="true"/>
          <w:lang w:bidi="fa-IR"/>
        </w:rPr>
        <w:t>البتّه با قصد انشاء که به محض گفتن صیغه عقد با قرار داد مهر عقد ازدواج بسته می شود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خود شخص بخواهد بخواند اَنكحتُکَ لِنَفسى عَلى المَبلغ المَعلوم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قَبِلْتُ النّكاح لِنفسى هكذا زَوَّجْتُكَ لِنَفسى بِالمبلغ المَذكور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قَبِلْتُ التَزويج لنفسی هکذا و اگر وکیل معیّن کنند وکیل گوید اَنْكَحْتُ فاطمه لعلىّ بالمبلغ المَعلوم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 مرد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قَبلُت النکاح لِموكلى علیّ هكذا زَوَّجتُ صغرا خانم لِموكّلى حَسَن بالمبلغ المذكور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وكيل مرد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قَبِلُت النکاح لِموكلى هكذا و احتیاطاً بگوید بِاِذنِها وَ اِذن اَبيها زَوَّجْتُها لِموکلی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 مرد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قَبِلْتُ تَزويجِها لِموکلی حَسن هکذا و اگر دختر باکره است اذن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است</w:t>
      </w:r>
      <w:r>
        <w:rPr>
          <w:rFonts w:eastAsia="IRNazanin" w:cs="IRNazanin"/>
          <w:color w:val="111111"/>
          <w:sz w:val="28"/>
          <w:szCs w:val="28"/>
          <w:rtl w:val="true"/>
          <w:lang w:bidi="fa-IR"/>
        </w:rPr>
        <w:t xml:space="preserve">. </w:t>
      </w:r>
      <w:r>
        <w:rPr>
          <w:rStyle w:val="FootnoteAnchor"/>
          <w:rtl w:val="true"/>
        </w:rPr>
        <w:footnoteReference w:id="144"/>
      </w:r>
      <w:bookmarkStart w:id="149" w:name="pg9170_86917"/>
    </w:p>
    <w:p>
      <w:pPr>
        <w:pStyle w:val="Heading2"/>
        <w:numPr>
          <w:ilvl w:val="1"/>
          <w:numId w:val="1"/>
        </w:numPr>
        <w:rPr/>
      </w:pPr>
      <w:bookmarkStart w:id="150" w:name="__RefHeading___Toc3777913_2870459653"/>
      <w:bookmarkStart w:id="151" w:name="_Toc52"/>
      <w:bookmarkEnd w:id="149"/>
      <w:bookmarkEnd w:id="150"/>
      <w:r>
        <w:rPr>
          <w:rtl w:val="true"/>
        </w:rPr>
        <w:t xml:space="preserve">موضوع عطا و بخشش حضرت سیّد الشّهداء </w:t>
      </w:r>
      <w:r>
        <w:rPr>
          <w:rtl w:val="true"/>
        </w:rPr>
        <w:t>(</w:t>
      </w:r>
      <w:r>
        <w:rPr>
          <w:rtl w:val="true"/>
        </w:rPr>
        <w:t>علیه السّلام</w:t>
      </w:r>
      <w:r>
        <w:rPr>
          <w:rtl w:val="true"/>
        </w:rPr>
        <w:t xml:space="preserve">) </w:t>
      </w:r>
      <w:r>
        <w:rPr>
          <w:rtl w:val="true"/>
        </w:rPr>
        <w:t>به سائل</w:t>
      </w:r>
      <w:bookmarkEnd w:id="151"/>
    </w:p>
    <w:p>
      <w:pPr>
        <w:pStyle w:val="BookText"/>
        <w:rPr/>
      </w:pPr>
      <w:r>
        <w:rPr>
          <w:rFonts w:ascii="IRNazanin" w:hAnsi="IRNazanin" w:eastAsia="IRNazanin"/>
          <w:color w:val="111111"/>
          <w:sz w:val="28"/>
          <w:sz w:val="28"/>
          <w:szCs w:val="28"/>
          <w:rtl w:val="true"/>
          <w:lang w:bidi="fa-IR"/>
        </w:rPr>
        <w:t>چهار هزار درهم به پول الزمان عطا فرمودند و آن سائل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 يَخِبِ الْآنَ مَنْ رَجَاكَ وَ مَنْحَرَّكَ مِنْ دُونِ بَابِكَ الحَلقه</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یعنی هرگز نا امید نمی شود کسی که به امیدواری به شما پناه می آورد و حلقه در منزل شما را می زند حضرت عذر خواستند 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خُذْهَا فَانى اليك مُعْتَذِرُ</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لَوْ كَانَ فِى سَيْرِنَا الْغَدَاةَ عَصًا</w:t>
      </w:r>
    </w:p>
    <w:p>
      <w:pPr>
        <w:pStyle w:val="BookText"/>
        <w:rPr/>
      </w:pPr>
      <w:r>
        <w:rPr>
          <w:rFonts w:ascii="Amiri" w:hAnsi="Amiri" w:eastAsia="Amiri" w:cs="Amiri"/>
          <w:color w:val="111111"/>
          <w:sz w:val="28"/>
          <w:sz w:val="28"/>
          <w:szCs w:val="28"/>
          <w:rtl w:val="true"/>
          <w:lang w:bidi="ar-SA"/>
        </w:rPr>
        <w:t>اَمسَت سَمَانَا عَلَيْكَ مُندَفقَةً</w:t>
      </w:r>
    </w:p>
    <w:p>
      <w:pPr>
        <w:pStyle w:val="BookText"/>
        <w:rPr/>
      </w:pPr>
      <w:r>
        <w:rPr>
          <w:rFonts w:ascii="Amiri" w:hAnsi="Amiri" w:eastAsia="Amiri" w:cs="Amiri"/>
          <w:color w:val="111111"/>
          <w:sz w:val="28"/>
          <w:sz w:val="28"/>
          <w:szCs w:val="28"/>
          <w:rtl w:val="true"/>
          <w:lang w:bidi="ar-SA"/>
        </w:rPr>
        <w:t>لَكِنْ رَيْبِ الزَّمَانِ ذَرٍّ غِيَرٍ</w:t>
      </w:r>
    </w:p>
    <w:p>
      <w:pPr>
        <w:pStyle w:val="BookText"/>
        <w:rPr/>
      </w:pPr>
      <w:r>
        <w:rPr>
          <w:rFonts w:ascii="Amiri" w:hAnsi="Amiri" w:eastAsia="Amiri" w:cs="Amiri"/>
          <w:color w:val="111111"/>
          <w:sz w:val="28"/>
          <w:sz w:val="28"/>
          <w:szCs w:val="28"/>
          <w:rtl w:val="true"/>
          <w:lang w:bidi="ar-SA"/>
        </w:rPr>
        <w:t>وَ الْكَفُّ مِنًى قَلِيلُهُ النَّفَقَهِ</w:t>
      </w:r>
    </w:p>
    <w:p>
      <w:pPr>
        <w:pStyle w:val="BookText"/>
        <w:rPr/>
      </w:pPr>
      <w:r>
        <w:rPr>
          <w:rFonts w:ascii="IRNazanin" w:hAnsi="IRNazanin" w:eastAsia="IRNazanin"/>
          <w:color w:val="111111"/>
          <w:sz w:val="28"/>
          <w:sz w:val="28"/>
          <w:szCs w:val="28"/>
          <w:rtl w:val="true"/>
          <w:lang w:bidi="fa-IR"/>
        </w:rPr>
        <w:t xml:space="preserve">مستدرک الوسائل، جلد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الانوار، جلد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المناقب، جلد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66</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بگیر این پول ها را از تو عذر می خواهم</w:t>
      </w:r>
      <w:r>
        <w:rPr>
          <w:rFonts w:eastAsia="IRNazanin" w:cs="IRNazanin"/>
          <w:color w:val="111111"/>
          <w:sz w:val="28"/>
          <w:szCs w:val="28"/>
          <w:rtl w:val="true"/>
          <w:lang w:bidi="fa-IR"/>
        </w:rPr>
        <w:t xml:space="preserve">. </w:t>
      </w:r>
      <w:r>
        <w:rPr>
          <w:rStyle w:val="FootnoteAnchor"/>
          <w:rtl w:val="true"/>
        </w:rPr>
        <w:footnoteReference w:id="147"/>
      </w:r>
      <w:bookmarkStart w:id="152" w:name="pg9170_86918"/>
    </w:p>
    <w:p>
      <w:pPr>
        <w:pStyle w:val="Heading2"/>
        <w:numPr>
          <w:ilvl w:val="1"/>
          <w:numId w:val="1"/>
        </w:numPr>
        <w:rPr/>
      </w:pPr>
      <w:bookmarkStart w:id="153" w:name="__RefHeading___Toc3777915_2870459653"/>
      <w:bookmarkStart w:id="154" w:name="_Toc53"/>
      <w:bookmarkEnd w:id="152"/>
      <w:bookmarkEnd w:id="153"/>
      <w:r>
        <w:rPr>
          <w:rtl w:val="true"/>
        </w:rPr>
        <w:t xml:space="preserve">مروری کوتاه بر زندگی مرجع عالی قدر جهان تشیع مرحوم آیت اللّه العظمی حاج سیّد ابو الحسن اصفهانی </w:t>
      </w:r>
      <w:r>
        <w:rPr>
          <w:rtl w:val="true"/>
        </w:rPr>
        <w:t>(</w:t>
      </w:r>
      <w:r>
        <w:rPr>
          <w:rtl w:val="true"/>
        </w:rPr>
        <w:t>رحمت اللّه علیه</w:t>
      </w:r>
      <w:r>
        <w:rPr>
          <w:rtl w:val="true"/>
        </w:rPr>
        <w:t>)</w:t>
      </w:r>
      <w:bookmarkEnd w:id="154"/>
    </w:p>
    <w:p>
      <w:pPr>
        <w:pStyle w:val="BookText"/>
        <w:rPr/>
      </w:pPr>
      <w:r>
        <w:rPr>
          <w:rFonts w:ascii="IRNazanin" w:hAnsi="IRNazanin" w:eastAsia="IRNazanin"/>
          <w:color w:val="111111"/>
          <w:sz w:val="28"/>
          <w:sz w:val="28"/>
          <w:szCs w:val="28"/>
          <w:rtl w:val="true"/>
          <w:lang w:bidi="fa-IR"/>
        </w:rPr>
        <w:t xml:space="preserve">مرحوم سيّد ابو الحسن اصفهانی فرزند سیّد محمّد، ملقّب به موسوی و مدیسه ای که نسب شریفیش با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واسطه به امام هفتم،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منتهى می شود، در سال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روستای مدیسه واقع در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متری جنوب غربی اصفهان در خانواده ای شریف پا به عرصه حیات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به قصد تحصیل وارد حوزۀ علمیۀ اصفهان شد و در آن جا دروس مقدّماتی و سطح و نیز بعضی از دروس خارج را از محضر علمای بزرگی هم چون عارف بزرگ ملّا محمّد کاشانی معروف به آخوند کاشی، فقیه و حکیم بی بدیل، سیّد محمد باقر در چه ای، جهان گیر خان قشقایی، حاج محمد ابراهیم کلباسی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حاجی کلباسی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علّامۀ كبير حاج سیّد محمّد هاشم چهار سوقی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گرفت و در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برای ادامه تحصیل از اصفهان به نجف مهاجرت فرمود</w:t>
      </w:r>
      <w:r>
        <w:rPr>
          <w:rFonts w:eastAsia="IRNazanin" w:cs="IRNazanin"/>
          <w:color w:val="111111"/>
          <w:sz w:val="28"/>
          <w:szCs w:val="28"/>
          <w:rtl w:val="true"/>
          <w:lang w:bidi="fa-IR"/>
        </w:rPr>
        <w:t>.</w:t>
      </w:r>
    </w:p>
    <w:p>
      <w:pPr>
        <w:pStyle w:val="Heading2"/>
        <w:numPr>
          <w:ilvl w:val="1"/>
          <w:numId w:val="1"/>
        </w:numPr>
        <w:rPr/>
      </w:pPr>
      <w:bookmarkStart w:id="155" w:name="__RefHeading___Toc3777917_2870459653"/>
      <w:bookmarkStart w:id="156" w:name="_Toc54"/>
      <w:bookmarkEnd w:id="155"/>
      <w:r>
        <w:rPr>
          <w:rtl w:val="true"/>
        </w:rPr>
        <w:t>نقل چند حکایت از زندگانی آن عالم پرهیز کار</w:t>
      </w:r>
      <w:r>
        <w:rPr>
          <w:rtl w:val="true"/>
        </w:rPr>
        <w:t xml:space="preserve">: </w:t>
      </w:r>
      <w:r>
        <w:rPr>
          <w:rtl w:val="true"/>
        </w:rPr>
        <w:t>مرحوم سیّد و واعظ اصفهانی</w:t>
      </w:r>
      <w:bookmarkEnd w:id="156"/>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وعّاظ اصفهانی به قصد زیارت عتبات به نجف اشرف مشرّف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روز ها به هنگام بازگشت از زیارت قبر مطهّر امير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در جیب خود می کند، تا پولی به کفش دار حرم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متوجّه می شود که کل دارایی او را دزدیده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ناراحتی از صحن مطهّر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مسیر بازگشت به منزل، </w:t>
      </w:r>
      <w:bookmarkStart w:id="157" w:name="pg9170_86919"/>
    </w:p>
    <w:p>
      <w:pPr>
        <w:pStyle w:val="BookText"/>
        <w:rPr/>
      </w:pPr>
      <w:bookmarkEnd w:id="157"/>
      <w:r>
        <w:rPr>
          <w:rFonts w:ascii="IRNazanin" w:hAnsi="IRNazanin" w:eastAsia="IRNazanin"/>
          <w:color w:val="111111"/>
          <w:sz w:val="28"/>
          <w:sz w:val="28"/>
          <w:szCs w:val="28"/>
          <w:rtl w:val="true"/>
          <w:lang w:bidi="fa-IR"/>
        </w:rPr>
        <w:t>به مرحوم سیّد بر خورد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پاکتی به او می دهد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پانزده دینار خدمت شما که پول هایت را به سرقت برده اند و در حال حاضر چیز دیگری هم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واعظ وقتی فکر می کند، متوجّه می شود پولی که از او برده اند، بدون کم و کاست پانزده دینار عراقی بوده و مرحوم سیّد هم از اصل سرقت و هم از مقدار آن خبر داشته است</w:t>
      </w:r>
      <w:r>
        <w:rPr>
          <w:rFonts w:eastAsia="IRNazanin" w:cs="IRNazanin"/>
          <w:color w:val="111111"/>
          <w:sz w:val="28"/>
          <w:szCs w:val="28"/>
          <w:rtl w:val="true"/>
          <w:lang w:bidi="fa-IR"/>
        </w:rPr>
        <w:t>.</w:t>
      </w:r>
    </w:p>
    <w:p>
      <w:pPr>
        <w:pStyle w:val="Heading2"/>
        <w:numPr>
          <w:ilvl w:val="1"/>
          <w:numId w:val="1"/>
        </w:numPr>
        <w:rPr/>
      </w:pPr>
      <w:bookmarkStart w:id="158" w:name="__RefHeading___Toc3777919_2870459653"/>
      <w:bookmarkStart w:id="159" w:name="_Toc55"/>
      <w:bookmarkEnd w:id="158"/>
      <w:r>
        <w:rPr>
          <w:rtl w:val="true"/>
        </w:rPr>
        <w:t xml:space="preserve">فرمان حضرت بقیه اللّه </w:t>
      </w:r>
      <w:r>
        <w:rPr>
          <w:rtl w:val="true"/>
        </w:rPr>
        <w:t>(</w:t>
      </w:r>
      <w:r>
        <w:rPr>
          <w:rtl w:val="true"/>
        </w:rPr>
        <w:t>ارواح العالمين لتراب مقدمه الفداء</w:t>
      </w:r>
      <w:r>
        <w:rPr>
          <w:rtl w:val="true"/>
        </w:rPr>
        <w:t xml:space="preserve">) </w:t>
      </w:r>
      <w:r>
        <w:rPr>
          <w:rtl w:val="true"/>
        </w:rPr>
        <w:t>به مرحوم سیّد</w:t>
      </w:r>
      <w:bookmarkEnd w:id="159"/>
    </w:p>
    <w:p>
      <w:pPr>
        <w:pStyle w:val="BookText"/>
        <w:rPr/>
      </w:pPr>
      <w:r>
        <w:rPr>
          <w:rFonts w:ascii="IRNazanin" w:hAnsi="IRNazanin" w:eastAsia="IRNazanin"/>
          <w:color w:val="111111"/>
          <w:sz w:val="28"/>
          <w:sz w:val="28"/>
          <w:szCs w:val="28"/>
          <w:rtl w:val="true"/>
          <w:lang w:bidi="fa-IR"/>
        </w:rPr>
        <w:t>مرحوم آیت اللّه حلبی زمانی در نجف خدمت مرحوم سیّد بوده و از نزدیک حالات ایشان را زیر نظر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مشاهده می کند که در اتاق مرحوم سیّد صندوقی وجود دارد که مملوّ از اسکناس های عراقی و ایرانی است و هر یک از آقایان طلّاب که به خدمت او می رسند به فرا خور حال و نیاز آنان، مرحوم سیّد مبلغی پرداخت می کند و این رویۀ هر روزۀ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حلبی به ایشان اعتراض می کند که آقا جان این پول ها مال امام زمان است و بایستی بر اساس مصالح خرج شود، ولی شما بی حساب و کتاب به هر طلبه ای که اعلام نیاز می کند، کمک می کنید و این کار درستی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اعتراض شما مستلزم آن است که عصر امروز بار دیگر به این جا تشریف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هم قبول می کند و عصر آن روز به خدمت مرحوم سیّد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او را به قسمت فوقانی منزل خود می برد و از داخل یک صندوق کاغذی را بیرون می آورد و به ایشان نشان می دهد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ملاحظه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 خط مبارک حضرت بقیه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توسط شیخ محمّد کوفی برای من فرستاده اند و مرا موظّف به این امر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 مشاهده می کند که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جمله را خطاب به مرحوم سیّد مرقوم فرموده اند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أَرْخَصَ نَفْسِكَ وَ أَحْسِنْ كَما أَحْسَنَ اللَّهُ اليك وَ اجْعَلْ مَجْلِسِكَ فِي الدِّهْلِيزَ نَحْنُ نَنصُرُکَ</w:t>
      </w:r>
      <w:bookmarkStart w:id="160" w:name="pg9170_86920"/>
    </w:p>
    <w:p>
      <w:pPr>
        <w:pStyle w:val="BookText"/>
        <w:rPr/>
      </w:pPr>
      <w:bookmarkEnd w:id="160"/>
      <w:r>
        <w:rPr>
          <w:rFonts w:ascii="IRNazanin" w:hAnsi="IRNazanin" w:eastAsia="IRNazanin"/>
          <w:color w:val="111111"/>
          <w:sz w:val="28"/>
          <w:sz w:val="28"/>
          <w:szCs w:val="28"/>
          <w:rtl w:val="true"/>
          <w:lang w:bidi="fa-IR"/>
        </w:rPr>
        <w:t xml:space="preserve">در برخورد با مردم فروتن و متواضع باش و به مردم احسان کن همان گونه که خداوند به تو احسان فرموده است و محل نشستن خود را در را در دالان خانه ات قرار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همۀ افراد بدون واسطه به تو دسترسی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خود تو را یاری می کنیم</w:t>
      </w:r>
      <w:r>
        <w:rPr>
          <w:rFonts w:eastAsia="IRNazanin" w:cs="IRNazanin"/>
          <w:color w:val="111111"/>
          <w:sz w:val="28"/>
          <w:szCs w:val="28"/>
          <w:rtl w:val="true"/>
          <w:lang w:bidi="fa-IR"/>
        </w:rPr>
        <w:t>.</w:t>
      </w:r>
    </w:p>
    <w:p>
      <w:pPr>
        <w:pStyle w:val="Heading2"/>
        <w:numPr>
          <w:ilvl w:val="1"/>
          <w:numId w:val="1"/>
        </w:numPr>
        <w:rPr/>
      </w:pPr>
      <w:bookmarkStart w:id="161" w:name="__RefHeading___Toc3777921_2870459653"/>
      <w:bookmarkStart w:id="162" w:name="_Toc56"/>
      <w:bookmarkEnd w:id="161"/>
      <w:r>
        <w:rPr>
          <w:rtl w:val="true"/>
        </w:rPr>
        <w:t>نوع پروری مرحوم سیّد</w:t>
      </w:r>
      <w:bookmarkEnd w:id="162"/>
    </w:p>
    <w:p>
      <w:pPr>
        <w:pStyle w:val="BookText"/>
        <w:rPr/>
      </w:pPr>
      <w:r>
        <w:rPr>
          <w:rFonts w:ascii="IRNazanin" w:hAnsi="IRNazanin" w:eastAsia="IRNazanin"/>
          <w:color w:val="111111"/>
          <w:sz w:val="28"/>
          <w:sz w:val="28"/>
          <w:szCs w:val="28"/>
          <w:rtl w:val="true"/>
          <w:lang w:bidi="fa-IR"/>
        </w:rPr>
        <w:t>از دیگر اخلاق حسنۀ مرحوم سیّد این بوده که سعی داشته است وجوهات هر شهر معمولاً توسط عالمان همان شهر دریافت و به مصارف مردم همان جا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هنگامی که افراد برای پرداخت وجوهات مستقیماً به خود ایشان مراجعه می کردند، به آنان می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شهر خودتان عالم ندارید؟ چرا وجوهات را به آنان نمی دهید؟ ببرید به شهر خودتان و به عالم شهر خودتان بدهید و دیگر برای من نیاورید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انگیزه های مرحوم سیّد از این کار این بوده که از علمای شهر ها ترویج کرده باشد و مردم را با آنان مأنوس گرداند و بدین وسیله دین خدا محفوظ بماند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باره قضیه ای را از یکی از سادات محترم نقل می کنند که در عصر مرجعیت مرحوم سیّد یکی از جوانان متدّین اصفهان خدمت مرحوم حاج آقا محمّد مقدّس بید آبادی می رسد و مقداری سهم امام تقدیم ایشان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که در محلۀ شیخ اسد اللّه فهامی </w:t>
      </w:r>
      <w:r>
        <w:rPr>
          <w:rStyle w:val="FootnoteAnchor"/>
          <w:rtl w:val="true"/>
        </w:rPr>
        <w:footnoteReference w:id="148"/>
      </w:r>
      <w:r>
        <w:rPr>
          <w:rFonts w:ascii="IRNazanin" w:hAnsi="IRNazanin" w:eastAsia="IRNazanin"/>
          <w:color w:val="111111"/>
          <w:sz w:val="28"/>
          <w:sz w:val="28"/>
          <w:szCs w:val="28"/>
          <w:rtl w:val="true"/>
          <w:lang w:bidi="fa-IR"/>
        </w:rPr>
        <w:t>سکونت داری چرا خدمت ایشان نرفته ای؟ این وجوه را خدمت ایشان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هم قبول می کند و حسب الامر ایشان خدمت آقای فهامی که از اوتاد و اتقیاء عصر خود بوده می رسد و پول ها را تقدیم ایشان می کند، ولی ایشان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 جان من از طرف مراجع اجازۀ تصرّف در وجوهات شرعی را ندارم، ولی حاج آقا محمّد مقدس از طرف مرحوم سیّد ابو الحسن اصفهانی وکالت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خدمت ایشان و وجوه را تحویل ایشان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شرایطی بوده که شیخ اسد اللّه فهامی بیمار و تهی دست بوده، ولی شدّت </w:t>
      </w:r>
    </w:p>
    <w:p>
      <w:pPr>
        <w:pStyle w:val="BookText"/>
        <w:rPr/>
      </w:pPr>
      <w:r>
        <w:rPr>
          <w:rFonts w:ascii="IRNazanin" w:hAnsi="IRNazanin" w:eastAsia="IRNazanin"/>
          <w:color w:val="111111"/>
          <w:sz w:val="28"/>
          <w:sz w:val="28"/>
          <w:szCs w:val="28"/>
          <w:rtl w:val="true"/>
          <w:lang w:bidi="fa-IR"/>
        </w:rPr>
        <w:t>تقوا و بی اعتنایی او به دنیا مانع از تصرّف وجوه یاد شده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بعد این جوان به زیارت عتبات عالیات می رود و در نجف به خدمت مرحوم سیّد می رسد تا مقداری وجوهات خدمت ایشان تقدیم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از او سؤال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کجا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محلّه؟“ 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میدان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پول هایت را ببر خدمت آقای شیخ اسد اللّه فهامی و به ایشان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عرض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جان قبلاً خدمت ایشان رفته ام، ولی ایشان قبول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برو و از قول من به ایشان بگو که قبول کند و آن را صرف معالجه و مریضی خود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اصفهانی در بازگشت مجدداً خدمت ایشان می رسد و پیغام سیّد را ابلاغ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گریۀ زیادی می کند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من فاش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من به احدی اظهار مریضی نکرده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سیّد ابو الحسن اصفهانی از احوال من خبر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از این امر نمی گذرد که مرحوم فهامی به رحمت الهی واصل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مناسب است حدیثی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شود که ایشان فرمودند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أَحَبَّنَا أَهْلَ الْبَيْتِ فَلْيُعِدْ لِلْفَقْرِ جِلْبَاباً أَىُّ لْيَزْهَدْ فِي الدُّنْيَا وَ لْيَصْبِرْ عَلَى الْفَقْرَ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ما اهل بیت را دوست بدارد باید خود را برای فقر و تنگ دستی آماده سازد، یعنی در دنیا زهد بورزد و بر تنگ دستی، صبر پیشه کند</w:t>
      </w:r>
      <w:r>
        <w:rPr>
          <w:rFonts w:eastAsia="IRNazanin" w:cs="IRNazanin"/>
          <w:color w:val="111111"/>
          <w:sz w:val="28"/>
          <w:szCs w:val="28"/>
          <w:rtl w:val="true"/>
          <w:lang w:bidi="fa-IR"/>
        </w:rPr>
        <w:t xml:space="preserve">. </w:t>
      </w:r>
      <w:r>
        <w:rPr>
          <w:rStyle w:val="FootnoteAnchor"/>
          <w:rtl w:val="true"/>
        </w:rPr>
        <w:footnoteReference w:id="149"/>
      </w:r>
      <w:bookmarkStart w:id="163" w:name="pg9170_86922"/>
    </w:p>
    <w:p>
      <w:pPr>
        <w:pStyle w:val="Heading2"/>
        <w:numPr>
          <w:ilvl w:val="1"/>
          <w:numId w:val="1"/>
        </w:numPr>
        <w:rPr/>
      </w:pPr>
      <w:bookmarkStart w:id="164" w:name="__RefHeading___Toc3777923_2870459653"/>
      <w:bookmarkStart w:id="165" w:name="_Toc57"/>
      <w:bookmarkEnd w:id="163"/>
      <w:bookmarkEnd w:id="164"/>
      <w:r>
        <w:rPr>
          <w:rtl w:val="true"/>
        </w:rPr>
        <w:t xml:space="preserve">مختصری از زندگی نامۀ مرحوم آیت اللّه العظمی حاج سیّد محمد رضا گلپایگانی </w:t>
      </w:r>
      <w:r>
        <w:rPr>
          <w:rtl w:val="true"/>
        </w:rPr>
        <w:t>(</w:t>
      </w:r>
      <w:r>
        <w:rPr>
          <w:rtl w:val="true"/>
        </w:rPr>
        <w:t>رحمت اللّه علیه</w:t>
      </w:r>
      <w:r>
        <w:rPr>
          <w:rtl w:val="true"/>
        </w:rPr>
        <w:t>)</w:t>
      </w:r>
      <w:bookmarkEnd w:id="165"/>
    </w:p>
    <w:p>
      <w:pPr>
        <w:pStyle w:val="BookText"/>
        <w:rPr/>
      </w:pPr>
      <w:r>
        <w:rPr>
          <w:rFonts w:ascii="IRNazanin" w:hAnsi="IRNazanin" w:eastAsia="IRNazanin"/>
          <w:color w:val="111111"/>
          <w:sz w:val="28"/>
          <w:sz w:val="28"/>
          <w:szCs w:val="28"/>
          <w:rtl w:val="true"/>
          <w:lang w:bidi="fa-IR"/>
        </w:rPr>
        <w:t xml:space="preserve">در روز هشتم ذیقعدۀ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خانۀ عالم وارسته، مرحوم سیّد محمّد باقر، در روستای گوگد، در یک فرسخی گلپایگان و پس از فوت هشت پسر ایشان، مولودی به دنیا آمد که نتیجۀ توسّل پدر به ساحت ملکوتی ثامن الائمّه سلطان ابو الحسن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تشرّف پیادۀ ایشان به محضر آن امام رئوف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نامش را سید محمّد رضا نهاد و پس از نام گذاری نام مبارکش را در پشت صحیفۀ سجّادیه به همراه این دعا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طُولِ عُمُرِهِ وَ وُسِّعَ رِزْقَهُ وَ اجْعَلْهُ مِنِ الْعُلَمَاءِ الْعامِلِينَ بفضلک وَ کرمک یا ارْحَمَ الرَّاحِمِينَ</w:t>
      </w:r>
      <w:r>
        <w:rPr>
          <w:rFonts w:eastAsia="Amiri" w:cs="Amiri" w:ascii="Amiri" w:hAnsi="Amiri"/>
          <w:color w:val="111111"/>
          <w:sz w:val="28"/>
          <w:szCs w:val="28"/>
          <w:rtl w:val="true"/>
          <w:lang w:bidi="ar-SA"/>
        </w:rPr>
        <w:t>.</w:t>
      </w:r>
    </w:p>
    <w:p>
      <w:pPr>
        <w:pStyle w:val="Heading2"/>
        <w:numPr>
          <w:ilvl w:val="1"/>
          <w:numId w:val="1"/>
        </w:numPr>
        <w:rPr/>
      </w:pPr>
      <w:bookmarkStart w:id="166" w:name="__RefHeading___Toc3777925_2870459653"/>
      <w:bookmarkStart w:id="167" w:name="_Toc58"/>
      <w:bookmarkEnd w:id="166"/>
      <w:r>
        <w:rPr>
          <w:rtl w:val="true"/>
        </w:rPr>
        <w:t>نقل چند حکایت از زندگانی آن عالم وارسته</w:t>
      </w:r>
      <w:r>
        <w:rPr>
          <w:rtl w:val="true"/>
        </w:rPr>
        <w:t>:</w:t>
      </w:r>
      <w:r>
        <w:rPr>
          <w:rtl w:val="true"/>
        </w:rPr>
        <w:t>این عسل را تناول کنید</w:t>
      </w:r>
      <w:bookmarkEnd w:id="167"/>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سفری که به عتبات عالیات مشرّف شده بودم، مدّت اقامت در نجف در حجرۀ مرحوم آقای حاج شیخ علی مشکات ساکن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بعد از زیارت به حضرت امیر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که اگر این زیارت ما قبول هست یک جوری عنایت فرمایید و به ما بفهمانید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شب در عالم رؤیا دیدم مشرّف شده ام حرم حضرت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ضریح حضرت تا سینۀ من می باشد و من یک سر و گردن از ضریح بلند تر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قدح عسلی روی ضریح بود که شفّافیت عسل هنوز در </w:t>
      </w:r>
      <w:bookmarkStart w:id="168" w:name="pg9170_86923"/>
    </w:p>
    <w:p>
      <w:pPr>
        <w:pStyle w:val="BookText"/>
        <w:rPr/>
      </w:pPr>
      <w:bookmarkEnd w:id="168"/>
      <w:r>
        <w:rPr>
          <w:rFonts w:ascii="IRNazanin" w:hAnsi="IRNazanin" w:eastAsia="IRNazanin"/>
          <w:color w:val="111111"/>
          <w:sz w:val="28"/>
          <w:sz w:val="28"/>
          <w:szCs w:val="28"/>
          <w:rtl w:val="true"/>
          <w:lang w:bidi="fa-IR"/>
        </w:rPr>
        <w:t>ذهن من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ندا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محمد رضا از این عسل تناول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مقداری از عسل را خوردم، در عمرم چنین عسلی ندیده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عرض کردم اجازه دهید که بقیه اش را ببرم برای 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ابو الحسن اصفهانی که مرجعیّت شیعه آن زمان بر دوش او بود این قضیه نهایت احترام ایشان نسبت به بزرگان و مراجع را نشان می دهد که باید از ایشان درس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سهم ایشان داده شده است و این مخصوص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همۀ عسل را خوردم و از خواب بیدار شدم، دیدم شیرینی عسل هنوز در دهانم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بقيۀ داستان را آقای مشکات چنین توضیح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مرا از خواب بیدار 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 شیخ علی، من الان میهمان حضرت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عسل عنایت کرد و دهان من، از آن عسل هنوز شیرین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چیزی بیاور برایت تبرّک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تاریکی ما مقداری نبات پیدا کردیم و آوردیم دادیم ایشان تبرّک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نبات به هر مریض رو به قبله ای دادم شفا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گلپایگانی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قضیه به بعد احساس کردم خداوند در سؤر </w:t>
      </w:r>
      <w:r>
        <w:rPr>
          <w:rStyle w:val="FootnoteAnchor"/>
          <w:rtl w:val="true"/>
        </w:rPr>
        <w:footnoteReference w:id="150"/>
      </w:r>
      <w:r>
        <w:rPr>
          <w:rFonts w:ascii="IRNazanin" w:hAnsi="IRNazanin" w:eastAsia="IRNazanin"/>
          <w:color w:val="111111"/>
          <w:sz w:val="28"/>
          <w:sz w:val="28"/>
          <w:szCs w:val="28"/>
          <w:rtl w:val="true"/>
          <w:lang w:bidi="fa-IR"/>
        </w:rPr>
        <w:t>من شفایی قرار داده است</w:t>
      </w:r>
      <w:r>
        <w:rPr>
          <w:rFonts w:eastAsia="IRNazanin" w:cs="IRNazanin"/>
          <w:color w:val="111111"/>
          <w:sz w:val="28"/>
          <w:szCs w:val="28"/>
          <w:rtl w:val="true"/>
          <w:lang w:bidi="fa-IR"/>
        </w:rPr>
        <w:t>.</w:t>
      </w:r>
    </w:p>
    <w:p>
      <w:pPr>
        <w:pStyle w:val="Heading2"/>
        <w:numPr>
          <w:ilvl w:val="1"/>
          <w:numId w:val="1"/>
        </w:numPr>
        <w:rPr/>
      </w:pPr>
      <w:bookmarkStart w:id="169" w:name="__RefHeading___Toc3777927_2870459653"/>
      <w:bookmarkStart w:id="170" w:name="_Toc59"/>
      <w:bookmarkEnd w:id="169"/>
      <w:r>
        <w:rPr>
          <w:rtl w:val="true"/>
        </w:rPr>
        <w:t>حکایتی شگفت</w:t>
      </w:r>
      <w:bookmarkEnd w:id="170"/>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آقا فرموده بودند در سفر کربلا یکی از چیز هایی که ما از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خواست کردیم، تربت مخصوص کربلا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گفتند که یک آقایی هست در کوفه به نام آقای سیبویه که ایشان تربت مخصوص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کوفه و ایشان را دیدیم ایشان وقتی فهمید که ما از شاگردان حاج شیخ عبد الکریم هستیم به ما خیلی احترام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تربتی که ما داریم از پدر خانم به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سادات جلیل القدر و علمای کربلا و عُبّاد و زهّاد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حائر حسینی نیاز به تعمیر پیدا کرده بود، همه </w:t>
      </w:r>
    </w:p>
    <w:p>
      <w:pPr>
        <w:pStyle w:val="BookText"/>
        <w:rPr/>
      </w:pPr>
      <w:r>
        <w:rPr>
          <w:rFonts w:ascii="IRNazanin" w:hAnsi="IRNazanin" w:eastAsia="IRNazanin"/>
          <w:color w:val="111111"/>
          <w:sz w:val="28"/>
          <w:sz w:val="28"/>
          <w:szCs w:val="28"/>
          <w:rtl w:val="true"/>
          <w:lang w:bidi="fa-IR"/>
        </w:rPr>
        <w:t>اجماع می کنند کنند که ایشان باید برود و قبر شریف را تعمیر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خانم ما وقتی رفته بود آن جا سه چیز از قبر مطهّر با خودش آورده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تیر سه شعبه آورده بود که ساقش از چوب بوده ولی سرش از فلز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انگشتر عقیق بود که رویش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ابن على ابی طالب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تربت مخصوص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خانم ما توصیه کرده اند، که هر وقت این تربت را به کسی می دهی، در کیسه را ببند و مهر بزن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همین مرحوم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 اگر زمین بماند می برندش و مواظب باشید زمین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تربت را طبق همان دستور به ما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ما درخواست کردیم که آن تیر سه شعبه و آن انگشتر عقیق را هم بیاور ما زیارت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علمای مازندران آمده بودند این جا و گفتند آن تیر را بیاور ما ببینیم ما آوردیم آن ها این تیر را از ما گرفتند، و هر چه کردیم پس نداد و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بعد از آن قسم خوردیم که این انگشتر را دیگر به کسی نشان نمی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 وقت این جا وبایی یا مرضی می آید ما این انگشتر را توی یک حوض آب می اندازیم مردم می آیند از آن آب به عنوان شفا می خورند و همه شفا پیدا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آقا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سفری که ما می خواستیم مشرف شویم برای مکّه مکّرمه، از راه کویت و دریا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 طوفانی شد که همه شهادتین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خطرناک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اثناء به فکر من رسید که آن تربت را همراه دارم و بدون این که کسی بفهمد گوشۀ آن کیسه را مقداری پاره کردم و مقداری از این تربت را به آب ریختم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آب آرام شد</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این حسین کیست که عالم همه دیوانۀ اوست</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چه شمعی ست که جان ها همه پروانۀ اوست</w:t>
      </w:r>
      <w:bookmarkStart w:id="171" w:name="pg9170_86925"/>
    </w:p>
    <w:p>
      <w:pPr>
        <w:pStyle w:val="BookText"/>
        <w:rPr/>
      </w:pPr>
      <w:bookmarkEnd w:id="171"/>
      <w:r>
        <w:rPr>
          <w:rFonts w:ascii="IRNazanin" w:hAnsi="IRNazanin" w:eastAsia="IRNazanin"/>
          <w:color w:val="111111"/>
          <w:sz w:val="28"/>
          <w:sz w:val="28"/>
          <w:szCs w:val="28"/>
          <w:rtl w:val="true"/>
          <w:lang w:bidi="fa-IR"/>
        </w:rPr>
        <w:t>بعد من تربت را همیشه می گذاشتم لای عمّامه ام و به هر مریضی می دادم شفا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وقتی خواستم حمّام بروم، آن را در آورده و گذاشتم لای درز دیوار وقتی آمدم دیدم مهرش شکسته شده و دیگر بعد از آن خاصیت قبلی را نداشت</w:t>
      </w:r>
      <w:r>
        <w:rPr>
          <w:rFonts w:eastAsia="IRNazanin" w:cs="IRNazanin"/>
          <w:color w:val="111111"/>
          <w:sz w:val="28"/>
          <w:szCs w:val="28"/>
          <w:rtl w:val="true"/>
          <w:lang w:bidi="fa-IR"/>
        </w:rPr>
        <w:t>.</w:t>
      </w:r>
    </w:p>
    <w:p>
      <w:pPr>
        <w:pStyle w:val="Heading2"/>
        <w:numPr>
          <w:ilvl w:val="1"/>
          <w:numId w:val="1"/>
        </w:numPr>
        <w:rPr/>
      </w:pPr>
      <w:bookmarkStart w:id="172" w:name="__RefHeading___Toc3777929_2870459653"/>
      <w:bookmarkStart w:id="173" w:name="_Toc60"/>
      <w:bookmarkEnd w:id="172"/>
      <w:r>
        <w:rPr>
          <w:rtl w:val="true"/>
        </w:rPr>
        <w:t>صلوات افضل است یا لعن</w:t>
      </w:r>
      <w:bookmarkEnd w:id="173"/>
    </w:p>
    <w:p>
      <w:pPr>
        <w:pStyle w:val="BookText"/>
        <w:rPr/>
      </w:pPr>
      <w:r>
        <w:rPr>
          <w:rFonts w:ascii="IRNazanin" w:hAnsi="IRNazanin" w:eastAsia="IRNazanin"/>
          <w:color w:val="111111"/>
          <w:sz w:val="28"/>
          <w:sz w:val="28"/>
          <w:szCs w:val="28"/>
          <w:rtl w:val="true"/>
          <w:lang w:bidi="fa-IR"/>
        </w:rPr>
        <w:t xml:space="preserve">یکی از آقایان نقل می کند، زمانی برای بنده سؤالی پیش آمد که صلوات بر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است یا لعن بر دشمنان اهل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خواب دیدم که در محضر حضرت آیت اللّه العظمی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آقا مشغول جواب دادن به نامه های سؤال کنندگان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آوردند و قرائت کردند، صلوات افضل است یا لعن؟</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بر دشمنان اهل بیت افضل است بر صلوات بر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بیدار شدم و به محضر ایشان مشرّف شدم و خواب خود را ذکر کردم، ایشان مطلب را تصدیق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این خواب را برای دوستان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کنید</w:t>
      </w:r>
      <w:r>
        <w:rPr>
          <w:rFonts w:eastAsia="IRNazanin" w:cs="IRNazanin"/>
          <w:color w:val="111111"/>
          <w:sz w:val="28"/>
          <w:szCs w:val="28"/>
          <w:rtl w:val="true"/>
          <w:lang w:bidi="fa-IR"/>
        </w:rPr>
        <w:t xml:space="preserve">. </w:t>
      </w:r>
      <w:r>
        <w:rPr>
          <w:rStyle w:val="FootnoteAnchor"/>
          <w:rtl w:val="true"/>
        </w:rPr>
        <w:footnoteReference w:id="152"/>
      </w:r>
      <w:bookmarkStart w:id="174" w:name="pg9170_86926"/>
    </w:p>
    <w:p>
      <w:pPr>
        <w:pStyle w:val="Heading2"/>
        <w:numPr>
          <w:ilvl w:val="1"/>
          <w:numId w:val="1"/>
        </w:numPr>
        <w:rPr/>
      </w:pPr>
      <w:bookmarkStart w:id="175" w:name="__RefHeading___Toc3777931_2870459653"/>
      <w:bookmarkStart w:id="176" w:name="_Toc61"/>
      <w:bookmarkEnd w:id="174"/>
      <w:bookmarkEnd w:id="175"/>
      <w:r>
        <w:rPr>
          <w:rtl w:val="true"/>
        </w:rPr>
        <w:t xml:space="preserve">فراز هایی از وصیت نامۀ الهی مرحوم آیت اللّه العظمی حاج سیّد شهاب الدّين مرعشی نجفی </w:t>
      </w:r>
      <w:r>
        <w:rPr>
          <w:rtl w:val="true"/>
        </w:rPr>
        <w:t>(</w:t>
      </w:r>
      <w:r>
        <w:rPr>
          <w:rtl w:val="true"/>
        </w:rPr>
        <w:t>اعلی اللّه مقامه الشّریف</w:t>
      </w:r>
      <w:r>
        <w:rPr>
          <w:rtl w:val="true"/>
        </w:rPr>
        <w:t>)</w:t>
      </w:r>
      <w:bookmarkEnd w:id="176"/>
    </w:p>
    <w:p>
      <w:pPr>
        <w:pStyle w:val="BookText"/>
        <w:rPr/>
      </w:pPr>
      <w:r>
        <w:rPr>
          <w:rFonts w:ascii="IRNazanin" w:hAnsi="IRNazanin" w:eastAsia="IRNazanin"/>
          <w:color w:val="111111"/>
          <w:sz w:val="28"/>
          <w:sz w:val="28"/>
          <w:szCs w:val="28"/>
          <w:rtl w:val="true"/>
          <w:lang w:bidi="fa-IR"/>
        </w:rPr>
        <w:t xml:space="preserve">الحمد اللّه الباقى بعد فناء الموجودات و وارث الكائنات و الصلوت و السلام على سيّد الانبياء و مقدام السفراء سيدنا ابى القاسم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سفن النجات و المشاكى فى الهلكات صلوات دائمه و مستمره 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می گوید خادم علوم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پناهنده و معتکف آستان مقدّس آن بزرگواران و امید وار به شفاعت آنان ابو المعالی شهاب الدّين الحسينى المرعشي النجفى كه این چند صفحه را در حال صحّت نفس و بدن و سلامت عقل بدون اکراه و اجبار به عنوان وصیت ذیلاً به قلم تحریر در می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حقیر معتقد به عقائد حقّۀ شیعۀ اثنی عشریّه و آن چه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ائمّۀ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اند می باشم و از خداوند منّان مسئلت می نمایم با همین عقیده پاک و موالات و حب آل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وصیّ خود را قرار دادم فرزند ارشد ذكورم جناب حجّت الاسلام آقای حاج سیّد محمود مرعشی که دقیقاً به مواردی که ذکر می گردد بایستی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سفارش می کنم او را که دامن همّت به کمر زده و با اراده تمام و آهنین، آمادۀ ترویج دین حنیف و دفاع از مذهب حقّۀ اثنی عشری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مذهب غریب است و با فریاد بلند آوا سر می دهد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مِنْ نَاصِرُ يَنصُرُنى هَلْ مِنْ ذَابَ يَذُبُّ عَنَى وَ لَا أَرَى مَنْ يُلَبَّى دَعْوَتَهُ وَ يُجِيبُ صَرخته الَّا الْقَلِيلِ شَكَرَ اللَّهَ مَساعيهم وَ جَزاهُمْ خَيْرَ الْجَزَاءُ</w:t>
      </w:r>
      <w:r>
        <w:rPr>
          <w:rFonts w:ascii="IRNazanin" w:hAnsi="IRNazanin" w:eastAsia="IRNazanin"/>
          <w:color w:val="111111"/>
          <w:sz w:val="28"/>
          <w:sz w:val="28"/>
          <w:szCs w:val="28"/>
          <w:rtl w:val="true"/>
          <w:lang w:bidi="fa-IR"/>
        </w:rPr>
        <w:t xml:space="preserve"> آیا کمک کننده ای هست که دفاع از من کند؟ </w:t>
      </w:r>
    </w:p>
    <w:p>
      <w:pPr>
        <w:pStyle w:val="BookText"/>
        <w:rPr/>
      </w:pPr>
      <w:r>
        <w:rPr>
          <w:rFonts w:ascii="IRNazanin" w:hAnsi="IRNazanin" w:eastAsia="IRNazanin"/>
          <w:color w:val="111111"/>
          <w:sz w:val="28"/>
          <w:sz w:val="28"/>
          <w:szCs w:val="28"/>
          <w:rtl w:val="true"/>
          <w:lang w:bidi="fa-IR"/>
        </w:rPr>
        <w:t>و نمی بینم کسی لبّیک گفته و نالۀ او را پاسخ دهد مگر عدّۀ کمی که پروردگار کوشش های آنان را سپاس گزاری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سفارش می کنم او را به اندیشیدن در کتاب خداوند و پند گرفتن از آن و به زیارت اهل گورستان و قبور و اندیشیدن در این که آنان دیروز چه کسانی بوده و امروز چه شدند و چگونه بودند؟ پس چگونه گردیدند و کجا بودند و امروز کجا هستند؟</w:t>
      </w:r>
    </w:p>
    <w:p>
      <w:pPr>
        <w:pStyle w:val="BookText"/>
        <w:rPr/>
      </w:pPr>
      <w:r>
        <w:rPr>
          <w:rFonts w:ascii="IRNazanin" w:hAnsi="IRNazanin" w:eastAsia="IRNazanin"/>
          <w:color w:val="111111"/>
          <w:sz w:val="28"/>
          <w:sz w:val="28"/>
          <w:szCs w:val="28"/>
          <w:rtl w:val="true"/>
          <w:lang w:bidi="fa-IR"/>
        </w:rPr>
        <w:t>و نیز کم کردن معاشرت و هم نشینی، زیرا معاشرت در این زمان هم منع دارد و هم خطر و کم انجمنی است که خالی از بهتان و غیبت در حقّ مؤمنین و عیب جویی و تحقیر و ضایع کردن حقوق و برادری آنان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سفارش می کنم او را بر صلۀ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از نیرومند ترین اسباب توفیق و برکت در عمر و زیادی روزی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سفارش می کنم او را به تصنیف و تألیف و نشر کتاب ها و آثار دانش مندان شیعۀ امامیه، به ویژه کتاب های گذشتگان 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روش از بهترین راه های تقویت مذهب در زمان واژگون و انحطاط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سفارش می کنم او را به مداومت قرائت زیارت جامعۀ کبیره، اگر چه هفته یک بار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سفارش می کنم او را به اشتغال و کوشش در فرا گرفتن علوم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سفارش می کنم او را به دوری جستن از غیبت بندگان خدا به ویژه اهل علم، زیرا غیبت آنان چون خوردن مردار مسموم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سفارش می کنم او را به خواندن سورۀ یس بعد از نماز صبح، هر روز یک مرتبه و نیز به خواندن سورۀ نبأ، بعد از نماز ظهر و به خواندن سورۀ عصر پس از نماز عصر و به خواندن سورۀ واقعه بعد از نماز مغرب و به خواندن سورۀ ملک بعد از نماز عشاء و تأکید می کنم، مداومت کند بر آن چه یاد آور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شخصاً روایت می کنم این روش را از استادان بزرگوار خود و بار ها نیز تجربه کرده ام</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سفارش می کنم او را به مداومت این دعای شریف در قنوت های نماز های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من روایت می کنم از پدر علّامۀ خود و نیز از جمال السالکین مرحوم شیخ محمّد حسین شیرازی و آن دو بزرگوار از استاد خود مصباح السالکین مرحوم سیّد مرتضی رضوی </w:t>
      </w:r>
    </w:p>
    <w:p>
      <w:pPr>
        <w:pStyle w:val="BookText"/>
        <w:rPr/>
      </w:pPr>
      <w:r>
        <w:rPr>
          <w:rFonts w:ascii="IRNazanin" w:hAnsi="IRNazanin" w:eastAsia="IRNazanin"/>
          <w:color w:val="111111"/>
          <w:sz w:val="28"/>
          <w:sz w:val="28"/>
          <w:szCs w:val="28"/>
          <w:rtl w:val="true"/>
          <w:lang w:bidi="fa-IR"/>
        </w:rPr>
        <w:t>کشمیری و او نیز به طریق خود از ستارۀ فروزان سیّد رضى الدّين على بن طاووس حسنى مؤلّف كتاب الاقبال که متّصل به اصحاب موالی ما و پیوست به پیشوایان ما دارد، روایت می کند و آن دعا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إِنّى أَسْتَلْكَ بِحَقِّ فَاطِمَه و اَبيها وَ بَعلِها وَ بَنيها وَ السِّرِ المُستَودَعِ فِيها أَن تُصَلَّىَ عَلَى مُحَمَّد وَ آلِ مُحَمَّد وَ أَن تَفعَلَ بي ما أَنتَ اَهلُه وَ لا تَفعَل بی ما اَنا اَهلُه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تو را می خوانم به حقّ فاطمه و پدرش و شوهرش و فرزندانش و رازی را که در آن ها امانت نهاده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درود بفرستی بر محمّد و آل محمّد و این که آن چه تو اهل آنی با من عمل کنی و به جا آوری و به جا نیاوری با من آن چه را که من اهل آنم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سفارش می کنم به مداومت این دعا پس از ذکر رکوع خصوصاً در رکعت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عَلى مُحَمَّد وَ آلِ مُحَمَّدٍ وَ تَرَحَّم عَلى عَجزِنا وَ أَغِثنا بِحَقِّهِم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درود بفرست بر محمّد و خاندانش و ترحّم بر عجز ما کن و پناه بده و به داد ما برس به حقّ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سفارش می کنم به مداومت تسبیحات جدّۀ ما زهرا بتول که روح من فدای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سفارش می کنم به مداومت و تفکّر در خطبۀ این بانوی پاک منزّه در مسجد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خطبه ای که بُلغا و فُصحا را از آوردن مانند آن عاجز ساخت و آن را عدّه ای از بزرگان گذشته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سفارش می کنم او را به تدبّر و اندیشیدن در خطبۀ شقشقیه مولای ما امیر المؤمنین و سيّد مظلومان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مسجد انشاء فرمود، و آن عدّه بی شماری از فریقین که مورد وثوق هستند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سفارش اکید می کنم او را به نماز شب و استغفار در سحر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سفارش می کنم در نیکی کردن در حقّ فقرا و سادات و طلّاب علوم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سفارش می کنم به مداومت زیارت مشاهد عترت زاكيه، من شخصاً چه بهره های فراوان از این مشاهد برده ام</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سفارش می کنم به شکیبایی در مصیبت ها و شدائد روزگار، خصوصاً در میدان تیر حسودان، پس نگاه کن و بنگر به آن چه با پدر مظلوم و غریب تو رفتار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سفارش می کنم او را به قرائت قرآن شریف، و تدریس و تدرّس احادیث بلند پایه پیشوایان راستین دین، زیرا آنان شفا دهندۀ بیماری دل ها، و نور دهندۀ باطن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سفارش می کنم او را که مرا از دعای خیر فراموش نکند در زندگی من، و پس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سفارش می کنم او را به توسّل و مداومت دعا ها و ذکر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اجازه می دهم در خواندن دعای سیفی مشهور به حرز یمانی، زیرا من اجازهٔ قرائت آن را دارم از پدر علّامۀ خودم، که خداوند اکرام او را فزون کند و نیز از علّامه شیخ محمّد حسين بن محمّد خليل شیرازی، و علّامه حاج شیخ حسن علی اصفهانی ساکن مشهد الرّضا، و آنان از علّامه جمال السّالكين سیّد مرتضی رضوی کشمیری نجفی به طریق خود که منتهی می شود به علامه سیّد رضى الدّين على بن طاووس حسنى صاحب كتاب اقبال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اجازه قرائت اعتصام سیفی و خاتمۀ آن را به او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اجازۀ قرائت اورادی را که در شدائد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اجازه به او دادم در قرائت آن چه در کتاب خود در این شئون آورده 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کتاب را از غیر اهلش محفوظ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سفارش می کنم او را به دوری جستن از بی کاری و بطالت و صرف عمر عزیز در چیز هایی که نفعی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تَعالى شَأنُه يَبغِضُ الشابَّ الفارغ</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جوان بی کار را دشمن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سفارش می کنم او را به استغفار در شب ها و نیز در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سفارش می کنم او را به نیکی کردن در حقّ آن هایی که من آنان را تربیت کرده ام، از شاگردان با تقوای خود، و کسان دیگر که مرا یاری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سفارش می کنم او را که مرا از دعا در مشاهد مشرفهٔ پیشوایان گرامی و مشاهد اولاد آنان و نیز در حجّ عمره فراموش نکند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سفارش می کنم در کوشش و پایداری در برگزاری شعائر الهی در حسینیه ای که در قم مقدّسه بنیان گذاری کرده 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سفارش می کنم او را به این که کیسه ای را که در آن خاک مرقد ائمّۀ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اولاد آنان و قبور اصحاب و بزرگان جمع آوری کرده ام، برای تیمّن و تبرّک با من دفن نماید، و مقداری از آن را هم زیر صورت و قدری محاذی صورت بریزند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سفارش می کنم او را به سجّاده ای که هفتاد سال بر روی آن نماز شب به جا آورده ام، با من دفن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سفارش می کنم او را به این که لباس سیاهی که در ماه های محرّم و صفر می پوشیدم، با من دفن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سفارش می کنم به تسبیحی از تربت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با آن در سحر ها به عدد آن استغفار کرده ام، با من دفن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سفارش می کنم به دستمالی را که اشک های زیادی در رثای جدّم حسین مظلوم و اهل بيت مكرّم او ریخته و صورت خود را با آن پاک می کردم، بر روی سینه در کفنم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سفارش می کنم او را که دو عقیق را پس از انجام مراسم غسل در زیر زبانم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سفارش می کنم او را که قرآن کوچکی را که به او سپرده ام، به هنگام دفن در دست راست من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سفارش می کنم او را که قوطی حلبی محتوی آب زمزم را سوراخ کرده، به هنگام دفن در قبر بپاشند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سفارش می کنم او را که پس از مرگ در منزل مسکونی مرا غسل ندهد و حتماً به غسّال خانۀ عمومی شهر برده و در آن محل مرا غسل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سفارش می کنم او را که صلوه لیله الدفن را به چهل نفر بدهد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سفارش می کنم او را که یک شخص متدیّن را به نیابت از طرف حقیر به حج فرستاده تا این فرضیه الهی را برایم انجام دهد، البتّه اگر شخص ایشان یعنی آقای حاج سیّد محمود راساً انجام دهد، بهتر، و الّا شخص امینی را که مورد وثوق باشد، اجیر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مورد تأمین و پرداخت مخارجی که بایستی بشود محلّی ندارم و اگر ایشان خود شان توانستند تأمین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سفارش می کنم او را که یک شخص متدّین دیگر را، اگر راه عتبات عالیات باز شد، به نیابت از طرف حقیر به کربلا و نجف و کاظمین و سامراء و سایر مشاهد عراق بفرستد تا زیارت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مجالس ترحیم سفارش می کنم که از عموم مؤمنین خصوصاً اهل علم و شاگردانم حلال بودی بطلبند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 که ممکن است گاهی عصبانی شده و در بحث با آنان تندی کرده باشم و خدا را شاهد می گیرم که از روی اختیار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سفارش می کنم فرزاندم را محلّی که حقیر ظهر ها و شب ها در حرم مطهّر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جماعت می نمایم، سعی کنند تعطیل نشود، بدین کیفیت که ظهر ها یک نفر، مغرب و عشاء، یک نفر دیگر اقامۀ جماعت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سفارش می کنم که پیوسته با طهارت و وضو باشد، که آن خود سبب نور باطن و بر طرف کنندۀ آلام و اندوه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سفارش می کنم که جنازۀ مرا روبروی مرقد مطهّر بی بی فاطمۀ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و در این حال یک سر عمّامه ام را به ضریح مطهّر و سر دیگر را به تابوت بسته، به عنوان دخیل، و در این هنگام مصیبت و داع مولای من حسین مظلوم با اهل بیت طاهرینش را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سفارش می کنم که کوشش کند که بدن من در همین مکان کتاب خانه دفن شود، حتّی اگر در بیرون شهر قم اجل من فرا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سفارش می کنم او را به حفظ دعا هایی که همیشه با خود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سفارش می کنم او را که قسمتی از مال خود را به عنوان مظالم عباد برایم اختصاص دهد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سفارش می کنم او را که یکی از ذاکرین و یا مدّاحان و نوکران ابا عبد 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معیّن کند که هر شب جمعه یادی از مصیبت های آل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عترت او در مقبره ام بنماید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سفارش می کنم او و تمامی فرزندان مکّرم خود را تا در شب جمعه هر هفته اطراف قبر من اجتماع کرده چند آیه از قرآن کریم را خوانده و به مصیبت های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بزرگوارش گوش فرا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سفارش می کنم او را به محاسبۀ نفس در هر هفته مانند حساب شریک از شریک دیگر، با دقّت کامل و اگر لغزشی احساس کرد، با توبه در صدد تدارک و جبران آن براید، و اگر حسنه ای در اعمال و رفتارش یافت، خداوند سبحان را شکر گزار باشد و از در گاهش مزید توفیق را طلب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سفارش می کنم او را به مداومت بر سنن و مستحبّات و ترک مکروهات تا حدّ امکان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سفارش می کنم او را به خواندن و قرائت قرآن شریف، و هدیه و ثواب آن را به ارواح شیعیان آل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آنانی که باز ماندگانی ندارد نثار کند، و من شخصاً بار ها از این عمل که سبب توفیق بیش تر در امور بوده تجربه آموخته ام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سفارش می کنم او را که یک سوّم از اعمال مستحبّ خود را برای پدرش، و یک سوّم دیگر را برای مادرش، و یک سوّم آخر را برای صاحبان حقوق و ارواح آنان اختصاص دهد، و از این عمل خرسند باشد، و از خدا بخواهد که او را خیر دو دنیا نصیب کند</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اسناد و مدارک</w:t>
      </w:r>
    </w:p>
    <w:p>
      <w:pPr>
        <w:pStyle w:val="BookText"/>
        <w:rPr/>
      </w:pPr>
      <w:r>
        <w:rPr>
          <w:rFonts w:ascii="IRNazanin" w:hAnsi="IRNazanin" w:eastAsia="IRNazanin"/>
          <w:color w:val="111111"/>
          <w:sz w:val="28"/>
          <w:sz w:val="28"/>
          <w:szCs w:val="28"/>
          <w:rtl w:val="true"/>
          <w:lang w:bidi="fa-IR"/>
        </w:rPr>
        <w:t>دست نوشته ها</w:t>
      </w:r>
    </w:p>
    <w:p>
      <w:pPr>
        <w:pStyle w:val="BookText"/>
        <w:rPr/>
      </w:pPr>
      <w:r>
        <w:rPr>
          <w:rFonts w:ascii="IRNazanin" w:hAnsi="IRNazanin" w:eastAsia="IRNazanin"/>
          <w:color w:val="111111"/>
          <w:sz w:val="28"/>
          <w:sz w:val="28"/>
          <w:szCs w:val="28"/>
          <w:rtl w:val="true"/>
          <w:lang w:bidi="fa-IR"/>
        </w:rPr>
        <w:t>اعلام</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تصاویر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0673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0"/>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161" o:detectmouseclick="t"/>
                <v:stroke color="#3465a4" joinstyle="round" endcap="flat"/>
                <w10:wrap type="none"/>
              </v:shape>
            </w:pict>
          </mc:Fallback>
        </mc:AlternateConten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رجوع شود به صفحات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0673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63"/>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164" o:detectmouseclick="t"/>
                <v:stroke color="#3465a4" joinstyle="round" endcap="flat"/>
                <w10:wrap type="none"/>
              </v:shape>
            </w:pict>
          </mc:Fallback>
        </mc:AlternateConten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رجوع شود به صفحات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0673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66"/>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167" o:detectmouseclick="t"/>
                <v:stroke color="#3465a4" joinstyle="round" endcap="flat"/>
                <w10:wrap type="none"/>
              </v:shape>
            </w:pict>
          </mc:Fallback>
        </mc:AlternateConten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رجوع شود به صفحات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0673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69"/>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170" o:detectmouseclick="t"/>
                <v:stroke color="#3465a4" joinstyle="round" endcap="flat"/>
                <w10:wrap type="none"/>
              </v:shape>
            </w:pict>
          </mc:Fallback>
        </mc:AlternateConten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رجوع شود به صفحه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0673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72"/>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173" o:detectmouseclick="t"/>
                <v:stroke color="#3465a4" joinstyle="round" endcap="flat"/>
                <w10:wrap type="none"/>
              </v:shape>
            </w:pict>
          </mc:Fallback>
        </mc:AlternateConten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رجوع شود به صفحه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0673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175"/>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176" o:detectmouseclick="t"/>
                <v:stroke color="#3465a4" joinstyle="round" endcap="flat"/>
                <w10:wrap type="none"/>
              </v:shape>
            </w:pict>
          </mc:Fallback>
        </mc:AlternateConten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رجوع شود به صفحه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0673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178"/>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179" o:detectmouseclick="t"/>
                <v:stroke color="#3465a4" joinstyle="round" endcap="flat"/>
                <w10:wrap type="none"/>
              </v:shape>
            </w:pict>
          </mc:Fallback>
        </mc:AlternateConten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رجوع شود به صفحه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0673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181"/>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182" o:detectmouseclick="t"/>
                <v:stroke color="#3465a4" joinstyle="round" endcap="flat"/>
                <w10:wrap type="none"/>
              </v:shape>
            </w:pict>
          </mc:Fallback>
        </mc:AlternateConten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رجوع شود به صفحه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0673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184"/>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185" o:detectmouseclick="t"/>
                <v:stroke color="#3465a4" joinstyle="round" endcap="flat"/>
                <w10:wrap type="none"/>
              </v:shape>
            </w:pict>
          </mc:Fallback>
        </mc:AlternateConten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رجوع شود به صفحه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0673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187"/>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188" o:detectmouseclick="t"/>
                <v:stroke color="#3465a4" joinstyle="round" endcap="flat"/>
                <w10:wrap type="none"/>
              </v:shape>
            </w:pict>
          </mc:Fallback>
        </mc:AlternateConten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رجوع شود به صفحه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0673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190"/>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191" o:detectmouseclick="t"/>
                <v:stroke color="#3465a4" joinstyle="round" endcap="flat"/>
                <w10:wrap type="none"/>
              </v:shape>
            </w:pict>
          </mc:Fallback>
        </mc:AlternateConten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اجازه نامه برای لباس روحانیت در دوران خفقان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 خان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 له می فرمودند در اصفهان چند نفر بیش این اجازه را نداشتیم من جمله مرحوم راشد و بنده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0673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193"/>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194" o:detectmouseclick="t"/>
                <v:stroke color="#3465a4" joinstyle="round" endcap="flat"/>
                <w10:wrap type="none"/>
              </v:shape>
            </w:pict>
          </mc:Fallback>
        </mc:AlternateConten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اجازه نامه برای پوشیدن لباس روحانیت در زمان رضا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673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196"/>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19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0673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199"/>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200" o:detectmouseclick="t"/>
                <v:stroke color="#3465a4" joinstyle="round" endcap="flat"/>
                <w10:wrap type="none"/>
              </v:shape>
            </w:pict>
          </mc:Fallback>
        </mc:AlternateConten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مدرک قبولی معظّم له در امتحانات اداره معارف و اوقاف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0673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202"/>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20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اجازه تدریس در کلیه دروس اعم از دروس دینی و علوم ریاضی و هیئت و غیره</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کلیه مدارس اصفهان از طرف اداره معارف و اوقاف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0673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205"/>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206" o:detectmouseclick="t"/>
                <v:stroke color="#3465a4" joinstyle="round" endcap="flat"/>
                <w10:wrap type="none"/>
              </v:shape>
            </w:pict>
          </mc:Fallback>
        </mc:AlternateConten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اجازه تدریس از طرف اداره اوقاف اداره معارف و اوقاف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0673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208"/>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209" o:detectmouseclick="t"/>
                <v:stroke color="#3465a4" joinstyle="round" endcap="flat"/>
                <w10:wrap type="none"/>
              </v:shape>
            </w:pict>
          </mc:Fallback>
        </mc:AlternateConten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رجوع شود به صفحه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0673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211"/>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212" o:detectmouseclick="t"/>
                <v:stroke color="#3465a4" joinstyle="round" endcap="flat"/>
                <w10:wrap type="none"/>
              </v:shape>
            </w:pict>
          </mc:Fallback>
        </mc:AlternateConten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دعای حضرت ابا 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عاشورا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0673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214"/>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215" o:detectmouseclick="t"/>
                <v:stroke color="#3465a4" joinstyle="round" endcap="flat"/>
                <w10:wrap type="none"/>
              </v:shape>
            </w:pict>
          </mc:Fallback>
        </mc:AlternateConten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دعایی با دست خطّ زیبای معظّم له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0673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217"/>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218" o:detectmouseclick="t"/>
                <v:stroke color="#3465a4" joinstyle="round" endcap="flat"/>
                <w10:wrap type="none"/>
              </v:shape>
            </w:pict>
          </mc:Fallback>
        </mc:AlternateConten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دعایی معروف از مصباح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0673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220"/>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221" o:detectmouseclick="t"/>
                <v:stroke color="#3465a4" joinstyle="round" endcap="flat"/>
                <w10:wrap type="none"/>
              </v:shape>
            </w:pict>
          </mc:Fallback>
        </mc:AlternateConten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رجوع شود به صفحه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0673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223"/>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224" o:detectmouseclick="t"/>
                <v:stroke color="#3465a4" joinstyle="round" endcap="flat"/>
                <w10:wrap type="none"/>
              </v:shape>
            </w:pict>
          </mc:Fallback>
        </mc:AlternateConten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رجوع شود به صفحه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0673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226"/>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227" o:detectmouseclick="t"/>
                <v:stroke color="#3465a4" joinstyle="round" endcap="flat"/>
                <w10:wrap type="none"/>
              </v:shape>
            </w:pict>
          </mc:Fallback>
        </mc:AlternateConten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 خطّ مبارک شان پیرامون شخصیت مرحوم صاحب بن عبّاد از علمای بزرگ اصفهان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0673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229"/>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230" o:detectmouseclick="t"/>
                <v:stroke color="#3465a4" joinstyle="round" endcap="flat"/>
                <w10:wrap type="none"/>
              </v:shape>
            </w:pict>
          </mc:Fallback>
        </mc:AlternateConten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رجوع شود به صفحه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067300" cy="6985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232"/>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233" o:detectmouseclick="t"/>
                <v:stroke color="#3465a4" joinstyle="round" endcap="flat"/>
                <w10:wrap type="none"/>
              </v:shape>
            </w:pict>
          </mc:Fallback>
        </mc:AlternateConten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رجوع شود به صفحه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067300" cy="6985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235"/>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236" o:detectmouseclick="t"/>
                <v:stroke color="#3465a4" joinstyle="round" endcap="flat"/>
                <w10:wrap type="none"/>
              </v:shape>
            </w:pict>
          </mc:Fallback>
        </mc:AlternateConten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شعری پیرامون شخصیت ملکوتی امیر المومنين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067300" cy="6985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238"/>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23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دست خطّ معظّم له، آیات شریفه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مومنون و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 همراه با ترجمه</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رجوع شود به صفحه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067300" cy="69850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241"/>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242" o:detectmouseclick="t"/>
                <v:stroke color="#3465a4" joinstyle="round" endcap="flat"/>
                <w10:wrap type="none"/>
              </v:shape>
            </w:pict>
          </mc:Fallback>
        </mc:AlternateConten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رجوع شود به صفحه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067300" cy="69850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244"/>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245" o:detectmouseclick="t"/>
                <v:stroke color="#3465a4" joinstyle="round" endcap="flat"/>
                <w10:wrap type="none"/>
              </v:shape>
            </w:pict>
          </mc:Fallback>
        </mc:AlternateConten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رجوع شود به صفحه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067300" cy="69850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247"/>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248" o:detectmouseclick="t"/>
                <v:stroke color="#3465a4" joinstyle="round" endcap="flat"/>
                <w10:wrap type="none"/>
              </v:shape>
            </w:pict>
          </mc:Fallback>
        </mc:AlternateConten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رجوع شود به صفحه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067300" cy="69850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250"/>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251" o:detectmouseclick="t"/>
                <v:stroke color="#3465a4" joinstyle="round" endcap="flat"/>
                <w10:wrap type="none"/>
              </v:shape>
            </w:pict>
          </mc:Fallback>
        </mc:AlternateConten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دعای طلب فرزند به خطّ مبارک شان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067300" cy="69850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253"/>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254" o:detectmouseclick="t"/>
                <v:stroke color="#3465a4" joinstyle="round" endcap="flat"/>
                <w10:wrap type="none"/>
              </v:shape>
            </w:pict>
          </mc:Fallback>
        </mc:AlternateConten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الکرسی به دست خطّ مبارک شان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067300" cy="69850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256"/>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25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متن سوالات فقهی معظّم له از مرحوم آیت اللّه ارباب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عليهما</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دیگر معظّم له احمد بود و به اخوی حقیر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تو احمد نیستی من هم احمدم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067300" cy="69850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259"/>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260" o:detectmouseclick="t"/>
                <v:stroke color="#3465a4" joinstyle="round" endcap="flat"/>
                <w10:wrap type="none"/>
              </v:shape>
            </w:pict>
          </mc:Fallback>
        </mc:AlternateConten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خط معظّم له که نویسنده کم ترین را مورد الطاف خود قرار داده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67300" cy="69850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262"/>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26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67300" cy="69850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265"/>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26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067300" cy="69850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268"/>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269" o:detectmouseclick="t"/>
                <v:stroke color="#3465a4" joinstyle="round" endcap="flat"/>
                <w10:wrap type="none"/>
              </v:shape>
            </w:pict>
          </mc:Fallback>
        </mc:AlternateConten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وصیت نامه معظّم له در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067300" cy="69850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271"/>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27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دوّمین وصیت نامه معظّم له در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تفاوت ترجمه آیه کل نفس ذائقه الموت در اوّلین وصیت نامه و دوّمین وصیت نامه پس از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شربت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توجه است</w:t>
      </w:r>
      <w:r>
        <w:rPr>
          <w:rFonts w:eastAsia="IRNazanin" w:cs="IRNazanin"/>
          <w:color w:val="111111"/>
          <w:sz w:val="28"/>
          <w:szCs w:val="28"/>
          <w:rtl w:val="true"/>
          <w:lang w:bidi="fa-IR"/>
        </w:rPr>
        <w:t xml:space="preserve">. </w:t>
      </w:r>
      <w:bookmarkStart w:id="177" w:name="pg9170_86972"/>
    </w:p>
    <w:p>
      <w:pPr>
        <w:pStyle w:val="Heading2"/>
        <w:numPr>
          <w:ilvl w:val="1"/>
          <w:numId w:val="1"/>
        </w:numPr>
        <w:rPr/>
      </w:pPr>
      <w:bookmarkStart w:id="178" w:name="__RefHeading___Toc3777933_2870459653"/>
      <w:bookmarkStart w:id="179" w:name="_Toc62"/>
      <w:bookmarkEnd w:id="177"/>
      <w:bookmarkEnd w:id="178"/>
      <w:r>
        <w:rPr>
          <w:rtl w:val="true"/>
        </w:rPr>
        <w:t>اعلام</w:t>
      </w:r>
      <w:bookmarkEnd w:id="179"/>
    </w:p>
    <w:p>
      <w:pPr>
        <w:pStyle w:val="BookText"/>
        <w:rPr/>
      </w:pPr>
      <w:r>
        <w:rPr>
          <w:rFonts w:ascii="IRNazanin" w:hAnsi="IRNazanin" w:eastAsia="IRNazanin"/>
          <w:color w:val="111111"/>
          <w:sz w:val="28"/>
          <w:sz w:val="28"/>
          <w:szCs w:val="28"/>
          <w:rtl w:val="true"/>
          <w:lang w:bidi="fa-IR"/>
        </w:rPr>
        <w:t>حجّت الاسلام و المسلمین حاج سیّد علی نقی تجویدی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معظّم له</w:t>
      </w:r>
    </w:p>
    <w:p>
      <w:pPr>
        <w:pStyle w:val="BookText"/>
        <w:rPr/>
      </w:pPr>
      <w:r>
        <w:rPr>
          <w:rFonts w:ascii="IRNazanin" w:hAnsi="IRNazanin" w:eastAsia="IRNazanin"/>
          <w:color w:val="111111"/>
          <w:sz w:val="28"/>
          <w:sz w:val="28"/>
          <w:szCs w:val="28"/>
          <w:rtl w:val="true"/>
          <w:lang w:bidi="fa-IR"/>
        </w:rPr>
        <w:t>حجّت الاسلام و المسلمین حاج سیّد مهدی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خانم معظّم له</w:t>
      </w:r>
    </w:p>
    <w:p>
      <w:pPr>
        <w:pStyle w:val="BookText"/>
        <w:rPr/>
      </w:pPr>
      <w:r>
        <w:rPr>
          <w:rFonts w:ascii="IRNazanin" w:hAnsi="IRNazanin" w:eastAsia="IRNazanin"/>
          <w:color w:val="111111"/>
          <w:sz w:val="28"/>
          <w:sz w:val="28"/>
          <w:szCs w:val="28"/>
          <w:rtl w:val="true"/>
          <w:lang w:bidi="fa-IR"/>
        </w:rPr>
        <w:t>آیت اللّه حاج سیّد فضل اللّه تجویدی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نجل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 له</w:t>
      </w:r>
    </w:p>
    <w:p>
      <w:pPr>
        <w:pStyle w:val="BookText"/>
        <w:rPr/>
      </w:pPr>
      <w:r>
        <w:rPr>
          <w:rFonts w:ascii="IRNazanin" w:hAnsi="IRNazanin" w:eastAsia="IRNazanin"/>
          <w:color w:val="111111"/>
          <w:sz w:val="28"/>
          <w:sz w:val="28"/>
          <w:szCs w:val="28"/>
          <w:rtl w:val="true"/>
          <w:lang w:bidi="fa-IR"/>
        </w:rPr>
        <w:t>آیت اللّه مجتهد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آیت اللّه العظمی 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حاج شیخ حسن صافی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حوزه علمیه اصفهان</w:t>
      </w:r>
    </w:p>
    <w:p>
      <w:pPr>
        <w:pStyle w:val="BookText"/>
        <w:rPr/>
      </w:pPr>
      <w:r>
        <w:rPr>
          <w:rFonts w:ascii="IRNazanin" w:hAnsi="IRNazanin" w:eastAsia="IRNazanin"/>
          <w:color w:val="111111"/>
          <w:sz w:val="28"/>
          <w:sz w:val="28"/>
          <w:szCs w:val="28"/>
          <w:rtl w:val="true"/>
          <w:lang w:bidi="fa-IR"/>
        </w:rPr>
        <w:t>آیت اللّه حاج سید محمّد بهشتی 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 معظّم له</w:t>
      </w:r>
    </w:p>
    <w:p>
      <w:pPr>
        <w:pStyle w:val="BookText"/>
        <w:rPr/>
      </w:pPr>
      <w:r>
        <w:rPr>
          <w:rFonts w:ascii="IRNazanin" w:hAnsi="IRNazanin" w:eastAsia="IRNazanin"/>
          <w:color w:val="111111"/>
          <w:sz w:val="28"/>
          <w:sz w:val="28"/>
          <w:szCs w:val="28"/>
          <w:rtl w:val="true"/>
          <w:lang w:bidi="fa-IR"/>
        </w:rPr>
        <w:t>حاج سیّد حسن تجویدی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معظّم له و پدر نویسنده</w:t>
      </w:r>
    </w:p>
    <w:p>
      <w:pPr>
        <w:pStyle w:val="BookText"/>
        <w:rPr/>
      </w:pPr>
      <w:r>
        <w:rPr>
          <w:rFonts w:ascii="IRNazanin" w:hAnsi="IRNazanin" w:eastAsia="IRNazanin"/>
          <w:color w:val="111111"/>
          <w:sz w:val="28"/>
          <w:sz w:val="28"/>
          <w:szCs w:val="28"/>
          <w:rtl w:val="true"/>
          <w:lang w:bidi="fa-IR"/>
        </w:rPr>
        <w:t>آیت اللّه حاج سیّد مرتضی مهدوی هرستانی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مباحثه ای معظّم له</w:t>
      </w:r>
    </w:p>
    <w:p>
      <w:pPr>
        <w:pStyle w:val="BookText"/>
        <w:rPr/>
      </w:pPr>
      <w:r>
        <w:rPr>
          <w:rFonts w:ascii="IRNazanin" w:hAnsi="IRNazanin" w:eastAsia="IRNazanin"/>
          <w:color w:val="111111"/>
          <w:sz w:val="28"/>
          <w:sz w:val="28"/>
          <w:szCs w:val="28"/>
          <w:rtl w:val="true"/>
          <w:lang w:bidi="fa-IR"/>
        </w:rPr>
        <w:t>آیت اللّه برزانی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مباحثه ای معظّم له</w:t>
      </w:r>
    </w:p>
    <w:p>
      <w:pPr>
        <w:pStyle w:val="BookText"/>
        <w:rPr/>
      </w:pPr>
      <w:r>
        <w:rPr>
          <w:rFonts w:ascii="IRNazanin" w:hAnsi="IRNazanin" w:eastAsia="IRNazanin"/>
          <w:color w:val="111111"/>
          <w:sz w:val="28"/>
          <w:sz w:val="28"/>
          <w:szCs w:val="28"/>
          <w:rtl w:val="true"/>
          <w:lang w:bidi="fa-IR"/>
        </w:rPr>
        <w:t>آیت اللّه حاج شیخ حیدر علی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مباحثه ای معظّم له</w:t>
      </w:r>
    </w:p>
    <w:p>
      <w:pPr>
        <w:pStyle w:val="BookText"/>
        <w:rPr/>
      </w:pPr>
      <w:r>
        <w:rPr>
          <w:rFonts w:ascii="IRNazanin" w:hAnsi="IRNazanin" w:eastAsia="IRNazanin"/>
          <w:color w:val="111111"/>
          <w:sz w:val="28"/>
          <w:sz w:val="28"/>
          <w:szCs w:val="28"/>
          <w:rtl w:val="true"/>
          <w:lang w:bidi="fa-IR"/>
        </w:rPr>
        <w:t>حجّت الاسلام و المسلمین حاج سیّد مصطفی تجویدی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معظّم له</w:t>
      </w:r>
    </w:p>
    <w:p>
      <w:pPr>
        <w:pStyle w:val="BookText"/>
        <w:rPr/>
      </w:pPr>
      <w:r>
        <w:rPr>
          <w:rFonts w:ascii="IRNazanin" w:hAnsi="IRNazanin" w:eastAsia="IRNazanin"/>
          <w:color w:val="111111"/>
          <w:sz w:val="28"/>
          <w:sz w:val="28"/>
          <w:szCs w:val="28"/>
          <w:rtl w:val="true"/>
          <w:lang w:bidi="fa-IR"/>
        </w:rPr>
        <w:t>آقای صفری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 آیت اللّه حاج سیّد فضل اللّه تجویدی</w:t>
      </w:r>
    </w:p>
    <w:p>
      <w:pPr>
        <w:pStyle w:val="BookText"/>
        <w:rPr/>
      </w:pPr>
      <w:r>
        <w:rPr>
          <w:rFonts w:ascii="IRNazanin" w:hAnsi="IRNazanin" w:eastAsia="IRNazanin"/>
          <w:color w:val="111111"/>
          <w:sz w:val="28"/>
          <w:sz w:val="28"/>
          <w:szCs w:val="28"/>
          <w:rtl w:val="true"/>
          <w:lang w:bidi="fa-IR"/>
        </w:rPr>
        <w:t>حجّت الاسلام و المسلمين سيّد محمّد مهدی تجویدی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نوه معظّم له و اخوی حقیر</w:t>
      </w:r>
    </w:p>
    <w:p>
      <w:pPr>
        <w:pStyle w:val="BookText"/>
        <w:rPr/>
      </w:pPr>
      <w:r>
        <w:rPr>
          <w:rFonts w:ascii="IRNazanin" w:hAnsi="IRNazanin" w:eastAsia="IRNazanin"/>
          <w:color w:val="111111"/>
          <w:sz w:val="28"/>
          <w:sz w:val="28"/>
          <w:szCs w:val="28"/>
          <w:rtl w:val="true"/>
          <w:lang w:bidi="fa-IR"/>
        </w:rPr>
        <w:t>حاج سیّد مرتضی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 معظّم له</w:t>
      </w:r>
    </w:p>
    <w:p>
      <w:pPr>
        <w:pStyle w:val="BookText"/>
        <w:rPr/>
      </w:pPr>
      <w:r>
        <w:rPr>
          <w:rFonts w:ascii="IRNazanin" w:hAnsi="IRNazanin" w:eastAsia="IRNazanin"/>
          <w:color w:val="111111"/>
          <w:sz w:val="28"/>
          <w:sz w:val="28"/>
          <w:szCs w:val="28"/>
          <w:rtl w:val="true"/>
          <w:lang w:bidi="fa-IR"/>
        </w:rPr>
        <w:t>حاج سیّد ناصر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نوه دختری معظّم له و استاد بین المللی قرآن کریم</w:t>
      </w:r>
    </w:p>
    <w:p>
      <w:pPr>
        <w:pStyle w:val="BookText"/>
        <w:rPr/>
      </w:pPr>
      <w:r>
        <w:rPr>
          <w:rFonts w:ascii="IRNazanin" w:hAnsi="IRNazanin" w:eastAsia="IRNazanin"/>
          <w:color w:val="111111"/>
          <w:sz w:val="28"/>
          <w:sz w:val="28"/>
          <w:szCs w:val="28"/>
          <w:rtl w:val="true"/>
          <w:lang w:bidi="fa-IR"/>
        </w:rPr>
        <w:t>حاج عبد المحمّد شاکران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دکتر حسین شاکران</w:t>
      </w:r>
    </w:p>
    <w:p>
      <w:pPr>
        <w:pStyle w:val="BookText"/>
        <w:rPr/>
      </w:pPr>
      <w:r>
        <w:rPr>
          <w:rFonts w:ascii="IRNazanin" w:hAnsi="IRNazanin" w:eastAsia="IRNazanin"/>
          <w:color w:val="111111"/>
          <w:sz w:val="28"/>
          <w:sz w:val="28"/>
          <w:szCs w:val="28"/>
          <w:rtl w:val="true"/>
          <w:lang w:bidi="fa-IR"/>
        </w:rPr>
        <w:t>حجّت الاسلام و المسلمین حاج شیخ ابراهیم ابن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خواهر معظّم له</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یکی از مخلصین و ذاکرین حضرت ابا عبد اللّه الحسین علیه السلام بود و سالیان متمادی در بیت خود علاوه بر جلسه هفتگی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های یک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مجالس روضه خوانی بر پا نموده، ایشان را در خواب می بینند در حالی که تسبیحی به دست </w:t>
      </w:r>
    </w:p>
    <w:p>
      <w:pPr>
        <w:pStyle w:val="BookText"/>
        <w:rPr/>
      </w:pPr>
      <w:r>
        <w:rPr>
          <w:rFonts w:ascii="IRNazanin" w:hAnsi="IRNazanin" w:eastAsia="IRNazanin"/>
          <w:color w:val="111111"/>
          <w:sz w:val="28"/>
          <w:sz w:val="28"/>
          <w:szCs w:val="28"/>
          <w:rtl w:val="true"/>
          <w:lang w:bidi="fa-IR"/>
        </w:rPr>
        <w:t>گرفته بودند و یک مرتبه تسبیح را پاره می کنند که دانه های آن متلاشی می شود و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 گویند حضرت علیّ اکبر ارباً ارباً شده اند و بدن مطهّر شان قطعه قطعه شده، این گونه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و المسلمین حاج سیّد ابوالفضل بهشتی 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آیت اللّه حاج سید محمّد بهشتی نژاد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حسین سنگلچی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 آیت اللّه حاج سیّد فضل اللّه تجویدی</w:t>
      </w:r>
    </w:p>
    <w:p>
      <w:pPr>
        <w:pStyle w:val="BookText"/>
        <w:rPr/>
      </w:pPr>
      <w:r>
        <w:rPr>
          <w:rFonts w:ascii="IRNazanin" w:hAnsi="IRNazanin" w:eastAsia="IRNazanin"/>
          <w:color w:val="111111"/>
          <w:sz w:val="28"/>
          <w:sz w:val="28"/>
          <w:szCs w:val="28"/>
          <w:rtl w:val="true"/>
          <w:lang w:bidi="fa-IR"/>
        </w:rPr>
        <w:t>حجّت الاسلام و المسلمین حاج سیّد مرتضی تجویدی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نوه معظّم له و فرزند آیت اللّه حاج سید فضل اللّه تجویدی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و المسلمين سيّد حسن تجویدی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نوه معظّم له و فرزند آیت اللّه حاج سید فضل اللّه تجویدی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مهندس محمّد مهدی تجویدی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نوۀ معظّم له و فرزند ارشد آیت اللّه حاج سیّد فضل اللّه تجویدی</w:t>
      </w:r>
    </w:p>
    <w:p>
      <w:pPr>
        <w:pStyle w:val="BookText"/>
        <w:rPr/>
      </w:pPr>
      <w:r>
        <w:rPr>
          <w:rFonts w:ascii="IRNazanin" w:hAnsi="IRNazanin" w:eastAsia="IRNazanin"/>
          <w:color w:val="111111"/>
          <w:sz w:val="28"/>
          <w:sz w:val="28"/>
          <w:szCs w:val="28"/>
          <w:rtl w:val="true"/>
          <w:lang w:bidi="fa-IR"/>
        </w:rPr>
        <w:t>حجّت الاسلام و المسلمين حاج سيّد يحيی بهشتی 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آیت اللّه حاج سیّد محمّد بهشتی نژاد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حجّت الاسلام و المسلمین حاج حبیب اللّه فضائلی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انجمن خوش نویسان اصفهان بود و در بسیاری از اماکن مقدّسه من جمله حرم مطهّر آقا علی بن موسى الرّضا عليه السّلام و مدرسۀ صدر بازار و غیره خطّ زیبای ایشان به یادگار مانده، در ضمن قرآنی بسیار ارزش مند، با خطّ استاد به چاپ رسیده و تابلوی زیارت عاشورای دیواری چاپ گل بافت از ایشان معروف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067300" cy="69850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276"/>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27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مرجع عالي قدر جهان تشیّع، نائب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لتراب مقدمه الفداء</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آیت اللّه العظمی حاج سیّد ابو الحسن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مدیسه 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067300" cy="69850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279"/>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28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مرجع بزرگوار عالم تشیّع،</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آیت اللّه العظمی حاج سیّد حسین طباطبائی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067300" cy="69850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282"/>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283" o:detectmouseclick="t"/>
                <v:stroke color="#3465a4" joinstyle="round" endcap="flat"/>
                <w10:wrap type="none"/>
              </v:shape>
            </w:pict>
          </mc:Fallback>
        </mc:AlternateConten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فقیه بزرگوار و مرجع عالی قدر مرحوم آیت اللّه العظمی حاج سیّد ابو القاسم موسوی 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067300" cy="69850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285"/>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28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فقیه بزرگوار و مرجع عالی قدر</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آیت اللّه العظمی حاج سیّد محسن طباطبائی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067300" cy="69850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288"/>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28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فقیه صمدانی و عالم ربانی، مرجع عالی قدر</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آیت اللّه العظمی حاج سیّد محمّد رضا موسوی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067300" cy="6985000"/>
                <wp:effectExtent l="0" t="0" r="0" b="0"/>
                <wp:docPr id="46" name=""/>
                <a:graphic xmlns:a="http://schemas.openxmlformats.org/drawingml/2006/main">
                  <a:graphicData uri="http://schemas.openxmlformats.org/drawingml/2006/picture">
                    <pic:pic xmlns:pic="http://schemas.openxmlformats.org/drawingml/2006/picture">
                      <pic:nvPicPr>
                        <pic:cNvPr id="45" name="" descr=""/>
                        <pic:cNvPicPr/>
                      </pic:nvPicPr>
                      <pic:blipFill>
                        <a:blip r:embed="rId291"/>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29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مرجع و فقیه عالی قدر جهان تشیع</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آیت اللّه العظمی حاج سيّد روح اللّه الموسوی الامام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067300" cy="6985000"/>
                <wp:effectExtent l="0" t="0" r="0" b="0"/>
                <wp:docPr id="47" name=""/>
                <a:graphic xmlns:a="http://schemas.openxmlformats.org/drawingml/2006/main">
                  <a:graphicData uri="http://schemas.openxmlformats.org/drawingml/2006/picture">
                    <pic:pic xmlns:pic="http://schemas.openxmlformats.org/drawingml/2006/picture">
                      <pic:nvPicPr>
                        <pic:cNvPr id="46" name="" descr=""/>
                        <pic:cNvPicPr/>
                      </pic:nvPicPr>
                      <pic:blipFill>
                        <a:blip r:embed="rId294"/>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29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فقيه وارسته، عالم ملکوتی، مروّج علوم اهل البيت،</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آیت اللّه العظمی حاج سيّد شهاب الدّين حسينی مرعشی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067300" cy="6985000"/>
                <wp:effectExtent l="0" t="0" r="0" b="0"/>
                <wp:docPr id="48" name=""/>
                <a:graphic xmlns:a="http://schemas.openxmlformats.org/drawingml/2006/main">
                  <a:graphicData uri="http://schemas.openxmlformats.org/drawingml/2006/picture">
                    <pic:pic xmlns:pic="http://schemas.openxmlformats.org/drawingml/2006/picture">
                      <pic:nvPicPr>
                        <pic:cNvPr id="47" name="" descr=""/>
                        <pic:cNvPicPr/>
                      </pic:nvPicPr>
                      <pic:blipFill>
                        <a:blip r:embed="rId297"/>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29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مرجع عالی قدر جهان شیعه</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العظمی حاج سيّد على حسینی سیستانی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العالی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067300" cy="6985000"/>
                <wp:effectExtent l="0" t="0" r="0" b="0"/>
                <wp:docPr id="49" name=""/>
                <a:graphic xmlns:a="http://schemas.openxmlformats.org/drawingml/2006/main">
                  <a:graphicData uri="http://schemas.openxmlformats.org/drawingml/2006/picture">
                    <pic:pic xmlns:pic="http://schemas.openxmlformats.org/drawingml/2006/picture">
                      <pic:nvPicPr>
                        <pic:cNvPr id="48" name="" descr=""/>
                        <pic:cNvPicPr/>
                      </pic:nvPicPr>
                      <pic:blipFill>
                        <a:blip r:embed="rId300"/>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301" o:detectmouseclick="t"/>
                <v:stroke color="#3465a4" joinstyle="round" endcap="flat"/>
                <w10:wrap type="none"/>
              </v:shape>
            </w:pict>
          </mc:Fallback>
        </mc:AlternateConten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حجّت الاسلام و المسلمين حاج سيّد على نقى تجویدی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067300" cy="6985000"/>
                <wp:effectExtent l="0" t="0" r="0" b="0"/>
                <wp:docPr id="50" name=""/>
                <a:graphic xmlns:a="http://schemas.openxmlformats.org/drawingml/2006/main">
                  <a:graphicData uri="http://schemas.openxmlformats.org/drawingml/2006/picture">
                    <pic:pic xmlns:pic="http://schemas.openxmlformats.org/drawingml/2006/picture">
                      <pic:nvPicPr>
                        <pic:cNvPr id="49" name="" descr=""/>
                        <pic:cNvPicPr/>
                      </pic:nvPicPr>
                      <pic:blipFill>
                        <a:blip r:embed="rId303"/>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304" o:detectmouseclick="t"/>
                <v:stroke color="#3465a4" joinstyle="round" endcap="flat"/>
                <w10:wrap type="none"/>
              </v:shape>
            </w:pict>
          </mc:Fallback>
        </mc:AlternateConten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حجّت الاسلام و المسلمین حاج سیّد مهدی 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067300" cy="6985000"/>
                <wp:effectExtent l="0" t="0" r="0" b="0"/>
                <wp:docPr id="51" name=""/>
                <a:graphic xmlns:a="http://schemas.openxmlformats.org/drawingml/2006/main">
                  <a:graphicData uri="http://schemas.openxmlformats.org/drawingml/2006/picture">
                    <pic:pic xmlns:pic="http://schemas.openxmlformats.org/drawingml/2006/picture">
                      <pic:nvPicPr>
                        <pic:cNvPr id="50" name="" descr=""/>
                        <pic:cNvPicPr/>
                      </pic:nvPicPr>
                      <pic:blipFill>
                        <a:blip r:embed="rId306"/>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307" o:detectmouseclick="t"/>
                <v:stroke color="#3465a4" joinstyle="round" endcap="flat"/>
                <w10:wrap type="none"/>
              </v:shape>
            </w:pict>
          </mc:Fallback>
        </mc:AlternateConten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معظّم له در بیت خود شان در جایگاه عبادت به همراه کتب علمیه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067300" cy="6985000"/>
                <wp:effectExtent l="0" t="0" r="0" b="0"/>
                <wp:docPr id="52" name=""/>
                <a:graphic xmlns:a="http://schemas.openxmlformats.org/drawingml/2006/main">
                  <a:graphicData uri="http://schemas.openxmlformats.org/drawingml/2006/picture">
                    <pic:pic xmlns:pic="http://schemas.openxmlformats.org/drawingml/2006/picture">
                      <pic:nvPicPr>
                        <pic:cNvPr id="51" name="" descr=""/>
                        <pic:cNvPicPr/>
                      </pic:nvPicPr>
                      <pic:blipFill>
                        <a:blip r:embed="rId309"/>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310" o:detectmouseclick="t"/>
                <v:stroke color="#3465a4" joinstyle="round" endcap="flat"/>
                <w10:wrap type="none"/>
              </v:shape>
            </w:pict>
          </mc:Fallback>
        </mc:AlternateConten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معظّم له در منزل جناب آقای حاج سیّد علی سجّادی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067300" cy="6985000"/>
                <wp:effectExtent l="0" t="0" r="0" b="0"/>
                <wp:docPr id="53" name=""/>
                <a:graphic xmlns:a="http://schemas.openxmlformats.org/drawingml/2006/main">
                  <a:graphicData uri="http://schemas.openxmlformats.org/drawingml/2006/picture">
                    <pic:pic xmlns:pic="http://schemas.openxmlformats.org/drawingml/2006/picture">
                      <pic:nvPicPr>
                        <pic:cNvPr id="52" name="" descr=""/>
                        <pic:cNvPicPr/>
                      </pic:nvPicPr>
                      <pic:blipFill>
                        <a:blip r:embed="rId312"/>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313" o:detectmouseclick="t"/>
                <v:stroke color="#3465a4" joinstyle="round" endcap="flat"/>
                <w10:wrap type="none"/>
              </v:shape>
            </w:pict>
          </mc:Fallback>
        </mc:AlternateConten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معظّم له در تشییع جنازه مرحوم آیت اللّه حاج سیّد حسین خادمی اصفهانی به سمت فرودگاه اصفهان جهت عظیمت به مشهد مقدّس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067300" cy="6985000"/>
                <wp:effectExtent l="0" t="0" r="0" b="0"/>
                <wp:docPr id="54" name=""/>
                <a:graphic xmlns:a="http://schemas.openxmlformats.org/drawingml/2006/main">
                  <a:graphicData uri="http://schemas.openxmlformats.org/drawingml/2006/picture">
                    <pic:pic xmlns:pic="http://schemas.openxmlformats.org/drawingml/2006/picture">
                      <pic:nvPicPr>
                        <pic:cNvPr id="53" name="" descr=""/>
                        <pic:cNvPicPr/>
                      </pic:nvPicPr>
                      <pic:blipFill>
                        <a:blip r:embed="rId315"/>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316" o:detectmouseclick="t"/>
                <v:stroke color="#3465a4" joinstyle="round" endcap="flat"/>
                <w10:wrap type="none"/>
              </v:shape>
            </w:pict>
          </mc:Fallback>
        </mc:AlternateConten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اقامه نماز جماعت در بیت خود شان در محلّه مسجد حکیم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067300" cy="6985000"/>
                <wp:effectExtent l="0" t="0" r="0" b="0"/>
                <wp:docPr id="55" name=""/>
                <a:graphic xmlns:a="http://schemas.openxmlformats.org/drawingml/2006/main">
                  <a:graphicData uri="http://schemas.openxmlformats.org/drawingml/2006/picture">
                    <pic:pic xmlns:pic="http://schemas.openxmlformats.org/drawingml/2006/picture">
                      <pic:nvPicPr>
                        <pic:cNvPr id="54" name="" descr=""/>
                        <pic:cNvPicPr/>
                      </pic:nvPicPr>
                      <pic:blipFill>
                        <a:blip r:embed="rId318"/>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31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علمای بزرگ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سمت راست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آیت اللّه حاج شیخ حسن صافی اصفهانی، مرحوم آیت اللّه العظمی حاج سيّد محمّد على موحّد ابطحی، مرحوم آیت اللّه حاج سیّد ضیاء الدّین تجویدی، مرحوم آیت اللّه حاج سیّد احمد فقیه امامی، استاد بزرگوار حوزه علمیه اصفهان حضرت آیت اللّه حاج سیّد حسن فقیه امامی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067300" cy="6985000"/>
                <wp:effectExtent l="0" t="0" r="0" b="0"/>
                <wp:docPr id="56" name=""/>
                <a:graphic xmlns:a="http://schemas.openxmlformats.org/drawingml/2006/main">
                  <a:graphicData uri="http://schemas.openxmlformats.org/drawingml/2006/picture">
                    <pic:pic xmlns:pic="http://schemas.openxmlformats.org/drawingml/2006/picture">
                      <pic:nvPicPr>
                        <pic:cNvPr id="55" name="" descr=""/>
                        <pic:cNvPicPr/>
                      </pic:nvPicPr>
                      <pic:blipFill>
                        <a:blip r:embed="rId321"/>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322" o:detectmouseclick="t"/>
                <v:stroke color="#3465a4" joinstyle="round" endcap="flat"/>
                <w10:wrap type="none"/>
              </v:shape>
            </w:pict>
          </mc:Fallback>
        </mc:AlternateConten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معظّم له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067300" cy="6985000"/>
                <wp:effectExtent l="0" t="0" r="0" b="0"/>
                <wp:docPr id="57" name=""/>
                <a:graphic xmlns:a="http://schemas.openxmlformats.org/drawingml/2006/main">
                  <a:graphicData uri="http://schemas.openxmlformats.org/drawingml/2006/picture">
                    <pic:pic xmlns:pic="http://schemas.openxmlformats.org/drawingml/2006/picture">
                      <pic:nvPicPr>
                        <pic:cNvPr id="56" name="" descr=""/>
                        <pic:cNvPicPr/>
                      </pic:nvPicPr>
                      <pic:blipFill>
                        <a:blip r:embed="rId324"/>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325" o:detectmouseclick="t"/>
                <v:stroke color="#3465a4" joinstyle="round" endcap="flat"/>
                <w10:wrap type="none"/>
              </v:shape>
            </w:pict>
          </mc:Fallback>
        </mc:AlternateConten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معظّم له در بیت خود شان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067300" cy="6985000"/>
                <wp:effectExtent l="0" t="0" r="0" b="0"/>
                <wp:docPr id="58" name=""/>
                <a:graphic xmlns:a="http://schemas.openxmlformats.org/drawingml/2006/main">
                  <a:graphicData uri="http://schemas.openxmlformats.org/drawingml/2006/picture">
                    <pic:pic xmlns:pic="http://schemas.openxmlformats.org/drawingml/2006/picture">
                      <pic:nvPicPr>
                        <pic:cNvPr id="57" name="" descr=""/>
                        <pic:cNvPicPr/>
                      </pic:nvPicPr>
                      <pic:blipFill>
                        <a:blip r:embed="rId327"/>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328" o:detectmouseclick="t"/>
                <v:stroke color="#3465a4" joinstyle="round" endcap="flat"/>
                <w10:wrap type="none"/>
              </v:shape>
            </w:pict>
          </mc:Fallback>
        </mc:AlternateConten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معظّم له در بیت خود شان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067300" cy="6985000"/>
                <wp:effectExtent l="0" t="0" r="0" b="0"/>
                <wp:docPr id="59" name=""/>
                <a:graphic xmlns:a="http://schemas.openxmlformats.org/drawingml/2006/main">
                  <a:graphicData uri="http://schemas.openxmlformats.org/drawingml/2006/picture">
                    <pic:pic xmlns:pic="http://schemas.openxmlformats.org/drawingml/2006/picture">
                      <pic:nvPicPr>
                        <pic:cNvPr id="58" name="" descr=""/>
                        <pic:cNvPicPr/>
                      </pic:nvPicPr>
                      <pic:blipFill>
                        <a:blip r:embed="rId330"/>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331" o:detectmouseclick="t"/>
                <v:stroke color="#3465a4" joinstyle="round" endcap="flat"/>
                <w10:wrap type="none"/>
              </v:shape>
            </w:pict>
          </mc:Fallback>
        </mc:AlternateConten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فقیه بزرگوار و عالم ربّانی، مرحوم آیت اللّه حاج سیّد فضل اللّه تجویدی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بیت خود شان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067300" cy="6985000"/>
                <wp:effectExtent l="0" t="0" r="0" b="0"/>
                <wp:docPr id="60" name=""/>
                <a:graphic xmlns:a="http://schemas.openxmlformats.org/drawingml/2006/main">
                  <a:graphicData uri="http://schemas.openxmlformats.org/drawingml/2006/picture">
                    <pic:pic xmlns:pic="http://schemas.openxmlformats.org/drawingml/2006/picture">
                      <pic:nvPicPr>
                        <pic:cNvPr id="59" name="" descr=""/>
                        <pic:cNvPicPr/>
                      </pic:nvPicPr>
                      <pic:blipFill>
                        <a:blip r:embed="rId333"/>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334" o:detectmouseclick="t"/>
                <v:stroke color="#3465a4" joinstyle="round" endcap="flat"/>
                <w10:wrap type="none"/>
              </v:shape>
            </w:pict>
          </mc:Fallback>
        </mc:AlternateConten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کم ترین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067300" cy="6985000"/>
                <wp:effectExtent l="0" t="0" r="0" b="0"/>
                <wp:docPr id="61" name=""/>
                <a:graphic xmlns:a="http://schemas.openxmlformats.org/drawingml/2006/main">
                  <a:graphicData uri="http://schemas.openxmlformats.org/drawingml/2006/picture">
                    <pic:pic xmlns:pic="http://schemas.openxmlformats.org/drawingml/2006/picture">
                      <pic:nvPicPr>
                        <pic:cNvPr id="60" name="" descr=""/>
                        <pic:cNvPicPr/>
                      </pic:nvPicPr>
                      <pic:blipFill>
                        <a:blip r:embed="rId336"/>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337" o:detectmouseclick="t"/>
                <v:stroke color="#3465a4" joinstyle="round" endcap="flat"/>
                <w10:wrap type="none"/>
              </v:shape>
            </w:pict>
          </mc:Fallback>
        </mc:AlternateConten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معظّم له به همراه مرحوم آیت اللّه حاج شیخ احمد شاهرودی و جمعی از علماء و رفقاء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067300" cy="6985000"/>
                <wp:effectExtent l="0" t="0" r="0" b="0"/>
                <wp:docPr id="62" name=""/>
                <a:graphic xmlns:a="http://schemas.openxmlformats.org/drawingml/2006/main">
                  <a:graphicData uri="http://schemas.openxmlformats.org/drawingml/2006/picture">
                    <pic:pic xmlns:pic="http://schemas.openxmlformats.org/drawingml/2006/picture">
                      <pic:nvPicPr>
                        <pic:cNvPr id="61" name="" descr=""/>
                        <pic:cNvPicPr/>
                      </pic:nvPicPr>
                      <pic:blipFill>
                        <a:blip r:embed="rId339"/>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34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تشريف فرمایی حضرت آیت اللّه العظمی 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جمعی از علماء به بیت معظّم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سمت راست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آیت اللّه سیّد اسماعیل هاشمی، مرحوم آیت اللّه بحر العلوم میر دامادی، مرحوم آیت اللّه مجتهد زاده، مرحوم آیت اللّه العظمی بهبهانی، مرحوم آیت اللّه سیّد مرتضی مهدوی هرستانی، معظّم له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067300" cy="6985000"/>
                <wp:effectExtent l="0" t="0" r="0" b="0"/>
                <wp:docPr id="63" name=""/>
                <a:graphic xmlns:a="http://schemas.openxmlformats.org/drawingml/2006/main">
                  <a:graphicData uri="http://schemas.openxmlformats.org/drawingml/2006/picture">
                    <pic:pic xmlns:pic="http://schemas.openxmlformats.org/drawingml/2006/picture">
                      <pic:nvPicPr>
                        <pic:cNvPr id="62" name="" descr=""/>
                        <pic:cNvPicPr/>
                      </pic:nvPicPr>
                      <pic:blipFill>
                        <a:blip r:embed="rId342"/>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34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معظّم له به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سمت راست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آیت اللّه حاج سیّد محمّد بهشتی نژاد، سلاله السّادات جناب آقای حاج سیّد حسن تجویدی در سنین نوجوانی، مرحوم آیت اللّه حاج سیّد فضل اللّه تجویدی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067300" cy="6985000"/>
                <wp:effectExtent l="0" t="0" r="0" b="0"/>
                <wp:docPr id="64" name=""/>
                <a:graphic xmlns:a="http://schemas.openxmlformats.org/drawingml/2006/main">
                  <a:graphicData uri="http://schemas.openxmlformats.org/drawingml/2006/picture">
                    <pic:pic xmlns:pic="http://schemas.openxmlformats.org/drawingml/2006/picture">
                      <pic:nvPicPr>
                        <pic:cNvPr id="63" name="" descr=""/>
                        <pic:cNvPicPr/>
                      </pic:nvPicPr>
                      <pic:blipFill>
                        <a:blip r:embed="rId345"/>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34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تشریف فرمایی حضرت آیت اللّه العظمی 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جمعی از علماء به بیت معظّم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سمت راست</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آیت اللّه مجتهد زاده، مرحوم آیت اللّه العظمی بهبهانی، مرحوم آیت اللّه سیّد مرتضی مهدوی هرستانی، معظّم له، مرحوم آیت اللّه حاج سیّد فضل اللّه تجویدی، مرحوم آیت اللّه برزانی، مرحوم آیت اللّه حاج سیّد محمّد بهشتی نژاد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067300" cy="6985000"/>
                <wp:effectExtent l="0" t="0" r="0" b="0"/>
                <wp:docPr id="65" name=""/>
                <a:graphic xmlns:a="http://schemas.openxmlformats.org/drawingml/2006/main">
                  <a:graphicData uri="http://schemas.openxmlformats.org/drawingml/2006/picture">
                    <pic:pic xmlns:pic="http://schemas.openxmlformats.org/drawingml/2006/picture">
                      <pic:nvPicPr>
                        <pic:cNvPr id="64" name="" descr=""/>
                        <pic:cNvPicPr/>
                      </pic:nvPicPr>
                      <pic:blipFill>
                        <a:blip r:embed="rId348"/>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349" o:detectmouseclick="t"/>
                <v:stroke color="#3465a4" joinstyle="round" endcap="flat"/>
                <w10:wrap type="none"/>
              </v:shape>
            </w:pict>
          </mc:Fallback>
        </mc:AlternateConten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معظّم له به همراه مرحوم آیت اللّه العظمی حاج سیّد محمّد علی موحّد ابطحی و مرحوم آیت اللّه حاج شیخ حیدر علی محقّق و جمعی از علماء و مردم اصفهان در یکی از مجالس مذهبی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067300" cy="6985000"/>
                <wp:effectExtent l="0" t="0" r="0" b="0"/>
                <wp:docPr id="66" name=""/>
                <a:graphic xmlns:a="http://schemas.openxmlformats.org/drawingml/2006/main">
                  <a:graphicData uri="http://schemas.openxmlformats.org/drawingml/2006/picture">
                    <pic:pic xmlns:pic="http://schemas.openxmlformats.org/drawingml/2006/picture">
                      <pic:nvPicPr>
                        <pic:cNvPr id="65" name="" descr=""/>
                        <pic:cNvPicPr/>
                      </pic:nvPicPr>
                      <pic:blipFill>
                        <a:blip r:embed="rId351"/>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352" o:detectmouseclick="t"/>
                <v:stroke color="#3465a4" joinstyle="round" endcap="flat"/>
                <w10:wrap type="none"/>
              </v:shape>
            </w:pict>
          </mc:Fallback>
        </mc:AlternateConten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آیت اللّه حاج سیّد محمّد بهشتی نژاد، معظّم له، مرحوم آیت اللّه سیّد فضل اللّه تجویدی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067300" cy="6985000"/>
                <wp:effectExtent l="0" t="0" r="0" b="0"/>
                <wp:docPr id="67" name=""/>
                <a:graphic xmlns:a="http://schemas.openxmlformats.org/drawingml/2006/main">
                  <a:graphicData uri="http://schemas.openxmlformats.org/drawingml/2006/picture">
                    <pic:pic xmlns:pic="http://schemas.openxmlformats.org/drawingml/2006/picture">
                      <pic:nvPicPr>
                        <pic:cNvPr id="66" name="" descr=""/>
                        <pic:cNvPicPr/>
                      </pic:nvPicPr>
                      <pic:blipFill>
                        <a:blip r:embed="rId354"/>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35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معظّم له در جمع اقوام در بیت قدیمی خود شان در محلّه مسجد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سمت راست</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حجّت الاسلام و المسلمین حاج سیّد مصطفی تجویدی، مرحوم آیت اللّه حاج سید فضل اللّه تجویدی، آقای صفری، سيّد حسین تجویدی، حاج سیّد حسن تجویدی، سیّد محمّد مهدی تجویدی، حاج سیّد مرتضی رضوی، معظّم له، سیّد حسن تجویدی، حاج سیّد ناصر رضوی، نویسنده کم ترین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067300" cy="6985000"/>
                <wp:effectExtent l="0" t="0" r="0" b="0"/>
                <wp:docPr id="68" name=""/>
                <a:graphic xmlns:a="http://schemas.openxmlformats.org/drawingml/2006/main">
                  <a:graphicData uri="http://schemas.openxmlformats.org/drawingml/2006/picture">
                    <pic:pic xmlns:pic="http://schemas.openxmlformats.org/drawingml/2006/picture">
                      <pic:nvPicPr>
                        <pic:cNvPr id="67" name="" descr=""/>
                        <pic:cNvPicPr/>
                      </pic:nvPicPr>
                      <pic:blipFill>
                        <a:blip r:embed="rId357"/>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358" o:detectmouseclick="t"/>
                <v:stroke color="#3465a4" joinstyle="round" endcap="flat"/>
                <w10:wrap type="none"/>
              </v:shape>
            </w:pict>
          </mc:Fallback>
        </mc:AlternateConten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سمت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عبد المحمّد شاکران، مرحوم حجّت الاسلام و المسلمین حاج شيخ ابراهيم ابن يمين، مرحوم آیت اللّه حاج سیّد محمّد بهشتی نژاد، حجّت الاسلام و المسلمین سیّد ابوالفضل بهشتی نژاد، معظّم له در حال مطالعه در کتاب خانه شخصی بیت خود شان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067300" cy="6985000"/>
                <wp:effectExtent l="0" t="0" r="0" b="0"/>
                <wp:docPr id="69" name=""/>
                <a:graphic xmlns:a="http://schemas.openxmlformats.org/drawingml/2006/main">
                  <a:graphicData uri="http://schemas.openxmlformats.org/drawingml/2006/picture">
                    <pic:pic xmlns:pic="http://schemas.openxmlformats.org/drawingml/2006/picture">
                      <pic:nvPicPr>
                        <pic:cNvPr id="68" name="" descr=""/>
                        <pic:cNvPicPr/>
                      </pic:nvPicPr>
                      <pic:blipFill>
                        <a:blip r:embed="rId360"/>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361" o:detectmouseclick="t"/>
                <v:stroke color="#3465a4" joinstyle="round" endcap="flat"/>
                <w10:wrap type="none"/>
              </v:shape>
            </w:pict>
          </mc:Fallback>
        </mc:AlternateConten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سمت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حجّت الاسلام و المسلمین حاج شيخ ابراهيم ابن یمین، مرحوم آیت اللّه حاج سیّد محمّد بهشتی نژاد، حجّت الاسلام و المسلمين حاج سیّد ابو الفضل بهشتی نژاد، معظّم له، مهندس سیّد محمّد مهدی تجویدی، حسین سنگلچی، مرحوم حجّت الاسلام و المسلمین حاج سیّد مصطفی تجویدی، مرحوم آیت اللّه حاج سیّد فضل اللّه تجویدی، سلاله السّادات حاج سیّد حسن تجویدی، آقای سیّد حسین تجویدی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067300" cy="6985000"/>
                <wp:effectExtent l="0" t="0" r="0" b="0"/>
                <wp:docPr id="70" name=""/>
                <a:graphic xmlns:a="http://schemas.openxmlformats.org/drawingml/2006/main">
                  <a:graphicData uri="http://schemas.openxmlformats.org/drawingml/2006/picture">
                    <pic:pic xmlns:pic="http://schemas.openxmlformats.org/drawingml/2006/picture">
                      <pic:nvPicPr>
                        <pic:cNvPr id="69" name="" descr=""/>
                        <pic:cNvPicPr/>
                      </pic:nvPicPr>
                      <pic:blipFill>
                        <a:blip r:embed="rId363"/>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364" o:detectmouseclick="t"/>
                <v:stroke color="#3465a4" joinstyle="round" endcap="flat"/>
                <w10:wrap type="none"/>
              </v:shape>
            </w:pict>
          </mc:Fallback>
        </mc:AlternateConten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اقامه نماز جماعت با حضور اقوام توسط معظّم له در بیت خود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اگر در منزلی اقامه جماعت می شود، میزبان امامت را عهده دار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067300" cy="6985000"/>
                <wp:effectExtent l="0" t="0" r="0" b="0"/>
                <wp:docPr id="71" name=""/>
                <a:graphic xmlns:a="http://schemas.openxmlformats.org/drawingml/2006/main">
                  <a:graphicData uri="http://schemas.openxmlformats.org/drawingml/2006/picture">
                    <pic:pic xmlns:pic="http://schemas.openxmlformats.org/drawingml/2006/picture">
                      <pic:nvPicPr>
                        <pic:cNvPr id="70" name="" descr=""/>
                        <pic:cNvPicPr/>
                      </pic:nvPicPr>
                      <pic:blipFill>
                        <a:blip r:embed="rId366"/>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367" o:detectmouseclick="t"/>
                <v:stroke color="#3465a4" joinstyle="round" endcap="flat"/>
                <w10:wrap type="none"/>
              </v:shape>
            </w:pict>
          </mc:Fallback>
        </mc:AlternateConten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اقامه نماز جماعت توسط معظّم له در طهران در بیت نجل بزرگوار شان مرحوم آیت اللّه حاج سیّد فضل اللّه تجویدی که احتراما به پدر بزرگوار شان اقتداء نموده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067300" cy="6985000"/>
                <wp:effectExtent l="0" t="0" r="0" b="0"/>
                <wp:docPr id="72" name=""/>
                <a:graphic xmlns:a="http://schemas.openxmlformats.org/drawingml/2006/main">
                  <a:graphicData uri="http://schemas.openxmlformats.org/drawingml/2006/picture">
                    <pic:pic xmlns:pic="http://schemas.openxmlformats.org/drawingml/2006/picture">
                      <pic:nvPicPr>
                        <pic:cNvPr id="71" name="" descr=""/>
                        <pic:cNvPicPr/>
                      </pic:nvPicPr>
                      <pic:blipFill>
                        <a:blip r:embed="rId369"/>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370" o:detectmouseclick="t"/>
                <v:stroke color="#3465a4" joinstyle="round" endcap="flat"/>
                <w10:wrap type="none"/>
              </v:shape>
            </w:pict>
          </mc:Fallback>
        </mc:AlternateConten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اقامه نماز جماعت در بیت مرحوم آیت اللّه حاج سیّد فضل اللّه تجویدی در طهران توسّط معظّم له با حضور اقوام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067300" cy="6985000"/>
                <wp:effectExtent l="0" t="0" r="0" b="0"/>
                <wp:docPr id="73" name=""/>
                <a:graphic xmlns:a="http://schemas.openxmlformats.org/drawingml/2006/main">
                  <a:graphicData uri="http://schemas.openxmlformats.org/drawingml/2006/picture">
                    <pic:pic xmlns:pic="http://schemas.openxmlformats.org/drawingml/2006/picture">
                      <pic:nvPicPr>
                        <pic:cNvPr id="72" name="" descr=""/>
                        <pic:cNvPicPr/>
                      </pic:nvPicPr>
                      <pic:blipFill>
                        <a:blip r:embed="rId372"/>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373" o:detectmouseclick="t"/>
                <v:stroke color="#3465a4" joinstyle="round" endcap="flat"/>
                <w10:wrap type="none"/>
              </v:shape>
            </w:pict>
          </mc:Fallback>
        </mc:AlternateConten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معظّم له به همراه نجل بزرگوار شان در بیت قدیمی خود در حال قرائت قرآن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067300" cy="6985000"/>
                <wp:effectExtent l="0" t="0" r="0" b="0"/>
                <wp:docPr id="74" name=""/>
                <a:graphic xmlns:a="http://schemas.openxmlformats.org/drawingml/2006/main">
                  <a:graphicData uri="http://schemas.openxmlformats.org/drawingml/2006/picture">
                    <pic:pic xmlns:pic="http://schemas.openxmlformats.org/drawingml/2006/picture">
                      <pic:nvPicPr>
                        <pic:cNvPr id="73" name="" descr=""/>
                        <pic:cNvPicPr/>
                      </pic:nvPicPr>
                      <pic:blipFill>
                        <a:blip r:embed="rId375"/>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37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مرحوم آیت اللّه حاج سیّد محمّد بهشتی نژاد، معظّم له</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صرف نهار در منزل آقای حسین سنگلچی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مهندس سیّد محمّد مهدی تجویدی، آیت اللّه حاج سیّد فضل اللّه تجویدی، حجّت الاسلام و المسلمین حاج سیّد یحیی بهشتی نژاد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067300" cy="6985000"/>
                <wp:effectExtent l="0" t="0" r="0" b="0"/>
                <wp:docPr id="75" name=""/>
                <a:graphic xmlns:a="http://schemas.openxmlformats.org/drawingml/2006/main">
                  <a:graphicData uri="http://schemas.openxmlformats.org/drawingml/2006/picture">
                    <pic:pic xmlns:pic="http://schemas.openxmlformats.org/drawingml/2006/picture">
                      <pic:nvPicPr>
                        <pic:cNvPr id="74" name="" descr=""/>
                        <pic:cNvPicPr/>
                      </pic:nvPicPr>
                      <pic:blipFill>
                        <a:blip r:embed="rId378"/>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37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مرحوم آیت اللّه حاج سیّد فضل اللّه تجویدی در بیت حجّت الاسلام و المسلمين سيّد جلال فقیه ایمانی در طهران که به دعوت مرحوم آیت اللّه سیبویه هنگام ورورد به جلسه عزاداری مشغول سخنرانی می باشند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 اللّه سیبویه نظیر مرحوم آیت اللّه ارباب احترام خاصی به سادات می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آیت اللّه ارباب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 حرکت متوجّه می شدند که کودکی از سادات پشت سرشان حرکت می کند، ناراحت شده، می ایستادند و می فرمودند این کودک اوّل یباید برود، تا من حرکت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067300" cy="6985000"/>
                <wp:effectExtent l="0" t="0" r="0" b="0"/>
                <wp:docPr id="76" name=""/>
                <a:graphic xmlns:a="http://schemas.openxmlformats.org/drawingml/2006/main">
                  <a:graphicData uri="http://schemas.openxmlformats.org/drawingml/2006/picture">
                    <pic:pic xmlns:pic="http://schemas.openxmlformats.org/drawingml/2006/picture">
                      <pic:nvPicPr>
                        <pic:cNvPr id="75" name="" descr=""/>
                        <pic:cNvPicPr/>
                      </pic:nvPicPr>
                      <pic:blipFill>
                        <a:blip r:embed="rId381"/>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38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جمع علماء اصفهان در تشییع جنازه مرحوم آیت اللّه خادمی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سمت راست</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حجّت الاسلام و المسلمین همدانیان، مرحوم آیت اللّه میر محمّد صادقی، حجّت الاسلام و المسلمين جابر، معظّم له، مرحوم آیت اللّه حاج سیّد کاظم مدرس، مرحوم آیت اللّه حاج سيّد اسماعيل هاشمى، حجّت الاسلام و المسلمین محمّد علی ابراهیمی، مرحوم حجّت الاسلام و المسلمین شیخ عنایت اللّه نجفی، مرحوم آیت اللّه صافی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067300" cy="6985000"/>
                <wp:effectExtent l="0" t="0" r="0" b="0"/>
                <wp:docPr id="77" name=""/>
                <a:graphic xmlns:a="http://schemas.openxmlformats.org/drawingml/2006/main">
                  <a:graphicData uri="http://schemas.openxmlformats.org/drawingml/2006/picture">
                    <pic:pic xmlns:pic="http://schemas.openxmlformats.org/drawingml/2006/picture">
                      <pic:nvPicPr>
                        <pic:cNvPr id="76" name="" descr=""/>
                        <pic:cNvPicPr/>
                      </pic:nvPicPr>
                      <pic:blipFill>
                        <a:blip r:embed="rId384"/>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385" o:detectmouseclick="t"/>
                <v:stroke color="#3465a4" joinstyle="round" endcap="flat"/>
                <w10:wrap type="none"/>
              </v:shape>
            </w:pict>
          </mc:Fallback>
        </mc:AlternateConten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حاج عمو به به هنگام کلنگ زدن برای شروع باز سازی مسجد مرحوم آیت اللّه ارباب به همراه جمعی از اقوام و اهالی محل و نویسنده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78" name=""/>
                <a:graphic xmlns:a="http://schemas.openxmlformats.org/drawingml/2006/main">
                  <a:graphicData uri="http://schemas.openxmlformats.org/drawingml/2006/picture">
                    <pic:pic xmlns:pic="http://schemas.openxmlformats.org/drawingml/2006/picture">
                      <pic:nvPicPr>
                        <pic:cNvPr id="77" name="" descr=""/>
                        <pic:cNvPicPr/>
                      </pic:nvPicPr>
                      <pic:blipFill>
                        <a:blip r:embed="rId38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النَّاسِ وَ الدَّوَابِّ وَ الأَنْعامِ مُخْتَلِف الوانُهُ كَذلِكَ إنَّما يَخْشَى اللَّهَ مِنْ عِبادِهِ الْعُلَماء إنَّ اللَّهَ عَزِيزٌ غَفُورٌ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بدین گونه از مردم و جانوران و چار پایان رنگا رنگ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آفریده ایم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میان بندگان خداوند فقط دانش وران از او خوف و خشیت دارند؛ بی گمان خداوند پیروزمند آمرزگار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423</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147</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شهادت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مکی دمشقی عاملی معروف به شهید اول از اهالی عامل در جنوب لبنان و از محققان و فقهاء و بزرگان شیعه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ذکری، دروس ،تهذیب ،قواعد، الفيه، نقليه، لمعه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شده در مدت شش روز در حالی که تنها كتاب مختصر النافع مرحوم محقق حلی را به همراه داشته این کتاب را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علم فقه از تألیفات مشهور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بزرگوار از طرف علماء و امرای عامۀ اهل سنت تحت تعقیب قرار گرفت و به جرم برخور داری از موقعیت و مرجعیت شیعه در قلعۀ دمشق زندانی شد و پس از یک سال او را از زندان بیرون آوردند و به واسطهٔ رشک و حسدی که به موقعیت وی می بردند، به فتوای مفتی مالکی و تأیید یک فقیه شافعی، نخست ایشان را با شمشیر به قتل رسانده، آن گاه به دار آویختند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سنگ سار کرده و پس از آن سوزاندند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نخستین دانش مندی است که در گروه شیعه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ملقب شد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وحشت</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اخیراً فتوای آیت اللّه العظمی سیستانی در عراق در آن هنگامۀ هنگامه ها در مورد باز گرداندن اشیای جمع آوری شده از موزه ها، بازار ها و ادارات که تصور می کردند غنیمت جنگی محسوب می شود، مردم با شنیدن حرمت آن از سوی مرجع شان، بدون دخالت پلیس و عوامل اجرایی اشیای مزبور را به مساجد و جایگاه های نخستین خود باز گرداندند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كانَ الْمُؤْمِنُونَ لِيُنْفِرُوا كَافَّة فَلَوْ لا نَفَرَ مِنْ كُلِّ فرقَه مِنْهُمْ طائِفَه لِيَتَفَقَّهُوا فى الدِّينِ وَ لِيُنذِرُوا قَوْمَهُمْ إِذا رَجَعُوا إِلَيْهِمْ لَعَلَّهُمْ يَحْذَرُونَ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سزاوار نیست که مؤمنان همگی رهسپار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شوند؛ امّا چرا از هر فرقه ای از آنان گروهی رهسپار نشوند که دین پژوهی کنند و چون به نزد قوم شان باز گشتند ایشان را هشدار دهند تا پروا پیشه کنند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الفقهاء امناء الرسل، جامع احاديث الشيعه،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صفحۀ </w:t>
      </w:r>
      <w:r>
        <w:rPr>
          <w:rFonts w:eastAsia="IRNazanin" w:cs="IRNazanin"/>
          <w:b w:val="false"/>
          <w:bCs w:val="false"/>
          <w:i w:val="false"/>
          <w:iCs w:val="false"/>
          <w:color w:val="333333"/>
          <w:sz w:val="20"/>
          <w:szCs w:val="20"/>
        </w:rPr>
        <w:t>7</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177</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شاید سعدی شیرازی با اقتباس از این روایت در گلستان آورده 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ابی مخنف، صفحۀ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چاپ جزائری</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صفحة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صفحۀ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روايت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مَنْ كَانَ مِنَ الْفُقَهَاءِ ، صَائِناً لِنَفْسِهِ حَافِظاً لِدِينِهِ مُخَالِفاً لِهَوَاهُ مُطِيعاً الْأَمْرِ مَوْلَاهُ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فَلِلْعَوَامِّ انَّ يُقَلِّدُوهُ وَ ذَلِكَ لَا يَكُونُ الَّا بَعْضِ فُقَهَاءِ الشيعه لَا جَمِيعِهِمْ</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أَرْسَلْنا مِنْ قَبْلِكَ إلا رجالاً نُوحى إِلَيْهِمْ فَسْتَلُوا أَهْلَ الذِّكْرِ إِن كُنتُمْ لا تَعْلَمُونَ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پیش از تو جز مردانی که به آنان وحی می کردیم ،نفرستاده ایم، پس اگر نمی دانید از پژوهندگان کتاب های آسمانی بپرسید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صفحۀ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سطر </w:t>
      </w:r>
      <w:r>
        <w:rPr>
          <w:rFonts w:eastAsia="IRNazanin" w:cs="IRNazanin"/>
          <w:b w:val="false"/>
          <w:bCs w:val="false"/>
          <w:i w:val="false"/>
          <w:iCs w:val="false"/>
          <w:color w:val="333333"/>
          <w:sz w:val="20"/>
          <w:szCs w:val="20"/>
        </w:rPr>
        <w:t>27</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210</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جلد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صفات القاضي</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جلد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صفحۀ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از باب </w:t>
      </w:r>
      <w:r>
        <w:rPr>
          <w:rFonts w:eastAsia="IRNazanin" w:cs="IRNazanin"/>
          <w:b w:val="false"/>
          <w:bCs w:val="false"/>
          <w:i w:val="false"/>
          <w:iCs w:val="false"/>
          <w:color w:val="333333"/>
          <w:sz w:val="20"/>
          <w:szCs w:val="20"/>
        </w:rPr>
        <w:t>11</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صفحۀ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صفحۀ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از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الاحتجاج صفحهٔ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از ابواب صفات قاضی، الغیبه، صفحۀ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الوسائل جلد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صفحۀ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از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از ابواب صفات قاضی</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جلد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291</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مسافتی که انسان طی می کند، ترجمه المنجد الطلاب، صفحۀ </w:t>
      </w:r>
      <w:r>
        <w:rPr>
          <w:rFonts w:eastAsia="IRNazanin" w:cs="IRNazanin"/>
          <w:b w:val="false"/>
          <w:bCs w:val="false"/>
          <w:i w:val="false"/>
          <w:iCs w:val="false"/>
          <w:color w:val="333333"/>
          <w:sz w:val="20"/>
          <w:szCs w:val="20"/>
        </w:rPr>
        <w:t>286</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استفاده از مقدمه کتاب فقیه وارسته، عقیقی بخشایشی</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دانشمندان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304</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معظّم له پدر را در تخت فولاد به خاک می سپارند و پس از گذشت چندین سال، بنا بر وصیت ایشان قبر را باز کرده و استخوان های ایشان را جمع آوری نموده، خاک قبر را هم غربال کرده، ناخن های ایشان را هم ضمیمۀ استخوان های مبارک شان در جعبه ای قرار داده، همراه خود به وادی السلام نجف برده و به خاک می سپارند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مزارات اصفهان، تأليف سيّد مصلح الدين مهدوی، تعلیق آقای علی اصغر منتظر القائم صفحه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چه ارزنان، تأليف سيّد مصلح الدين مهدوى</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تَتَجَافَى جُنُوبُهُمْ عَنِ الْمَضاجِعِ يَدْعُونَ رَبَّهُمْ خَوْفًا وَ طَمَعاً وَ مِمَّا رَزَقْنَاهُمْ يُنْفِقُونَ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پهلو های شان از بستر ها جدا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نیایش شبانه برخیزند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 شان را با بیم و امید بخوانند و از آن چه روزی شان کرده ایم ببخشند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حقیر معمولا در اتاق مطالعه ایشان می خوابیدم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 ها با زمزمه آیت الکرسی آن بزرگوار به خواب رفته و صبح ها بدون این که مستقیما بنده را برای خواندن نماز صبح بیدار کنند، با نوای دل نشین زیارت عاشورای ایشان بیدار می شدم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علاقۀ بسیار به فرزندان و نوه های خود داشتند، حتی در منزل بانی های خود شان اگر بچه خرد سالی بود، او را مورد محبت بسیار قرار می دادند و آن کودک را روی</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حتی می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پهلوی دوم، زمانی سربازان حکومتی به مدرسه علمیۀ صدر بازار هجوم آوردند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ناجی معدوم به همراه ایادی ساواک به صورت وحشیانه به طلاب حمله ور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هم تا آمدم خود را به حجره برسانم، چند ضربه شلاق خوردم و آن قدر در حجره ماندم و زندانی شدم که مجبور شدم به ناچار در ظرفی داخل حجره ادرار کنم که بعداً دیدم به سبب طولانی شدن مدت حبس در حجره ادرارم خونی شده است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صِلَهُ اَلْأَرْحَامِ تُزَکِّی اَلْأَعْمَالَ وَ تُنْمِی اَلْأَمْوَالَ وَ تَدْفَعُ اَلْبَلْوَی وَ تُیَسِّرُ اَلْحِسَابَ وَ تُنْسِئُ اَلْأَجَلِ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كافى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جلد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الَّذِينَ جَاؤُو مِنْ بَعْدِهِمْ يَقُولُونَ رَبَّنَا اغْفِرْ لَنا وَ لإخوانَنَا الَّذِينَ سَبَقُونا بالإيمان ولا تَجْعَل في قُلُوبِنا عَلاً لِّلَّذِينَ آمَنُوا رَبَّنَا إِنَّكَ رَؤُفٌ رَحیمٌ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کسانی که پس از آنان آمده اند گویند پروردگارا ما و برادران مان را که در ایمان بر ما سبقت دارند، بیامرز، و در دل های ما نسبت به مؤمنان کینه</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بزرگوار از مراجع تقلید ساکن در اهواز بودند که تابستان ها به اصفهان تشریف می آوردند و به اتفاق آقا زادۀ بزرگوار شان حضرت حجه الاسلام و المسلمین آقای بهبهانی معروف به مجتهد زاده به منزل مرحوم حاج آقا تشریف می آوردند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الَّذينَ يُبَلِّغُونَ رِسالاتِ اللَّهِ وَ يَخْشَوْنَهُ وَ لا يَخْشَوْنَ أَحَداً إِلاَّ اللَّهَ وَ كَفى بِاللَّهِ حَسيباً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کسانی که پیام های الهی را می رسانند و از او پروا دارند و از هیچ کس جز خداوند پروا ندارند و خداوند حساب رسی را بسنده است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بالْحَقِّ أَنْزَلْنَاهُ وَ بالْحَقِّ نَزَلَ وَ ما أَرْسَلْنَاكَ إِلا مُبَشِّراً وَ نَذيراً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 را به حق فرو فرستادیم و به حق هم فرود آمد و تو را جز مژده رسان و هشدار دهنده نفرستاده ایم</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بَنِيَّ اذْهَبُوا فَتَحَسَّسُوا مِنْ يُوسُفَ وَ أخِيهِ وَ لا تَيْأَسُوا مِنْ رَوْحِ اللَّهِ إِنَّهُ لا يَيْأَسُ مِنْ رَوْحِ اللَّهِ إِلَّا الْقَوْمُ الْكَافِرُونَ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فرزندان من بروید و در پی یوسف و برادرش بگردید، و از رحمت الهی نومید مباشید، چرا که جز خدا نشناسان کسی از رحمت الهی نومید نمی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روایتی داریم که حضرت علی علیه السّلام می 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اِنْتَظِرُوا اَلْفَرَجَ وَ لا تَیْأَسُوا مِنْ رَوْحِ اَللّهِ فَإِنَّ أَحَبَّ اَلْأَعْمَالِ إِلَی اَللَّهِ عَزَّ وَ جَلَّ اِنْتِظَارُ اَلْفَرَجِ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تَبارَکَ الَّذی بِیَدِهِ الْمُلْکُ وَ هُوَ عَلَی کُلِّ شَیْءٍ 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خَلَقَ الْمَوْتَ وَ الْحَیاهَ لِیَبْلُوَکُمْ ایُّکُمْ احْسَنُ عَمَلًا وَ هُوَ الْعَزیزُ الْغَفُوْرَ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 است کسی که فرمان روایی به دست اوست و او بر هر کاری تواناست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مرگ و زندگی را آفرید تا شما را بیازماید که کدام یک نیکو کردار ترید، و او پیروزمند آمرزگار است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امير المؤمنين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دُعَاءٍ مَحْجُوبٌ عَنِ اَلسَّمَاءِ حَتَّی یُصَلَّی عَلَی مُحَمَّدٍ وَ 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دعایی دور از اجابت است تا این که بر محمّد و آل او صلوات فرستاده شود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قابل ذکر است که برای حضرت زینب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مرقد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در دمشق سوریه و دیگری در قاهرۀ</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مشكات الانوار، صفحۀ </w:t>
      </w:r>
      <w:r>
        <w:rPr>
          <w:rFonts w:eastAsia="IRNazanin" w:cs="IRNazanin"/>
          <w:b w:val="false"/>
          <w:bCs w:val="false"/>
          <w:i w:val="false"/>
          <w:iCs w:val="false"/>
          <w:color w:val="333333"/>
          <w:sz w:val="20"/>
          <w:szCs w:val="20"/>
        </w:rPr>
        <w:t>304</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 آمده است که هر که در جمعه ناخن و شارب بگیرد پیوسته با طهارت باشد تا جمعۀ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حليه المتقین صفحه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سند معتبر از حضرت امیر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منقول است که حضرت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انگشتر را به دست راست می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حلیه المتقين، صفحه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مستدرک الوسائل،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9977</w:t>
      </w:r>
      <w:r>
        <w:rPr>
          <w:rFonts w:ascii="IRNazanin" w:hAnsi="IRNazanin" w:eastAsia="IRNazanin"/>
          <w:b w:val="false"/>
          <w:b w:val="false"/>
          <w:bCs w:val="false"/>
          <w:i w:val="false"/>
          <w:i w:val="false"/>
          <w:iCs w:val="false"/>
          <w:color w:val="333333"/>
          <w:sz w:val="20"/>
          <w:sz w:val="20"/>
          <w:szCs w:val="20"/>
          <w:rtl w:val="true"/>
        </w:rPr>
        <w:t xml:space="preserve">، و اعلام الدین، صفحه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 طفل خود را با تربت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بردارید که او را از درد ها و بلایا امان می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بهترین ارمغان، صفحه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حليه المتقين، صفحه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نیکی که پدر با فرزند خود می کند آن است که او را نام نیکی بگذارد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حليه المتقین، صفحه </w:t>
      </w:r>
      <w:r>
        <w:rPr>
          <w:rFonts w:eastAsia="IRNazanin" w:cs="IRNazanin"/>
          <w:b w:val="false"/>
          <w:bCs w:val="false"/>
          <w:i w:val="false"/>
          <w:iCs w:val="false"/>
          <w:color w:val="333333"/>
          <w:sz w:val="20"/>
          <w:szCs w:val="20"/>
        </w:rPr>
        <w:t>120</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است به روایت معروف امام صادق عليه السلام که می فرمایند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ذَلِکَ فَضْلُ اللَّهِ یُؤْتِیهِ مَنْ یَشَاءُ وَ اللَّهُ ذُو الْفَضْلِ الْعَظِیمِ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بخشش الهی است که به هر کس خواهد ارزانی اش دارد؛ و خداوند دارای بخشش بی کران است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ایام کسالت و تقریباً احتضار این نوکر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مطابق با ماه محرم الحرام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که ایشان خیلی ضعیف و نا توان شده بودند، و حتی جوهر صدای ایشان معلوم نبود و مرتبا از هوش می رفتند، روز هفتم محرم الحرام، در حالی که اقوام و رفقاء در کنار بستر ایشان نشسته بودند، ناگهان با دو دست بر سر مبارک شان کوبیدند و بلند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امروز آب را بر خیمه های ابی عبد اللّه الحسین بستند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شروع به گریه کردند و با به گریه انداختن همۀ حضار، مجلس را منقلب کردند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 بزرگوار هشت فرزند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 پسر و پنج دختر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یادگار مانده است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 بزرگوار ده فرزند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چهار پسر و شش دختر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یادگار مانده است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 الفقيه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5762</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خطبهٔ شعبانیه در امالی صدوق، مجلس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93</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الَّذينَ جاهَدُوا فينا لَنَهْدِيَنَّهُمْ سُبُلَنا وَ إنَّ اللهَ لَمَعَ الْمُحْسِنِينَ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کسانی را که در راه ما کوشیده اند به راه های خاصه خویش رهنمون می شویم، و بی گمان خداوند با نیکو کاران است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أرَأَيْتَ الَّذى يَنْهى عَبْداً إذا صَلّى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نگریسته ای کسی را که باز می دارد؟ بنده ای را که به نماز بر خیزد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إِنِّى عَبْدِ الله أتاني الكتابَ وَ جَعَلَنِى نَبِيًّا وَ جَعَلَني مُبارَكاً أَيْنَ ما كُنْتُ وَ أوْصانى بالصَّلاه و الزَّكاه ما دُمْتُ حَيًّا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نوزاد به سخن درآمد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 من بنده خداوندم که به من کتاب آسمانی داده است و مرا پیامبر گردانیده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مرا، هر جا که باشم، مبارک گردانیده و مرا مادام که زنده باشم به نماز و زکات سفارش فرموده است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اسْتَعِينُوا بِالصَّبْرِ وَ الصَّلاةِ وَ إِنَّها لَكَبِيرَةٌ إِلاّ عَلَى الْخاشِعِينَ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صبر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نماز یاری بجویید و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 بر فروتنان گران می آید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فَأَقِمْ وَجْهَكَ لِلدِّينِ حَنيفاً فِطْرَتَ اللَّهِ الَّتي فَطَرَ النَّاسَ عَلَيْها لا تَبْديلَ لِخَلْقِ اللَّهِ ذلِكَ الدِّينُ الْقَيِّمُ وَ لكِنَّ أَكْثَرَ النَّاسِ لا يَعْلَمُونَ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پاک دلانه روی به دین بیاور، این فطرت الهی است که مردمان را بر وفق آن آفریده است؛ در آفرینش الهی تغییری راه ندارد؛ این دین استوار است، ولی بیش ترینه مردم نمی دانند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مناجات شعبانیه</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علّامه مجلسی رحمت اللّه علیه، جلد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159</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اعْبُدْ رَبَّكَ حَتّى يَأْتِيَك الْيَقينُ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پروردگارت را بپرست تا تو را مرگ فرار رسد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اطیب البیان، مرحوم آیت اللّه طيّب،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77</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الخطيب البغدادى،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389</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ندبه</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به سید جمال الدین اسد آبادی</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المَلِکُ القُدّوسُ السّلامُ المُؤمِنُ المُهَیمِنُ العَزِیزُ الجَبّارُ المُتَکَبّرُ سُبحانَ اللّهِ عَمّا یُشرِکُونَ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اوست خداوند که خدایی جز او نیست،فرمان روای قدوس سلام مؤمن مهیمن پیروزمند جبار صاحب کبریاست؛ پاک و برتر است خداوند از آن چه برای او شریک می انگارند</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آیت اللّه طيب</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فى شرح شرایع الاسلام، شیخ محمّد حسن النجفى رحمه اللّه عليه جلد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الزكاه اخرا جُلِدَ بَعْضَ الْمَالِ ليمنوا الْبَاقِى بالبركات وَ تَزِيدُ لِصَاحِبِهِ الدَّرَجَاتِ وَ يُطَهَّرُ الْمَالِ مِنَ الْحَرَامِ وَ صَاحِبَهُ مِنْ المذام</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الرضا عليه السّلام،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86</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یُحْیِیهَا اَلَّذِی أَنْشَأَها أَوَّلَ مَرَّهٍ وَ هُوَ بِکُلِّ خَلْقٍ عَلِیمٌ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بگو همان کسی که نخستین بار آن را پدید آورده است، زنده اش می گرداند؛ او به هر آفرینشی دانا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توانا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اربعین هاشمیه، حاجیه خانم امین</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حکمت شماره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1137</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حکمت شماره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1138</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إذْ قالَ إِبْرَاهِيمُ رَبِّ أرنى كَيْفَ تُحْيِ الْمَوْتى قالَ أَ وَ لَمْ تُؤْمِنْ قالَ بَلَى وَلَكِنْ لِيَطْمَئِنَّ قَلبي قَالَ فَخُدْ أَرْبَعَةَ مِنَ الطَّيْرِ فَصُرْهُنَّ إِلَيْكَ ثُمَّ اجْعَلْ عَلى كُلِّ جَبَل مِنْهُنَّ جُزْءاً ثُمَّ ادْعُهُنَّ يَأْتِينَكَ سَعْياً وَ اعْلَمْ أنَّ اللهَ عَزِيزٌ حَكيمٌ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 گاه که ابراهیم گفت پروردگارا به من بنمای که چگونه مردگان را زنده می کنی؛ فرمود مگر ایمان نداری؟ گفت چرا، ولی برای آن که دلم آرام گیرد؛ فرمود چهار پرنده بگیر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بکش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پاره پاره کن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همه را در هم بیامیز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سپس بر سر هر کوهی پاره ای از آن ها را بگزار، آن گاه آنان را به خود بخوان تا شتابان به سوی تو آیند و بدان که خداوند پیروزمند فرزانه است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شیخ صدوق، باب اربعه، صفحه </w:t>
      </w:r>
      <w:r>
        <w:rPr>
          <w:rFonts w:eastAsia="IRNazanin" w:cs="IRNazanin"/>
          <w:b w:val="false"/>
          <w:bCs w:val="false"/>
          <w:i w:val="false"/>
          <w:iCs w:val="false"/>
          <w:color w:val="333333"/>
          <w:sz w:val="20"/>
          <w:szCs w:val="20"/>
        </w:rPr>
        <w:t>266</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لَكُمْ نِصْفُ مَا تَرَكَ أَزْواجُكُمْ إِنْ لَمْ يَكُنْ لَهُنَّ وَلَدٌ فَإِنْ كَانَ لَهُنَّ وَلَدٌ فَلَكُمُ الرُّبُعُ مِمَّا تَرَكْنَ مِنْ بَعْدِ وَصِيَّه يُوصِينَ بِها أَوْ دَيْنِ وَ لَهُنَّ الرُّبُعُ مِمَّا تَرَكْتُمْ إِنْ لَمْ يَكُنْ لَكُمْ وَلَدٌ فَإِنْ كَانَ لَكُمْ وَلَدٌ فَلَهُنَّ الثَّمُنُ مِمَّا تَرَكْتُمْ مِنْ بَعْدِ وَصِيَّهِ تُوصُونَ بِهَا أَوْ دَيْنِ وَ إِنْ كَانَ رَجُلٌ يُورَثُ كَلالَه أَوِ امْرَأَة وَ لَهُ أَخٌ أَوْ أَخْتَ فَلِكُلِّ واحدٍ مِنْهُمَا السُّدسُ فَإِنْ كانُوا أَكْثَرَ مِنْ ذلِكَ فَهُمْ شُرَكَاءُ فِي التَّلْثِ مِنْ بَعْدِ وَصيَّه يُوصى بها أوْ دَيْن غَيْرَ مُضَارٌ وَصيَّة منَ الله وَ اللَّهُ عَليمٌ حَلِيمٌ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پدر دو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اگر برادرانی داشته باشد، سهم مادرش یک ششم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تقسیم میراث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عمل به وصیتی که کرده است 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وامی که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انجام می 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 نمی دانید که پدران تان یا پسران تان کدام یک بیش تر به شما سود می رسانند؛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فریضه الهی است، بی گمان خداوند دانای فرزانه است</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عِدَّه الشُّهُورِ عِنْدَ اللهِ اثْنا عَشَرَ شَهْراً فى كتاب اللهِ يَوْمَ خَلَقَ السَّماواتِ وَ الْأَرْضِ مِنْها أَربَعَه حُرُمٌ ذلك الدِّينُ الْقَيِّمُ فَلا تَظْلِمُوا فيهِنَّ أَنْفُسَكُمْ وَ قاتِلُوا الْمُشْرِكِينَ كَافَّةً كَما يُقاتِلُونَكُمْ كَافَّةً وَ اعْلَمُوا أَنَّ اللَّهَ مَعَ الْمُتَّقِينَ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بدانید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 ماه ها نزد خداوند در کتاب الهی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لوح محفوظ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روزی که آسمان ها و زمین را آفریده است دوازده ماه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از آن چهار ماه حرام است؛ این دین استوار است، پس در مورد آن ها بر خود ستم نکنید؛ و با مشرکان همگی کار زار کنید، هم چنان که آنان هم با شما همگی کار زار می کنند و بدانید که خداوند با پرهیز کاران است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رَمَضانَ الَّذِىأَنْزلَ فيه القُرْآنُ هُدَى لِلنّاسِ وَ بَيِّنات من الهُدى و الفُرْقان فَمَنْ شَهِدَ مِنْكُمُ الشَّهْرَ فَلْيَصُمْهُ وَ مَنْ كانَ مَريضاً أَوْ عَلى سَفَرٍ فَعِدَّةٌ مِنْ أيَّامٍ أَخَرَ يُريدُ اللّهُ بِكُمُ الْيُسْرَ وَ لا يُريدُ بِكُمُ الْعُسْرَ وَ لِتُكْمِلُوا العِدَّه وَ لِتُكَبِّرُوا اللّهَ عَلى ما هَدَاكُمْ وَ لَعَلَّكُمْ تَشْكُرُونَ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ايام روزه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 رمضان است که قرآن در آن نازل شده است که راهنمای مردم است و آیات روشن گری شامل رهنمود ها و جدا کننده حق از باطل در بردارد؛ پس هر کس از شما که در این ماه حاضر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بر او است که روزه بگیرد و هر کس بیمار یا در سفر بود، باید تعدادی از روز های 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روزه بدارد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خداوند برای شما آسانی می خواهد و برای تان دشواری نمی خواهد، تا سر انجام شمار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 های روزه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کامل کنید و خداوند را برای آن که رهنمونی تان کرده است تکبیر بگویید و باشد که سپاس گزار باشید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 نامۀ آل محمّد، صفحه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جلد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نفس المهموم، صفحه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 نامۀ آل محمّد، صفحه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بحار، جلد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خصائص ،الزينبيه، خصیصۀ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سحاب رحمت، صفحه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رمز المصيبه،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112</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لِلْمُؤْمِنِينَ يَغُضُّوا مِنْ أبْصارِهِمْ وَ يَحْفَظُوا فُرُوجَهُمْ ذلك أزكى لَهُمْ إِنَّ اللهَ خَبِيرٌ بما يَصْنَعُونَ وَ قُلْ لِلْمُؤْمِنَاتِ يَغْضُضْنَ مِنْ أبْصارِهِنَّ وَ يَحْفَظْنَ فُرُوجَهُنَّ وَ لا يُبْدِينَ زِينَتَهُنَّ إلا ما ظَهَرَ مِنْهَا وَ لْيَضْرِبْنَ بِخُمُرِهِنَّ عَلى جُيُوبِهِنَّ وَلا يُبْدِينَ زِينَتَهُنَّ إِلا لِبُعُولَتِهِنَّ أوْ آبائِهِنَّ أَوْ آبَاءِ بُعُولَتِهِنَّ أَوْ أَبْنَائِهِنَّ أَوْ أَبْنَاءِ بُعُولَتِهِنَّ أَوْ إِخْوانِهِنَّ أَوْ بَنِي إِخْوانِهِنَّ أَوْ بَنى أخَواتِهِنَّ أَوْ نِسَائِهِنَّ أَوْ مَا مَلَكَتْ أَيْمَانُهُنَّ أو التابعينَ غَيْرِ أولى الإربه مِنَ الرّجال أو الطَّفْلِ الَّذِينَ لَمْ يَظْهَرُوا عَلىعَورَاتِ النِّساءِ وَ لا يَضْرِبْنَ بِأَرْجُلِهِنَّ لِيُعْلَمَ مَا يُخْفِينَ مِنْ زِينَتِهِنَّ وَ تُوبُوا اللّهِ جَمِيعاً أَيُّهَا الْمُؤْمِنُونَ لَعَلَّكُمْ تُفْلِحُونَ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مردان مؤمن بگو دیدگان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نظر بازی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 گذارند، و ناموس شان را محفوظ بدارند، این برای آنان پاکیزه تر است؛ بی گمان خداوند به آن چه می کنند آگاه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زنان مؤمن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بگو دیدگان شان را فرو گذارند و ناموس شان را محفوظ بدارند، و زینت شان را جز آن چه از آن آشکار است، آشکار نکنند، روسری های شان را بر گریبان های شان بیندازند، و زینت شان را آشکار نکنند مگر بر شوهر شان یا پدر شان، یا پدران شوهر شان یا پسران شان، یا پسران شوهر شان، یا برادر شان یا پسران برادر شان، یا پسران خواهر شان یا زنان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کیش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شان، یا ملک یمین های شان، یا غلامانی که نیازمند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نیستند یا کودکانی که بر نهانی های زنان آگاه نیستند؛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پای نکوبند تا زینتی که پنهان داشته اند، معلوم شود؛ و ای مؤمنان همگی به درگاه خداوند توبه كنید باشد که رستگار شوید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قابل توجّه این که آن بزرگوار کم تر از اشعار استفاده می کردند مگر مواردی که خیلی مورد توجّه باشد مثل این شعر مرحوم وصال شیرازی که راجع به عاشورای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زمانی که نازنین بدن آقا از بالای اسب به روی زمین افتاد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خامه یعنی قلم</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حديقه الشيعه، صفحه </w:t>
      </w:r>
      <w:r>
        <w:rPr>
          <w:rFonts w:eastAsia="IRNazanin" w:cs="IRNazanin"/>
          <w:b w:val="false"/>
          <w:bCs w:val="false"/>
          <w:i w:val="false"/>
          <w:iCs w:val="false"/>
          <w:color w:val="333333"/>
          <w:sz w:val="20"/>
          <w:szCs w:val="20"/>
        </w:rPr>
        <w:t>496</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أقِمِ الصَّلاه لِدُلُوكِ الشَّمْسِ إِلى غَسَقِ اللَّيْلِ وَ قُرْآنَ الْفَجْرِ إِنَّ قُرآنَ الْفَجْرِ كَانَ مَشْهُوداً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هنگام زوال خورشید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نیم روز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تاریکنای شب و نیز قرآن خوانی را در هنگام سپیده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نماز صبح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پا دار، که در قرآن خوانی سپیده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نماز صبح فرشتگان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حضور دارند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أحِلَّ لَكُمْ لَيْلَه الصَّيامِ الرَّفَتْ إلى نسائكُمْ هُنَّ لِبَاسٌ لَكُمْ وَ أَنْتُمْ لِبَاسٌ لَهُنَّ عَلِمَ اللهُ أَنَّكُمْ كُنتُمْ تَحْتانُونَ أَنْفُسَكُمْ فَتابَ عَلَيْكُمْ وَعَفا عَنْكُمْ فَالآنَ بَاشِرُوهُنَّ وَ ابْتَغُوا ما كَتَبَ اللهُ لَكُمْ وَكُلُوا وَ اشْرَبُوا حَتّى يَتَبَيَّنَ لَكُمُ الْخَيْطُ الأَبْيَضُ مِنَ الخَيْطِ الأَسْوَدِ مِنَ الْفَجْرِ ثُمَّ أتمُّوا الصَّيامَ إِلَى اللَّيْلِ وَ لا تُبَاشِرُوهُنَّ وَ أَنْتُمْ عاكفُونَ فى المَساجِدِ تلكَ حُدُودُ اللّه فَلا تَقْرَبُوها كَذلك يُبَيِّنُ اللَّهُ آياته للنّاسِ لَعَلَّهُمْ يَتَّقُونَ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آمیزش شما با زنان تان در شب های روزه بر شما حلال شد، آنان پیراهن تن شما و شما پیراهن تن آنانید، خداوند می دانست که با خود نا راستی می کنید، آن گاه از شما در گذشت و شما را بخشید، اینک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 توانید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آنان در آمیزید و در طلب آن چه خداوند برای تان مقرر داشته برآیید و بخورید و بیاشامید تا آن که رشته سپید سپیده از رشته سیاه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برایتان آشکار شود، سپس روزه را تا شب به پایان برید؛ و هنگامی مساجد معتکف هستید با آنان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زنان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آمیزش نکنید؛ این حدود احکام الهی استبه آن ها نزدیک نشوید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مبادا تجاوز کنید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بدین سان خداوند آیاتش را برای مردم روشن می سازد باشد که تقوی پیشه کنند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محجه البيضاء،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322</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وَ مَلائِكَتَهُ يُصَلُّونَ عَلَى النَّبي يا أيُّهَا الَّذينَ آمَنُوا صَلُّوا عَلَيْهِ وَ سَلَّمُوا تَسْلِيماً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همانا خداوند و فرشتگانش به پیامبر درود می فرستند؛ ای مؤمنان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او درود بفرستید و 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تسلیم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عرضه دارید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38</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به صورت پیچیده شده</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اسناد و مدارک، صفحهٔ </w:t>
      </w:r>
      <w:r>
        <w:rPr>
          <w:rFonts w:eastAsia="IRNazanin" w:cs="IRNazanin"/>
          <w:b w:val="false"/>
          <w:bCs w:val="false"/>
          <w:i w:val="false"/>
          <w:iCs w:val="false"/>
          <w:color w:val="333333"/>
          <w:sz w:val="20"/>
          <w:szCs w:val="20"/>
        </w:rPr>
        <w:t>163</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آمریکا، سجعان مارونی نصرانی، صفحه </w:t>
      </w:r>
      <w:r>
        <w:rPr>
          <w:rFonts w:eastAsia="IRNazanin" w:cs="IRNazanin"/>
          <w:b w:val="false"/>
          <w:bCs w:val="false"/>
          <w:i w:val="false"/>
          <w:iCs w:val="false"/>
          <w:color w:val="333333"/>
          <w:sz w:val="20"/>
          <w:szCs w:val="20"/>
        </w:rPr>
        <w:t>160</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مقتطف، صفحه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آمریکا صفحه </w:t>
      </w:r>
      <w:r>
        <w:rPr>
          <w:rFonts w:eastAsia="IRNazanin" w:cs="IRNazanin"/>
          <w:b w:val="false"/>
          <w:bCs w:val="false"/>
          <w:i w:val="false"/>
          <w:iCs w:val="false"/>
          <w:color w:val="333333"/>
          <w:sz w:val="20"/>
          <w:szCs w:val="20"/>
        </w:rPr>
        <w:t>160</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أَفاءَ اللَّهُ عَلى رَسُولِهِ مِنْ أَهْلِ الْقُرى فَلِلَّهِ وَ لِلرَّسُولِ وَ لِذِى الْقُرْبى وَ الْيَتامى وَ الْمَساكِينِ وَ ابْنِ السَّبِيلِ كَيْ لا يَكُونَ دُولَه بِي الْأَغْنِياءِ مِنْكُمْ وَ ما أَتَاكُمْ الرَّسُولُ فَخُذُوهُ وَ ما نَهاكُمْ عَنْهُ فَانْتَهُوا وَ اتَّقُوا اللَّهَ إِنَّ اللَّهَ شَدِيدُ الْعِقابِ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چه خداوند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صورت فیء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آبادی ها عاید پیامبرش گرداند، خاصه خداوند و پیامبر و خویشاوندان و یتیمان و بینوایان و در راه ماندگان است، تا در میان توان گران شما دست گردان نشود، و آن چه پیامبر شما را دهد آن را بپذیرید و آن چه شما را از آن باز دارد، از آن دست بدارید، و از خداوند پروا کنید؛ که بی گمان خداوند سخت کیفر است</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إذ ابْتَلَى إبْراهيمَ رَبُّهُ بكَلمات فَأَتَمَّهُنَّ قالَ إنّى جاعِلُكَ لِلنّاسِ إماماً قالَ وَ مِنْ ذُرِّيَّتِى قَالَ لا يَنالُ عَهْدِى الظّالِمينَ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چون ابراهیم را پروردگارش به شعائری چند آزمود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آموزش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او آن ها را به انجام رساند، فرمود من تو را پیشوای مردم می گمارم و گفت و از اولاد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کسی را می گماری؟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فرمود عهد من به ستم کاران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مشرکان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 رسد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72</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72</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75</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75</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75</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مذکور در کتاب شریف خصال مرحوم شیخ صدوق رحمت اللّه علیه در باب سبعه صفحه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حاشیه مرحوم علی اکبر غفاری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الشیعه،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أَنْفِقُوا فِي سَبيلِ اللَّهِ وَ لا تُلْقُوا بِأَيْدِيكُمْ إِلَى التَّهْلُكَهِ وَ أحْسِنُوا إِنَّ اللَّهَ يُحِبُّ الْمُحْسِنِينَ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راه خدا هزینه کنید و خودتان را به دستان خویش به کام هلاکت نیندازید، و نیکی کنید که خداوند نیکو کاران را دوست دارد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های حجاب در عصر حاضر، آلمانی ها و الاسلام و کنز، خواندنی ها، صفحه </w:t>
      </w:r>
      <w:r>
        <w:rPr>
          <w:rFonts w:eastAsia="IRNazanin" w:cs="IRNazanin"/>
          <w:b w:val="false"/>
          <w:bCs w:val="false"/>
          <w:i w:val="false"/>
          <w:iCs w:val="false"/>
          <w:color w:val="333333"/>
          <w:sz w:val="20"/>
          <w:szCs w:val="20"/>
        </w:rPr>
        <w:t>57</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100</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دانشگاه و آخرین پیغمبر، جلد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دانشگاه و آخرین پیغمبر جلد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129</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نسائی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حنبل،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394</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نسائی،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حنبل،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الکبری،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کنز العمال،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الفصاحه،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378</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 پنجم لباس نماز گزار، رساله عملیه تمام مراجع تقلید، و رسالۀ امام مسئله </w:t>
      </w:r>
      <w:r>
        <w:rPr>
          <w:rFonts w:eastAsia="IRNazanin" w:cs="IRNazanin"/>
          <w:b w:val="false"/>
          <w:bCs w:val="false"/>
          <w:i w:val="false"/>
          <w:iCs w:val="false"/>
          <w:color w:val="333333"/>
          <w:sz w:val="20"/>
          <w:szCs w:val="20"/>
        </w:rPr>
        <w:t>832</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جدید از دیدگاه علماء و مراجع تقلید،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317</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يُريدُ الشَّيْطَانُ أَنْ يُوقِعَ بَيْنَكُمُ الْعَداوَه وَ الْبَغْضَاءَ فِى الْخَمْرِ وَ الْمَيْسِرِ وَ يَصُدَّكُمْ عَنْ ذِكْرِ اللّهِ وَ عَنِ الصَّلاه فَهَلْ أَنْتُمْ مُنْتَهُونَ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شیطان می خواهد در پرداختن به شراب و قمار، بین شما دشمنی و کینه بیندازد، و شما را از یاد خداوند و از نماز باز دارد، آیا دست بردار هستید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207</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اليقين، صفحه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234</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الأمال،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237</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کبیره،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253</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دانشگاه و آخرین پیغمبر ، پاسخ به پرسش های مذهبی، جلد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اسناد و مدارک، صفحۀ </w:t>
      </w:r>
      <w:r>
        <w:rPr>
          <w:rFonts w:eastAsia="IRNazanin" w:cs="IRNazanin"/>
          <w:b w:val="false"/>
          <w:bCs w:val="false"/>
          <w:i w:val="false"/>
          <w:iCs w:val="false"/>
          <w:color w:val="333333"/>
          <w:sz w:val="20"/>
          <w:szCs w:val="20"/>
        </w:rPr>
        <w:t>155</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اسناد و مدارک، صفحۀ </w:t>
      </w:r>
      <w:r>
        <w:rPr>
          <w:rFonts w:eastAsia="IRNazanin" w:cs="IRNazanin"/>
          <w:b w:val="false"/>
          <w:bCs w:val="false"/>
          <w:i w:val="false"/>
          <w:iCs w:val="false"/>
          <w:color w:val="333333"/>
          <w:sz w:val="20"/>
          <w:szCs w:val="20"/>
        </w:rPr>
        <w:t>155</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اسناد و مدارک، صفحۀ </w:t>
      </w:r>
      <w:r>
        <w:rPr>
          <w:rFonts w:eastAsia="IRNazanin" w:cs="IRNazanin"/>
          <w:b w:val="false"/>
          <w:bCs w:val="false"/>
          <w:i w:val="false"/>
          <w:iCs w:val="false"/>
          <w:color w:val="333333"/>
          <w:sz w:val="20"/>
          <w:szCs w:val="20"/>
        </w:rPr>
        <w:t>155</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اسناد و مدارک، صفحۀ </w:t>
      </w:r>
      <w:r>
        <w:rPr>
          <w:rFonts w:eastAsia="IRNazanin" w:cs="IRNazanin"/>
          <w:b w:val="false"/>
          <w:bCs w:val="false"/>
          <w:i w:val="false"/>
          <w:iCs w:val="false"/>
          <w:color w:val="333333"/>
          <w:sz w:val="20"/>
          <w:szCs w:val="20"/>
        </w:rPr>
        <w:t>155</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اسناد و مدارک، صفحۀ </w:t>
      </w:r>
      <w:r>
        <w:rPr>
          <w:rFonts w:eastAsia="IRNazanin" w:cs="IRNazanin"/>
          <w:b w:val="false"/>
          <w:bCs w:val="false"/>
          <w:i w:val="false"/>
          <w:iCs w:val="false"/>
          <w:color w:val="333333"/>
          <w:sz w:val="20"/>
          <w:szCs w:val="20"/>
        </w:rPr>
        <w:t>156</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اسناد و مدارک، صفحۀ </w:t>
      </w:r>
      <w:r>
        <w:rPr>
          <w:rFonts w:eastAsia="IRNazanin" w:cs="IRNazanin"/>
          <w:b w:val="false"/>
          <w:bCs w:val="false"/>
          <w:i w:val="false"/>
          <w:iCs w:val="false"/>
          <w:color w:val="333333"/>
          <w:sz w:val="20"/>
          <w:szCs w:val="20"/>
        </w:rPr>
        <w:t>156</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اسناد و مدارک، صفحۀ </w:t>
      </w:r>
      <w:r>
        <w:rPr>
          <w:rFonts w:eastAsia="IRNazanin" w:cs="IRNazanin"/>
          <w:b w:val="false"/>
          <w:bCs w:val="false"/>
          <w:i w:val="false"/>
          <w:iCs w:val="false"/>
          <w:color w:val="333333"/>
          <w:sz w:val="20"/>
          <w:szCs w:val="20"/>
        </w:rPr>
        <w:t>159</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اسناد و مدارک، صفحۀ </w:t>
      </w:r>
      <w:r>
        <w:rPr>
          <w:rFonts w:eastAsia="IRNazanin" w:cs="IRNazanin"/>
          <w:b w:val="false"/>
          <w:bCs w:val="false"/>
          <w:i w:val="false"/>
          <w:iCs w:val="false"/>
          <w:color w:val="333333"/>
          <w:sz w:val="20"/>
          <w:szCs w:val="20"/>
        </w:rPr>
        <w:t>160</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اسناد و مدارک، صفحۀ </w:t>
      </w:r>
      <w:r>
        <w:rPr>
          <w:rFonts w:eastAsia="IRNazanin" w:cs="IRNazanin"/>
          <w:b w:val="false"/>
          <w:bCs w:val="false"/>
          <w:i w:val="false"/>
          <w:iCs w:val="false"/>
          <w:color w:val="333333"/>
          <w:sz w:val="20"/>
          <w:szCs w:val="20"/>
        </w:rPr>
        <w:t>162</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اسناد و مدارک، صفحۀ </w:t>
      </w:r>
      <w:r>
        <w:rPr>
          <w:rFonts w:eastAsia="IRNazanin" w:cs="IRNazanin"/>
          <w:b w:val="false"/>
          <w:bCs w:val="false"/>
          <w:i w:val="false"/>
          <w:iCs w:val="false"/>
          <w:color w:val="333333"/>
          <w:sz w:val="20"/>
          <w:szCs w:val="20"/>
        </w:rPr>
        <w:t>158</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اسناد و مدارک، صفحۀ </w:t>
      </w:r>
      <w:r>
        <w:rPr>
          <w:rFonts w:eastAsia="IRNazanin" w:cs="IRNazanin"/>
          <w:b w:val="false"/>
          <w:bCs w:val="false"/>
          <w:i w:val="false"/>
          <w:iCs w:val="false"/>
          <w:color w:val="333333"/>
          <w:sz w:val="20"/>
          <w:szCs w:val="20"/>
        </w:rPr>
        <w:t>157</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اسناد و مدارک، صفحۀ </w:t>
      </w:r>
      <w:r>
        <w:rPr>
          <w:rFonts w:eastAsia="IRNazanin" w:cs="IRNazanin"/>
          <w:b w:val="false"/>
          <w:bCs w:val="false"/>
          <w:i w:val="false"/>
          <w:iCs w:val="false"/>
          <w:color w:val="333333"/>
          <w:sz w:val="20"/>
          <w:szCs w:val="20"/>
        </w:rPr>
        <w:t>157</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اسناد و مدارک، صفحۀ </w:t>
      </w:r>
      <w:r>
        <w:rPr>
          <w:rFonts w:eastAsia="IRNazanin" w:cs="IRNazanin"/>
          <w:b w:val="false"/>
          <w:bCs w:val="false"/>
          <w:i w:val="false"/>
          <w:iCs w:val="false"/>
          <w:color w:val="333333"/>
          <w:sz w:val="20"/>
          <w:szCs w:val="20"/>
        </w:rPr>
        <w:t>161</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اسناد و مدارک، صفحۀ </w:t>
      </w:r>
      <w:r>
        <w:rPr>
          <w:rFonts w:eastAsia="IRNazanin" w:cs="IRNazanin"/>
          <w:b w:val="false"/>
          <w:bCs w:val="false"/>
          <w:i w:val="false"/>
          <w:iCs w:val="false"/>
          <w:color w:val="333333"/>
          <w:sz w:val="20"/>
          <w:szCs w:val="20"/>
        </w:rPr>
        <w:t>164</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أقم الصَّلاه لِدُلُوكِ الشَّمْسِ إلى غَسَقِ اللَّيْلِ وَ قُرْآنَ الْفَجْرِ إِنَّ قُرآنَ الْفَجْرِ كَانَ مَشْهُوداً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هنگام زوال خورشید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نیم روز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تاریکنای شب و نیز قرآن خوانی را در هنگام سپیده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نماز صبح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پا دار، که در قرآن خوانی سپیده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نماز صبح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فرشتگان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حضور دارند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صفحه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الوسائل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دست نوشته ها، صفحۀ </w:t>
      </w:r>
      <w:r>
        <w:rPr>
          <w:rFonts w:eastAsia="IRNazanin" w:cs="IRNazanin"/>
          <w:b w:val="false"/>
          <w:bCs w:val="false"/>
          <w:i w:val="false"/>
          <w:iCs w:val="false"/>
          <w:color w:val="333333"/>
          <w:sz w:val="20"/>
          <w:szCs w:val="20"/>
        </w:rPr>
        <w:t>175</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دست نوشته ها، صفحۀ </w:t>
      </w:r>
      <w:r>
        <w:rPr>
          <w:rFonts w:eastAsia="IRNazanin" w:cs="IRNazanin"/>
          <w:b w:val="false"/>
          <w:bCs w:val="false"/>
          <w:i w:val="false"/>
          <w:iCs w:val="false"/>
          <w:color w:val="333333"/>
          <w:sz w:val="20"/>
          <w:szCs w:val="20"/>
        </w:rPr>
        <w:t>176</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دست نوشته ها، صفحۀ </w:t>
      </w:r>
      <w:r>
        <w:rPr>
          <w:rFonts w:eastAsia="IRNazanin" w:cs="IRNazanin"/>
          <w:b w:val="false"/>
          <w:bCs w:val="false"/>
          <w:i w:val="false"/>
          <w:iCs w:val="false"/>
          <w:color w:val="333333"/>
          <w:sz w:val="20"/>
          <w:szCs w:val="20"/>
        </w:rPr>
        <w:t>184</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يَأْمُرُكُمْ أنْ تُؤَدُّوا الأماناتِ إلى أهلِها و إذا حَكَمْتُمْ بَيْنَ النَّاسِ أنْ تَحْكُمُوا بِالْعَدْلِ إِنَّ اللَّهَ نعما يَعِظُكُمْ بهِ إِنَّ اللهَ كانَ سَميعاً بَصيراً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به شما فرمان می دهد که امانت ها را به صاحبان آن ها باز گردانید، و به این که چون بین مردم داوری می کنید داد گرانه داوری کنید، خداوند به امری نیک پندتان می دهد، که خداوند شنوای بیناست</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دست نوشته ها، صفحۀ </w:t>
      </w:r>
      <w:r>
        <w:rPr>
          <w:rFonts w:eastAsia="IRNazanin" w:cs="IRNazanin"/>
          <w:b w:val="false"/>
          <w:bCs w:val="false"/>
          <w:i w:val="false"/>
          <w:iCs w:val="false"/>
          <w:color w:val="333333"/>
          <w:sz w:val="20"/>
          <w:szCs w:val="20"/>
        </w:rPr>
        <w:t>182</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دست نوشته ها، صفحهٔ </w:t>
      </w:r>
      <w:r>
        <w:rPr>
          <w:rFonts w:eastAsia="IRNazanin" w:cs="IRNazanin"/>
          <w:b w:val="false"/>
          <w:bCs w:val="false"/>
          <w:i w:val="false"/>
          <w:iCs w:val="false"/>
          <w:color w:val="333333"/>
          <w:sz w:val="20"/>
          <w:szCs w:val="20"/>
        </w:rPr>
        <w:t>179</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يُحِبَّ الْآنَ مَنْ رَجَاكَ وَ مَنْحَرَّكَ مِنْ دُونِ بَابِكَ الْحَلْقَةِأَنْتَ جَوَادُ وَ أَنْتَ مُعْتَمَدُأَبُوكَ قَدْ كَانَ قَاتِلَ الفسفهلَولَا الَّذِى كَانَ مِنْ أَوَائِلِكُمْكَانَتْ عَلَيْنَا الْجَحِيمُ مُنْطَبِقَةً مستدرک الوسائل،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جلد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خُذْهَا فانى اليك مُعْتَذِرُ وَ اعْلَمْ بأنّى عَلَيْكَ ذُو شَفَقَه</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دست نوشته ها، صفحهٔ </w:t>
      </w:r>
      <w:r>
        <w:rPr>
          <w:rFonts w:eastAsia="IRNazanin" w:cs="IRNazanin"/>
          <w:b w:val="false"/>
          <w:bCs w:val="false"/>
          <w:i w:val="false"/>
          <w:iCs w:val="false"/>
          <w:color w:val="333333"/>
          <w:sz w:val="20"/>
          <w:szCs w:val="20"/>
        </w:rPr>
        <w:t>183</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پدر بزرگوار مرحوم آیت اللّه حاج شیخ محمد تقی فهامی از وعاظ حسینی اصفهان</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کتاب زعامت و کرامت در بیان زندگی ارزش مند مرحوم آیت اللّه العظمی حاج سید ابو الحسن اصفهانی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مدیسه 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اعلی الّله تعالى مقامه الشریف، نوشتۀ سید محمد تقی فیاض دستجردی</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باقی ماندۀ آب و غذا</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آیت اللّه حاج سید ضیاء الدین تجویدی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مشابه همین جریان را در تشرف خود به مکه مکرمه می فرمودند که وقتی دریا طوفانی شد و ما روی بلم نشسته بودیم، نا خدا آمد و به من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عندک التربه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از تربت امام حسین علیه السلام داری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که ظاهراً خودش شیعه نبوده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معظم له می فرمودند از داخل عمامه ام مقداری تربت اصل به او دادم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آب دریا زد و دریای متلاطم آرام شد</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کتاب نوری از ملکوت، نوشتۀ آقای مهدی لطفی</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گرفته از کتاب بر ستیغ نور در بیان زندگی نامۀ آیت اللّه العظمی مرعشی نجفی، نوشتۀ آقای علی رفیعی</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image" Target="media/image3.jpeg"/><Relationship Id="rId161" Type="http://schemas.openxmlformats.org/officeDocument/2006/relationships/image" Target="media/image3.jpeg"/><Relationship Id="rId162" Type="http://schemas.openxmlformats.org/officeDocument/2006/relationships/footer" Target="footer155.xml"/><Relationship Id="rId163" Type="http://schemas.openxmlformats.org/officeDocument/2006/relationships/image" Target="media/image4.jpeg"/><Relationship Id="rId164" Type="http://schemas.openxmlformats.org/officeDocument/2006/relationships/image" Target="media/image4.jpeg"/><Relationship Id="rId165" Type="http://schemas.openxmlformats.org/officeDocument/2006/relationships/footer" Target="footer156.xml"/><Relationship Id="rId166" Type="http://schemas.openxmlformats.org/officeDocument/2006/relationships/image" Target="media/image5.jpeg"/><Relationship Id="rId167" Type="http://schemas.openxmlformats.org/officeDocument/2006/relationships/image" Target="media/image5.jpeg"/><Relationship Id="rId168" Type="http://schemas.openxmlformats.org/officeDocument/2006/relationships/footer" Target="footer157.xml"/><Relationship Id="rId169" Type="http://schemas.openxmlformats.org/officeDocument/2006/relationships/image" Target="media/image6.jpeg"/><Relationship Id="rId170" Type="http://schemas.openxmlformats.org/officeDocument/2006/relationships/image" Target="media/image6.jpeg"/><Relationship Id="rId171" Type="http://schemas.openxmlformats.org/officeDocument/2006/relationships/footer" Target="footer158.xml"/><Relationship Id="rId172" Type="http://schemas.openxmlformats.org/officeDocument/2006/relationships/image" Target="media/image7.jpeg"/><Relationship Id="rId173" Type="http://schemas.openxmlformats.org/officeDocument/2006/relationships/image" Target="media/image7.jpeg"/><Relationship Id="rId174" Type="http://schemas.openxmlformats.org/officeDocument/2006/relationships/footer" Target="footer159.xml"/><Relationship Id="rId175" Type="http://schemas.openxmlformats.org/officeDocument/2006/relationships/image" Target="media/image8.jpeg"/><Relationship Id="rId176" Type="http://schemas.openxmlformats.org/officeDocument/2006/relationships/image" Target="media/image8.jpeg"/><Relationship Id="rId177" Type="http://schemas.openxmlformats.org/officeDocument/2006/relationships/footer" Target="footer160.xml"/><Relationship Id="rId178" Type="http://schemas.openxmlformats.org/officeDocument/2006/relationships/image" Target="media/image9.jpeg"/><Relationship Id="rId179" Type="http://schemas.openxmlformats.org/officeDocument/2006/relationships/image" Target="media/image9.jpeg"/><Relationship Id="rId180" Type="http://schemas.openxmlformats.org/officeDocument/2006/relationships/footer" Target="footer161.xml"/><Relationship Id="rId181" Type="http://schemas.openxmlformats.org/officeDocument/2006/relationships/image" Target="media/image10.jpeg"/><Relationship Id="rId182" Type="http://schemas.openxmlformats.org/officeDocument/2006/relationships/image" Target="media/image10.jpeg"/><Relationship Id="rId183" Type="http://schemas.openxmlformats.org/officeDocument/2006/relationships/footer" Target="footer162.xml"/><Relationship Id="rId184" Type="http://schemas.openxmlformats.org/officeDocument/2006/relationships/image" Target="media/image11.jpeg"/><Relationship Id="rId185" Type="http://schemas.openxmlformats.org/officeDocument/2006/relationships/image" Target="media/image11.jpeg"/><Relationship Id="rId186" Type="http://schemas.openxmlformats.org/officeDocument/2006/relationships/footer" Target="footer163.xml"/><Relationship Id="rId187" Type="http://schemas.openxmlformats.org/officeDocument/2006/relationships/image" Target="media/image12.jpeg"/><Relationship Id="rId188" Type="http://schemas.openxmlformats.org/officeDocument/2006/relationships/image" Target="media/image12.jpeg"/><Relationship Id="rId189" Type="http://schemas.openxmlformats.org/officeDocument/2006/relationships/footer" Target="footer164.xml"/><Relationship Id="rId190" Type="http://schemas.openxmlformats.org/officeDocument/2006/relationships/image" Target="media/image13.jpeg"/><Relationship Id="rId191" Type="http://schemas.openxmlformats.org/officeDocument/2006/relationships/image" Target="media/image13.jpeg"/><Relationship Id="rId192" Type="http://schemas.openxmlformats.org/officeDocument/2006/relationships/footer" Target="footer165.xml"/><Relationship Id="rId193" Type="http://schemas.openxmlformats.org/officeDocument/2006/relationships/image" Target="media/image14.jpeg"/><Relationship Id="rId194" Type="http://schemas.openxmlformats.org/officeDocument/2006/relationships/image" Target="media/image14.jpeg"/><Relationship Id="rId195" Type="http://schemas.openxmlformats.org/officeDocument/2006/relationships/footer" Target="footer166.xml"/><Relationship Id="rId196" Type="http://schemas.openxmlformats.org/officeDocument/2006/relationships/image" Target="media/image15.jpeg"/><Relationship Id="rId197" Type="http://schemas.openxmlformats.org/officeDocument/2006/relationships/image" Target="media/image15.jpeg"/><Relationship Id="rId198" Type="http://schemas.openxmlformats.org/officeDocument/2006/relationships/footer" Target="footer167.xml"/><Relationship Id="rId199" Type="http://schemas.openxmlformats.org/officeDocument/2006/relationships/image" Target="media/image16.jpeg"/><Relationship Id="rId200" Type="http://schemas.openxmlformats.org/officeDocument/2006/relationships/image" Target="media/image16.jpeg"/><Relationship Id="rId201" Type="http://schemas.openxmlformats.org/officeDocument/2006/relationships/footer" Target="footer168.xml"/><Relationship Id="rId202" Type="http://schemas.openxmlformats.org/officeDocument/2006/relationships/image" Target="media/image17.jpeg"/><Relationship Id="rId203" Type="http://schemas.openxmlformats.org/officeDocument/2006/relationships/image" Target="media/image17.jpeg"/><Relationship Id="rId204" Type="http://schemas.openxmlformats.org/officeDocument/2006/relationships/footer" Target="footer169.xml"/><Relationship Id="rId205" Type="http://schemas.openxmlformats.org/officeDocument/2006/relationships/image" Target="media/image18.jpeg"/><Relationship Id="rId206" Type="http://schemas.openxmlformats.org/officeDocument/2006/relationships/image" Target="media/image18.jpeg"/><Relationship Id="rId207" Type="http://schemas.openxmlformats.org/officeDocument/2006/relationships/footer" Target="footer170.xml"/><Relationship Id="rId208" Type="http://schemas.openxmlformats.org/officeDocument/2006/relationships/image" Target="media/image19.jpeg"/><Relationship Id="rId209" Type="http://schemas.openxmlformats.org/officeDocument/2006/relationships/image" Target="media/image19.jpeg"/><Relationship Id="rId210" Type="http://schemas.openxmlformats.org/officeDocument/2006/relationships/footer" Target="footer171.xml"/><Relationship Id="rId211" Type="http://schemas.openxmlformats.org/officeDocument/2006/relationships/image" Target="media/image20.jpeg"/><Relationship Id="rId212" Type="http://schemas.openxmlformats.org/officeDocument/2006/relationships/image" Target="media/image20.jpeg"/><Relationship Id="rId213" Type="http://schemas.openxmlformats.org/officeDocument/2006/relationships/footer" Target="footer172.xml"/><Relationship Id="rId214" Type="http://schemas.openxmlformats.org/officeDocument/2006/relationships/image" Target="media/image21.jpeg"/><Relationship Id="rId215" Type="http://schemas.openxmlformats.org/officeDocument/2006/relationships/image" Target="media/image21.jpeg"/><Relationship Id="rId216" Type="http://schemas.openxmlformats.org/officeDocument/2006/relationships/footer" Target="footer173.xml"/><Relationship Id="rId217" Type="http://schemas.openxmlformats.org/officeDocument/2006/relationships/image" Target="media/image22.jpeg"/><Relationship Id="rId218" Type="http://schemas.openxmlformats.org/officeDocument/2006/relationships/image" Target="media/image22.jpeg"/><Relationship Id="rId219" Type="http://schemas.openxmlformats.org/officeDocument/2006/relationships/footer" Target="footer174.xml"/><Relationship Id="rId220" Type="http://schemas.openxmlformats.org/officeDocument/2006/relationships/image" Target="media/image23.jpeg"/><Relationship Id="rId221" Type="http://schemas.openxmlformats.org/officeDocument/2006/relationships/image" Target="media/image23.jpeg"/><Relationship Id="rId222" Type="http://schemas.openxmlformats.org/officeDocument/2006/relationships/footer" Target="footer175.xml"/><Relationship Id="rId223" Type="http://schemas.openxmlformats.org/officeDocument/2006/relationships/image" Target="media/image24.jpeg"/><Relationship Id="rId224" Type="http://schemas.openxmlformats.org/officeDocument/2006/relationships/image" Target="media/image24.jpeg"/><Relationship Id="rId225" Type="http://schemas.openxmlformats.org/officeDocument/2006/relationships/footer" Target="footer176.xml"/><Relationship Id="rId226" Type="http://schemas.openxmlformats.org/officeDocument/2006/relationships/image" Target="media/image25.jpeg"/><Relationship Id="rId227" Type="http://schemas.openxmlformats.org/officeDocument/2006/relationships/image" Target="media/image25.jpeg"/><Relationship Id="rId228" Type="http://schemas.openxmlformats.org/officeDocument/2006/relationships/footer" Target="footer177.xml"/><Relationship Id="rId229" Type="http://schemas.openxmlformats.org/officeDocument/2006/relationships/image" Target="media/image26.jpeg"/><Relationship Id="rId230" Type="http://schemas.openxmlformats.org/officeDocument/2006/relationships/image" Target="media/image26.jpeg"/><Relationship Id="rId231" Type="http://schemas.openxmlformats.org/officeDocument/2006/relationships/footer" Target="footer178.xml"/><Relationship Id="rId232" Type="http://schemas.openxmlformats.org/officeDocument/2006/relationships/image" Target="media/image27.jpeg"/><Relationship Id="rId233" Type="http://schemas.openxmlformats.org/officeDocument/2006/relationships/image" Target="media/image27.jpeg"/><Relationship Id="rId234" Type="http://schemas.openxmlformats.org/officeDocument/2006/relationships/footer" Target="footer179.xml"/><Relationship Id="rId235" Type="http://schemas.openxmlformats.org/officeDocument/2006/relationships/image" Target="media/image28.jpeg"/><Relationship Id="rId236" Type="http://schemas.openxmlformats.org/officeDocument/2006/relationships/image" Target="media/image28.jpeg"/><Relationship Id="rId237" Type="http://schemas.openxmlformats.org/officeDocument/2006/relationships/footer" Target="footer180.xml"/><Relationship Id="rId238" Type="http://schemas.openxmlformats.org/officeDocument/2006/relationships/image" Target="media/image29.jpeg"/><Relationship Id="rId239" Type="http://schemas.openxmlformats.org/officeDocument/2006/relationships/image" Target="media/image29.jpeg"/><Relationship Id="rId240" Type="http://schemas.openxmlformats.org/officeDocument/2006/relationships/footer" Target="footer181.xml"/><Relationship Id="rId241" Type="http://schemas.openxmlformats.org/officeDocument/2006/relationships/image" Target="media/image30.jpeg"/><Relationship Id="rId242" Type="http://schemas.openxmlformats.org/officeDocument/2006/relationships/image" Target="media/image30.jpeg"/><Relationship Id="rId243" Type="http://schemas.openxmlformats.org/officeDocument/2006/relationships/footer" Target="footer182.xml"/><Relationship Id="rId244" Type="http://schemas.openxmlformats.org/officeDocument/2006/relationships/image" Target="media/image31.jpeg"/><Relationship Id="rId245" Type="http://schemas.openxmlformats.org/officeDocument/2006/relationships/image" Target="media/image31.jpeg"/><Relationship Id="rId246" Type="http://schemas.openxmlformats.org/officeDocument/2006/relationships/footer" Target="footer183.xml"/><Relationship Id="rId247" Type="http://schemas.openxmlformats.org/officeDocument/2006/relationships/image" Target="media/image32.jpeg"/><Relationship Id="rId248" Type="http://schemas.openxmlformats.org/officeDocument/2006/relationships/image" Target="media/image32.jpeg"/><Relationship Id="rId249" Type="http://schemas.openxmlformats.org/officeDocument/2006/relationships/footer" Target="footer184.xml"/><Relationship Id="rId250" Type="http://schemas.openxmlformats.org/officeDocument/2006/relationships/image" Target="media/image33.jpeg"/><Relationship Id="rId251" Type="http://schemas.openxmlformats.org/officeDocument/2006/relationships/image" Target="media/image33.jpeg"/><Relationship Id="rId252" Type="http://schemas.openxmlformats.org/officeDocument/2006/relationships/footer" Target="footer185.xml"/><Relationship Id="rId253" Type="http://schemas.openxmlformats.org/officeDocument/2006/relationships/image" Target="media/image34.jpeg"/><Relationship Id="rId254" Type="http://schemas.openxmlformats.org/officeDocument/2006/relationships/image" Target="media/image34.jpeg"/><Relationship Id="rId255" Type="http://schemas.openxmlformats.org/officeDocument/2006/relationships/footer" Target="footer186.xml"/><Relationship Id="rId256" Type="http://schemas.openxmlformats.org/officeDocument/2006/relationships/image" Target="media/image35.jpeg"/><Relationship Id="rId257" Type="http://schemas.openxmlformats.org/officeDocument/2006/relationships/image" Target="media/image35.jpeg"/><Relationship Id="rId258" Type="http://schemas.openxmlformats.org/officeDocument/2006/relationships/footer" Target="footer187.xml"/><Relationship Id="rId259" Type="http://schemas.openxmlformats.org/officeDocument/2006/relationships/image" Target="media/image36.jpeg"/><Relationship Id="rId260" Type="http://schemas.openxmlformats.org/officeDocument/2006/relationships/image" Target="media/image36.jpeg"/><Relationship Id="rId261" Type="http://schemas.openxmlformats.org/officeDocument/2006/relationships/footer" Target="footer188.xml"/><Relationship Id="rId262" Type="http://schemas.openxmlformats.org/officeDocument/2006/relationships/image" Target="media/image37.jpeg"/><Relationship Id="rId263" Type="http://schemas.openxmlformats.org/officeDocument/2006/relationships/image" Target="media/image37.jpeg"/><Relationship Id="rId264" Type="http://schemas.openxmlformats.org/officeDocument/2006/relationships/footer" Target="footer189.xml"/><Relationship Id="rId265" Type="http://schemas.openxmlformats.org/officeDocument/2006/relationships/image" Target="media/image38.jpeg"/><Relationship Id="rId266" Type="http://schemas.openxmlformats.org/officeDocument/2006/relationships/image" Target="media/image38.jpeg"/><Relationship Id="rId267" Type="http://schemas.openxmlformats.org/officeDocument/2006/relationships/footer" Target="footer190.xml"/><Relationship Id="rId268" Type="http://schemas.openxmlformats.org/officeDocument/2006/relationships/image" Target="media/image39.jpeg"/><Relationship Id="rId269" Type="http://schemas.openxmlformats.org/officeDocument/2006/relationships/image" Target="media/image39.jpeg"/><Relationship Id="rId270" Type="http://schemas.openxmlformats.org/officeDocument/2006/relationships/footer" Target="footer191.xml"/><Relationship Id="rId271" Type="http://schemas.openxmlformats.org/officeDocument/2006/relationships/image" Target="media/image40.jpeg"/><Relationship Id="rId272" Type="http://schemas.openxmlformats.org/officeDocument/2006/relationships/image" Target="media/image40.jpeg"/><Relationship Id="rId273" Type="http://schemas.openxmlformats.org/officeDocument/2006/relationships/footer" Target="footer192.xml"/><Relationship Id="rId274" Type="http://schemas.openxmlformats.org/officeDocument/2006/relationships/footer" Target="footer193.xml"/><Relationship Id="rId275" Type="http://schemas.openxmlformats.org/officeDocument/2006/relationships/footer" Target="footer194.xml"/><Relationship Id="rId276" Type="http://schemas.openxmlformats.org/officeDocument/2006/relationships/image" Target="media/image41.jpeg"/><Relationship Id="rId277" Type="http://schemas.openxmlformats.org/officeDocument/2006/relationships/image" Target="media/image41.jpeg"/><Relationship Id="rId278" Type="http://schemas.openxmlformats.org/officeDocument/2006/relationships/footer" Target="footer195.xml"/><Relationship Id="rId279" Type="http://schemas.openxmlformats.org/officeDocument/2006/relationships/image" Target="media/image42.jpeg"/><Relationship Id="rId280" Type="http://schemas.openxmlformats.org/officeDocument/2006/relationships/image" Target="media/image42.jpeg"/><Relationship Id="rId281" Type="http://schemas.openxmlformats.org/officeDocument/2006/relationships/footer" Target="footer196.xml"/><Relationship Id="rId282" Type="http://schemas.openxmlformats.org/officeDocument/2006/relationships/image" Target="media/image43.jpeg"/><Relationship Id="rId283" Type="http://schemas.openxmlformats.org/officeDocument/2006/relationships/image" Target="media/image43.jpeg"/><Relationship Id="rId284" Type="http://schemas.openxmlformats.org/officeDocument/2006/relationships/footer" Target="footer197.xml"/><Relationship Id="rId285" Type="http://schemas.openxmlformats.org/officeDocument/2006/relationships/image" Target="media/image44.jpeg"/><Relationship Id="rId286" Type="http://schemas.openxmlformats.org/officeDocument/2006/relationships/image" Target="media/image44.jpeg"/><Relationship Id="rId287" Type="http://schemas.openxmlformats.org/officeDocument/2006/relationships/footer" Target="footer198.xml"/><Relationship Id="rId288" Type="http://schemas.openxmlformats.org/officeDocument/2006/relationships/image" Target="media/image45.jpeg"/><Relationship Id="rId289" Type="http://schemas.openxmlformats.org/officeDocument/2006/relationships/image" Target="media/image45.jpeg"/><Relationship Id="rId290" Type="http://schemas.openxmlformats.org/officeDocument/2006/relationships/footer" Target="footer199.xml"/><Relationship Id="rId291" Type="http://schemas.openxmlformats.org/officeDocument/2006/relationships/image" Target="media/image46.jpeg"/><Relationship Id="rId292" Type="http://schemas.openxmlformats.org/officeDocument/2006/relationships/image" Target="media/image46.jpeg"/><Relationship Id="rId293" Type="http://schemas.openxmlformats.org/officeDocument/2006/relationships/footer" Target="footer200.xml"/><Relationship Id="rId294" Type="http://schemas.openxmlformats.org/officeDocument/2006/relationships/image" Target="media/image47.jpeg"/><Relationship Id="rId295" Type="http://schemas.openxmlformats.org/officeDocument/2006/relationships/image" Target="media/image47.jpeg"/><Relationship Id="rId296" Type="http://schemas.openxmlformats.org/officeDocument/2006/relationships/footer" Target="footer201.xml"/><Relationship Id="rId297" Type="http://schemas.openxmlformats.org/officeDocument/2006/relationships/image" Target="media/image48.jpeg"/><Relationship Id="rId298" Type="http://schemas.openxmlformats.org/officeDocument/2006/relationships/image" Target="media/image48.jpeg"/><Relationship Id="rId299" Type="http://schemas.openxmlformats.org/officeDocument/2006/relationships/footer" Target="footer202.xml"/><Relationship Id="rId300" Type="http://schemas.openxmlformats.org/officeDocument/2006/relationships/image" Target="media/image49.jpeg"/><Relationship Id="rId301" Type="http://schemas.openxmlformats.org/officeDocument/2006/relationships/image" Target="media/image49.jpeg"/><Relationship Id="rId302" Type="http://schemas.openxmlformats.org/officeDocument/2006/relationships/footer" Target="footer203.xml"/><Relationship Id="rId303" Type="http://schemas.openxmlformats.org/officeDocument/2006/relationships/image" Target="media/image50.jpeg"/><Relationship Id="rId304" Type="http://schemas.openxmlformats.org/officeDocument/2006/relationships/image" Target="media/image50.jpeg"/><Relationship Id="rId305" Type="http://schemas.openxmlformats.org/officeDocument/2006/relationships/footer" Target="footer204.xml"/><Relationship Id="rId306" Type="http://schemas.openxmlformats.org/officeDocument/2006/relationships/image" Target="media/image51.jpeg"/><Relationship Id="rId307" Type="http://schemas.openxmlformats.org/officeDocument/2006/relationships/image" Target="media/image51.jpeg"/><Relationship Id="rId308" Type="http://schemas.openxmlformats.org/officeDocument/2006/relationships/footer" Target="footer205.xml"/><Relationship Id="rId309" Type="http://schemas.openxmlformats.org/officeDocument/2006/relationships/image" Target="media/image52.jpeg"/><Relationship Id="rId310" Type="http://schemas.openxmlformats.org/officeDocument/2006/relationships/image" Target="media/image52.jpeg"/><Relationship Id="rId311" Type="http://schemas.openxmlformats.org/officeDocument/2006/relationships/footer" Target="footer206.xml"/><Relationship Id="rId312" Type="http://schemas.openxmlformats.org/officeDocument/2006/relationships/image" Target="media/image53.jpeg"/><Relationship Id="rId313" Type="http://schemas.openxmlformats.org/officeDocument/2006/relationships/image" Target="media/image53.jpeg"/><Relationship Id="rId314" Type="http://schemas.openxmlformats.org/officeDocument/2006/relationships/footer" Target="footer207.xml"/><Relationship Id="rId315" Type="http://schemas.openxmlformats.org/officeDocument/2006/relationships/image" Target="media/image54.jpeg"/><Relationship Id="rId316" Type="http://schemas.openxmlformats.org/officeDocument/2006/relationships/image" Target="media/image54.jpeg"/><Relationship Id="rId317" Type="http://schemas.openxmlformats.org/officeDocument/2006/relationships/footer" Target="footer208.xml"/><Relationship Id="rId318" Type="http://schemas.openxmlformats.org/officeDocument/2006/relationships/image" Target="media/image55.jpeg"/><Relationship Id="rId319" Type="http://schemas.openxmlformats.org/officeDocument/2006/relationships/image" Target="media/image55.jpeg"/><Relationship Id="rId320" Type="http://schemas.openxmlformats.org/officeDocument/2006/relationships/footer" Target="footer209.xml"/><Relationship Id="rId321" Type="http://schemas.openxmlformats.org/officeDocument/2006/relationships/image" Target="media/image56.jpeg"/><Relationship Id="rId322" Type="http://schemas.openxmlformats.org/officeDocument/2006/relationships/image" Target="media/image56.jpeg"/><Relationship Id="rId323" Type="http://schemas.openxmlformats.org/officeDocument/2006/relationships/footer" Target="footer210.xml"/><Relationship Id="rId324" Type="http://schemas.openxmlformats.org/officeDocument/2006/relationships/image" Target="media/image57.jpeg"/><Relationship Id="rId325" Type="http://schemas.openxmlformats.org/officeDocument/2006/relationships/image" Target="media/image57.jpeg"/><Relationship Id="rId326" Type="http://schemas.openxmlformats.org/officeDocument/2006/relationships/footer" Target="footer211.xml"/><Relationship Id="rId327" Type="http://schemas.openxmlformats.org/officeDocument/2006/relationships/image" Target="media/image58.jpeg"/><Relationship Id="rId328" Type="http://schemas.openxmlformats.org/officeDocument/2006/relationships/image" Target="media/image58.jpeg"/><Relationship Id="rId329" Type="http://schemas.openxmlformats.org/officeDocument/2006/relationships/footer" Target="footer212.xml"/><Relationship Id="rId330" Type="http://schemas.openxmlformats.org/officeDocument/2006/relationships/image" Target="media/image59.jpeg"/><Relationship Id="rId331" Type="http://schemas.openxmlformats.org/officeDocument/2006/relationships/image" Target="media/image59.jpeg"/><Relationship Id="rId332" Type="http://schemas.openxmlformats.org/officeDocument/2006/relationships/footer" Target="footer213.xml"/><Relationship Id="rId333" Type="http://schemas.openxmlformats.org/officeDocument/2006/relationships/image" Target="media/image60.jpeg"/><Relationship Id="rId334" Type="http://schemas.openxmlformats.org/officeDocument/2006/relationships/image" Target="media/image60.jpeg"/><Relationship Id="rId335" Type="http://schemas.openxmlformats.org/officeDocument/2006/relationships/footer" Target="footer214.xml"/><Relationship Id="rId336" Type="http://schemas.openxmlformats.org/officeDocument/2006/relationships/image" Target="media/image61.jpeg"/><Relationship Id="rId337" Type="http://schemas.openxmlformats.org/officeDocument/2006/relationships/image" Target="media/image61.jpeg"/><Relationship Id="rId338" Type="http://schemas.openxmlformats.org/officeDocument/2006/relationships/footer" Target="footer215.xml"/><Relationship Id="rId339" Type="http://schemas.openxmlformats.org/officeDocument/2006/relationships/image" Target="media/image62.jpeg"/><Relationship Id="rId340" Type="http://schemas.openxmlformats.org/officeDocument/2006/relationships/image" Target="media/image62.jpeg"/><Relationship Id="rId341" Type="http://schemas.openxmlformats.org/officeDocument/2006/relationships/footer" Target="footer216.xml"/><Relationship Id="rId342" Type="http://schemas.openxmlformats.org/officeDocument/2006/relationships/image" Target="media/image63.jpeg"/><Relationship Id="rId343" Type="http://schemas.openxmlformats.org/officeDocument/2006/relationships/image" Target="media/image63.jpeg"/><Relationship Id="rId344" Type="http://schemas.openxmlformats.org/officeDocument/2006/relationships/footer" Target="footer217.xml"/><Relationship Id="rId345" Type="http://schemas.openxmlformats.org/officeDocument/2006/relationships/image" Target="media/image64.jpeg"/><Relationship Id="rId346" Type="http://schemas.openxmlformats.org/officeDocument/2006/relationships/image" Target="media/image64.jpeg"/><Relationship Id="rId347" Type="http://schemas.openxmlformats.org/officeDocument/2006/relationships/footer" Target="footer218.xml"/><Relationship Id="rId348" Type="http://schemas.openxmlformats.org/officeDocument/2006/relationships/image" Target="media/image65.jpeg"/><Relationship Id="rId349" Type="http://schemas.openxmlformats.org/officeDocument/2006/relationships/image" Target="media/image65.jpeg"/><Relationship Id="rId350" Type="http://schemas.openxmlformats.org/officeDocument/2006/relationships/footer" Target="footer219.xml"/><Relationship Id="rId351" Type="http://schemas.openxmlformats.org/officeDocument/2006/relationships/image" Target="media/image66.jpeg"/><Relationship Id="rId352" Type="http://schemas.openxmlformats.org/officeDocument/2006/relationships/image" Target="media/image66.jpeg"/><Relationship Id="rId353" Type="http://schemas.openxmlformats.org/officeDocument/2006/relationships/footer" Target="footer220.xml"/><Relationship Id="rId354" Type="http://schemas.openxmlformats.org/officeDocument/2006/relationships/image" Target="media/image67.jpeg"/><Relationship Id="rId355" Type="http://schemas.openxmlformats.org/officeDocument/2006/relationships/image" Target="media/image67.jpeg"/><Relationship Id="rId356" Type="http://schemas.openxmlformats.org/officeDocument/2006/relationships/footer" Target="footer221.xml"/><Relationship Id="rId357" Type="http://schemas.openxmlformats.org/officeDocument/2006/relationships/image" Target="media/image68.jpeg"/><Relationship Id="rId358" Type="http://schemas.openxmlformats.org/officeDocument/2006/relationships/image" Target="media/image68.jpeg"/><Relationship Id="rId359" Type="http://schemas.openxmlformats.org/officeDocument/2006/relationships/footer" Target="footer222.xml"/><Relationship Id="rId360" Type="http://schemas.openxmlformats.org/officeDocument/2006/relationships/image" Target="media/image69.jpeg"/><Relationship Id="rId361" Type="http://schemas.openxmlformats.org/officeDocument/2006/relationships/image" Target="media/image69.jpeg"/><Relationship Id="rId362" Type="http://schemas.openxmlformats.org/officeDocument/2006/relationships/footer" Target="footer223.xml"/><Relationship Id="rId363" Type="http://schemas.openxmlformats.org/officeDocument/2006/relationships/image" Target="media/image70.jpeg"/><Relationship Id="rId364" Type="http://schemas.openxmlformats.org/officeDocument/2006/relationships/image" Target="media/image70.jpeg"/><Relationship Id="rId365" Type="http://schemas.openxmlformats.org/officeDocument/2006/relationships/footer" Target="footer224.xml"/><Relationship Id="rId366" Type="http://schemas.openxmlformats.org/officeDocument/2006/relationships/image" Target="media/image71.jpeg"/><Relationship Id="rId367" Type="http://schemas.openxmlformats.org/officeDocument/2006/relationships/image" Target="media/image71.jpeg"/><Relationship Id="rId368" Type="http://schemas.openxmlformats.org/officeDocument/2006/relationships/footer" Target="footer225.xml"/><Relationship Id="rId369" Type="http://schemas.openxmlformats.org/officeDocument/2006/relationships/image" Target="media/image72.jpeg"/><Relationship Id="rId370" Type="http://schemas.openxmlformats.org/officeDocument/2006/relationships/image" Target="media/image72.jpeg"/><Relationship Id="rId371" Type="http://schemas.openxmlformats.org/officeDocument/2006/relationships/footer" Target="footer226.xml"/><Relationship Id="rId372" Type="http://schemas.openxmlformats.org/officeDocument/2006/relationships/image" Target="media/image73.jpeg"/><Relationship Id="rId373" Type="http://schemas.openxmlformats.org/officeDocument/2006/relationships/image" Target="media/image73.jpeg"/><Relationship Id="rId374" Type="http://schemas.openxmlformats.org/officeDocument/2006/relationships/footer" Target="footer227.xml"/><Relationship Id="rId375" Type="http://schemas.openxmlformats.org/officeDocument/2006/relationships/image" Target="media/image74.jpeg"/><Relationship Id="rId376" Type="http://schemas.openxmlformats.org/officeDocument/2006/relationships/image" Target="media/image74.jpeg"/><Relationship Id="rId377" Type="http://schemas.openxmlformats.org/officeDocument/2006/relationships/footer" Target="footer228.xml"/><Relationship Id="rId378" Type="http://schemas.openxmlformats.org/officeDocument/2006/relationships/image" Target="media/image75.jpeg"/><Relationship Id="rId379" Type="http://schemas.openxmlformats.org/officeDocument/2006/relationships/image" Target="media/image75.jpeg"/><Relationship Id="rId380" Type="http://schemas.openxmlformats.org/officeDocument/2006/relationships/footer" Target="footer229.xml"/><Relationship Id="rId381" Type="http://schemas.openxmlformats.org/officeDocument/2006/relationships/image" Target="media/image76.jpeg"/><Relationship Id="rId382" Type="http://schemas.openxmlformats.org/officeDocument/2006/relationships/image" Target="media/image76.jpeg"/><Relationship Id="rId383" Type="http://schemas.openxmlformats.org/officeDocument/2006/relationships/footer" Target="footer230.xml"/><Relationship Id="rId384" Type="http://schemas.openxmlformats.org/officeDocument/2006/relationships/image" Target="media/image77.jpeg"/><Relationship Id="rId385" Type="http://schemas.openxmlformats.org/officeDocument/2006/relationships/image" Target="media/image77.jpeg"/><Relationship Id="rId386" Type="http://schemas.openxmlformats.org/officeDocument/2006/relationships/footer" Target="footer231.xml"/><Relationship Id="rId387" Type="http://schemas.openxmlformats.org/officeDocument/2006/relationships/image" Target="media/image2.jpeg"/><Relationship Id="rId388" Type="http://schemas.openxmlformats.org/officeDocument/2006/relationships/image" Target="media/image2.jpeg"/><Relationship Id="rId389" Type="http://schemas.openxmlformats.org/officeDocument/2006/relationships/footer" Target="footer232.xml"/><Relationship Id="rId390" Type="http://schemas.openxmlformats.org/officeDocument/2006/relationships/footnotes" Target="footnotes.xml"/><Relationship Id="rId391" Type="http://schemas.openxmlformats.org/officeDocument/2006/relationships/numbering" Target="numbering.xml"/><Relationship Id="rId392" Type="http://schemas.openxmlformats.org/officeDocument/2006/relationships/fontTable" Target="fontTable.xml"/><Relationship Id="rId393" Type="http://schemas.openxmlformats.org/officeDocument/2006/relationships/settings" Target="settings.xml"/><Relationship Id="rId39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236</Pages>
  <Words>40223</Words>
  <Characters>147750</Characters>
  <CharactersWithSpaces>186973</CharactersWithSpaces>
  <Paragraphs>1272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2026-08-20T10:34:08Z</dcterms:created>
  <dc:creator>ghaemiyeh.com</dc:creator>
  <dc:description/>
  <dc:language>en-US</dc:language>
  <cp:lastModifiedBy/>
  <dcterms:modified xsi:type="dcterms:W3CDTF">2026-08-20T14:04:22Z</dcterms:modified>
  <cp:revision>1</cp:revision>
  <dc:subject/>
  <dc:title>ضیاء بزم ایمان آیت الله سیدضیاءالدین تجویدی قدس سره</dc:title>
</cp:coreProperties>
</file>

<file path=docProps/custom.xml><?xml version="1.0" encoding="utf-8"?>
<Properties xmlns="http://schemas.openxmlformats.org/officeDocument/2006/custom-properties" xmlns:vt="http://schemas.openxmlformats.org/officeDocument/2006/docPropsVTypes"/>
</file>