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انتخاب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313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8313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8314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183142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183144_2870459653">
            <w:r>
              <w:rPr>
                <w:webHidden/>
                <w:rStyle w:val="IndexLink"/>
              </w:rPr>
              <w:t>1</w:t>
            </w:r>
            <w:r>
              <w:rPr>
                <w:rStyle w:val="IndexLink"/>
                <w:rtl w:val="true"/>
              </w:rPr>
              <w:t xml:space="preserve">. </w:t>
            </w:r>
            <w:r>
              <w:rPr>
                <w:rStyle w:val="IndexLink"/>
                <w:rtl w:val="true"/>
              </w:rPr>
              <w:t>ضرورت حکومت</w:t>
            </w:r>
            <w:r>
              <w:rPr>
                <w:rStyle w:val="IndexLink"/>
                <w:rtl w:val="true"/>
              </w:rPr>
              <w:tab/>
            </w:r>
            <w:r>
              <w:rPr>
                <w:rStyle w:val="IndexLink"/>
              </w:rPr>
              <w:t>16</w:t>
            </w:r>
          </w:hyperlink>
        </w:p>
        <w:p>
          <w:pPr>
            <w:pStyle w:val="Contents2"/>
            <w:tabs>
              <w:tab w:val="clear" w:pos="8743"/>
              <w:tab w:val="right" w:pos="9026" w:leader="dot"/>
            </w:tabs>
            <w:rPr/>
          </w:pPr>
          <w:hyperlink w:anchor="__RefHeading___Toc3183146_2870459653">
            <w:r>
              <w:rPr>
                <w:webHidden/>
                <w:rStyle w:val="IndexLink"/>
              </w:rPr>
              <w:t>2</w:t>
            </w:r>
            <w:r>
              <w:rPr>
                <w:rStyle w:val="IndexLink"/>
                <w:rtl w:val="true"/>
              </w:rPr>
              <w:t xml:space="preserve">. </w:t>
            </w:r>
            <w:r>
              <w:rPr>
                <w:rStyle w:val="IndexLink"/>
                <w:rtl w:val="true"/>
              </w:rPr>
              <w:t>ضرورت حکومت دینی</w:t>
            </w:r>
            <w:r>
              <w:rPr>
                <w:rStyle w:val="IndexLink"/>
                <w:rtl w:val="true"/>
              </w:rPr>
              <w:tab/>
            </w:r>
            <w:r>
              <w:rPr>
                <w:rStyle w:val="IndexLink"/>
              </w:rPr>
              <w:t>16</w:t>
            </w:r>
          </w:hyperlink>
        </w:p>
        <w:p>
          <w:pPr>
            <w:pStyle w:val="Contents2"/>
            <w:tabs>
              <w:tab w:val="clear" w:pos="8743"/>
              <w:tab w:val="right" w:pos="9026" w:leader="dot"/>
            </w:tabs>
            <w:rPr/>
          </w:pPr>
          <w:hyperlink w:anchor="__RefHeading___Toc3183148_2870459653">
            <w:r>
              <w:rPr>
                <w:webHidden/>
                <w:rStyle w:val="IndexLink"/>
              </w:rPr>
              <w:t>3</w:t>
            </w:r>
            <w:r>
              <w:rPr>
                <w:rStyle w:val="IndexLink"/>
                <w:rtl w:val="true"/>
              </w:rPr>
              <w:t xml:space="preserve">. </w:t>
            </w:r>
            <w:r>
              <w:rPr>
                <w:rStyle w:val="IndexLink"/>
                <w:rtl w:val="true"/>
              </w:rPr>
              <w:t>آسیبهایی که حکومت دینی را تهدید میکند</w:t>
            </w:r>
            <w:r>
              <w:rPr>
                <w:rStyle w:val="IndexLink"/>
                <w:rtl w:val="true"/>
              </w:rPr>
              <w:tab/>
            </w:r>
            <w:r>
              <w:rPr>
                <w:rStyle w:val="IndexLink"/>
              </w:rPr>
              <w:t>27</w:t>
            </w:r>
          </w:hyperlink>
        </w:p>
        <w:p>
          <w:pPr>
            <w:pStyle w:val="Contents3"/>
            <w:tabs>
              <w:tab w:val="clear" w:pos="8459"/>
              <w:tab w:val="right" w:pos="9026" w:leader="dot"/>
            </w:tabs>
            <w:rPr/>
          </w:pPr>
          <w:hyperlink w:anchor="__RefHeading___Toc3183150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183152_2870459653">
            <w:r>
              <w:rPr>
                <w:webHidden/>
                <w:rStyle w:val="IndexLink"/>
                <w:rtl w:val="true"/>
              </w:rPr>
              <w:t>اما آسیبها چیست؟</w:t>
            </w:r>
            <w:r>
              <w:rPr>
                <w:rStyle w:val="IndexLink"/>
                <w:rtl w:val="true"/>
              </w:rPr>
              <w:tab/>
            </w:r>
            <w:r>
              <w:rPr>
                <w:rStyle w:val="IndexLink"/>
              </w:rPr>
              <w:t>27</w:t>
            </w:r>
          </w:hyperlink>
        </w:p>
        <w:p>
          <w:pPr>
            <w:pStyle w:val="Contents4"/>
            <w:tabs>
              <w:tab w:val="clear" w:pos="8176"/>
              <w:tab w:val="right" w:pos="9026" w:leader="dot"/>
            </w:tabs>
            <w:rPr/>
          </w:pPr>
          <w:hyperlink w:anchor="__RefHeading___Toc3183154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183156_2870459653">
            <w:r>
              <w:rPr>
                <w:webHidden/>
                <w:rStyle w:val="IndexLink"/>
              </w:rPr>
              <w:t>1</w:t>
            </w:r>
            <w:r>
              <w:rPr>
                <w:rStyle w:val="IndexLink"/>
                <w:rtl w:val="true"/>
              </w:rPr>
              <w:t xml:space="preserve">. </w:t>
            </w:r>
            <w:r>
              <w:rPr>
                <w:rStyle w:val="IndexLink"/>
                <w:rtl w:val="true"/>
              </w:rPr>
              <w:t>ناکارآمدی سیاسی</w:t>
            </w:r>
            <w:r>
              <w:rPr>
                <w:rStyle w:val="IndexLink"/>
                <w:rtl w:val="true"/>
              </w:rPr>
              <w:tab/>
            </w:r>
            <w:r>
              <w:rPr>
                <w:rStyle w:val="IndexLink"/>
              </w:rPr>
              <w:t>28</w:t>
            </w:r>
          </w:hyperlink>
        </w:p>
        <w:p>
          <w:pPr>
            <w:pStyle w:val="Contents4"/>
            <w:tabs>
              <w:tab w:val="clear" w:pos="8176"/>
              <w:tab w:val="right" w:pos="9026" w:leader="dot"/>
            </w:tabs>
            <w:rPr/>
          </w:pPr>
          <w:hyperlink w:anchor="__RefHeading___Toc3183158_2870459653">
            <w:r>
              <w:rPr>
                <w:webHidden/>
                <w:rStyle w:val="IndexLink"/>
              </w:rPr>
              <w:t>2</w:t>
            </w:r>
            <w:r>
              <w:rPr>
                <w:rStyle w:val="IndexLink"/>
                <w:rtl w:val="true"/>
              </w:rPr>
              <w:t xml:space="preserve">. </w:t>
            </w:r>
            <w:r>
              <w:rPr>
                <w:rStyle w:val="IndexLink"/>
                <w:rtl w:val="true"/>
              </w:rPr>
              <w:t>آسیبهای مدیریت منابع انسانی</w:t>
            </w:r>
            <w:r>
              <w:rPr>
                <w:rStyle w:val="IndexLink"/>
                <w:rtl w:val="true"/>
              </w:rPr>
              <w:tab/>
            </w:r>
            <w:r>
              <w:rPr>
                <w:rStyle w:val="IndexLink"/>
              </w:rPr>
              <w:t>29</w:t>
            </w:r>
          </w:hyperlink>
        </w:p>
        <w:p>
          <w:pPr>
            <w:pStyle w:val="Contents2"/>
            <w:tabs>
              <w:tab w:val="clear" w:pos="8743"/>
              <w:tab w:val="right" w:pos="9026" w:leader="dot"/>
            </w:tabs>
            <w:rPr/>
          </w:pPr>
          <w:hyperlink w:anchor="__RefHeading___Toc3183160_2870459653">
            <w:r>
              <w:rPr>
                <w:webHidden/>
                <w:rStyle w:val="IndexLink"/>
              </w:rPr>
              <w:t>4</w:t>
            </w:r>
            <w:r>
              <w:rPr>
                <w:rStyle w:val="IndexLink"/>
                <w:rtl w:val="true"/>
              </w:rPr>
              <w:t xml:space="preserve">. </w:t>
            </w:r>
            <w:r>
              <w:rPr>
                <w:rStyle w:val="IndexLink"/>
                <w:rtl w:val="true"/>
              </w:rPr>
              <w:t>معیار انتخاب کارگزاران در حکومت دینی</w:t>
            </w:r>
            <w:r>
              <w:rPr>
                <w:rStyle w:val="IndexLink"/>
                <w:rtl w:val="true"/>
              </w:rPr>
              <w:tab/>
            </w:r>
            <w:r>
              <w:rPr>
                <w:rStyle w:val="IndexLink"/>
              </w:rPr>
              <w:t>33</w:t>
            </w:r>
          </w:hyperlink>
        </w:p>
        <w:p>
          <w:pPr>
            <w:pStyle w:val="Contents3"/>
            <w:tabs>
              <w:tab w:val="clear" w:pos="8459"/>
              <w:tab w:val="right" w:pos="9026" w:leader="dot"/>
            </w:tabs>
            <w:rPr/>
          </w:pPr>
          <w:hyperlink w:anchor="__RefHeading___Toc3183162_2870459653">
            <w:r>
              <w:rPr>
                <w:webHidden/>
                <w:rStyle w:val="IndexLink"/>
              </w:rPr>
              <w:t>1</w:t>
            </w:r>
            <w:r>
              <w:rPr>
                <w:rStyle w:val="IndexLink"/>
                <w:rtl w:val="true"/>
              </w:rPr>
              <w:t xml:space="preserve">. </w:t>
            </w:r>
            <w:r>
              <w:rPr>
                <w:rStyle w:val="IndexLink"/>
                <w:rtl w:val="true"/>
              </w:rPr>
              <w:t>با تقوا باشد؛</w:t>
            </w:r>
            <w:r>
              <w:rPr>
                <w:rStyle w:val="IndexLink"/>
                <w:rtl w:val="true"/>
              </w:rPr>
              <w:tab/>
            </w:r>
            <w:r>
              <w:rPr>
                <w:rStyle w:val="IndexLink"/>
              </w:rPr>
              <w:t>33</w:t>
            </w:r>
          </w:hyperlink>
        </w:p>
        <w:p>
          <w:pPr>
            <w:pStyle w:val="Contents3"/>
            <w:tabs>
              <w:tab w:val="clear" w:pos="8459"/>
              <w:tab w:val="right" w:pos="9026" w:leader="dot"/>
            </w:tabs>
            <w:rPr/>
          </w:pPr>
          <w:hyperlink w:anchor="__RefHeading___Toc3183164_2870459653">
            <w:r>
              <w:rPr>
                <w:webHidden/>
                <w:rStyle w:val="IndexLink"/>
              </w:rPr>
              <w:t>2</w:t>
            </w:r>
            <w:r>
              <w:rPr>
                <w:rStyle w:val="IndexLink"/>
                <w:rtl w:val="true"/>
              </w:rPr>
              <w:t xml:space="preserve">. </w:t>
            </w:r>
            <w:r>
              <w:rPr>
                <w:rStyle w:val="IndexLink"/>
                <w:rtl w:val="true"/>
              </w:rPr>
              <w:t>امانت دار باشد؛</w:t>
            </w:r>
            <w:r>
              <w:rPr>
                <w:rStyle w:val="IndexLink"/>
                <w:rtl w:val="true"/>
              </w:rPr>
              <w:tab/>
            </w:r>
            <w:r>
              <w:rPr>
                <w:rStyle w:val="IndexLink"/>
              </w:rPr>
              <w:t>33</w:t>
            </w:r>
          </w:hyperlink>
        </w:p>
        <w:p>
          <w:pPr>
            <w:pStyle w:val="Contents3"/>
            <w:tabs>
              <w:tab w:val="clear" w:pos="8459"/>
              <w:tab w:val="right" w:pos="9026" w:leader="dot"/>
            </w:tabs>
            <w:rPr/>
          </w:pPr>
          <w:hyperlink w:anchor="__RefHeading___Toc3183166_2870459653">
            <w:r>
              <w:rPr>
                <w:webHidden/>
                <w:rStyle w:val="IndexLink"/>
              </w:rPr>
              <w:t>3</w:t>
            </w:r>
            <w:r>
              <w:rPr>
                <w:rStyle w:val="IndexLink"/>
                <w:rtl w:val="true"/>
              </w:rPr>
              <w:t xml:space="preserve">. </w:t>
            </w:r>
            <w:r>
              <w:rPr>
                <w:rStyle w:val="IndexLink"/>
                <w:rtl w:val="true"/>
              </w:rPr>
              <w:t>عقلانیت و خردورزی داشته باشد؛</w:t>
            </w:r>
            <w:r>
              <w:rPr>
                <w:rStyle w:val="IndexLink"/>
                <w:rtl w:val="true"/>
              </w:rPr>
              <w:tab/>
            </w:r>
            <w:r>
              <w:rPr>
                <w:rStyle w:val="IndexLink"/>
              </w:rPr>
              <w:t>33</w:t>
            </w:r>
          </w:hyperlink>
        </w:p>
        <w:p>
          <w:pPr>
            <w:pStyle w:val="Contents3"/>
            <w:tabs>
              <w:tab w:val="clear" w:pos="8459"/>
              <w:tab w:val="right" w:pos="9026" w:leader="dot"/>
            </w:tabs>
            <w:rPr/>
          </w:pPr>
          <w:hyperlink w:anchor="__RefHeading___Toc3183168_2870459653">
            <w:r>
              <w:rPr>
                <w:webHidden/>
                <w:rStyle w:val="IndexLink"/>
              </w:rPr>
              <w:t>4</w:t>
            </w:r>
            <w:r>
              <w:rPr>
                <w:rStyle w:val="IndexLink"/>
                <w:rtl w:val="true"/>
              </w:rPr>
              <w:t xml:space="preserve">. </w:t>
            </w:r>
            <w:r>
              <w:rPr>
                <w:rStyle w:val="IndexLink"/>
                <w:rtl w:val="true"/>
              </w:rPr>
              <w:t>کارآیی و توانمندی داشته باشد؛</w:t>
            </w:r>
            <w:r>
              <w:rPr>
                <w:rStyle w:val="IndexLink"/>
                <w:rtl w:val="true"/>
              </w:rPr>
              <w:tab/>
            </w:r>
            <w:r>
              <w:rPr>
                <w:rStyle w:val="IndexLink"/>
              </w:rPr>
              <w:t>34</w:t>
            </w:r>
          </w:hyperlink>
        </w:p>
        <w:p>
          <w:pPr>
            <w:pStyle w:val="Contents3"/>
            <w:tabs>
              <w:tab w:val="clear" w:pos="8459"/>
              <w:tab w:val="right" w:pos="9026" w:leader="dot"/>
            </w:tabs>
            <w:rPr/>
          </w:pPr>
          <w:hyperlink w:anchor="__RefHeading___Toc3183170_2870459653">
            <w:r>
              <w:rPr>
                <w:webHidden/>
                <w:rStyle w:val="IndexLink"/>
              </w:rPr>
              <w:t>5</w:t>
            </w:r>
            <w:r>
              <w:rPr>
                <w:rStyle w:val="IndexLink"/>
                <w:rtl w:val="true"/>
              </w:rPr>
              <w:t xml:space="preserve">. </w:t>
            </w:r>
            <w:r>
              <w:rPr>
                <w:rStyle w:val="IndexLink"/>
                <w:rtl w:val="true"/>
              </w:rPr>
              <w:t>دارای تخصص و تعهد باشد؛</w:t>
            </w:r>
            <w:r>
              <w:rPr>
                <w:rStyle w:val="IndexLink"/>
                <w:rtl w:val="true"/>
              </w:rPr>
              <w:tab/>
            </w:r>
            <w:r>
              <w:rPr>
                <w:rStyle w:val="IndexLink"/>
              </w:rPr>
              <w:t>34</w:t>
            </w:r>
          </w:hyperlink>
        </w:p>
        <w:p>
          <w:pPr>
            <w:pStyle w:val="Contents3"/>
            <w:tabs>
              <w:tab w:val="clear" w:pos="8459"/>
              <w:tab w:val="right" w:pos="9026" w:leader="dot"/>
            </w:tabs>
            <w:rPr/>
          </w:pPr>
          <w:hyperlink w:anchor="__RefHeading___Toc3183172_2870459653">
            <w:r>
              <w:rPr>
                <w:webHidden/>
                <w:rStyle w:val="IndexLink"/>
              </w:rPr>
              <w:t>6</w:t>
            </w:r>
            <w:r>
              <w:rPr>
                <w:rStyle w:val="IndexLink"/>
                <w:rtl w:val="true"/>
              </w:rPr>
              <w:t xml:space="preserve">. </w:t>
            </w:r>
            <w:r>
              <w:rPr>
                <w:rStyle w:val="IndexLink"/>
                <w:rtl w:val="true"/>
              </w:rPr>
              <w:t>پاکدامن باشد؛</w:t>
            </w:r>
            <w:r>
              <w:rPr>
                <w:rStyle w:val="IndexLink"/>
                <w:rtl w:val="true"/>
              </w:rPr>
              <w:tab/>
            </w:r>
            <w:r>
              <w:rPr>
                <w:rStyle w:val="IndexLink"/>
              </w:rPr>
              <w:t>35</w:t>
            </w:r>
          </w:hyperlink>
        </w:p>
        <w:p>
          <w:pPr>
            <w:pStyle w:val="Contents3"/>
            <w:tabs>
              <w:tab w:val="clear" w:pos="8459"/>
              <w:tab w:val="right" w:pos="9026" w:leader="dot"/>
            </w:tabs>
            <w:rPr/>
          </w:pPr>
          <w:hyperlink w:anchor="__RefHeading___Toc3183174_2870459653">
            <w:r>
              <w:rPr>
                <w:webHidden/>
                <w:rStyle w:val="IndexLink"/>
              </w:rPr>
              <w:t>7</w:t>
            </w:r>
            <w:r>
              <w:rPr>
                <w:rStyle w:val="IndexLink"/>
                <w:rtl w:val="true"/>
              </w:rPr>
              <w:t xml:space="preserve">. </w:t>
            </w:r>
            <w:r>
              <w:rPr>
                <w:rStyle w:val="IndexLink"/>
                <w:rtl w:val="true"/>
              </w:rPr>
              <w:t xml:space="preserve">آگاه به مسائل سیاسی و مدیریتی باشد؛ </w:t>
            </w:r>
            <w:r>
              <w:rPr>
                <w:rStyle w:val="IndexLink"/>
                <w:rtl w:val="true"/>
              </w:rPr>
              <w:t>(</w:t>
            </w:r>
            <w:r>
              <w:rPr>
                <w:rStyle w:val="IndexLink"/>
                <w:rtl w:val="true"/>
              </w:rPr>
              <w:t>والعلم بالسياسة</w:t>
            </w:r>
            <w:r>
              <w:rPr>
                <w:rStyle w:val="IndexLink"/>
                <w:rtl w:val="true"/>
              </w:rPr>
              <w:t>)</w:t>
              <w:tab/>
            </w:r>
            <w:r>
              <w:rPr>
                <w:rStyle w:val="IndexLink"/>
              </w:rPr>
              <w:t>35</w:t>
            </w:r>
          </w:hyperlink>
        </w:p>
        <w:p>
          <w:pPr>
            <w:pStyle w:val="Contents3"/>
            <w:tabs>
              <w:tab w:val="clear" w:pos="8459"/>
              <w:tab w:val="right" w:pos="9026" w:leader="dot"/>
            </w:tabs>
            <w:rPr/>
          </w:pPr>
          <w:hyperlink w:anchor="__RefHeading___Toc3183176_2870459653">
            <w:r>
              <w:rPr>
                <w:webHidden/>
                <w:rStyle w:val="IndexLink"/>
              </w:rPr>
              <w:t>8</w:t>
            </w:r>
            <w:r>
              <w:rPr>
                <w:rStyle w:val="IndexLink"/>
                <w:rtl w:val="true"/>
              </w:rPr>
              <w:t xml:space="preserve">. </w:t>
            </w:r>
            <w:r>
              <w:rPr>
                <w:rStyle w:val="IndexLink"/>
                <w:rtl w:val="true"/>
              </w:rPr>
              <w:t xml:space="preserve">با تجربه و کارآزموده باشد؛ </w:t>
            </w:r>
            <w:r>
              <w:rPr>
                <w:rStyle w:val="IndexLink"/>
                <w:rtl w:val="true"/>
              </w:rPr>
              <w:t>(</w:t>
            </w:r>
            <w:r>
              <w:rPr>
                <w:rStyle w:val="IndexLink"/>
                <w:rtl w:val="true"/>
              </w:rPr>
              <w:t>والصق بذوى التجربه</w:t>
            </w:r>
            <w:r>
              <w:rPr>
                <w:rStyle w:val="IndexLink"/>
                <w:rtl w:val="true"/>
              </w:rPr>
              <w:t>)</w:t>
              <w:tab/>
            </w:r>
            <w:r>
              <w:rPr>
                <w:rStyle w:val="IndexLink"/>
              </w:rPr>
              <w:t>35</w:t>
            </w:r>
          </w:hyperlink>
        </w:p>
        <w:p>
          <w:pPr>
            <w:pStyle w:val="Contents3"/>
            <w:tabs>
              <w:tab w:val="clear" w:pos="8459"/>
              <w:tab w:val="right" w:pos="9026" w:leader="dot"/>
            </w:tabs>
            <w:rPr/>
          </w:pPr>
          <w:hyperlink w:anchor="__RefHeading___Toc3183178_2870459653">
            <w:r>
              <w:rPr>
                <w:webHidden/>
                <w:rStyle w:val="IndexLink"/>
              </w:rPr>
              <w:t>9</w:t>
            </w:r>
            <w:r>
              <w:rPr>
                <w:rStyle w:val="IndexLink"/>
                <w:rtl w:val="true"/>
              </w:rPr>
              <w:t xml:space="preserve">. </w:t>
            </w:r>
            <w:r>
              <w:rPr>
                <w:rStyle w:val="IndexLink"/>
                <w:rtl w:val="true"/>
              </w:rPr>
              <w:t xml:space="preserve">اندیشمند و خردگرا باشد؛ </w:t>
            </w:r>
            <w:r>
              <w:rPr>
                <w:rStyle w:val="IndexLink"/>
                <w:rtl w:val="true"/>
              </w:rPr>
              <w:t>(</w:t>
            </w:r>
            <w:r>
              <w:rPr>
                <w:rStyle w:val="IndexLink"/>
                <w:rtl w:val="true"/>
              </w:rPr>
              <w:t>و العقول</w:t>
            </w:r>
            <w:r>
              <w:rPr>
                <w:rStyle w:val="IndexLink"/>
                <w:rtl w:val="true"/>
              </w:rPr>
              <w:t>)</w:t>
              <w:tab/>
            </w:r>
            <w:r>
              <w:rPr>
                <w:rStyle w:val="IndexLink"/>
              </w:rPr>
              <w:t>35</w:t>
            </w:r>
          </w:hyperlink>
        </w:p>
        <w:p>
          <w:pPr>
            <w:pStyle w:val="Contents3"/>
            <w:tabs>
              <w:tab w:val="clear" w:pos="8459"/>
              <w:tab w:val="right" w:pos="9026" w:leader="dot"/>
            </w:tabs>
            <w:rPr/>
          </w:pPr>
          <w:hyperlink w:anchor="__RefHeading___Toc3183180_2870459653">
            <w:r>
              <w:rPr>
                <w:webHidden/>
                <w:rStyle w:val="IndexLink"/>
              </w:rPr>
              <w:t>10</w:t>
            </w:r>
            <w:r>
              <w:rPr>
                <w:rStyle w:val="IndexLink"/>
                <w:rtl w:val="true"/>
              </w:rPr>
              <w:t xml:space="preserve">. </w:t>
            </w:r>
            <w:r>
              <w:rPr>
                <w:rStyle w:val="IndexLink"/>
                <w:rtl w:val="true"/>
              </w:rPr>
              <w:t xml:space="preserve">از خانوادههای اصیل دیندار و پاکدامن باشد؛ </w:t>
            </w:r>
            <w:r>
              <w:rPr>
                <w:rStyle w:val="IndexLink"/>
                <w:rtl w:val="true"/>
              </w:rPr>
              <w:t>(</w:t>
            </w:r>
            <w:r>
              <w:rPr>
                <w:rStyle w:val="IndexLink"/>
                <w:rtl w:val="true"/>
              </w:rPr>
              <w:t xml:space="preserve">من اهل البيوتات الصالحه </w:t>
            </w:r>
            <w:r>
              <w:rPr>
                <w:rStyle w:val="IndexLink"/>
                <w:rtl w:val="true"/>
              </w:rPr>
              <w:t>)</w:t>
              <w:tab/>
            </w:r>
            <w:r>
              <w:rPr>
                <w:rStyle w:val="IndexLink"/>
              </w:rPr>
              <w:t>36</w:t>
            </w:r>
          </w:hyperlink>
        </w:p>
        <w:p>
          <w:pPr>
            <w:pStyle w:val="Contents3"/>
            <w:tabs>
              <w:tab w:val="clear" w:pos="8459"/>
              <w:tab w:val="right" w:pos="9026" w:leader="dot"/>
            </w:tabs>
            <w:rPr/>
          </w:pPr>
          <w:hyperlink w:anchor="__RefHeading___Toc3183182_2870459653">
            <w:r>
              <w:rPr>
                <w:webHidden/>
                <w:rStyle w:val="IndexLink"/>
              </w:rPr>
              <w:t>11</w:t>
            </w:r>
            <w:r>
              <w:rPr>
                <w:rStyle w:val="IndexLink"/>
                <w:rtl w:val="true"/>
              </w:rPr>
              <w:t xml:space="preserve">. </w:t>
            </w:r>
            <w:r>
              <w:rPr>
                <w:rStyle w:val="IndexLink"/>
                <w:rtl w:val="true"/>
              </w:rPr>
              <w:t xml:space="preserve">دنبال مطامع مادی و زر اندوزی نباشد؛ </w:t>
            </w:r>
            <w:r>
              <w:rPr>
                <w:rStyle w:val="IndexLink"/>
                <w:rtl w:val="true"/>
              </w:rPr>
              <w:t>(</w:t>
            </w:r>
            <w:r>
              <w:rPr>
                <w:rStyle w:val="IndexLink"/>
                <w:rtl w:val="true"/>
              </w:rPr>
              <w:t>و اقل من المطامع اشرافا</w:t>
            </w:r>
            <w:r>
              <w:rPr>
                <w:rStyle w:val="IndexLink"/>
                <w:rtl w:val="true"/>
              </w:rPr>
              <w:t>)</w:t>
              <w:tab/>
            </w:r>
            <w:r>
              <w:rPr>
                <w:rStyle w:val="IndexLink"/>
              </w:rPr>
              <w:t>36</w:t>
            </w:r>
          </w:hyperlink>
        </w:p>
        <w:p>
          <w:pPr>
            <w:pStyle w:val="Contents3"/>
            <w:tabs>
              <w:tab w:val="clear" w:pos="8459"/>
              <w:tab w:val="right" w:pos="9026" w:leader="dot"/>
            </w:tabs>
            <w:rPr/>
          </w:pPr>
          <w:hyperlink w:anchor="__RefHeading___Toc3183184_2870459653">
            <w:r>
              <w:rPr>
                <w:webHidden/>
                <w:rStyle w:val="IndexLink"/>
              </w:rPr>
              <w:t>12</w:t>
            </w:r>
            <w:r>
              <w:rPr>
                <w:rStyle w:val="IndexLink"/>
                <w:rtl w:val="true"/>
              </w:rPr>
              <w:t xml:space="preserve">. </w:t>
            </w:r>
            <w:r>
              <w:rPr>
                <w:rStyle w:val="IndexLink"/>
                <w:rtl w:val="true"/>
              </w:rPr>
              <w:t xml:space="preserve">دارای حسن سابقه باشد؛ </w:t>
            </w:r>
            <w:r>
              <w:rPr>
                <w:rStyle w:val="IndexLink"/>
                <w:rtl w:val="true"/>
              </w:rPr>
              <w:t>(</w:t>
            </w:r>
            <w:r>
              <w:rPr>
                <w:rStyle w:val="IndexLink"/>
                <w:rtl w:val="true"/>
              </w:rPr>
              <w:t xml:space="preserve">و القدم في الاسلام المتقدمه </w:t>
            </w:r>
            <w:r>
              <w:rPr>
                <w:rStyle w:val="IndexLink"/>
                <w:rtl w:val="true"/>
              </w:rPr>
              <w:t>)</w:t>
              <w:tab/>
            </w:r>
            <w:r>
              <w:rPr>
                <w:rStyle w:val="IndexLink"/>
              </w:rPr>
              <w:t>37</w:t>
            </w:r>
          </w:hyperlink>
        </w:p>
        <w:p>
          <w:pPr>
            <w:pStyle w:val="Contents3"/>
            <w:tabs>
              <w:tab w:val="clear" w:pos="8459"/>
              <w:tab w:val="right" w:pos="9026" w:leader="dot"/>
            </w:tabs>
            <w:rPr/>
          </w:pPr>
          <w:hyperlink w:anchor="__RefHeading___Toc3183186_2870459653">
            <w:r>
              <w:rPr>
                <w:webHidden/>
                <w:rStyle w:val="IndexLink"/>
              </w:rPr>
              <w:t>13</w:t>
            </w:r>
            <w:r>
              <w:rPr>
                <w:rStyle w:val="IndexLink"/>
                <w:rtl w:val="true"/>
              </w:rPr>
              <w:t xml:space="preserve">. </w:t>
            </w:r>
            <w:r>
              <w:rPr>
                <w:rStyle w:val="IndexLink"/>
                <w:rtl w:val="true"/>
              </w:rPr>
              <w:t xml:space="preserve">مجموعه کارگزاران </w:t>
            </w:r>
            <w:r>
              <w:rPr>
                <w:rStyle w:val="IndexLink"/>
                <w:rtl w:val="true"/>
              </w:rPr>
              <w:t>(</w:t>
            </w:r>
            <w:r>
              <w:rPr>
                <w:rStyle w:val="IndexLink"/>
                <w:rtl w:val="true"/>
              </w:rPr>
              <w:t>وی</w:t>
            </w:r>
            <w:r>
              <w:rPr>
                <w:rStyle w:val="IndexLink"/>
                <w:rtl w:val="true"/>
              </w:rPr>
              <w:t xml:space="preserve">) </w:t>
            </w:r>
            <w:r>
              <w:rPr>
                <w:rStyle w:val="IndexLink"/>
                <w:rtl w:val="true"/>
              </w:rPr>
              <w:t>منسجم و هماهنگ باشند؛</w:t>
            </w:r>
            <w:r>
              <w:rPr>
                <w:rStyle w:val="IndexLink"/>
                <w:rtl w:val="true"/>
              </w:rPr>
              <w:tab/>
            </w:r>
            <w:r>
              <w:rPr>
                <w:rStyle w:val="IndexLink"/>
              </w:rPr>
              <w:t>37</w:t>
            </w:r>
          </w:hyperlink>
        </w:p>
        <w:p>
          <w:pPr>
            <w:pStyle w:val="Contents3"/>
            <w:tabs>
              <w:tab w:val="clear" w:pos="8459"/>
              <w:tab w:val="right" w:pos="9026" w:leader="dot"/>
            </w:tabs>
            <w:rPr/>
          </w:pPr>
          <w:hyperlink w:anchor="__RefHeading___Toc3183188_2870459653">
            <w:r>
              <w:rPr>
                <w:webHidden/>
                <w:rStyle w:val="IndexLink"/>
              </w:rPr>
              <w:t>14</w:t>
            </w:r>
            <w:r>
              <w:rPr>
                <w:rStyle w:val="IndexLink"/>
                <w:rtl w:val="true"/>
              </w:rPr>
              <w:t xml:space="preserve">. </w:t>
            </w:r>
            <w:r>
              <w:rPr>
                <w:rStyle w:val="IndexLink"/>
                <w:rtl w:val="true"/>
              </w:rPr>
              <w:t>طمع در اموال بیت المال نداشته باشد؛</w:t>
            </w:r>
            <w:r>
              <w:rPr>
                <w:rStyle w:val="IndexLink"/>
                <w:rtl w:val="true"/>
              </w:rPr>
              <w:tab/>
            </w:r>
            <w:r>
              <w:rPr>
                <w:rStyle w:val="IndexLink"/>
              </w:rPr>
              <w:t>37</w:t>
            </w:r>
          </w:hyperlink>
        </w:p>
        <w:p>
          <w:pPr>
            <w:pStyle w:val="Contents3"/>
            <w:tabs>
              <w:tab w:val="clear" w:pos="8459"/>
              <w:tab w:val="right" w:pos="9026" w:leader="dot"/>
            </w:tabs>
            <w:rPr/>
          </w:pPr>
          <w:hyperlink w:anchor="__RefHeading___Toc3183190_2870459653">
            <w:r>
              <w:rPr>
                <w:webHidden/>
                <w:rStyle w:val="IndexLink"/>
              </w:rPr>
              <w:t>15</w:t>
            </w:r>
            <w:r>
              <w:rPr>
                <w:rStyle w:val="IndexLink"/>
                <w:rtl w:val="true"/>
              </w:rPr>
              <w:t xml:space="preserve">. </w:t>
            </w:r>
            <w:r>
              <w:rPr>
                <w:rStyle w:val="IndexLink"/>
                <w:rtl w:val="true"/>
              </w:rPr>
              <w:t>علاقه مندی و دلبستگی به دنیا نداشته باشد؛</w:t>
            </w:r>
            <w:r>
              <w:rPr>
                <w:rStyle w:val="IndexLink"/>
                <w:rtl w:val="true"/>
              </w:rPr>
              <w:tab/>
            </w:r>
            <w:r>
              <w:rPr>
                <w:rStyle w:val="IndexLink"/>
              </w:rPr>
              <w:t>38</w:t>
            </w:r>
          </w:hyperlink>
        </w:p>
        <w:p>
          <w:pPr>
            <w:pStyle w:val="Contents3"/>
            <w:tabs>
              <w:tab w:val="clear" w:pos="8459"/>
              <w:tab w:val="right" w:pos="9026" w:leader="dot"/>
            </w:tabs>
            <w:rPr/>
          </w:pPr>
          <w:hyperlink w:anchor="__RefHeading___Toc3183192_2870459653">
            <w:r>
              <w:rPr>
                <w:webHidden/>
                <w:rStyle w:val="IndexLink"/>
              </w:rPr>
              <w:t>16</w:t>
            </w:r>
            <w:r>
              <w:rPr>
                <w:rStyle w:val="IndexLink"/>
                <w:rtl w:val="true"/>
              </w:rPr>
              <w:t xml:space="preserve">. </w:t>
            </w:r>
            <w:r>
              <w:rPr>
                <w:rStyle w:val="IndexLink"/>
                <w:rtl w:val="true"/>
              </w:rPr>
              <w:t>در مقابل فاسدان و زیاده خواهان قاطع باشد؛</w:t>
            </w:r>
            <w:r>
              <w:rPr>
                <w:rStyle w:val="IndexLink"/>
                <w:rtl w:val="true"/>
              </w:rPr>
              <w:tab/>
            </w:r>
            <w:r>
              <w:rPr>
                <w:rStyle w:val="IndexLink"/>
              </w:rPr>
              <w:t>39</w:t>
            </w:r>
          </w:hyperlink>
        </w:p>
        <w:p>
          <w:pPr>
            <w:pStyle w:val="Contents3"/>
            <w:tabs>
              <w:tab w:val="clear" w:pos="8459"/>
              <w:tab w:val="right" w:pos="9026" w:leader="dot"/>
            </w:tabs>
            <w:rPr/>
          </w:pPr>
          <w:hyperlink w:anchor="__RefHeading___Toc3183194_2870459653">
            <w:r>
              <w:rPr>
                <w:webHidden/>
                <w:rStyle w:val="IndexLink"/>
              </w:rPr>
              <w:t>17</w:t>
            </w:r>
            <w:r>
              <w:rPr>
                <w:rStyle w:val="IndexLink"/>
                <w:rtl w:val="true"/>
              </w:rPr>
              <w:t xml:space="preserve">. </w:t>
            </w:r>
            <w:r>
              <w:rPr>
                <w:rStyle w:val="IndexLink"/>
                <w:rtl w:val="true"/>
              </w:rPr>
              <w:t>دارای قدرت نظارت بر اعمال و رفتار زیردستان باشد؛</w:t>
            </w:r>
            <w:r>
              <w:rPr>
                <w:rStyle w:val="IndexLink"/>
                <w:rtl w:val="true"/>
              </w:rPr>
              <w:tab/>
            </w:r>
            <w:r>
              <w:rPr>
                <w:rStyle w:val="IndexLink"/>
              </w:rPr>
              <w:t>39</w:t>
            </w:r>
          </w:hyperlink>
        </w:p>
        <w:p>
          <w:pPr>
            <w:pStyle w:val="Contents3"/>
            <w:tabs>
              <w:tab w:val="clear" w:pos="8459"/>
              <w:tab w:val="right" w:pos="9026" w:leader="dot"/>
            </w:tabs>
            <w:rPr/>
          </w:pPr>
          <w:hyperlink w:anchor="__RefHeading___Toc3183196_2870459653">
            <w:r>
              <w:rPr>
                <w:webHidden/>
                <w:rStyle w:val="IndexLink"/>
              </w:rPr>
              <w:t>18</w:t>
            </w:r>
            <w:r>
              <w:rPr>
                <w:rStyle w:val="IndexLink"/>
                <w:rtl w:val="true"/>
              </w:rPr>
              <w:t xml:space="preserve">. </w:t>
            </w:r>
            <w:r>
              <w:rPr>
                <w:rStyle w:val="IndexLink"/>
                <w:rtl w:val="true"/>
              </w:rPr>
              <w:t>قاطعیت در اجرای احکام الهی و قوانین مصوب داشته باشد؛</w:t>
            </w:r>
            <w:r>
              <w:rPr>
                <w:rStyle w:val="IndexLink"/>
                <w:rtl w:val="true"/>
              </w:rPr>
              <w:tab/>
            </w:r>
            <w:r>
              <w:rPr>
                <w:rStyle w:val="IndexLink"/>
              </w:rPr>
              <w:t>40</w:t>
            </w:r>
          </w:hyperlink>
        </w:p>
        <w:p>
          <w:pPr>
            <w:pStyle w:val="Contents3"/>
            <w:tabs>
              <w:tab w:val="clear" w:pos="8459"/>
              <w:tab w:val="right" w:pos="9026" w:leader="dot"/>
            </w:tabs>
            <w:rPr/>
          </w:pPr>
          <w:hyperlink w:anchor="__RefHeading___Toc3183198_2870459653">
            <w:r>
              <w:rPr>
                <w:webHidden/>
                <w:rStyle w:val="IndexLink"/>
              </w:rPr>
              <w:t>19</w:t>
            </w:r>
            <w:r>
              <w:rPr>
                <w:rStyle w:val="IndexLink"/>
                <w:rtl w:val="true"/>
              </w:rPr>
              <w:t xml:space="preserve">. </w:t>
            </w:r>
            <w:r>
              <w:rPr>
                <w:rStyle w:val="IndexLink"/>
                <w:rtl w:val="true"/>
              </w:rPr>
              <w:t>در برخورد با جاسوسان و نفوذیهای دشمن قاطع باشد؛</w:t>
            </w:r>
            <w:r>
              <w:rPr>
                <w:rStyle w:val="IndexLink"/>
                <w:rtl w:val="true"/>
              </w:rPr>
              <w:tab/>
            </w:r>
            <w:r>
              <w:rPr>
                <w:rStyle w:val="IndexLink"/>
              </w:rPr>
              <w:t>41</w:t>
            </w:r>
          </w:hyperlink>
        </w:p>
        <w:p>
          <w:pPr>
            <w:pStyle w:val="Contents3"/>
            <w:tabs>
              <w:tab w:val="clear" w:pos="8459"/>
              <w:tab w:val="right" w:pos="9026" w:leader="dot"/>
            </w:tabs>
            <w:rPr/>
          </w:pPr>
          <w:hyperlink w:anchor="__RefHeading___Toc3183200_2870459653">
            <w:r>
              <w:rPr>
                <w:webHidden/>
                <w:rStyle w:val="IndexLink"/>
              </w:rPr>
              <w:t>20</w:t>
            </w:r>
            <w:r>
              <w:rPr>
                <w:rStyle w:val="IndexLink"/>
                <w:rtl w:val="true"/>
              </w:rPr>
              <w:t xml:space="preserve">. </w:t>
            </w:r>
            <w:r>
              <w:rPr>
                <w:rStyle w:val="IndexLink"/>
                <w:rtl w:val="true"/>
              </w:rPr>
              <w:t>در تشخیص اولویتهای سیاسی و اجرایی بینش داشته باشد؛</w:t>
            </w:r>
            <w:r>
              <w:rPr>
                <w:rStyle w:val="IndexLink"/>
                <w:rtl w:val="true"/>
              </w:rPr>
              <w:tab/>
            </w:r>
            <w:r>
              <w:rPr>
                <w:rStyle w:val="IndexLink"/>
              </w:rPr>
              <w:t>41</w:t>
            </w:r>
          </w:hyperlink>
        </w:p>
        <w:p>
          <w:pPr>
            <w:pStyle w:val="Contents2"/>
            <w:tabs>
              <w:tab w:val="clear" w:pos="8743"/>
              <w:tab w:val="right" w:pos="9026" w:leader="dot"/>
            </w:tabs>
            <w:rPr/>
          </w:pPr>
          <w:hyperlink w:anchor="__RefHeading___Toc3183202_2870459653">
            <w:r>
              <w:rPr>
                <w:webHidden/>
                <w:rStyle w:val="IndexLink"/>
                <w:rtl w:val="true"/>
              </w:rPr>
              <w:t>منابع</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27_132869"/>
      <w:bookmarkStart w:id="1" w:name="pg10927_132869"/>
      <w:bookmarkEnd w:id="1"/>
    </w:p>
    <w:p>
      <w:pPr>
        <w:pStyle w:val="Heading2"/>
        <w:numPr>
          <w:ilvl w:val="1"/>
          <w:numId w:val="1"/>
        </w:numPr>
        <w:rPr/>
      </w:pPr>
      <w:bookmarkStart w:id="2" w:name="pg10927_132869"/>
      <w:bookmarkStart w:id="3" w:name="__RefHeading___Toc31831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طباطبایی‌پور؛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978-600-329-168-3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Polity (Religion)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and state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Elections -- Religious aspects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معارف نهج‌البلاغه اصفهان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4663152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3138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 xml:space="preserve">سيدمهدی طباطبایی پور دفتر نشر معارف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تولید مهدی نقش</w:t>
      </w:r>
    </w:p>
    <w:p>
      <w:pPr>
        <w:pStyle w:val="BookText"/>
        <w:rPr/>
      </w:pPr>
      <w:r>
        <w:rPr>
          <w:rFonts w:ascii="IRNazanin" w:hAnsi="IRNazanin" w:eastAsia="IRNazanin"/>
          <w:color w:val="111111"/>
          <w:sz w:val="28"/>
          <w:sz w:val="28"/>
          <w:szCs w:val="28"/>
          <w:rtl w:val="true"/>
          <w:lang w:bidi="fa-IR"/>
        </w:rPr>
        <w:t>صفحه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مهدی جبار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صحافی سپاهان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بخشی</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32236260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32204933</w:t>
      </w:r>
    </w:p>
    <w:p>
      <w:pPr>
        <w:pStyle w:val="BookText"/>
        <w:rPr/>
      </w:pPr>
      <w:r>
        <w:rPr>
          <w:rFonts w:eastAsia="Times New Roman" w:cs="Times New Roman" w:ascii="Times New Roman" w:hAnsi="Times New Roman"/>
          <w:color w:val="111111"/>
          <w:sz w:val="28"/>
          <w:szCs w:val="28"/>
          <w:lang w:val="en-US" w:bidi="en-US"/>
        </w:rPr>
        <w:t>Email:Info@naghshnegin.com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www.naghshenegin.com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 xml:space="preserve">دفتر نشر معارف بنج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927_132876"/>
    </w:p>
    <w:p>
      <w:pPr>
        <w:pStyle w:val="Heading2"/>
        <w:numPr>
          <w:ilvl w:val="1"/>
          <w:numId w:val="1"/>
        </w:numPr>
        <w:rPr/>
      </w:pPr>
      <w:bookmarkStart w:id="8" w:name="__RefHeading___Toc3183140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حکومت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آسیبهایی که حکومت دینی را تهدید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 آسیبها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ناکارآمدی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مدیریت منابع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انتخاب کارگزاران در حکومت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باتقوا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عقلانیت و خردورزی 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کارآیی و توانمندی 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دارای تخصص و تعهد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پاکدامن باشد؛ کارگزار نظام دینی باید پاکدامن و خویشتن دار و باحیا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به مسائل سیاسی و مدیریتی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بالسياسة</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تجربه و کارآزموده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 بذوى التجربه</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اندیشمند و خردگرا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العقول</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خانواده های اصیل دیندار و پاکدامن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البيوتات الصالحه</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مطامع مادی و زراندوزی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 من المطامع اشرافا</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حسن سابقه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 في الاسلام المتقدمه</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 و هماهنگ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طمع در اموال بیت المال نداشته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علاقه مندی و دلبستگی به دنیا نداشته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فاسدان و زیاده خواهان قاطع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قدرت نظارت بر اعمال و رفتار زیردستان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قاطعیت در اجرای احکام الهی و قوانین مصوب 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 با جاسوسان و نفوذیهای دشمن قاطع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تشخیص اولویتهای سیاسی و اجرایی بینش 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927_132884"/>
      <w:bookmarkStart w:id="11" w:name="pg10927_132884"/>
      <w:bookmarkEnd w:id="11"/>
    </w:p>
    <w:p>
      <w:pPr>
        <w:pStyle w:val="Heading2"/>
        <w:numPr>
          <w:ilvl w:val="1"/>
          <w:numId w:val="1"/>
        </w:numPr>
        <w:rPr/>
      </w:pPr>
      <w:bookmarkStart w:id="12" w:name="pg10927_132884"/>
      <w:bookmarkStart w:id="13" w:name="__RefHeading___Toc3183142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برجسته ترین ویژگیهای جمهوری اسلامی ایران انتخاب مسئولین نظام توسط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از برقراری این حکومت دینی میگذرد تقریباً به ازای هر سال یک انتخابات در ایران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ریاست جمهوری مجلس شورای اسلامی مجلس خبرگان رهبری و اعضای شوراهای شهر و روستا نشان دهندۀ این حقیقت است که نظام حکومتی ایران از پایین ترین سطح تا عالی ترین آن مستقیم و یا غیر مستقیم توسط مردم انتخاب میشود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این است که قدر این نعمت بزرگ را پاس داشت و پیوسته نقاط ضعف آن را برطرف و بر غنای آن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انتخابات ایران ، انتخاب ریاست جمهوری از حساسیت و ویژگیهای بیشتری برخوردار است و به خصوص چون دشمن </w:t>
      </w:r>
    </w:p>
    <w:p>
      <w:pPr>
        <w:pStyle w:val="BookText"/>
        <w:rPr/>
      </w:pPr>
      <w:r>
        <w:rPr>
          <w:rFonts w:ascii="IRNazanin" w:hAnsi="IRNazanin" w:eastAsia="IRNazanin"/>
          <w:color w:val="111111"/>
          <w:sz w:val="28"/>
          <w:sz w:val="28"/>
          <w:szCs w:val="28"/>
          <w:rtl w:val="true"/>
          <w:lang w:bidi="fa-IR"/>
        </w:rPr>
        <w:t xml:space="preserve">برای نفوذ و به انحراف کشاندن آن پیوسته در اندیشه خدعه و دخالت است آگاهی بخشی به مردم برای انتخاب اصلح ضرورتی دو چندان خواهد داشت تجربه های تلخی چون انتخاب بنی صدر ، وقایع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این توجه را برای همگان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سعی شده بجای اینکه بیان شود به چه کسی رأی دهیم با استفاده از دیدگاه های حضرت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آموزههای مطرح شده در کتاب شریف نهج البلاغه و دیگر</w:t>
      </w:r>
    </w:p>
    <w:p>
      <w:pPr>
        <w:pStyle w:val="BookText"/>
        <w:rPr/>
      </w:pPr>
      <w:r>
        <w:rPr>
          <w:rFonts w:ascii="IRNazanin" w:hAnsi="IRNazanin" w:eastAsia="IRNazanin"/>
          <w:color w:val="111111"/>
          <w:sz w:val="28"/>
          <w:sz w:val="28"/>
          <w:szCs w:val="28"/>
          <w:rtl w:val="true"/>
          <w:lang w:bidi="fa-IR"/>
        </w:rPr>
        <w:t xml:space="preserve">آثار بجا مانده از امیرمؤمنان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بیاموزیم که وظیفه داریم به دارندگان چه ویژگیهایی رأی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ساده تر از امام المتقین و یعسوب الدّین سؤال کنیم که ویژگیهای یک مسئول عالی رتبه در نظام حکومت دینی چیست؟ چون آنچه امیر بیان فرموده و ثبت شده است نه صرفاً جهت فصاحت و بلاغت بوده که تماماً درس زندگی است و اگر امروز ما، در نظام حکومت دینی از آنها استفاده نکنیم چه زمانی استفاده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تقدیم میگردد در کمال اختصار و کلی است و بیشتر به کلیدواژه ها و عناوین اصلی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میرود که فرهیختگان ،گویندگان، روحانیون، دانشگاهیان و کلیهٔ افرادی که گفتار و رفتارشان در سطح خانواده، اصناف و بخشهای مختلف کشور تأثیرگذار است با شرح و تفسیر آن و آوردن مصادیق و بیان گوشه هایی از تاریخ، چه صدر اسلام و </w:t>
      </w:r>
    </w:p>
    <w:p>
      <w:pPr>
        <w:pStyle w:val="BookText"/>
        <w:rPr/>
      </w:pPr>
      <w:r>
        <w:rPr>
          <w:rFonts w:ascii="IRNazanin" w:hAnsi="IRNazanin" w:eastAsia="IRNazanin"/>
          <w:color w:val="111111"/>
          <w:sz w:val="28"/>
          <w:sz w:val="28"/>
          <w:szCs w:val="28"/>
          <w:rtl w:val="true"/>
          <w:lang w:bidi="fa-IR"/>
        </w:rPr>
        <w:t xml:space="preserve">چه دوران طاغوت و چه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برقراری جمهوری اسلامی ایران آگاهی کامل و نافع به آحاد مردم بدهند تا ان شاء الله مردم همیشه در صحنه انقلاب که بزرگترین سرمایه مملکت می باشند با درک صحیح و منطقی از شرایط جامعه به فرد و افرادی رأی دهند </w:t>
      </w:r>
      <w:r>
        <w:rPr>
          <w:rStyle w:val="FootnoteAnchor"/>
          <w:rtl w:val="true"/>
        </w:rPr>
        <w:footnoteReference w:id="3"/>
      </w:r>
      <w:r>
        <w:rPr>
          <w:rFonts w:ascii="IRNazanin" w:hAnsi="IRNazanin" w:eastAsia="IRNazanin"/>
          <w:color w:val="111111"/>
          <w:sz w:val="28"/>
          <w:sz w:val="28"/>
          <w:szCs w:val="28"/>
          <w:rtl w:val="true"/>
          <w:lang w:bidi="fa-IR"/>
        </w:rPr>
        <w:t xml:space="preserve">که بتواند ایران اسلامی را به اهداف بلند و مقدسی که توسط امام راحل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معظم رهبری 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برساند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معارف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پور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27_132892"/>
      <w:bookmarkStart w:id="16" w:name="pg10927_132892"/>
      <w:bookmarkEnd w:id="16"/>
    </w:p>
    <w:p>
      <w:pPr>
        <w:pStyle w:val="Heading2"/>
        <w:numPr>
          <w:ilvl w:val="1"/>
          <w:numId w:val="1"/>
        </w:numPr>
        <w:rPr/>
      </w:pPr>
      <w:bookmarkStart w:id="17" w:name="pg10927_132892"/>
      <w:bookmarkStart w:id="18" w:name="__RefHeading___Toc3183144_2870459653"/>
      <w:bookmarkStart w:id="19" w:name="_Toc5"/>
      <w:bookmarkEnd w:id="17"/>
      <w:bookmarkEnd w:id="18"/>
      <w:r>
        <w:rPr/>
        <w:t>1</w:t>
      </w:r>
      <w:r>
        <w:rPr>
          <w:rtl w:val="true"/>
        </w:rPr>
        <w:t xml:space="preserve">. </w:t>
      </w:r>
      <w:r>
        <w:rPr>
          <w:rtl w:val="true"/>
        </w:rPr>
        <w:t>ضرورت حکومت</w:t>
      </w:r>
      <w:bookmarkEnd w:id="19"/>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ضرورت حکومت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عادل خيرٌ من مَطَرٍ وابل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حطوم اكُولٌ خيرٌ من والٍ غشوم ظلوم، و والٍ غشومٌ ظلومٌ خيرٌ من فتنةٍ تدوم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دادگر از باران پیوسته و سودمند بهتر است و حیوان درنده آدمخوار از فرمانروای ستمکار بهتر و فرمانروای بیدادگر از ادامه هرج و مرج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شرایطی که حاکمیت حاکم عادل میسر نباشد تن دادن به حاکمیت جور را بهتر از هرج و مرج و بلاتکلیفی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استدلال بر ضرورت حکومت چنین شکل میگیرد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تشکیل حکومت امری فطری است</w:t>
      </w:r>
      <w:r>
        <w:rPr>
          <w:rFonts w:eastAsia="IRNazanin" w:cs="IRNazanin"/>
          <w:color w:val="111111"/>
          <w:sz w:val="28"/>
          <w:szCs w:val="28"/>
          <w:rtl w:val="true"/>
          <w:lang w:bidi="fa-IR"/>
        </w:rPr>
        <w:t>.</w:t>
      </w:r>
    </w:p>
    <w:p>
      <w:pPr>
        <w:pStyle w:val="Heading2"/>
        <w:numPr>
          <w:ilvl w:val="1"/>
          <w:numId w:val="1"/>
        </w:numPr>
        <w:rPr/>
      </w:pPr>
      <w:bookmarkStart w:id="20" w:name="__RefHeading___Toc3183146_2870459653"/>
      <w:bookmarkStart w:id="21" w:name="_Toc6"/>
      <w:bookmarkEnd w:id="20"/>
      <w:r>
        <w:rPr/>
        <w:t>2</w:t>
      </w:r>
      <w:r>
        <w:rPr>
          <w:rtl w:val="true"/>
        </w:rPr>
        <w:t xml:space="preserve">. </w:t>
      </w:r>
      <w:r>
        <w:rPr>
          <w:rtl w:val="true"/>
        </w:rPr>
        <w:t>ضرورت حکومت دینی</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بحثی که طرح میشود این است که اگر وجود </w:t>
      </w:r>
    </w:p>
    <w:p>
      <w:pPr>
        <w:pStyle w:val="BookText"/>
        <w:rPr/>
      </w:pPr>
      <w:r>
        <w:rPr>
          <w:rFonts w:ascii="IRNazanin" w:hAnsi="IRNazanin" w:eastAsia="IRNazanin"/>
          <w:color w:val="111111"/>
          <w:sz w:val="28"/>
          <w:sz w:val="28"/>
          <w:szCs w:val="28"/>
          <w:rtl w:val="true"/>
          <w:lang w:bidi="fa-IR"/>
        </w:rPr>
        <w:t xml:space="preserve">حکومت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ضرورت وجود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دینی بودن آن چه لزومی دارد؟</w:t>
      </w:r>
    </w:p>
    <w:p>
      <w:pPr>
        <w:pStyle w:val="BookText"/>
        <w:rPr/>
      </w:pPr>
      <w:r>
        <w:rPr>
          <w:rFonts w:ascii="IRNazanin" w:hAnsi="IRNazanin" w:eastAsia="IRNazanin"/>
          <w:color w:val="111111"/>
          <w:sz w:val="28"/>
          <w:sz w:val="28"/>
          <w:szCs w:val="28"/>
          <w:rtl w:val="true"/>
          <w:lang w:bidi="fa-IR"/>
        </w:rPr>
        <w:t xml:space="preserve">علامه طباطبایی تشکیل دولت اسلامی را امری فطری میداند و با استناد به آیه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آیین اسلام را آیین فطرت و احکام آن را مطابق با فطرت بشری میشمارد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ضروری فطرت، در اسلام امضا شده و یکی از ضروریات و واضحات احکام فطری مساله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نیاز به تشکیلات حکومت به حدی بود که پیامبر اسلام پس از هجرت به مدینه، دست به ایجاد دولت اسلامی زد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اسلام آیین فطرت است و به تمام نیازهای فطری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اسلام تشکیل حکومت را ضروری می داند و برای آن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دو شرط اساسی برای حاکمان برمی شمارند که ضرورت حکومت دینی را اثبات میکند و میفرماید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أَحَقَّ النَّاسِ بِهَذَا الْأَمْرِ، أَقْوَاهُمْ عَلَيْهِ </w:t>
      </w:r>
    </w:p>
    <w:p>
      <w:pPr>
        <w:pStyle w:val="BookText"/>
        <w:rPr/>
      </w:pPr>
      <w:r>
        <w:rPr>
          <w:rFonts w:ascii="Amiri" w:hAnsi="Amiri" w:eastAsia="Amiri" w:cs="Amiri"/>
          <w:color w:val="111111"/>
          <w:sz w:val="28"/>
          <w:sz w:val="28"/>
          <w:szCs w:val="28"/>
          <w:rtl w:val="true"/>
          <w:lang w:bidi="ar-SA"/>
        </w:rPr>
        <w:t xml:space="preserve">وَأَعْلَمُهُمْ بِأَمْرِ اللهِ فِيهِ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شایسته ترین فرد برای رهبری و زعامت کسی است که توانایی لازم در او فراهم باشد و از دیدگاههای شرع در امر رهبری آگاهی کامل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تواناییهای لازم در ابعاد مختلف سیاست مداری یک شرط عقلی است؛</w:t>
      </w:r>
    </w:p>
    <w:p>
      <w:pPr>
        <w:pStyle w:val="BookText"/>
        <w:rPr/>
      </w:pPr>
      <w:r>
        <w:rPr>
          <w:rFonts w:ascii="IRNazanin" w:hAnsi="IRNazanin" w:eastAsia="IRNazanin"/>
          <w:color w:val="111111"/>
          <w:sz w:val="28"/>
          <w:sz w:val="28"/>
          <w:szCs w:val="28"/>
          <w:rtl w:val="true"/>
          <w:lang w:bidi="fa-IR"/>
        </w:rPr>
        <w:t xml:space="preserve">شرط دوم؛ دارا بودن توانایی فقاهتی و بینش گسترده دینی یک شرط کاملاً طبیعی است که بایستی رهبران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دارا باشند زیرا میخواهند بر جامعه ای حکومت</w:t>
      </w:r>
    </w:p>
    <w:p>
      <w:pPr>
        <w:pStyle w:val="BookText"/>
        <w:rPr/>
      </w:pPr>
      <w:r>
        <w:rPr>
          <w:rFonts w:ascii="IRNazanin" w:hAnsi="IRNazanin" w:eastAsia="IRNazanin"/>
          <w:color w:val="111111"/>
          <w:sz w:val="28"/>
          <w:sz w:val="28"/>
          <w:szCs w:val="28"/>
          <w:rtl w:val="true"/>
          <w:lang w:bidi="fa-IR"/>
        </w:rPr>
        <w:t>کنند که نظام اسلامی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بر ضرورت حکومت اسلامی چنین استدلال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و رویۀ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بر لزوم تشکیل حکومت است چرا که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دادند و به اجرای قوانین و برقراری نظامات اسلامی پرداختند؛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برای پس از خود حاکم تعیین نموده اند و هنگامی که خداوند متعال برای اداره جامعه پس از پیامبر، حاکم تعیین میکند، این به معنای لزوم استمرار حکومت پس از پیامبر میباشد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ضرورت اجرای احکام که لازمه تشکیل </w:t>
      </w:r>
    </w:p>
    <w:p>
      <w:pPr>
        <w:pStyle w:val="BookText"/>
        <w:rPr/>
      </w:pPr>
      <w:r>
        <w:rPr>
          <w:rFonts w:ascii="IRNazanin" w:hAnsi="IRNazanin" w:eastAsia="IRNazanin"/>
          <w:color w:val="111111"/>
          <w:sz w:val="28"/>
          <w:sz w:val="28"/>
          <w:szCs w:val="28"/>
          <w:rtl w:val="true"/>
          <w:lang w:bidi="fa-IR"/>
        </w:rPr>
        <w:t xml:space="preserve">حکومت در عصر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منحصر و محدود به زمان خاصی نیست بلکه این احکام برای همیشه باقی و لازم الاجراست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و کیفیت قوانین اسلام میرساند که این قوانین برای تکوین یک دولت و اداره سیاسی اقتصادی و فرهنگی جامعه بنا شده است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متنوع و فراگیر است به طوری که یک نظم کلی اجتماعی را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قوانین و اجرای آن مستلزم تشکیل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همچنین نمونه هایی از احکام اسلام را ذکر میکنند که در مقام اجرا نیاز به تشکیل حکومت دینی دارد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این آیات از قرآن کریم توجه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اسلام به عنوان دینی جهان شمول و برای همۀ عصرها و نسل ها مطرح شده و در آیهٔ دوم لازمه تحقق چنین هدفی تشکیل حکومت بیان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مشروعیت و مقبولیت حکومت دینی</w:t>
      </w:r>
    </w:p>
    <w:p>
      <w:pPr>
        <w:pStyle w:val="BookText"/>
        <w:rPr/>
      </w:pPr>
      <w:r>
        <w:rPr>
          <w:rFonts w:ascii="IRNazanin" w:hAnsi="IRNazanin" w:eastAsia="IRNazanin"/>
          <w:color w:val="111111"/>
          <w:sz w:val="28"/>
          <w:sz w:val="28"/>
          <w:szCs w:val="28"/>
          <w:rtl w:val="true"/>
          <w:lang w:bidi="fa-IR"/>
        </w:rPr>
        <w:t xml:space="preserve">از نظر امام على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منشأ اصلی حکومت یک سلسله ارزشهای معنوی است به علاوی پذیرش و قبول مردم که منجز کنندۀ حق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مشروعیت و مقبولیت حکومت دینی از دو امر نشأت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مردمی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پیامبر اسلام که خود رهبری امت اسلامی را بر عهده داشت علاوه بر پیشوایی دینی، رهبر سیاسی نیز به شمار می آمد و این سمت را برخاسته از مقام نبوت خویش میدانست و به حکم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حکومت از جانب خدا دریافت کرده بود و این اولویت همان ولایت عامه و زعامت سیاسی است که از مقام نبوت او نشأت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غدیر خم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به مقام خلافت و ولایت بر امت منصوب نمود برای این که خواستگاه دینی این حق را ارایه دهد به مقام ولایت خود که منشأ دینی دارد که اشاره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مِنْكُمْ‏ بِأَنْفُسِكُم؟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خودتان به خودتان اولی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اشاره به آیه 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حکم خداوند ولی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گرفتن اعتراف و پاسخ مثبت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مولای او هستم، علی مولای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منشأ ولایت من و علی یکی است و مقام زعامت سیاسی هر دوی ما از مقام حاکمیت دین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ناظر به خواستگاه الهی و اقرار و پذیرش مردم، نمایان گر خاستگاه مردمی حکومت پیامبر گرامی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را با یک کلام از حضرت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که در آستانۀ پذیرش حکومت فرمودند به پایان میبریم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حُضُورُ الْحَاضِرِ وَ قِيَامُ الْحُجَّةِ بِوُجُودِ النَّاصِرِ </w:t>
      </w:r>
    </w:p>
    <w:p>
      <w:pPr>
        <w:pStyle w:val="BookText"/>
        <w:rPr/>
      </w:pPr>
      <w:r>
        <w:rPr>
          <w:rFonts w:ascii="IRNazanin" w:hAnsi="IRNazanin" w:eastAsia="IRNazanin"/>
          <w:color w:val="111111"/>
          <w:sz w:val="28"/>
          <w:sz w:val="28"/>
          <w:szCs w:val="28"/>
          <w:rtl w:val="true"/>
          <w:lang w:bidi="fa-IR"/>
        </w:rPr>
        <w:t>انتخاب</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وَمَا أَخَذَ اللهُ عَلَى الْعُلَمَاءِ أَن لا يُقَارُوا عَلَى كِظَّةِ ظَالِمٍ وَلَا سَغَبٍ مَظْلُومٍ لَأَلْقَيْتُ حَبْلَهَا عَلَى غَارِبهَا وَلَسَقَيْتُ آخِرَهَا بِكَأْسٍ أَوَّلِهَا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بیعت کنندگان نبودند و به واسطۀ وجود یاران حجت برمن تمام نمیبود و خدا علما را نفرموده بود تا ستمکار شکمباره را برنتابند و به یاری گرسنگان بشتابند، رشتۀ این کار را از دست میگذاشتم و پایانش را چون آغازش می انگاشتم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منشأ الهی حکومت را پیمانی میداند که خداوند از آگاهان و فرهیختگان گرفته است که برای برپایی حق و عدالت به پا خیزند و در مقابل بیدادگری ستم پیشگان آرام نگیرند و در مورد خواستگاه مردمی، پذیرش مردم را شرط فعلیت و پایداری حکومت میداند و این دو امر را علت پذیرش خلافت برمی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هدف 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حکومت فی نفسه هیچگونه شأن و منزلتی ندارد بلکه وسیله ای ست برای اجرای احکام و برقراری نظام عادلانه اسلامی</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منجر به عدالت گستری و </w:t>
      </w:r>
    </w:p>
    <w:p>
      <w:pPr>
        <w:pStyle w:val="BookText"/>
        <w:rPr/>
      </w:pPr>
      <w:r>
        <w:rPr>
          <w:rFonts w:ascii="IRNazanin" w:hAnsi="IRNazanin" w:eastAsia="IRNazanin"/>
          <w:color w:val="111111"/>
          <w:sz w:val="28"/>
          <w:sz w:val="28"/>
          <w:szCs w:val="28"/>
          <w:rtl w:val="true"/>
          <w:lang w:bidi="fa-IR"/>
        </w:rPr>
        <w:t xml:space="preserve">اقامۀ عدل و داد نگردد، از منظر 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از لنگه کفشی وصله دار بی اهمیت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ذیقار نزد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رفتم و او نعلین خود را پینه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بهای این نعلین چند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لَهِيَ أَحَبُّ إِلَىَّ مِنْ إِمْرَتِكُمْ إِلَّا أَنْ أُقِيمَ حَقَّاً أَوْ أَدْفَعَ بَاطِلًا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وصله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حکومت بر شما دوست تر دارم مگر آنکه حقی را برپا سازم یا باطلی را براندازم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حکومت دینی</w:t>
      </w:r>
    </w:p>
    <w:p>
      <w:pPr>
        <w:pStyle w:val="BookText"/>
        <w:rPr/>
      </w:pPr>
      <w:r>
        <w:rPr>
          <w:rFonts w:ascii="IRNazanin" w:hAnsi="IRNazanin" w:eastAsia="IRNazanin"/>
          <w:color w:val="111111"/>
          <w:sz w:val="28"/>
          <w:sz w:val="28"/>
          <w:szCs w:val="28"/>
          <w:rtl w:val="true"/>
          <w:lang w:bidi="fa-IR"/>
        </w:rPr>
        <w:t>حکومت دینی عبارت است از حکومتی که قوانین جاریۀ آن از تعالیم و ارزشهای دینی نشأت گرفته باشد و بر همان مبنا شالودۀ حکومت 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حکومتی است که قانونگذاران در آن ارزشهای دینی را مدنظر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مجریان آن، کسانی باشند که صلاحیت دینی آنان از مقبولیت عامه برخوردار باشد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مشروعیت حکومت دینی همراه با مقبولیت عامه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نکتۀ بسیار اساسی باید توجه کرد که مجریان حکومت دینی یا مستقیماً از طرف خدا منصوباند یا به اذن خاص یا عام امام معصوم منصوب شده اند و کسب مشروعیت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حکومت رسول الله و امام معصوم و نیز دریافت حکم حکومتی افرادی چون مالک اشتر، محمدبن ابوبکر، عثمان بن حنيف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حضور امام و حکومت ولی فقیه در عصر غیبت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حکومت دینی</w:t>
      </w:r>
    </w:p>
    <w:p>
      <w:pPr>
        <w:pStyle w:val="BookText"/>
        <w:rPr/>
      </w:pPr>
      <w:r>
        <w:rPr>
          <w:rFonts w:ascii="IRNazanin" w:hAnsi="IRNazanin" w:eastAsia="IRNazanin"/>
          <w:color w:val="111111"/>
          <w:sz w:val="28"/>
          <w:sz w:val="28"/>
          <w:szCs w:val="28"/>
          <w:rtl w:val="true"/>
          <w:lang w:bidi="fa-IR"/>
        </w:rPr>
        <w:t xml:space="preserve">با برداشت از فرمایشات امیر المؤمنین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میتوان اهداف حکومت دینی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دین و حاکم ساختن شعائر و احکام و قوانین الهی در جامعه؛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بَعَث محمدا ليخرج عباده من عباده عباده الى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ولاية عباده الى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تا بندگانش را از بندگی بندگان، به سوی بندگی خود بیرون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ولایت بندگان ،  به سوی بندگی خود </w:t>
      </w:r>
    </w:p>
    <w:p>
      <w:pPr>
        <w:pStyle w:val="BookText"/>
        <w:rPr/>
      </w:pP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و اصلاح جامعه؛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نُظهِرُ الإصلاحَ في بِلادِكَ</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گستری و مبارزه با تبعیض؛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عهده الى مالك اشتر وليكن احبّ الأمور اليك اوسطها فى الحق، واعمّها فى العدل، و اجمعها لرضى الرعيّه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افضل قرّة عين الولاة استقامة العدل فى البلاد، وظهور مودة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عهدنامه اش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دوست داشتنی ترین کارها برایت میانۀ آنها در حق باشد، و فراگیرترین آنها در عدالت، و جامع ترین آنها در خشنودی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برترین چشم روشنی زمامداران، به پاداشتن عدالت در شهرهاست و آشکار شدن دوستی میان شهروندان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فقر و محرومیت و تأمین زندگی مردم؛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اصبح بالكوفه احد الّا ناعما؛ إنّ أدناهم منزلة ليأكل من البرّ و يجلس فى الظلّ و يشرب من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درکوفه کسی نبود، جز آن که برخوردار و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مردمان کوفه از نظر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 گندم میخورد و در سایه مینشست و از آب فرات مینوشید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اقامۀ حدود الهی و جلوگیری از تعطیلی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تُقامَ المُعَطَّلةِ مِن حُدُودِكَ، وَ إِنَّما ارَدتُ القيامَ بحُدُودِكَ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فرهنگ و دانش و مبارزه با 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إلى صالِحِ الْاَدبِ أَحَوّجَ مِنْهُم إلى الفضه و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و تنظیم امور اقتصادی و منابع مالی برای توسعه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تنظیم امور اقتصادی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امنیت و جلوگیری از نفوذ دشمن؛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البِلادَ بلد لا أَمْنَ فيه، و لا 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شهرها، شهری است که در آن، امنیت و آبادانی </w:t>
      </w:r>
      <w:bookmarkStart w:id="22" w:name="pg10927_132912"/>
    </w:p>
    <w:p>
      <w:pPr>
        <w:pStyle w:val="BookText"/>
        <w:rPr/>
      </w:pPr>
      <w:bookmarkEnd w:id="2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لاتستصغرن عدوّاً و ان ضعف؛ هیچ دشمنی را کوچک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ناتوان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و اصلاح امور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استِصلاحَ أَهلِها فالنصحهّكم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 نمودن کشور و جلوگیری از عقب ماندگی؛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آبادانی شهرها و روستاها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العمران حيثُ يجور السلطان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آن جا که حکمران، ستم ورزد</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23" w:name="__RefHeading___Toc3183148_2870459653"/>
      <w:bookmarkStart w:id="24" w:name="_Toc7"/>
      <w:bookmarkEnd w:id="23"/>
      <w:r>
        <w:rPr/>
        <w:t>3</w:t>
      </w:r>
      <w:r>
        <w:rPr>
          <w:rtl w:val="true"/>
        </w:rPr>
        <w:t xml:space="preserve">. </w:t>
      </w:r>
      <w:r>
        <w:rPr>
          <w:rtl w:val="true"/>
        </w:rPr>
        <w:t>آسیبهایی که حکومت دینی را تهدید میکند</w:t>
      </w:r>
      <w:bookmarkEnd w:id="24"/>
    </w:p>
    <w:p>
      <w:pPr>
        <w:pStyle w:val="Heading3"/>
        <w:numPr>
          <w:ilvl w:val="2"/>
          <w:numId w:val="1"/>
        </w:numPr>
        <w:rPr/>
      </w:pPr>
      <w:bookmarkStart w:id="25" w:name="__RefHeading___Toc3183150_2870459653"/>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حکومتها همچون موجودات زنده متولد میشوند، زندگی و حیات دارند و نظیر یک موجود زنده برای ادامهٔ حیات نیاز به تغذیه و درمان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بیماریهای آنان را شناخت و به موقع به مداوای آنها پرداخت تا به روند تکاملی خود ادامه دهند</w:t>
      </w:r>
      <w:r>
        <w:rPr>
          <w:rFonts w:eastAsia="IRNazanin" w:cs="IRNazanin"/>
          <w:color w:val="111111"/>
          <w:sz w:val="28"/>
          <w:szCs w:val="28"/>
          <w:rtl w:val="true"/>
          <w:lang w:bidi="fa-IR"/>
        </w:rPr>
        <w:t>.</w:t>
      </w:r>
    </w:p>
    <w:p>
      <w:pPr>
        <w:pStyle w:val="Heading3"/>
        <w:numPr>
          <w:ilvl w:val="2"/>
          <w:numId w:val="1"/>
        </w:numPr>
        <w:rPr/>
      </w:pPr>
      <w:bookmarkStart w:id="27" w:name="__RefHeading___Toc3183152_2870459653"/>
      <w:bookmarkStart w:id="28" w:name="_Toc9"/>
      <w:bookmarkEnd w:id="27"/>
      <w:r>
        <w:rPr>
          <w:rtl w:val="true"/>
        </w:rPr>
        <w:t>اما آسیبها چیست؟</w:t>
      </w:r>
      <w:bookmarkEnd w:id="28"/>
    </w:p>
    <w:p>
      <w:pPr>
        <w:pStyle w:val="Heading4"/>
        <w:numPr>
          <w:ilvl w:val="3"/>
          <w:numId w:val="1"/>
        </w:numPr>
        <w:rPr/>
      </w:pPr>
      <w:bookmarkStart w:id="29" w:name="__RefHeading___Toc3183154_2870459653"/>
      <w:bookmarkStart w:id="30" w:name="_Toc10"/>
      <w:bookmarkEnd w:id="29"/>
      <w:r>
        <w:rPr>
          <w:rtl w:val="true"/>
        </w:rPr>
        <w:t>اشاره</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تهدید برای حکومت دینی ناکارآمدی کارگزاران </w:t>
      </w:r>
      <w:bookmarkStart w:id="31" w:name="pg10927_132914"/>
    </w:p>
    <w:p>
      <w:pPr>
        <w:pStyle w:val="BookText"/>
        <w:rPr/>
      </w:pPr>
      <w:bookmarkEnd w:id="31"/>
      <w:r>
        <w:rPr>
          <w:rFonts w:ascii="IRNazanin" w:hAnsi="IRNazanin" w:eastAsia="IRNazanin"/>
          <w:color w:val="111111"/>
          <w:sz w:val="28"/>
          <w:sz w:val="28"/>
          <w:szCs w:val="28"/>
          <w:rtl w:val="true"/>
          <w:lang w:bidi="fa-IR"/>
        </w:rPr>
        <w:t>نظام دینی است که چند بخش دارد</w:t>
      </w:r>
      <w:r>
        <w:rPr>
          <w:rFonts w:eastAsia="IRNazanin" w:cs="IRNazanin"/>
          <w:color w:val="111111"/>
          <w:sz w:val="28"/>
          <w:szCs w:val="28"/>
          <w:rtl w:val="true"/>
          <w:lang w:bidi="fa-IR"/>
        </w:rPr>
        <w:t>.</w:t>
      </w:r>
    </w:p>
    <w:p>
      <w:pPr>
        <w:pStyle w:val="Heading4"/>
        <w:numPr>
          <w:ilvl w:val="3"/>
          <w:numId w:val="1"/>
        </w:numPr>
        <w:rPr/>
      </w:pPr>
      <w:bookmarkStart w:id="32" w:name="__RefHeading___Toc3183156_2870459653"/>
      <w:bookmarkStart w:id="33" w:name="_Toc11"/>
      <w:bookmarkEnd w:id="32"/>
      <w:r>
        <w:rPr/>
        <w:t>1</w:t>
      </w:r>
      <w:r>
        <w:rPr>
          <w:rtl w:val="true"/>
        </w:rPr>
        <w:t xml:space="preserve">. </w:t>
      </w:r>
      <w:r>
        <w:rPr>
          <w:rtl w:val="true"/>
        </w:rPr>
        <w:t>ناکارآمدی سیاسی</w:t>
      </w:r>
      <w:bookmarkEnd w:id="33"/>
    </w:p>
    <w:p>
      <w:pPr>
        <w:pStyle w:val="BookText"/>
        <w:rPr/>
      </w:pPr>
      <w:r>
        <w:rPr>
          <w:rFonts w:ascii="IRNazanin" w:hAnsi="IRNazanin" w:eastAsia="IRNazanin"/>
          <w:color w:val="111111"/>
          <w:sz w:val="28"/>
          <w:sz w:val="28"/>
          <w:szCs w:val="28"/>
          <w:rtl w:val="true"/>
          <w:lang w:bidi="fa-IR"/>
        </w:rPr>
        <w:t xml:space="preserve">سیاست در نگاه 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اداره صحیح جامعه براساس معیارهای الهی و حرکت حق مدارانه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نگرشی پیمان شکنی و نیرنگ بازی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دغل بازی و سیاسی کاری را مورد نکوهش قرار می دهند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بِاَدْهى مِنّى، وَلكِنَّهُ يَغْدِرُ وَ يَفْجُرُ، وَ لَوْلا كَراهِيَةُ الْغَدْرِ لَكُنْتُ مِنْ اَدْهَى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غَدرَة فَجْرَةٌ، وَ كُلُّ فَجْرَة كَفْرَةٌ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معاویه از من سیاست مدارتر نیست اما او نیرنگ می زند و مرتکب انواع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و ناشایسته نبود من سیاست مدارترین مردم بودم ولی هر نیرنگی گناه است و هرگناهی یک نوع کفر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سیرۀ علوی سیاست ابزاری است در خدمت دین و تعالی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سیاست و حکومت از منظر على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نه صرفاً به سبب جایگاه برجسته آن در مدیریت امور اقتصادی، اجتماعی و تأمین امنیت، آبادانی و رفاه جامعه است، بلکه مهمتر از این به دلیل نقش اساسی سیاست در شکل گیری رفتار و اخلاق جامعه و سرشت و سرنوشت معنوی مردم میباشد </w:t>
      </w:r>
      <w:r>
        <w:rPr>
          <w:rFonts w:eastAsia="IRNazanin" w:cs="IRNazanin"/>
          <w:color w:val="111111"/>
          <w:sz w:val="28"/>
          <w:szCs w:val="28"/>
          <w:rtl w:val="true"/>
          <w:lang w:bidi="fa-IR"/>
        </w:rPr>
        <w:t xml:space="preserve">. </w:t>
      </w:r>
      <w:bookmarkStart w:id="34" w:name="pg10927_132916"/>
    </w:p>
    <w:p>
      <w:pPr>
        <w:pStyle w:val="BookText"/>
        <w:rPr/>
      </w:pPr>
      <w:bookmarkEnd w:id="34"/>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بِاُمرائِهِم أَشْبَهُ مِنْهُمْ بِآبائِهِم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امرای خود شبیه ترند تا به پدران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کارگزاران و مدیران الگوی رفتاری جامعه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تَغيَّرت نيَّة السلطان تَغيَّر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انگیزه فرمانروا دگرگون شود، اوضاع زمان نیز دگرگون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این تشبیه بسیار زیبای امیرالمؤمنین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كالنَّهْر العَظيم ، تَسْتَمدُّ منه الجَداوِل، فَإِنْ كانَ عَذبًا عُذَبَتْ، وَإنْ كانَ مِلحا مَلُحَتْ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همچون رودخانه پهناوری است که رودهایی کوچک از آن جاری میشود، پس اگر آب آن رودخانه پهناور گوارا باشد، آب درون رودهای کوچک گوارا خواهد بود و اگر شور باشد آب درون آنها نیز شور خواهد بود</w:t>
      </w:r>
      <w:r>
        <w:rPr>
          <w:rFonts w:eastAsia="IRNazanin" w:cs="IRNazanin"/>
          <w:color w:val="111111"/>
          <w:sz w:val="28"/>
          <w:szCs w:val="28"/>
          <w:rtl w:val="true"/>
          <w:lang w:bidi="fa-IR"/>
        </w:rPr>
        <w:t>.»</w:t>
      </w:r>
    </w:p>
    <w:p>
      <w:pPr>
        <w:pStyle w:val="Heading4"/>
        <w:numPr>
          <w:ilvl w:val="3"/>
          <w:numId w:val="1"/>
        </w:numPr>
        <w:rPr/>
      </w:pPr>
      <w:bookmarkStart w:id="35" w:name="__RefHeading___Toc3183158_2870459653"/>
      <w:bookmarkStart w:id="36" w:name="_Toc12"/>
      <w:bookmarkEnd w:id="35"/>
      <w:r>
        <w:rPr/>
        <w:t>2</w:t>
      </w:r>
      <w:r>
        <w:rPr>
          <w:rtl w:val="true"/>
        </w:rPr>
        <w:t xml:space="preserve">. </w:t>
      </w:r>
      <w:r>
        <w:rPr>
          <w:rtl w:val="true"/>
        </w:rPr>
        <w:t>آسیبهای مدیریت منابع انسانی</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مدیریتی شامل این موارد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مدیریت؛ به کار گماردن افرادی که در زمینهٔ مسئولیتشان تخصص کافی و یا توانایی لازم برای انجام کار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روابط بر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اموری است که بیشترین ضربه را به جامعه و ثروتهای مادی و معنوی آن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جوامعی که حزب گرایی و باندبازی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میفرمایند، به ضعف گراییدن حکومتها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اِدبارِ الدُّوَلِ بِاَربَعٍ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تَضییعِ الاُصولِ وَ التَّمَسُّکِ بِالفُرُوعِ وَ َتقدیمِ الاَراذِلِ وَ تَاخیرِ الاَفاضِلِ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کردن اصول و مبانی؛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چنگ زدن به فروع؛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گماردن نالایقان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گذاردن نخبگان؛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تقسیم منابع ملی کشور بین آحاد ملت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عدالتی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قهرمان مبارزه با بی عدالتی و تبعیض می باشند به طوری که در هیچ امری از امور حکومت و جامعه به اندازهٔ عدالت تأکید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فراز توجه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ضَاقَ عَلَيْهِ الْعَدْلُ فَالْجَوْرُ عَلَيْهِ أَضْيَقُ</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فضای عدالت برای او تنگ باشد فضای بی عدالتی برایش تنگ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عده ای برای آسایش و آرامش و سعادت خود به بی عدالتی و تبعیض روی می آورند در نهایت همین بی عدالتی به زیان آنها خواهد شد و زندگی را برای آنها تنگ و تاریک و تلخ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أَلْزَمَ نَفْسَهُ الْعَدْلَ فَكَانَ أَوَّلَ عَدْلِهِ نَفْيُ الْهَوَى عَنْ نَفْسِهِ، يَصِفُ الْحَقَّ وَ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بندگان نزد خداوند کسی است که خود را ملزم به عدالت نموده و نخستین مرحله عدالتش این است که خواستههای دل را بیرون رانده، حق میگوید و به حق عمل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عدالت حق محوری است، آن کس که تمایلات نفسانی در دلش آشیان ساخته از حق گویی و حق مداری عاجز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دینی که رسالتش اقامۀ قسط و داد میباشد مسئولانش باید به فضیلت تقوا و پرهیزکاری مزین باشند تا بتوانند مجری عدالت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 اخْتَلَفَ هَوَاهُ مَنَعَهُ ذَلِكَ كَثِيراً مِنَ الْعَدْلِ، 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 حاکم نسبت به مردم یکنواخت نباشد این روش او را در بسیاری موارد از اجرای عدالت در بین مردم باز میدارد بنابراین باید امر مردم در برابر حق نزد تو یکسان باشد، زیرا هیچ وقت از ستمکاری نتیجه عدالت بر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عدالت در گفتار و پندار و کردار حضرت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آنقدر فراوان است که خود مستلزم نوشتن دهها بلکه صدها کتاب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به کتابهای مرتبط مراجعه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صداقت؛ نداشتن صداقت در ارائه اطلاعات و منحرف نمودن اذهان ملت که خود نوعی سیاست بازی است و آثار مخرب فراوانی دارد که بزرگترین و زیان بارترین آن از بین رفتن اعتماد افراد جامعه به حاکمیت و مسئولین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فرازی 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آنچه لازم است را با کمال صداقت برای شما بازگو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اسراری را که باید محرمانه بماند</w:t>
      </w:r>
      <w:r>
        <w:rPr>
          <w:rFonts w:eastAsia="IRNazanin" w:cs="IRNazanin"/>
          <w:color w:val="111111"/>
          <w:sz w:val="28"/>
          <w:szCs w:val="28"/>
          <w:rtl w:val="true"/>
          <w:lang w:bidi="fa-IR"/>
        </w:rPr>
        <w:t xml:space="preserve">).» </w:t>
      </w:r>
      <w:bookmarkStart w:id="37" w:name="pg10927_132924"/>
    </w:p>
    <w:p>
      <w:pPr>
        <w:pStyle w:val="Heading2"/>
        <w:numPr>
          <w:ilvl w:val="1"/>
          <w:numId w:val="1"/>
        </w:numPr>
        <w:rPr/>
      </w:pPr>
      <w:bookmarkStart w:id="38" w:name="__RefHeading___Toc3183160_2870459653"/>
      <w:bookmarkStart w:id="39" w:name="_Toc13"/>
      <w:bookmarkEnd w:id="37"/>
      <w:bookmarkEnd w:id="38"/>
      <w:r>
        <w:rPr/>
        <w:t>4</w:t>
      </w:r>
      <w:r>
        <w:rPr>
          <w:rtl w:val="true"/>
        </w:rPr>
        <w:t xml:space="preserve">. </w:t>
      </w:r>
      <w:r>
        <w:rPr>
          <w:rtl w:val="true"/>
        </w:rPr>
        <w:t>معیار انتخاب کارگزاران در حکومت دینی</w:t>
      </w:r>
      <w:bookmarkEnd w:id="39"/>
    </w:p>
    <w:p>
      <w:pPr>
        <w:pStyle w:val="Heading3"/>
        <w:numPr>
          <w:ilvl w:val="2"/>
          <w:numId w:val="1"/>
        </w:numPr>
        <w:rPr/>
      </w:pPr>
      <w:bookmarkStart w:id="40" w:name="__RefHeading___Toc3183162_2870459653"/>
      <w:bookmarkStart w:id="41" w:name="_Toc14"/>
      <w:bookmarkEnd w:id="40"/>
      <w:r>
        <w:rPr/>
        <w:t>1</w:t>
      </w:r>
      <w:r>
        <w:rPr>
          <w:rtl w:val="true"/>
        </w:rPr>
        <w:t xml:space="preserve">. </w:t>
      </w:r>
      <w:r>
        <w:rPr>
          <w:rtl w:val="true"/>
        </w:rPr>
        <w:t>با تقوا باشد؛</w:t>
      </w:r>
      <w:bookmarkEnd w:id="41"/>
    </w:p>
    <w:p>
      <w:pPr>
        <w:pStyle w:val="BookText"/>
        <w:rPr/>
      </w:pPr>
      <w:r>
        <w:rPr>
          <w:rFonts w:ascii="IRNazanin" w:hAnsi="IRNazanin" w:eastAsia="IRNazanin"/>
          <w:color w:val="111111"/>
          <w:sz w:val="28"/>
          <w:sz w:val="28"/>
          <w:szCs w:val="28"/>
          <w:rtl w:val="true"/>
          <w:lang w:bidi="fa-IR"/>
        </w:rPr>
        <w:t>تقوا نیرویی است درونی که انسان را از ارتکاب گناه و لغزش باز میدارد و بر هوای نفس مسلط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الامراء من كان على نفسه 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فرمانروایان کسی است که بر نفس خویش فرمانروا باشد</w:t>
      </w:r>
      <w:r>
        <w:rPr>
          <w:rFonts w:eastAsia="IRNazanin" w:cs="IRNazanin"/>
          <w:color w:val="111111"/>
          <w:sz w:val="28"/>
          <w:szCs w:val="28"/>
          <w:rtl w:val="true"/>
          <w:lang w:bidi="fa-IR"/>
        </w:rPr>
        <w:t>.»</w:t>
      </w:r>
    </w:p>
    <w:p>
      <w:pPr>
        <w:pStyle w:val="Heading3"/>
        <w:numPr>
          <w:ilvl w:val="2"/>
          <w:numId w:val="1"/>
        </w:numPr>
        <w:rPr/>
      </w:pPr>
      <w:bookmarkStart w:id="42" w:name="__RefHeading___Toc3183164_2870459653"/>
      <w:bookmarkStart w:id="43" w:name="_Toc15"/>
      <w:bookmarkEnd w:id="42"/>
      <w:r>
        <w:rPr/>
        <w:t>2</w:t>
      </w:r>
      <w:r>
        <w:rPr>
          <w:rtl w:val="true"/>
        </w:rPr>
        <w:t xml:space="preserve">. </w:t>
      </w:r>
      <w:r>
        <w:rPr>
          <w:rtl w:val="true"/>
        </w:rPr>
        <w:t>امانت دار باشد؛</w:t>
      </w:r>
      <w:bookmarkEnd w:id="43"/>
    </w:p>
    <w:p>
      <w:pPr>
        <w:pStyle w:val="BookText"/>
        <w:rPr/>
      </w:pPr>
      <w:r>
        <w:rPr>
          <w:rFonts w:ascii="IRNazanin" w:hAnsi="IRNazanin" w:eastAsia="IRNazanin"/>
          <w:color w:val="111111"/>
          <w:sz w:val="28"/>
          <w:sz w:val="28"/>
          <w:szCs w:val="28"/>
          <w:rtl w:val="true"/>
          <w:lang w:bidi="fa-IR"/>
        </w:rPr>
        <w:t>اگر در مسئولین نظام امانت داری نباشد جامعه به هرج و مرج کشیده میشود 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 داری و وفا درستی و صداقت کردار است و دروغ و افترا خیانت گفتار </w:t>
      </w:r>
      <w:r>
        <w:rPr>
          <w:rFonts w:eastAsia="IRNazanin" w:cs="IRNazanin"/>
          <w:color w:val="111111"/>
          <w:sz w:val="28"/>
          <w:szCs w:val="28"/>
          <w:rtl w:val="true"/>
          <w:lang w:bidi="fa-IR"/>
        </w:rPr>
        <w:t>».</w:t>
      </w:r>
    </w:p>
    <w:p>
      <w:pPr>
        <w:pStyle w:val="Heading3"/>
        <w:numPr>
          <w:ilvl w:val="2"/>
          <w:numId w:val="1"/>
        </w:numPr>
        <w:rPr/>
      </w:pPr>
      <w:bookmarkStart w:id="44" w:name="__RefHeading___Toc3183166_2870459653"/>
      <w:bookmarkStart w:id="45" w:name="_Toc16"/>
      <w:bookmarkEnd w:id="44"/>
      <w:r>
        <w:rPr/>
        <w:t>3</w:t>
      </w:r>
      <w:r>
        <w:rPr>
          <w:rtl w:val="true"/>
        </w:rPr>
        <w:t xml:space="preserve">. </w:t>
      </w:r>
      <w:r>
        <w:rPr>
          <w:rtl w:val="true"/>
        </w:rPr>
        <w:t>عقلانیت و خردورزی داشته باشد؛</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تعقل فکری و فرزانگی عملی مهمترین فضیلت کارگزاران نظام اسلامی است و بدترین صفت برای کارگزاران یک نظام دینی تحجر فکری و نابخردی عملی آنان است که باعث فروریختن آن نظام میگردد؛ زیرا یک کارگزار جاهل یا طرح باطل و برنامه غلط تدوین میکند یا در اجرای طرح و برنامه صحیح به افراط و تفریط میگراید و کار را از مسیر اصلی خود </w:t>
      </w:r>
      <w:bookmarkStart w:id="46" w:name="pg10927_132926"/>
    </w:p>
    <w:p>
      <w:pPr>
        <w:pStyle w:val="BookText"/>
        <w:rPr/>
      </w:pPr>
      <w:bookmarkEnd w:id="46"/>
      <w:r>
        <w:rPr>
          <w:rFonts w:ascii="IRNazanin" w:hAnsi="IRNazanin" w:eastAsia="IRNazanin"/>
          <w:color w:val="111111"/>
          <w:sz w:val="28"/>
          <w:sz w:val="28"/>
          <w:szCs w:val="28"/>
          <w:rtl w:val="true"/>
          <w:lang w:bidi="fa-IR"/>
        </w:rPr>
        <w:t>منحرف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خردورزی حاکمان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الاِمامُ اِلى قَلْبٍ عَقُولٍ، وَ لِسانٍ قَؤُولٍ وَ جَنانٍ عَلى اِقامَةِ الْحَقِّ صَؤُولٍ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حکومتی نیاز دارد به قلبی که بسیار دریابد و زبانی سخنور و دلی که برای برپاداشتن حق، حمله ور و دلیر باشد</w:t>
      </w:r>
      <w:r>
        <w:rPr>
          <w:rFonts w:eastAsia="IRNazanin" w:cs="IRNazanin"/>
          <w:color w:val="111111"/>
          <w:sz w:val="28"/>
          <w:szCs w:val="28"/>
          <w:rtl w:val="true"/>
          <w:lang w:bidi="fa-IR"/>
        </w:rPr>
        <w:t>.»</w:t>
      </w:r>
    </w:p>
    <w:p>
      <w:pPr>
        <w:pStyle w:val="Heading3"/>
        <w:numPr>
          <w:ilvl w:val="2"/>
          <w:numId w:val="1"/>
        </w:numPr>
        <w:rPr/>
      </w:pPr>
      <w:bookmarkStart w:id="47" w:name="__RefHeading___Toc3183168_2870459653"/>
      <w:bookmarkStart w:id="48" w:name="_Toc17"/>
      <w:bookmarkEnd w:id="47"/>
      <w:r>
        <w:rPr/>
        <w:t>4</w:t>
      </w:r>
      <w:r>
        <w:rPr>
          <w:rtl w:val="true"/>
        </w:rPr>
        <w:t xml:space="preserve">. </w:t>
      </w:r>
      <w:r>
        <w:rPr>
          <w:rtl w:val="true"/>
        </w:rPr>
        <w:t>کارآیی و توانمندی داشته باشد؛</w:t>
      </w:r>
      <w:bookmarkEnd w:id="48"/>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الاعمال عجز العمال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،کارها ناتوانی کارگزاران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کار را به دست کارگزاران و کارمندان توانمند سپرد</w:t>
      </w:r>
      <w:r>
        <w:rPr>
          <w:rFonts w:eastAsia="IRNazanin" w:cs="IRNazanin"/>
          <w:color w:val="111111"/>
          <w:sz w:val="28"/>
          <w:szCs w:val="28"/>
          <w:rtl w:val="true"/>
          <w:lang w:bidi="fa-IR"/>
        </w:rPr>
        <w:t>)».</w:t>
      </w:r>
    </w:p>
    <w:p>
      <w:pPr>
        <w:pStyle w:val="Heading3"/>
        <w:numPr>
          <w:ilvl w:val="2"/>
          <w:numId w:val="1"/>
        </w:numPr>
        <w:rPr/>
      </w:pPr>
      <w:bookmarkStart w:id="49" w:name="__RefHeading___Toc3183170_2870459653"/>
      <w:bookmarkStart w:id="50" w:name="_Toc18"/>
      <w:bookmarkEnd w:id="49"/>
      <w:r>
        <w:rPr/>
        <w:t>5</w:t>
      </w:r>
      <w:r>
        <w:rPr>
          <w:rtl w:val="true"/>
        </w:rPr>
        <w:t xml:space="preserve">. </w:t>
      </w:r>
      <w:r>
        <w:rPr>
          <w:rtl w:val="true"/>
        </w:rPr>
        <w:t>دارای تخصص و تعهد باشد؛</w:t>
      </w:r>
      <w:bookmarkEnd w:id="50"/>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کسی که بدون آگاهی به عمل می پردازد همچون کسی است که از بیراهه میرود و چنین شخصی هرچه جلوتر میرود از سرمنزل مقصود خویش بیشتر فاصله می گیرد اما کسی که از روی آگاهی عمل میکند همچون راهپیمایی است که در جاده واضح قدم بر میدارد و نیز </w:t>
      </w:r>
      <w:bookmarkStart w:id="51" w:name="pg10927_132928"/>
    </w:p>
    <w:p>
      <w:pPr>
        <w:pStyle w:val="BookText"/>
        <w:rPr/>
      </w:pPr>
      <w:bookmarkEnd w:id="51"/>
      <w:r>
        <w:rPr>
          <w:rFonts w:ascii="IRNazanin" w:hAnsi="IRNazanin" w:eastAsia="IRNazanin"/>
          <w:color w:val="111111"/>
          <w:sz w:val="28"/>
          <w:sz w:val="28"/>
          <w:szCs w:val="28"/>
          <w:rtl w:val="true"/>
          <w:lang w:bidi="fa-IR"/>
        </w:rPr>
        <w:t>شخص باید خوب بنگرد که ره میسپرد و به پیش میرود و یا به عقب بر میگردد</w:t>
      </w:r>
      <w:r>
        <w:rPr>
          <w:rFonts w:eastAsia="IRNazanin" w:cs="IRNazanin"/>
          <w:color w:val="111111"/>
          <w:sz w:val="28"/>
          <w:szCs w:val="28"/>
          <w:rtl w:val="true"/>
          <w:lang w:bidi="fa-IR"/>
        </w:rPr>
        <w:t>.»</w:t>
      </w:r>
    </w:p>
    <w:p>
      <w:pPr>
        <w:pStyle w:val="Heading3"/>
        <w:numPr>
          <w:ilvl w:val="2"/>
          <w:numId w:val="1"/>
        </w:numPr>
        <w:rPr/>
      </w:pPr>
      <w:bookmarkStart w:id="52" w:name="__RefHeading___Toc3183172_2870459653"/>
      <w:bookmarkStart w:id="53" w:name="_Toc19"/>
      <w:bookmarkEnd w:id="52"/>
      <w:r>
        <w:rPr/>
        <w:t>6</w:t>
      </w:r>
      <w:r>
        <w:rPr>
          <w:rtl w:val="true"/>
        </w:rPr>
        <w:t xml:space="preserve">. </w:t>
      </w:r>
      <w:r>
        <w:rPr>
          <w:rtl w:val="true"/>
        </w:rPr>
        <w:t>پاکدامن باشد؛</w:t>
      </w:r>
      <w:bookmarkEnd w:id="53"/>
    </w:p>
    <w:p>
      <w:pPr>
        <w:pStyle w:val="BookText"/>
        <w:rPr/>
      </w:pPr>
      <w:r>
        <w:rPr>
          <w:rFonts w:ascii="IRNazanin" w:hAnsi="IRNazanin" w:eastAsia="IRNazanin"/>
          <w:color w:val="111111"/>
          <w:sz w:val="28"/>
          <w:sz w:val="28"/>
          <w:szCs w:val="28"/>
          <w:rtl w:val="true"/>
          <w:lang w:bidi="fa-IR"/>
        </w:rPr>
        <w:t>کارگزار نظام دینی باید پاکدامن و خویشتن دار و باحیا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الورع والعفة والحياء</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کارگزار بایستی اهل تقوا و عفت نفس و حیا باشد </w:t>
      </w:r>
      <w:r>
        <w:rPr>
          <w:rFonts w:eastAsia="IRNazanin" w:cs="IRNazanin"/>
          <w:color w:val="111111"/>
          <w:sz w:val="28"/>
          <w:szCs w:val="28"/>
          <w:rtl w:val="true"/>
          <w:lang w:bidi="fa-IR"/>
        </w:rPr>
        <w:t>.»</w:t>
      </w:r>
    </w:p>
    <w:p>
      <w:pPr>
        <w:pStyle w:val="Heading3"/>
        <w:numPr>
          <w:ilvl w:val="2"/>
          <w:numId w:val="1"/>
        </w:numPr>
        <w:rPr/>
      </w:pPr>
      <w:bookmarkStart w:id="54" w:name="__RefHeading___Toc3183174_2870459653"/>
      <w:bookmarkStart w:id="55" w:name="_Toc20"/>
      <w:bookmarkEnd w:id="54"/>
      <w:r>
        <w:rPr/>
        <w:t>7</w:t>
      </w:r>
      <w:r>
        <w:rPr>
          <w:rtl w:val="true"/>
        </w:rPr>
        <w:t xml:space="preserve">. </w:t>
      </w:r>
      <w:r>
        <w:rPr>
          <w:rtl w:val="true"/>
        </w:rPr>
        <w:t xml:space="preserve">آگاه به مسائل سیاسی و مدیریتی باشد؛ </w:t>
      </w:r>
      <w:r>
        <w:rPr>
          <w:rtl w:val="true"/>
        </w:rPr>
        <w:t>(</w:t>
      </w:r>
      <w:r>
        <w:rPr>
          <w:rtl w:val="true"/>
        </w:rPr>
        <w:t>والعلم بالسياسة</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الزُّعَماءِ ضَعفُ السِّياسَةِ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رهبران و زمامداران ضعف سیاست آنهاست</w:t>
      </w:r>
      <w:r>
        <w:rPr>
          <w:rFonts w:eastAsia="IRNazanin" w:cs="IRNazanin"/>
          <w:color w:val="111111"/>
          <w:sz w:val="28"/>
          <w:szCs w:val="28"/>
          <w:rtl w:val="true"/>
          <w:lang w:bidi="fa-IR"/>
        </w:rPr>
        <w:t>.»</w:t>
      </w:r>
    </w:p>
    <w:p>
      <w:pPr>
        <w:pStyle w:val="Heading3"/>
        <w:numPr>
          <w:ilvl w:val="2"/>
          <w:numId w:val="1"/>
        </w:numPr>
        <w:rPr/>
      </w:pPr>
      <w:bookmarkStart w:id="56" w:name="__RefHeading___Toc3183176_2870459653"/>
      <w:bookmarkStart w:id="57" w:name="_Toc21"/>
      <w:bookmarkEnd w:id="56"/>
      <w:r>
        <w:rPr/>
        <w:t>8</w:t>
      </w:r>
      <w:r>
        <w:rPr>
          <w:rtl w:val="true"/>
        </w:rPr>
        <w:t xml:space="preserve">. </w:t>
      </w:r>
      <w:r>
        <w:rPr>
          <w:rtl w:val="true"/>
        </w:rPr>
        <w:t xml:space="preserve">با تجربه و کارآزموده باشد؛ </w:t>
      </w:r>
      <w:r>
        <w:rPr>
          <w:rtl w:val="true"/>
        </w:rPr>
        <w:t>(</w:t>
      </w:r>
      <w:r>
        <w:rPr>
          <w:rtl w:val="true"/>
        </w:rPr>
        <w:t>والصق بذوى التجربه</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 من حنكته التجارب و هذبته النوائب</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 کسی است که تجربه ها او را کارکشته کرده و سختیهای روزگار او را پاک نموده است</w:t>
      </w:r>
      <w:r>
        <w:rPr>
          <w:rFonts w:eastAsia="IRNazanin" w:cs="IRNazanin"/>
          <w:color w:val="111111"/>
          <w:sz w:val="28"/>
          <w:szCs w:val="28"/>
          <w:rtl w:val="true"/>
          <w:lang w:bidi="fa-IR"/>
        </w:rPr>
        <w:t>.»</w:t>
      </w:r>
    </w:p>
    <w:p>
      <w:pPr>
        <w:pStyle w:val="Heading3"/>
        <w:numPr>
          <w:ilvl w:val="2"/>
          <w:numId w:val="1"/>
        </w:numPr>
        <w:rPr/>
      </w:pPr>
      <w:bookmarkStart w:id="58" w:name="__RefHeading___Toc3183178_2870459653"/>
      <w:bookmarkStart w:id="59" w:name="_Toc22"/>
      <w:bookmarkEnd w:id="58"/>
      <w:r>
        <w:rPr/>
        <w:t>9</w:t>
      </w:r>
      <w:r>
        <w:rPr>
          <w:rtl w:val="true"/>
        </w:rPr>
        <w:t xml:space="preserve">. </w:t>
      </w:r>
      <w:r>
        <w:rPr>
          <w:rtl w:val="true"/>
        </w:rPr>
        <w:t xml:space="preserve">اندیشمند و خردگرا باشد؛ </w:t>
      </w:r>
      <w:r>
        <w:rPr>
          <w:rtl w:val="true"/>
        </w:rPr>
        <w:t>(</w:t>
      </w:r>
      <w:r>
        <w:rPr>
          <w:rtl w:val="true"/>
        </w:rPr>
        <w:t>و العقول</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اللبيب من استقبل وجوه الإرا بفكر صائب، ونظر فى العواقب</w:t>
      </w:r>
      <w:r>
        <w:rPr>
          <w:rFonts w:eastAsia="Amiri" w:cs="Amiri" w:ascii="Amiri" w:hAnsi="Amiri"/>
          <w:color w:val="111111"/>
          <w:sz w:val="28"/>
          <w:szCs w:val="28"/>
          <w:rtl w:val="true"/>
          <w:lang w:bidi="ar-SA"/>
        </w:rPr>
        <w:t xml:space="preserve">» </w:t>
      </w:r>
      <w:r>
        <w:rPr>
          <w:rStyle w:val="FootnoteAnchor"/>
          <w:rtl w:val="true"/>
        </w:rPr>
        <w:footnoteReference w:id="44"/>
      </w:r>
      <w:bookmarkStart w:id="60" w:name="pg10927_132930"/>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به راستی خردمند فرزانه کسی است که به رای های مختلف رو آورد و با فکری درست و نگرشی در عواقب و سرانجام کارها بیاندیشد و عمل کند</w:t>
      </w:r>
      <w:r>
        <w:rPr>
          <w:rFonts w:eastAsia="IRNazanin" w:cs="IRNazanin"/>
          <w:color w:val="111111"/>
          <w:sz w:val="28"/>
          <w:szCs w:val="28"/>
          <w:rtl w:val="true"/>
          <w:lang w:bidi="fa-IR"/>
        </w:rPr>
        <w:t>.»</w:t>
      </w:r>
    </w:p>
    <w:p>
      <w:pPr>
        <w:pStyle w:val="Heading3"/>
        <w:numPr>
          <w:ilvl w:val="2"/>
          <w:numId w:val="1"/>
        </w:numPr>
        <w:rPr/>
      </w:pPr>
      <w:bookmarkStart w:id="61" w:name="__RefHeading___Toc3183180_2870459653"/>
      <w:bookmarkStart w:id="62" w:name="_Toc23"/>
      <w:bookmarkEnd w:id="61"/>
      <w:r>
        <w:rPr/>
        <w:t>10</w:t>
      </w:r>
      <w:r>
        <w:rPr>
          <w:rtl w:val="true"/>
        </w:rPr>
        <w:t xml:space="preserve">. </w:t>
      </w:r>
      <w:r>
        <w:rPr>
          <w:rtl w:val="true"/>
        </w:rPr>
        <w:t xml:space="preserve">از خانوادههای اصیل دیندار و پاکدامن باشد؛ </w:t>
      </w:r>
      <w:r>
        <w:rPr>
          <w:rtl w:val="true"/>
        </w:rPr>
        <w:t>(</w:t>
      </w:r>
      <w:r>
        <w:rPr>
          <w:rtl w:val="true"/>
        </w:rPr>
        <w:t xml:space="preserve">من اهل البيوتات الصالحه </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فى طلب الحوائج بشراف النفوس ذوى الأصول الطيبة، فانها عندهم اقضى وهى لديكم أزكى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که برای خواستن حاجت، نزد مردمان شریف النفس که دارای ریشه و اصلی پاک هستند بروید که حاجت نزد آنها زودتر برآورده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شما پاکیزه تر از دیگران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الملوك اعفّهم نفسا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امرا کسی است که عفت نفس او از دیگران بیشتر باشد</w:t>
      </w:r>
      <w:r>
        <w:rPr>
          <w:rFonts w:eastAsia="IRNazanin" w:cs="IRNazanin"/>
          <w:color w:val="111111"/>
          <w:sz w:val="28"/>
          <w:szCs w:val="28"/>
          <w:rtl w:val="true"/>
          <w:lang w:bidi="fa-IR"/>
        </w:rPr>
        <w:t>.»</w:t>
      </w:r>
    </w:p>
    <w:p>
      <w:pPr>
        <w:pStyle w:val="Heading3"/>
        <w:numPr>
          <w:ilvl w:val="2"/>
          <w:numId w:val="1"/>
        </w:numPr>
        <w:rPr/>
      </w:pPr>
      <w:bookmarkStart w:id="63" w:name="__RefHeading___Toc3183182_2870459653"/>
      <w:bookmarkStart w:id="64" w:name="_Toc24"/>
      <w:bookmarkEnd w:id="63"/>
      <w:r>
        <w:rPr/>
        <w:t>11</w:t>
      </w:r>
      <w:r>
        <w:rPr>
          <w:rtl w:val="true"/>
        </w:rPr>
        <w:t xml:space="preserve">. </w:t>
      </w:r>
      <w:r>
        <w:rPr>
          <w:rtl w:val="true"/>
        </w:rPr>
        <w:t xml:space="preserve">دنبال مطامع مادی و زر اندوزی نباشد؛ </w:t>
      </w:r>
      <w:r>
        <w:rPr>
          <w:rtl w:val="true"/>
        </w:rPr>
        <w:t>(</w:t>
      </w:r>
      <w:r>
        <w:rPr>
          <w:rtl w:val="true"/>
        </w:rPr>
        <w:t>و اقل من المطامع اشرافا</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يذلّ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امیر و فرمانروا را خوار کرداند </w:t>
      </w:r>
      <w:r>
        <w:rPr>
          <w:rFonts w:eastAsia="IRNazanin" w:cs="IRNazanin"/>
          <w:color w:val="111111"/>
          <w:sz w:val="28"/>
          <w:szCs w:val="28"/>
          <w:rtl w:val="true"/>
          <w:lang w:bidi="fa-IR"/>
        </w:rPr>
        <w:t xml:space="preserve">.» </w:t>
      </w:r>
      <w:bookmarkStart w:id="65" w:name="pg10927_132932"/>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بالاطماع تذلّ رقاب الرّجال</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طمع هاست که گردن مردان خم و خوار میگردد</w:t>
      </w:r>
      <w:r>
        <w:rPr>
          <w:rFonts w:eastAsia="IRNazanin" w:cs="IRNazanin"/>
          <w:color w:val="111111"/>
          <w:sz w:val="28"/>
          <w:szCs w:val="28"/>
          <w:rtl w:val="true"/>
          <w:lang w:bidi="fa-IR"/>
        </w:rPr>
        <w:t>.»</w:t>
      </w:r>
    </w:p>
    <w:p>
      <w:pPr>
        <w:pStyle w:val="Heading3"/>
        <w:numPr>
          <w:ilvl w:val="2"/>
          <w:numId w:val="1"/>
        </w:numPr>
        <w:rPr/>
      </w:pPr>
      <w:bookmarkStart w:id="66" w:name="__RefHeading___Toc3183184_2870459653"/>
      <w:bookmarkStart w:id="67" w:name="_Toc25"/>
      <w:bookmarkEnd w:id="66"/>
      <w:r>
        <w:rPr/>
        <w:t>12</w:t>
      </w:r>
      <w:r>
        <w:rPr>
          <w:rtl w:val="true"/>
        </w:rPr>
        <w:t xml:space="preserve">. </w:t>
      </w:r>
      <w:r>
        <w:rPr>
          <w:rtl w:val="true"/>
        </w:rPr>
        <w:t xml:space="preserve">دارای حسن سابقه باشد؛ </w:t>
      </w:r>
      <w:r>
        <w:rPr>
          <w:rtl w:val="true"/>
        </w:rPr>
        <w:t>(</w:t>
      </w:r>
      <w:r>
        <w:rPr>
          <w:rtl w:val="true"/>
        </w:rPr>
        <w:t xml:space="preserve">و القدم في الاسلام المتقدمه </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الأراذِلُ هَلَكَ الأفاضِلُ</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اراذل و افراد فرومایه امیر گردند بزرگان نابود می شوند</w:t>
      </w:r>
      <w:r>
        <w:rPr>
          <w:rFonts w:eastAsia="IRNazanin" w:cs="IRNazanin"/>
          <w:color w:val="111111"/>
          <w:sz w:val="28"/>
          <w:szCs w:val="28"/>
          <w:rtl w:val="true"/>
          <w:lang w:bidi="fa-IR"/>
        </w:rPr>
        <w:t>.»</w:t>
      </w:r>
    </w:p>
    <w:p>
      <w:pPr>
        <w:pStyle w:val="Heading3"/>
        <w:numPr>
          <w:ilvl w:val="2"/>
          <w:numId w:val="1"/>
        </w:numPr>
        <w:rPr/>
      </w:pPr>
      <w:bookmarkStart w:id="68" w:name="__RefHeading___Toc3183186_2870459653"/>
      <w:bookmarkStart w:id="69" w:name="_Toc26"/>
      <w:bookmarkEnd w:id="68"/>
      <w:r>
        <w:rPr/>
        <w:t>13</w:t>
      </w:r>
      <w:r>
        <w:rPr>
          <w:rtl w:val="true"/>
        </w:rPr>
        <w:t xml:space="preserve">. </w:t>
      </w:r>
      <w:r>
        <w:rPr>
          <w:rtl w:val="true"/>
        </w:rPr>
        <w:t xml:space="preserve">مجموعه کارگزاران </w:t>
      </w:r>
      <w:r>
        <w:rPr>
          <w:rtl w:val="true"/>
        </w:rPr>
        <w:t>(</w:t>
      </w:r>
      <w:r>
        <w:rPr>
          <w:rtl w:val="true"/>
        </w:rPr>
        <w:t>وی</w:t>
      </w:r>
      <w:r>
        <w:rPr>
          <w:rtl w:val="true"/>
        </w:rPr>
        <w:t xml:space="preserve">) </w:t>
      </w:r>
      <w:r>
        <w:rPr>
          <w:rtl w:val="true"/>
        </w:rPr>
        <w:t>منسجم و هماهنگ باشند؛</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استخلِف على عَمَلِكَ أَهْلَ الثَّقَةِ و النَّصِيحَةِ مِنْ اَصْحابِك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سپردن کارهایت افراد مورد اعتماد و خیرخواه از میان یارانت جستجو كُن</w:t>
      </w:r>
      <w:r>
        <w:rPr>
          <w:rFonts w:eastAsia="IRNazanin" w:cs="IRNazanin"/>
          <w:color w:val="111111"/>
          <w:sz w:val="28"/>
          <w:szCs w:val="28"/>
          <w:rtl w:val="true"/>
          <w:lang w:bidi="fa-IR"/>
        </w:rPr>
        <w:t>. »</w:t>
      </w:r>
    </w:p>
    <w:p>
      <w:pPr>
        <w:pStyle w:val="Heading3"/>
        <w:numPr>
          <w:ilvl w:val="2"/>
          <w:numId w:val="1"/>
        </w:numPr>
        <w:rPr/>
      </w:pPr>
      <w:bookmarkStart w:id="70" w:name="__RefHeading___Toc3183188_2870459653"/>
      <w:bookmarkStart w:id="71" w:name="_Toc27"/>
      <w:bookmarkEnd w:id="70"/>
      <w:r>
        <w:rPr/>
        <w:t>14</w:t>
      </w:r>
      <w:r>
        <w:rPr>
          <w:rtl w:val="true"/>
        </w:rPr>
        <w:t xml:space="preserve">. </w:t>
      </w:r>
      <w:r>
        <w:rPr>
          <w:rtl w:val="true"/>
        </w:rPr>
        <w:t>طمع در اموال بیت المال نداشته باشد؛</w:t>
      </w:r>
      <w:bookmarkEnd w:id="71"/>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خطاب به یکی از کارگزاران حکومت خود که از وی گزارش بدی به حضرت رسیده چنین می نویسند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تو به من جریانی گزارش شده است که اگر انجام داده باشی پروردگارت را به خشم آورده ای امامت را </w:t>
      </w:r>
      <w:bookmarkStart w:id="72" w:name="pg10927_132934"/>
    </w:p>
    <w:p>
      <w:pPr>
        <w:pStyle w:val="BookText"/>
        <w:rPr/>
      </w:pPr>
      <w:bookmarkEnd w:id="72"/>
      <w:r>
        <w:rPr>
          <w:rFonts w:ascii="IRNazanin" w:hAnsi="IRNazanin" w:eastAsia="IRNazanin"/>
          <w:color w:val="111111"/>
          <w:sz w:val="28"/>
          <w:sz w:val="28"/>
          <w:szCs w:val="28"/>
          <w:rtl w:val="true"/>
          <w:lang w:bidi="fa-IR"/>
        </w:rPr>
        <w:t>عصیان کرده ای و امانت فرمانداری خود را به رسوایی کشیده ای به من خبر رسیده که تو زمینهای آبادی را ویران کرده ای و آنچه توانستهای تصاحب نموده ای و از بیت المال که زیر دستت بوده است، به خیانت خورده ای، فوراً حساب خویش را برایم بفرست و بدان که حساب خداوند از حساب مردم سخت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73" w:name="__RefHeading___Toc3183190_2870459653"/>
      <w:bookmarkStart w:id="74" w:name="_Toc28"/>
      <w:bookmarkEnd w:id="73"/>
      <w:r>
        <w:rPr/>
        <w:t>15</w:t>
      </w:r>
      <w:r>
        <w:rPr>
          <w:rtl w:val="true"/>
        </w:rPr>
        <w:t xml:space="preserve">. </w:t>
      </w:r>
      <w:r>
        <w:rPr>
          <w:rtl w:val="true"/>
        </w:rPr>
        <w:t>علاقه مندی و دلبستگی به دنیا نداشته باشد؛</w:t>
      </w:r>
      <w:bookmarkEnd w:id="74"/>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کارگزار خود عثمان بن حنیف انصاری اینگونه مینویسند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یاد خدا و درود، ای پسر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که مردی از سرمایه داران بصره تو را به مهمانی خویش فراخوانده و تو به سرعت به سوی او شتافتی خوردنیهای رنگارنگ برای تو آوردند و کاسه های پر از غذا پی در پی جلوی تو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مهمانی مردمی را بپذیری که نیازمندانشان با ستم محروم شده و ثروتمندانشان بر سر سفره دعوت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در کجایی و بر سر کدام سفره میخوری؟ پس آن غذایی که حلال و حرام بودنش را نمیدانی واگذار و آنچه را به پاکیزگی و حلال بودنش یقین داری مصرف کن</w:t>
      </w:r>
      <w:r>
        <w:rPr>
          <w:rFonts w:eastAsia="IRNazanin" w:cs="IRNazanin"/>
          <w:color w:val="111111"/>
          <w:sz w:val="28"/>
          <w:szCs w:val="28"/>
          <w:rtl w:val="true"/>
          <w:lang w:bidi="fa-IR"/>
        </w:rPr>
        <w:t xml:space="preserve">.» </w:t>
      </w:r>
      <w:r>
        <w:rPr>
          <w:rStyle w:val="FootnoteAnchor"/>
          <w:rtl w:val="true"/>
        </w:rPr>
        <w:footnoteReference w:id="52"/>
      </w:r>
      <w:bookmarkStart w:id="75" w:name="pg10927_132936"/>
    </w:p>
    <w:p>
      <w:pPr>
        <w:pStyle w:val="Heading3"/>
        <w:numPr>
          <w:ilvl w:val="2"/>
          <w:numId w:val="1"/>
        </w:numPr>
        <w:rPr/>
      </w:pPr>
      <w:bookmarkStart w:id="76" w:name="__RefHeading___Toc3183192_2870459653"/>
      <w:bookmarkStart w:id="77" w:name="_Toc29"/>
      <w:bookmarkEnd w:id="75"/>
      <w:bookmarkEnd w:id="76"/>
      <w:r>
        <w:rPr/>
        <w:t>16</w:t>
      </w:r>
      <w:r>
        <w:rPr>
          <w:rtl w:val="true"/>
        </w:rPr>
        <w:t xml:space="preserve">. </w:t>
      </w:r>
      <w:r>
        <w:rPr>
          <w:rtl w:val="true"/>
        </w:rPr>
        <w:t>در مقابل فاسدان و زیاده خواهان قاطع باشد؛</w:t>
      </w:r>
      <w:bookmarkEnd w:id="77"/>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مورد صرف بیت المال توسط کارگزاران به نفع خویش آن چنان حساسیت به خرج میدهند که در همان روزهای نخستین پذیرش حکومت طی خطبه ای این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عطایای عثمان و آنچه بیهوده از بيت المال مسلمانان به این و آن بخشیده اگر بیابم به صاحبانش باز میگردانم گرچه زنانی را به آن کابین بسته یا کنیزانی را با آن خریده باشند، زیرا عدالت گشایش میآورد و آن کس که عدالت بر اوگران آید تحمل ظلم و ستم براو گران تر خواهد بود</w:t>
      </w:r>
      <w:r>
        <w:rPr>
          <w:rFonts w:eastAsia="IRNazanin" w:cs="IRNazanin"/>
          <w:color w:val="111111"/>
          <w:sz w:val="28"/>
          <w:szCs w:val="28"/>
          <w:rtl w:val="true"/>
          <w:lang w:bidi="fa-IR"/>
        </w:rPr>
        <w:t xml:space="preserve">. » </w:t>
      </w:r>
      <w:r>
        <w:rPr>
          <w:rStyle w:val="FootnoteAnchor"/>
          <w:rtl w:val="true"/>
        </w:rPr>
        <w:footnoteReference w:id="53"/>
      </w:r>
    </w:p>
    <w:p>
      <w:pPr>
        <w:pStyle w:val="Heading3"/>
        <w:numPr>
          <w:ilvl w:val="2"/>
          <w:numId w:val="1"/>
        </w:numPr>
        <w:rPr/>
      </w:pPr>
      <w:bookmarkStart w:id="78" w:name="__RefHeading___Toc3183194_2870459653"/>
      <w:bookmarkStart w:id="79" w:name="_Toc30"/>
      <w:bookmarkEnd w:id="78"/>
      <w:r>
        <w:rPr/>
        <w:t>17</w:t>
      </w:r>
      <w:r>
        <w:rPr>
          <w:rtl w:val="true"/>
        </w:rPr>
        <w:t xml:space="preserve">. </w:t>
      </w:r>
      <w:r>
        <w:rPr>
          <w:rtl w:val="true"/>
        </w:rPr>
        <w:t>دارای قدرت نظارت بر اعمال و رفتار زیردستان باشد؛</w:t>
      </w:r>
      <w:bookmarkEnd w:id="7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عهدنامۀ خود به مالک اشتر در مورد نظارت صحیح بر کارگزاران و زیردستان میفرمایند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فرستادن مأموران مخفی راستگو و باوفا، کارهای آنان را زیر نظر بگیر زیرا بازرسی مداوم پنهانی، سبب میشود که آنها به امانتداری و مدارا کردن به زیردستان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انصار خویش 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داشته باش</w:t>
      </w:r>
      <w:r>
        <w:rPr>
          <w:rFonts w:eastAsia="IRNazanin" w:cs="IRNazanin"/>
          <w:color w:val="111111"/>
          <w:sz w:val="28"/>
          <w:szCs w:val="28"/>
          <w:rtl w:val="true"/>
          <w:lang w:bidi="fa-IR"/>
        </w:rPr>
        <w:t xml:space="preserve">. » </w:t>
      </w:r>
      <w:r>
        <w:rPr>
          <w:rStyle w:val="FootnoteAnchor"/>
          <w:rtl w:val="true"/>
        </w:rPr>
        <w:footnoteReference w:id="54"/>
      </w:r>
      <w:bookmarkStart w:id="80" w:name="pg10927_132938"/>
    </w:p>
    <w:p>
      <w:pPr>
        <w:pStyle w:val="Heading3"/>
        <w:numPr>
          <w:ilvl w:val="2"/>
          <w:numId w:val="1"/>
        </w:numPr>
        <w:rPr/>
      </w:pPr>
      <w:bookmarkStart w:id="81" w:name="__RefHeading___Toc3183196_2870459653"/>
      <w:bookmarkStart w:id="82" w:name="_Toc31"/>
      <w:bookmarkEnd w:id="80"/>
      <w:bookmarkEnd w:id="81"/>
      <w:r>
        <w:rPr/>
        <w:t>18</w:t>
      </w:r>
      <w:r>
        <w:rPr>
          <w:rtl w:val="true"/>
        </w:rPr>
        <w:t xml:space="preserve">. </w:t>
      </w:r>
      <w:r>
        <w:rPr>
          <w:rtl w:val="true"/>
        </w:rPr>
        <w:t>قاطعیت در اجرای احکام الهی و قوانین مصوب داشته باشد؛</w:t>
      </w:r>
      <w:bookmarkEnd w:id="8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کارگزاران را مقیدترین افراد به اجرای قانون و قانون مندترین افراد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رعایت حدود و احکام الهی برای مسئولین از حساسیت بیشتری نسبت به مردم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ولید بن عقبه شرابخواری کرد و با شهادت عده ای جرمش ثابت شد که باید بر او حد جاری شود ولی عثمان به دلیل خویشاوندی حد را جاری نکرد 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شلاق را گرفتند و بر او حد الهی را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مجرم خویشاوندی خود را با علی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سبب هلاکت قوم بنی اسرائیل آن بود که حدود الهی را تعطیل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تاریخ آمده است که عثمان به حضرت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تو حق چنین اقدامی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پاسخ عثمان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دارم و سخت تر از این هم سزاوار کسی است که فسق ورزد و از چنگال عدالت و اجرای قانون بگریزد</w:t>
      </w:r>
      <w:r>
        <w:rPr>
          <w:rFonts w:eastAsia="IRNazanin" w:cs="IRNazanin"/>
          <w:color w:val="111111"/>
          <w:sz w:val="28"/>
          <w:szCs w:val="28"/>
          <w:rtl w:val="true"/>
          <w:lang w:bidi="fa-IR"/>
        </w:rPr>
        <w:t xml:space="preserve">.» </w:t>
      </w:r>
      <w:r>
        <w:rPr>
          <w:rStyle w:val="FootnoteAnchor"/>
          <w:rtl w:val="true"/>
        </w:rPr>
        <w:footnoteReference w:id="55"/>
      </w:r>
      <w:bookmarkStart w:id="83" w:name="pg10927_132939"/>
    </w:p>
    <w:p>
      <w:pPr>
        <w:pStyle w:val="Heading3"/>
        <w:numPr>
          <w:ilvl w:val="2"/>
          <w:numId w:val="1"/>
        </w:numPr>
        <w:rPr/>
      </w:pPr>
      <w:bookmarkStart w:id="84" w:name="__RefHeading___Toc3183198_2870459653"/>
      <w:bookmarkStart w:id="85" w:name="_Toc32"/>
      <w:bookmarkEnd w:id="83"/>
      <w:bookmarkEnd w:id="84"/>
      <w:r>
        <w:rPr/>
        <w:t>19</w:t>
      </w:r>
      <w:r>
        <w:rPr>
          <w:rtl w:val="true"/>
        </w:rPr>
        <w:t xml:space="preserve">. </w:t>
      </w:r>
      <w:r>
        <w:rPr>
          <w:rtl w:val="true"/>
        </w:rPr>
        <w:t>در برخورد با جاسوسان و نفوذیهای دشمن قاطع باشد؛</w:t>
      </w:r>
      <w:bookmarkEnd w:id="8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 افرادی که به نوعی با دشمن همکاری می کردند شدیداً برخورد نموده و در موردی دست فردی را که برای دشمن جاسوسی میکرد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سپاهیان امام به نام حنظله ابن ربیع در جنگ صفین حضور داشت و در حین نبرد به تضعیف روحیۀ سپاه امام می پرداخت و حتی حضرت را از جنگ با معاویه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یاران امام به ایشان اطلاع دادند که به ما خبر رسیده که حنظله با معاویه مخفیانه مکاتبه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حنظله را خواستند و از او پرسیدند با ما هستی و یا برضد ما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و نه برضد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وی را به منطقه ای دوردست تبعید نمودند ولی او از اجرای حکم سرباز زد و شبانه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دادند در کوفه خانه اش را خراب کردند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86" w:name="__RefHeading___Toc3183200_2870459653"/>
      <w:bookmarkStart w:id="87" w:name="_Toc33"/>
      <w:bookmarkEnd w:id="86"/>
      <w:r>
        <w:rPr/>
        <w:t>20</w:t>
      </w:r>
      <w:r>
        <w:rPr>
          <w:rtl w:val="true"/>
        </w:rPr>
        <w:t xml:space="preserve">. </w:t>
      </w:r>
      <w:r>
        <w:rPr>
          <w:rtl w:val="true"/>
        </w:rPr>
        <w:t>در تشخیص اولویتهای سیاسی و اجرایی بینش داشته باشد؛</w:t>
      </w:r>
      <w:bookmarkEnd w:id="87"/>
    </w:p>
    <w:p>
      <w:pPr>
        <w:pStyle w:val="BookText"/>
        <w:rPr/>
      </w:pP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رأی و اندیشه تو گنجایش همه چیز را ندارد، در این صورت آن را به کار مهم اختصاص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فراز دیگری میفرمایند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دوست داشتنی ترین کارها نزد تو اموری باشند که </w:t>
      </w:r>
    </w:p>
    <w:p>
      <w:pPr>
        <w:pStyle w:val="BookText"/>
        <w:rPr/>
      </w:pP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ترین و در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فراگیرترین و در جلب رضایت توده مردم گسترده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خشم تودۀ مردم خشنودی خواص را بی اثر می سازد، اما ناخشنودی خواصّان با رضایت عموم جبران پذیراست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گوشه هایی از سفارشات و توصیه های امام علی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مورد انتخاب اصلح مسئولین نظام حکومت دینی بود که با برداشت از نهج البلاغه تقدیم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فرهیختگان جامعه بر غنای آن بیافزایند و به آحاد ملت بزرگوار ایران برای انتخاب هرچه بهتر مسئولین نظام آگاهی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توصیۀ اکید دارم که به موضوع عدالت محوری، مبارزه با تبعیض و قاطعیت در برخورد با مفاسد و زیاده خواهی مسئولین نظام دینی که در اکثر خطبه ها و حکمت های نهج البلاغه موج میزند بپردازند و به خصوص با مطالعهٔ خطبه های شماره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های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موضوعات بیشتر توجه کنند و برای مردم تبیین نمایند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موضوع ساده زیستی مسئولین حکومت دینی هم نباید به سادگی عبور کرد، که بسیار مورد تأکید امام المتقين امیرالمؤمنین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است و میتوان با قاطعیت گفت، یکی از آفات بزرگ مدیریتی است که امروز متأسفانه دامنگیر مسئولین نظام شده است مسئله ای که بارها و بارها در نصایح دلسوزانۀ امام خمینی قدس سره و مقام معظم رهبری مدظله به آن اشاره شده است</w:t>
      </w:r>
      <w:r>
        <w:rPr>
          <w:rFonts w:eastAsia="IRNazanin" w:cs="IRNazanin"/>
          <w:color w:val="111111"/>
          <w:sz w:val="28"/>
          <w:szCs w:val="28"/>
          <w:rtl w:val="true"/>
          <w:lang w:bidi="fa-IR"/>
        </w:rPr>
        <w:t xml:space="preserve">. </w:t>
      </w:r>
      <w:bookmarkStart w:id="88" w:name="pg10927_132943"/>
    </w:p>
    <w:p>
      <w:pPr>
        <w:pStyle w:val="Heading2"/>
        <w:numPr>
          <w:ilvl w:val="1"/>
          <w:numId w:val="1"/>
        </w:numPr>
        <w:rPr/>
      </w:pPr>
      <w:bookmarkStart w:id="89" w:name="__RefHeading___Toc3183202_2870459653"/>
      <w:bookmarkStart w:id="90" w:name="_Toc34"/>
      <w:bookmarkEnd w:id="88"/>
      <w:bookmarkEnd w:id="89"/>
      <w:r>
        <w:rPr>
          <w:rtl w:val="true"/>
        </w:rPr>
        <w:t>منابع</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فقیه، امام 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 طباطبایی 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پیشقدم غلامرضا، آسیب شناسی حکومت دینی از دیدگاه امام علی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نشر بوستان کتاب،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آمدی، ترجمه سید هاشم رسولی محلاتی، نشر دفتر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نامه، محمدی ری شهری، ترجمه مهریزی، نشر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جمهور، داود مهدوی زادگان، ناشر کانون اندیشۀ جوان،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هدیه انقلاب اسلامی به ملّت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تجربه جدید و جوانی است؛ اما تجربه قابل تأمل و پیگیری و قابل تقلیدی است برای همۀ کسانی که دلشان برای فضیلتها و جامعۀ پاک و پاکیزه انسانی میتپد و از جرائم و رذایل اخلاقی و رواج زشتیهای خُلقیات بشری رنج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سخنرانی </w:t>
      </w:r>
      <w:r>
        <w:rPr>
          <w:rFonts w:eastAsia="IRNazanin" w:cs="IRNazanin"/>
          <w:b w:val="false"/>
          <w:bCs w:val="false"/>
          <w:i w:val="false"/>
          <w:iCs w:val="false"/>
          <w:color w:val="333333"/>
          <w:sz w:val="20"/>
          <w:szCs w:val="20"/>
        </w:rPr>
        <w:t>1380/5/11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حقیقی، مردم سالاری برخاسته از دین و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سخنرانی </w:t>
      </w:r>
      <w:r>
        <w:rPr>
          <w:rFonts w:eastAsia="IRNazanin" w:cs="IRNazanin"/>
          <w:b w:val="false"/>
          <w:bCs w:val="false"/>
          <w:i w:val="false"/>
          <w:iCs w:val="false"/>
          <w:color w:val="333333"/>
          <w:sz w:val="20"/>
          <w:szCs w:val="20"/>
        </w:rPr>
        <w:t>1384/5/12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بخواهیم سعادت این مردم را تأمین کنیم باید در اجرای احکام الهی کوشا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سخنرانی </w:t>
      </w:r>
      <w:r>
        <w:rPr>
          <w:rFonts w:eastAsia="IRNazanin" w:cs="IRNazanin"/>
          <w:b w:val="false"/>
          <w:bCs w:val="false"/>
          <w:i w:val="false"/>
          <w:iCs w:val="false"/>
          <w:color w:val="333333"/>
          <w:sz w:val="20"/>
          <w:szCs w:val="20"/>
        </w:rPr>
        <w:t>1380/5/11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بررسیهای اسلامی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آسیب شناسی حکومت دینی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ولایت فقیه، ص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در کشور ما یک حرکت نمایشی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نظام ما همین انتخابات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سالاری دینی با شرکت مردم، حضور مردم، اراده ی مردم، ارتباط فکری و عقلانی و عاطفی مردم با تحولات کشور صورت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سخنرانی </w:t>
      </w:r>
      <w:r>
        <w:rPr>
          <w:rFonts w:eastAsia="IRNazanin" w:cs="IRNazanin"/>
          <w:b w:val="false"/>
          <w:bCs w:val="false"/>
          <w:i w:val="false"/>
          <w:iCs w:val="false"/>
          <w:color w:val="333333"/>
          <w:sz w:val="20"/>
          <w:szCs w:val="20"/>
        </w:rPr>
        <w:t>1388/1/1</w:t>
      </w:r>
      <w:r>
        <w:rPr>
          <w:rFonts w:ascii="IRNazanin" w:hAnsi="IRNazanin" w:eastAsia="IRNazanin"/>
          <w:b w:val="false"/>
          <w:b w:val="false"/>
          <w:bCs w:val="false"/>
          <w:i w:val="false"/>
          <w:i w:val="false"/>
          <w:iCs w:val="false"/>
          <w:color w:val="333333"/>
          <w:sz w:val="20"/>
          <w:sz w:val="20"/>
          <w:szCs w:val="20"/>
          <w:rtl w:val="true"/>
        </w:rPr>
        <w:t>، مشهد مقدس</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غدیرخم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اسلامی ، قدرت و عزّت و آبرو و خوشنامی و امکانات فقط و فقط برای خدمت به مردم و حرکت دادن خود و جامعه و کشور در راه نظام مقدس اسلامی و رسیدن به آرمانهای بلندی است که انسانها نیازمند 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 رشت ، </w:t>
      </w:r>
      <w:r>
        <w:rPr>
          <w:rFonts w:eastAsia="IRNazanin" w:cs="IRNazanin"/>
          <w:b w:val="false"/>
          <w:bCs w:val="false"/>
          <w:i w:val="false"/>
          <w:iCs w:val="false"/>
          <w:color w:val="333333"/>
          <w:sz w:val="20"/>
          <w:szCs w:val="20"/>
        </w:rPr>
        <w:t>1380/2/11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انتخابات، مسأله سپردن سرنوشت بخش عمدۀ امکانات کشور به یک نفر و یک مجموعه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سخنرانی اردیبهشت </w:t>
      </w:r>
      <w:r>
        <w:rPr>
          <w:rFonts w:eastAsia="IRNazanin" w:cs="IRNazanin"/>
          <w:b w:val="false"/>
          <w:bCs w:val="false"/>
          <w:i w:val="false"/>
          <w:iCs w:val="false"/>
          <w:color w:val="333333"/>
          <w:sz w:val="20"/>
          <w:szCs w:val="20"/>
        </w:rPr>
        <w:t>1380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64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 ص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ص </w:t>
      </w:r>
      <w:r>
        <w:rPr>
          <w:rFonts w:eastAsia="IRNazanin" w:cs="IRNazanin"/>
          <w:b w:val="false"/>
          <w:bCs w:val="false"/>
          <w:i w:val="false"/>
          <w:iCs w:val="false"/>
          <w:color w:val="333333"/>
          <w:sz w:val="20"/>
          <w:szCs w:val="20"/>
        </w:rPr>
        <w:t>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رسولی محلاتی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جبایه خراجها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سیاست نامه، ص </w:t>
      </w:r>
      <w:r>
        <w:rPr>
          <w:rFonts w:eastAsia="IRNazanin" w:cs="IRNazanin"/>
          <w:b w:val="false"/>
          <w:bCs w:val="false"/>
          <w:i w:val="false"/>
          <w:iCs w:val="false"/>
          <w:color w:val="333333"/>
          <w:sz w:val="20"/>
          <w:szCs w:val="20"/>
        </w:rPr>
        <w:t>664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دشتی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ری شهری، ترجمه مهریزی، ص </w:t>
      </w:r>
      <w:r>
        <w:rPr>
          <w:rFonts w:eastAsia="IRNazanin" w:cs="IRNazanin"/>
          <w:b w:val="false"/>
          <w:bCs w:val="false"/>
          <w:i w:val="false"/>
          <w:iCs w:val="false"/>
          <w:color w:val="333333"/>
          <w:sz w:val="20"/>
          <w:szCs w:val="20"/>
        </w:rPr>
        <w:t>646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به نقل از آسیب شناسی، ص </w:t>
      </w:r>
      <w:r>
        <w:rPr>
          <w:rFonts w:eastAsia="IRNazanin" w:cs="IRNazanin"/>
          <w:b w:val="false"/>
          <w:bCs w:val="false"/>
          <w:i w:val="false"/>
          <w:iCs w:val="false"/>
          <w:color w:val="333333"/>
          <w:sz w:val="20"/>
          <w:szCs w:val="20"/>
        </w:rPr>
        <w:t>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حاوی مطالب بسیار ارزنده ای است که خواننده عزیز را به مطالعه آن توصیه میکنم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به نقل از آسیب شناسی دینی از دیدگاه امام على </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ع ص </w:t>
      </w:r>
      <w:r>
        <w:rPr>
          <w:rFonts w:eastAsia="IRNazanin" w:cs="IRNazanin"/>
          <w:b w:val="false"/>
          <w:bCs w:val="false"/>
          <w:i w:val="false"/>
          <w:iCs w:val="false"/>
          <w:color w:val="333333"/>
          <w:sz w:val="20"/>
          <w:szCs w:val="20"/>
        </w:rPr>
        <w:t>89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منقری و قصۀ صفین تحقیق عبدالسلام محمد هارون،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به نقل از آسیب شناسی، ص </w:t>
      </w:r>
      <w:r>
        <w:rPr>
          <w:rFonts w:eastAsia="IRNazanin" w:cs="IRNazanin"/>
          <w:b w:val="false"/>
          <w:bCs w:val="false"/>
          <w:i w:val="false"/>
          <w:iCs w:val="false"/>
          <w:color w:val="333333"/>
          <w:sz w:val="20"/>
          <w:szCs w:val="20"/>
        </w:rPr>
        <w:t>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6032</Words>
  <Characters>23783</Characters>
  <CharactersWithSpaces>29452</CharactersWithSpaces>
  <Paragraphs>510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2026-08-20T09:52:37Z</dcterms:created>
  <dc:creator>ghaemiyeh.com</dc:creator>
  <dc:description/>
  <dc:language>en-US</dc:language>
  <cp:lastModifiedBy/>
  <dcterms:modified xsi:type="dcterms:W3CDTF">2026-08-20T13:22:39Z</dcterms:modified>
  <cp:revision>1</cp:revision>
  <dc:subject/>
  <dc:title>انتخاب</dc:title>
</cp:coreProperties>
</file>

<file path=docProps/custom.xml><?xml version="1.0" encoding="utf-8"?>
<Properties xmlns="http://schemas.openxmlformats.org/officeDocument/2006/custom-properties" xmlns:vt="http://schemas.openxmlformats.org/officeDocument/2006/docPropsVTypes"/>
</file>