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پیامبر اسلام ترجمه مختصر الشمائل المحمدیه 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904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0904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09048_287045965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009050_2870459653">
            <w:r>
              <w:rPr>
                <w:webHidden/>
                <w:rStyle w:val="IndexLink"/>
              </w:rPr>
              <w:t>1</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قیافهٔ پیامبر </w:t>
            </w:r>
            <w:r>
              <w:rPr>
                <w:rStyle w:val="IndexLink"/>
                <w:rtl w:val="true"/>
              </w:rPr>
              <w:t>(</w:t>
            </w:r>
            <w:r>
              <w:rPr>
                <w:rStyle w:val="IndexLink"/>
                <w:rtl w:val="true"/>
              </w:rPr>
              <w:t>صلی الله علیه و آله</w:t>
            </w:r>
            <w:r>
              <w:rPr>
                <w:rStyle w:val="IndexLink"/>
                <w:rtl w:val="true"/>
              </w:rPr>
              <w:t>)</w:t>
              <w:tab/>
            </w:r>
            <w:r>
              <w:rPr>
                <w:rStyle w:val="IndexLink"/>
              </w:rPr>
              <w:t>14</w:t>
            </w:r>
          </w:hyperlink>
        </w:p>
        <w:p>
          <w:pPr>
            <w:pStyle w:val="Contents2"/>
            <w:tabs>
              <w:tab w:val="clear" w:pos="8743"/>
              <w:tab w:val="right" w:pos="9026" w:leader="dot"/>
            </w:tabs>
            <w:rPr/>
          </w:pPr>
          <w:hyperlink w:anchor="__RefHeading___Toc2009052_2870459653">
            <w:r>
              <w:rPr>
                <w:webHidden/>
                <w:rStyle w:val="IndexLink"/>
              </w:rPr>
              <w:t>2</w:t>
            </w:r>
            <w:r>
              <w:rPr>
                <w:rStyle w:val="IndexLink"/>
                <w:rtl w:val="true"/>
              </w:rPr>
              <w:t xml:space="preserve">- </w:t>
            </w:r>
            <w:r>
              <w:rPr>
                <w:rStyle w:val="IndexLink"/>
                <w:rtl w:val="true"/>
              </w:rPr>
              <w:t>فصل</w:t>
            </w:r>
            <w:r>
              <w:rPr>
                <w:rStyle w:val="IndexLink"/>
                <w:rtl w:val="true"/>
              </w:rPr>
              <w:t xml:space="preserve">: </w:t>
            </w:r>
            <w:r>
              <w:rPr>
                <w:rStyle w:val="IndexLink"/>
                <w:rtl w:val="true"/>
              </w:rPr>
              <w:t>دربارۀ مُهر نبوّت</w:t>
            </w:r>
            <w:r>
              <w:rPr>
                <w:rStyle w:val="IndexLink"/>
                <w:rtl w:val="true"/>
              </w:rPr>
              <w:tab/>
            </w:r>
            <w:r>
              <w:rPr>
                <w:rStyle w:val="IndexLink"/>
              </w:rPr>
              <w:t>17</w:t>
            </w:r>
          </w:hyperlink>
        </w:p>
        <w:p>
          <w:pPr>
            <w:pStyle w:val="Contents2"/>
            <w:tabs>
              <w:tab w:val="clear" w:pos="8743"/>
              <w:tab w:val="right" w:pos="9026" w:leader="dot"/>
            </w:tabs>
            <w:rPr/>
          </w:pPr>
          <w:hyperlink w:anchor="__RefHeading___Toc2009054_2870459653">
            <w:r>
              <w:rPr>
                <w:webHidden/>
                <w:rStyle w:val="IndexLink"/>
              </w:rPr>
              <w:t>3</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موی رسول خدا </w:t>
            </w:r>
            <w:r>
              <w:rPr>
                <w:rStyle w:val="IndexLink"/>
                <w:rtl w:val="true"/>
              </w:rPr>
              <w:t>(</w:t>
            </w:r>
            <w:r>
              <w:rPr>
                <w:rStyle w:val="IndexLink"/>
                <w:rtl w:val="true"/>
              </w:rPr>
              <w:t>صلى الله عليه و آله</w:t>
            </w:r>
            <w:r>
              <w:rPr>
                <w:rStyle w:val="IndexLink"/>
                <w:rtl w:val="true"/>
              </w:rPr>
              <w:t>)</w:t>
              <w:tab/>
            </w:r>
            <w:r>
              <w:rPr>
                <w:rStyle w:val="IndexLink"/>
              </w:rPr>
              <w:t>19</w:t>
            </w:r>
          </w:hyperlink>
        </w:p>
        <w:p>
          <w:pPr>
            <w:pStyle w:val="Contents2"/>
            <w:tabs>
              <w:tab w:val="clear" w:pos="8743"/>
              <w:tab w:val="right" w:pos="9026" w:leader="dot"/>
            </w:tabs>
            <w:rPr/>
          </w:pPr>
          <w:hyperlink w:anchor="__RefHeading___Toc2009056_2870459653">
            <w:r>
              <w:rPr>
                <w:webHidden/>
                <w:rStyle w:val="IndexLink"/>
              </w:rPr>
              <w:t>4</w:t>
            </w:r>
            <w:r>
              <w:rPr>
                <w:rStyle w:val="IndexLink"/>
                <w:rtl w:val="true"/>
              </w:rPr>
              <w:t xml:space="preserve">- </w:t>
            </w:r>
            <w:r>
              <w:rPr>
                <w:rStyle w:val="IndexLink"/>
                <w:rtl w:val="true"/>
              </w:rPr>
              <w:t>فصل</w:t>
            </w:r>
            <w:r>
              <w:rPr>
                <w:rStyle w:val="IndexLink"/>
                <w:rtl w:val="true"/>
              </w:rPr>
              <w:t>:</w:t>
            </w:r>
            <w:r>
              <w:rPr>
                <w:rStyle w:val="IndexLink"/>
                <w:rtl w:val="true"/>
              </w:rPr>
              <w:t xml:space="preserve">در شانه کردن آن گرامی </w:t>
            </w:r>
            <w:r>
              <w:rPr>
                <w:rStyle w:val="IndexLink"/>
                <w:rtl w:val="true"/>
              </w:rPr>
              <w:t>(</w:t>
            </w:r>
            <w:r>
              <w:rPr>
                <w:rStyle w:val="IndexLink"/>
                <w:rtl w:val="true"/>
              </w:rPr>
              <w:t>صلی الله عليه و آله</w:t>
            </w:r>
            <w:r>
              <w:rPr>
                <w:rStyle w:val="IndexLink"/>
                <w:rtl w:val="true"/>
              </w:rPr>
              <w:t>)</w:t>
              <w:tab/>
            </w:r>
            <w:r>
              <w:rPr>
                <w:rStyle w:val="IndexLink"/>
              </w:rPr>
              <w:t>19</w:t>
            </w:r>
          </w:hyperlink>
        </w:p>
        <w:p>
          <w:pPr>
            <w:pStyle w:val="Contents2"/>
            <w:tabs>
              <w:tab w:val="clear" w:pos="8743"/>
              <w:tab w:val="right" w:pos="9026" w:leader="dot"/>
            </w:tabs>
            <w:rPr/>
          </w:pPr>
          <w:hyperlink w:anchor="__RefHeading___Toc2009058_2870459653">
            <w:r>
              <w:rPr>
                <w:webHidden/>
                <w:rStyle w:val="IndexLink"/>
              </w:rPr>
              <w:t>5</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پیری و موی سپید پیامبر </w:t>
            </w:r>
            <w:r>
              <w:rPr>
                <w:rStyle w:val="IndexLink"/>
                <w:rtl w:val="true"/>
              </w:rPr>
              <w:t>(</w:t>
            </w:r>
            <w:r>
              <w:rPr>
                <w:rStyle w:val="IndexLink"/>
                <w:rtl w:val="true"/>
              </w:rPr>
              <w:t>صلی الله علیه و آله</w:t>
            </w:r>
            <w:r>
              <w:rPr>
                <w:rStyle w:val="IndexLink"/>
                <w:rtl w:val="true"/>
              </w:rPr>
              <w:t>)</w:t>
              <w:tab/>
            </w:r>
            <w:r>
              <w:rPr>
                <w:rStyle w:val="IndexLink"/>
              </w:rPr>
              <w:t>20</w:t>
            </w:r>
          </w:hyperlink>
        </w:p>
        <w:p>
          <w:pPr>
            <w:pStyle w:val="Contents2"/>
            <w:tabs>
              <w:tab w:val="clear" w:pos="8743"/>
              <w:tab w:val="right" w:pos="9026" w:leader="dot"/>
            </w:tabs>
            <w:rPr/>
          </w:pPr>
          <w:hyperlink w:anchor="__RefHeading___Toc2009060_2870459653">
            <w:r>
              <w:rPr>
                <w:webHidden/>
                <w:rStyle w:val="IndexLink"/>
              </w:rPr>
              <w:t>6</w:t>
            </w:r>
            <w:r>
              <w:rPr>
                <w:rStyle w:val="IndexLink"/>
                <w:rtl w:val="true"/>
              </w:rPr>
              <w:t xml:space="preserve">- </w:t>
            </w:r>
            <w:r>
              <w:rPr>
                <w:rStyle w:val="IndexLink"/>
                <w:rtl w:val="true"/>
              </w:rPr>
              <w:t>فصل</w:t>
            </w:r>
            <w:r>
              <w:rPr>
                <w:rStyle w:val="IndexLink"/>
                <w:rtl w:val="true"/>
              </w:rPr>
              <w:t>:</w:t>
            </w:r>
            <w:r>
              <w:rPr>
                <w:rStyle w:val="IndexLink"/>
                <w:rtl w:val="true"/>
              </w:rPr>
              <w:t xml:space="preserve">در مورد خضاب پیامبر </w:t>
            </w:r>
            <w:r>
              <w:rPr>
                <w:rStyle w:val="IndexLink"/>
                <w:rtl w:val="true"/>
              </w:rPr>
              <w:t>(</w:t>
            </w:r>
            <w:r>
              <w:rPr>
                <w:rStyle w:val="IndexLink"/>
                <w:rtl w:val="true"/>
              </w:rPr>
              <w:t>صلی الله علیه و آله</w:t>
            </w:r>
            <w:r>
              <w:rPr>
                <w:rStyle w:val="IndexLink"/>
                <w:rtl w:val="true"/>
              </w:rPr>
              <w:t>)</w:t>
              <w:tab/>
            </w:r>
            <w:r>
              <w:rPr>
                <w:rStyle w:val="IndexLink"/>
              </w:rPr>
              <w:t>20</w:t>
            </w:r>
          </w:hyperlink>
        </w:p>
        <w:p>
          <w:pPr>
            <w:pStyle w:val="Contents2"/>
            <w:tabs>
              <w:tab w:val="clear" w:pos="8743"/>
              <w:tab w:val="right" w:pos="9026" w:leader="dot"/>
            </w:tabs>
            <w:rPr/>
          </w:pPr>
          <w:hyperlink w:anchor="__RefHeading___Toc2009062_2870459653">
            <w:r>
              <w:rPr>
                <w:webHidden/>
                <w:rStyle w:val="IndexLink"/>
              </w:rPr>
              <w:t>7</w:t>
            </w:r>
            <w:r>
              <w:rPr>
                <w:rStyle w:val="IndexLink"/>
                <w:rtl w:val="true"/>
              </w:rPr>
              <w:t xml:space="preserve">- </w:t>
            </w:r>
            <w:r>
              <w:rPr>
                <w:rStyle w:val="IndexLink"/>
                <w:rtl w:val="true"/>
              </w:rPr>
              <w:t>فصل</w:t>
            </w:r>
            <w:r>
              <w:rPr>
                <w:rStyle w:val="IndexLink"/>
                <w:rtl w:val="true"/>
              </w:rPr>
              <w:t>:</w:t>
            </w:r>
            <w:r>
              <w:rPr>
                <w:rStyle w:val="IndexLink"/>
                <w:rtl w:val="true"/>
              </w:rPr>
              <w:t xml:space="preserve">در مورد سرمه کشیدن پیامبر </w:t>
            </w:r>
            <w:r>
              <w:rPr>
                <w:rStyle w:val="IndexLink"/>
                <w:rtl w:val="true"/>
              </w:rPr>
              <w:t>(</w:t>
            </w:r>
            <w:r>
              <w:rPr>
                <w:rStyle w:val="IndexLink"/>
                <w:rtl w:val="true"/>
              </w:rPr>
              <w:t>صلى الله عليه و آله</w:t>
            </w:r>
            <w:r>
              <w:rPr>
                <w:rStyle w:val="IndexLink"/>
                <w:rtl w:val="true"/>
              </w:rPr>
              <w:t>)</w:t>
              <w:tab/>
            </w:r>
            <w:r>
              <w:rPr>
                <w:rStyle w:val="IndexLink"/>
              </w:rPr>
              <w:t>21</w:t>
            </w:r>
          </w:hyperlink>
        </w:p>
        <w:p>
          <w:pPr>
            <w:pStyle w:val="Contents2"/>
            <w:tabs>
              <w:tab w:val="clear" w:pos="8743"/>
              <w:tab w:val="right" w:pos="9026" w:leader="dot"/>
            </w:tabs>
            <w:rPr/>
          </w:pPr>
          <w:hyperlink w:anchor="__RefHeading___Toc2009064_2870459653">
            <w:r>
              <w:rPr>
                <w:webHidden/>
                <w:rStyle w:val="IndexLink"/>
              </w:rPr>
              <w:t>8</w:t>
            </w:r>
            <w:r>
              <w:rPr>
                <w:rStyle w:val="IndexLink"/>
                <w:rtl w:val="true"/>
              </w:rPr>
              <w:t xml:space="preserve">- </w:t>
            </w:r>
            <w:r>
              <w:rPr>
                <w:rStyle w:val="IndexLink"/>
                <w:rtl w:val="true"/>
              </w:rPr>
              <w:t>فصل</w:t>
            </w:r>
            <w:r>
              <w:rPr>
                <w:rStyle w:val="IndexLink"/>
                <w:rtl w:val="true"/>
              </w:rPr>
              <w:t>:</w:t>
            </w:r>
            <w:r>
              <w:rPr>
                <w:rStyle w:val="IndexLink"/>
                <w:rtl w:val="true"/>
              </w:rPr>
              <w:t xml:space="preserve">دربارهٔ لباس پیامبر </w:t>
            </w:r>
            <w:r>
              <w:rPr>
                <w:rStyle w:val="IndexLink"/>
                <w:rtl w:val="true"/>
              </w:rPr>
              <w:t>(</w:t>
            </w:r>
            <w:r>
              <w:rPr>
                <w:rStyle w:val="IndexLink"/>
                <w:rtl w:val="true"/>
              </w:rPr>
              <w:t>صلی الله عليه و آله</w:t>
            </w:r>
            <w:r>
              <w:rPr>
                <w:rStyle w:val="IndexLink"/>
                <w:rtl w:val="true"/>
              </w:rPr>
              <w:t>)</w:t>
              <w:tab/>
            </w:r>
            <w:r>
              <w:rPr>
                <w:rStyle w:val="IndexLink"/>
              </w:rPr>
              <w:t>21</w:t>
            </w:r>
          </w:hyperlink>
        </w:p>
        <w:p>
          <w:pPr>
            <w:pStyle w:val="Contents2"/>
            <w:tabs>
              <w:tab w:val="clear" w:pos="8743"/>
              <w:tab w:val="right" w:pos="9026" w:leader="dot"/>
            </w:tabs>
            <w:rPr/>
          </w:pPr>
          <w:hyperlink w:anchor="__RefHeading___Toc2009066_2870459653">
            <w:r>
              <w:rPr>
                <w:webHidden/>
                <w:rStyle w:val="IndexLink"/>
              </w:rPr>
              <w:t>9</w:t>
            </w:r>
            <w:r>
              <w:rPr>
                <w:rStyle w:val="IndexLink"/>
                <w:rtl w:val="true"/>
              </w:rPr>
              <w:t xml:space="preserve">- </w:t>
            </w:r>
            <w:r>
              <w:rPr>
                <w:rStyle w:val="IndexLink"/>
                <w:rtl w:val="true"/>
              </w:rPr>
              <w:t>فصل</w:t>
            </w:r>
            <w:r>
              <w:rPr>
                <w:rStyle w:val="IndexLink"/>
                <w:rtl w:val="true"/>
              </w:rPr>
              <w:t>:</w:t>
            </w:r>
            <w:r>
              <w:rPr>
                <w:rStyle w:val="IndexLink"/>
                <w:rtl w:val="true"/>
              </w:rPr>
              <w:t xml:space="preserve">درباره وضع زندگی پیامبر </w:t>
            </w:r>
            <w:r>
              <w:rPr>
                <w:rStyle w:val="IndexLink"/>
                <w:rtl w:val="true"/>
              </w:rPr>
              <w:t>(</w:t>
            </w:r>
            <w:r>
              <w:rPr>
                <w:rStyle w:val="IndexLink"/>
                <w:rtl w:val="true"/>
              </w:rPr>
              <w:t>صلی الله علیه و آله</w:t>
            </w:r>
            <w:r>
              <w:rPr>
                <w:rStyle w:val="IndexLink"/>
                <w:rtl w:val="true"/>
              </w:rPr>
              <w:t>)</w:t>
              <w:tab/>
            </w:r>
            <w:r>
              <w:rPr>
                <w:rStyle w:val="IndexLink"/>
              </w:rPr>
              <w:t>24</w:t>
            </w:r>
          </w:hyperlink>
        </w:p>
        <w:p>
          <w:pPr>
            <w:pStyle w:val="Contents2"/>
            <w:tabs>
              <w:tab w:val="clear" w:pos="8743"/>
              <w:tab w:val="right" w:pos="9026" w:leader="dot"/>
            </w:tabs>
            <w:rPr/>
          </w:pPr>
          <w:hyperlink w:anchor="__RefHeading___Toc2009068_2870459653">
            <w:r>
              <w:rPr>
                <w:webHidden/>
                <w:rStyle w:val="IndexLink"/>
              </w:rPr>
              <w:t>10</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کفش پیامبر </w:t>
            </w:r>
            <w:r>
              <w:rPr>
                <w:rStyle w:val="IndexLink"/>
                <w:rtl w:val="true"/>
              </w:rPr>
              <w:t>(</w:t>
            </w:r>
            <w:r>
              <w:rPr>
                <w:rStyle w:val="IndexLink"/>
                <w:rtl w:val="true"/>
              </w:rPr>
              <w:t>صلی الله علیه و آله</w:t>
            </w:r>
            <w:r>
              <w:rPr>
                <w:rStyle w:val="IndexLink"/>
                <w:rtl w:val="true"/>
              </w:rPr>
              <w:t>)</w:t>
              <w:tab/>
            </w:r>
            <w:r>
              <w:rPr>
                <w:rStyle w:val="IndexLink"/>
              </w:rPr>
              <w:t>25</w:t>
            </w:r>
          </w:hyperlink>
        </w:p>
        <w:p>
          <w:pPr>
            <w:pStyle w:val="Contents2"/>
            <w:tabs>
              <w:tab w:val="clear" w:pos="8743"/>
              <w:tab w:val="right" w:pos="9026" w:leader="dot"/>
            </w:tabs>
            <w:rPr/>
          </w:pPr>
          <w:hyperlink w:anchor="__RefHeading___Toc2009070_2870459653">
            <w:r>
              <w:rPr>
                <w:webHidden/>
                <w:rStyle w:val="IndexLink"/>
              </w:rPr>
              <w:t>11</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انگشتر پیامبر </w:t>
            </w:r>
            <w:r>
              <w:rPr>
                <w:rStyle w:val="IndexLink"/>
                <w:rtl w:val="true"/>
              </w:rPr>
              <w:t>(</w:t>
            </w:r>
            <w:r>
              <w:rPr>
                <w:rStyle w:val="IndexLink"/>
                <w:rtl w:val="true"/>
              </w:rPr>
              <w:t>صلی الله علیه و آله</w:t>
            </w:r>
            <w:r>
              <w:rPr>
                <w:rStyle w:val="IndexLink"/>
                <w:rtl w:val="true"/>
              </w:rPr>
              <w:t>)</w:t>
              <w:tab/>
            </w:r>
            <w:r>
              <w:rPr>
                <w:rStyle w:val="IndexLink"/>
              </w:rPr>
              <w:t>26</w:t>
            </w:r>
          </w:hyperlink>
        </w:p>
        <w:p>
          <w:pPr>
            <w:pStyle w:val="Contents2"/>
            <w:tabs>
              <w:tab w:val="clear" w:pos="8743"/>
              <w:tab w:val="right" w:pos="9026" w:leader="dot"/>
            </w:tabs>
            <w:rPr/>
          </w:pPr>
          <w:hyperlink w:anchor="__RefHeading___Toc2009072_2870459653">
            <w:r>
              <w:rPr>
                <w:webHidden/>
                <w:rStyle w:val="IndexLink"/>
              </w:rPr>
              <w:t>12</w:t>
            </w:r>
            <w:r>
              <w:rPr>
                <w:rStyle w:val="IndexLink"/>
                <w:rtl w:val="true"/>
              </w:rPr>
              <w:t xml:space="preserve">- </w:t>
            </w:r>
            <w:r>
              <w:rPr>
                <w:rStyle w:val="IndexLink"/>
                <w:rtl w:val="true"/>
              </w:rPr>
              <w:t>فصل</w:t>
            </w:r>
            <w:r>
              <w:rPr>
                <w:rStyle w:val="IndexLink"/>
                <w:rtl w:val="true"/>
              </w:rPr>
              <w:t>:</w:t>
            </w:r>
            <w:r>
              <w:rPr>
                <w:rStyle w:val="IndexLink"/>
                <w:rtl w:val="true"/>
              </w:rPr>
              <w:t xml:space="preserve">در مورد آن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دست راست انگشتر می کرد</w:t>
            </w:r>
            <w:r>
              <w:rPr>
                <w:rStyle w:val="IndexLink"/>
                <w:rtl w:val="true"/>
              </w:rPr>
              <w:tab/>
            </w:r>
            <w:r>
              <w:rPr>
                <w:rStyle w:val="IndexLink"/>
              </w:rPr>
              <w:t>28</w:t>
            </w:r>
          </w:hyperlink>
        </w:p>
        <w:p>
          <w:pPr>
            <w:pStyle w:val="Contents2"/>
            <w:tabs>
              <w:tab w:val="clear" w:pos="8743"/>
              <w:tab w:val="right" w:pos="9026" w:leader="dot"/>
            </w:tabs>
            <w:rPr/>
          </w:pPr>
          <w:hyperlink w:anchor="__RefHeading___Toc2009074_2870459653">
            <w:r>
              <w:rPr>
                <w:webHidden/>
                <w:rStyle w:val="IndexLink"/>
              </w:rPr>
              <w:t>13</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درچگونگی شمشیر پیامبر </w:t>
            </w:r>
            <w:r>
              <w:rPr>
                <w:rStyle w:val="IndexLink"/>
                <w:rtl w:val="true"/>
              </w:rPr>
              <w:t>(</w:t>
            </w:r>
            <w:r>
              <w:rPr>
                <w:rStyle w:val="IndexLink"/>
                <w:rtl w:val="true"/>
              </w:rPr>
              <w:t>صلی الله علیه و آله</w:t>
            </w:r>
            <w:r>
              <w:rPr>
                <w:rStyle w:val="IndexLink"/>
                <w:rtl w:val="true"/>
              </w:rPr>
              <w:t>)</w:t>
              <w:tab/>
            </w:r>
            <w:r>
              <w:rPr>
                <w:rStyle w:val="IndexLink"/>
              </w:rPr>
              <w:t>28</w:t>
            </w:r>
          </w:hyperlink>
        </w:p>
        <w:p>
          <w:pPr>
            <w:pStyle w:val="Contents2"/>
            <w:tabs>
              <w:tab w:val="clear" w:pos="8743"/>
              <w:tab w:val="right" w:pos="9026" w:leader="dot"/>
            </w:tabs>
            <w:rPr/>
          </w:pPr>
          <w:hyperlink w:anchor="__RefHeading___Toc2009076_2870459653">
            <w:r>
              <w:rPr>
                <w:webHidden/>
                <w:rStyle w:val="IndexLink"/>
              </w:rPr>
              <w:t>14</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چگونگی زره پیامبر </w:t>
            </w:r>
            <w:r>
              <w:rPr>
                <w:rStyle w:val="IndexLink"/>
                <w:rtl w:val="true"/>
              </w:rPr>
              <w:t>(</w:t>
            </w:r>
            <w:r>
              <w:rPr>
                <w:rStyle w:val="IndexLink"/>
                <w:rtl w:val="true"/>
              </w:rPr>
              <w:t>صلى الله عليه و آله</w:t>
            </w:r>
            <w:r>
              <w:rPr>
                <w:rStyle w:val="IndexLink"/>
                <w:rtl w:val="true"/>
              </w:rPr>
              <w:t>)</w:t>
              <w:tab/>
            </w:r>
            <w:r>
              <w:rPr>
                <w:rStyle w:val="IndexLink"/>
              </w:rPr>
              <w:t>29</w:t>
            </w:r>
          </w:hyperlink>
        </w:p>
        <w:p>
          <w:pPr>
            <w:pStyle w:val="Contents2"/>
            <w:tabs>
              <w:tab w:val="clear" w:pos="8743"/>
              <w:tab w:val="right" w:pos="9026" w:leader="dot"/>
            </w:tabs>
            <w:rPr/>
          </w:pPr>
          <w:hyperlink w:anchor="__RefHeading___Toc2009078_2870459653">
            <w:r>
              <w:rPr>
                <w:webHidden/>
                <w:rStyle w:val="IndexLink"/>
              </w:rPr>
              <w:t>15</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مورد کلاه خود پیامبر </w:t>
            </w:r>
            <w:r>
              <w:rPr>
                <w:rStyle w:val="IndexLink"/>
                <w:rtl w:val="true"/>
              </w:rPr>
              <w:t>(</w:t>
            </w:r>
            <w:r>
              <w:rPr>
                <w:rStyle w:val="IndexLink"/>
                <w:rtl w:val="true"/>
              </w:rPr>
              <w:t>صلی الله علیه و آله</w:t>
            </w:r>
            <w:r>
              <w:rPr>
                <w:rStyle w:val="IndexLink"/>
                <w:rtl w:val="true"/>
              </w:rPr>
              <w:t>)</w:t>
              <w:tab/>
            </w:r>
            <w:r>
              <w:rPr>
                <w:rStyle w:val="IndexLink"/>
              </w:rPr>
              <w:t>29</w:t>
            </w:r>
          </w:hyperlink>
        </w:p>
        <w:p>
          <w:pPr>
            <w:pStyle w:val="Contents2"/>
            <w:tabs>
              <w:tab w:val="clear" w:pos="8743"/>
              <w:tab w:val="right" w:pos="9026" w:leader="dot"/>
            </w:tabs>
            <w:rPr/>
          </w:pPr>
          <w:hyperlink w:anchor="__RefHeading___Toc2009080_2870459653">
            <w:r>
              <w:rPr>
                <w:webHidden/>
                <w:rStyle w:val="IndexLink"/>
              </w:rPr>
              <w:t>16</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عمامه پیامبر </w:t>
            </w:r>
            <w:r>
              <w:rPr>
                <w:rStyle w:val="IndexLink"/>
                <w:rtl w:val="true"/>
              </w:rPr>
              <w:t>(</w:t>
            </w:r>
            <w:r>
              <w:rPr>
                <w:rStyle w:val="IndexLink"/>
                <w:rtl w:val="true"/>
              </w:rPr>
              <w:t>صلی الله علیه و آله</w:t>
            </w:r>
            <w:r>
              <w:rPr>
                <w:rStyle w:val="IndexLink"/>
                <w:rtl w:val="true"/>
              </w:rPr>
              <w:t>)</w:t>
              <w:tab/>
            </w:r>
            <w:r>
              <w:rPr>
                <w:rStyle w:val="IndexLink"/>
              </w:rPr>
              <w:t>30</w:t>
            </w:r>
          </w:hyperlink>
        </w:p>
        <w:p>
          <w:pPr>
            <w:pStyle w:val="Contents2"/>
            <w:tabs>
              <w:tab w:val="clear" w:pos="8743"/>
              <w:tab w:val="right" w:pos="9026" w:leader="dot"/>
            </w:tabs>
            <w:rPr/>
          </w:pPr>
          <w:hyperlink w:anchor="__RefHeading___Toc2009082_2870459653">
            <w:r>
              <w:rPr>
                <w:webHidden/>
                <w:rStyle w:val="IndexLink"/>
              </w:rPr>
              <w:t>17</w:t>
            </w:r>
            <w:r>
              <w:rPr>
                <w:rStyle w:val="IndexLink"/>
                <w:rtl w:val="true"/>
              </w:rPr>
              <w:t xml:space="preserve">- </w:t>
            </w:r>
            <w:r>
              <w:rPr>
                <w:rStyle w:val="IndexLink"/>
                <w:rtl w:val="true"/>
              </w:rPr>
              <w:t>فصل</w:t>
            </w:r>
            <w:r>
              <w:rPr>
                <w:rStyle w:val="IndexLink"/>
                <w:rtl w:val="true"/>
              </w:rPr>
              <w:t xml:space="preserve">: </w:t>
            </w:r>
            <w:r>
              <w:rPr>
                <w:rStyle w:val="IndexLink"/>
                <w:rtl w:val="true"/>
              </w:rPr>
              <w:t>دربارۀ ازار</w:t>
            </w:r>
            <w:r>
              <w:rPr>
                <w:rStyle w:val="IndexLink"/>
                <w:rtl w:val="true"/>
              </w:rPr>
              <w:tab/>
            </w:r>
            <w:r>
              <w:rPr>
                <w:rStyle w:val="IndexLink"/>
              </w:rPr>
              <w:t>30</w:t>
            </w:r>
          </w:hyperlink>
        </w:p>
        <w:p>
          <w:pPr>
            <w:pStyle w:val="Contents2"/>
            <w:tabs>
              <w:tab w:val="clear" w:pos="8743"/>
              <w:tab w:val="right" w:pos="9026" w:leader="dot"/>
            </w:tabs>
            <w:rPr/>
          </w:pPr>
          <w:hyperlink w:anchor="__RefHeading___Toc2009084_2870459653">
            <w:r>
              <w:rPr>
                <w:webHidden/>
                <w:rStyle w:val="IndexLink"/>
              </w:rPr>
              <w:t>18</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راه رفتن پیامبر </w:t>
            </w:r>
            <w:r>
              <w:rPr>
                <w:rStyle w:val="IndexLink"/>
                <w:rtl w:val="true"/>
              </w:rPr>
              <w:t>(</w:t>
            </w:r>
            <w:r>
              <w:rPr>
                <w:rStyle w:val="IndexLink"/>
                <w:rtl w:val="true"/>
              </w:rPr>
              <w:t>صلی الله علیه و آله</w:t>
            </w:r>
            <w:r>
              <w:rPr>
                <w:rStyle w:val="IndexLink"/>
                <w:rtl w:val="true"/>
              </w:rPr>
              <w:t>)</w:t>
              <w:tab/>
            </w:r>
            <w:r>
              <w:rPr>
                <w:rStyle w:val="IndexLink"/>
              </w:rPr>
              <w:t>30</w:t>
            </w:r>
          </w:hyperlink>
        </w:p>
        <w:p>
          <w:pPr>
            <w:pStyle w:val="Contents2"/>
            <w:tabs>
              <w:tab w:val="clear" w:pos="8743"/>
              <w:tab w:val="right" w:pos="9026" w:leader="dot"/>
            </w:tabs>
            <w:rPr/>
          </w:pPr>
          <w:hyperlink w:anchor="__RefHeading___Toc2009086_2870459653">
            <w:r>
              <w:rPr>
                <w:webHidden/>
                <w:rStyle w:val="IndexLink"/>
              </w:rPr>
              <w:t>19</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دستمال بر سر افکندن پیامبر </w:t>
            </w:r>
            <w:r>
              <w:rPr>
                <w:rStyle w:val="IndexLink"/>
                <w:rtl w:val="true"/>
              </w:rPr>
              <w:t>(</w:t>
            </w:r>
            <w:r>
              <w:rPr>
                <w:rStyle w:val="IndexLink"/>
                <w:rtl w:val="true"/>
              </w:rPr>
              <w:t>صلی الله علیه و آله</w:t>
            </w:r>
            <w:r>
              <w:rPr>
                <w:rStyle w:val="IndexLink"/>
                <w:rtl w:val="true"/>
              </w:rPr>
              <w:t>)</w:t>
              <w:tab/>
            </w:r>
            <w:r>
              <w:rPr>
                <w:rStyle w:val="IndexLink"/>
              </w:rPr>
              <w:t>31</w:t>
            </w:r>
          </w:hyperlink>
        </w:p>
        <w:p>
          <w:pPr>
            <w:pStyle w:val="Contents2"/>
            <w:tabs>
              <w:tab w:val="clear" w:pos="8743"/>
              <w:tab w:val="right" w:pos="9026" w:leader="dot"/>
            </w:tabs>
            <w:rPr/>
          </w:pPr>
          <w:hyperlink w:anchor="__RefHeading___Toc2009088_2870459653">
            <w:r>
              <w:rPr>
                <w:webHidden/>
                <w:rStyle w:val="IndexLink"/>
              </w:rPr>
              <w:t>20</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نشستن پیامبر </w:t>
            </w:r>
            <w:r>
              <w:rPr>
                <w:rStyle w:val="IndexLink"/>
                <w:rtl w:val="true"/>
              </w:rPr>
              <w:t>(</w:t>
            </w:r>
            <w:r>
              <w:rPr>
                <w:rStyle w:val="IndexLink"/>
                <w:rtl w:val="true"/>
              </w:rPr>
              <w:t>صلی الله علیه و آله</w:t>
            </w:r>
            <w:r>
              <w:rPr>
                <w:rStyle w:val="IndexLink"/>
                <w:rtl w:val="true"/>
              </w:rPr>
              <w:t>)</w:t>
              <w:tab/>
            </w:r>
            <w:r>
              <w:rPr>
                <w:rStyle w:val="IndexLink"/>
              </w:rPr>
              <w:t>31</w:t>
            </w:r>
          </w:hyperlink>
        </w:p>
        <w:p>
          <w:pPr>
            <w:pStyle w:val="Contents2"/>
            <w:tabs>
              <w:tab w:val="clear" w:pos="8743"/>
              <w:tab w:val="right" w:pos="9026" w:leader="dot"/>
            </w:tabs>
            <w:rPr/>
          </w:pPr>
          <w:hyperlink w:anchor="__RefHeading___Toc2009090_2870459653">
            <w:r>
              <w:rPr>
                <w:webHidden/>
                <w:rStyle w:val="IndexLink"/>
              </w:rPr>
              <w:t>21</w:t>
            </w:r>
            <w:r>
              <w:rPr>
                <w:rStyle w:val="IndexLink"/>
                <w:rtl w:val="true"/>
              </w:rPr>
              <w:t xml:space="preserve">- </w:t>
            </w:r>
            <w:r>
              <w:rPr>
                <w:rStyle w:val="IndexLink"/>
                <w:rtl w:val="true"/>
              </w:rPr>
              <w:t>فصل</w:t>
            </w:r>
            <w:r>
              <w:rPr>
                <w:rStyle w:val="IndexLink"/>
                <w:rtl w:val="true"/>
              </w:rPr>
              <w:t>:</w:t>
            </w:r>
            <w:r>
              <w:rPr>
                <w:rStyle w:val="IndexLink"/>
                <w:rtl w:val="true"/>
              </w:rPr>
              <w:t xml:space="preserve">در تکیه کردن پیامبر </w:t>
            </w:r>
            <w:r>
              <w:rPr>
                <w:rStyle w:val="IndexLink"/>
                <w:rtl w:val="true"/>
              </w:rPr>
              <w:t>(</w:t>
            </w:r>
            <w:r>
              <w:rPr>
                <w:rStyle w:val="IndexLink"/>
                <w:rtl w:val="true"/>
              </w:rPr>
              <w:t>صلی الله علیه و آله</w:t>
            </w:r>
            <w:r>
              <w:rPr>
                <w:rStyle w:val="IndexLink"/>
                <w:rtl w:val="true"/>
              </w:rPr>
              <w:t>)</w:t>
              <w:tab/>
            </w:r>
            <w:r>
              <w:rPr>
                <w:rStyle w:val="IndexLink"/>
              </w:rPr>
              <w:t>32</w:t>
            </w:r>
          </w:hyperlink>
        </w:p>
        <w:p>
          <w:pPr>
            <w:pStyle w:val="Contents2"/>
            <w:tabs>
              <w:tab w:val="clear" w:pos="8743"/>
              <w:tab w:val="right" w:pos="9026" w:leader="dot"/>
            </w:tabs>
            <w:rPr/>
          </w:pPr>
          <w:hyperlink w:anchor="__RefHeading___Toc2009092_2870459653">
            <w:r>
              <w:rPr>
                <w:webHidden/>
                <w:rStyle w:val="IndexLink"/>
              </w:rPr>
              <w:t>22</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غذا خوردن پیامبر </w:t>
            </w:r>
            <w:r>
              <w:rPr>
                <w:rStyle w:val="IndexLink"/>
                <w:rtl w:val="true"/>
              </w:rPr>
              <w:t>(</w:t>
            </w:r>
            <w:r>
              <w:rPr>
                <w:rStyle w:val="IndexLink"/>
                <w:rtl w:val="true"/>
              </w:rPr>
              <w:t>صلی الله علیه و آله</w:t>
            </w:r>
            <w:r>
              <w:rPr>
                <w:rStyle w:val="IndexLink"/>
                <w:rtl w:val="true"/>
              </w:rPr>
              <w:t>)</w:t>
              <w:tab/>
            </w:r>
            <w:r>
              <w:rPr>
                <w:rStyle w:val="IndexLink"/>
              </w:rPr>
              <w:t>32</w:t>
            </w:r>
          </w:hyperlink>
        </w:p>
        <w:p>
          <w:pPr>
            <w:pStyle w:val="Contents2"/>
            <w:tabs>
              <w:tab w:val="clear" w:pos="8743"/>
              <w:tab w:val="right" w:pos="9026" w:leader="dot"/>
            </w:tabs>
            <w:rPr/>
          </w:pPr>
          <w:hyperlink w:anchor="__RefHeading___Toc2009094_2870459653">
            <w:r>
              <w:rPr>
                <w:webHidden/>
                <w:rStyle w:val="IndexLink"/>
              </w:rPr>
              <w:t>23</w:t>
            </w:r>
            <w:r>
              <w:rPr>
                <w:rStyle w:val="IndexLink"/>
                <w:rtl w:val="true"/>
              </w:rPr>
              <w:t xml:space="preserve">- </w:t>
            </w:r>
            <w:r>
              <w:rPr>
                <w:rStyle w:val="IndexLink"/>
                <w:rtl w:val="true"/>
              </w:rPr>
              <w:t>فصل</w:t>
            </w:r>
            <w:r>
              <w:rPr>
                <w:rStyle w:val="IndexLink"/>
                <w:rtl w:val="true"/>
              </w:rPr>
              <w:t>:</w:t>
            </w:r>
            <w:r>
              <w:rPr>
                <w:rStyle w:val="IndexLink"/>
                <w:rtl w:val="true"/>
              </w:rPr>
              <w:t xml:space="preserve">در چگونگی نان رسول خدا </w:t>
            </w:r>
            <w:r>
              <w:rPr>
                <w:rStyle w:val="IndexLink"/>
                <w:rtl w:val="true"/>
              </w:rPr>
              <w:t>(</w:t>
            </w:r>
            <w:r>
              <w:rPr>
                <w:rStyle w:val="IndexLink"/>
                <w:rtl w:val="true"/>
              </w:rPr>
              <w:t>صلى الله عليه و آله</w:t>
            </w:r>
            <w:r>
              <w:rPr>
                <w:rStyle w:val="IndexLink"/>
                <w:rtl w:val="true"/>
              </w:rPr>
              <w:t>)</w:t>
              <w:tab/>
            </w:r>
            <w:r>
              <w:rPr>
                <w:rStyle w:val="IndexLink"/>
              </w:rPr>
              <w:t>33</w:t>
            </w:r>
          </w:hyperlink>
        </w:p>
        <w:p>
          <w:pPr>
            <w:pStyle w:val="Contents2"/>
            <w:tabs>
              <w:tab w:val="clear" w:pos="8743"/>
              <w:tab w:val="right" w:pos="9026" w:leader="dot"/>
            </w:tabs>
            <w:rPr/>
          </w:pPr>
          <w:hyperlink w:anchor="__RefHeading___Toc2009096_2870459653">
            <w:r>
              <w:rPr>
                <w:webHidden/>
                <w:rStyle w:val="IndexLink"/>
              </w:rPr>
              <w:t>24</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نان خورش پیامبر </w:t>
            </w:r>
            <w:r>
              <w:rPr>
                <w:rStyle w:val="IndexLink"/>
                <w:rtl w:val="true"/>
              </w:rPr>
              <w:t>(</w:t>
            </w:r>
            <w:r>
              <w:rPr>
                <w:rStyle w:val="IndexLink"/>
                <w:rtl w:val="true"/>
              </w:rPr>
              <w:t>صلى الله عليه و آله</w:t>
            </w:r>
            <w:r>
              <w:rPr>
                <w:rStyle w:val="IndexLink"/>
                <w:rtl w:val="true"/>
              </w:rPr>
              <w:t>)</w:t>
              <w:tab/>
            </w:r>
            <w:r>
              <w:rPr>
                <w:rStyle w:val="IndexLink"/>
              </w:rPr>
              <w:t>33</w:t>
            </w:r>
          </w:hyperlink>
        </w:p>
        <w:p>
          <w:pPr>
            <w:pStyle w:val="Contents2"/>
            <w:tabs>
              <w:tab w:val="clear" w:pos="8743"/>
              <w:tab w:val="right" w:pos="9026" w:leader="dot"/>
            </w:tabs>
            <w:rPr/>
          </w:pPr>
          <w:hyperlink w:anchor="__RefHeading___Toc2009098_2870459653">
            <w:r>
              <w:rPr>
                <w:webHidden/>
                <w:rStyle w:val="IndexLink"/>
              </w:rPr>
              <w:t>25</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گفتار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پیش از غذا خوردن</w:t>
            </w:r>
            <w:r>
              <w:rPr>
                <w:rStyle w:val="IndexLink"/>
                <w:rtl w:val="true"/>
              </w:rPr>
              <w:tab/>
            </w:r>
            <w:r>
              <w:rPr>
                <w:rStyle w:val="IndexLink"/>
              </w:rPr>
              <w:t>35</w:t>
            </w:r>
          </w:hyperlink>
        </w:p>
        <w:p>
          <w:pPr>
            <w:pStyle w:val="Contents2"/>
            <w:tabs>
              <w:tab w:val="clear" w:pos="8743"/>
              <w:tab w:val="right" w:pos="9026" w:leader="dot"/>
            </w:tabs>
            <w:rPr/>
          </w:pPr>
          <w:hyperlink w:anchor="__RefHeading___Toc2009100_2870459653">
            <w:r>
              <w:rPr>
                <w:webHidden/>
                <w:rStyle w:val="IndexLink"/>
              </w:rPr>
              <w:t>26</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کاسهٔ پیامبر </w:t>
            </w:r>
            <w:r>
              <w:rPr>
                <w:rStyle w:val="IndexLink"/>
                <w:rtl w:val="true"/>
              </w:rPr>
              <w:t>(</w:t>
            </w:r>
            <w:r>
              <w:rPr>
                <w:rStyle w:val="IndexLink"/>
                <w:rtl w:val="true"/>
              </w:rPr>
              <w:t>صلى الله عليه و آله</w:t>
            </w:r>
            <w:r>
              <w:rPr>
                <w:rStyle w:val="IndexLink"/>
                <w:rtl w:val="true"/>
              </w:rPr>
              <w:t>)</w:t>
              <w:tab/>
            </w:r>
            <w:r>
              <w:rPr>
                <w:rStyle w:val="IndexLink"/>
              </w:rPr>
              <w:t>36</w:t>
            </w:r>
          </w:hyperlink>
        </w:p>
        <w:p>
          <w:pPr>
            <w:pStyle w:val="Contents2"/>
            <w:tabs>
              <w:tab w:val="clear" w:pos="8743"/>
              <w:tab w:val="right" w:pos="9026" w:leader="dot"/>
            </w:tabs>
            <w:rPr/>
          </w:pPr>
          <w:hyperlink w:anchor="__RefHeading___Toc2009102_2870459653">
            <w:r>
              <w:rPr>
                <w:webHidden/>
                <w:rStyle w:val="IndexLink"/>
              </w:rPr>
              <w:t>27</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درباره میوه ای که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می خورد</w:t>
            </w:r>
            <w:r>
              <w:rPr>
                <w:rStyle w:val="IndexLink"/>
                <w:rtl w:val="true"/>
              </w:rPr>
              <w:tab/>
            </w:r>
            <w:r>
              <w:rPr>
                <w:rStyle w:val="IndexLink"/>
              </w:rPr>
              <w:t>36</w:t>
            </w:r>
          </w:hyperlink>
        </w:p>
        <w:p>
          <w:pPr>
            <w:pStyle w:val="Contents2"/>
            <w:tabs>
              <w:tab w:val="clear" w:pos="8743"/>
              <w:tab w:val="right" w:pos="9026" w:leader="dot"/>
            </w:tabs>
            <w:rPr/>
          </w:pPr>
          <w:hyperlink w:anchor="__RefHeading___Toc2009104_2870459653">
            <w:r>
              <w:rPr>
                <w:webHidden/>
                <w:rStyle w:val="IndexLink"/>
              </w:rPr>
              <w:t>28</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آشامیدنی پیامبر </w:t>
            </w:r>
            <w:r>
              <w:rPr>
                <w:rStyle w:val="IndexLink"/>
                <w:rtl w:val="true"/>
              </w:rPr>
              <w:t>(</w:t>
            </w:r>
            <w:r>
              <w:rPr>
                <w:rStyle w:val="IndexLink"/>
                <w:rtl w:val="true"/>
              </w:rPr>
              <w:t>صلى الله عليه و آله</w:t>
            </w:r>
            <w:r>
              <w:rPr>
                <w:rStyle w:val="IndexLink"/>
                <w:rtl w:val="true"/>
              </w:rPr>
              <w:t>)</w:t>
              <w:tab/>
            </w:r>
            <w:r>
              <w:rPr>
                <w:rStyle w:val="IndexLink"/>
              </w:rPr>
              <w:t>37</w:t>
            </w:r>
          </w:hyperlink>
        </w:p>
        <w:p>
          <w:pPr>
            <w:pStyle w:val="Contents2"/>
            <w:tabs>
              <w:tab w:val="clear" w:pos="8743"/>
              <w:tab w:val="right" w:pos="9026" w:leader="dot"/>
            </w:tabs>
            <w:rPr/>
          </w:pPr>
          <w:hyperlink w:anchor="__RefHeading___Toc2009106_2870459653">
            <w:r>
              <w:rPr>
                <w:webHidden/>
                <w:rStyle w:val="IndexLink"/>
              </w:rPr>
              <w:t>29</w:t>
            </w:r>
            <w:r>
              <w:rPr>
                <w:rStyle w:val="IndexLink"/>
                <w:rtl w:val="true"/>
              </w:rPr>
              <w:t xml:space="preserve">- </w:t>
            </w:r>
            <w:r>
              <w:rPr>
                <w:rStyle w:val="IndexLink"/>
                <w:rtl w:val="true"/>
              </w:rPr>
              <w:t>فصل</w:t>
            </w:r>
            <w:r>
              <w:rPr>
                <w:rStyle w:val="IndexLink"/>
                <w:rtl w:val="true"/>
              </w:rPr>
              <w:t>:</w:t>
            </w:r>
            <w:r>
              <w:rPr>
                <w:rStyle w:val="IndexLink"/>
                <w:rtl w:val="true"/>
              </w:rPr>
              <w:t xml:space="preserve">در چگونگی آشامیدن پیامبر </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2"/>
            <w:tabs>
              <w:tab w:val="clear" w:pos="8743"/>
              <w:tab w:val="right" w:pos="9026" w:leader="dot"/>
            </w:tabs>
            <w:rPr/>
          </w:pPr>
          <w:hyperlink w:anchor="__RefHeading___Toc2009108_2870459653">
            <w:r>
              <w:rPr>
                <w:webHidden/>
                <w:rStyle w:val="IndexLink"/>
              </w:rPr>
              <w:t>30</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عطر زدن پیامبر </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2"/>
            <w:tabs>
              <w:tab w:val="clear" w:pos="8743"/>
              <w:tab w:val="right" w:pos="9026" w:leader="dot"/>
            </w:tabs>
            <w:rPr/>
          </w:pPr>
          <w:hyperlink w:anchor="__RefHeading___Toc2009110_2870459653">
            <w:r>
              <w:rPr>
                <w:webHidden/>
                <w:rStyle w:val="IndexLink"/>
              </w:rPr>
              <w:t>31</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سخن گفتن پیامبر </w:t>
            </w:r>
            <w:r>
              <w:rPr>
                <w:rStyle w:val="IndexLink"/>
                <w:rtl w:val="true"/>
              </w:rPr>
              <w:t>(</w:t>
            </w:r>
            <w:r>
              <w:rPr>
                <w:rStyle w:val="IndexLink"/>
                <w:rtl w:val="true"/>
              </w:rPr>
              <w:t>صلى الله عليه و آله</w:t>
            </w:r>
            <w:r>
              <w:rPr>
                <w:rStyle w:val="IndexLink"/>
                <w:rtl w:val="true"/>
              </w:rPr>
              <w:t>)</w:t>
              <w:tab/>
            </w:r>
            <w:r>
              <w:rPr>
                <w:rStyle w:val="IndexLink"/>
              </w:rPr>
              <w:t>39</w:t>
            </w:r>
          </w:hyperlink>
        </w:p>
        <w:p>
          <w:pPr>
            <w:pStyle w:val="Contents2"/>
            <w:tabs>
              <w:tab w:val="clear" w:pos="8743"/>
              <w:tab w:val="right" w:pos="9026" w:leader="dot"/>
            </w:tabs>
            <w:rPr/>
          </w:pPr>
          <w:hyperlink w:anchor="__RefHeading___Toc2009112_2870459653">
            <w:r>
              <w:rPr>
                <w:webHidden/>
                <w:rStyle w:val="IndexLink"/>
              </w:rPr>
              <w:t>32</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خندهٔ پیامبر </w:t>
            </w:r>
            <w:r>
              <w:rPr>
                <w:rStyle w:val="IndexLink"/>
                <w:rtl w:val="true"/>
              </w:rPr>
              <w:t>(</w:t>
            </w:r>
            <w:r>
              <w:rPr>
                <w:rStyle w:val="IndexLink"/>
                <w:rtl w:val="true"/>
              </w:rPr>
              <w:t>صلی الله علیه و آله</w:t>
            </w:r>
            <w:r>
              <w:rPr>
                <w:rStyle w:val="IndexLink"/>
                <w:rtl w:val="true"/>
              </w:rPr>
              <w:t>)</w:t>
              <w:tab/>
            </w:r>
            <w:r>
              <w:rPr>
                <w:rStyle w:val="IndexLink"/>
              </w:rPr>
              <w:t>40</w:t>
            </w:r>
          </w:hyperlink>
        </w:p>
        <w:p>
          <w:pPr>
            <w:pStyle w:val="Contents2"/>
            <w:tabs>
              <w:tab w:val="clear" w:pos="8743"/>
              <w:tab w:val="right" w:pos="9026" w:leader="dot"/>
            </w:tabs>
            <w:rPr/>
          </w:pPr>
          <w:hyperlink w:anchor="__RefHeading___Toc2009114_2870459653">
            <w:r>
              <w:rPr>
                <w:webHidden/>
                <w:rStyle w:val="IndexLink"/>
              </w:rPr>
              <w:t>33</w:t>
            </w:r>
            <w:r>
              <w:rPr>
                <w:rStyle w:val="IndexLink"/>
                <w:rtl w:val="true"/>
              </w:rPr>
              <w:t xml:space="preserve">- </w:t>
            </w:r>
            <w:r>
              <w:rPr>
                <w:rStyle w:val="IndexLink"/>
                <w:rtl w:val="true"/>
              </w:rPr>
              <w:t>فصل</w:t>
            </w:r>
            <w:r>
              <w:rPr>
                <w:rStyle w:val="IndexLink"/>
                <w:rtl w:val="true"/>
              </w:rPr>
              <w:t>:</w:t>
            </w:r>
            <w:r>
              <w:rPr>
                <w:rStyle w:val="IndexLink"/>
                <w:rtl w:val="true"/>
              </w:rPr>
              <w:t xml:space="preserve">درباره شوخی کردن پیامبر </w:t>
            </w:r>
            <w:r>
              <w:rPr>
                <w:rStyle w:val="IndexLink"/>
                <w:rtl w:val="true"/>
              </w:rPr>
              <w:t>(</w:t>
            </w:r>
            <w:r>
              <w:rPr>
                <w:rStyle w:val="IndexLink"/>
                <w:rtl w:val="true"/>
              </w:rPr>
              <w:t>صلى الله عليه و آله</w:t>
            </w:r>
            <w:r>
              <w:rPr>
                <w:rStyle w:val="IndexLink"/>
                <w:rtl w:val="true"/>
              </w:rPr>
              <w:t>)</w:t>
              <w:tab/>
            </w:r>
            <w:r>
              <w:rPr>
                <w:rStyle w:val="IndexLink"/>
              </w:rPr>
              <w:t>41</w:t>
            </w:r>
          </w:hyperlink>
        </w:p>
        <w:p>
          <w:pPr>
            <w:pStyle w:val="Contents2"/>
            <w:tabs>
              <w:tab w:val="clear" w:pos="8743"/>
              <w:tab w:val="right" w:pos="9026" w:leader="dot"/>
            </w:tabs>
            <w:rPr/>
          </w:pPr>
          <w:hyperlink w:anchor="__RefHeading___Toc2009116_2870459653">
            <w:r>
              <w:rPr>
                <w:webHidden/>
                <w:rStyle w:val="IndexLink"/>
              </w:rPr>
              <w:t>34</w:t>
            </w:r>
            <w:r>
              <w:rPr>
                <w:rStyle w:val="IndexLink"/>
                <w:rtl w:val="true"/>
              </w:rPr>
              <w:t xml:space="preserve">- </w:t>
            </w:r>
            <w:r>
              <w:rPr>
                <w:rStyle w:val="IndexLink"/>
                <w:rtl w:val="true"/>
              </w:rPr>
              <w:t>فصل</w:t>
            </w:r>
            <w:r>
              <w:rPr>
                <w:rStyle w:val="IndexLink"/>
                <w:rtl w:val="true"/>
              </w:rPr>
              <w:t>:</w:t>
            </w:r>
            <w:r>
              <w:rPr>
                <w:rStyle w:val="IndexLink"/>
                <w:rtl w:val="true"/>
              </w:rPr>
              <w:t xml:space="preserve">در مورد گفتار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دربارۀ شعر</w:t>
            </w:r>
            <w:r>
              <w:rPr>
                <w:rStyle w:val="IndexLink"/>
                <w:rtl w:val="true"/>
              </w:rPr>
              <w:tab/>
            </w:r>
            <w:r>
              <w:rPr>
                <w:rStyle w:val="IndexLink"/>
              </w:rPr>
              <w:t>43</w:t>
            </w:r>
          </w:hyperlink>
        </w:p>
        <w:p>
          <w:pPr>
            <w:pStyle w:val="Contents2"/>
            <w:tabs>
              <w:tab w:val="clear" w:pos="8743"/>
              <w:tab w:val="right" w:pos="9026" w:leader="dot"/>
            </w:tabs>
            <w:rPr/>
          </w:pPr>
          <w:hyperlink w:anchor="__RefHeading___Toc2009118_2870459653">
            <w:r>
              <w:rPr>
                <w:webHidden/>
                <w:rStyle w:val="IndexLink"/>
              </w:rPr>
              <w:t>35</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گفتار رسول خدا </w:t>
            </w:r>
            <w:r>
              <w:rPr>
                <w:rStyle w:val="IndexLink"/>
                <w:rtl w:val="true"/>
              </w:rPr>
              <w:t>(</w:t>
            </w:r>
            <w:r>
              <w:rPr>
                <w:rStyle w:val="IndexLink"/>
                <w:rtl w:val="true"/>
              </w:rPr>
              <w:t>صلى الله علیه و آله</w:t>
            </w:r>
            <w:r>
              <w:rPr>
                <w:rStyle w:val="IndexLink"/>
                <w:rtl w:val="true"/>
              </w:rPr>
              <w:t xml:space="preserve">) </w:t>
            </w:r>
            <w:r>
              <w:rPr>
                <w:rStyle w:val="IndexLink"/>
                <w:rtl w:val="true"/>
              </w:rPr>
              <w:t>در شب نشینی</w:t>
            </w:r>
            <w:r>
              <w:rPr>
                <w:rStyle w:val="IndexLink"/>
                <w:rtl w:val="true"/>
              </w:rPr>
              <w:tab/>
            </w:r>
            <w:r>
              <w:rPr>
                <w:rStyle w:val="IndexLink"/>
              </w:rPr>
              <w:t>47</w:t>
            </w:r>
          </w:hyperlink>
        </w:p>
        <w:p>
          <w:pPr>
            <w:pStyle w:val="Contents2"/>
            <w:tabs>
              <w:tab w:val="clear" w:pos="8743"/>
              <w:tab w:val="right" w:pos="9026" w:leader="dot"/>
            </w:tabs>
            <w:rPr/>
          </w:pPr>
          <w:hyperlink w:anchor="__RefHeading___Toc2009120_2870459653">
            <w:r>
              <w:rPr>
                <w:webHidden/>
                <w:rStyle w:val="IndexLink"/>
              </w:rPr>
              <w:t>36</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خواب پیامبر </w:t>
            </w:r>
            <w:r>
              <w:rPr>
                <w:rStyle w:val="IndexLink"/>
                <w:rtl w:val="true"/>
              </w:rPr>
              <w:t>(</w:t>
            </w:r>
            <w:r>
              <w:rPr>
                <w:rStyle w:val="IndexLink"/>
                <w:rtl w:val="true"/>
              </w:rPr>
              <w:t>صلی الله عليه و آله</w:t>
            </w:r>
            <w:r>
              <w:rPr>
                <w:rStyle w:val="IndexLink"/>
                <w:rtl w:val="true"/>
              </w:rPr>
              <w:t>)</w:t>
              <w:tab/>
            </w:r>
            <w:r>
              <w:rPr>
                <w:rStyle w:val="IndexLink"/>
              </w:rPr>
              <w:t>47</w:t>
            </w:r>
          </w:hyperlink>
        </w:p>
        <w:p>
          <w:pPr>
            <w:pStyle w:val="Contents2"/>
            <w:tabs>
              <w:tab w:val="clear" w:pos="8743"/>
              <w:tab w:val="right" w:pos="9026" w:leader="dot"/>
            </w:tabs>
            <w:rPr/>
          </w:pPr>
          <w:hyperlink w:anchor="__RefHeading___Toc2009122_2870459653">
            <w:r>
              <w:rPr>
                <w:webHidden/>
                <w:rStyle w:val="IndexLink"/>
              </w:rPr>
              <w:t>37</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عبادت پیامبر </w:t>
            </w:r>
            <w:r>
              <w:rPr>
                <w:rStyle w:val="IndexLink"/>
                <w:rtl w:val="true"/>
              </w:rPr>
              <w:t>(</w:t>
            </w:r>
            <w:r>
              <w:rPr>
                <w:rStyle w:val="IndexLink"/>
                <w:rtl w:val="true"/>
              </w:rPr>
              <w:t>صلی الله علیه و آله</w:t>
            </w:r>
            <w:r>
              <w:rPr>
                <w:rStyle w:val="IndexLink"/>
                <w:rtl w:val="true"/>
              </w:rPr>
              <w:t>)</w:t>
              <w:tab/>
            </w:r>
            <w:r>
              <w:rPr>
                <w:rStyle w:val="IndexLink"/>
              </w:rPr>
              <w:t>48</w:t>
            </w:r>
          </w:hyperlink>
        </w:p>
        <w:p>
          <w:pPr>
            <w:pStyle w:val="Contents2"/>
            <w:tabs>
              <w:tab w:val="clear" w:pos="8743"/>
              <w:tab w:val="right" w:pos="9026" w:leader="dot"/>
            </w:tabs>
            <w:rPr/>
          </w:pPr>
          <w:hyperlink w:anchor="__RefHeading___Toc2009124_2870459653">
            <w:r>
              <w:rPr>
                <w:webHidden/>
                <w:rStyle w:val="IndexLink"/>
              </w:rPr>
              <w:t>38</w:t>
            </w:r>
            <w:r>
              <w:rPr>
                <w:rStyle w:val="IndexLink"/>
                <w:rtl w:val="true"/>
              </w:rPr>
              <w:t xml:space="preserve">- </w:t>
            </w:r>
            <w:r>
              <w:rPr>
                <w:rStyle w:val="IndexLink"/>
                <w:rtl w:val="true"/>
              </w:rPr>
              <w:t>فصل</w:t>
            </w:r>
            <w:r>
              <w:rPr>
                <w:rStyle w:val="IndexLink"/>
                <w:rtl w:val="true"/>
              </w:rPr>
              <w:t xml:space="preserve">: </w:t>
            </w:r>
            <w:r>
              <w:rPr>
                <w:rStyle w:val="IndexLink"/>
                <w:rtl w:val="true"/>
              </w:rPr>
              <w:t>دربارۀ نماز مستحبّی در خانه</w:t>
            </w:r>
            <w:r>
              <w:rPr>
                <w:rStyle w:val="IndexLink"/>
                <w:rtl w:val="true"/>
              </w:rPr>
              <w:tab/>
            </w:r>
            <w:r>
              <w:rPr>
                <w:rStyle w:val="IndexLink"/>
              </w:rPr>
              <w:t>51</w:t>
            </w:r>
          </w:hyperlink>
        </w:p>
        <w:p>
          <w:pPr>
            <w:pStyle w:val="Contents2"/>
            <w:tabs>
              <w:tab w:val="clear" w:pos="8743"/>
              <w:tab w:val="right" w:pos="9026" w:leader="dot"/>
            </w:tabs>
            <w:rPr/>
          </w:pPr>
          <w:hyperlink w:anchor="__RefHeading___Toc2009126_2870459653">
            <w:r>
              <w:rPr>
                <w:webHidden/>
                <w:rStyle w:val="IndexLink"/>
              </w:rPr>
              <w:t>39</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روزهٔ پیامبر </w:t>
            </w:r>
            <w:r>
              <w:rPr>
                <w:rStyle w:val="IndexLink"/>
                <w:rtl w:val="true"/>
              </w:rPr>
              <w:t>(</w:t>
            </w:r>
            <w:r>
              <w:rPr>
                <w:rStyle w:val="IndexLink"/>
                <w:rtl w:val="true"/>
              </w:rPr>
              <w:t>صلی الله عليه و آله</w:t>
            </w:r>
            <w:r>
              <w:rPr>
                <w:rStyle w:val="IndexLink"/>
                <w:rtl w:val="true"/>
              </w:rPr>
              <w:t>)</w:t>
              <w:tab/>
            </w:r>
            <w:r>
              <w:rPr>
                <w:rStyle w:val="IndexLink"/>
              </w:rPr>
              <w:t>51</w:t>
            </w:r>
          </w:hyperlink>
        </w:p>
        <w:p>
          <w:pPr>
            <w:pStyle w:val="Contents2"/>
            <w:tabs>
              <w:tab w:val="clear" w:pos="8743"/>
              <w:tab w:val="right" w:pos="9026" w:leader="dot"/>
            </w:tabs>
            <w:rPr/>
          </w:pPr>
          <w:hyperlink w:anchor="__RefHeading___Toc2009128_2870459653">
            <w:r>
              <w:rPr>
                <w:webHidden/>
                <w:rStyle w:val="IndexLink"/>
              </w:rPr>
              <w:t>40</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قرائت پیامبر </w:t>
            </w:r>
            <w:r>
              <w:rPr>
                <w:rStyle w:val="IndexLink"/>
                <w:rtl w:val="true"/>
              </w:rPr>
              <w:t>(</w:t>
            </w:r>
            <w:r>
              <w:rPr>
                <w:rStyle w:val="IndexLink"/>
                <w:rtl w:val="true"/>
              </w:rPr>
              <w:t>صلی الله علیه و آله</w:t>
            </w:r>
            <w:r>
              <w:rPr>
                <w:rStyle w:val="IndexLink"/>
                <w:rtl w:val="true"/>
              </w:rPr>
              <w:t>)</w:t>
              <w:tab/>
            </w:r>
            <w:r>
              <w:rPr>
                <w:rStyle w:val="IndexLink"/>
              </w:rPr>
              <w:t>52</w:t>
            </w:r>
          </w:hyperlink>
        </w:p>
        <w:p>
          <w:pPr>
            <w:pStyle w:val="Contents2"/>
            <w:tabs>
              <w:tab w:val="clear" w:pos="8743"/>
              <w:tab w:val="right" w:pos="9026" w:leader="dot"/>
            </w:tabs>
            <w:rPr/>
          </w:pPr>
          <w:hyperlink w:anchor="__RefHeading___Toc2009130_2870459653">
            <w:r>
              <w:rPr>
                <w:webHidden/>
                <w:rStyle w:val="IndexLink"/>
              </w:rPr>
              <w:t>41</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گریستن پیامبر </w:t>
            </w:r>
            <w:r>
              <w:rPr>
                <w:rStyle w:val="IndexLink"/>
                <w:rtl w:val="true"/>
              </w:rPr>
              <w:t>(</w:t>
            </w:r>
            <w:r>
              <w:rPr>
                <w:rStyle w:val="IndexLink"/>
                <w:rtl w:val="true"/>
              </w:rPr>
              <w:t>صلى الله عليه و آله</w:t>
            </w:r>
            <w:r>
              <w:rPr>
                <w:rStyle w:val="IndexLink"/>
                <w:rtl w:val="true"/>
              </w:rPr>
              <w:t>)</w:t>
              <w:tab/>
            </w:r>
            <w:r>
              <w:rPr>
                <w:rStyle w:val="IndexLink"/>
              </w:rPr>
              <w:t>53</w:t>
            </w:r>
          </w:hyperlink>
        </w:p>
        <w:p>
          <w:pPr>
            <w:pStyle w:val="Contents2"/>
            <w:tabs>
              <w:tab w:val="clear" w:pos="8743"/>
              <w:tab w:val="right" w:pos="9026" w:leader="dot"/>
            </w:tabs>
            <w:rPr/>
          </w:pPr>
          <w:hyperlink w:anchor="__RefHeading___Toc2009132_2870459653">
            <w:r>
              <w:rPr>
                <w:webHidden/>
                <w:rStyle w:val="IndexLink"/>
              </w:rPr>
              <w:t>42</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درباره بستر پیامبر </w:t>
            </w:r>
            <w:r>
              <w:rPr>
                <w:rStyle w:val="IndexLink"/>
                <w:rtl w:val="true"/>
              </w:rPr>
              <w:t>(</w:t>
            </w:r>
            <w:r>
              <w:rPr>
                <w:rStyle w:val="IndexLink"/>
                <w:rtl w:val="true"/>
              </w:rPr>
              <w:t>صلی الله عليه و آله</w:t>
            </w:r>
            <w:r>
              <w:rPr>
                <w:rStyle w:val="IndexLink"/>
                <w:rtl w:val="true"/>
              </w:rPr>
              <w:t>)</w:t>
              <w:tab/>
            </w:r>
            <w:r>
              <w:rPr>
                <w:rStyle w:val="IndexLink"/>
              </w:rPr>
              <w:t>55</w:t>
            </w:r>
          </w:hyperlink>
        </w:p>
        <w:p>
          <w:pPr>
            <w:pStyle w:val="Contents2"/>
            <w:tabs>
              <w:tab w:val="clear" w:pos="8743"/>
              <w:tab w:val="right" w:pos="9026" w:leader="dot"/>
            </w:tabs>
            <w:rPr/>
          </w:pPr>
          <w:hyperlink w:anchor="__RefHeading___Toc2009134_2870459653">
            <w:r>
              <w:rPr>
                <w:webHidden/>
                <w:rStyle w:val="IndexLink"/>
              </w:rPr>
              <w:t>43</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فروتنی پیامبر </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2"/>
            <w:tabs>
              <w:tab w:val="clear" w:pos="8743"/>
              <w:tab w:val="right" w:pos="9026" w:leader="dot"/>
            </w:tabs>
            <w:rPr/>
          </w:pPr>
          <w:hyperlink w:anchor="__RefHeading___Toc2009136_2870459653">
            <w:r>
              <w:rPr>
                <w:webHidden/>
                <w:rStyle w:val="IndexLink"/>
              </w:rPr>
              <w:t>44</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اخلاق پیامبر </w:t>
            </w:r>
            <w:r>
              <w:rPr>
                <w:rStyle w:val="IndexLink"/>
                <w:rtl w:val="true"/>
              </w:rPr>
              <w:t>(</w:t>
            </w:r>
            <w:r>
              <w:rPr>
                <w:rStyle w:val="IndexLink"/>
                <w:rtl w:val="true"/>
              </w:rPr>
              <w:t>صلی الله علیه و آله</w:t>
            </w:r>
            <w:r>
              <w:rPr>
                <w:rStyle w:val="IndexLink"/>
                <w:rtl w:val="true"/>
              </w:rPr>
              <w:t>)</w:t>
              <w:tab/>
            </w:r>
            <w:r>
              <w:rPr>
                <w:rStyle w:val="IndexLink"/>
              </w:rPr>
              <w:t>60</w:t>
            </w:r>
          </w:hyperlink>
        </w:p>
        <w:p>
          <w:pPr>
            <w:pStyle w:val="Contents2"/>
            <w:tabs>
              <w:tab w:val="clear" w:pos="8743"/>
              <w:tab w:val="right" w:pos="9026" w:leader="dot"/>
            </w:tabs>
            <w:rPr/>
          </w:pPr>
          <w:hyperlink w:anchor="__RefHeading___Toc2009138_2870459653">
            <w:r>
              <w:rPr>
                <w:webHidden/>
                <w:rStyle w:val="IndexLink"/>
              </w:rPr>
              <w:t>45</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مورد حیای پیامبر </w:t>
            </w:r>
            <w:r>
              <w:rPr>
                <w:rStyle w:val="IndexLink"/>
                <w:rtl w:val="true"/>
              </w:rPr>
              <w:t>(</w:t>
            </w:r>
            <w:r>
              <w:rPr>
                <w:rStyle w:val="IndexLink"/>
                <w:rtl w:val="true"/>
              </w:rPr>
              <w:t>صلى الله عليه و آله</w:t>
            </w:r>
            <w:r>
              <w:rPr>
                <w:rStyle w:val="IndexLink"/>
                <w:rtl w:val="true"/>
              </w:rPr>
              <w:t>)</w:t>
              <w:tab/>
            </w:r>
            <w:r>
              <w:rPr>
                <w:rStyle w:val="IndexLink"/>
              </w:rPr>
              <w:t>63</w:t>
            </w:r>
          </w:hyperlink>
        </w:p>
        <w:p>
          <w:pPr>
            <w:pStyle w:val="Contents2"/>
            <w:tabs>
              <w:tab w:val="clear" w:pos="8743"/>
              <w:tab w:val="right" w:pos="9026" w:leader="dot"/>
            </w:tabs>
            <w:rPr/>
          </w:pPr>
          <w:hyperlink w:anchor="__RefHeading___Toc2009140_2870459653">
            <w:r>
              <w:rPr>
                <w:webHidden/>
                <w:rStyle w:val="IndexLink"/>
              </w:rPr>
              <w:t>46</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مورد حجامت و خون گرفتن رسول خدا </w:t>
            </w:r>
            <w:r>
              <w:rPr>
                <w:rStyle w:val="IndexLink"/>
                <w:rtl w:val="true"/>
              </w:rPr>
              <w:t>(</w:t>
            </w:r>
            <w:r>
              <w:rPr>
                <w:rStyle w:val="IndexLink"/>
                <w:rtl w:val="true"/>
              </w:rPr>
              <w:t>صلی الله عليه و آله</w:t>
            </w:r>
            <w:r>
              <w:rPr>
                <w:rStyle w:val="IndexLink"/>
                <w:rtl w:val="true"/>
              </w:rPr>
              <w:t>)</w:t>
              <w:tab/>
            </w:r>
            <w:r>
              <w:rPr>
                <w:rStyle w:val="IndexLink"/>
              </w:rPr>
              <w:t>63</w:t>
            </w:r>
          </w:hyperlink>
        </w:p>
        <w:p>
          <w:pPr>
            <w:pStyle w:val="Contents2"/>
            <w:tabs>
              <w:tab w:val="clear" w:pos="8743"/>
              <w:tab w:val="right" w:pos="9026" w:leader="dot"/>
            </w:tabs>
            <w:rPr/>
          </w:pPr>
          <w:hyperlink w:anchor="__RefHeading___Toc2009142_2870459653">
            <w:r>
              <w:rPr>
                <w:webHidden/>
                <w:rStyle w:val="IndexLink"/>
              </w:rPr>
              <w:t>47</w:t>
            </w:r>
            <w:r>
              <w:rPr>
                <w:rStyle w:val="IndexLink"/>
                <w:rtl w:val="true"/>
              </w:rPr>
              <w:t xml:space="preserve">- </w:t>
            </w:r>
            <w:r>
              <w:rPr>
                <w:rStyle w:val="IndexLink"/>
                <w:rtl w:val="true"/>
              </w:rPr>
              <w:t>فصل</w:t>
            </w:r>
            <w:r>
              <w:rPr>
                <w:rStyle w:val="IndexLink"/>
                <w:rtl w:val="true"/>
              </w:rPr>
              <w:t>:</w:t>
            </w:r>
            <w:r>
              <w:rPr>
                <w:rStyle w:val="IndexLink"/>
                <w:rtl w:val="true"/>
              </w:rPr>
              <w:t xml:space="preserve">دربارۀ نام های پیامبر </w:t>
            </w:r>
            <w:r>
              <w:rPr>
                <w:rStyle w:val="IndexLink"/>
                <w:rtl w:val="true"/>
              </w:rPr>
              <w:t>(</w:t>
            </w:r>
            <w:r>
              <w:rPr>
                <w:rStyle w:val="IndexLink"/>
                <w:rtl w:val="true"/>
              </w:rPr>
              <w:t>صلی الله علیه و آله</w:t>
            </w:r>
            <w:r>
              <w:rPr>
                <w:rStyle w:val="IndexLink"/>
                <w:rtl w:val="true"/>
              </w:rPr>
              <w:t>)</w:t>
              <w:tab/>
            </w:r>
            <w:r>
              <w:rPr>
                <w:rStyle w:val="IndexLink"/>
              </w:rPr>
              <w:t>64</w:t>
            </w:r>
          </w:hyperlink>
        </w:p>
        <w:p>
          <w:pPr>
            <w:pStyle w:val="Contents2"/>
            <w:tabs>
              <w:tab w:val="clear" w:pos="8743"/>
              <w:tab w:val="right" w:pos="9026" w:leader="dot"/>
            </w:tabs>
            <w:rPr/>
          </w:pPr>
          <w:hyperlink w:anchor="__RefHeading___Toc2009144_2870459653">
            <w:r>
              <w:rPr>
                <w:webHidden/>
                <w:rStyle w:val="IndexLink"/>
              </w:rPr>
              <w:t>48</w:t>
            </w:r>
            <w:r>
              <w:rPr>
                <w:rStyle w:val="IndexLink"/>
                <w:rtl w:val="true"/>
              </w:rPr>
              <w:t xml:space="preserve">- </w:t>
            </w:r>
            <w:r>
              <w:rPr>
                <w:rStyle w:val="IndexLink"/>
                <w:rtl w:val="true"/>
              </w:rPr>
              <w:t>فصل</w:t>
            </w:r>
            <w:r>
              <w:rPr>
                <w:rStyle w:val="IndexLink"/>
                <w:rtl w:val="true"/>
              </w:rPr>
              <w:t>:</w:t>
            </w:r>
            <w:r>
              <w:rPr>
                <w:rStyle w:val="IndexLink"/>
                <w:rtl w:val="true"/>
              </w:rPr>
              <w:t xml:space="preserve">در مورد وضع زندگی پیامبر </w:t>
            </w:r>
            <w:r>
              <w:rPr>
                <w:rStyle w:val="IndexLink"/>
                <w:rtl w:val="true"/>
              </w:rPr>
              <w:t>(</w:t>
            </w:r>
            <w:r>
              <w:rPr>
                <w:rStyle w:val="IndexLink"/>
                <w:rtl w:val="true"/>
              </w:rPr>
              <w:t>صلی الله علیه و آله</w:t>
            </w:r>
            <w:r>
              <w:rPr>
                <w:rStyle w:val="IndexLink"/>
                <w:rtl w:val="true"/>
              </w:rPr>
              <w:t>)</w:t>
              <w:tab/>
            </w:r>
            <w:r>
              <w:rPr>
                <w:rStyle w:val="IndexLink"/>
              </w:rPr>
              <w:t>64</w:t>
            </w:r>
          </w:hyperlink>
        </w:p>
        <w:p>
          <w:pPr>
            <w:pStyle w:val="Contents2"/>
            <w:tabs>
              <w:tab w:val="clear" w:pos="8743"/>
              <w:tab w:val="right" w:pos="9026" w:leader="dot"/>
            </w:tabs>
            <w:rPr/>
          </w:pPr>
          <w:hyperlink w:anchor="__RefHeading___Toc2009146_2870459653">
            <w:r>
              <w:rPr>
                <w:webHidden/>
                <w:rStyle w:val="IndexLink"/>
              </w:rPr>
              <w:t>49</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مورد سنّ پیامبر </w:t>
            </w:r>
            <w:r>
              <w:rPr>
                <w:rStyle w:val="IndexLink"/>
                <w:rtl w:val="true"/>
              </w:rPr>
              <w:t>(</w:t>
            </w:r>
            <w:r>
              <w:rPr>
                <w:rStyle w:val="IndexLink"/>
                <w:rtl w:val="true"/>
              </w:rPr>
              <w:t>صلی الله علیه و آله</w:t>
            </w:r>
            <w:r>
              <w:rPr>
                <w:rStyle w:val="IndexLink"/>
                <w:rtl w:val="true"/>
              </w:rPr>
              <w:t>)</w:t>
              <w:tab/>
            </w:r>
            <w:r>
              <w:rPr>
                <w:rStyle w:val="IndexLink"/>
              </w:rPr>
              <w:t>65</w:t>
            </w:r>
          </w:hyperlink>
        </w:p>
        <w:p>
          <w:pPr>
            <w:pStyle w:val="Contents2"/>
            <w:tabs>
              <w:tab w:val="clear" w:pos="8743"/>
              <w:tab w:val="right" w:pos="9026" w:leader="dot"/>
            </w:tabs>
            <w:rPr/>
          </w:pPr>
          <w:hyperlink w:anchor="__RefHeading___Toc2009148_2870459653">
            <w:r>
              <w:rPr>
                <w:webHidden/>
                <w:rStyle w:val="IndexLink"/>
              </w:rPr>
              <w:t>50</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مورد وفات پیامبر </w:t>
            </w:r>
            <w:r>
              <w:rPr>
                <w:rStyle w:val="IndexLink"/>
                <w:rtl w:val="true"/>
              </w:rPr>
              <w:t>(</w:t>
            </w:r>
            <w:r>
              <w:rPr>
                <w:rStyle w:val="IndexLink"/>
                <w:rtl w:val="true"/>
              </w:rPr>
              <w:t>صلی الله علیه و آله</w:t>
            </w:r>
            <w:r>
              <w:rPr>
                <w:rStyle w:val="IndexLink"/>
                <w:rtl w:val="true"/>
              </w:rPr>
              <w:t>) «</w:t>
            </w:r>
            <w:r>
              <w:rPr>
                <w:rStyle w:val="IndexLink"/>
                <w:rtl w:val="true"/>
              </w:rPr>
              <w:t>عائشه</w:t>
            </w:r>
            <w:r>
              <w:rPr>
                <w:rStyle w:val="IndexLink"/>
                <w:rtl w:val="true"/>
              </w:rPr>
              <w:t xml:space="preserve">» </w:t>
            </w:r>
            <w:r>
              <w:rPr>
                <w:rStyle w:val="IndexLink"/>
                <w:rtl w:val="true"/>
              </w:rPr>
              <w:t>گفته است</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هنگام رحلت مشاهده کردم که کاسه ای آب نزد او بود و آب به صورت خویش می زد و می گفت</w:t>
            </w:r>
            <w:r>
              <w:rPr>
                <w:rStyle w:val="IndexLink"/>
                <w:rtl w:val="true"/>
              </w:rPr>
              <w:t>:</w:t>
            </w:r>
            <w:r>
              <w:rPr>
                <w:rStyle w:val="IndexLink"/>
                <w:rtl w:val="true"/>
              </w:rPr>
              <w:t>بار خدایا مرا بر سختی های مرگ یاری فرما،یا گفته است</w:t>
            </w:r>
            <w:r>
              <w:rPr>
                <w:rStyle w:val="IndexLink"/>
                <w:rtl w:val="true"/>
              </w:rPr>
              <w:t xml:space="preserve">: </w:t>
            </w:r>
            <w:r>
              <w:rPr>
                <w:rStyle w:val="IndexLink"/>
                <w:rtl w:val="true"/>
              </w:rPr>
              <w:t>بر سکرات و بی هوشی های مرگ</w:t>
            </w:r>
            <w:r>
              <w:rPr>
                <w:rStyle w:val="IndexLink"/>
                <w:rtl w:val="true"/>
              </w:rPr>
              <w:t>.</w:t>
              <w:tab/>
            </w:r>
            <w:r>
              <w:rPr>
                <w:rStyle w:val="IndexLink"/>
              </w:rPr>
              <w:t>65</w:t>
            </w:r>
          </w:hyperlink>
        </w:p>
        <w:p>
          <w:pPr>
            <w:pStyle w:val="Contents2"/>
            <w:tabs>
              <w:tab w:val="clear" w:pos="8743"/>
              <w:tab w:val="right" w:pos="9026" w:leader="dot"/>
            </w:tabs>
            <w:rPr/>
          </w:pPr>
          <w:hyperlink w:anchor="__RefHeading___Toc2009150_2870459653">
            <w:r>
              <w:rPr>
                <w:webHidden/>
                <w:rStyle w:val="IndexLink"/>
              </w:rPr>
              <w:t>51</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 مورد میراث پیامبر </w:t>
            </w:r>
            <w:r>
              <w:rPr>
                <w:rStyle w:val="IndexLink"/>
                <w:rtl w:val="true"/>
              </w:rPr>
              <w:t>(</w:t>
            </w:r>
            <w:r>
              <w:rPr>
                <w:rStyle w:val="IndexLink"/>
                <w:rtl w:val="true"/>
              </w:rPr>
              <w:t>صلی الله علیه و آله</w:t>
            </w:r>
            <w:r>
              <w:rPr>
                <w:rStyle w:val="IndexLink"/>
                <w:rtl w:val="true"/>
              </w:rPr>
              <w:t>)</w:t>
              <w:tab/>
            </w:r>
            <w:r>
              <w:rPr>
                <w:rStyle w:val="IndexLink"/>
              </w:rPr>
              <w:t>66</w:t>
            </w:r>
          </w:hyperlink>
        </w:p>
        <w:p>
          <w:pPr>
            <w:pStyle w:val="Contents2"/>
            <w:tabs>
              <w:tab w:val="clear" w:pos="8743"/>
              <w:tab w:val="right" w:pos="9026" w:leader="dot"/>
            </w:tabs>
            <w:rPr/>
          </w:pPr>
          <w:hyperlink w:anchor="__RefHeading___Toc2009152_2870459653">
            <w:r>
              <w:rPr>
                <w:webHidden/>
                <w:rStyle w:val="IndexLink"/>
              </w:rPr>
              <w:t>52</w:t>
            </w:r>
            <w:r>
              <w:rPr>
                <w:rStyle w:val="IndexLink"/>
                <w:rtl w:val="true"/>
              </w:rPr>
              <w:t xml:space="preserve">- </w:t>
            </w:r>
            <w:r>
              <w:rPr>
                <w:rStyle w:val="IndexLink"/>
                <w:rtl w:val="true"/>
              </w:rPr>
              <w:t>فصل</w:t>
            </w:r>
            <w:r>
              <w:rPr>
                <w:rStyle w:val="IndexLink"/>
                <w:rtl w:val="true"/>
              </w:rPr>
              <w:t xml:space="preserve">: </w:t>
            </w:r>
            <w:r>
              <w:rPr>
                <w:rStyle w:val="IndexLink"/>
                <w:rtl w:val="true"/>
              </w:rPr>
              <w:t xml:space="preserve">دربارۀ دیدار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خواب</w:t>
            </w:r>
            <w:r>
              <w:rPr>
                <w:rStyle w:val="IndexLink"/>
                <w:rtl w:val="true"/>
              </w:rPr>
              <w:tab/>
            </w:r>
            <w:r>
              <w:rPr>
                <w:rStyle w:val="IndexLink"/>
              </w:rPr>
              <w:t>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4_140088"/>
      <w:bookmarkStart w:id="1" w:name="pg9014_140088"/>
      <w:bookmarkEnd w:id="1"/>
    </w:p>
    <w:p>
      <w:pPr>
        <w:pStyle w:val="Heading2"/>
        <w:numPr>
          <w:ilvl w:val="1"/>
          <w:numId w:val="1"/>
        </w:numPr>
        <w:rPr/>
      </w:pPr>
      <w:bookmarkStart w:id="2" w:name="pg9014_140088"/>
      <w:bookmarkStart w:id="3" w:name="__RefHeading___Toc200904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مختصرالشمائل المحمدیه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مختصر الشمائل المحمدیه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برگرفته از کتاب شمایل محمدیه اثر محمد بن عیسی بن سوره ترمذی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ین عیسی،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محمدیه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2632451</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الشَمائِلُ المُحَمَدّیَّة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 المحدثین مرحُوم</w:t>
      </w:r>
    </w:p>
    <w:p>
      <w:pPr>
        <w:pStyle w:val="BookText"/>
        <w:rPr/>
      </w:pPr>
      <w:r>
        <w:rPr>
          <w:rFonts w:ascii="IRNazanin" w:hAnsi="IRNazanin" w:eastAsia="IRNazanin"/>
          <w:color w:val="111111"/>
          <w:sz w:val="28"/>
          <w:sz w:val="28"/>
          <w:szCs w:val="28"/>
          <w:rtl w:val="true"/>
          <w:lang w:bidi="fa-IR"/>
        </w:rPr>
        <w:t>حاج شیخ عباس قُمی</w:t>
      </w:r>
    </w:p>
    <w:p>
      <w:pPr>
        <w:pStyle w:val="BookText"/>
        <w:rPr/>
      </w:pP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904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14_140090"/>
      <w:bookmarkStart w:id="8" w:name="pg9014_140090"/>
      <w:bookmarkEnd w:id="8"/>
    </w:p>
    <w:p>
      <w:pPr>
        <w:pStyle w:val="BookText"/>
        <w:rPr/>
      </w:pPr>
      <w:bookmarkStart w:id="9" w:name="pg9014_14009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009048_2870459653"/>
      <w:bookmarkStart w:id="11" w:name="_Toc3"/>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مؤسسه در راه حق این افتخار را دارد که در صراط خدمات اسلامی و تبلیغی خود تاکنون قریب هفتاد جلد کتاب در موضوعات مختلف دینی و اخلاقی و تاریخی تنظیم و تهیه و با تیراژهایی وسیع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پیشنهاد شد جهت مزید بهره مندی خوانندگان، مؤسسه علاوه بر کتاب های خود کتب برخی از علمای گذشته شیعه را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یا چاپ نشده و یا اگر چاپ شده بطرز مطلوبی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صورت خوب یا جالب تری به چاپ برساند و در دسترس علاقمندان قرار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با چاپ چند کتاب از تألیفات محدّث بزرگوار مرحوم حاج شیخ عباس قمی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سفينة البحار و 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تا بدینوسیله از آن مرحوم که شخصیتی وارسته و خدوم به اسلام و تشیّع بود نیز بزرگداشتی به عمل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منظور کتاب های دهگانه ذیل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العلّیه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تلخیص کتاب پر ارج معراج السعاده تأليف حاج ملا احمد نراقی قدس سره می باشد و توسط حجة الاسلام و المسلمین حاج سید محسن خرازی برای چاپ جدید آماده و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پیرامون مرگ و برزخ و قیامت است و توسط حجة الاسلام و المسلمين حاج سيد اسدالله مسعودی کاشانی برای چاپ جدید آماده و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کراچکی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احادیث عددیه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توسط حجة الاسلام و المسلمين حاج شیخ خیرالله سلیم زاده تویسرکانی برای چاپ جدید آماده و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تاکنون چاپ نشده بود تلخیص جلد غدیر کتاب بسیار ارزنده عبقات الانوار میر حامد حسین نیشابوری هندی ، پیرامون حدیث غدیر و امامت امیر مؤمنان على عليه السلام است ، و توسط حجة الاسلام و المسلمین حاج شیخ رضا استادی و حجة الاسلام شيخ رضا مختاری و حجة الاسلام سید علی میر شریفی برای چاپ آماده و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الشمائل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تا کنون چاپ نشده بود به زبان عربی و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ابوعیسی محمد بن عیسی ترمذی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توسط حجة الاسلام </w:t>
      </w:r>
    </w:p>
    <w:p>
      <w:pPr>
        <w:pStyle w:val="BookText"/>
        <w:rPr/>
      </w:pPr>
      <w:r>
        <w:rPr>
          <w:rFonts w:ascii="IRNazanin" w:hAnsi="IRNazanin" w:eastAsia="IRNazanin"/>
          <w:color w:val="111111"/>
          <w:sz w:val="28"/>
          <w:sz w:val="28"/>
          <w:szCs w:val="28"/>
          <w:rtl w:val="true"/>
          <w:lang w:bidi="fa-IR"/>
        </w:rPr>
        <w:t xml:space="preserve">و المسلمین استادی برای چاپ آماده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الباصرة فى تواريخ الحجج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فارسی و تاریخ مختصر چهارده معصوم است که تاکنون چاپ نشده بود ، توسط آقای استادی آماده چاپ و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طريفه یا 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درس اخلاقی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که بارها ضميمه نزهة النواظر چاپ شده بود ، آماده چاپ جدید و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کلمه قصار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حجة الاسلام و المسلمين مسعودی برای چاپ جدید آماده و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العلية فى المناقب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قبلاً گویا دوبار چاپ شده بود آماده چاپ جدید شده و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لغات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که به زبان عربی و تاکنون چاپ نشده بود ، توسط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 رضا مختاری ، سید علی میرشریفی و علی اکبر زمانی نژاد در دست تصحیح است که به خواست خدا بزودی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متعال مسألت می نمائیم این خدمت ناچیز را بپذیرد و به ما توفیق خدمات بیشتر عطا فرماید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در راه حق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چند کتاب دیگر از مرحوم محدث قمی به تازگی چاپ و یا بصورت بهتری تجدید چاپ و یا آماده چاپ شده است یادآوری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حضرت سید الشهداء و یارانش 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نفثة المصدور متمم کتاب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دوکتاب با تصحیح و استخراج مدارک آن بوسیلۀ آقای استادی ، توسط کتاب فروشی بصیرتی قم در هفتصد صفحه وزیری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اعتقادات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پنجم مجله کیهان اندیشه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تتميم بداية الهداية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وصل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که تاکنون چاپ نشده بود در دو جلد عربی است و توسط مؤسسه آل البيت قم چاپ شده و جلد اول آن از چاپ خارج و جلد دوم آن در دست چاپ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جیزه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چاپ نشده بود توسط حجة الاسلام و المسلمین الهی خراسانی آماده چاپ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دیگر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حق اليقين علامه مجلسی می باشد ، نسخه این کتاب را حجة الاسلام و المسلمین حاج شيخ محسن محدث زاده فرزند مؤلف برای چاپ در اختیار گذاشتند که متأسفانه به جهاتی این توفیق نصیب ما نشد امید است توسط یکی از فضلا آماده چاپ و به سرمایه یکی از اهل خیر منتشر و در اختیار دوستان امیر مؤمنان علیه السلام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کتابی که از نظر شما می گذرد ترجمه فارسی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الشمائل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ترجمه توسط یکی از همکاران دانشمند مؤسسه در راه حق انجام شده که بدینوسیله از ایشان تشکر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پیشگفتار اصل عربی این کتاب که توسط مؤسسه در راه حق منتشر شده و در معرفی این اثر سودمند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الشمائل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حافظ ابوعیسی محمد بن عیسی بن سوره ترمذی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یکی از صحاح ششگانه اهل سنّت است ، و از بهترین تألیفات در این موضوع محسوب می شود و 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المواهب اللدنّيه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شمائل محمدیه ، از تألیفات شیخ ابراهیم بیجوری </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این شرح از بهترین شروح کتاب شمائل محمدیه بوده و بارها چاپ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خاتم المحدثين حاج شيخ عبّاس </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دیگر، فشرده ای از کتاب شمائل محمدیه همراه با نقل توضیحاتی پیرامون احادیث آن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احتمال می رود که مرحوم مؤلف این کتاب را بعد از کتاب دیگر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 فی سيرة سيّد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باشد و همان طور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کننده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او موجود و همان اساس این چاپ می باشد، و لازم است از فرزند گرامی مؤلف،حجة الاسلام والمسلمین شیخ محسن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چاپ و انتشار آن را دادند تشکّر کنیم و از خدای متعال برای او پاداش نیکو مسئلت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مقدّس قم</w:t>
      </w:r>
    </w:p>
    <w:p>
      <w:pPr>
        <w:pStyle w:val="BookText"/>
        <w:rPr/>
      </w:pPr>
      <w:r>
        <w:rPr>
          <w:rFonts w:ascii="IRNazanin" w:hAnsi="IRNazanin" w:eastAsia="IRNazanin"/>
          <w:color w:val="111111"/>
          <w:sz w:val="28"/>
          <w:sz w:val="28"/>
          <w:szCs w:val="28"/>
          <w:rtl w:val="true"/>
          <w:lang w:bidi="fa-IR"/>
        </w:rPr>
        <w:t>مؤسسه در راه حق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الشمائل المحمّديه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 المحدثين مرحوم حاج شیخ عباس قمی </w:t>
      </w:r>
      <w:bookmarkStart w:id="12" w:name="pg9014_140097"/>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على محمد وآله الطاهرين</w:t>
      </w:r>
    </w:p>
    <w:p>
      <w:pPr>
        <w:pStyle w:val="BookText"/>
        <w:rPr/>
      </w:pPr>
      <w:r>
        <w:rPr>
          <w:rFonts w:ascii="IRNazanin" w:hAnsi="IRNazanin" w:eastAsia="IRNazanin"/>
          <w:color w:val="111111"/>
          <w:sz w:val="28"/>
          <w:sz w:val="28"/>
          <w:szCs w:val="28"/>
          <w:rtl w:val="true"/>
          <w:lang w:bidi="fa-IR"/>
        </w:rPr>
        <w:t xml:space="preserve">پس از ستایش خدا و درود بر پیامبر و خاندان پاک 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محمدرضا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فشرده ای است دربارۀ سیمای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که از حافظان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یکی از كتب صحاح ستّه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است،گرد آورده ایم</w:t>
      </w:r>
      <w:r>
        <w:rPr>
          <w:rFonts w:eastAsia="IRNazanin" w:cs="IRNazanin"/>
          <w:color w:val="111111"/>
          <w:sz w:val="28"/>
          <w:szCs w:val="28"/>
          <w:rtl w:val="true"/>
          <w:lang w:bidi="fa-IR"/>
        </w:rPr>
        <w:t>.</w:t>
      </w:r>
    </w:p>
    <w:p>
      <w:pPr>
        <w:pStyle w:val="Heading2"/>
        <w:numPr>
          <w:ilvl w:val="1"/>
          <w:numId w:val="1"/>
        </w:numPr>
        <w:rPr/>
      </w:pPr>
      <w:bookmarkStart w:id="13" w:name="__RefHeading___Toc2009050_2870459653"/>
      <w:bookmarkStart w:id="14" w:name="_Toc4"/>
      <w:bookmarkEnd w:id="13"/>
      <w:r>
        <w:rPr/>
        <w:t>1</w:t>
      </w:r>
      <w:r>
        <w:rPr>
          <w:rtl w:val="true"/>
        </w:rPr>
        <w:t xml:space="preserve">- </w:t>
      </w:r>
      <w:r>
        <w:rPr>
          <w:rtl w:val="true"/>
        </w:rPr>
        <w:t>فصل</w:t>
      </w:r>
      <w:r>
        <w:rPr>
          <w:rtl w:val="true"/>
        </w:rPr>
        <w:t xml:space="preserve">: </w:t>
      </w:r>
      <w:r>
        <w:rPr>
          <w:rtl w:val="true"/>
        </w:rPr>
        <w:t xml:space="preserve">در قیافهٔ پیامبر </w:t>
      </w:r>
      <w:r>
        <w:rPr>
          <w:rtl w:val="true"/>
        </w:rPr>
        <w:t>(</w:t>
      </w:r>
      <w:r>
        <w:rPr>
          <w:rtl w:val="true"/>
        </w:rPr>
        <w:t>صلی الله علیه و آله</w:t>
      </w:r>
      <w:r>
        <w:rPr>
          <w:rtl w:val="true"/>
        </w:rPr>
        <w:t>)</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خیلی دراز قد بود و نه کوتاه، و نه سپید رنگ پریده و نه گندم گون سیه چرده و مویش نه بسیار مجعد و پرچین و شکن بود و نه کاملاً صاف و بی چین و شکن؛خداوند او را در سنّ چهل سالگی به پیامبری بر برانگیخت،سپس ده سال در مکّه بماند و ده سال نیز در </w:t>
      </w:r>
    </w:p>
    <w:p>
      <w:pPr>
        <w:pStyle w:val="BookText"/>
        <w:rPr/>
      </w:pPr>
      <w:r>
        <w:rPr>
          <w:rFonts w:ascii="IRNazanin" w:hAnsi="IRNazanin" w:eastAsia="IRNazanin"/>
          <w:color w:val="111111"/>
          <w:sz w:val="28"/>
          <w:sz w:val="28"/>
          <w:szCs w:val="28"/>
          <w:rtl w:val="true"/>
          <w:lang w:bidi="fa-IR"/>
        </w:rPr>
        <w:t>مدینه اقامت گزید، و خدای متعال او را در سنّ شصت سالگی به سرای آخرت برد، و به هنگام وفات در سر و روی آن گرامی ده عدد موی سپید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در این روایت وفات آن بزرگوار در شصت سالگی ذکر شده سخنی تقریبی است و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و سه سالگی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 داری را در جامۀ گلگون زیبا 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ام،گیسوی آن گرامی به دوش می رسید،شانه و کتفی گشاده داشت و اندامش نه کوتاه پست بود و نه بلند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مولای ما امیرمؤمنان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دراز بود و نه کوتاه، دست و پایی ضخیم و مردانه داشت،بزرگ سر و درشت استخوان بود،یک رشتۀ باریک مو از سینه تا ناف آن گرامی رسته بود،چون راه می رفت متمایل به جلو حرکت می کرد چنان که گویی در سراشیب قدم بر می دارد،نه پیش از او و نه بعد از او همانند او را ندیده 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توصیف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بلند دراز بود و نه کوتاه در هم فرو رفته بلکه میانه بالا بود، و مویش نه پر چین و شکن بود و نه کاملاً صاف و بی چین و شکن؛ چاق و </w:t>
      </w:r>
    </w:p>
    <w:p>
      <w:pPr>
        <w:pStyle w:val="BookText"/>
        <w:rPr/>
      </w:pPr>
      <w:r>
        <w:rPr>
          <w:rFonts w:ascii="IRNazanin" w:hAnsi="IRNazanin" w:eastAsia="IRNazanin"/>
          <w:color w:val="111111"/>
          <w:sz w:val="28"/>
          <w:sz w:val="28"/>
          <w:szCs w:val="28"/>
          <w:rtl w:val="true"/>
          <w:lang w:bidi="fa-IR"/>
        </w:rPr>
        <w:t>پرگوشت نبود و صورتش نیز کاملاً گرد و دایره مانند نبود بلکه تا اندازه ای مدوّر بود، چهره ای سپید آمیخته به سرخی و چشمانی کاملاً سیاه و مژگانی بلند و کشیده داشت،درشت استخوان و فراخ شانه و بدنش صاف و خالی از مو بود و فقط یک رشته باریک مو از سینه تا ناف او رسته بود، دست و پایی قطور و مردانه داشت، نیرومند و استوار راه می رفت چنان که گویی در سراشیبی قدم بر می دارد،چون کسی رو می کرد با تمام بدن به او رو می آورد، در میان دو کتف او مُهر نبوّت وجود داشت و آن گرامی آخرین پیامبران بود،از همهٔ مرد م سخاوتمند تر و راستگو تر و ملایم تر و خوش رفتارتر بود،کسی که بی سابقه او را می دید از او هیبت می برد، و کسی که با او معاشرت می کرد دوستدارش می شد، توصیف گر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پیش از او و نه بعد از او کسی را همانند او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دیدم که جامه ای گل رنگ بر تن داشت،و من پیاپی به او و به ماه نگاه می کردم، به نظر من او از ماه زیباتر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نداشت و چون در آفتاب می ایستاد فروغ او بر فروغ آفتاب پیشی می گرفت و همچنین در نور چراغ</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15" w:name="pg9014_140100"/>
    </w:p>
    <w:p>
      <w:pPr>
        <w:pStyle w:val="BookText"/>
        <w:rPr/>
      </w:pPr>
      <w:bookmarkEnd w:id="1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 تر از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ماه تابان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مؤلف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تشبیه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الرَّسُولَ لَسَيْفٌ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هَنَّدٌ مِنْ سُيُوفِ اللَّهِ مَسْلُولٌ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برّان و کشیده از شمشیرهای الهی است که از آن فروغ و درخشش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الرَّسُولَ لَنُورٌ يُسْتَضاءُ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آن فروغ و درخشش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های جلو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و گشاده بود،وقتی سخن می گفت چنان می نمود که نور از میان دندان هایش ساطع است</w:t>
      </w:r>
      <w:r>
        <w:rPr>
          <w:rFonts w:eastAsia="IRNazanin" w:cs="IRNazanin"/>
          <w:color w:val="111111"/>
          <w:sz w:val="28"/>
          <w:szCs w:val="28"/>
          <w:rtl w:val="true"/>
          <w:lang w:bidi="fa-IR"/>
        </w:rPr>
        <w:t>.</w:t>
      </w:r>
    </w:p>
    <w:p>
      <w:pPr>
        <w:pStyle w:val="Heading2"/>
        <w:numPr>
          <w:ilvl w:val="1"/>
          <w:numId w:val="1"/>
        </w:numPr>
        <w:rPr/>
      </w:pPr>
      <w:bookmarkStart w:id="16" w:name="__RefHeading___Toc2009052_2870459653"/>
      <w:bookmarkStart w:id="17" w:name="_Toc5"/>
      <w:bookmarkEnd w:id="16"/>
      <w:r>
        <w:rPr/>
        <w:t>2</w:t>
      </w:r>
      <w:r>
        <w:rPr>
          <w:rtl w:val="true"/>
        </w:rPr>
        <w:t xml:space="preserve">- </w:t>
      </w:r>
      <w:r>
        <w:rPr>
          <w:rtl w:val="true"/>
        </w:rPr>
        <w:t>فصل</w:t>
      </w:r>
      <w:r>
        <w:rPr>
          <w:rtl w:val="true"/>
        </w:rPr>
        <w:t xml:space="preserve">: </w:t>
      </w:r>
      <w:r>
        <w:rPr>
          <w:rtl w:val="true"/>
        </w:rPr>
        <w:t>دربارۀ مُهر نبوّت</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مُهر نبوّت را در میان دو کتف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دیدم،برآمدگی سرخ رنگی همانند تخم کبوتری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 عمرو بن اخطب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و بر پشتم دست </w:t>
      </w:r>
    </w:p>
    <w:p>
      <w:pPr>
        <w:pStyle w:val="BookText"/>
        <w:rPr/>
      </w:pPr>
      <w:r>
        <w:rPr>
          <w:rFonts w:ascii="IRNazanin" w:hAnsi="IRNazanin" w:eastAsia="IRNazanin"/>
          <w:color w:val="111111"/>
          <w:sz w:val="28"/>
          <w:sz w:val="28"/>
          <w:szCs w:val="28"/>
          <w:rtl w:val="true"/>
          <w:lang w:bidi="fa-IR"/>
        </w:rPr>
        <w:t>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 پشت او دست کشیدم و انگشتانم بر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ابوزید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مو که در یک جا کنار هم روئیده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او تکه گوشتی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او در میان گروهی از یارانش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همین طور پشت سر او می گشتم و او منظورم را دریافت و ردا را از پشت در افکند و من جای مُهر را بر شانه های او دیدم که همانند مشتی بود و گرد آن خاک هایی همانند زگیل وجود داشت،آن گاه بازگشتم و چون روبروی او قرار گرفتم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بیامرزد ای رسول خدا،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طلب آمرزش کرد؟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 برای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را تلاوت کرد </w:t>
      </w:r>
      <w:r>
        <w:rPr>
          <w:rFonts w:ascii="Amiri" w:hAnsi="Amiri" w:eastAsia="Amiri" w:cs="Amiri"/>
          <w:color w:val="111111"/>
          <w:sz w:val="28"/>
          <w:sz w:val="28"/>
          <w:szCs w:val="28"/>
          <w:rtl w:val="true"/>
          <w:lang w:bidi="ar-SA"/>
        </w:rPr>
        <w:t>َو اسْتَغْفِرْ لِذَنْبِكَ وَ لِلْمُؤْمِنِينَ وَ الْمُؤْمِنَاتِ</w:t>
      </w:r>
      <w:r>
        <w:rPr>
          <w:rStyle w:val="FootnoteAnchor"/>
          <w:rtl w:val="true"/>
        </w:rPr>
        <w:footnoteReference w:id="2"/>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پیامبر برای گناه خود و مردان و زنان با ایمان طلب آمرزش كن</w:t>
      </w:r>
      <w:r>
        <w:rPr>
          <w:rFonts w:eastAsia="IRNazanin" w:cs="IRNazanin"/>
          <w:color w:val="111111"/>
          <w:sz w:val="28"/>
          <w:szCs w:val="28"/>
          <w:rtl w:val="true"/>
          <w:lang w:bidi="fa-IR"/>
        </w:rPr>
        <w:t xml:space="preserve">». </w:t>
      </w:r>
      <w:bookmarkStart w:id="18" w:name="pg9014_140102"/>
    </w:p>
    <w:p>
      <w:pPr>
        <w:pStyle w:val="Heading2"/>
        <w:numPr>
          <w:ilvl w:val="1"/>
          <w:numId w:val="1"/>
        </w:numPr>
        <w:rPr/>
      </w:pPr>
      <w:bookmarkStart w:id="19" w:name="__RefHeading___Toc2009054_2870459653"/>
      <w:bookmarkStart w:id="20" w:name="_Toc6"/>
      <w:bookmarkEnd w:id="18"/>
      <w:bookmarkEnd w:id="19"/>
      <w:r>
        <w:rPr/>
        <w:t>3</w:t>
      </w:r>
      <w:r>
        <w:rPr>
          <w:rtl w:val="true"/>
        </w:rPr>
        <w:t xml:space="preserve">- </w:t>
      </w:r>
      <w:r>
        <w:rPr>
          <w:rtl w:val="true"/>
        </w:rPr>
        <w:t>فصل</w:t>
      </w:r>
      <w:r>
        <w:rPr>
          <w:rtl w:val="true"/>
        </w:rPr>
        <w:t>:</w:t>
      </w:r>
      <w:r>
        <w:rPr>
          <w:rtl w:val="true"/>
        </w:rPr>
        <w:t xml:space="preserve">دربارۀ موی رسول خدا </w:t>
      </w:r>
      <w:r>
        <w:rPr>
          <w:rtl w:val="true"/>
        </w:rPr>
        <w:t>(</w:t>
      </w:r>
      <w:r>
        <w:rPr>
          <w:rtl w:val="true"/>
        </w:rPr>
        <w:t>صلى الله عليه و آله</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میانه گوش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ابوطالب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دفعاتی که به مکّه آمدند چهار گیسوی بافته داشتند</w:t>
      </w:r>
      <w:r>
        <w:rPr>
          <w:rFonts w:eastAsia="IRNazanin" w:cs="IRNazanin"/>
          <w:color w:val="111111"/>
          <w:sz w:val="28"/>
          <w:szCs w:val="28"/>
          <w:rtl w:val="true"/>
          <w:lang w:bidi="fa-IR"/>
        </w:rPr>
        <w:t>.</w:t>
      </w:r>
    </w:p>
    <w:p>
      <w:pPr>
        <w:pStyle w:val="Heading2"/>
        <w:numPr>
          <w:ilvl w:val="1"/>
          <w:numId w:val="1"/>
        </w:numPr>
        <w:rPr/>
      </w:pPr>
      <w:bookmarkStart w:id="21" w:name="__RefHeading___Toc2009056_2870459653"/>
      <w:bookmarkStart w:id="22" w:name="_Toc7"/>
      <w:bookmarkEnd w:id="21"/>
      <w:r>
        <w:rPr/>
        <w:t>4</w:t>
      </w:r>
      <w:r>
        <w:rPr>
          <w:rtl w:val="true"/>
        </w:rPr>
        <w:t xml:space="preserve">- </w:t>
      </w:r>
      <w:r>
        <w:rPr>
          <w:rtl w:val="true"/>
        </w:rPr>
        <w:t>فصل</w:t>
      </w:r>
      <w:r>
        <w:rPr>
          <w:rtl w:val="true"/>
        </w:rPr>
        <w:t>:</w:t>
      </w:r>
      <w:r>
        <w:rPr>
          <w:rtl w:val="true"/>
        </w:rPr>
        <w:t xml:space="preserve">در شانه کردن آن گرامی </w:t>
      </w:r>
      <w:r>
        <w:rPr>
          <w:rtl w:val="true"/>
        </w:rPr>
        <w:t>(</w:t>
      </w:r>
      <w:r>
        <w:rPr>
          <w:rtl w:val="true"/>
        </w:rPr>
        <w:t>صلی الله عليه و آله</w:t>
      </w:r>
      <w:r>
        <w:rPr>
          <w:rtl w:val="true"/>
        </w:rPr>
        <w:t>)</w:t>
      </w:r>
      <w:bookmarkEnd w:id="2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را بسیار روغن می زد و محاسن را بسیار شانه می کرد و خیلی از اوقات پارچه ای بر سر می افکند تا روغنی که بر سر و موی مالیده عمامه و لباس را چرب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بسیاری استعمال روغن گاه لباسش همچون لباس روغن فروشان بنظر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 که در وضو و شستشو و در شانه کردن و کفش پوشیدن از طرف راست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گرامی یک روز در میان، موها را شانه می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که موها را جز یک روز در میان شانه نکنند</w:t>
      </w:r>
      <w:r>
        <w:rPr>
          <w:rFonts w:eastAsia="IRNazanin" w:cs="IRNazanin"/>
          <w:color w:val="111111"/>
          <w:sz w:val="28"/>
          <w:szCs w:val="28"/>
          <w:rtl w:val="true"/>
          <w:lang w:bidi="fa-IR"/>
        </w:rPr>
        <w:t xml:space="preserve">. </w:t>
      </w:r>
      <w:bookmarkStart w:id="23" w:name="pg9014_140103"/>
    </w:p>
    <w:p>
      <w:pPr>
        <w:pStyle w:val="Heading2"/>
        <w:numPr>
          <w:ilvl w:val="1"/>
          <w:numId w:val="1"/>
        </w:numPr>
        <w:rPr/>
      </w:pPr>
      <w:bookmarkStart w:id="24" w:name="__RefHeading___Toc2009058_2870459653"/>
      <w:bookmarkStart w:id="25" w:name="_Toc8"/>
      <w:bookmarkEnd w:id="23"/>
      <w:bookmarkEnd w:id="24"/>
      <w:r>
        <w:rPr/>
        <w:t>5</w:t>
      </w:r>
      <w:r>
        <w:rPr>
          <w:rtl w:val="true"/>
        </w:rPr>
        <w:t xml:space="preserve">- </w:t>
      </w:r>
      <w:r>
        <w:rPr>
          <w:rtl w:val="true"/>
        </w:rPr>
        <w:t>فصل</w:t>
      </w:r>
      <w:r>
        <w:rPr>
          <w:rtl w:val="true"/>
        </w:rPr>
        <w:t xml:space="preserve">: </w:t>
      </w:r>
      <w:r>
        <w:rPr>
          <w:rtl w:val="true"/>
        </w:rPr>
        <w:t xml:space="preserve">دربارۀ پیری و موی سپید پیامبر </w:t>
      </w:r>
      <w:r>
        <w:rPr>
          <w:rtl w:val="true"/>
        </w:rPr>
        <w:t>(</w:t>
      </w:r>
      <w:r>
        <w:rPr>
          <w:rtl w:val="true"/>
        </w:rPr>
        <w:t>صلی الله علیه و آله</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سر و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چهارده موی سپید مشاهده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موی سپید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را روغن می زد موی سپیدی دیده نمی شد و هنگامی که روغن نمی زد اندکی موی سپید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برخی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می بینیم پیر شده اید و مویتان سپید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سورهء هود و نظایر آن مرا پیر و مویم را سپید کرده است </w:t>
      </w:r>
      <w:r>
        <w:rPr>
          <w:rStyle w:val="FootnoteAnchor"/>
          <w:rtl w:val="true"/>
        </w:rPr>
        <w:footnoteReference w:id="3"/>
      </w:r>
    </w:p>
    <w:p>
      <w:pPr>
        <w:pStyle w:val="Heading2"/>
        <w:numPr>
          <w:ilvl w:val="1"/>
          <w:numId w:val="1"/>
        </w:numPr>
        <w:rPr/>
      </w:pPr>
      <w:bookmarkStart w:id="26" w:name="__RefHeading___Toc2009060_2870459653"/>
      <w:bookmarkStart w:id="27" w:name="_Toc9"/>
      <w:bookmarkEnd w:id="26"/>
      <w:r>
        <w:rPr/>
        <w:t>6</w:t>
      </w:r>
      <w:r>
        <w:rPr>
          <w:rtl w:val="true"/>
        </w:rPr>
        <w:t xml:space="preserve">- </w:t>
      </w:r>
      <w:r>
        <w:rPr>
          <w:rtl w:val="true"/>
        </w:rPr>
        <w:t>فصل</w:t>
      </w:r>
      <w:r>
        <w:rPr>
          <w:rtl w:val="true"/>
        </w:rPr>
        <w:t>:</w:t>
      </w:r>
      <w:r>
        <w:rPr>
          <w:rtl w:val="true"/>
        </w:rPr>
        <w:t xml:space="preserve">در مورد خضاب پیامبر </w:t>
      </w:r>
      <w:r>
        <w:rPr>
          <w:rtl w:val="true"/>
        </w:rPr>
        <w:t>(</w:t>
      </w:r>
      <w:r>
        <w:rPr>
          <w:rtl w:val="true"/>
        </w:rPr>
        <w:t>صلی الله علیه و آله</w:t>
      </w:r>
      <w:r>
        <w:rPr>
          <w:rtl w:val="true"/>
        </w:rPr>
        <w:t>)</w:t>
      </w:r>
      <w:bookmarkEnd w:id="2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خویش را خضاب می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منزلش بیرون می آمد و شستشو کرده بود و سر خود را خشک می کرد و بر آن </w:t>
      </w:r>
      <w:bookmarkStart w:id="28" w:name="pg9014_140104"/>
    </w:p>
    <w:p>
      <w:pPr>
        <w:pStyle w:val="BookText"/>
        <w:rPr/>
      </w:pPr>
      <w:bookmarkEnd w:id="28"/>
      <w:r>
        <w:rPr>
          <w:rFonts w:ascii="IRNazanin" w:hAnsi="IRNazanin" w:eastAsia="IRNazanin"/>
          <w:color w:val="111111"/>
          <w:sz w:val="28"/>
          <w:sz w:val="28"/>
          <w:szCs w:val="28"/>
          <w:rtl w:val="true"/>
          <w:lang w:bidi="fa-IR"/>
        </w:rPr>
        <w:t>اثر رنگ و خضاب مثل زعفران دیده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خضاب شده مشاهده کرده ام</w:t>
      </w:r>
      <w:r>
        <w:rPr>
          <w:rFonts w:eastAsia="IRNazanin" w:cs="IRNazanin"/>
          <w:color w:val="111111"/>
          <w:sz w:val="28"/>
          <w:szCs w:val="28"/>
          <w:rtl w:val="true"/>
          <w:lang w:bidi="fa-IR"/>
        </w:rPr>
        <w:t>.</w:t>
      </w:r>
    </w:p>
    <w:p>
      <w:pPr>
        <w:pStyle w:val="Heading2"/>
        <w:numPr>
          <w:ilvl w:val="1"/>
          <w:numId w:val="1"/>
        </w:numPr>
        <w:rPr/>
      </w:pPr>
      <w:bookmarkStart w:id="29" w:name="__RefHeading___Toc2009062_2870459653"/>
      <w:bookmarkStart w:id="30" w:name="_Toc10"/>
      <w:bookmarkEnd w:id="29"/>
      <w:r>
        <w:rPr/>
        <w:t>7</w:t>
      </w:r>
      <w:r>
        <w:rPr>
          <w:rtl w:val="true"/>
        </w:rPr>
        <w:t xml:space="preserve">- </w:t>
      </w:r>
      <w:r>
        <w:rPr>
          <w:rtl w:val="true"/>
        </w:rPr>
        <w:t>فصل</w:t>
      </w:r>
      <w:r>
        <w:rPr>
          <w:rtl w:val="true"/>
        </w:rPr>
        <w:t>:</w:t>
      </w:r>
      <w:r>
        <w:rPr>
          <w:rtl w:val="true"/>
        </w:rPr>
        <w:t xml:space="preserve">در مورد سرمه کشیدن پیامبر </w:t>
      </w:r>
      <w:r>
        <w:rPr>
          <w:rtl w:val="true"/>
        </w:rPr>
        <w:t>(</w:t>
      </w:r>
      <w:r>
        <w:rPr>
          <w:rtl w:val="true"/>
        </w:rPr>
        <w:t>صلى الله عليه و آله</w:t>
      </w:r>
      <w:r>
        <w:rPr>
          <w:rtl w:val="true"/>
        </w:rPr>
        <w:t>)</w:t>
      </w:r>
      <w:bookmarkEnd w:id="3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سرمه که از سنگ اثمد ساخته می شود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سرمه بکشید که بینائی را جلا می دهد و موی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دانی داشت و هر شب از آن سرمه دان سه بار پیاپی در چشم راست و سه بار در چشم چپ سرمه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خواب در هر چشم سه 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مضمون ها روایات دیگری نیز نقل شده است</w:t>
      </w:r>
      <w:r>
        <w:rPr>
          <w:rFonts w:eastAsia="IRNazanin" w:cs="IRNazanin"/>
          <w:color w:val="111111"/>
          <w:sz w:val="28"/>
          <w:szCs w:val="28"/>
          <w:rtl w:val="true"/>
          <w:lang w:bidi="fa-IR"/>
        </w:rPr>
        <w:t>.</w:t>
      </w:r>
    </w:p>
    <w:p>
      <w:pPr>
        <w:pStyle w:val="Heading2"/>
        <w:numPr>
          <w:ilvl w:val="1"/>
          <w:numId w:val="1"/>
        </w:numPr>
        <w:rPr/>
      </w:pPr>
      <w:bookmarkStart w:id="31" w:name="__RefHeading___Toc2009064_2870459653"/>
      <w:bookmarkStart w:id="32" w:name="_Toc11"/>
      <w:bookmarkEnd w:id="31"/>
      <w:r>
        <w:rPr/>
        <w:t>8</w:t>
      </w:r>
      <w:r>
        <w:rPr>
          <w:rtl w:val="true"/>
        </w:rPr>
        <w:t xml:space="preserve">- </w:t>
      </w:r>
      <w:r>
        <w:rPr>
          <w:rtl w:val="true"/>
        </w:rPr>
        <w:t>فصل</w:t>
      </w:r>
      <w:r>
        <w:rPr>
          <w:rtl w:val="true"/>
        </w:rPr>
        <w:t>:</w:t>
      </w:r>
      <w:r>
        <w:rPr>
          <w:rtl w:val="true"/>
        </w:rPr>
        <w:t xml:space="preserve">دربارهٔ لباس پیامبر </w:t>
      </w:r>
      <w:r>
        <w:rPr>
          <w:rtl w:val="true"/>
        </w:rPr>
        <w:t>(</w:t>
      </w:r>
      <w:r>
        <w:rPr>
          <w:rtl w:val="true"/>
        </w:rPr>
        <w:t>صلی الله عليه و آله</w:t>
      </w:r>
      <w:r>
        <w:rPr>
          <w:rtl w:val="true"/>
        </w:rPr>
        <w:t>)</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لباس ها پیراهن را بیشتر می پسندید و اسماءِ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سکن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آستین پیراهن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عیله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آرنج آن گرامی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نقل شده است که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می پوشید که بلندی آن تا پشت پا و آستینش تا انگشتان دست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چند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پیامبر شرفیاب شدیم تا با او بیعت نماییم و پیراهن آن گرامی گشوده و باز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تکمه پیراهنش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 در گریبان پیراهن بردم و مُهر نبوّت را لمس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بیرون آمد و جامه ای قطری در بر داشت که به گردن آویخته بود و با مردم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قطری یک نوع پارچه منسوب به قطر و نوعی از جامه های یمنی است که از پنبه بافته می شد و در آن رنگ سرخ و نشانه هایی وجود داشت و پارچه ای خشن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من نشست از من همین حدیث را پرسید 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سلمه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اگر حدیث را از روی کتابت برایم می خواندی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برخاستم تا کتابم را بیاورم و او لباس مرا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برایم از حفظ بگو زیرا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ترا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حدیث را از حفظ برای او گفتم سپس کتابم را آوردم و برایش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ابورمثه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دو جامه سبز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دو جامه کهنه و مندرس که با زعفران رنگ شده بود بر تن داشت و به جهت کهنگی رنگ آن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از لباس های سفید استفاده نمائید، باید زندگان تان آن را بپوشند و مرده های تان را در آن کفن کنید که لباس سپید از بهترین لباس 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عبائی پشمینه و سیاه بر تن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بیجوری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سخن راویان در مورد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 شود که آن حضرت لباس مندرس و سطح پائین را برای خود برگزیده و بیشتر </w:t>
      </w:r>
      <w:bookmarkStart w:id="33" w:name="pg9014_140107"/>
    </w:p>
    <w:p>
      <w:pPr>
        <w:pStyle w:val="BookText"/>
        <w:rPr/>
      </w:pPr>
      <w:bookmarkEnd w:id="33"/>
      <w:r>
        <w:rPr>
          <w:rFonts w:ascii="IRNazanin" w:hAnsi="IRNazanin" w:eastAsia="IRNazanin"/>
          <w:color w:val="111111"/>
          <w:sz w:val="28"/>
          <w:sz w:val="28"/>
          <w:szCs w:val="28"/>
          <w:rtl w:val="true"/>
          <w:lang w:bidi="fa-IR"/>
        </w:rPr>
        <w:t>اوقات لباسش ساده و خشن بود، و همیشه از یک نوع لباس نمی پوشید و خواهان لباس های گران قیمت نبود بلکه به مقدار نیاز و ضرورت اکتفا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گاهی لباس عالی و گران قیمت نیز می پوشید چنان که وقتی جامه ای به او هدیه کردند که به سی وسه شتر خریداری شده بود و یک بار آن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گذشته در سادگی و سطح پائین بودن لباس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کردند و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لذایذ فانی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حقیر و ناچیز شمرده حقیر و بی ارزش می شمردند چرا که می دیدند افرادی که اهل عیش و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و بی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و لباس می نازند؛ اما امروزه دل ها قساوت و تیرگی یافته و آن گونه زهد و معنویت به فراموشی سپرده شده و غفلت پیشگان از فقیرانه بودن لباس دامی برای نیل به خواسته های مادّی و دنیوی درست کرده اند و وضع بکلّی باژگون و معکوس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گوید ژنده پوشی بر شخصی که لباس و ظاهری آراسته داشت ایراد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ظاهر و لباس من می گوید سپاس خدای را، و ظاهر و لباس تو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بتو باید ایراد گرفت نه به من</w:t>
      </w:r>
      <w:r>
        <w:rPr>
          <w:rFonts w:eastAsia="IRNazanin" w:cs="IRNazanin"/>
          <w:color w:val="111111"/>
          <w:sz w:val="28"/>
          <w:szCs w:val="28"/>
          <w:rtl w:val="true"/>
          <w:lang w:bidi="fa-IR"/>
        </w:rPr>
        <w:t>)</w:t>
      </w:r>
    </w:p>
    <w:p>
      <w:pPr>
        <w:pStyle w:val="Heading2"/>
        <w:numPr>
          <w:ilvl w:val="1"/>
          <w:numId w:val="1"/>
        </w:numPr>
        <w:rPr/>
      </w:pPr>
      <w:bookmarkStart w:id="34" w:name="__RefHeading___Toc2009066_2870459653"/>
      <w:bookmarkStart w:id="35" w:name="_Toc12"/>
      <w:bookmarkEnd w:id="34"/>
      <w:r>
        <w:rPr/>
        <w:t>9</w:t>
      </w:r>
      <w:r>
        <w:rPr>
          <w:rtl w:val="true"/>
        </w:rPr>
        <w:t xml:space="preserve">- </w:t>
      </w:r>
      <w:r>
        <w:rPr>
          <w:rtl w:val="true"/>
        </w:rPr>
        <w:t>فصل</w:t>
      </w:r>
      <w:r>
        <w:rPr>
          <w:rtl w:val="true"/>
        </w:rPr>
        <w:t>:</w:t>
      </w:r>
      <w:r>
        <w:rPr>
          <w:rtl w:val="true"/>
        </w:rPr>
        <w:t xml:space="preserve">درباره وضع زندگی پیامبر </w:t>
      </w:r>
      <w:r>
        <w:rPr>
          <w:rtl w:val="true"/>
        </w:rPr>
        <w:t>(</w:t>
      </w:r>
      <w:r>
        <w:rPr>
          <w:rtl w:val="true"/>
        </w:rPr>
        <w:t>صلی الله علیه و آله</w:t>
      </w:r>
      <w:r>
        <w:rPr>
          <w:rtl w:val="true"/>
        </w:rPr>
        <w:t>)</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bookmarkStart w:id="36" w:name="pg9014_140108"/>
    </w:p>
    <w:p>
      <w:pPr>
        <w:pStyle w:val="BookText"/>
        <w:rPr/>
      </w:pPr>
      <w:bookmarkEnd w:id="36"/>
      <w:r>
        <w:rPr>
          <w:rFonts w:ascii="IRNazanin" w:hAnsi="IRNazanin" w:eastAsia="IRNazanin"/>
          <w:color w:val="111111"/>
          <w:sz w:val="28"/>
          <w:sz w:val="28"/>
          <w:szCs w:val="28"/>
          <w:rtl w:val="true"/>
          <w:lang w:bidi="fa-IR"/>
        </w:rPr>
        <w:t xml:space="preserve">داشتیم و دو جامۀ کتانی رنگ شده داشت و با یکی بینی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با پارچه کتانی بینی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مرا می دیدید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حجره عائشه بی هوش می افتادم و کسی می آمد و پا بر گردنم می گذاشت و گمان می کرد من دیوانه و جن زده ام در حالی که دیوانگی نبود و از گرسنگی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را در فصل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زیرا حاکی از تنگی معیشت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اگر چیزی می داشت نمی گذاشت ابوهریره به چنان وضعی دچار شود که از گرسنگی بی هوش بیفتد بطوری که مرد م او را جن زاده بپندارند 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مرد م آن زمان برای بهوش آوردن جن زد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یا بر گردن او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نان و گوشت به قدری که سیر شود تناول نفرمود مگر وقتی که میهمان داشت و همراه دیگران غذا می خورد</w:t>
      </w:r>
      <w:r>
        <w:rPr>
          <w:rFonts w:eastAsia="IRNazanin" w:cs="IRNazanin"/>
          <w:color w:val="111111"/>
          <w:sz w:val="28"/>
          <w:szCs w:val="28"/>
          <w:rtl w:val="true"/>
          <w:lang w:bidi="fa-IR"/>
        </w:rPr>
        <w:t>.</w:t>
      </w:r>
    </w:p>
    <w:p>
      <w:pPr>
        <w:pStyle w:val="Heading2"/>
        <w:numPr>
          <w:ilvl w:val="1"/>
          <w:numId w:val="1"/>
        </w:numPr>
        <w:rPr/>
      </w:pPr>
      <w:bookmarkStart w:id="37" w:name="__RefHeading___Toc2009068_2870459653"/>
      <w:bookmarkStart w:id="38" w:name="_Toc13"/>
      <w:bookmarkEnd w:id="37"/>
      <w:r>
        <w:rPr/>
        <w:t>10</w:t>
      </w:r>
      <w:r>
        <w:rPr>
          <w:rtl w:val="true"/>
        </w:rPr>
        <w:t xml:space="preserve">- </w:t>
      </w:r>
      <w:r>
        <w:rPr>
          <w:rtl w:val="true"/>
        </w:rPr>
        <w:t>فصل</w:t>
      </w:r>
      <w:r>
        <w:rPr>
          <w:rtl w:val="true"/>
        </w:rPr>
        <w:t xml:space="preserve">: </w:t>
      </w:r>
      <w:r>
        <w:rPr>
          <w:rtl w:val="true"/>
        </w:rPr>
        <w:t xml:space="preserve">دربارۀ کفش پیامبر </w:t>
      </w:r>
      <w:r>
        <w:rPr>
          <w:rtl w:val="true"/>
        </w:rPr>
        <w:t>(</w:t>
      </w:r>
      <w:r>
        <w:rPr>
          <w:rtl w:val="true"/>
        </w:rPr>
        <w:t>صلی الله علیه و آله</w:t>
      </w:r>
      <w:r>
        <w:rPr>
          <w:rtl w:val="true"/>
        </w:rPr>
        <w:t>)</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جفت موزهٔ سیاه ساده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فرستاد و آن گرامی آن ها را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39" w:name="pg9014_140109"/>
    </w:p>
    <w:p>
      <w:pPr>
        <w:pStyle w:val="BookText"/>
        <w:rPr/>
      </w:pPr>
      <w:bookmarkEnd w:id="39"/>
      <w:r>
        <w:rPr>
          <w:rFonts w:ascii="IRNazanin" w:hAnsi="IRNazanin" w:eastAsia="IRNazanin"/>
          <w:color w:val="111111"/>
          <w:sz w:val="28"/>
          <w:sz w:val="28"/>
          <w:szCs w:val="28"/>
          <w:rtl w:val="true"/>
          <w:lang w:bidi="fa-IR"/>
        </w:rPr>
        <w:t xml:space="preserve">جفت موزه اهدا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دوال بود که هر یک دو بند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لنگه کفش راه نروید یا هر دو را بپوشید و یا هر دو را از پا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خوردن با دست چپ و راه رفتن با یک لنگه کفش،نهی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کفش می پوشید از راست شروع کنید، و وقتی کفش را از پا در می آورید از چپ شروع کنید که پای راست قبل از چپ کفش بپوشد و بعد از چپ از کفش درآید</w:t>
      </w:r>
      <w:r>
        <w:rPr>
          <w:rFonts w:eastAsia="IRNazanin" w:cs="IRNazanin"/>
          <w:color w:val="111111"/>
          <w:sz w:val="28"/>
          <w:szCs w:val="28"/>
          <w:rtl w:val="true"/>
          <w:lang w:bidi="fa-IR"/>
        </w:rPr>
        <w:t>.</w:t>
      </w:r>
    </w:p>
    <w:p>
      <w:pPr>
        <w:pStyle w:val="Heading2"/>
        <w:numPr>
          <w:ilvl w:val="1"/>
          <w:numId w:val="1"/>
        </w:numPr>
        <w:rPr/>
      </w:pPr>
      <w:bookmarkStart w:id="40" w:name="__RefHeading___Toc2009070_2870459653"/>
      <w:bookmarkStart w:id="41" w:name="_Toc14"/>
      <w:bookmarkEnd w:id="40"/>
      <w:r>
        <w:rPr/>
        <w:t>11</w:t>
      </w:r>
      <w:r>
        <w:rPr>
          <w:rtl w:val="true"/>
        </w:rPr>
        <w:t xml:space="preserve">- </w:t>
      </w:r>
      <w:r>
        <w:rPr>
          <w:rtl w:val="true"/>
        </w:rPr>
        <w:t>فصل</w:t>
      </w:r>
      <w:r>
        <w:rPr>
          <w:rtl w:val="true"/>
        </w:rPr>
        <w:t>:</w:t>
      </w:r>
      <w:r>
        <w:rPr>
          <w:rtl w:val="true"/>
        </w:rPr>
        <w:t xml:space="preserve">دربارۀ انگشتر پیامبر </w:t>
      </w:r>
      <w:r>
        <w:rPr>
          <w:rtl w:val="true"/>
        </w:rPr>
        <w:t>(</w:t>
      </w:r>
      <w:r>
        <w:rPr>
          <w:rtl w:val="true"/>
        </w:rPr>
        <w:t>صلی الله علیه و آله</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نگین آن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جزع که معدن آن در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از نقره داشت که آن را در دست نمی کرد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هایی را که برای پادشاهان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و نگین آن نیز نقره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آنان نامه ای را بدون مهر نمی پذیرند،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تهیّه فرمود که حلقۀ آن نقره و نقش نگین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بیت الخلا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انگشتر را از دست بیرون می آورد</w:t>
      </w:r>
      <w:r>
        <w:rPr>
          <w:rFonts w:eastAsia="IRNazanin" w:cs="IRNazanin"/>
          <w:color w:val="111111"/>
          <w:sz w:val="28"/>
          <w:szCs w:val="28"/>
          <w:rtl w:val="true"/>
          <w:lang w:bidi="fa-IR"/>
        </w:rPr>
        <w:t xml:space="preserve">. </w:t>
      </w:r>
      <w:bookmarkStart w:id="42" w:name="pg9014_140111"/>
    </w:p>
    <w:p>
      <w:pPr>
        <w:pStyle w:val="Heading2"/>
        <w:numPr>
          <w:ilvl w:val="1"/>
          <w:numId w:val="1"/>
        </w:numPr>
        <w:rPr/>
      </w:pPr>
      <w:bookmarkStart w:id="43" w:name="__RefHeading___Toc2009072_2870459653"/>
      <w:bookmarkStart w:id="44" w:name="_Toc15"/>
      <w:bookmarkEnd w:id="42"/>
      <w:bookmarkEnd w:id="43"/>
      <w:r>
        <w:rPr/>
        <w:t>12</w:t>
      </w:r>
      <w:r>
        <w:rPr>
          <w:rtl w:val="true"/>
        </w:rPr>
        <w:t xml:space="preserve">- </w:t>
      </w:r>
      <w:r>
        <w:rPr>
          <w:rtl w:val="true"/>
        </w:rPr>
        <w:t>فصل</w:t>
      </w:r>
      <w:r>
        <w:rPr>
          <w:rtl w:val="true"/>
        </w:rPr>
        <w:t>:</w:t>
      </w:r>
      <w:r>
        <w:rPr>
          <w:rtl w:val="true"/>
        </w:rPr>
        <w:t xml:space="preserve">در مورد آن که پیامبر </w:t>
      </w:r>
      <w:r>
        <w:rPr>
          <w:rtl w:val="true"/>
        </w:rPr>
        <w:t>(</w:t>
      </w:r>
      <w:r>
        <w:rPr>
          <w:rtl w:val="true"/>
        </w:rPr>
        <w:t>صلی الله علیه و آله</w:t>
      </w:r>
      <w:r>
        <w:rPr>
          <w:rtl w:val="true"/>
        </w:rPr>
        <w:t xml:space="preserve">) </w:t>
      </w:r>
      <w:r>
        <w:rPr>
          <w:rtl w:val="true"/>
        </w:rPr>
        <w:t>به دست راست انگشتر می کرد</w:t>
      </w:r>
      <w:bookmarkEnd w:id="44"/>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به دست راست خود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از نقره داشت و نگین آن را در طرف کف دست قرار می داد و بر آن نقش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نهی فرمود که کسی بر آن نقش ننماید، و این همان است که از دست معیقیب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خود انگشتر می کرد</w:t>
      </w:r>
      <w:r>
        <w:rPr>
          <w:rFonts w:eastAsia="IRNazanin" w:cs="IRNazanin"/>
          <w:color w:val="111111"/>
          <w:sz w:val="28"/>
          <w:szCs w:val="28"/>
          <w:rtl w:val="true"/>
          <w:lang w:bidi="fa-IR"/>
        </w:rPr>
        <w:t>}.</w:t>
      </w:r>
    </w:p>
    <w:p>
      <w:pPr>
        <w:pStyle w:val="Heading2"/>
        <w:numPr>
          <w:ilvl w:val="1"/>
          <w:numId w:val="1"/>
        </w:numPr>
        <w:rPr/>
      </w:pPr>
      <w:bookmarkStart w:id="45" w:name="__RefHeading___Toc2009074_2870459653"/>
      <w:bookmarkStart w:id="46" w:name="_Toc16"/>
      <w:bookmarkEnd w:id="45"/>
      <w:r>
        <w:rPr/>
        <w:t>13</w:t>
      </w:r>
      <w:r>
        <w:rPr>
          <w:rtl w:val="true"/>
        </w:rPr>
        <w:t xml:space="preserve">- </w:t>
      </w:r>
      <w:r>
        <w:rPr>
          <w:rtl w:val="true"/>
        </w:rPr>
        <w:t>فصل</w:t>
      </w:r>
      <w:r>
        <w:rPr>
          <w:rtl w:val="true"/>
        </w:rPr>
        <w:t xml:space="preserve">: </w:t>
      </w:r>
      <w:r>
        <w:rPr>
          <w:rtl w:val="true"/>
        </w:rPr>
        <w:t xml:space="preserve">درچگونگی شمشیر پیامبر </w:t>
      </w:r>
      <w:r>
        <w:rPr>
          <w:rtl w:val="true"/>
        </w:rPr>
        <w:t>(</w:t>
      </w:r>
      <w:r>
        <w:rPr>
          <w:rtl w:val="true"/>
        </w:rPr>
        <w:t>صلی الله علیه و آله</w:t>
      </w:r>
      <w:r>
        <w:rPr>
          <w:rtl w:val="true"/>
        </w:rPr>
        <w:t>)</w:t>
      </w:r>
      <w:bookmarkEnd w:id="4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برآمدگی انتهای قبضه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نقره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شمشیرم را مانند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که شمشیرش را همانند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شمشیر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ساختن شمشیر </w:t>
      </w:r>
      <w:bookmarkStart w:id="47" w:name="pg9014_140112"/>
    </w:p>
    <w:p>
      <w:pPr>
        <w:pStyle w:val="BookText"/>
        <w:rPr/>
      </w:pPr>
      <w:bookmarkEnd w:id="47"/>
      <w:r>
        <w:rPr>
          <w:rFonts w:ascii="IRNazanin" w:hAnsi="IRNazanin" w:eastAsia="IRNazanin"/>
          <w:color w:val="111111"/>
          <w:sz w:val="28"/>
          <w:sz w:val="28"/>
          <w:szCs w:val="28"/>
          <w:rtl w:val="true"/>
          <w:lang w:bidi="fa-IR"/>
        </w:rPr>
        <w:t>مهارت داشتند ساخته شده بود</w:t>
      </w:r>
      <w:r>
        <w:rPr>
          <w:rFonts w:eastAsia="IRNazanin" w:cs="IRNazanin"/>
          <w:color w:val="111111"/>
          <w:sz w:val="28"/>
          <w:szCs w:val="28"/>
          <w:rtl w:val="true"/>
          <w:lang w:bidi="fa-IR"/>
        </w:rPr>
        <w:t>) .</w:t>
      </w:r>
    </w:p>
    <w:p>
      <w:pPr>
        <w:pStyle w:val="Heading2"/>
        <w:numPr>
          <w:ilvl w:val="1"/>
          <w:numId w:val="1"/>
        </w:numPr>
        <w:rPr/>
      </w:pPr>
      <w:bookmarkStart w:id="48" w:name="__RefHeading___Toc2009076_2870459653"/>
      <w:bookmarkStart w:id="49" w:name="_Toc17"/>
      <w:bookmarkEnd w:id="48"/>
      <w:r>
        <w:rPr/>
        <w:t>14</w:t>
      </w:r>
      <w:r>
        <w:rPr>
          <w:rtl w:val="true"/>
        </w:rPr>
        <w:t xml:space="preserve">- </w:t>
      </w:r>
      <w:r>
        <w:rPr>
          <w:rtl w:val="true"/>
        </w:rPr>
        <w:t>فصل</w:t>
      </w:r>
      <w:r>
        <w:rPr>
          <w:rtl w:val="true"/>
        </w:rPr>
        <w:t xml:space="preserve">: </w:t>
      </w:r>
      <w:r>
        <w:rPr>
          <w:rtl w:val="true"/>
        </w:rPr>
        <w:t xml:space="preserve">در چگونگی زره پیامبر </w:t>
      </w:r>
      <w:r>
        <w:rPr>
          <w:rtl w:val="true"/>
        </w:rPr>
        <w:t>(</w:t>
      </w:r>
      <w:r>
        <w:rPr>
          <w:rtl w:val="true"/>
        </w:rPr>
        <w:t>صلى الله عليه و آله</w:t>
      </w:r>
      <w:r>
        <w:rPr>
          <w:rtl w:val="true"/>
        </w:rPr>
        <w:t>)</w:t>
      </w:r>
      <w:bookmarkEnd w:id="4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زره بر تن داشت، و چون خواست از تخته سنگی بالا رود ممکن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نشاند و پا بر او گذاشت و بر تخته سنگ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واجب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جملۀ اخیر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کاری کرد که به جهت آن بهشت را برخود واجب و لازم ساخت؛ و آن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رفتن از تخته سنگ بود که موجب نجات مسلمانان از تفرقه و پراکندگی گردیده</w:t>
      </w:r>
      <w:r>
        <w:rPr>
          <w:rFonts w:eastAsia="IRNazanin" w:cs="IRNazanin"/>
          <w:color w:val="111111"/>
          <w:sz w:val="28"/>
          <w:szCs w:val="28"/>
          <w:rtl w:val="true"/>
          <w:lang w:bidi="fa-IR"/>
        </w:rPr>
        <w:t>.</w:t>
      </w:r>
    </w:p>
    <w:p>
      <w:pPr>
        <w:pStyle w:val="Heading2"/>
        <w:numPr>
          <w:ilvl w:val="1"/>
          <w:numId w:val="1"/>
        </w:numPr>
        <w:rPr/>
      </w:pPr>
      <w:bookmarkStart w:id="50" w:name="__RefHeading___Toc2009078_2870459653"/>
      <w:bookmarkStart w:id="51" w:name="_Toc18"/>
      <w:bookmarkEnd w:id="50"/>
      <w:r>
        <w:rPr/>
        <w:t>15</w:t>
      </w:r>
      <w:r>
        <w:rPr>
          <w:rtl w:val="true"/>
        </w:rPr>
        <w:t xml:space="preserve">- </w:t>
      </w:r>
      <w:r>
        <w:rPr>
          <w:rtl w:val="true"/>
        </w:rPr>
        <w:t>فصل</w:t>
      </w:r>
      <w:r>
        <w:rPr>
          <w:rtl w:val="true"/>
        </w:rPr>
        <w:t xml:space="preserve">: </w:t>
      </w:r>
      <w:r>
        <w:rPr>
          <w:rtl w:val="true"/>
        </w:rPr>
        <w:t xml:space="preserve">در مورد کلاه خود پیامبر </w:t>
      </w:r>
      <w:r>
        <w:rPr>
          <w:rtl w:val="true"/>
        </w:rPr>
        <w:t>(</w:t>
      </w:r>
      <w:r>
        <w:rPr>
          <w:rtl w:val="true"/>
        </w:rPr>
        <w:t>صلی الله علیه و آله</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وارد شد و کلاه خود بر سر داشت،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پرده های کعبه چنگ زده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مسلمان شد سپس مرتّد گردید و مسلمانی را به قتل رساند، و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هجو و بد گویی می کرد</w:t>
      </w:r>
      <w:r>
        <w:rPr>
          <w:rFonts w:eastAsia="IRNazanin" w:cs="IRNazanin"/>
          <w:color w:val="111111"/>
          <w:sz w:val="28"/>
          <w:szCs w:val="28"/>
          <w:rtl w:val="true"/>
          <w:lang w:bidi="fa-IR"/>
        </w:rPr>
        <w:t xml:space="preserve">) . </w:t>
      </w:r>
      <w:bookmarkStart w:id="52" w:name="pg9014_140113"/>
    </w:p>
    <w:p>
      <w:pPr>
        <w:pStyle w:val="Heading2"/>
        <w:numPr>
          <w:ilvl w:val="1"/>
          <w:numId w:val="1"/>
        </w:numPr>
        <w:rPr/>
      </w:pPr>
      <w:bookmarkStart w:id="53" w:name="__RefHeading___Toc2009080_2870459653"/>
      <w:bookmarkStart w:id="54" w:name="_Toc19"/>
      <w:bookmarkEnd w:id="52"/>
      <w:bookmarkEnd w:id="53"/>
      <w:r>
        <w:rPr/>
        <w:t>16</w:t>
      </w:r>
      <w:r>
        <w:rPr>
          <w:rtl w:val="true"/>
        </w:rPr>
        <w:t xml:space="preserve">- </w:t>
      </w:r>
      <w:r>
        <w:rPr>
          <w:rtl w:val="true"/>
        </w:rPr>
        <w:t>فصل</w:t>
      </w:r>
      <w:r>
        <w:rPr>
          <w:rtl w:val="true"/>
        </w:rPr>
        <w:t xml:space="preserve">: </w:t>
      </w:r>
      <w:r>
        <w:rPr>
          <w:rtl w:val="true"/>
        </w:rPr>
        <w:t xml:space="preserve">دربارۀ عمامه پیامبر </w:t>
      </w:r>
      <w:r>
        <w:rPr>
          <w:rtl w:val="true"/>
        </w:rPr>
        <w:t>(</w:t>
      </w:r>
      <w:r>
        <w:rPr>
          <w:rtl w:val="true"/>
        </w:rPr>
        <w:t>صلی الله علیه و آله</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عمامه ای سیاه بر سر داشت برای مردم خطبه خواند</w:t>
      </w:r>
      <w:r>
        <w:rPr>
          <w:rFonts w:eastAsia="IRNazanin" w:cs="IRNazanin"/>
          <w:color w:val="111111"/>
          <w:sz w:val="28"/>
          <w:szCs w:val="28"/>
          <w:rtl w:val="true"/>
          <w:lang w:bidi="fa-IR"/>
        </w:rPr>
        <w:t>.</w:t>
      </w:r>
    </w:p>
    <w:p>
      <w:pPr>
        <w:pStyle w:val="Heading2"/>
        <w:numPr>
          <w:ilvl w:val="1"/>
          <w:numId w:val="1"/>
        </w:numPr>
        <w:rPr/>
      </w:pPr>
      <w:bookmarkStart w:id="55" w:name="__RefHeading___Toc2009082_2870459653"/>
      <w:bookmarkStart w:id="56" w:name="_Toc20"/>
      <w:bookmarkEnd w:id="55"/>
      <w:r>
        <w:rPr/>
        <w:t>17</w:t>
      </w:r>
      <w:r>
        <w:rPr>
          <w:rtl w:val="true"/>
        </w:rPr>
        <w:t xml:space="preserve">- </w:t>
      </w:r>
      <w:r>
        <w:rPr>
          <w:rtl w:val="true"/>
        </w:rPr>
        <w:t>فصل</w:t>
      </w:r>
      <w:r>
        <w:rPr>
          <w:rtl w:val="true"/>
        </w:rPr>
        <w:t xml:space="preserve">: </w:t>
      </w:r>
      <w:r>
        <w:rPr>
          <w:rtl w:val="true"/>
        </w:rPr>
        <w:t>دربارۀ ازار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ازار </w:t>
      </w:r>
      <w:r>
        <w:rPr>
          <w:rStyle w:val="FootnoteAnchor"/>
          <w:rtl w:val="true"/>
        </w:rPr>
        <w:footnoteReference w:id="6"/>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راه می رفتم که ناگهان شخصی از پشت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را بالا بیاور که پاکیزه تر می ماند و بیشتر دوام می کند؛دیدم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خدا،لباسی قیمتی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اهمیتی ندارد که کثیف یا ضایع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پیروی نمی کنی؟ نگاه کردم دیدم ازار آن گرامی تا میان ساق پاهای اوست</w:t>
      </w:r>
      <w:r>
        <w:rPr>
          <w:rFonts w:eastAsia="IRNazanin" w:cs="IRNazanin"/>
          <w:color w:val="111111"/>
          <w:sz w:val="28"/>
          <w:szCs w:val="28"/>
          <w:rtl w:val="true"/>
          <w:lang w:bidi="fa-IR"/>
        </w:rPr>
        <w:t>.</w:t>
      </w:r>
    </w:p>
    <w:p>
      <w:pPr>
        <w:pStyle w:val="Heading2"/>
        <w:numPr>
          <w:ilvl w:val="1"/>
          <w:numId w:val="1"/>
        </w:numPr>
        <w:rPr/>
      </w:pPr>
      <w:bookmarkStart w:id="57" w:name="__RefHeading___Toc2009084_2870459653"/>
      <w:bookmarkStart w:id="58" w:name="_Toc21"/>
      <w:bookmarkEnd w:id="57"/>
      <w:r>
        <w:rPr/>
        <w:t>18</w:t>
      </w:r>
      <w:r>
        <w:rPr>
          <w:rtl w:val="true"/>
        </w:rPr>
        <w:t xml:space="preserve">- </w:t>
      </w:r>
      <w:r>
        <w:rPr>
          <w:rtl w:val="true"/>
        </w:rPr>
        <w:t>فصل</w:t>
      </w:r>
      <w:r>
        <w:rPr>
          <w:rtl w:val="true"/>
        </w:rPr>
        <w:t>:</w:t>
      </w:r>
      <w:r>
        <w:rPr>
          <w:rtl w:val="true"/>
        </w:rPr>
        <w:t xml:space="preserve">دربارۀ راه رفتن پیامبر </w:t>
      </w:r>
      <w:r>
        <w:rPr>
          <w:rtl w:val="true"/>
        </w:rPr>
        <w:t>(</w:t>
      </w:r>
      <w:r>
        <w:rPr>
          <w:rtl w:val="true"/>
        </w:rPr>
        <w:t>صلی الله علیه و آله</w:t>
      </w:r>
      <w:r>
        <w:rPr>
          <w:rtl w:val="true"/>
        </w:rPr>
        <w:t>)</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تر از رسول خدا ندیده ام، گویی آفتاب در چهره اش می درخشید، و هیچ کس را ندیدم که در راه رفتن از رسول خدا سریع تر باشد،گویی زمین برایش پیموده می شد،ما </w:t>
      </w:r>
      <w:bookmarkStart w:id="59" w:name="pg9014_140114"/>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همراهی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فشار می آوردیم و او آسوده بود و به راحتی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می رفت متمایل به جلو حرکت می کرد چنان که گویی در سراشیب قدم بر می دارد</w:t>
      </w:r>
      <w:r>
        <w:rPr>
          <w:rFonts w:eastAsia="IRNazanin" w:cs="IRNazanin"/>
          <w:color w:val="111111"/>
          <w:sz w:val="28"/>
          <w:szCs w:val="28"/>
          <w:rtl w:val="true"/>
          <w:lang w:bidi="fa-IR"/>
        </w:rPr>
        <w:t>.</w:t>
      </w:r>
    </w:p>
    <w:p>
      <w:pPr>
        <w:pStyle w:val="Heading2"/>
        <w:numPr>
          <w:ilvl w:val="1"/>
          <w:numId w:val="1"/>
        </w:numPr>
        <w:rPr/>
      </w:pPr>
      <w:bookmarkStart w:id="60" w:name="__RefHeading___Toc2009086_2870459653"/>
      <w:bookmarkStart w:id="61" w:name="_Toc22"/>
      <w:bookmarkEnd w:id="60"/>
      <w:r>
        <w:rPr/>
        <w:t>19</w:t>
      </w:r>
      <w:r>
        <w:rPr>
          <w:rtl w:val="true"/>
        </w:rPr>
        <w:t xml:space="preserve">- </w:t>
      </w:r>
      <w:r>
        <w:rPr>
          <w:rtl w:val="true"/>
        </w:rPr>
        <w:t>فصل</w:t>
      </w:r>
      <w:r>
        <w:rPr>
          <w:rtl w:val="true"/>
        </w:rPr>
        <w:t xml:space="preserve">: </w:t>
      </w:r>
      <w:r>
        <w:rPr>
          <w:rtl w:val="true"/>
        </w:rPr>
        <w:t xml:space="preserve">دربارۀ دستمال بر سر افکندن پیامبر </w:t>
      </w:r>
      <w:r>
        <w:rPr>
          <w:rtl w:val="true"/>
        </w:rPr>
        <w:t>(</w:t>
      </w:r>
      <w:r>
        <w:rPr>
          <w:rtl w:val="true"/>
        </w:rPr>
        <w:t>صلی الله علیه و آله</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پارچه ای بر سر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روغنی که بر سر و موی مالیده عمامه و لباس را چرب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استعمال فراوان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همچون لباس روغن فروشان بنظر می آمد</w:t>
      </w:r>
      <w:r>
        <w:rPr>
          <w:rFonts w:eastAsia="IRNazanin" w:cs="IRNazanin"/>
          <w:color w:val="111111"/>
          <w:sz w:val="28"/>
          <w:szCs w:val="28"/>
          <w:rtl w:val="true"/>
          <w:lang w:bidi="fa-IR"/>
        </w:rPr>
        <w:t>.</w:t>
      </w:r>
    </w:p>
    <w:p>
      <w:pPr>
        <w:pStyle w:val="Heading2"/>
        <w:numPr>
          <w:ilvl w:val="1"/>
          <w:numId w:val="1"/>
        </w:numPr>
        <w:rPr/>
      </w:pPr>
      <w:bookmarkStart w:id="62" w:name="__RefHeading___Toc2009088_2870459653"/>
      <w:bookmarkStart w:id="63" w:name="_Toc23"/>
      <w:bookmarkEnd w:id="62"/>
      <w:r>
        <w:rPr/>
        <w:t>20</w:t>
      </w:r>
      <w:r>
        <w:rPr>
          <w:rtl w:val="true"/>
        </w:rPr>
        <w:t xml:space="preserve">- </w:t>
      </w:r>
      <w:r>
        <w:rPr>
          <w:rtl w:val="true"/>
        </w:rPr>
        <w:t>فصل</w:t>
      </w:r>
      <w:r>
        <w:rPr>
          <w:rtl w:val="true"/>
        </w:rPr>
        <w:t xml:space="preserve">: </w:t>
      </w:r>
      <w:r>
        <w:rPr>
          <w:rtl w:val="true"/>
        </w:rPr>
        <w:t xml:space="preserve">دربارۀ نشستن پیامبر </w:t>
      </w:r>
      <w:r>
        <w:rPr>
          <w:rtl w:val="true"/>
        </w:rPr>
        <w:t>(</w:t>
      </w:r>
      <w:r>
        <w:rPr>
          <w:rtl w:val="true"/>
        </w:rPr>
        <w:t>صلی الله علیه و آله</w:t>
      </w:r>
      <w:r>
        <w:rPr>
          <w:rtl w:val="true"/>
        </w:rPr>
        <w:t>)</w:t>
      </w:r>
      <w:bookmarkEnd w:id="6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چمپاتمه می نشست و دست ها را دور زانو حلقه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پشت می خوابید یک پا را روی پای دیگر می گذاشت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می نشست دست ها را بدور زانو حلقه می کرد</w:t>
      </w:r>
      <w:r>
        <w:rPr>
          <w:rFonts w:eastAsia="IRNazanin" w:cs="IRNazanin"/>
          <w:color w:val="111111"/>
          <w:sz w:val="28"/>
          <w:szCs w:val="28"/>
          <w:rtl w:val="true"/>
          <w:lang w:bidi="fa-IR"/>
        </w:rPr>
        <w:t xml:space="preserve">. </w:t>
      </w:r>
      <w:bookmarkStart w:id="64" w:name="pg9014_140115"/>
    </w:p>
    <w:p>
      <w:pPr>
        <w:pStyle w:val="Heading2"/>
        <w:numPr>
          <w:ilvl w:val="1"/>
          <w:numId w:val="1"/>
        </w:numPr>
        <w:rPr/>
      </w:pPr>
      <w:bookmarkStart w:id="65" w:name="__RefHeading___Toc2009090_2870459653"/>
      <w:bookmarkStart w:id="66" w:name="_Toc24"/>
      <w:bookmarkEnd w:id="64"/>
      <w:bookmarkEnd w:id="65"/>
      <w:r>
        <w:rPr/>
        <w:t>21</w:t>
      </w:r>
      <w:r>
        <w:rPr>
          <w:rtl w:val="true"/>
        </w:rPr>
        <w:t xml:space="preserve">- </w:t>
      </w:r>
      <w:r>
        <w:rPr>
          <w:rtl w:val="true"/>
        </w:rPr>
        <w:t>فصل</w:t>
      </w:r>
      <w:r>
        <w:rPr>
          <w:rtl w:val="true"/>
        </w:rPr>
        <w:t>:</w:t>
      </w:r>
      <w:r>
        <w:rPr>
          <w:rtl w:val="true"/>
        </w:rPr>
        <w:t xml:space="preserve">در تکیه کردن پیامبر </w:t>
      </w:r>
      <w:r>
        <w:rPr>
          <w:rtl w:val="true"/>
        </w:rPr>
        <w:t>(</w:t>
      </w:r>
      <w:r>
        <w:rPr>
          <w:rtl w:val="true"/>
        </w:rPr>
        <w:t>صلی الله علیه و آله</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 و در حالی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بیرون آمد، و جامه ای قطری بر تن داشت که به گردن آویخته بود و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به هنگام بیماریش که در پی آن رحلت فرمود وارد شدم، و او پارچه ای زرد بر سر بسته بود،بر او سلام کردم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پارچه سرم را محکم ببند؛ و من بستم، آن گاه نشست و دست بر شانه من نهاد و برخاست و به مسجد درآمد</w:t>
      </w:r>
      <w:r>
        <w:rPr>
          <w:rFonts w:eastAsia="IRNazanin" w:cs="IRNazanin"/>
          <w:color w:val="111111"/>
          <w:sz w:val="28"/>
          <w:szCs w:val="28"/>
          <w:rtl w:val="true"/>
          <w:lang w:bidi="fa-IR"/>
        </w:rPr>
        <w:t>.</w:t>
      </w:r>
    </w:p>
    <w:p>
      <w:pPr>
        <w:pStyle w:val="Heading2"/>
        <w:numPr>
          <w:ilvl w:val="1"/>
          <w:numId w:val="1"/>
        </w:numPr>
        <w:rPr/>
      </w:pPr>
      <w:bookmarkStart w:id="67" w:name="__RefHeading___Toc2009092_2870459653"/>
      <w:bookmarkStart w:id="68" w:name="_Toc25"/>
      <w:bookmarkEnd w:id="67"/>
      <w:r>
        <w:rPr/>
        <w:t>22</w:t>
      </w:r>
      <w:r>
        <w:rPr>
          <w:rtl w:val="true"/>
        </w:rPr>
        <w:t xml:space="preserve">- </w:t>
      </w:r>
      <w:r>
        <w:rPr>
          <w:rtl w:val="true"/>
        </w:rPr>
        <w:t>فصل</w:t>
      </w:r>
      <w:r>
        <w:rPr>
          <w:rtl w:val="true"/>
        </w:rPr>
        <w:t xml:space="preserve">: </w:t>
      </w:r>
      <w:r>
        <w:rPr>
          <w:rtl w:val="true"/>
        </w:rPr>
        <w:t xml:space="preserve">دربارۀ غذا خوردن پیامبر </w:t>
      </w:r>
      <w:r>
        <w:rPr>
          <w:rtl w:val="true"/>
        </w:rPr>
        <w:t>(</w:t>
      </w:r>
      <w:r>
        <w:rPr>
          <w:rtl w:val="true"/>
        </w:rPr>
        <w:t>صلی الله علیه و آله</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انگشتان خود را می لیسید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انگشت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غذا میل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لیسید</w:t>
      </w:r>
    </w:p>
    <w:p>
      <w:pPr>
        <w:pStyle w:val="BookText"/>
        <w:rPr/>
      </w:pPr>
      <w:r>
        <w:rPr>
          <w:rFonts w:ascii="IRNazanin" w:hAnsi="IRNazanin" w:eastAsia="IRNazanin"/>
          <w:color w:val="111111"/>
          <w:sz w:val="28"/>
          <w:sz w:val="28"/>
          <w:szCs w:val="28"/>
          <w:rtl w:val="true"/>
          <w:lang w:bidi="fa-IR"/>
        </w:rPr>
        <w:t xml:space="preserve">و از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تکیه داده غذا نمی خورم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خرمائی آوردند و دیدم او در حالی که از ضعف و گرسنگی تکیه داده بود از </w:t>
      </w:r>
      <w:bookmarkStart w:id="69" w:name="pg9014_140116"/>
    </w:p>
    <w:p>
      <w:pPr>
        <w:pStyle w:val="BookText"/>
        <w:rPr/>
      </w:pPr>
      <w:bookmarkEnd w:id="69"/>
      <w:r>
        <w:rPr>
          <w:rFonts w:ascii="IRNazanin" w:hAnsi="IRNazanin" w:eastAsia="IRNazanin"/>
          <w:color w:val="111111"/>
          <w:sz w:val="28"/>
          <w:sz w:val="28"/>
          <w:szCs w:val="28"/>
          <w:rtl w:val="true"/>
          <w:lang w:bidi="fa-IR"/>
        </w:rPr>
        <w:t>آن میل می فرمود</w:t>
      </w:r>
      <w:r>
        <w:rPr>
          <w:rFonts w:eastAsia="IRNazanin" w:cs="IRNazanin"/>
          <w:color w:val="111111"/>
          <w:sz w:val="28"/>
          <w:szCs w:val="28"/>
          <w:rtl w:val="true"/>
          <w:lang w:bidi="fa-IR"/>
        </w:rPr>
        <w:t>.</w:t>
      </w:r>
    </w:p>
    <w:p>
      <w:pPr>
        <w:pStyle w:val="Heading2"/>
        <w:numPr>
          <w:ilvl w:val="1"/>
          <w:numId w:val="1"/>
        </w:numPr>
        <w:rPr/>
      </w:pPr>
      <w:bookmarkStart w:id="70" w:name="__RefHeading___Toc2009094_2870459653"/>
      <w:bookmarkStart w:id="71" w:name="_Toc26"/>
      <w:bookmarkEnd w:id="70"/>
      <w:r>
        <w:rPr/>
        <w:t>23</w:t>
      </w:r>
      <w:r>
        <w:rPr>
          <w:rtl w:val="true"/>
        </w:rPr>
        <w:t xml:space="preserve">- </w:t>
      </w:r>
      <w:r>
        <w:rPr>
          <w:rtl w:val="true"/>
        </w:rPr>
        <w:t>فصل</w:t>
      </w:r>
      <w:r>
        <w:rPr>
          <w:rtl w:val="true"/>
        </w:rPr>
        <w:t>:</w:t>
      </w:r>
      <w:r>
        <w:rPr>
          <w:rtl w:val="true"/>
        </w:rPr>
        <w:t xml:space="preserve">در چگونگی نان رسول خدا </w:t>
      </w:r>
      <w:r>
        <w:rPr>
          <w:rtl w:val="true"/>
        </w:rPr>
        <w:t>(</w:t>
      </w:r>
      <w:r>
        <w:rPr>
          <w:rtl w:val="true"/>
        </w:rPr>
        <w:t>صلى الله عليه و آله</w:t>
      </w:r>
      <w:r>
        <w:rPr>
          <w:rtl w:val="true"/>
        </w:rPr>
        <w:t>)</w:t>
      </w:r>
      <w:bookmarkEnd w:id="7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آن بزرگوار دو روز پی در پی از نان جو سیر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زیادی را با خانواده خود گرسنه و بی شام می گذراند، و غالباً نانشان نان جو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 سفید و غربال شده میل می فرمود؟</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لقای الهی شتافت آرد غربال شده و تمیز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نداشتیم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تمیز می کردید؟گفت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و فوت کردن تمیز می کردیم،سپس خمیر می ساختیم</w:t>
      </w:r>
      <w:r>
        <w:rPr>
          <w:rFonts w:eastAsia="IRNazanin" w:cs="IRNazanin"/>
          <w:color w:val="111111"/>
          <w:sz w:val="28"/>
          <w:szCs w:val="28"/>
          <w:rtl w:val="true"/>
          <w:lang w:bidi="fa-IR"/>
        </w:rPr>
        <w:t>.</w:t>
      </w:r>
    </w:p>
    <w:p>
      <w:pPr>
        <w:pStyle w:val="Heading2"/>
        <w:numPr>
          <w:ilvl w:val="1"/>
          <w:numId w:val="1"/>
        </w:numPr>
        <w:rPr/>
      </w:pPr>
      <w:bookmarkStart w:id="72" w:name="__RefHeading___Toc2009096_2870459653"/>
      <w:bookmarkStart w:id="73" w:name="_Toc27"/>
      <w:bookmarkEnd w:id="72"/>
      <w:r>
        <w:rPr/>
        <w:t>24</w:t>
      </w:r>
      <w:r>
        <w:rPr>
          <w:rtl w:val="true"/>
        </w:rPr>
        <w:t xml:space="preserve">- </w:t>
      </w:r>
      <w:r>
        <w:rPr>
          <w:rtl w:val="true"/>
        </w:rPr>
        <w:t>فصل</w:t>
      </w:r>
      <w:r>
        <w:rPr>
          <w:rtl w:val="true"/>
        </w:rPr>
        <w:t xml:space="preserve">: </w:t>
      </w:r>
      <w:r>
        <w:rPr>
          <w:rtl w:val="true"/>
        </w:rPr>
        <w:t xml:space="preserve">دربارۀ نان خورش پیامبر </w:t>
      </w:r>
      <w:r>
        <w:rPr>
          <w:rtl w:val="true"/>
        </w:rPr>
        <w:t>(</w:t>
      </w:r>
      <w:r>
        <w:rPr>
          <w:rtl w:val="true"/>
        </w:rPr>
        <w:t>صلى الله عليه و آله</w:t>
      </w:r>
      <w:r>
        <w:rPr>
          <w:rtl w:val="true"/>
        </w:rPr>
        <w:t>)</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نان خورش خوبی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 بخورید و با آن سر و رو را روغن بزنید که از درختی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مرغی آوردند و فردی از حاضران روی برتافت، پرسید چه شده؟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مرغ چیزی می خورد و قسم خوردم که مرغ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گوشت مرغ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 را دوست می داشت، وقتی غذائی برایش آوردند یا به صرف غذائی دعوت شد من کدو را بر می داشتم و جلوی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گذاشتم چون می دانستم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پاچه گوسفندی مسموم شد، و ابن مسعود معتقد بود که یهودان او را مسموم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بهترین گوشت،گوشت شانه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غذایی داری؟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جزنان خشک و سرکه ندارم</w:t>
      </w:r>
      <w:r>
        <w:rPr>
          <w:rFonts w:eastAsia="IRNazanin" w:cs="IRNazanin"/>
          <w:color w:val="111111"/>
          <w:sz w:val="28"/>
          <w:szCs w:val="28"/>
          <w:rtl w:val="true"/>
          <w:lang w:bidi="fa-IR"/>
        </w:rPr>
        <w:t xml:space="preserve">. </w:t>
      </w:r>
      <w:bookmarkStart w:id="74" w:name="pg9014_140118"/>
    </w:p>
    <w:p>
      <w:pPr>
        <w:pStyle w:val="BookText"/>
        <w:rPr/>
      </w:pPr>
      <w:bookmarkEnd w:id="7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بیاور،خانه ای که در آن سرکه باشد خالی از نان خورش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پاره ای نان جو برداشت و خرمائی بر آن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نان خورش این است،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يعجبه الثفل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ذکر شده برخی گفته اند یعنی آن چه در ته ظرف و دیگ می ماند، و برخی گفته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داشت</w:t>
      </w:r>
      <w:r>
        <w:rPr>
          <w:rFonts w:eastAsia="IRNazanin" w:cs="IRNazanin"/>
          <w:color w:val="111111"/>
          <w:sz w:val="28"/>
          <w:szCs w:val="28"/>
          <w:rtl w:val="true"/>
          <w:lang w:bidi="fa-IR"/>
        </w:rPr>
        <w:t>).</w:t>
      </w:r>
    </w:p>
    <w:p>
      <w:pPr>
        <w:pStyle w:val="Heading2"/>
        <w:numPr>
          <w:ilvl w:val="1"/>
          <w:numId w:val="1"/>
        </w:numPr>
        <w:rPr/>
      </w:pPr>
      <w:bookmarkStart w:id="75" w:name="__RefHeading___Toc2009098_2870459653"/>
      <w:bookmarkStart w:id="76" w:name="_Toc28"/>
      <w:bookmarkEnd w:id="75"/>
      <w:r>
        <w:rPr/>
        <w:t>25</w:t>
      </w:r>
      <w:r>
        <w:rPr>
          <w:rtl w:val="true"/>
        </w:rPr>
        <w:t xml:space="preserve">- </w:t>
      </w:r>
      <w:r>
        <w:rPr>
          <w:rtl w:val="true"/>
        </w:rPr>
        <w:t>فصل</w:t>
      </w:r>
      <w:r>
        <w:rPr>
          <w:rtl w:val="true"/>
        </w:rPr>
        <w:t>:</w:t>
      </w:r>
      <w:r>
        <w:rPr>
          <w:rtl w:val="true"/>
        </w:rPr>
        <w:t xml:space="preserve">دربارۀ گفتار پیامبر </w:t>
      </w:r>
      <w:r>
        <w:rPr>
          <w:rtl w:val="true"/>
        </w:rPr>
        <w:t>(</w:t>
      </w:r>
      <w:r>
        <w:rPr>
          <w:rtl w:val="true"/>
        </w:rPr>
        <w:t>صلی الله علیه و آله</w:t>
      </w:r>
      <w:r>
        <w:rPr>
          <w:rtl w:val="true"/>
        </w:rPr>
        <w:t xml:space="preserve">) </w:t>
      </w:r>
      <w:r>
        <w:rPr>
          <w:rtl w:val="true"/>
        </w:rPr>
        <w:t>پیش از غذا خوردن</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نزد او غذائی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بیا جلو و الله بگو و با دست راست غذا بخور، و از قسمتی که در طرف تو قرار دارد بخور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به ما خورانید و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از بنده راضی می شود که غذائی بخورد و یا آبی بنوشد و در پی آن او را سپاس و </w:t>
      </w:r>
      <w:bookmarkStart w:id="77" w:name="pg9014_140119"/>
    </w:p>
    <w:p>
      <w:pPr>
        <w:pStyle w:val="BookText"/>
        <w:rPr/>
      </w:pPr>
      <w:bookmarkEnd w:id="77"/>
      <w:r>
        <w:rPr>
          <w:rFonts w:ascii="IRNazanin" w:hAnsi="IRNazanin" w:eastAsia="IRNazanin"/>
          <w:color w:val="111111"/>
          <w:sz w:val="28"/>
          <w:sz w:val="28"/>
          <w:szCs w:val="28"/>
          <w:rtl w:val="true"/>
          <w:lang w:bidi="fa-IR"/>
        </w:rPr>
        <w:t>ستایش گوید</w:t>
      </w:r>
      <w:r>
        <w:rPr>
          <w:rFonts w:eastAsia="IRNazanin" w:cs="IRNazanin"/>
          <w:color w:val="111111"/>
          <w:sz w:val="28"/>
          <w:szCs w:val="28"/>
          <w:rtl w:val="true"/>
          <w:lang w:bidi="fa-IR"/>
        </w:rPr>
        <w:t>.</w:t>
      </w:r>
    </w:p>
    <w:p>
      <w:pPr>
        <w:pStyle w:val="Heading2"/>
        <w:numPr>
          <w:ilvl w:val="1"/>
          <w:numId w:val="1"/>
        </w:numPr>
        <w:rPr/>
      </w:pPr>
      <w:bookmarkStart w:id="78" w:name="__RefHeading___Toc2009100_2870459653"/>
      <w:bookmarkStart w:id="79" w:name="_Toc29"/>
      <w:bookmarkEnd w:id="78"/>
      <w:r>
        <w:rPr/>
        <w:t>26</w:t>
      </w:r>
      <w:r>
        <w:rPr>
          <w:rtl w:val="true"/>
        </w:rPr>
        <w:t xml:space="preserve">- </w:t>
      </w:r>
      <w:r>
        <w:rPr>
          <w:rtl w:val="true"/>
        </w:rPr>
        <w:t>فصل</w:t>
      </w:r>
      <w:r>
        <w:rPr>
          <w:rtl w:val="true"/>
        </w:rPr>
        <w:t xml:space="preserve">: </w:t>
      </w:r>
      <w:r>
        <w:rPr>
          <w:rtl w:val="true"/>
        </w:rPr>
        <w:t xml:space="preserve">دربارۀ کاسهٔ پیامبر </w:t>
      </w:r>
      <w:r>
        <w:rPr>
          <w:rtl w:val="true"/>
        </w:rPr>
        <w:t>(</w:t>
      </w:r>
      <w:r>
        <w:rPr>
          <w:rtl w:val="true"/>
        </w:rPr>
        <w:t>صلى الله عليه و آله</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چوبین ضخیمی را که با آهن بند زده بودند نزد ما آورد 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0" w:name="__RefHeading___Toc2009102_2870459653"/>
      <w:bookmarkStart w:id="81" w:name="_Toc30"/>
      <w:bookmarkEnd w:id="80"/>
      <w:r>
        <w:rPr/>
        <w:t>27</w:t>
      </w:r>
      <w:r>
        <w:rPr>
          <w:rtl w:val="true"/>
        </w:rPr>
        <w:t xml:space="preserve">- </w:t>
      </w:r>
      <w:r>
        <w:rPr>
          <w:rtl w:val="true"/>
        </w:rPr>
        <w:t>فصل</w:t>
      </w:r>
      <w:r>
        <w:rPr>
          <w:rtl w:val="true"/>
        </w:rPr>
        <w:t xml:space="preserve">: </w:t>
      </w:r>
      <w:r>
        <w:rPr>
          <w:rtl w:val="true"/>
        </w:rPr>
        <w:t xml:space="preserve">درباره میوه ای که پیامبر </w:t>
      </w:r>
      <w:r>
        <w:rPr>
          <w:rtl w:val="true"/>
        </w:rPr>
        <w:t>(</w:t>
      </w:r>
      <w:r>
        <w:rPr>
          <w:rtl w:val="true"/>
        </w:rPr>
        <w:t>صلی الله علیه وآله</w:t>
      </w:r>
      <w:r>
        <w:rPr>
          <w:rtl w:val="true"/>
        </w:rPr>
        <w:t xml:space="preserve">) </w:t>
      </w:r>
      <w:r>
        <w:rPr>
          <w:rtl w:val="true"/>
        </w:rPr>
        <w:t>می خورد</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را همراه خرما میل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را مشاهده کردم که خربزه و خرما را با هم تناول می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چون خرمای نوبر را می دیدند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می گرفت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به میوه های ما برکت عطا فرما،و به شهر ما بركت عطا فرما، و در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بركت عطا فرما،بار خدایا ابراهیم بنده و خلیل و پیامبر تو بود و من نیز بنده و پیامبر توام و او برای مکّه دعا کرد، و من برای مدینه مثل آن چه او برای مکّه دعا کرد دعا میکنم و همانند آن را همراه آن از تو می خواهم</w:t>
      </w:r>
      <w:r>
        <w:rPr>
          <w:rFonts w:eastAsia="IRNazanin" w:cs="IRNazanin"/>
          <w:color w:val="111111"/>
          <w:sz w:val="28"/>
          <w:szCs w:val="28"/>
          <w:rtl w:val="true"/>
          <w:lang w:bidi="fa-IR"/>
        </w:rPr>
        <w:t xml:space="preserve">. </w:t>
      </w:r>
      <w:bookmarkStart w:id="82" w:name="pg9014_140120"/>
    </w:p>
    <w:p>
      <w:pPr>
        <w:pStyle w:val="BookText"/>
        <w:rPr/>
      </w:pPr>
      <w:bookmarkEnd w:id="82"/>
      <w:r>
        <w:rPr>
          <w:rFonts w:ascii="IRNazanin" w:hAnsi="IRNazanin" w:eastAsia="IRNazanin"/>
          <w:color w:val="111111"/>
          <w:sz w:val="28"/>
          <w:sz w:val="28"/>
          <w:szCs w:val="28"/>
          <w:rtl w:val="true"/>
          <w:lang w:bidi="fa-IR"/>
        </w:rPr>
        <w:t>آن گاه کوچکترین کودکی را که مشاهده می فرمود فرا می خواند و آن خرمای نوبر را به او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طبقی خرما و خیار نورس که کُرک داشت بردم و او یک مشت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فرمود</w:t>
      </w:r>
      <w:r>
        <w:rPr>
          <w:rFonts w:eastAsia="IRNazanin" w:cs="IRNazanin"/>
          <w:color w:val="111111"/>
          <w:sz w:val="28"/>
          <w:szCs w:val="28"/>
          <w:rtl w:val="true"/>
          <w:lang w:bidi="fa-IR"/>
        </w:rPr>
        <w:t>.</w:t>
      </w:r>
    </w:p>
    <w:p>
      <w:pPr>
        <w:pStyle w:val="Heading2"/>
        <w:numPr>
          <w:ilvl w:val="1"/>
          <w:numId w:val="1"/>
        </w:numPr>
        <w:rPr/>
      </w:pPr>
      <w:bookmarkStart w:id="83" w:name="__RefHeading___Toc2009104_2870459653"/>
      <w:bookmarkStart w:id="84" w:name="_Toc31"/>
      <w:bookmarkEnd w:id="83"/>
      <w:r>
        <w:rPr/>
        <w:t>28</w:t>
      </w:r>
      <w:r>
        <w:rPr>
          <w:rtl w:val="true"/>
        </w:rPr>
        <w:t xml:space="preserve">- </w:t>
      </w:r>
      <w:r>
        <w:rPr>
          <w:rtl w:val="true"/>
        </w:rPr>
        <w:t>فصل</w:t>
      </w:r>
      <w:r>
        <w:rPr>
          <w:rtl w:val="true"/>
        </w:rPr>
        <w:t xml:space="preserve">: </w:t>
      </w:r>
      <w:r>
        <w:rPr>
          <w:rtl w:val="true"/>
        </w:rPr>
        <w:t xml:space="preserve">دربارۀ آشامیدنی پیامبر </w:t>
      </w:r>
      <w:r>
        <w:rPr>
          <w:rtl w:val="true"/>
        </w:rPr>
        <w:t>(</w:t>
      </w:r>
      <w:r>
        <w:rPr>
          <w:rtl w:val="true"/>
        </w:rPr>
        <w:t>صلى الله عليه و آله</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شدیم،ظرفی شیر برایمان آورد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نوشید و من در طرف راست آن گرامی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او قرار داشت،به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اش مال تو، و اگر خواستی آن را به خالد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بازمانده شما را به دیگری نمی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برای تبرّک آن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به او غذائی خورانده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آن به ما برکت بده و بهتر از آن را به ما عطا فرما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خداوند به او آبی نوشانده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 آن به ما برکت بده و از آن به ما بیشتر عطا فرما</w:t>
      </w:r>
      <w:r>
        <w:rPr>
          <w:rFonts w:eastAsia="IRNazanin" w:cs="IRNazanin"/>
          <w:color w:val="111111"/>
          <w:sz w:val="28"/>
          <w:szCs w:val="28"/>
          <w:rtl w:val="true"/>
          <w:lang w:bidi="fa-IR"/>
        </w:rPr>
        <w:t xml:space="preserve">. </w:t>
      </w:r>
      <w:bookmarkStart w:id="85" w:name="pg9014_140121"/>
    </w:p>
    <w:p>
      <w:pPr>
        <w:pStyle w:val="BookText"/>
        <w:rPr/>
      </w:pPr>
      <w:bookmarkEnd w:id="85"/>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شیر هم جای غذا و هم جای آب را نمی گیرد</w:t>
      </w:r>
      <w:r>
        <w:rPr>
          <w:rFonts w:eastAsia="IRNazanin" w:cs="IRNazanin"/>
          <w:color w:val="111111"/>
          <w:sz w:val="28"/>
          <w:szCs w:val="28"/>
          <w:rtl w:val="true"/>
          <w:lang w:bidi="fa-IR"/>
        </w:rPr>
        <w:t>.</w:t>
      </w:r>
    </w:p>
    <w:p>
      <w:pPr>
        <w:pStyle w:val="Heading2"/>
        <w:numPr>
          <w:ilvl w:val="1"/>
          <w:numId w:val="1"/>
        </w:numPr>
        <w:rPr/>
      </w:pPr>
      <w:bookmarkStart w:id="86" w:name="__RefHeading___Toc2009106_2870459653"/>
      <w:bookmarkStart w:id="87" w:name="_Toc32"/>
      <w:bookmarkEnd w:id="86"/>
      <w:r>
        <w:rPr/>
        <w:t>29</w:t>
      </w:r>
      <w:r>
        <w:rPr>
          <w:rtl w:val="true"/>
        </w:rPr>
        <w:t xml:space="preserve">- </w:t>
      </w:r>
      <w:r>
        <w:rPr>
          <w:rtl w:val="true"/>
        </w:rPr>
        <w:t>فصل</w:t>
      </w:r>
      <w:r>
        <w:rPr>
          <w:rtl w:val="true"/>
        </w:rPr>
        <w:t>:</w:t>
      </w:r>
      <w:r>
        <w:rPr>
          <w:rtl w:val="true"/>
        </w:rPr>
        <w:t xml:space="preserve">در چگونگی آشامیدن پیامبر </w:t>
      </w:r>
      <w:r>
        <w:rPr>
          <w:rtl w:val="true"/>
        </w:rPr>
        <w:t>(</w:t>
      </w:r>
      <w:r>
        <w:rPr>
          <w:rtl w:val="true"/>
        </w:rPr>
        <w:t>صلی الله علیه و آله</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ایستاده بود از آب زمزم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سه نفس می نوشید،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طور گوارا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کننده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88" w:name="__RefHeading___Toc2009108_2870459653"/>
      <w:bookmarkStart w:id="89" w:name="_Toc33"/>
      <w:bookmarkEnd w:id="88"/>
      <w:r>
        <w:rPr/>
        <w:t>30</w:t>
      </w:r>
      <w:r>
        <w:rPr>
          <w:rtl w:val="true"/>
        </w:rPr>
        <w:t xml:space="preserve">- </w:t>
      </w:r>
      <w:r>
        <w:rPr>
          <w:rtl w:val="true"/>
        </w:rPr>
        <w:t>فصل</w:t>
      </w:r>
      <w:r>
        <w:rPr>
          <w:rtl w:val="true"/>
        </w:rPr>
        <w:t>:</w:t>
      </w:r>
      <w:r>
        <w:rPr>
          <w:rtl w:val="true"/>
        </w:rPr>
        <w:t xml:space="preserve">دربارۀ عطر زدن پیامبر </w:t>
      </w:r>
      <w:r>
        <w:rPr>
          <w:rtl w:val="true"/>
        </w:rPr>
        <w:t>(</w:t>
      </w:r>
      <w:r>
        <w:rPr>
          <w:rtl w:val="true"/>
        </w:rPr>
        <w:t>صلی الله علیه و آله</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هدیه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سه چیز را نباید رد کرد؛پشتی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سرور و می 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عطر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عطر مردان بویش آشکار و رنگش پنهان باشد، و عطر بانوان رنگش آشکار و بویش پنهان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ریحان به شما می دهند ردّ نکنید که آن از بهشت بیرون آمده است</w:t>
      </w:r>
      <w:r>
        <w:rPr>
          <w:rFonts w:eastAsia="IRNazanin" w:cs="IRNazanin"/>
          <w:color w:val="111111"/>
          <w:sz w:val="28"/>
          <w:szCs w:val="28"/>
          <w:rtl w:val="true"/>
          <w:lang w:bidi="fa-IR"/>
        </w:rPr>
        <w:t xml:space="preserve">. </w:t>
      </w:r>
      <w:bookmarkStart w:id="90" w:name="pg9014_140122"/>
    </w:p>
    <w:p>
      <w:pPr>
        <w:pStyle w:val="Heading2"/>
        <w:numPr>
          <w:ilvl w:val="1"/>
          <w:numId w:val="1"/>
        </w:numPr>
        <w:rPr/>
      </w:pPr>
      <w:bookmarkStart w:id="91" w:name="__RefHeading___Toc2009110_2870459653"/>
      <w:bookmarkStart w:id="92" w:name="_Toc34"/>
      <w:bookmarkEnd w:id="90"/>
      <w:bookmarkEnd w:id="91"/>
      <w:r>
        <w:rPr/>
        <w:t>31</w:t>
      </w:r>
      <w:r>
        <w:rPr>
          <w:rtl w:val="true"/>
        </w:rPr>
        <w:t xml:space="preserve">- </w:t>
      </w:r>
      <w:r>
        <w:rPr>
          <w:rtl w:val="true"/>
        </w:rPr>
        <w:t>فصل</w:t>
      </w:r>
      <w:r>
        <w:rPr>
          <w:rtl w:val="true"/>
        </w:rPr>
        <w:t>:</w:t>
      </w:r>
      <w:r>
        <w:rPr>
          <w:rtl w:val="true"/>
        </w:rPr>
        <w:t xml:space="preserve">دربارۀ سخن گفتن پیامبر </w:t>
      </w:r>
      <w:r>
        <w:rPr>
          <w:rtl w:val="true"/>
        </w:rPr>
        <w:t>(</w:t>
      </w:r>
      <w:r>
        <w:rPr>
          <w:rtl w:val="true"/>
        </w:rPr>
        <w:t>صلى الله عليه و آله</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سه بار تکرار می فرمود تا بفهمی و دریابی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هندبن ابی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 گر خوبی بود تقاضا کردم سخن گفتن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تعریف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محزون و در اندیشه بود و آسودگی نداشت،خیلی سکوت می کرد و جز برای ضرورتی سخن نمی گفت،سخن را با نام خدا آغاز و با نام خدا تمام می کرد، و خلاصه و پرمعنا سخن می گفت و گفتارش بی افزونی و کاستی بود؛جفاکار و خوار و بی مایه نبود و نعمت را هر چند ناچیز،گرامی می داشت و از آن بد گوئی نمی کرد،جز آن که مزه خوردنی ها را نه نکوهش می کرد و نه می ستود، و برای امور دنیایی و امور شخصی خود خشمگین نمی شد، ولی اگر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 شد هیچ چیز جلوی خشم او را نمی گرفت تا انتقام آن را باز ستاند، و برای امور خود خشمگین نمی شد،و انتقام نمی گرفت وقتی اشاره می کرد،با تمام دست اشاره می کرد، و چون تعجب می کرد،دست ها را بر می گرداند و چون سخن می گفت دست ها را به هم می پیوست و با کف دست راست بر انگشت شست دست چپ می زد و چون خشمگین می شد روی بر می تافت، و چون شادمان می گشت چشم </w:t>
      </w:r>
      <w:bookmarkStart w:id="93" w:name="pg9014_140123"/>
    </w:p>
    <w:p>
      <w:pPr>
        <w:pStyle w:val="BookText"/>
        <w:rPr/>
      </w:pPr>
      <w:bookmarkEnd w:id="93"/>
      <w:r>
        <w:rPr>
          <w:rFonts w:ascii="IRNazanin" w:hAnsi="IRNazanin" w:eastAsia="IRNazanin"/>
          <w:color w:val="111111"/>
          <w:sz w:val="28"/>
          <w:sz w:val="28"/>
          <w:szCs w:val="28"/>
          <w:rtl w:val="true"/>
          <w:lang w:bidi="fa-IR"/>
        </w:rPr>
        <w:t>فرو می خوابانید،خنده اش بیشتر لبخند بود، و چون دهان به خنده می گشود دندان هایی همچون تگرگ سپید و درخشان پدیدار می شد</w:t>
      </w:r>
      <w:r>
        <w:rPr>
          <w:rFonts w:eastAsia="IRNazanin" w:cs="IRNazanin"/>
          <w:color w:val="111111"/>
          <w:sz w:val="28"/>
          <w:szCs w:val="28"/>
          <w:rtl w:val="true"/>
          <w:lang w:bidi="fa-IR"/>
        </w:rPr>
        <w:t>.</w:t>
      </w:r>
    </w:p>
    <w:p>
      <w:pPr>
        <w:pStyle w:val="Heading2"/>
        <w:numPr>
          <w:ilvl w:val="1"/>
          <w:numId w:val="1"/>
        </w:numPr>
        <w:rPr/>
      </w:pPr>
      <w:bookmarkStart w:id="94" w:name="__RefHeading___Toc2009112_2870459653"/>
      <w:bookmarkStart w:id="95" w:name="_Toc35"/>
      <w:bookmarkEnd w:id="94"/>
      <w:r>
        <w:rPr/>
        <w:t>32</w:t>
      </w:r>
      <w:r>
        <w:rPr>
          <w:rtl w:val="true"/>
        </w:rPr>
        <w:t xml:space="preserve">- </w:t>
      </w:r>
      <w:r>
        <w:rPr>
          <w:rtl w:val="true"/>
        </w:rPr>
        <w:t>فصل</w:t>
      </w:r>
      <w:r>
        <w:rPr>
          <w:rtl w:val="true"/>
        </w:rPr>
        <w:t xml:space="preserve">: </w:t>
      </w:r>
      <w:r>
        <w:rPr>
          <w:rtl w:val="true"/>
        </w:rPr>
        <w:t xml:space="preserve">دربارۀ خندهٔ پیامبر </w:t>
      </w:r>
      <w:r>
        <w:rPr>
          <w:rtl w:val="true"/>
        </w:rPr>
        <w:t>(</w:t>
      </w:r>
      <w:r>
        <w:rPr>
          <w:rtl w:val="true"/>
        </w:rPr>
        <w:t>صلی الله علیه و آله</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لبخند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نبرد خندق چنان خندید که دندان هایش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کننده می گوید از او پرسیدم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خندید؟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 بود، و آن مرد با سپر اشاره می کرد و سپس سر خود را پنهان می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برای او آماده کرد و چون سرش را بالا آورد تیر را به سوی او افکند و درست به هدف یعنی به پیشانی آن مرد اصابت کرد و او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استهزاء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را بالا آورد،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چنانکه دندان هایش پیدا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استهزاء آمیزی که با پا انجام داد</w:t>
      </w:r>
      <w:r>
        <w:rPr>
          <w:rFonts w:eastAsia="IRNazanin" w:cs="IRNazanin"/>
          <w:color w:val="111111"/>
          <w:sz w:val="28"/>
          <w:szCs w:val="28"/>
          <w:rtl w:val="true"/>
          <w:lang w:bidi="fa-IR"/>
        </w:rPr>
        <w:t xml:space="preserve">. </w:t>
      </w:r>
      <w:bookmarkStart w:id="96" w:name="pg9014_140124"/>
    </w:p>
    <w:p>
      <w:pPr>
        <w:pStyle w:val="Heading2"/>
        <w:numPr>
          <w:ilvl w:val="1"/>
          <w:numId w:val="1"/>
        </w:numPr>
        <w:rPr/>
      </w:pPr>
      <w:bookmarkStart w:id="97" w:name="__RefHeading___Toc2009114_2870459653"/>
      <w:bookmarkStart w:id="98" w:name="_Toc36"/>
      <w:bookmarkEnd w:id="96"/>
      <w:bookmarkEnd w:id="97"/>
      <w:r>
        <w:rPr/>
        <w:t>33</w:t>
      </w:r>
      <w:r>
        <w:rPr>
          <w:rtl w:val="true"/>
        </w:rPr>
        <w:t xml:space="preserve">- </w:t>
      </w:r>
      <w:r>
        <w:rPr>
          <w:rtl w:val="true"/>
        </w:rPr>
        <w:t>فصل</w:t>
      </w:r>
      <w:r>
        <w:rPr>
          <w:rtl w:val="true"/>
        </w:rPr>
        <w:t>:</w:t>
      </w:r>
      <w:r>
        <w:rPr>
          <w:rtl w:val="true"/>
        </w:rPr>
        <w:t xml:space="preserve">درباره شوخی کردن پیامبر </w:t>
      </w:r>
      <w:r>
        <w:rPr>
          <w:rtl w:val="true"/>
        </w:rPr>
        <w:t>(</w:t>
      </w:r>
      <w:r>
        <w:rPr>
          <w:rtl w:val="true"/>
        </w:rPr>
        <w:t>صلى الله عليه و آله</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دو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شوخی و همدمی می کرد، حتّی گاهی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نُغَیر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پرندۀ کوچکی شبیه گنجشک است و منقاری سرخ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روایت استفاده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می کرد، و نیز در این روایت دیده می شود که کودک خردسالی را با کنیه </w:t>
      </w:r>
      <w:r>
        <w:rPr>
          <w:rStyle w:val="FootnoteAnchor"/>
          <w:rtl w:val="true"/>
        </w:rPr>
        <w:footnoteReference w:id="7"/>
      </w:r>
      <w:r>
        <w:rPr>
          <w:rFonts w:ascii="IRNazanin" w:hAnsi="IRNazanin" w:eastAsia="IRNazanin"/>
          <w:color w:val="111111"/>
          <w:sz w:val="28"/>
          <w:sz w:val="28"/>
          <w:szCs w:val="28"/>
          <w:rtl w:val="true"/>
          <w:lang w:bidi="fa-IR"/>
        </w:rPr>
        <w:t xml:space="preserve">مخاطب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معلوم می شود اشکالی ندارد که پرنده ای را به کودکی بدهند تا با آن بازی کند زیرا به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ابوعمیر،نغیر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کودک پرنده ای داشت که با آن بازی می کرد و آن پرنده مرد و کودک بابت آن غمگین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شوخی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عمیر،نغیر چه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گفته اند از این حدیث بیش از یک صد مسأله استنباط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یک باب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 با ما شوخی و مزاح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جز حق و راست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مرکب سواری نمود،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بر بچّه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بچه ناقه به چه درد من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هر شتری بچه ناقه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پیرزنی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خدا،دعا کنید خداوند مرا به بهشت 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پیرزنی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برگشت، و گریه می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بگوئید یعنی در حالی که پیر است وارد بهشت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می شود و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أَنشَأنَاهُنَّ إنشاءًا فَجَعَلْنَا هُنَّ أَبْكاراً عُرُباً أتراباً</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به بهترین </w:t>
      </w:r>
      <w:bookmarkStart w:id="99" w:name="pg9014_140126"/>
    </w:p>
    <w:p>
      <w:pPr>
        <w:pStyle w:val="BookText"/>
        <w:rPr/>
      </w:pPr>
      <w:bookmarkEnd w:id="99"/>
      <w:r>
        <w:rPr>
          <w:rFonts w:ascii="IRNazanin" w:hAnsi="IRNazanin" w:eastAsia="IRNazanin"/>
          <w:color w:val="111111"/>
          <w:sz w:val="28"/>
          <w:sz w:val="28"/>
          <w:szCs w:val="28"/>
          <w:rtl w:val="true"/>
          <w:lang w:bidi="fa-IR"/>
        </w:rPr>
        <w:t>وجهی ایجاد کرده، دوشیزگان باکره قرار داده ایم که زیبا روی و شیفته شوی و همتا و هم سال شوهرانند</w:t>
      </w:r>
      <w:r>
        <w:rPr>
          <w:rFonts w:eastAsia="IRNazanin" w:cs="IRNazanin"/>
          <w:color w:val="111111"/>
          <w:sz w:val="28"/>
          <w:szCs w:val="28"/>
          <w:rtl w:val="true"/>
          <w:lang w:bidi="fa-IR"/>
        </w:rPr>
        <w:t>».</w:t>
      </w:r>
    </w:p>
    <w:p>
      <w:pPr>
        <w:pStyle w:val="Heading2"/>
        <w:numPr>
          <w:ilvl w:val="1"/>
          <w:numId w:val="1"/>
        </w:numPr>
        <w:rPr/>
      </w:pPr>
      <w:bookmarkStart w:id="100" w:name="__RefHeading___Toc2009116_2870459653"/>
      <w:bookmarkStart w:id="101" w:name="_Toc37"/>
      <w:bookmarkEnd w:id="100"/>
      <w:r>
        <w:rPr/>
        <w:t>34</w:t>
      </w:r>
      <w:r>
        <w:rPr>
          <w:rtl w:val="true"/>
        </w:rPr>
        <w:t xml:space="preserve">- </w:t>
      </w:r>
      <w:r>
        <w:rPr>
          <w:rtl w:val="true"/>
        </w:rPr>
        <w:t>فصل</w:t>
      </w:r>
      <w:r>
        <w:rPr>
          <w:rtl w:val="true"/>
        </w:rPr>
        <w:t>:</w:t>
      </w:r>
      <w:r>
        <w:rPr>
          <w:rtl w:val="true"/>
        </w:rPr>
        <w:t xml:space="preserve">در مورد گفتار پیامبر </w:t>
      </w:r>
      <w:r>
        <w:rPr>
          <w:rtl w:val="true"/>
        </w:rPr>
        <w:t>(</w:t>
      </w:r>
      <w:r>
        <w:rPr>
          <w:rtl w:val="true"/>
        </w:rPr>
        <w:t>صلی الله علیه و آله</w:t>
      </w:r>
      <w:r>
        <w:rPr>
          <w:rtl w:val="true"/>
        </w:rPr>
        <w:t xml:space="preserve">) </w:t>
      </w:r>
      <w:r>
        <w:rPr>
          <w:rtl w:val="true"/>
        </w:rPr>
        <w:t>دربارۀ شعر</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می جست، و این شعر را از او باز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يَأْتِيكَ بِالْأَخْبَارِ مَنْ لَمْ تُزَوّد</w:t>
      </w:r>
    </w:p>
    <w:p>
      <w:pPr>
        <w:pStyle w:val="BookText"/>
        <w:rPr/>
      </w:pPr>
      <w:r>
        <w:rPr>
          <w:rFonts w:ascii="IRNazanin" w:hAnsi="IRNazanin" w:eastAsia="IRNazanin"/>
          <w:color w:val="111111"/>
          <w:sz w:val="28"/>
          <w:sz w:val="28"/>
          <w:szCs w:val="28"/>
          <w:rtl w:val="true"/>
          <w:lang w:bidi="fa-IR"/>
        </w:rPr>
        <w:t>کسی که به او مزد و توشه ای نداده ای برایت خبرها را می آورد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مصرع اوّل این بیت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سَتُبْدِی لَكَ الأَيَّامُ ما كُنْتَ جاهلاً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بزودی آن چه را نمی دانی برایت آشکار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ذکر شده که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بیت تمثّل جست امّا آن را پس و پیش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ستبدى لَكَ الايام ماكنت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يَأْتِيكَ مَنْ لَمْ تَزَوُّدٍ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گفت ای رسول خدا، این طور نیست،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شاعر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ترین سخنی که شاعری گفته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كُلُّ شَيْءٍ مَا خَلاَ اللهُ باطلٌ آگاه باش که هر چیزی جز خدا پوچ و بیهوده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ابى الصلت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الصلت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زمان جاهلیت است که اسلام را نیز درک کرد و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امّا ایمان نیاورد، و از اشعار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عَيْش وَإِنْ تَطاوَل دَهراً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أَمْرِهِ إِلَى أَنْ يَزُولا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بوده است که مسلمان شود و ایمان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دوّم شعر فوق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نَعِيمٍ لا مُحالَةَ زائلٌ و هر نعمتی سر انجام فانی و از دست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 نزدیک بوده که مسلمان شود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خویش سخنان حکمت آمیزی ذکر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به انگشت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 و آن را مجروح و خونین ساخت،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أَنتَ إِلا إِصْبَعٌ دَميتَ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 ما لَقيتَ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تو جز انگشتی که مجروح و خون آلود شده چیز دیگری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سر تو آمده در راه خدا و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قضیّه انگشت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اصابت سنگ بر آن در برخی از جنگ ها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نوع می توان قرائت کرد که همۀ آن ها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وضمّ و کسر همزۀ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و ضمّ و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حرف آن،که می شود نُه وجه، 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اشباع ضمّۀ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 همین مطلب را به ضمیمه انواع تلفّظ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کشیده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هَمْزَ انْمُلَةٍ شَلَّتْ وَ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وَالتَّسْعُ فِي إِصْبَعِ وَاخْتِمْ بِأَصْبُوع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سوّم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گونه تلفّظ کن یعنی به فتح وضمّ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نُه وجه است و ختم کن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ابوعماره،آیا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و فرار کردید؟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خدا سوگند،رسول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روی بر </w:t>
      </w:r>
    </w:p>
    <w:p>
      <w:pPr>
        <w:pStyle w:val="BookText"/>
        <w:rPr/>
      </w:pPr>
      <w:r>
        <w:rPr>
          <w:rFonts w:ascii="IRNazanin" w:hAnsi="IRNazanin" w:eastAsia="IRNazanin"/>
          <w:color w:val="111111"/>
          <w:sz w:val="28"/>
          <w:sz w:val="28"/>
          <w:szCs w:val="28"/>
          <w:rtl w:val="true"/>
          <w:lang w:bidi="fa-IR"/>
        </w:rPr>
        <w:t xml:space="preserve">نتافت،ولی شتابند گان از مردم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 به آنان حمله ور شده بودند پشت کردند، و در این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استر خویش سوار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بن حرث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مرکب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 النّبِىٌ 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ابْنُ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راستینم من فرزند عبد المطّلبم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صد بار در مجلس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ام، و اصحاب او شعر می خواندند و چیزهایی از دوره جاهلیت را نقل می کردند و آن گرامی ساکت بود و گاهی همراه دیگران لبخند می 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منبری می گذاشت که حسّان بر آن می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تمجید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متعال،حسّان را تا وقتی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یا ستایش و تمجید می کند بوسیله روح القدس تأیید می فرماید</w:t>
      </w:r>
      <w:r>
        <w:rPr>
          <w:rFonts w:eastAsia="IRNazanin" w:cs="IRNazanin"/>
          <w:color w:val="111111"/>
          <w:sz w:val="28"/>
          <w:szCs w:val="28"/>
          <w:rtl w:val="true"/>
          <w:lang w:bidi="fa-IR"/>
        </w:rPr>
        <w:t xml:space="preserve">. </w:t>
      </w:r>
      <w:bookmarkStart w:id="102" w:name="pg9014_140130"/>
    </w:p>
    <w:p>
      <w:pPr>
        <w:pStyle w:val="Heading2"/>
        <w:numPr>
          <w:ilvl w:val="1"/>
          <w:numId w:val="1"/>
        </w:numPr>
        <w:rPr/>
      </w:pPr>
      <w:bookmarkStart w:id="103" w:name="__RefHeading___Toc2009118_2870459653"/>
      <w:bookmarkStart w:id="104" w:name="_Toc38"/>
      <w:bookmarkEnd w:id="102"/>
      <w:bookmarkEnd w:id="103"/>
      <w:r>
        <w:rPr/>
        <w:t>35</w:t>
      </w:r>
      <w:r>
        <w:rPr>
          <w:rtl w:val="true"/>
        </w:rPr>
        <w:t xml:space="preserve">- </w:t>
      </w:r>
      <w:r>
        <w:rPr>
          <w:rtl w:val="true"/>
        </w:rPr>
        <w:t>فصل</w:t>
      </w:r>
      <w:r>
        <w:rPr>
          <w:rtl w:val="true"/>
        </w:rPr>
        <w:t xml:space="preserve">: </w:t>
      </w:r>
      <w:r>
        <w:rPr>
          <w:rtl w:val="true"/>
        </w:rPr>
        <w:t xml:space="preserve">دربارۀ گفتار رسول خدا </w:t>
      </w:r>
      <w:r>
        <w:rPr>
          <w:rtl w:val="true"/>
        </w:rPr>
        <w:t>(</w:t>
      </w:r>
      <w:r>
        <w:rPr>
          <w:rtl w:val="true"/>
        </w:rPr>
        <w:t>صلى الله علیه و آله</w:t>
      </w:r>
      <w:r>
        <w:rPr>
          <w:rtl w:val="true"/>
        </w:rPr>
        <w:t xml:space="preserve">) </w:t>
      </w:r>
      <w:r>
        <w:rPr>
          <w:rtl w:val="true"/>
        </w:rPr>
        <w:t>در شب نشینی</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بانوانش داستانی نقل کرد،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خرافی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جنیّان او را در زمان جاهلیت اسیر کردند و مدتی طولانی در میان جنیّان بود آن گاه او را به میان انسان ها بر گرداندند، و او شگفتی هایی را که در میان جنیاّن دیده بود برای مردم باز می گفت و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زنی که این جسارت و بی ادبی را بر زبان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خرافی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قضیّه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آنان سرزده نیز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میان محدّثان مشهور است نقل کرده است</w:t>
      </w:r>
      <w:r>
        <w:rPr>
          <w:rFonts w:eastAsia="IRNazanin" w:cs="IRNazanin"/>
          <w:color w:val="111111"/>
          <w:sz w:val="28"/>
          <w:szCs w:val="28"/>
          <w:rtl w:val="true"/>
          <w:lang w:bidi="fa-IR"/>
        </w:rPr>
        <w:t>.</w:t>
      </w:r>
    </w:p>
    <w:p>
      <w:pPr>
        <w:pStyle w:val="Heading2"/>
        <w:numPr>
          <w:ilvl w:val="1"/>
          <w:numId w:val="1"/>
        </w:numPr>
        <w:rPr/>
      </w:pPr>
      <w:bookmarkStart w:id="105" w:name="__RefHeading___Toc2009120_2870459653"/>
      <w:bookmarkStart w:id="106" w:name="_Toc39"/>
      <w:bookmarkEnd w:id="105"/>
      <w:r>
        <w:rPr/>
        <w:t>36</w:t>
      </w:r>
      <w:r>
        <w:rPr>
          <w:rtl w:val="true"/>
        </w:rPr>
        <w:t xml:space="preserve">- </w:t>
      </w:r>
      <w:r>
        <w:rPr>
          <w:rtl w:val="true"/>
        </w:rPr>
        <w:t>فصل</w:t>
      </w:r>
      <w:r>
        <w:rPr>
          <w:rtl w:val="true"/>
        </w:rPr>
        <w:t xml:space="preserve">: </w:t>
      </w:r>
      <w:r>
        <w:rPr>
          <w:rtl w:val="true"/>
        </w:rPr>
        <w:t xml:space="preserve">دربارۀ خواب پیامبر </w:t>
      </w:r>
      <w:r>
        <w:rPr>
          <w:rtl w:val="true"/>
        </w:rPr>
        <w:t>(</w:t>
      </w:r>
      <w:r>
        <w:rPr>
          <w:rtl w:val="true"/>
        </w:rPr>
        <w:t>صلی الله عليه و آله</w:t>
      </w:r>
      <w:r>
        <w:rPr>
          <w:rtl w:val="true"/>
        </w:rPr>
        <w:t>)</w:t>
      </w:r>
      <w:bookmarkEnd w:id="1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خوابید کف دست راست را زیر گونه راست خود می نهاد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پروردگارا،روزی که بندگانت را زنده می کنی مرا از عذاب خود حفظ کن</w:t>
      </w:r>
      <w:r>
        <w:rPr>
          <w:rFonts w:eastAsia="IRNazanin" w:cs="IRNazanin"/>
          <w:color w:val="111111"/>
          <w:sz w:val="28"/>
          <w:szCs w:val="28"/>
          <w:rtl w:val="true"/>
          <w:lang w:bidi="fa-IR"/>
        </w:rPr>
        <w:t xml:space="preserve">. </w:t>
      </w:r>
      <w:bookmarkStart w:id="107" w:name="pg9014_140131"/>
    </w:p>
    <w:p>
      <w:pPr>
        <w:pStyle w:val="BookText"/>
        <w:rPr/>
      </w:pPr>
      <w:bookmarkEnd w:id="107"/>
      <w:r>
        <w:rPr>
          <w:rFonts w:ascii="IRNazanin" w:hAnsi="IRNazanin" w:eastAsia="IRNazanin"/>
          <w:color w:val="111111"/>
          <w:sz w:val="28"/>
          <w:sz w:val="28"/>
          <w:szCs w:val="28"/>
          <w:rtl w:val="true"/>
          <w:lang w:bidi="fa-IR"/>
        </w:rPr>
        <w:t>و در روایت دیگری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بندگانت را جمع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وقتی به بستر خود می رفت هر دو دست را جمع کرده و در آن ها می دمید و در آن 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خواند،آن گاه بهر جای بدن خود که ممکن بود دست می کشید، و از سر شروع می کرد و سپس صورت و جلوی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کار را سه بار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ها استراحت می کرد بر طرف راست بدن می خوابید، و چون نزدیک صبح استراحت می کرد سر را روی کف دست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را بدان جهت روی کف دست می گذاشت که به بیدار شدن بیشتر کمک می کند زیرا در این حالت انسان به خواب عمیق فرو نمی رود و بدین ترتیب اوّل وقت صبح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نمی دهد</w:t>
      </w:r>
      <w:r>
        <w:rPr>
          <w:rFonts w:eastAsia="IRNazanin" w:cs="IRNazanin"/>
          <w:color w:val="111111"/>
          <w:sz w:val="28"/>
          <w:szCs w:val="28"/>
          <w:rtl w:val="true"/>
          <w:lang w:bidi="fa-IR"/>
        </w:rPr>
        <w:t>.</w:t>
      </w:r>
    </w:p>
    <w:p>
      <w:pPr>
        <w:pStyle w:val="Heading2"/>
        <w:numPr>
          <w:ilvl w:val="1"/>
          <w:numId w:val="1"/>
        </w:numPr>
        <w:rPr/>
      </w:pPr>
      <w:bookmarkStart w:id="108" w:name="__RefHeading___Toc2009122_2870459653"/>
      <w:bookmarkStart w:id="109" w:name="_Toc40"/>
      <w:bookmarkEnd w:id="108"/>
      <w:r>
        <w:rPr/>
        <w:t>37</w:t>
      </w:r>
      <w:r>
        <w:rPr>
          <w:rtl w:val="true"/>
        </w:rPr>
        <w:t xml:space="preserve">- </w:t>
      </w:r>
      <w:r>
        <w:rPr>
          <w:rtl w:val="true"/>
        </w:rPr>
        <w:t>فصل</w:t>
      </w:r>
      <w:r>
        <w:rPr>
          <w:rtl w:val="true"/>
        </w:rPr>
        <w:t>:</w:t>
      </w:r>
      <w:r>
        <w:rPr>
          <w:rtl w:val="true"/>
        </w:rPr>
        <w:t xml:space="preserve">دربارۀ عبادت پیامبر </w:t>
      </w:r>
      <w:r>
        <w:rPr>
          <w:rtl w:val="true"/>
        </w:rPr>
        <w:t>(</w:t>
      </w:r>
      <w:r>
        <w:rPr>
          <w:rtl w:val="true"/>
        </w:rPr>
        <w:t>صلی الله علیه و آله</w:t>
      </w:r>
      <w:r>
        <w:rPr>
          <w:rtl w:val="true"/>
        </w:rPr>
        <w:t>)</w:t>
      </w:r>
      <w:bookmarkEnd w:id="10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نماز خواند که پاهایش آماس کرد، 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طور خود را به زحمت می اندازید در حالی که خداوند گناه گذشته و آینده شما را </w:t>
      </w:r>
    </w:p>
    <w:p>
      <w:pPr>
        <w:pStyle w:val="BookText"/>
        <w:rPr/>
      </w:pPr>
      <w:r>
        <w:rPr>
          <w:rFonts w:ascii="IRNazanin" w:hAnsi="IRNazanin" w:eastAsia="IRNazanin"/>
          <w:color w:val="111111"/>
          <w:sz w:val="28"/>
          <w:sz w:val="28"/>
          <w:szCs w:val="28"/>
          <w:rtl w:val="true"/>
          <w:lang w:bidi="fa-IR"/>
        </w:rPr>
        <w:t>آمرزیده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بنده شکرگزار خدا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عبادت ها نیز به جهت شکرگزاری آن گونه احسان 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می خوابید آن گاه بر می خاست، و چون سحر می شد نماز وتر می خواند آن گاه به بستر خویش می آمد و اگر مایل بود با زوجهٔ خویش مباشرت می فرمود، و چون بانگ اذان می شنید بر می خاست و اگر جُنب بود غسل می کرد و گرنه وضو می گرفت و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شبی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خاله عباس است گذرانده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عرض بستر خوابیدم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استراحت کردند،و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های شب یا اندکی پیش از آن و یا اندکی بعد از آن خوابیدند،آن گاه بیدار شدند و خواب را با دست کشیدن از چهره زدودند و ده آیه آخر سوره آل عمران را قرائت کردند،سپس برخاستند و از مشک آبی که آویزان بود وضو گرفتند، و نیکو وضو گرفتند،آن گاه به نماز ایستادند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برخاستم و کنار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و آن گرامی دست </w:t>
      </w:r>
    </w:p>
    <w:p>
      <w:pPr>
        <w:pStyle w:val="BookText"/>
        <w:rPr/>
      </w:pPr>
      <w:r>
        <w:rPr>
          <w:rFonts w:ascii="IRNazanin" w:hAnsi="IRNazanin" w:eastAsia="IRNazanin"/>
          <w:color w:val="111111"/>
          <w:sz w:val="28"/>
          <w:sz w:val="28"/>
          <w:szCs w:val="28"/>
          <w:rtl w:val="true"/>
          <w:lang w:bidi="fa-IR"/>
        </w:rPr>
        <w:t xml:space="preserve">راست خویش را بر سرم نهاد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راست مرا گرفت و پیچاند، آن گاه دو رکعت نماز خواند، و بعد دو رکعت دیگ، و باز دو رکعت، و باز دو رکعت، و باز دو رکعت، و باز دو رکعت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تا شش مرتبه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نماز وتر خواند، سپس خوابید تا وقتی بانگ مؤذن را شنید برخاست و دو رکعت سبک نماز خواند،آن گاه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نماز صبح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سیزده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شب برای عبادت بر می خیزید نماز را با دو رکعت سبک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خواندم، آن قدر در نماز ایستادند که من خواستم کار نادرستی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چه بکنی؟گفت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بنشینم و ادامۀ نماز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نماز می خواند و قرآن تلاوت می فرمود وقتی از قرائتش به اندازه سی یا چهل آیه باقی بود بر می خاست و ایستاده می خواند سپس به رکوع و سجود </w:t>
      </w:r>
      <w:bookmarkStart w:id="110" w:name="pg9014_140134"/>
    </w:p>
    <w:p>
      <w:pPr>
        <w:pStyle w:val="BookText"/>
        <w:rPr/>
      </w:pPr>
      <w:bookmarkEnd w:id="110"/>
      <w:r>
        <w:rPr>
          <w:rFonts w:ascii="IRNazanin" w:hAnsi="IRNazanin" w:eastAsia="IRNazanin"/>
          <w:color w:val="111111"/>
          <w:sz w:val="28"/>
          <w:sz w:val="28"/>
          <w:szCs w:val="28"/>
          <w:rtl w:val="true"/>
          <w:lang w:bidi="fa-IR"/>
        </w:rPr>
        <w:t>می رفت،آن گاه در رکعت دوّم نیز همین طور عمل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نافله را می خواند و سوره را با ترتیل قرائت می فرمود بطوری که از سوره های طولانی،طولانی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فصلی در بارۀ نماز چاشتگاه ذکر کرده است</w:t>
      </w:r>
      <w:r>
        <w:rPr>
          <w:rFonts w:eastAsia="IRNazanin" w:cs="IRNazanin"/>
          <w:color w:val="111111"/>
          <w:sz w:val="28"/>
          <w:szCs w:val="28"/>
          <w:rtl w:val="true"/>
          <w:lang w:bidi="fa-IR"/>
        </w:rPr>
        <w:t>.</w:t>
      </w:r>
    </w:p>
    <w:p>
      <w:pPr>
        <w:pStyle w:val="Heading2"/>
        <w:numPr>
          <w:ilvl w:val="1"/>
          <w:numId w:val="1"/>
        </w:numPr>
        <w:rPr/>
      </w:pPr>
      <w:bookmarkStart w:id="111" w:name="__RefHeading___Toc2009124_2870459653"/>
      <w:bookmarkStart w:id="112" w:name="_Toc41"/>
      <w:bookmarkEnd w:id="111"/>
      <w:r>
        <w:rPr/>
        <w:t>38</w:t>
      </w:r>
      <w:r>
        <w:rPr>
          <w:rtl w:val="true"/>
        </w:rPr>
        <w:t xml:space="preserve">- </w:t>
      </w:r>
      <w:r>
        <w:rPr>
          <w:rtl w:val="true"/>
        </w:rPr>
        <w:t>فصل</w:t>
      </w:r>
      <w:r>
        <w:rPr>
          <w:rtl w:val="true"/>
        </w:rPr>
        <w:t xml:space="preserve">: </w:t>
      </w:r>
      <w:r>
        <w:rPr>
          <w:rtl w:val="true"/>
        </w:rPr>
        <w:t>دربارۀ نماز مستحبّی در خانه</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خانه ام و نماز در مسجد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 خانه من چقدر به مسجد نزدیک است در عین حال در خانه نماز بخوانم نزد من بهتر از آن است که در مسجد بخوانم،مگر نماز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 بهتر است</w:t>
      </w:r>
      <w:r>
        <w:rPr>
          <w:rFonts w:eastAsia="IRNazanin" w:cs="IRNazanin"/>
          <w:color w:val="111111"/>
          <w:sz w:val="28"/>
          <w:szCs w:val="28"/>
          <w:rtl w:val="true"/>
          <w:lang w:bidi="fa-IR"/>
        </w:rPr>
        <w:t>).</w:t>
      </w:r>
    </w:p>
    <w:p>
      <w:pPr>
        <w:pStyle w:val="Heading2"/>
        <w:numPr>
          <w:ilvl w:val="1"/>
          <w:numId w:val="1"/>
        </w:numPr>
        <w:rPr/>
      </w:pPr>
      <w:bookmarkStart w:id="113" w:name="__RefHeading___Toc2009126_2870459653"/>
      <w:bookmarkStart w:id="114" w:name="_Toc42"/>
      <w:bookmarkEnd w:id="113"/>
      <w:r>
        <w:rPr/>
        <w:t>39</w:t>
      </w:r>
      <w:r>
        <w:rPr>
          <w:rtl w:val="true"/>
        </w:rPr>
        <w:t xml:space="preserve">- </w:t>
      </w:r>
      <w:r>
        <w:rPr>
          <w:rtl w:val="true"/>
        </w:rPr>
        <w:t>فصل</w:t>
      </w:r>
      <w:r>
        <w:rPr>
          <w:rtl w:val="true"/>
        </w:rPr>
        <w:t xml:space="preserve">: </w:t>
      </w:r>
      <w:r>
        <w:rPr>
          <w:rtl w:val="true"/>
        </w:rPr>
        <w:t xml:space="preserve">دربارۀ روزهٔ پیامبر </w:t>
      </w:r>
      <w:r>
        <w:rPr>
          <w:rtl w:val="true"/>
        </w:rPr>
        <w:t>(</w:t>
      </w:r>
      <w:r>
        <w:rPr>
          <w:rtl w:val="true"/>
        </w:rPr>
        <w:t>صلی الله عليه و آله</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را روزه بدارد جز ماه شعبان و ماه رمضان 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ماهی بیش از ماه شعبان روزه بدارد،بیشتر ماه شعبان بلکه تمام آن را روزه بود</w:t>
      </w:r>
      <w:r>
        <w:rPr>
          <w:rFonts w:eastAsia="IRNazanin" w:cs="IRNazanin"/>
          <w:color w:val="111111"/>
          <w:sz w:val="28"/>
          <w:szCs w:val="28"/>
          <w:rtl w:val="true"/>
          <w:lang w:bidi="fa-IR"/>
        </w:rPr>
        <w:t xml:space="preserve">. </w:t>
      </w:r>
      <w:bookmarkStart w:id="115" w:name="pg9014_140135"/>
    </w:p>
    <w:p>
      <w:pPr>
        <w:pStyle w:val="BookText"/>
        <w:rPr/>
      </w:pPr>
      <w:bookmarkEnd w:id="11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اوّل هر ماه را روزه می داشت و کم تر جمعه ای بود که روزه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روز دوشنبه و پنجشنبه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 و دوست دارم عمل من در حالی که روزه دار هستم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تر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 آن مداومت شود هر چند کم باشد</w:t>
      </w:r>
      <w:r>
        <w:rPr>
          <w:rFonts w:eastAsia="IRNazanin" w:cs="IRNazanin"/>
          <w:color w:val="111111"/>
          <w:sz w:val="28"/>
          <w:szCs w:val="28"/>
          <w:rtl w:val="true"/>
          <w:lang w:bidi="fa-IR"/>
        </w:rPr>
        <w:t>.</w:t>
      </w:r>
    </w:p>
    <w:p>
      <w:pPr>
        <w:pStyle w:val="Heading2"/>
        <w:numPr>
          <w:ilvl w:val="1"/>
          <w:numId w:val="1"/>
        </w:numPr>
        <w:rPr/>
      </w:pPr>
      <w:bookmarkStart w:id="116" w:name="__RefHeading___Toc2009128_2870459653"/>
      <w:bookmarkStart w:id="117" w:name="_Toc43"/>
      <w:bookmarkEnd w:id="116"/>
      <w:r>
        <w:rPr/>
        <w:t>40</w:t>
      </w:r>
      <w:r>
        <w:rPr>
          <w:rtl w:val="true"/>
        </w:rPr>
        <w:t xml:space="preserve">- </w:t>
      </w:r>
      <w:r>
        <w:rPr>
          <w:rtl w:val="true"/>
        </w:rPr>
        <w:t>فصل</w:t>
      </w:r>
      <w:r>
        <w:rPr>
          <w:rtl w:val="true"/>
        </w:rPr>
        <w:t>:</w:t>
      </w:r>
      <w:r>
        <w:rPr>
          <w:rtl w:val="true"/>
        </w:rPr>
        <w:t xml:space="preserve">دربارۀ قرائت پیامبر </w:t>
      </w:r>
      <w:r>
        <w:rPr>
          <w:rtl w:val="true"/>
        </w:rPr>
        <w:t>(</w:t>
      </w:r>
      <w:r>
        <w:rPr>
          <w:rtl w:val="true"/>
        </w:rPr>
        <w:t>صلی الله علیه و آله</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خود را قطع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متصل به هم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می کرد،سپس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مبعوث نکرد مگر آن که زیبا چهره و خوش صدا بود، و 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زیبا چهره و خوش صدا بود، و در صوت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 صدا و موج و شکن دادن به آن به حالت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w:t>
      </w:r>
      <w:bookmarkStart w:id="118" w:name="pg9014_140136"/>
    </w:p>
    <w:p>
      <w:pPr>
        <w:pStyle w:val="BookText"/>
        <w:rPr/>
      </w:pPr>
      <w:bookmarkEnd w:id="118"/>
      <w:r>
        <w:rPr>
          <w:rFonts w:ascii="IRNazanin" w:hAnsi="IRNazanin" w:eastAsia="IRNazanin"/>
          <w:color w:val="111111"/>
          <w:sz w:val="28"/>
          <w:sz w:val="28"/>
          <w:szCs w:val="28"/>
          <w:rtl w:val="true"/>
          <w:lang w:bidi="fa-IR"/>
        </w:rPr>
        <w:t>گاهی صدای مبارک او از داخل اطاق، در حیاط منزل شنیده می شد</w:t>
      </w:r>
      <w:r>
        <w:rPr>
          <w:rFonts w:eastAsia="IRNazanin" w:cs="IRNazanin"/>
          <w:color w:val="111111"/>
          <w:sz w:val="28"/>
          <w:szCs w:val="28"/>
          <w:rtl w:val="true"/>
          <w:lang w:bidi="fa-IR"/>
        </w:rPr>
        <w:t>.</w:t>
      </w:r>
    </w:p>
    <w:p>
      <w:pPr>
        <w:pStyle w:val="Heading2"/>
        <w:numPr>
          <w:ilvl w:val="1"/>
          <w:numId w:val="1"/>
        </w:numPr>
        <w:rPr/>
      </w:pPr>
      <w:bookmarkStart w:id="119" w:name="__RefHeading___Toc2009130_2870459653"/>
      <w:bookmarkStart w:id="120" w:name="_Toc44"/>
      <w:bookmarkEnd w:id="119"/>
      <w:r>
        <w:rPr/>
        <w:t>41</w:t>
      </w:r>
      <w:r>
        <w:rPr>
          <w:rtl w:val="true"/>
        </w:rPr>
        <w:t xml:space="preserve">- </w:t>
      </w:r>
      <w:r>
        <w:rPr>
          <w:rtl w:val="true"/>
        </w:rPr>
        <w:t>فصل</w:t>
      </w:r>
      <w:r>
        <w:rPr>
          <w:rtl w:val="true"/>
        </w:rPr>
        <w:t xml:space="preserve">: </w:t>
      </w:r>
      <w:r>
        <w:rPr>
          <w:rtl w:val="true"/>
        </w:rPr>
        <w:t xml:space="preserve">دربارۀ گریستن پیامبر </w:t>
      </w:r>
      <w:r>
        <w:rPr>
          <w:rtl w:val="true"/>
        </w:rPr>
        <w:t>(</w:t>
      </w:r>
      <w:r>
        <w:rPr>
          <w:rtl w:val="true"/>
        </w:rPr>
        <w:t>صلى الله عليه و آله</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برای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برای شما بخوانم در حالی که قرآن بر شما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را از غیر خودم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سورۀ نساء را خواندم تا به این آیه رسیدم </w:t>
      </w:r>
      <w:r>
        <w:rPr>
          <w:rFonts w:ascii="Amiri" w:hAnsi="Amiri" w:eastAsia="Amiri" w:cs="Amiri"/>
          <w:color w:val="111111"/>
          <w:sz w:val="28"/>
          <w:sz w:val="28"/>
          <w:szCs w:val="28"/>
          <w:rtl w:val="true"/>
          <w:lang w:bidi="ar-SA"/>
        </w:rPr>
        <w:t>وَ جِئْنَابِكَ عَلی هؤُلاءِ شَهيداً</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برای شهادت و گواهی بر این ها بیاوریم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،دیدم چشمان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درون او از گریه صدائی همچون صدای جوششِ دیک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 کرد او را بوسید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دفن یکی از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نشسته بود و </w:t>
      </w:r>
    </w:p>
    <w:p>
      <w:pPr>
        <w:pStyle w:val="BookText"/>
        <w:rPr/>
      </w:pPr>
      <w:r>
        <w:rPr>
          <w:rFonts w:ascii="IRNazanin" w:hAnsi="IRNazanin" w:eastAsia="IRNazanin"/>
          <w:color w:val="111111"/>
          <w:sz w:val="28"/>
          <w:sz w:val="28"/>
          <w:szCs w:val="28"/>
          <w:rtl w:val="true"/>
          <w:lang w:bidi="fa-IR"/>
        </w:rPr>
        <w:t>دیدم دو چشم او اشک می ریخت،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دیشب مباشرت و آمیزش نکرده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و شوهر مادر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چیدن خشت و کارهای 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قبر برو؛و او به درون قبر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بیجوری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ذکر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پیش آمیزش و مباشرت کرده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امور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قبر شود، و عثمابن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دختر فوت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 و به کناری رفت زیرا همان شب با کنیز خود آمیزش و مباشرت کرده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نکوهش و سرزنش عثمان را که به همسر در حال مرگ خود توجّه نکرده و در شب وفات او به مباشرت و آمیزش با کنیز خود مشغول بوده، ردّ کرد و نگذاشت داخل قبر دخترش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با آن که این روایت حاکی از بد رفتاری عثمان با زوجه اش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بطوری که او در حال مرگ و عثمان به آمیزش با کنیز مشغول بوده چنان که گوئی شب دامادی اوست؛باز اهل تسنّن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به عثمان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خدائی که جانم به دست اوست اگر صد دختر داشتم آنان را یکی پس از دیگری به همسری </w:t>
      </w:r>
      <w:bookmarkStart w:id="121" w:name="pg9014_140138"/>
    </w:p>
    <w:p>
      <w:pPr>
        <w:pStyle w:val="BookText"/>
        <w:rPr/>
      </w:pPr>
      <w:bookmarkEnd w:id="121"/>
      <w:r>
        <w:rPr>
          <w:rFonts w:ascii="IRNazanin" w:hAnsi="IRNazanin" w:eastAsia="IRNazanin"/>
          <w:color w:val="111111"/>
          <w:sz w:val="28"/>
          <w:sz w:val="28"/>
          <w:szCs w:val="28"/>
          <w:rtl w:val="true"/>
          <w:lang w:bidi="fa-IR"/>
        </w:rPr>
        <w:t>تو در می آوردم</w:t>
      </w:r>
      <w:r>
        <w:rPr>
          <w:rFonts w:eastAsia="IRNazanin" w:cs="IRNazanin"/>
          <w:color w:val="111111"/>
          <w:sz w:val="28"/>
          <w:szCs w:val="28"/>
          <w:rtl w:val="true"/>
          <w:lang w:bidi="fa-IR"/>
        </w:rPr>
        <w:t>!!</w:t>
      </w:r>
    </w:p>
    <w:p>
      <w:pPr>
        <w:pStyle w:val="Heading2"/>
        <w:numPr>
          <w:ilvl w:val="1"/>
          <w:numId w:val="1"/>
        </w:numPr>
        <w:rPr/>
      </w:pPr>
      <w:bookmarkStart w:id="122" w:name="__RefHeading___Toc2009132_2870459653"/>
      <w:bookmarkStart w:id="123" w:name="_Toc45"/>
      <w:bookmarkEnd w:id="122"/>
      <w:r>
        <w:rPr/>
        <w:t>42</w:t>
      </w:r>
      <w:r>
        <w:rPr>
          <w:rtl w:val="true"/>
        </w:rPr>
        <w:t xml:space="preserve">- </w:t>
      </w:r>
      <w:r>
        <w:rPr>
          <w:rtl w:val="true"/>
        </w:rPr>
        <w:t>فصل</w:t>
      </w:r>
      <w:r>
        <w:rPr>
          <w:rtl w:val="true"/>
        </w:rPr>
        <w:t xml:space="preserve">: </w:t>
      </w:r>
      <w:r>
        <w:rPr>
          <w:rtl w:val="true"/>
        </w:rPr>
        <w:t xml:space="preserve">درباره بستر پیامبر </w:t>
      </w:r>
      <w:r>
        <w:rPr>
          <w:rtl w:val="true"/>
        </w:rPr>
        <w:t>(</w:t>
      </w:r>
      <w:r>
        <w:rPr>
          <w:rtl w:val="true"/>
        </w:rPr>
        <w:t>صلی الله عليه و آله</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می خوابید پوستی انباشته از لیف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پلاسی بود که آن را دولا می انداختیم و روی آن می خوابید،یک شب با خود گفتم اگر آن را چهارلا بیندازم برای او نرم تر خواهد بود و آن را چهارلا انداختم،چون صبح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برایم چه بستری گذاشتید؟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بستر خودتان بود فقط آن را چهارلا کردیم که برایتان نرم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مثل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بیندازید زیرا نرمی آن دیشب مرا از نماز بازداشت</w:t>
      </w:r>
      <w:r>
        <w:rPr>
          <w:rFonts w:eastAsia="IRNazanin" w:cs="IRNazanin"/>
          <w:color w:val="111111"/>
          <w:sz w:val="28"/>
          <w:szCs w:val="28"/>
          <w:rtl w:val="true"/>
          <w:lang w:bidi="fa-IR"/>
        </w:rPr>
        <w:t>.</w:t>
      </w:r>
    </w:p>
    <w:p>
      <w:pPr>
        <w:pStyle w:val="Heading2"/>
        <w:numPr>
          <w:ilvl w:val="1"/>
          <w:numId w:val="1"/>
        </w:numPr>
        <w:rPr/>
      </w:pPr>
      <w:bookmarkStart w:id="124" w:name="__RefHeading___Toc2009134_2870459653"/>
      <w:bookmarkStart w:id="125" w:name="_Toc46"/>
      <w:bookmarkEnd w:id="124"/>
      <w:r>
        <w:rPr/>
        <w:t>43</w:t>
      </w:r>
      <w:r>
        <w:rPr>
          <w:rtl w:val="true"/>
        </w:rPr>
        <w:t xml:space="preserve">- </w:t>
      </w:r>
      <w:r>
        <w:rPr>
          <w:rtl w:val="true"/>
        </w:rPr>
        <w:t>فصل</w:t>
      </w:r>
      <w:r>
        <w:rPr>
          <w:rtl w:val="true"/>
        </w:rPr>
        <w:t>:</w:t>
      </w:r>
      <w:r>
        <w:rPr>
          <w:rtl w:val="true"/>
        </w:rPr>
        <w:t xml:space="preserve">دربارۀ فروتنی پیامبر </w:t>
      </w:r>
      <w:r>
        <w:rPr>
          <w:rtl w:val="true"/>
        </w:rPr>
        <w:t>(</w:t>
      </w:r>
      <w:r>
        <w:rPr>
          <w:rtl w:val="true"/>
        </w:rPr>
        <w:t>صلی الله علیه و آله</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کاری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راه و گذر مدینه که مایلی بنشین منهم آن جا می 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کارت رسیدگی می کنم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بیماران و تشییع </w:t>
      </w:r>
    </w:p>
    <w:p>
      <w:pPr>
        <w:pStyle w:val="BookText"/>
        <w:rPr/>
      </w:pPr>
      <w:r>
        <w:rPr>
          <w:rFonts w:ascii="IRNazanin" w:hAnsi="IRNazanin" w:eastAsia="IRNazanin"/>
          <w:color w:val="111111"/>
          <w:sz w:val="28"/>
          <w:sz w:val="28"/>
          <w:szCs w:val="28"/>
          <w:rtl w:val="true"/>
          <w:lang w:bidi="fa-IR"/>
        </w:rPr>
        <w:t xml:space="preserve">جنازه ها می رفت، و بر الاغ سوار می شد، و دعوت بردگان را می پذیرفت، و روز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الاغی که مهار و پالانی از جنس الیاف خرما داشت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سوار شدن بر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کاری متواضعانه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گذشته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کردند،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داشت که پیر شده بود، و فرزندان سالم از او خواستند سوار آن نشود و او نپذیرفت، یک گوش الاغ را بریدند باز بر آن سوار می شد، گوش دیگر آن را بریدند باز سوار می شد، دم آن را بریدند و باز او بر آن الاغ بی گوش و دم سوار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محبوب تر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می دیدند برای او از جا بلند نمی شدند زیرا می دانستند که آن گرامی از این کار خوشش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چه می کرد؟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انسانی از جمله انسان ها بود؛ لباسش را تمیز می کرد، و گوسفندش را می دوشید، و کارهای خود را انجام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دائی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ابی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 گر </w:t>
      </w:r>
    </w:p>
    <w:p>
      <w:pPr>
        <w:pStyle w:val="BookText"/>
        <w:rPr/>
      </w:pPr>
      <w:r>
        <w:rPr>
          <w:rFonts w:ascii="IRNazanin" w:hAnsi="IRNazanin" w:eastAsia="IRNazanin"/>
          <w:color w:val="111111"/>
          <w:sz w:val="28"/>
          <w:sz w:val="28"/>
          <w:szCs w:val="28"/>
          <w:rtl w:val="true"/>
          <w:lang w:bidi="fa-IR"/>
        </w:rPr>
        <w:t xml:space="preserve">خوبی بود در مورد اوصاف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مایل بودم در این مورد شمّه ای برایم تعریف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با شخصیت بود،چهره اش چون ماه تمام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حدیث را ذکر کرده است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او را مدّتی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داشتم آن گاه برای او باز گفتم و دیدم قبل از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هندبن ابی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و نیز از پدرش در مورد امور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و خارج خانه و قیافه پیامبر سؤال کرده و چیزی را باقی نگذاشته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مورد امور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اش می رفت اوقاتش را سه قسمت می کرد یک قسمت برای خدا، و یک قسمت برای خانواده اش، و یک قسمت برای خودش؛آن گاه قسمت خودش را نیز میان خود و مردم تقسیم می کرد، و آن را برای بستگان و بزرگان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منزلش به خدمت او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 و روش او در قسمت مربوط به امّت آن بود که افراد با فضیلت را به اندازۀ فضل و برتری دینی آنان در پذیرش و وقت مقدّم می داشت، و برخی از آنان یک حاجت و برخی دو </w:t>
      </w:r>
    </w:p>
    <w:p>
      <w:pPr>
        <w:pStyle w:val="BookText"/>
        <w:rPr/>
      </w:pPr>
      <w:r>
        <w:rPr>
          <w:rFonts w:ascii="IRNazanin" w:hAnsi="IRNazanin" w:eastAsia="IRNazanin"/>
          <w:color w:val="111111"/>
          <w:sz w:val="28"/>
          <w:sz w:val="28"/>
          <w:szCs w:val="28"/>
          <w:rtl w:val="true"/>
          <w:lang w:bidi="fa-IR"/>
        </w:rPr>
        <w:t xml:space="preserve">حاجت و برخی حوائج متعددی داشتند،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صلاح ایشان و امّت بود به خواسته هایشان رسیدگی می کرد و در خور آنان مطالبی می فرمود، و سفارش می کرد گفته هایش را حاضران به غائبان ابلاغ کنند، و می فرمود حاجت کسی را که خود نمی تواند عرض حاجت کند به من برسانید که هرکس حاجت ناتوانی را به زمامداری برساند خداوند گام هایش را روز قیامت ثابت و استوار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 دیگری ذکر نمی شد و از کسی غیر از این را نمی پذیرفت،سران و پیشاهنگان قوم به خدمتش می رسیدند و با استفاده و بهره مندی پراکنده می شدند و با هدایت و راهنمایی برای دیگران بیرون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از آن گرامی پرسیدم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خانه و در اجتماع چگونه عمل می کردند؟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از سخنان زائد و بی فایده نگاه می داشت و به مردم الفت می بخشید و آنان را گریزان نمی ساخت، و بزرگ هر قومی را احترام می کرد و به حکومت و ریاست آنان می گماشت، و از مردم پرهیز و احتیاط می کرد بدون آن که خوشروئی و خوش اخلاقی خود را از آنان باز دارد، و از اصحاب خود جویا می شد و ملاطفت می نمود و از مردم در مورد اموری که در جامعه می گذرد سؤال می کرد، و نیکی را تحسین و تقویّت می فرمود، و بدی را نکوهش و تضعیف می کرد، رفتاری </w:t>
      </w:r>
    </w:p>
    <w:p>
      <w:pPr>
        <w:pStyle w:val="BookText"/>
        <w:rPr/>
      </w:pPr>
      <w:r>
        <w:rPr>
          <w:rFonts w:ascii="IRNazanin" w:hAnsi="IRNazanin" w:eastAsia="IRNazanin"/>
          <w:color w:val="111111"/>
          <w:sz w:val="28"/>
          <w:sz w:val="28"/>
          <w:szCs w:val="28"/>
          <w:rtl w:val="true"/>
          <w:lang w:bidi="fa-IR"/>
        </w:rPr>
        <w:t>معتدل و یک رنگ و هماهنگ داشت، هیچ غفلت نمی ورزید مبادا دیگران به غفلت و انحراف دچار شوند، برای هر وضعیتی که پیش آید تهیّه و آمادگی داشت،از حقّ کوتاهی و تجاوز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مردم به او نزدیک بودند و برترین آنان نزد او کسی بود که برای مردم خیر خواه تر باشد، و مقام کسی پیش او بزرگ تر بود که دریاری و همکاری دیگران بهتر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مجلس پیامبر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یاد خدا بر نمی خاست و نمی نشست، و چون بر گروهی وارد می شد در دنباله مجلس کنار دیگران می نشست، و به دیگران نیز فرمان می داد به همین روش عمل کنند،بهره هر یک از هم مجلسان را از مصاحبت خویش مراعات می کرد و همنشین او فکر نمی کرد کسی از 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تر باشد،هر کس با او می نشست یا در مورد حاجتی با او سخن می گفت پیامبر از او روی بر نمی تافت تا خود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شد و می رفت، و هر کس از او درخواستی می کرد او را جز با انجام خواسته اش یا گفتاری نرم و دلپذیر بر نمی گرداند، خوشروئی و خوش اخلاقی او همه مردم را شامل می شد، و بدین ترتیب برای آنان هم چون پدری بود، و مردم نزد او در حق مساوی بودند،مجلس او مجلس بردباری و شرم و درستکاری و شکیبائی بود،در مجلس او صداها بلند نمی شد و از کسی </w:t>
      </w:r>
      <w:bookmarkStart w:id="126" w:name="pg9014_140143"/>
    </w:p>
    <w:p>
      <w:pPr>
        <w:pStyle w:val="BookText"/>
        <w:rPr/>
      </w:pPr>
      <w:bookmarkEnd w:id="126"/>
      <w:r>
        <w:rPr>
          <w:rFonts w:ascii="IRNazanin" w:hAnsi="IRNazanin" w:eastAsia="IRNazanin"/>
          <w:color w:val="111111"/>
          <w:sz w:val="28"/>
          <w:sz w:val="28"/>
          <w:szCs w:val="28"/>
          <w:rtl w:val="true"/>
          <w:lang w:bidi="fa-IR"/>
        </w:rPr>
        <w:t>عیب جوئی نمی کردند، و لغزش های برخی افراد مجلس در جای دیگر بازگو نمی گردید، با هم به سازگاری و انعطاف رفتار می کردند بلکه نسبت به هم فروتنی می ورزیدند،بزرگ تر را احترام می کردند و بر کوچک تر مهربانی می نمودند و نیازمند را بر خود مقدّم می داشتند و غریب را مراعات می نمودند</w:t>
      </w:r>
      <w:r>
        <w:rPr>
          <w:rFonts w:eastAsia="IRNazanin" w:cs="IRNazanin"/>
          <w:color w:val="111111"/>
          <w:sz w:val="28"/>
          <w:szCs w:val="28"/>
          <w:rtl w:val="true"/>
          <w:lang w:bidi="fa-IR"/>
        </w:rPr>
        <w:t>.]</w:t>
      </w:r>
    </w:p>
    <w:p>
      <w:pPr>
        <w:pStyle w:val="Heading2"/>
        <w:numPr>
          <w:ilvl w:val="1"/>
          <w:numId w:val="1"/>
        </w:numPr>
        <w:rPr/>
      </w:pPr>
      <w:bookmarkStart w:id="127" w:name="__RefHeading___Toc2009136_2870459653"/>
      <w:bookmarkStart w:id="128" w:name="_Toc47"/>
      <w:bookmarkEnd w:id="127"/>
      <w:r>
        <w:rPr/>
        <w:t>44</w:t>
      </w:r>
      <w:r>
        <w:rPr>
          <w:rtl w:val="true"/>
        </w:rPr>
        <w:t xml:space="preserve">- </w:t>
      </w:r>
      <w:r>
        <w:rPr>
          <w:rtl w:val="true"/>
        </w:rPr>
        <w:t>فصل</w:t>
      </w:r>
      <w:r>
        <w:rPr>
          <w:rtl w:val="true"/>
        </w:rPr>
        <w:t xml:space="preserve">: </w:t>
      </w:r>
      <w:r>
        <w:rPr>
          <w:rtl w:val="true"/>
        </w:rPr>
        <w:t xml:space="preserve">دربارۀ اخلاق پیامبر </w:t>
      </w:r>
      <w:r>
        <w:rPr>
          <w:rtl w:val="true"/>
        </w:rPr>
        <w:t>(</w:t>
      </w:r>
      <w:r>
        <w:rPr>
          <w:rtl w:val="true"/>
        </w:rPr>
        <w:t>صلی الله علیه و آله</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سال خدمتکار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هرگز به من کم ترین سخن خشونت آمیزی نگفت، و در مورد هیچ کاری به من نفرمود چرا چنین کردی؟ و در مورد چیزی ایراد نگرفت که چرا آن را رها کردی یا چرا انجام ندادی؟؛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اخلاق ترین مردم بود و هیچ دیبا و حریری را لمس نکرده ام که نرم تر از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هیچ مُشک و عطری نبوئیده ام که خوش بو تر از عرق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دهنده و بیهوده گو و فریاد زننده در بازارها نبود، و بدی را با بدی تلافی نمی کرد بلک عفو و گذشت می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اجازه خواست که به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من نزد ایشان حاضر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برای فامیل خود وابسته بدی است، آن گاه اجازه داد بیاید، وقتی وارد شد؛ </w:t>
      </w:r>
    </w:p>
    <w:p>
      <w:pPr>
        <w:pStyle w:val="BookText"/>
        <w:rPr/>
      </w:pPr>
      <w:r>
        <w:rPr>
          <w:rFonts w:ascii="IRNazanin" w:hAnsi="IRNazanin" w:eastAsia="IRNazanin"/>
          <w:color w:val="111111"/>
          <w:sz w:val="28"/>
          <w:sz w:val="28"/>
          <w:szCs w:val="28"/>
          <w:rtl w:val="true"/>
          <w:lang w:bidi="fa-IR"/>
        </w:rPr>
        <w:t>با او به نرمی سخن گفت، چون بیرون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چنان گفتی آن گاه با او به نرمی حرف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عائشه،از بدترین افراد کسی است که مردم به جهت پرهیز از زشت گوئیش او را ترک کنند یا از او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مورد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معاشرانش پرسیدم؟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گشاده رو، و خوش اخلاق، و نرم رفتار بود، و خشن و سخت دل و فریاد گر و دشنام گو و عیب جو و سخن چین نبود، از آن چه خوشایندش نبود چشم پوشی می کرد، و امیدوار به خود را مأیوس نمی ساخت و در امید و خواسته اش او را محروم و ناکام نمی فرمود،خود را از سه چیز بر کنار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و زیاده روی، و امور بی فایده؛ و مردم را نیز از سه چیز مصون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بدگوئی نمی کرد، و عیب جوئی نمی نمود، و از امور پنهان و ناپسند کسی جست جو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در مورد چیزی که امید ثواب الهی در آن داشت سخن نمی گفت، و چون سخن می گفت معاشرانش چنان ساکت می ماندند و گوش می سپردند که گوئی مرغ بر سرشان نشسته است، و چون آن گرامی ساکت می شد سخن می گفتند،نزد او در گفت گویی جدل و دعوا نمی کردند، و هرکس در خدمت او صحبت می کرد همه به او گوش می دادند تا </w:t>
      </w:r>
    </w:p>
    <w:p>
      <w:pPr>
        <w:pStyle w:val="BookText"/>
        <w:rPr/>
      </w:pPr>
      <w:r>
        <w:rPr>
          <w:rFonts w:ascii="IRNazanin" w:hAnsi="IRNazanin" w:eastAsia="IRNazanin"/>
          <w:color w:val="111111"/>
          <w:sz w:val="28"/>
          <w:sz w:val="28"/>
          <w:szCs w:val="28"/>
          <w:rtl w:val="true"/>
          <w:lang w:bidi="fa-IR"/>
        </w:rPr>
        <w:t>سخنش تمام شود،گفت و گویشان در خدمت او پیرامون همان چیزی بود که نخستین ایشان می گفت، و آن گرامی از آن چه آنان می خندیدند می خندید و از آن چه تعجّب می کرد،تعجّب می کرد و برنار واگوئی ناروا خواهی افراد غریب و تازه وارد شکیبائی می فرمود تا آن جا که گاهی اصحاب او آنان را باز می داشتند،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نیازمندی را مشاهده کردید که دنبال حاجت خویش است او را یاری نمائید، و ستایش و تعریف را نمی پذیرفت مگر از کسی که در صدد جواب و جبران ستایش و تعریف او باشد، و سخن کسی را قطع نمی کرد مگر وقتی که به ناحق سخن گوید که در این صورت کلام او را با نهی کردن یا بر خاستن قطع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برابر خواهش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فردا ذخیره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تقاضا کرد چیزی به او عطا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ولی به حساب من خرید کن وقتی چیزی پیدا کردم آن را می پردازم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او بخشش کردی در حالی که خداوند چیزی را که در توان شما نیست بر شما تکلیف نکرده است</w:t>
      </w:r>
      <w:r>
        <w:rPr>
          <w:rFonts w:eastAsia="IRNazanin" w:cs="IRNazanin"/>
          <w:color w:val="111111"/>
          <w:sz w:val="28"/>
          <w:szCs w:val="28"/>
          <w:rtl w:val="true"/>
          <w:lang w:bidi="fa-IR"/>
        </w:rPr>
        <w:t xml:space="preserve">. </w:t>
      </w:r>
      <w:bookmarkStart w:id="129" w:name="pg9014_140146"/>
    </w:p>
    <w:p>
      <w:pPr>
        <w:pStyle w:val="BookText"/>
        <w:rPr/>
      </w:pPr>
      <w:bookmarkEnd w:id="12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عمر بدش آمد، و مردی از انصار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انفاق کن، و از جانب خدای متعال از فقر و کمبودی نترس؛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فرمود و از حرف آن انصاری خوشحال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به همین روش مأمور شده ام</w:t>
      </w:r>
      <w:r>
        <w:rPr>
          <w:rFonts w:eastAsia="IRNazanin" w:cs="IRNazanin"/>
          <w:color w:val="111111"/>
          <w:sz w:val="28"/>
          <w:szCs w:val="28"/>
          <w:rtl w:val="true"/>
          <w:lang w:bidi="fa-IR"/>
        </w:rPr>
        <w:t>.</w:t>
      </w:r>
    </w:p>
    <w:p>
      <w:pPr>
        <w:pStyle w:val="Heading2"/>
        <w:numPr>
          <w:ilvl w:val="1"/>
          <w:numId w:val="1"/>
        </w:numPr>
        <w:rPr/>
      </w:pPr>
      <w:bookmarkStart w:id="130" w:name="__RefHeading___Toc2009138_2870459653"/>
      <w:bookmarkStart w:id="131" w:name="_Toc48"/>
      <w:bookmarkEnd w:id="130"/>
      <w:r>
        <w:rPr/>
        <w:t>45</w:t>
      </w:r>
      <w:r>
        <w:rPr>
          <w:rtl w:val="true"/>
        </w:rPr>
        <w:t xml:space="preserve">- </w:t>
      </w:r>
      <w:r>
        <w:rPr>
          <w:rtl w:val="true"/>
        </w:rPr>
        <w:t>فصل</w:t>
      </w:r>
      <w:r>
        <w:rPr>
          <w:rtl w:val="true"/>
        </w:rPr>
        <w:t xml:space="preserve">: </w:t>
      </w:r>
      <w:r>
        <w:rPr>
          <w:rtl w:val="true"/>
        </w:rPr>
        <w:t xml:space="preserve">در مورد حیای پیامبر </w:t>
      </w:r>
      <w:r>
        <w:rPr>
          <w:rtl w:val="true"/>
        </w:rPr>
        <w:t>(</w:t>
      </w:r>
      <w:r>
        <w:rPr>
          <w:rtl w:val="true"/>
        </w:rPr>
        <w:t>صلى الله عليه و آله</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دوشیزه پرده نشین پر حیاتر بود، و چنان بود که چون از چیزی خوشش نمی آمد در چهره اش معلوم می شد</w:t>
      </w:r>
      <w:r>
        <w:rPr>
          <w:rFonts w:eastAsia="IRNazanin" w:cs="IRNazanin"/>
          <w:color w:val="111111"/>
          <w:sz w:val="28"/>
          <w:szCs w:val="28"/>
          <w:rtl w:val="true"/>
          <w:lang w:bidi="fa-IR"/>
        </w:rPr>
        <w:t>.</w:t>
      </w:r>
    </w:p>
    <w:p>
      <w:pPr>
        <w:pStyle w:val="Heading2"/>
        <w:numPr>
          <w:ilvl w:val="1"/>
          <w:numId w:val="1"/>
        </w:numPr>
        <w:rPr/>
      </w:pPr>
      <w:bookmarkStart w:id="132" w:name="__RefHeading___Toc2009140_2870459653"/>
      <w:bookmarkStart w:id="133" w:name="_Toc49"/>
      <w:bookmarkEnd w:id="132"/>
      <w:r>
        <w:rPr/>
        <w:t>46</w:t>
      </w:r>
      <w:r>
        <w:rPr>
          <w:rtl w:val="true"/>
        </w:rPr>
        <w:t xml:space="preserve">- </w:t>
      </w:r>
      <w:r>
        <w:rPr>
          <w:rtl w:val="true"/>
        </w:rPr>
        <w:t>فصل</w:t>
      </w:r>
      <w:r>
        <w:rPr>
          <w:rtl w:val="true"/>
        </w:rPr>
        <w:t xml:space="preserve">: </w:t>
      </w:r>
      <w:r>
        <w:rPr>
          <w:rtl w:val="true"/>
        </w:rPr>
        <w:t xml:space="preserve">در مورد حجامت و خون گرفتن رسول خدا </w:t>
      </w:r>
      <w:r>
        <w:rPr>
          <w:rtl w:val="true"/>
        </w:rPr>
        <w:t>(</w:t>
      </w:r>
      <w:r>
        <w:rPr>
          <w:rtl w:val="true"/>
        </w:rPr>
        <w:t>صلی الله عليه و آله</w:t>
      </w:r>
      <w:r>
        <w:rPr>
          <w:rtl w:val="true"/>
        </w:rPr>
        <w:t>)</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کسب کسی که پیشه اش حجامت و خون گرفتن است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خون گرفت،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دو صاع غذا به او بدهند و با قبیله و اربابان او نیز صحبت کرد و آنان نیز قسمتی از مالیات و مواجبی را که از او می گرفتند کسر 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معالجات شما حجامت کردن است،یا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بهترین </w:t>
      </w:r>
      <w:bookmarkStart w:id="134" w:name="pg9014_140147"/>
    </w:p>
    <w:p>
      <w:pPr>
        <w:pStyle w:val="BookText"/>
        <w:rPr/>
      </w:pPr>
      <w:bookmarkEnd w:id="134"/>
      <w:r>
        <w:rPr>
          <w:rFonts w:ascii="IRNazanin" w:hAnsi="IRNazanin" w:eastAsia="IRNazanin"/>
          <w:color w:val="111111"/>
          <w:sz w:val="28"/>
          <w:sz w:val="28"/>
          <w:szCs w:val="28"/>
          <w:rtl w:val="true"/>
          <w:lang w:bidi="fa-IR"/>
        </w:rPr>
        <w:t>معالجات شما حجامت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های دو طرف گردن و در کتف حجامت می کرد، و در روزهای هفدهم و نوزدهم و بیست و یکم ماه حجامت می فرمود</w:t>
      </w:r>
      <w:r>
        <w:rPr>
          <w:rFonts w:eastAsia="IRNazanin" w:cs="IRNazanin"/>
          <w:color w:val="111111"/>
          <w:sz w:val="28"/>
          <w:szCs w:val="28"/>
          <w:rtl w:val="true"/>
          <w:lang w:bidi="fa-IR"/>
        </w:rPr>
        <w:t>.</w:t>
      </w:r>
    </w:p>
    <w:p>
      <w:pPr>
        <w:pStyle w:val="Heading2"/>
        <w:numPr>
          <w:ilvl w:val="1"/>
          <w:numId w:val="1"/>
        </w:numPr>
        <w:rPr/>
      </w:pPr>
      <w:bookmarkStart w:id="135" w:name="__RefHeading___Toc2009142_2870459653"/>
      <w:bookmarkStart w:id="136" w:name="_Toc50"/>
      <w:bookmarkEnd w:id="135"/>
      <w:r>
        <w:rPr/>
        <w:t>47</w:t>
      </w:r>
      <w:r>
        <w:rPr>
          <w:rtl w:val="true"/>
        </w:rPr>
        <w:t xml:space="preserve">- </w:t>
      </w:r>
      <w:r>
        <w:rPr>
          <w:rtl w:val="true"/>
        </w:rPr>
        <w:t>فصل</w:t>
      </w:r>
      <w:r>
        <w:rPr>
          <w:rtl w:val="true"/>
        </w:rPr>
        <w:t>:</w:t>
      </w:r>
      <w:r>
        <w:rPr>
          <w:rtl w:val="true"/>
        </w:rPr>
        <w:t xml:space="preserve">دربارۀ نام های پیامبر </w:t>
      </w:r>
      <w:r>
        <w:rPr>
          <w:rtl w:val="true"/>
        </w:rPr>
        <w:t>(</w:t>
      </w:r>
      <w:r>
        <w:rPr>
          <w:rtl w:val="true"/>
        </w:rPr>
        <w:t>صلی الله علیه و آله</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السنيه فِي الاسماء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قریب به پانصد نام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راه های مدینه مواجه شدم،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محمّدم، و من احمدم، و من پیامبر رحمتم، و پیامبر توبه ام، و من مقّفی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از پی سایر پیامبران گسیل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من 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 پیامبر جنگ ها و نبردهایم</w:t>
      </w:r>
      <w:r>
        <w:rPr>
          <w:rFonts w:eastAsia="IRNazanin" w:cs="IRNazanin"/>
          <w:color w:val="111111"/>
          <w:sz w:val="28"/>
          <w:szCs w:val="28"/>
          <w:rtl w:val="true"/>
          <w:lang w:bidi="fa-IR"/>
        </w:rPr>
        <w:t>.</w:t>
      </w:r>
    </w:p>
    <w:p>
      <w:pPr>
        <w:pStyle w:val="Heading2"/>
        <w:numPr>
          <w:ilvl w:val="1"/>
          <w:numId w:val="1"/>
        </w:numPr>
        <w:rPr/>
      </w:pPr>
      <w:bookmarkStart w:id="137" w:name="__RefHeading___Toc2009144_2870459653"/>
      <w:bookmarkStart w:id="138" w:name="_Toc51"/>
      <w:bookmarkEnd w:id="137"/>
      <w:r>
        <w:rPr/>
        <w:t>48</w:t>
      </w:r>
      <w:r>
        <w:rPr>
          <w:rtl w:val="true"/>
        </w:rPr>
        <w:t xml:space="preserve">- </w:t>
      </w:r>
      <w:r>
        <w:rPr>
          <w:rtl w:val="true"/>
        </w:rPr>
        <w:t>فصل</w:t>
      </w:r>
      <w:r>
        <w:rPr>
          <w:rtl w:val="true"/>
        </w:rPr>
        <w:t>:</w:t>
      </w:r>
      <w:r>
        <w:rPr>
          <w:rtl w:val="true"/>
        </w:rPr>
        <w:t xml:space="preserve">در مورد وضع زندگی پیامبر </w:t>
      </w:r>
      <w:r>
        <w:rPr>
          <w:rtl w:val="true"/>
        </w:rPr>
        <w:t>(</w:t>
      </w:r>
      <w:r>
        <w:rPr>
          <w:rtl w:val="true"/>
        </w:rPr>
        <w:t>صلی الله علیه و آله</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شکایت کردیم و هر یک لباس را کنار زده و نشان دادیم که از گرسنگی سنگ بر شکم بسته ایم، و پیامبر به ما نشان داد که از گرسنگی دو سنگ بر شکم بسته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bookmarkStart w:id="139" w:name="pg9014_140148"/>
    </w:p>
    <w:p>
      <w:pPr>
        <w:pStyle w:val="BookText"/>
        <w:rPr/>
      </w:pPr>
      <w:bookmarkEnd w:id="139"/>
      <w:r>
        <w:rPr>
          <w:rFonts w:ascii="IRNazanin" w:hAnsi="IRNazanin" w:eastAsia="IRNazanin"/>
          <w:color w:val="111111"/>
          <w:sz w:val="28"/>
          <w:sz w:val="28"/>
          <w:szCs w:val="28"/>
          <w:rtl w:val="true"/>
          <w:lang w:bidi="fa-IR"/>
        </w:rPr>
        <w:t xml:space="preserve">آنقدر خوف و خطر تحمّل کردم که هیچ کس نکرده است، و در راه خدا آن قدر آزار دیدم که هیچ کس ندیده است، و سی شبانه روز بر من گذشت که برای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موجود زنده ای بخورد وجود نداشت مگر آن قدر کم و ناچیز که می شد زیر بغل بلال پنهان ساخت</w:t>
      </w:r>
      <w:r>
        <w:rPr>
          <w:rFonts w:eastAsia="IRNazanin" w:cs="IRNazanin"/>
          <w:color w:val="111111"/>
          <w:sz w:val="28"/>
          <w:szCs w:val="28"/>
          <w:rtl w:val="true"/>
          <w:lang w:bidi="fa-IR"/>
        </w:rPr>
        <w:t>.</w:t>
      </w:r>
    </w:p>
    <w:p>
      <w:pPr>
        <w:pStyle w:val="Heading2"/>
        <w:numPr>
          <w:ilvl w:val="1"/>
          <w:numId w:val="1"/>
        </w:numPr>
        <w:rPr/>
      </w:pPr>
      <w:bookmarkStart w:id="140" w:name="__RefHeading___Toc2009146_2870459653"/>
      <w:bookmarkStart w:id="141" w:name="_Toc52"/>
      <w:bookmarkEnd w:id="140"/>
      <w:r>
        <w:rPr/>
        <w:t>49</w:t>
      </w:r>
      <w:r>
        <w:rPr>
          <w:rtl w:val="true"/>
        </w:rPr>
        <w:t xml:space="preserve">- </w:t>
      </w:r>
      <w:r>
        <w:rPr>
          <w:rtl w:val="true"/>
        </w:rPr>
        <w:t>فصل</w:t>
      </w:r>
      <w:r>
        <w:rPr>
          <w:rtl w:val="true"/>
        </w:rPr>
        <w:t xml:space="preserve">: </w:t>
      </w:r>
      <w:r>
        <w:rPr>
          <w:rtl w:val="true"/>
        </w:rPr>
        <w:t xml:space="preserve">در مورد سنّ پیامبر </w:t>
      </w:r>
      <w:r>
        <w:rPr>
          <w:rtl w:val="true"/>
        </w:rPr>
        <w:t>(</w:t>
      </w:r>
      <w:r>
        <w:rPr>
          <w:rtl w:val="true"/>
        </w:rPr>
        <w:t>صلی الله علیه و آله</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و نزول وحی سیزده سال در مکّه ماند، و ده سال در مدینه، و در سنّ شصت و سه سالگی رحلت فرمود</w:t>
      </w:r>
      <w:r>
        <w:rPr>
          <w:rFonts w:eastAsia="IRNazanin" w:cs="IRNazanin"/>
          <w:color w:val="111111"/>
          <w:sz w:val="28"/>
          <w:szCs w:val="28"/>
          <w:rtl w:val="true"/>
          <w:lang w:bidi="fa-IR"/>
        </w:rPr>
        <w:t>.</w:t>
      </w:r>
    </w:p>
    <w:p>
      <w:pPr>
        <w:pStyle w:val="Heading2"/>
        <w:numPr>
          <w:ilvl w:val="1"/>
          <w:numId w:val="1"/>
        </w:numPr>
        <w:rPr/>
      </w:pPr>
      <w:bookmarkStart w:id="142" w:name="__RefHeading___Toc2009148_2870459653"/>
      <w:bookmarkStart w:id="143" w:name="_Toc53"/>
      <w:bookmarkEnd w:id="142"/>
      <w:r>
        <w:rPr/>
        <w:t>50</w:t>
      </w:r>
      <w:r>
        <w:rPr>
          <w:rtl w:val="true"/>
        </w:rPr>
        <w:t xml:space="preserve">- </w:t>
      </w:r>
      <w:r>
        <w:rPr>
          <w:rtl w:val="true"/>
        </w:rPr>
        <w:t>فصل</w:t>
      </w:r>
      <w:r>
        <w:rPr>
          <w:rtl w:val="true"/>
        </w:rPr>
        <w:t xml:space="preserve">: </w:t>
      </w:r>
      <w:r>
        <w:rPr>
          <w:rtl w:val="true"/>
        </w:rPr>
        <w:t xml:space="preserve">در مورد وفات پیامبر </w:t>
      </w:r>
      <w:r>
        <w:rPr>
          <w:rtl w:val="true"/>
        </w:rPr>
        <w:t>(</w:t>
      </w:r>
      <w:r>
        <w:rPr>
          <w:rtl w:val="true"/>
        </w:rPr>
        <w:t>صلی الله علیه و آله</w:t>
      </w:r>
      <w:r>
        <w:rPr>
          <w:rtl w:val="true"/>
        </w:rPr>
        <w:t>) «</w:t>
      </w:r>
      <w:r>
        <w:rPr>
          <w:rtl w:val="true"/>
        </w:rPr>
        <w:t>عائشه</w:t>
      </w:r>
      <w:r>
        <w:rPr>
          <w:rtl w:val="true"/>
        </w:rPr>
        <w:t xml:space="preserve">» </w:t>
      </w:r>
      <w:r>
        <w:rPr>
          <w:rtl w:val="true"/>
        </w:rPr>
        <w:t>گفته است</w:t>
      </w:r>
      <w:r>
        <w:rPr>
          <w:rtl w:val="true"/>
        </w:rPr>
        <w:t xml:space="preserve">: </w:t>
      </w:r>
      <w:r>
        <w:rPr>
          <w:rtl w:val="true"/>
        </w:rPr>
        <w:t xml:space="preserve">رسول خدا </w:t>
      </w:r>
      <w:r>
        <w:rPr>
          <w:rtl w:val="true"/>
        </w:rPr>
        <w:t>(</w:t>
      </w:r>
      <w:r>
        <w:rPr>
          <w:rtl w:val="true"/>
        </w:rPr>
        <w:t>صلی الله علیه و آله</w:t>
      </w:r>
      <w:r>
        <w:rPr>
          <w:rtl w:val="true"/>
        </w:rPr>
        <w:t xml:space="preserve">) </w:t>
      </w:r>
      <w:r>
        <w:rPr>
          <w:rtl w:val="true"/>
        </w:rPr>
        <w:t>را هنگام رحلت مشاهده کردم که کاسه ای آب نزد او بود و آب به صورت خویش می زد و می گفت</w:t>
      </w:r>
      <w:r>
        <w:rPr>
          <w:rtl w:val="true"/>
        </w:rPr>
        <w:t>:</w:t>
      </w:r>
      <w:r>
        <w:rPr>
          <w:rtl w:val="true"/>
        </w:rPr>
        <w:t>بار خدایا مرا بر سختی های مرگ یاری فرما،یا گفته است</w:t>
      </w:r>
      <w:r>
        <w:rPr>
          <w:rtl w:val="true"/>
        </w:rPr>
        <w:t xml:space="preserve">: </w:t>
      </w:r>
      <w:r>
        <w:rPr>
          <w:rtl w:val="true"/>
        </w:rPr>
        <w:t>بر سکرات و بی هوشی های مرگ</w:t>
      </w:r>
      <w:r>
        <w:rPr>
          <w:rtl w:val="true"/>
        </w:rPr>
        <w:t>.</w:t>
      </w:r>
      <w:bookmarkEnd w:id="1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در دفن او اختلاف کردند،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 ام که فراموش نمی 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پیامبری را قبض روح نمی کند مگر در مکانی که دوست دارد در آن دفن شود؛ او را در </w:t>
      </w:r>
      <w:bookmarkStart w:id="144" w:name="pg9014_140149"/>
    </w:p>
    <w:p>
      <w:pPr>
        <w:pStyle w:val="BookText"/>
        <w:rPr/>
      </w:pPr>
      <w:bookmarkEnd w:id="144"/>
      <w:r>
        <w:rPr>
          <w:rFonts w:ascii="IRNazanin" w:hAnsi="IRNazanin" w:eastAsia="IRNazanin"/>
          <w:color w:val="111111"/>
          <w:sz w:val="28"/>
          <w:sz w:val="28"/>
          <w:szCs w:val="28"/>
          <w:rtl w:val="true"/>
          <w:lang w:bidi="fa-IR"/>
        </w:rPr>
        <w:t>مكان بسترش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 هر چیز به وجود او درخشان و نورانی شد و روزی که رحلت فرمود همه چیز تاریک و ظلمانی گردید، و ما هنوز دست از خاک او نتکانده و دفن او را به پایان نرسانده بودیم که دل هامان به انکار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احتضار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این رنج و اندوه،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بر پدر تو رنج و اندوهی نخواهد بود،اینک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را وا نمی گذارد به سراغ پدر تو آمده است، بازگشت و دیدار روز قیامت است</w:t>
      </w:r>
      <w:r>
        <w:rPr>
          <w:rFonts w:eastAsia="IRNazanin" w:cs="IRNazanin"/>
          <w:color w:val="111111"/>
          <w:sz w:val="28"/>
          <w:szCs w:val="28"/>
          <w:rtl w:val="true"/>
          <w:lang w:bidi="fa-IR"/>
        </w:rPr>
        <w:t>.</w:t>
      </w:r>
    </w:p>
    <w:p>
      <w:pPr>
        <w:pStyle w:val="Heading2"/>
        <w:numPr>
          <w:ilvl w:val="1"/>
          <w:numId w:val="1"/>
        </w:numPr>
        <w:rPr/>
      </w:pPr>
      <w:bookmarkStart w:id="145" w:name="__RefHeading___Toc2009150_2870459653"/>
      <w:bookmarkStart w:id="146" w:name="_Toc54"/>
      <w:bookmarkEnd w:id="145"/>
      <w:r>
        <w:rPr/>
        <w:t>51</w:t>
      </w:r>
      <w:r>
        <w:rPr>
          <w:rtl w:val="true"/>
        </w:rPr>
        <w:t xml:space="preserve">- </w:t>
      </w:r>
      <w:r>
        <w:rPr>
          <w:rtl w:val="true"/>
        </w:rPr>
        <w:t>فصل</w:t>
      </w:r>
      <w:r>
        <w:rPr>
          <w:rtl w:val="true"/>
        </w:rPr>
        <w:t xml:space="preserve">: </w:t>
      </w:r>
      <w:r>
        <w:rPr>
          <w:rtl w:val="true"/>
        </w:rPr>
        <w:t xml:space="preserve">در مورد میراث پیامبر </w:t>
      </w:r>
      <w:r>
        <w:rPr>
          <w:rtl w:val="true"/>
        </w:rPr>
        <w:t>(</w:t>
      </w:r>
      <w:r>
        <w:rPr>
          <w:rtl w:val="true"/>
        </w:rPr>
        <w:t>صلی الله علیه و آله</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توارث می برد؟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من از پدرم ارث نبرم؟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من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مخارج کسی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مخارجش را می پرداخته می پردازم و به هر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47" w:name="pg9014_140150"/>
    </w:p>
    <w:p>
      <w:pPr>
        <w:pStyle w:val="BookText"/>
        <w:rPr/>
      </w:pPr>
      <w:bookmarkEnd w:id="147"/>
      <w:r>
        <w:rPr>
          <w:rFonts w:ascii="IRNazanin" w:hAnsi="IRNazanin" w:eastAsia="IRNazanin"/>
          <w:color w:val="111111"/>
          <w:sz w:val="28"/>
          <w:sz w:val="28"/>
          <w:szCs w:val="28"/>
          <w:rtl w:val="true"/>
          <w:lang w:bidi="fa-IR"/>
        </w:rPr>
        <w:t xml:space="preserve">نفقه می داده نفقه می دهم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Heading2"/>
        <w:numPr>
          <w:ilvl w:val="1"/>
          <w:numId w:val="1"/>
        </w:numPr>
        <w:rPr/>
      </w:pPr>
      <w:bookmarkStart w:id="148" w:name="__RefHeading___Toc2009152_2870459653"/>
      <w:bookmarkStart w:id="149" w:name="_Toc55"/>
      <w:bookmarkEnd w:id="148"/>
      <w:r>
        <w:rPr/>
        <w:t>52</w:t>
      </w:r>
      <w:r>
        <w:rPr>
          <w:rtl w:val="true"/>
        </w:rPr>
        <w:t xml:space="preserve">- </w:t>
      </w:r>
      <w:r>
        <w:rPr>
          <w:rtl w:val="true"/>
        </w:rPr>
        <w:t>فصل</w:t>
      </w:r>
      <w:r>
        <w:rPr>
          <w:rtl w:val="true"/>
        </w:rPr>
        <w:t xml:space="preserve">: </w:t>
      </w:r>
      <w:r>
        <w:rPr>
          <w:rtl w:val="true"/>
        </w:rPr>
        <w:t xml:space="preserve">دربارۀ دیدار پیامبر </w:t>
      </w:r>
      <w:r>
        <w:rPr>
          <w:rtl w:val="true"/>
        </w:rPr>
        <w:t>(</w:t>
      </w:r>
      <w:r>
        <w:rPr>
          <w:rtl w:val="true"/>
        </w:rPr>
        <w:t>صلی الله علیه و آله</w:t>
      </w:r>
      <w:r>
        <w:rPr>
          <w:rtl w:val="true"/>
        </w:rPr>
        <w:t xml:space="preserve">) </w:t>
      </w:r>
      <w:r>
        <w:rPr>
          <w:rtl w:val="true"/>
        </w:rPr>
        <w:t>در خواب</w:t>
      </w:r>
      <w:bookmarkEnd w:id="14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خواب ببیند مرا دیده است زیرا شیطان نمی تواند به شکل من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من یک قسمت از چهل و شش قسمت نبوّت و پیامبری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سورهء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 از علماء فرموده اند چون در سوره هود خداوند خطاب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فَاسْتَقِمْ کما أُمِرْتَ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استقامت نما چنان چه مأمور شده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سختی و صعوبت استقامت و انجام این فرمان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سورء هود مرا پیر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تحفهء حکیم مومن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برخی از نامه های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سران و پادشاهان نوشته اند هم اکنون در موزه ها و کتاب خانه ها موجود است، و عکس و گراور آن در بعضی کتب مربوطه درج شده و ما آن را ملاحظه کرده ایم و در ذیل نامه ها که بر روی پوست و به خط کوفی نوشته شده نقش مهر مبارک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 آشکار است،این تذکر را لازم می دانیم که در مُهر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بالای مهر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پائین قرار دارد که مشهود است آن گرامی به احترام نام مقدس الهی مُهری را به این صورت ترتیب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بر شلوار اطلاق می شود و هم بر پارچه ندوخته ای که قوم عرب مثل لنگ و حوله به کمر می بستند و از کمر تا پاها را می پوشاند، و در روایت فوق ظاهراً نوع دوم مورد نظر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اقوام عرب مرسوم بوده است که در مقام خطاب،به عنوان احترام اسم کوچک مخاطب را ذکر نمی کردند و به جای آن کنیه او را می گفتند؛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دوّم و محترمانه افراد بود که معمولاً برای مردان با کلمات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برای زنان با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می گردید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فروه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جاهلی و صاحب یکی از قصاید معلّقات سبع، و از اشعار آخر معلّقه اوست که با مطلع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لِخُولَةَ أَطْلالٌ بِبُرْقَةِ تَهْمَدِ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 شود، و انتساب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رواحه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 معلوم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عقيل لبيد بن ربیعه 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شعرای معروف دورهء جاهلیت است که اسلام را نیز درک کرد و به خدمت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شرفیاب شد و ایمان آورد و عمری دراز نمود و در دوران خلافت عثمان یا معاویه فوت کرد،لبید صاحب یکی از قصاید معلقات سبع است و معلّقهء او شامل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و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 الدَيارُ مَحَلُها وَ مَقامُها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و شعری که در متن ذکر شده از قصیده لامیّه اوست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تَسْلَانِ الْمَرْءَ ماذا يُحاول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که خداوند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لِيَغْفِرَلگ الله ما تَقَدَّمَ مِنْ ذَنْبكَ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خداوند گناه گذشته و آینده ات را بیامرزد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شمائل المحمدیّه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خلق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ای که در این حدیث به رسول خدا صلی الله علیه و آله نسبت داده شده دروغ و جعلی است و آن حضرت چنین مطلبی نفرمود است و دلیل جعلی بودن آن در کتاب های مفصل بیان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13662</Words>
  <Characters>49383</Characters>
  <CharactersWithSpaces>62627</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2026-08-20T08:11:47Z</dcterms:created>
  <dc:creator>ghaemiyeh.com</dc:creator>
  <dc:description/>
  <dc:language>en-US</dc:language>
  <cp:lastModifiedBy/>
  <dcterms:modified xsi:type="dcterms:W3CDTF">2026-08-20T11:41:49Z</dcterms:modified>
  <cp:revision>1</cp:revision>
  <dc:subject/>
  <dc:title>سیمای پیامبر اسلام ترجمه مختصر الشمائل المحمدیه ص</dc:title>
</cp:coreProperties>
</file>

<file path=docProps/custom.xml><?xml version="1.0" encoding="utf-8"?>
<Properties xmlns="http://schemas.openxmlformats.org/officeDocument/2006/custom-properties" xmlns:vt="http://schemas.openxmlformats.org/officeDocument/2006/docPropsVTypes"/>
</file>