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ریشه یابی تصوف برگزیده از عارف وصوفی چه می گویند؟ آیت الله میرزا جواد تهرانی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580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08582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08584_2870459653">
            <w:r>
              <w:rPr>
                <w:webHidden/>
                <w:rStyle w:val="IndexLink"/>
                <w:rtl w:val="true"/>
              </w:rPr>
              <w:t>فهرست مندرجات</w:t>
            </w:r>
            <w:r>
              <w:rPr>
                <w:rStyle w:val="IndexLink"/>
                <w:rtl w:val="true"/>
              </w:rPr>
              <w:tab/>
            </w:r>
            <w:r>
              <w:rPr>
                <w:rStyle w:val="IndexLink"/>
              </w:rPr>
              <w:t>12</w:t>
            </w:r>
          </w:hyperlink>
        </w:p>
        <w:p>
          <w:pPr>
            <w:pStyle w:val="Contents2"/>
            <w:tabs>
              <w:tab w:val="clear" w:pos="8743"/>
              <w:tab w:val="right" w:pos="9026" w:leader="dot"/>
            </w:tabs>
            <w:rPr/>
          </w:pPr>
          <w:hyperlink w:anchor="__RefHeading___Toc608586_2870459653">
            <w:r>
              <w:rPr>
                <w:webHidden/>
                <w:rStyle w:val="IndexLink"/>
                <w:rtl w:val="true"/>
              </w:rPr>
              <w:t>منابع کتاب</w:t>
            </w:r>
            <w:r>
              <w:rPr>
                <w:rStyle w:val="IndexLink"/>
                <w:rtl w:val="true"/>
              </w:rPr>
              <w:tab/>
            </w:r>
            <w:r>
              <w:rPr>
                <w:rStyle w:val="IndexLink"/>
              </w:rPr>
              <w:t>16</w:t>
            </w:r>
          </w:hyperlink>
        </w:p>
        <w:p>
          <w:pPr>
            <w:pStyle w:val="Contents2"/>
            <w:tabs>
              <w:tab w:val="clear" w:pos="8743"/>
              <w:tab w:val="right" w:pos="9026" w:leader="dot"/>
            </w:tabs>
            <w:rPr/>
          </w:pPr>
          <w:hyperlink w:anchor="__RefHeading___Toc608588_2870459653">
            <w:r>
              <w:rPr>
                <w:webHidden/>
                <w:rStyle w:val="IndexLink"/>
                <w:rtl w:val="true"/>
              </w:rPr>
              <w:t>فرهنگ مصطلحات عرفاء و صوفيّه</w:t>
            </w:r>
            <w:r>
              <w:rPr>
                <w:rStyle w:val="IndexLink"/>
                <w:rtl w:val="true"/>
              </w:rPr>
              <w:tab/>
            </w:r>
            <w:r>
              <w:rPr>
                <w:rStyle w:val="IndexLink"/>
              </w:rPr>
              <w:t>18</w:t>
            </w:r>
          </w:hyperlink>
        </w:p>
        <w:p>
          <w:pPr>
            <w:pStyle w:val="Contents2"/>
            <w:tabs>
              <w:tab w:val="clear" w:pos="8743"/>
              <w:tab w:val="right" w:pos="9026" w:leader="dot"/>
            </w:tabs>
            <w:rPr/>
          </w:pPr>
          <w:hyperlink w:anchor="__RefHeading___Toc608590_2870459653">
            <w:r>
              <w:rPr>
                <w:webHidden/>
                <w:rStyle w:val="IndexLink"/>
                <w:rtl w:val="true"/>
              </w:rPr>
              <w:t>دیباچه</w:t>
            </w:r>
            <w:r>
              <w:rPr>
                <w:rStyle w:val="IndexLink"/>
                <w:rtl w:val="true"/>
              </w:rPr>
              <w:tab/>
            </w:r>
            <w:r>
              <w:rPr>
                <w:rStyle w:val="IndexLink"/>
              </w:rPr>
              <w:t>34</w:t>
            </w:r>
          </w:hyperlink>
        </w:p>
        <w:p>
          <w:pPr>
            <w:pStyle w:val="Contents2"/>
            <w:tabs>
              <w:tab w:val="clear" w:pos="8743"/>
              <w:tab w:val="right" w:pos="9026" w:leader="dot"/>
            </w:tabs>
            <w:rPr/>
          </w:pPr>
          <w:hyperlink w:anchor="__RefHeading___Toc608592_2870459653">
            <w:r>
              <w:rPr>
                <w:webHidden/>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608594_2870459653">
            <w:r>
              <w:rPr>
                <w:webHidden/>
                <w:rStyle w:val="IndexLink"/>
                <w:rtl w:val="true"/>
              </w:rPr>
              <w:t xml:space="preserve">پیدایش تصوّف و عرفان </w:t>
            </w:r>
            <w:r>
              <w:rPr>
                <w:rStyle w:val="IndexLink"/>
                <w:rtl w:val="true"/>
              </w:rPr>
              <w:t>(</w:t>
            </w:r>
            <w:r>
              <w:rPr>
                <w:rStyle w:val="IndexLink"/>
                <w:rtl w:val="true"/>
              </w:rPr>
              <w:t>اصطلاحی</w:t>
            </w:r>
            <w:r>
              <w:rPr>
                <w:rStyle w:val="IndexLink"/>
                <w:rtl w:val="true"/>
              </w:rPr>
              <w:t xml:space="preserve">) </w:t>
            </w:r>
            <w:r>
              <w:rPr>
                <w:rStyle w:val="IndexLink"/>
                <w:rtl w:val="true"/>
              </w:rPr>
              <w:t>در اسلام</w:t>
            </w:r>
            <w:r>
              <w:rPr>
                <w:rStyle w:val="IndexLink"/>
                <w:rtl w:val="true"/>
              </w:rPr>
              <w:tab/>
            </w:r>
            <w:r>
              <w:rPr>
                <w:rStyle w:val="IndexLink"/>
              </w:rPr>
              <w:t>38</w:t>
            </w:r>
          </w:hyperlink>
        </w:p>
        <w:p>
          <w:pPr>
            <w:pStyle w:val="Contents4"/>
            <w:tabs>
              <w:tab w:val="clear" w:pos="8176"/>
              <w:tab w:val="right" w:pos="9026" w:leader="dot"/>
            </w:tabs>
            <w:rPr/>
          </w:pPr>
          <w:hyperlink w:anchor="__RefHeading___Toc608596_2870459653">
            <w:r>
              <w:rPr>
                <w:webHidden/>
                <w:rStyle w:val="IndexLink"/>
              </w:rPr>
              <w:t>1</w:t>
            </w:r>
            <w:r>
              <w:rPr>
                <w:rStyle w:val="IndexLink"/>
                <w:rtl w:val="true"/>
              </w:rPr>
              <w:t>.</w:t>
            </w:r>
            <w:r>
              <w:rPr>
                <w:rStyle w:val="IndexLink"/>
                <w:rtl w:val="true"/>
              </w:rPr>
              <w:t>طبقات مسلمین</w:t>
            </w:r>
            <w:r>
              <w:rPr>
                <w:rStyle w:val="IndexLink"/>
                <w:rtl w:val="true"/>
              </w:rPr>
              <w:tab/>
            </w:r>
            <w:r>
              <w:rPr>
                <w:rStyle w:val="IndexLink"/>
              </w:rPr>
              <w:t>38</w:t>
            </w:r>
          </w:hyperlink>
        </w:p>
        <w:p>
          <w:pPr>
            <w:pStyle w:val="Contents4"/>
            <w:tabs>
              <w:tab w:val="clear" w:pos="8176"/>
              <w:tab w:val="right" w:pos="9026" w:leader="dot"/>
            </w:tabs>
            <w:rPr/>
          </w:pPr>
          <w:hyperlink w:anchor="__RefHeading___Toc608598_2870459653">
            <w:r>
              <w:rPr>
                <w:webHidden/>
                <w:rStyle w:val="IndexLink"/>
              </w:rPr>
              <w:t>2</w:t>
            </w:r>
            <w:r>
              <w:rPr>
                <w:rStyle w:val="IndexLink"/>
                <w:rtl w:val="true"/>
              </w:rPr>
              <w:t>.</w:t>
            </w:r>
            <w:r>
              <w:rPr>
                <w:rStyle w:val="IndexLink"/>
                <w:rtl w:val="true"/>
              </w:rPr>
              <w:t>نظر دکتر طه حسین</w:t>
            </w:r>
            <w:r>
              <w:rPr>
                <w:rStyle w:val="IndexLink"/>
                <w:rtl w:val="true"/>
              </w:rPr>
              <w:tab/>
            </w:r>
            <w:r>
              <w:rPr>
                <w:rStyle w:val="IndexLink"/>
              </w:rPr>
              <w:t>45</w:t>
            </w:r>
          </w:hyperlink>
        </w:p>
        <w:p>
          <w:pPr>
            <w:pStyle w:val="Contents4"/>
            <w:tabs>
              <w:tab w:val="clear" w:pos="8176"/>
              <w:tab w:val="right" w:pos="9026" w:leader="dot"/>
            </w:tabs>
            <w:rPr/>
          </w:pPr>
          <w:hyperlink w:anchor="__RefHeading___Toc608600_2870459653">
            <w:r>
              <w:rPr>
                <w:webHidden/>
                <w:rStyle w:val="IndexLink"/>
              </w:rPr>
              <w:t>3</w:t>
            </w:r>
            <w:r>
              <w:rPr>
                <w:rStyle w:val="IndexLink"/>
                <w:rtl w:val="true"/>
              </w:rPr>
              <w:t>.</w:t>
            </w:r>
            <w:r>
              <w:rPr>
                <w:rStyle w:val="IndexLink"/>
                <w:rtl w:val="true"/>
              </w:rPr>
              <w:t>تأثير مسیحیت در تصوّف اسلامی</w:t>
            </w:r>
            <w:r>
              <w:rPr>
                <w:rStyle w:val="IndexLink"/>
                <w:rtl w:val="true"/>
              </w:rPr>
              <w:tab/>
            </w:r>
            <w:r>
              <w:rPr>
                <w:rStyle w:val="IndexLink"/>
              </w:rPr>
              <w:t>48</w:t>
            </w:r>
          </w:hyperlink>
        </w:p>
        <w:p>
          <w:pPr>
            <w:pStyle w:val="Contents4"/>
            <w:tabs>
              <w:tab w:val="clear" w:pos="8176"/>
              <w:tab w:val="right" w:pos="9026" w:leader="dot"/>
            </w:tabs>
            <w:rPr/>
          </w:pPr>
          <w:hyperlink w:anchor="__RefHeading___Toc608602_2870459653">
            <w:r>
              <w:rPr>
                <w:webHidden/>
                <w:rStyle w:val="IndexLink"/>
              </w:rPr>
              <w:t>4</w:t>
            </w:r>
            <w:r>
              <w:rPr>
                <w:rStyle w:val="IndexLink"/>
                <w:rtl w:val="true"/>
              </w:rPr>
              <w:t>.</w:t>
            </w:r>
            <w:r>
              <w:rPr>
                <w:rStyle w:val="IndexLink"/>
                <w:rtl w:val="true"/>
              </w:rPr>
              <w:t>تأثیر افکار هندی و بودایی در پیدایش تصوّف در اسلام</w:t>
            </w:r>
            <w:r>
              <w:rPr>
                <w:rStyle w:val="IndexLink"/>
                <w:rtl w:val="true"/>
              </w:rPr>
              <w:tab/>
            </w:r>
            <w:r>
              <w:rPr>
                <w:rStyle w:val="IndexLink"/>
              </w:rPr>
              <w:t>49</w:t>
            </w:r>
          </w:hyperlink>
        </w:p>
        <w:p>
          <w:pPr>
            <w:pStyle w:val="Contents4"/>
            <w:tabs>
              <w:tab w:val="clear" w:pos="8176"/>
              <w:tab w:val="right" w:pos="9026" w:leader="dot"/>
            </w:tabs>
            <w:rPr/>
          </w:pPr>
          <w:hyperlink w:anchor="__RefHeading___Toc608604_2870459653">
            <w:r>
              <w:rPr>
                <w:webHidden/>
                <w:rStyle w:val="IndexLink"/>
              </w:rPr>
              <w:t>5</w:t>
            </w:r>
            <w:r>
              <w:rPr>
                <w:rStyle w:val="IndexLink"/>
                <w:rtl w:val="true"/>
              </w:rPr>
              <w:t>.</w:t>
            </w:r>
            <w:r>
              <w:rPr>
                <w:rStyle w:val="IndexLink"/>
                <w:rtl w:val="true"/>
              </w:rPr>
              <w:t>تأثیر فلسفه و علم کلام در تصوّف اسلام</w:t>
            </w:r>
            <w:r>
              <w:rPr>
                <w:rStyle w:val="IndexLink"/>
                <w:rtl w:val="true"/>
              </w:rPr>
              <w:tab/>
            </w:r>
            <w:r>
              <w:rPr>
                <w:rStyle w:val="IndexLink"/>
              </w:rPr>
              <w:t>53</w:t>
            </w:r>
          </w:hyperlink>
        </w:p>
        <w:p>
          <w:pPr>
            <w:pStyle w:val="Contents4"/>
            <w:tabs>
              <w:tab w:val="clear" w:pos="8176"/>
              <w:tab w:val="right" w:pos="9026" w:leader="dot"/>
            </w:tabs>
            <w:rPr/>
          </w:pPr>
          <w:hyperlink w:anchor="__RefHeading___Toc608606_2870459653">
            <w:r>
              <w:rPr>
                <w:webHidden/>
                <w:rStyle w:val="IndexLink"/>
              </w:rPr>
              <w:t>6</w:t>
            </w:r>
            <w:r>
              <w:rPr>
                <w:rStyle w:val="IndexLink"/>
                <w:rtl w:val="true"/>
              </w:rPr>
              <w:t>.</w:t>
            </w:r>
            <w:r>
              <w:rPr>
                <w:rStyle w:val="IndexLink"/>
                <w:rtl w:val="true"/>
              </w:rPr>
              <w:t>تأثیر افکار و آراء فلسفه ی نو افلاطونی در تصوّف اسلامی</w:t>
            </w:r>
            <w:r>
              <w:rPr>
                <w:rStyle w:val="IndexLink"/>
                <w:rtl w:val="true"/>
              </w:rPr>
              <w:tab/>
            </w:r>
            <w:r>
              <w:rPr>
                <w:rStyle w:val="IndexLink"/>
              </w:rPr>
              <w:t>57</w:t>
            </w:r>
          </w:hyperlink>
        </w:p>
        <w:p>
          <w:pPr>
            <w:pStyle w:val="Contents4"/>
            <w:tabs>
              <w:tab w:val="clear" w:pos="8176"/>
              <w:tab w:val="right" w:pos="9026" w:leader="dot"/>
            </w:tabs>
            <w:rPr/>
          </w:pPr>
          <w:hyperlink w:anchor="__RefHeading___Toc608608_2870459653">
            <w:r>
              <w:rPr>
                <w:webHidden/>
                <w:rStyle w:val="IndexLink"/>
              </w:rPr>
              <w:t>7</w:t>
            </w:r>
            <w:r>
              <w:rPr>
                <w:rStyle w:val="IndexLink"/>
                <w:rtl w:val="true"/>
              </w:rPr>
              <w:t>.</w:t>
            </w:r>
            <w:r>
              <w:rPr>
                <w:rStyle w:val="IndexLink"/>
                <w:rtl w:val="true"/>
              </w:rPr>
              <w:t>نظر دکتر غنی</w:t>
            </w:r>
            <w:r>
              <w:rPr>
                <w:rStyle w:val="IndexLink"/>
                <w:rtl w:val="true"/>
              </w:rPr>
              <w:tab/>
            </w:r>
            <w:r>
              <w:rPr>
                <w:rStyle w:val="IndexLink"/>
              </w:rPr>
              <w:t>64</w:t>
            </w:r>
          </w:hyperlink>
        </w:p>
        <w:p>
          <w:pPr>
            <w:pStyle w:val="Contents4"/>
            <w:tabs>
              <w:tab w:val="clear" w:pos="8176"/>
              <w:tab w:val="right" w:pos="9026" w:leader="dot"/>
            </w:tabs>
            <w:rPr/>
          </w:pPr>
          <w:hyperlink w:anchor="__RefHeading___Toc608610_2870459653">
            <w:r>
              <w:rPr>
                <w:webHidden/>
                <w:rStyle w:val="IndexLink"/>
              </w:rPr>
              <w:t>8</w:t>
            </w:r>
            <w:r>
              <w:rPr>
                <w:rStyle w:val="IndexLink"/>
                <w:rtl w:val="true"/>
              </w:rPr>
              <w:t>.</w:t>
            </w:r>
            <w:r>
              <w:rPr>
                <w:rStyle w:val="IndexLink"/>
                <w:rtl w:val="true"/>
              </w:rPr>
              <w:t>شرحی درباره ی بودا و عقیده ی او</w:t>
            </w:r>
            <w:r>
              <w:rPr>
                <w:rStyle w:val="IndexLink"/>
                <w:rtl w:val="true"/>
              </w:rPr>
              <w:tab/>
            </w:r>
            <w:r>
              <w:rPr>
                <w:rStyle w:val="IndexLink"/>
              </w:rPr>
              <w:t>64</w:t>
            </w:r>
          </w:hyperlink>
        </w:p>
        <w:p>
          <w:pPr>
            <w:pStyle w:val="Contents4"/>
            <w:tabs>
              <w:tab w:val="clear" w:pos="8176"/>
              <w:tab w:val="right" w:pos="9026" w:leader="dot"/>
            </w:tabs>
            <w:rPr/>
          </w:pPr>
          <w:hyperlink w:anchor="__RefHeading___Toc608612_2870459653">
            <w:r>
              <w:rPr>
                <w:webHidden/>
                <w:rStyle w:val="IndexLink"/>
              </w:rPr>
              <w:t>9</w:t>
            </w:r>
            <w:r>
              <w:rPr>
                <w:rStyle w:val="IndexLink"/>
                <w:rtl w:val="true"/>
              </w:rPr>
              <w:t>.</w:t>
            </w:r>
            <w:r>
              <w:rPr>
                <w:rStyle w:val="IndexLink"/>
                <w:rtl w:val="true"/>
              </w:rPr>
              <w:t>شرحی درباره ی فلسفه ی نوافلاطونی</w:t>
            </w:r>
            <w:r>
              <w:rPr>
                <w:rStyle w:val="IndexLink"/>
                <w:rtl w:val="true"/>
              </w:rPr>
              <w:tab/>
            </w:r>
            <w:r>
              <w:rPr>
                <w:rStyle w:val="IndexLink"/>
              </w:rPr>
              <w:t>66</w:t>
            </w:r>
          </w:hyperlink>
        </w:p>
        <w:p>
          <w:pPr>
            <w:pStyle w:val="Contents4"/>
            <w:tabs>
              <w:tab w:val="clear" w:pos="8176"/>
              <w:tab w:val="right" w:pos="9026" w:leader="dot"/>
            </w:tabs>
            <w:rPr/>
          </w:pPr>
          <w:hyperlink w:anchor="__RefHeading___Toc608614_2870459653">
            <w:r>
              <w:rPr>
                <w:webHidden/>
                <w:rStyle w:val="IndexLink"/>
              </w:rPr>
              <w:t>10</w:t>
            </w:r>
            <w:r>
              <w:rPr>
                <w:rStyle w:val="IndexLink"/>
                <w:rtl w:val="true"/>
              </w:rPr>
              <w:t>.</w:t>
            </w:r>
            <w:r>
              <w:rPr>
                <w:rStyle w:val="IndexLink"/>
                <w:rtl w:val="true"/>
              </w:rPr>
              <w:t>نظر محمّد علی فروغ</w:t>
            </w:r>
            <w:r>
              <w:rPr>
                <w:rStyle w:val="IndexLink"/>
                <w:rtl w:val="true"/>
              </w:rPr>
              <w:tab/>
            </w:r>
            <w:r>
              <w:rPr>
                <w:rStyle w:val="IndexLink"/>
              </w:rPr>
              <w:t>69</w:t>
            </w:r>
          </w:hyperlink>
        </w:p>
        <w:p>
          <w:pPr>
            <w:pStyle w:val="Contents4"/>
            <w:tabs>
              <w:tab w:val="clear" w:pos="8176"/>
              <w:tab w:val="right" w:pos="9026" w:leader="dot"/>
            </w:tabs>
            <w:rPr/>
          </w:pPr>
          <w:hyperlink w:anchor="__RefHeading___Toc608616_2870459653">
            <w:r>
              <w:rPr>
                <w:webHidden/>
                <w:rStyle w:val="IndexLink"/>
              </w:rPr>
              <w:t>11</w:t>
            </w:r>
            <w:r>
              <w:rPr>
                <w:rStyle w:val="IndexLink"/>
                <w:rtl w:val="true"/>
              </w:rPr>
              <w:t>.</w:t>
            </w:r>
            <w:r>
              <w:rPr>
                <w:rStyle w:val="IndexLink"/>
                <w:rtl w:val="true"/>
              </w:rPr>
              <w:t>نظر سید شهاب الدّین نجفی</w:t>
            </w:r>
            <w:r>
              <w:rPr>
                <w:rStyle w:val="IndexLink"/>
                <w:rtl w:val="true"/>
              </w:rPr>
              <w:tab/>
            </w:r>
            <w:r>
              <w:rPr>
                <w:rStyle w:val="IndexLink"/>
              </w:rPr>
              <w:t>70</w:t>
            </w:r>
          </w:hyperlink>
        </w:p>
        <w:p>
          <w:pPr>
            <w:pStyle w:val="Contents4"/>
            <w:tabs>
              <w:tab w:val="clear" w:pos="8176"/>
              <w:tab w:val="right" w:pos="9026" w:leader="dot"/>
            </w:tabs>
            <w:rPr/>
          </w:pPr>
          <w:hyperlink w:anchor="__RefHeading___Toc608618_2870459653">
            <w:r>
              <w:rPr>
                <w:webHidden/>
                <w:rStyle w:val="IndexLink"/>
              </w:rPr>
              <w:t>12</w:t>
            </w:r>
            <w:r>
              <w:rPr>
                <w:rStyle w:val="IndexLink"/>
                <w:rtl w:val="true"/>
              </w:rPr>
              <w:t>.</w:t>
            </w:r>
            <w:r>
              <w:rPr>
                <w:rStyle w:val="IndexLink"/>
                <w:rtl w:val="true"/>
              </w:rPr>
              <w:t>نتیجه ی جمیع منقولات گذشته</w:t>
            </w:r>
            <w:r>
              <w:rPr>
                <w:rStyle w:val="IndexLink"/>
                <w:rtl w:val="true"/>
              </w:rPr>
              <w:tab/>
            </w:r>
            <w:r>
              <w:rPr>
                <w:rStyle w:val="IndexLink"/>
              </w:rPr>
              <w:t>72</w:t>
            </w:r>
          </w:hyperlink>
        </w:p>
        <w:p>
          <w:pPr>
            <w:pStyle w:val="Contents2"/>
            <w:tabs>
              <w:tab w:val="clear" w:pos="8743"/>
              <w:tab w:val="right" w:pos="9026" w:leader="dot"/>
            </w:tabs>
            <w:rPr/>
          </w:pPr>
          <w:hyperlink w:anchor="__RefHeading___Toc608620_2870459653">
            <w:r>
              <w:rPr>
                <w:webHidden/>
                <w:rStyle w:val="IndexLink"/>
                <w:rtl w:val="true"/>
              </w:rPr>
              <w:t xml:space="preserve">مطلب یکم </w:t>
            </w:r>
            <w:r>
              <w:rPr>
                <w:rStyle w:val="IndexLink"/>
                <w:rtl w:val="true"/>
              </w:rPr>
              <w:t xml:space="preserve">: </w:t>
            </w:r>
            <w:r>
              <w:rPr>
                <w:rStyle w:val="IndexLink"/>
                <w:rtl w:val="true"/>
              </w:rPr>
              <w:t>دلیل پیشرفت تصوّف در اسلام</w:t>
            </w:r>
            <w:r>
              <w:rPr>
                <w:rStyle w:val="IndexLink"/>
                <w:rtl w:val="true"/>
              </w:rPr>
              <w:tab/>
            </w:r>
            <w:r>
              <w:rPr>
                <w:rStyle w:val="IndexLink"/>
              </w:rPr>
              <w:t>74</w:t>
            </w:r>
          </w:hyperlink>
        </w:p>
        <w:p>
          <w:pPr>
            <w:pStyle w:val="Contents2"/>
            <w:tabs>
              <w:tab w:val="clear" w:pos="8743"/>
              <w:tab w:val="right" w:pos="9026" w:leader="dot"/>
            </w:tabs>
            <w:rPr/>
          </w:pPr>
          <w:hyperlink w:anchor="__RefHeading___Toc608622_2870459653">
            <w:r>
              <w:rPr>
                <w:webHidden/>
                <w:rStyle w:val="IndexLink"/>
                <w:rtl w:val="true"/>
              </w:rPr>
              <w:t xml:space="preserve">مطلب دوم </w:t>
            </w:r>
            <w:r>
              <w:rPr>
                <w:rStyle w:val="IndexLink"/>
                <w:rtl w:val="true"/>
              </w:rPr>
              <w:t xml:space="preserve">: </w:t>
            </w:r>
            <w:r>
              <w:rPr>
                <w:rStyle w:val="IndexLink"/>
                <w:rtl w:val="true"/>
              </w:rPr>
              <w:t>نظر و گفتار عرفاء و صوفیّه درباره ی شریعت</w:t>
            </w:r>
            <w:r>
              <w:rPr>
                <w:rStyle w:val="IndexLink"/>
                <w:rtl w:val="true"/>
              </w:rPr>
              <w:tab/>
            </w:r>
            <w:r>
              <w:rPr>
                <w:rStyle w:val="IndexLink"/>
              </w:rPr>
              <w:t>77</w:t>
            </w:r>
          </w:hyperlink>
        </w:p>
        <w:p>
          <w:pPr>
            <w:pStyle w:val="Contents2"/>
            <w:tabs>
              <w:tab w:val="clear" w:pos="8743"/>
              <w:tab w:val="right" w:pos="9026" w:leader="dot"/>
            </w:tabs>
            <w:rPr/>
          </w:pPr>
          <w:hyperlink w:anchor="__RefHeading___Toc608624_2870459653">
            <w:r>
              <w:rPr>
                <w:webHidden/>
                <w:rStyle w:val="IndexLink"/>
                <w:rtl w:val="true"/>
              </w:rPr>
              <w:t xml:space="preserve">مطلب سوم </w:t>
            </w:r>
            <w:r>
              <w:rPr>
                <w:rStyle w:val="IndexLink"/>
                <w:rtl w:val="true"/>
              </w:rPr>
              <w:t xml:space="preserve">: </w:t>
            </w:r>
            <w:r>
              <w:rPr>
                <w:rStyle w:val="IndexLink"/>
                <w:rtl w:val="true"/>
              </w:rPr>
              <w:t>نظر و گفتار عرفاء و صوفیّه درباره ی سَماع</w:t>
            </w:r>
            <w:r>
              <w:rPr>
                <w:rStyle w:val="IndexLink"/>
                <w:rtl w:val="true"/>
              </w:rPr>
              <w:tab/>
            </w:r>
            <w:r>
              <w:rPr>
                <w:rStyle w:val="IndexLink"/>
              </w:rPr>
              <w:t>90</w:t>
            </w:r>
          </w:hyperlink>
        </w:p>
        <w:p>
          <w:pPr>
            <w:pStyle w:val="Contents2"/>
            <w:tabs>
              <w:tab w:val="clear" w:pos="8743"/>
              <w:tab w:val="right" w:pos="9026" w:leader="dot"/>
            </w:tabs>
            <w:rPr/>
          </w:pPr>
          <w:hyperlink w:anchor="__RefHeading___Toc608626_2870459653">
            <w:r>
              <w:rPr>
                <w:webHidden/>
                <w:rStyle w:val="IndexLink"/>
                <w:rtl w:val="true"/>
              </w:rPr>
              <w:t xml:space="preserve">مطلب چهارم </w:t>
            </w:r>
            <w:r>
              <w:rPr>
                <w:rStyle w:val="IndexLink"/>
                <w:rtl w:val="true"/>
              </w:rPr>
              <w:t xml:space="preserve">: </w:t>
            </w:r>
            <w:r>
              <w:rPr>
                <w:rStyle w:val="IndexLink"/>
                <w:rtl w:val="true"/>
              </w:rPr>
              <w:t>نظر و گفتار عرفاء و صوفیّه در عشق مجازی</w:t>
            </w:r>
            <w:r>
              <w:rPr>
                <w:rStyle w:val="IndexLink"/>
                <w:rtl w:val="true"/>
              </w:rPr>
              <w:tab/>
            </w:r>
            <w:r>
              <w:rPr>
                <w:rStyle w:val="IndexLink"/>
              </w:rPr>
              <w:t>99</w:t>
            </w:r>
          </w:hyperlink>
        </w:p>
        <w:p>
          <w:pPr>
            <w:pStyle w:val="Contents2"/>
            <w:tabs>
              <w:tab w:val="clear" w:pos="8743"/>
              <w:tab w:val="right" w:pos="9026" w:leader="dot"/>
            </w:tabs>
            <w:rPr/>
          </w:pPr>
          <w:hyperlink w:anchor="__RefHeading___Toc608628_2870459653">
            <w:r>
              <w:rPr>
                <w:webHidden/>
                <w:rStyle w:val="IndexLink"/>
                <w:rtl w:val="true"/>
              </w:rPr>
              <w:t xml:space="preserve">مطلب پنجم </w:t>
            </w:r>
            <w:r>
              <w:rPr>
                <w:rStyle w:val="IndexLink"/>
                <w:rtl w:val="true"/>
              </w:rPr>
              <w:t xml:space="preserve">: </w:t>
            </w:r>
            <w:r>
              <w:rPr>
                <w:rStyle w:val="IndexLink"/>
                <w:rtl w:val="true"/>
              </w:rPr>
              <w:t>نظر و گفتار عرفاء و صوفیّه درباره ی سایر مذاهب و ادیان</w:t>
            </w:r>
            <w:r>
              <w:rPr>
                <w:rStyle w:val="IndexLink"/>
                <w:rtl w:val="true"/>
              </w:rPr>
              <w:tab/>
            </w:r>
            <w:r>
              <w:rPr>
                <w:rStyle w:val="IndexLink"/>
              </w:rPr>
              <w:t>106</w:t>
            </w:r>
          </w:hyperlink>
        </w:p>
        <w:p>
          <w:pPr>
            <w:pStyle w:val="Contents2"/>
            <w:tabs>
              <w:tab w:val="clear" w:pos="8743"/>
              <w:tab w:val="right" w:pos="9026" w:leader="dot"/>
            </w:tabs>
            <w:rPr/>
          </w:pPr>
          <w:hyperlink w:anchor="__RefHeading___Toc608630_2870459653">
            <w:r>
              <w:rPr>
                <w:webHidden/>
                <w:rStyle w:val="IndexLink"/>
                <w:rtl w:val="true"/>
              </w:rPr>
              <w:t xml:space="preserve">مطلب ششم </w:t>
            </w:r>
            <w:r>
              <w:rPr>
                <w:rStyle w:val="IndexLink"/>
                <w:rtl w:val="true"/>
              </w:rPr>
              <w:t xml:space="preserve">: </w:t>
            </w:r>
            <w:r>
              <w:rPr>
                <w:rStyle w:val="IndexLink"/>
                <w:rtl w:val="true"/>
              </w:rPr>
              <w:t>نظر عرفاء و صوفیّه درباره ی تفسیر و تأویل قرآن و حدیث</w:t>
            </w:r>
            <w:r>
              <w:rPr>
                <w:rStyle w:val="IndexLink"/>
                <w:rtl w:val="true"/>
              </w:rPr>
              <w:tab/>
            </w:r>
            <w:r>
              <w:rPr>
                <w:rStyle w:val="IndexLink"/>
              </w:rPr>
              <w:t>113</w:t>
            </w:r>
          </w:hyperlink>
        </w:p>
        <w:p>
          <w:pPr>
            <w:pStyle w:val="Contents2"/>
            <w:tabs>
              <w:tab w:val="clear" w:pos="8743"/>
              <w:tab w:val="right" w:pos="9026" w:leader="dot"/>
            </w:tabs>
            <w:rPr/>
          </w:pPr>
          <w:hyperlink w:anchor="__RefHeading___Toc608632_2870459653">
            <w:r>
              <w:rPr>
                <w:webHidden/>
                <w:rStyle w:val="IndexLink"/>
                <w:rtl w:val="true"/>
              </w:rPr>
              <w:t xml:space="preserve">مطلب هفتم </w:t>
            </w:r>
            <w:r>
              <w:rPr>
                <w:rStyle w:val="IndexLink"/>
                <w:rtl w:val="true"/>
              </w:rPr>
              <w:t xml:space="preserve">: </w:t>
            </w:r>
            <w:r>
              <w:rPr>
                <w:rStyle w:val="IndexLink"/>
                <w:rtl w:val="true"/>
              </w:rPr>
              <w:t>نظر و گفتار عرفاء و صوفیّه درباره ی ولیّ</w:t>
            </w:r>
            <w:r>
              <w:rPr>
                <w:rStyle w:val="IndexLink"/>
                <w:rtl w:val="true"/>
              </w:rPr>
              <w:tab/>
            </w:r>
            <w:r>
              <w:rPr>
                <w:rStyle w:val="IndexLink"/>
              </w:rPr>
              <w:t>117</w:t>
            </w:r>
          </w:hyperlink>
        </w:p>
        <w:p>
          <w:pPr>
            <w:pStyle w:val="Contents3"/>
            <w:tabs>
              <w:tab w:val="clear" w:pos="8459"/>
              <w:tab w:val="right" w:pos="9026" w:leader="dot"/>
            </w:tabs>
            <w:rPr/>
          </w:pPr>
          <w:hyperlink w:anchor="__RefHeading___Toc608634_2870459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608636_2870459653">
            <w:r>
              <w:rPr>
                <w:webHidden/>
                <w:rStyle w:val="IndexLink"/>
              </w:rPr>
              <w:t>1</w:t>
            </w:r>
            <w:r>
              <w:rPr>
                <w:rStyle w:val="IndexLink"/>
                <w:rtl w:val="true"/>
              </w:rPr>
              <w:t>.</w:t>
            </w:r>
            <w:r>
              <w:rPr>
                <w:rStyle w:val="IndexLink"/>
                <w:rtl w:val="true"/>
              </w:rPr>
              <w:t>طبقات اوليا</w:t>
            </w:r>
            <w:r>
              <w:rPr>
                <w:rStyle w:val="IndexLink"/>
                <w:rtl w:val="true"/>
              </w:rPr>
              <w:tab/>
            </w:r>
            <w:r>
              <w:rPr>
                <w:rStyle w:val="IndexLink"/>
              </w:rPr>
              <w:t>117</w:t>
            </w:r>
          </w:hyperlink>
        </w:p>
        <w:p>
          <w:pPr>
            <w:pStyle w:val="Contents3"/>
            <w:tabs>
              <w:tab w:val="clear" w:pos="8459"/>
              <w:tab w:val="right" w:pos="9026" w:leader="dot"/>
            </w:tabs>
            <w:rPr/>
          </w:pPr>
          <w:hyperlink w:anchor="__RefHeading___Toc608638_2870459653">
            <w:r>
              <w:rPr>
                <w:webHidden/>
                <w:rStyle w:val="IndexLink"/>
              </w:rPr>
              <w:t>2</w:t>
            </w:r>
            <w:r>
              <w:rPr>
                <w:rStyle w:val="IndexLink"/>
                <w:rtl w:val="true"/>
              </w:rPr>
              <w:t>.</w:t>
            </w:r>
            <w:r>
              <w:rPr>
                <w:rStyle w:val="IndexLink"/>
                <w:rtl w:val="true"/>
              </w:rPr>
              <w:t>اعتبار ارشاد ولی در سلوک طریقت</w:t>
            </w:r>
            <w:r>
              <w:rPr>
                <w:rStyle w:val="IndexLink"/>
                <w:rtl w:val="true"/>
              </w:rPr>
              <w:tab/>
            </w:r>
            <w:r>
              <w:rPr>
                <w:rStyle w:val="IndexLink"/>
              </w:rPr>
              <w:t>120</w:t>
            </w:r>
          </w:hyperlink>
        </w:p>
        <w:p>
          <w:pPr>
            <w:pStyle w:val="Contents3"/>
            <w:tabs>
              <w:tab w:val="clear" w:pos="8459"/>
              <w:tab w:val="right" w:pos="9026" w:leader="dot"/>
            </w:tabs>
            <w:rPr/>
          </w:pPr>
          <w:hyperlink w:anchor="__RefHeading___Toc608640_2870459653">
            <w:r>
              <w:rPr>
                <w:webHidden/>
                <w:rStyle w:val="IndexLink"/>
              </w:rPr>
              <w:t>3</w:t>
            </w:r>
            <w:r>
              <w:rPr>
                <w:rStyle w:val="IndexLink"/>
                <w:rtl w:val="true"/>
              </w:rPr>
              <w:t>.</w:t>
            </w:r>
            <w:r>
              <w:rPr>
                <w:rStyle w:val="IndexLink"/>
                <w:rtl w:val="true"/>
              </w:rPr>
              <w:t>استجابت دعای ولیّ</w:t>
            </w:r>
            <w:r>
              <w:rPr>
                <w:rStyle w:val="IndexLink"/>
                <w:rtl w:val="true"/>
              </w:rPr>
              <w:tab/>
            </w:r>
            <w:r>
              <w:rPr>
                <w:rStyle w:val="IndexLink"/>
              </w:rPr>
              <w:t>122</w:t>
            </w:r>
          </w:hyperlink>
        </w:p>
        <w:p>
          <w:pPr>
            <w:pStyle w:val="Contents3"/>
            <w:tabs>
              <w:tab w:val="clear" w:pos="8459"/>
              <w:tab w:val="right" w:pos="9026" w:leader="dot"/>
            </w:tabs>
            <w:rPr/>
          </w:pPr>
          <w:hyperlink w:anchor="__RefHeading___Toc608642_2870459653">
            <w:r>
              <w:rPr>
                <w:webHidden/>
                <w:rStyle w:val="IndexLink"/>
              </w:rPr>
              <w:t>4</w:t>
            </w:r>
            <w:r>
              <w:rPr>
                <w:rStyle w:val="IndexLink"/>
                <w:rtl w:val="true"/>
              </w:rPr>
              <w:t>.</w:t>
            </w:r>
            <w:r>
              <w:rPr>
                <w:rStyle w:val="IndexLink"/>
                <w:rtl w:val="true"/>
              </w:rPr>
              <w:t>سر سپردن و تسلیم کامل مریدِ سالک به ولیّ</w:t>
            </w:r>
            <w:r>
              <w:rPr>
                <w:rStyle w:val="IndexLink"/>
                <w:rtl w:val="true"/>
              </w:rPr>
              <w:tab/>
            </w:r>
            <w:r>
              <w:rPr>
                <w:rStyle w:val="IndexLink"/>
              </w:rPr>
              <w:t>122</w:t>
            </w:r>
          </w:hyperlink>
        </w:p>
        <w:p>
          <w:pPr>
            <w:pStyle w:val="Contents3"/>
            <w:tabs>
              <w:tab w:val="clear" w:pos="8459"/>
              <w:tab w:val="right" w:pos="9026" w:leader="dot"/>
            </w:tabs>
            <w:rPr/>
          </w:pPr>
          <w:hyperlink w:anchor="__RefHeading___Toc608644_2870459653">
            <w:r>
              <w:rPr>
                <w:webHidden/>
                <w:rStyle w:val="IndexLink"/>
              </w:rPr>
              <w:t>5</w:t>
            </w:r>
            <w:r>
              <w:rPr>
                <w:rStyle w:val="IndexLink"/>
                <w:rtl w:val="true"/>
              </w:rPr>
              <w:t>.</w:t>
            </w:r>
            <w:r>
              <w:rPr>
                <w:rStyle w:val="IndexLink"/>
                <w:rtl w:val="true"/>
              </w:rPr>
              <w:t>عدم اشتراط علوم ظاهری درباره ی اولیاء صوفیّه</w:t>
            </w:r>
            <w:r>
              <w:rPr>
                <w:rStyle w:val="IndexLink"/>
                <w:rtl w:val="true"/>
              </w:rPr>
              <w:tab/>
            </w:r>
            <w:r>
              <w:rPr>
                <w:rStyle w:val="IndexLink"/>
              </w:rPr>
              <w:t>124</w:t>
            </w:r>
          </w:hyperlink>
        </w:p>
        <w:p>
          <w:pPr>
            <w:pStyle w:val="Contents3"/>
            <w:tabs>
              <w:tab w:val="clear" w:pos="8459"/>
              <w:tab w:val="right" w:pos="9026" w:leader="dot"/>
            </w:tabs>
            <w:rPr/>
          </w:pPr>
          <w:hyperlink w:anchor="__RefHeading___Toc608646_2870459653">
            <w:r>
              <w:rPr>
                <w:webHidden/>
                <w:rStyle w:val="IndexLink"/>
              </w:rPr>
              <w:t>6</w:t>
            </w:r>
            <w:r>
              <w:rPr>
                <w:rStyle w:val="IndexLink"/>
                <w:rtl w:val="true"/>
              </w:rPr>
              <w:t>.</w:t>
            </w:r>
            <w:r>
              <w:rPr>
                <w:rStyle w:val="IndexLink"/>
                <w:rtl w:val="true"/>
              </w:rPr>
              <w:t>کرامت اولیاء صوفیّه</w:t>
            </w:r>
            <w:r>
              <w:rPr>
                <w:rStyle w:val="IndexLink"/>
                <w:rtl w:val="true"/>
              </w:rPr>
              <w:tab/>
            </w:r>
            <w:r>
              <w:rPr>
                <w:rStyle w:val="IndexLink"/>
              </w:rPr>
              <w:t>127</w:t>
            </w:r>
          </w:hyperlink>
        </w:p>
        <w:p>
          <w:pPr>
            <w:pStyle w:val="Contents3"/>
            <w:tabs>
              <w:tab w:val="clear" w:pos="8459"/>
              <w:tab w:val="right" w:pos="9026" w:leader="dot"/>
            </w:tabs>
            <w:rPr/>
          </w:pPr>
          <w:hyperlink w:anchor="__RefHeading___Toc608648_2870459653">
            <w:r>
              <w:rPr>
                <w:webHidden/>
                <w:rStyle w:val="IndexLink"/>
              </w:rPr>
              <w:t>7</w:t>
            </w:r>
            <w:r>
              <w:rPr>
                <w:rStyle w:val="IndexLink"/>
                <w:rtl w:val="true"/>
              </w:rPr>
              <w:t>.</w:t>
            </w:r>
            <w:r>
              <w:rPr>
                <w:rStyle w:val="IndexLink"/>
                <w:rtl w:val="true"/>
              </w:rPr>
              <w:t>نظر مؤلّف درباره ی کَرامت</w:t>
            </w:r>
            <w:r>
              <w:rPr>
                <w:rStyle w:val="IndexLink"/>
                <w:rtl w:val="true"/>
              </w:rPr>
              <w:tab/>
            </w:r>
            <w:r>
              <w:rPr>
                <w:rStyle w:val="IndexLink"/>
              </w:rPr>
              <w:t>130</w:t>
            </w:r>
          </w:hyperlink>
        </w:p>
        <w:p>
          <w:pPr>
            <w:pStyle w:val="Contents3"/>
            <w:tabs>
              <w:tab w:val="clear" w:pos="8459"/>
              <w:tab w:val="right" w:pos="9026" w:leader="dot"/>
            </w:tabs>
            <w:rPr/>
          </w:pPr>
          <w:hyperlink w:anchor="__RefHeading___Toc608650_2870459653">
            <w:r>
              <w:rPr>
                <w:webHidden/>
                <w:rStyle w:val="IndexLink"/>
              </w:rPr>
              <w:t>8</w:t>
            </w:r>
            <w:r>
              <w:rPr>
                <w:rStyle w:val="IndexLink"/>
                <w:rtl w:val="true"/>
              </w:rPr>
              <w:t>.</w:t>
            </w:r>
            <w:r>
              <w:rPr>
                <w:rStyle w:val="IndexLink"/>
                <w:rtl w:val="true"/>
              </w:rPr>
              <w:t>سرّ موفقیت اولياء صوفيّه</w:t>
            </w:r>
            <w:r>
              <w:rPr>
                <w:rStyle w:val="IndexLink"/>
                <w:rtl w:val="true"/>
              </w:rPr>
              <w:tab/>
            </w:r>
            <w:r>
              <w:rPr>
                <w:rStyle w:val="IndexLink"/>
              </w:rPr>
              <w:t>131</w:t>
            </w:r>
          </w:hyperlink>
        </w:p>
        <w:p>
          <w:pPr>
            <w:pStyle w:val="Contents2"/>
            <w:tabs>
              <w:tab w:val="clear" w:pos="8743"/>
              <w:tab w:val="right" w:pos="9026" w:leader="dot"/>
            </w:tabs>
            <w:rPr/>
          </w:pPr>
          <w:hyperlink w:anchor="__RefHeading___Toc608652_2870459653">
            <w:r>
              <w:rPr>
                <w:webHidden/>
                <w:rStyle w:val="IndexLink"/>
                <w:rtl w:val="true"/>
              </w:rPr>
              <w:t xml:space="preserve">مطلب هشتم </w:t>
            </w:r>
            <w:r>
              <w:rPr>
                <w:rStyle w:val="IndexLink"/>
                <w:rtl w:val="true"/>
              </w:rPr>
              <w:t xml:space="preserve">: </w:t>
            </w:r>
            <w:r>
              <w:rPr>
                <w:rStyle w:val="IndexLink"/>
                <w:rtl w:val="true"/>
              </w:rPr>
              <w:t>گفتار صوفیّه درباره ی طریقت</w:t>
            </w:r>
            <w:r>
              <w:rPr>
                <w:rStyle w:val="IndexLink"/>
                <w:rtl w:val="true"/>
              </w:rPr>
              <w:tab/>
            </w:r>
            <w:r>
              <w:rPr>
                <w:rStyle w:val="IndexLink"/>
              </w:rPr>
              <w:t>133</w:t>
            </w:r>
          </w:hyperlink>
        </w:p>
        <w:p>
          <w:pPr>
            <w:pStyle w:val="Contents3"/>
            <w:tabs>
              <w:tab w:val="clear" w:pos="8459"/>
              <w:tab w:val="right" w:pos="9026" w:leader="dot"/>
            </w:tabs>
            <w:rPr/>
          </w:pPr>
          <w:hyperlink w:anchor="__RefHeading___Toc608654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608656_2870459653">
            <w:r>
              <w:rPr>
                <w:webHidden/>
                <w:rStyle w:val="IndexLink"/>
              </w:rPr>
              <w:t>1</w:t>
            </w:r>
            <w:r>
              <w:rPr>
                <w:rStyle w:val="IndexLink"/>
                <w:rtl w:val="true"/>
              </w:rPr>
              <w:t>.</w:t>
            </w:r>
            <w:r>
              <w:rPr>
                <w:rStyle w:val="IndexLink"/>
                <w:rtl w:val="true"/>
              </w:rPr>
              <w:t>تعريف طريقت</w:t>
            </w:r>
            <w:r>
              <w:rPr>
                <w:rStyle w:val="IndexLink"/>
                <w:rtl w:val="true"/>
              </w:rPr>
              <w:tab/>
            </w:r>
            <w:r>
              <w:rPr>
                <w:rStyle w:val="IndexLink"/>
              </w:rPr>
              <w:t>133</w:t>
            </w:r>
          </w:hyperlink>
        </w:p>
        <w:p>
          <w:pPr>
            <w:pStyle w:val="Contents3"/>
            <w:tabs>
              <w:tab w:val="clear" w:pos="8459"/>
              <w:tab w:val="right" w:pos="9026" w:leader="dot"/>
            </w:tabs>
            <w:rPr/>
          </w:pPr>
          <w:hyperlink w:anchor="__RefHeading___Toc608658_2870459653">
            <w:r>
              <w:rPr>
                <w:webHidden/>
                <w:rStyle w:val="IndexLink"/>
              </w:rPr>
              <w:t>2</w:t>
            </w:r>
            <w:r>
              <w:rPr>
                <w:rStyle w:val="IndexLink"/>
                <w:rtl w:val="true"/>
              </w:rPr>
              <w:t>.</w:t>
            </w:r>
            <w:r>
              <w:rPr>
                <w:rStyle w:val="IndexLink"/>
                <w:rtl w:val="true"/>
              </w:rPr>
              <w:t>دعاوی اقطاب صوفیّه</w:t>
            </w:r>
            <w:r>
              <w:rPr>
                <w:rStyle w:val="IndexLink"/>
                <w:rtl w:val="true"/>
              </w:rPr>
              <w:tab/>
            </w:r>
            <w:r>
              <w:rPr>
                <w:rStyle w:val="IndexLink"/>
              </w:rPr>
              <w:t>134</w:t>
            </w:r>
          </w:hyperlink>
        </w:p>
        <w:p>
          <w:pPr>
            <w:pStyle w:val="Contents3"/>
            <w:tabs>
              <w:tab w:val="clear" w:pos="8459"/>
              <w:tab w:val="right" w:pos="9026" w:leader="dot"/>
            </w:tabs>
            <w:rPr/>
          </w:pPr>
          <w:hyperlink w:anchor="__RefHeading___Toc608660_2870459653">
            <w:r>
              <w:rPr>
                <w:webHidden/>
                <w:rStyle w:val="IndexLink"/>
              </w:rPr>
              <w:t>3</w:t>
            </w:r>
            <w:r>
              <w:rPr>
                <w:rStyle w:val="IndexLink"/>
                <w:rtl w:val="true"/>
              </w:rPr>
              <w:t>.</w:t>
            </w:r>
            <w:r>
              <w:rPr>
                <w:rStyle w:val="IndexLink"/>
                <w:rtl w:val="true"/>
              </w:rPr>
              <w:t>تعریف دیگر برای طریقت</w:t>
            </w:r>
            <w:r>
              <w:rPr>
                <w:rStyle w:val="IndexLink"/>
                <w:rtl w:val="true"/>
              </w:rPr>
              <w:tab/>
            </w:r>
            <w:r>
              <w:rPr>
                <w:rStyle w:val="IndexLink"/>
              </w:rPr>
              <w:t>135</w:t>
            </w:r>
          </w:hyperlink>
        </w:p>
        <w:p>
          <w:pPr>
            <w:pStyle w:val="Contents3"/>
            <w:tabs>
              <w:tab w:val="clear" w:pos="8459"/>
              <w:tab w:val="right" w:pos="9026" w:leader="dot"/>
            </w:tabs>
            <w:rPr/>
          </w:pPr>
          <w:hyperlink w:anchor="__RefHeading___Toc608662_2870459653">
            <w:r>
              <w:rPr>
                <w:webHidden/>
                <w:rStyle w:val="IndexLink"/>
              </w:rPr>
              <w:t>4</w:t>
            </w:r>
            <w:r>
              <w:rPr>
                <w:rStyle w:val="IndexLink"/>
                <w:rtl w:val="true"/>
              </w:rPr>
              <w:t>.</w:t>
            </w:r>
            <w:r>
              <w:rPr>
                <w:rStyle w:val="IndexLink"/>
                <w:rtl w:val="true"/>
              </w:rPr>
              <w:t>مقامات و احوال طریقت</w:t>
            </w:r>
            <w:r>
              <w:rPr>
                <w:rStyle w:val="IndexLink"/>
                <w:rtl w:val="true"/>
              </w:rPr>
              <w:tab/>
            </w:r>
            <w:r>
              <w:rPr>
                <w:rStyle w:val="IndexLink"/>
              </w:rPr>
              <w:t>136</w:t>
            </w:r>
          </w:hyperlink>
        </w:p>
        <w:p>
          <w:pPr>
            <w:pStyle w:val="Contents3"/>
            <w:tabs>
              <w:tab w:val="clear" w:pos="8459"/>
              <w:tab w:val="right" w:pos="9026" w:leader="dot"/>
            </w:tabs>
            <w:rPr/>
          </w:pPr>
          <w:hyperlink w:anchor="__RefHeading___Toc608664_2870459653">
            <w:r>
              <w:rPr>
                <w:webHidden/>
                <w:rStyle w:val="IndexLink"/>
              </w:rPr>
              <w:t>5</w:t>
            </w:r>
            <w:r>
              <w:rPr>
                <w:rStyle w:val="IndexLink"/>
                <w:rtl w:val="true"/>
              </w:rPr>
              <w:t>.</w:t>
            </w:r>
            <w:r>
              <w:rPr>
                <w:rStyle w:val="IndexLink"/>
                <w:rtl w:val="true"/>
              </w:rPr>
              <w:t>ذکر و مراقبت</w:t>
            </w:r>
            <w:r>
              <w:rPr>
                <w:rStyle w:val="IndexLink"/>
                <w:rtl w:val="true"/>
              </w:rPr>
              <w:tab/>
            </w:r>
            <w:r>
              <w:rPr>
                <w:rStyle w:val="IndexLink"/>
              </w:rPr>
              <w:t>137</w:t>
            </w:r>
          </w:hyperlink>
        </w:p>
        <w:p>
          <w:pPr>
            <w:pStyle w:val="Contents2"/>
            <w:tabs>
              <w:tab w:val="clear" w:pos="8743"/>
              <w:tab w:val="right" w:pos="9026" w:leader="dot"/>
            </w:tabs>
            <w:rPr/>
          </w:pPr>
          <w:hyperlink w:anchor="__RefHeading___Toc608666_2870459653">
            <w:r>
              <w:rPr>
                <w:webHidden/>
                <w:rStyle w:val="IndexLink"/>
                <w:rtl w:val="true"/>
              </w:rPr>
              <w:t xml:space="preserve">مطلب نهم </w:t>
            </w:r>
            <w:r>
              <w:rPr>
                <w:rStyle w:val="IndexLink"/>
                <w:rtl w:val="true"/>
              </w:rPr>
              <w:t xml:space="preserve">: </w:t>
            </w:r>
            <w:r>
              <w:rPr>
                <w:rStyle w:val="IndexLink"/>
                <w:rtl w:val="true"/>
              </w:rPr>
              <w:t>گفتار عرفاء و صوفیّه درباره ی فناء</w:t>
            </w:r>
            <w:r>
              <w:rPr>
                <w:rStyle w:val="IndexLink"/>
                <w:rtl w:val="true"/>
              </w:rPr>
              <w:tab/>
            </w:r>
            <w:r>
              <w:rPr>
                <w:rStyle w:val="IndexLink"/>
              </w:rPr>
              <w:t>147</w:t>
            </w:r>
          </w:hyperlink>
        </w:p>
        <w:p>
          <w:pPr>
            <w:pStyle w:val="Contents2"/>
            <w:tabs>
              <w:tab w:val="clear" w:pos="8743"/>
              <w:tab w:val="right" w:pos="9026" w:leader="dot"/>
            </w:tabs>
            <w:rPr/>
          </w:pPr>
          <w:hyperlink w:anchor="__RefHeading___Toc608668_2870459653">
            <w:r>
              <w:rPr>
                <w:webHidden/>
                <w:rStyle w:val="IndexLink"/>
                <w:rtl w:val="true"/>
              </w:rPr>
              <w:t xml:space="preserve">مطلب دهم </w:t>
            </w:r>
            <w:r>
              <w:rPr>
                <w:rStyle w:val="IndexLink"/>
                <w:rtl w:val="true"/>
              </w:rPr>
              <w:t xml:space="preserve">: </w:t>
            </w:r>
            <w:r>
              <w:rPr>
                <w:rStyle w:val="IndexLink"/>
                <w:rtl w:val="true"/>
              </w:rPr>
              <w:t>گفتار عرفاء و صوفیّه در توحید</w:t>
            </w:r>
            <w:r>
              <w:rPr>
                <w:rStyle w:val="IndexLink"/>
                <w:rtl w:val="true"/>
              </w:rPr>
              <w:tab/>
            </w:r>
            <w:r>
              <w:rPr>
                <w:rStyle w:val="IndexLink"/>
              </w:rPr>
              <w:t>172</w:t>
            </w:r>
          </w:hyperlink>
        </w:p>
        <w:p>
          <w:pPr>
            <w:pStyle w:val="Contents2"/>
            <w:tabs>
              <w:tab w:val="clear" w:pos="8743"/>
              <w:tab w:val="right" w:pos="9026" w:leader="dot"/>
            </w:tabs>
            <w:rPr/>
          </w:pPr>
          <w:hyperlink w:anchor="__RefHeading___Toc608670_2870459653">
            <w:r>
              <w:rPr>
                <w:webHidden/>
                <w:rStyle w:val="IndexLink"/>
                <w:rtl w:val="true"/>
              </w:rPr>
              <w:t>ادلّه ی قائلین به وحدت وجود و موجود</w:t>
            </w:r>
            <w:r>
              <w:rPr>
                <w:rStyle w:val="IndexLink"/>
                <w:rtl w:val="true"/>
              </w:rPr>
              <w:tab/>
            </w:r>
            <w:r>
              <w:rPr>
                <w:rStyle w:val="IndexLink"/>
              </w:rPr>
              <w:t>203</w:t>
            </w:r>
          </w:hyperlink>
        </w:p>
        <w:p>
          <w:pPr>
            <w:pStyle w:val="Contents3"/>
            <w:tabs>
              <w:tab w:val="clear" w:pos="8459"/>
              <w:tab w:val="right" w:pos="9026" w:leader="dot"/>
            </w:tabs>
            <w:rPr/>
          </w:pPr>
          <w:hyperlink w:anchor="__RefHeading___Toc608672_287045965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608674_2870459653">
            <w:r>
              <w:rPr>
                <w:webHidden/>
                <w:rStyle w:val="IndexLink"/>
                <w:rtl w:val="true"/>
              </w:rPr>
              <w:t>مبحث اوّل، مُکاشفه</w:t>
            </w:r>
            <w:r>
              <w:rPr>
                <w:rStyle w:val="IndexLink"/>
                <w:rtl w:val="true"/>
              </w:rPr>
              <w:tab/>
            </w:r>
            <w:r>
              <w:rPr>
                <w:rStyle w:val="IndexLink"/>
              </w:rPr>
              <w:t>203</w:t>
            </w:r>
          </w:hyperlink>
        </w:p>
        <w:p>
          <w:pPr>
            <w:pStyle w:val="Contents4"/>
            <w:tabs>
              <w:tab w:val="clear" w:pos="8176"/>
              <w:tab w:val="right" w:pos="9026" w:leader="dot"/>
            </w:tabs>
            <w:rPr/>
          </w:pPr>
          <w:hyperlink w:anchor="__RefHeading___Toc608676_2870459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608678_2870459653">
            <w:r>
              <w:rPr>
                <w:webHidden/>
                <w:rStyle w:val="IndexLink"/>
                <w:rtl w:val="true"/>
              </w:rPr>
              <w:t>اعتقاد فلاسفه اشراق و صوفیّه به عالم مثال</w:t>
            </w:r>
            <w:r>
              <w:rPr>
                <w:rStyle w:val="IndexLink"/>
                <w:rtl w:val="true"/>
              </w:rPr>
              <w:tab/>
            </w:r>
            <w:r>
              <w:rPr>
                <w:rStyle w:val="IndexLink"/>
              </w:rPr>
              <w:t>203</w:t>
            </w:r>
          </w:hyperlink>
        </w:p>
        <w:p>
          <w:pPr>
            <w:pStyle w:val="Contents4"/>
            <w:tabs>
              <w:tab w:val="clear" w:pos="8176"/>
              <w:tab w:val="right" w:pos="9026" w:leader="dot"/>
            </w:tabs>
            <w:rPr/>
          </w:pPr>
          <w:hyperlink w:anchor="__RefHeading___Toc608680_2870459653">
            <w:r>
              <w:rPr>
                <w:webHidden/>
                <w:rStyle w:val="IndexLink"/>
                <w:rtl w:val="true"/>
              </w:rPr>
              <w:t>خلاصه ی سخنان عرفاء و صوفیّه راجع به كشف</w:t>
            </w:r>
            <w:r>
              <w:rPr>
                <w:rStyle w:val="IndexLink"/>
                <w:rtl w:val="true"/>
              </w:rPr>
              <w:tab/>
            </w:r>
            <w:r>
              <w:rPr>
                <w:rStyle w:val="IndexLink"/>
              </w:rPr>
              <w:t>204</w:t>
            </w:r>
          </w:hyperlink>
        </w:p>
        <w:p>
          <w:pPr>
            <w:pStyle w:val="Contents4"/>
            <w:tabs>
              <w:tab w:val="clear" w:pos="8176"/>
              <w:tab w:val="right" w:pos="9026" w:leader="dot"/>
            </w:tabs>
            <w:rPr/>
          </w:pPr>
          <w:hyperlink w:anchor="__RefHeading___Toc608682_2870459653">
            <w:r>
              <w:rPr>
                <w:webHidden/>
                <w:rStyle w:val="IndexLink"/>
                <w:rtl w:val="true"/>
              </w:rPr>
              <w:t>مكاشفات لاهيجي</w:t>
            </w:r>
            <w:r>
              <w:rPr>
                <w:rStyle w:val="IndexLink"/>
                <w:rtl w:val="true"/>
              </w:rPr>
              <w:tab/>
            </w:r>
            <w:r>
              <w:rPr>
                <w:rStyle w:val="IndexLink"/>
              </w:rPr>
              <w:t>209</w:t>
            </w:r>
          </w:hyperlink>
        </w:p>
        <w:p>
          <w:pPr>
            <w:pStyle w:val="Contents5"/>
            <w:tabs>
              <w:tab w:val="clear" w:pos="7892"/>
              <w:tab w:val="right" w:pos="9026" w:leader="dot"/>
            </w:tabs>
            <w:rPr/>
          </w:pPr>
          <w:hyperlink w:anchor="__RefHeading___Toc608684_2870459653">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608686_2870459653">
            <w:r>
              <w:rPr>
                <w:webHidden/>
                <w:rStyle w:val="IndexLink"/>
              </w:rPr>
              <w:t>1</w:t>
            </w:r>
            <w:r>
              <w:rPr>
                <w:rStyle w:val="IndexLink"/>
                <w:rtl w:val="true"/>
              </w:rPr>
              <w:t>-</w:t>
            </w:r>
            <w:r>
              <w:rPr>
                <w:rStyle w:val="IndexLink"/>
                <w:rtl w:val="true"/>
              </w:rPr>
              <w:t>مکاشفه ی لاهیجی</w:t>
            </w:r>
            <w:r>
              <w:rPr>
                <w:rStyle w:val="IndexLink"/>
                <w:rtl w:val="true"/>
              </w:rPr>
              <w:tab/>
            </w:r>
            <w:r>
              <w:rPr>
                <w:rStyle w:val="IndexLink"/>
              </w:rPr>
              <w:t>210</w:t>
            </w:r>
          </w:hyperlink>
        </w:p>
        <w:p>
          <w:pPr>
            <w:pStyle w:val="Contents5"/>
            <w:tabs>
              <w:tab w:val="clear" w:pos="7892"/>
              <w:tab w:val="right" w:pos="9026" w:leader="dot"/>
            </w:tabs>
            <w:rPr/>
          </w:pPr>
          <w:hyperlink w:anchor="__RefHeading___Toc608688_2870459653">
            <w:r>
              <w:rPr>
                <w:webHidden/>
                <w:rStyle w:val="IndexLink"/>
              </w:rPr>
              <w:t>2</w:t>
            </w:r>
            <w:r>
              <w:rPr>
                <w:rStyle w:val="IndexLink"/>
                <w:rtl w:val="true"/>
              </w:rPr>
              <w:t xml:space="preserve">- </w:t>
            </w:r>
            <w:r>
              <w:rPr>
                <w:rStyle w:val="IndexLink"/>
                <w:rtl w:val="true"/>
              </w:rPr>
              <w:t>مکاشفه ی لاهیجی</w:t>
            </w:r>
            <w:r>
              <w:rPr>
                <w:rStyle w:val="IndexLink"/>
                <w:rtl w:val="true"/>
              </w:rPr>
              <w:tab/>
            </w:r>
            <w:r>
              <w:rPr>
                <w:rStyle w:val="IndexLink"/>
              </w:rPr>
              <w:t>213</w:t>
            </w:r>
          </w:hyperlink>
        </w:p>
        <w:p>
          <w:pPr>
            <w:pStyle w:val="Contents5"/>
            <w:tabs>
              <w:tab w:val="clear" w:pos="7892"/>
              <w:tab w:val="right" w:pos="9026" w:leader="dot"/>
            </w:tabs>
            <w:rPr/>
          </w:pPr>
          <w:hyperlink w:anchor="__RefHeading___Toc608690_2870459653">
            <w:r>
              <w:rPr>
                <w:webHidden/>
                <w:rStyle w:val="IndexLink"/>
              </w:rPr>
              <w:t>3</w:t>
            </w:r>
            <w:r>
              <w:rPr>
                <w:rStyle w:val="IndexLink"/>
                <w:rtl w:val="true"/>
              </w:rPr>
              <w:t xml:space="preserve">- </w:t>
            </w:r>
            <w:r>
              <w:rPr>
                <w:rStyle w:val="IndexLink"/>
                <w:rtl w:val="true"/>
              </w:rPr>
              <w:t>مکاشفه ی لاهیجی</w:t>
            </w:r>
            <w:r>
              <w:rPr>
                <w:rStyle w:val="IndexLink"/>
                <w:rtl w:val="true"/>
              </w:rPr>
              <w:tab/>
            </w:r>
            <w:r>
              <w:rPr>
                <w:rStyle w:val="IndexLink"/>
              </w:rPr>
              <w:t>214</w:t>
            </w:r>
          </w:hyperlink>
        </w:p>
        <w:p>
          <w:pPr>
            <w:pStyle w:val="Contents5"/>
            <w:tabs>
              <w:tab w:val="clear" w:pos="7892"/>
              <w:tab w:val="right" w:pos="9026" w:leader="dot"/>
            </w:tabs>
            <w:rPr/>
          </w:pPr>
          <w:hyperlink w:anchor="__RefHeading___Toc608692_2870459653">
            <w:r>
              <w:rPr>
                <w:webHidden/>
                <w:rStyle w:val="IndexLink"/>
              </w:rPr>
              <w:t>4</w:t>
            </w:r>
            <w:r>
              <w:rPr>
                <w:rStyle w:val="IndexLink"/>
                <w:rtl w:val="true"/>
              </w:rPr>
              <w:t xml:space="preserve">- </w:t>
            </w:r>
            <w:r>
              <w:rPr>
                <w:rStyle w:val="IndexLink"/>
                <w:rtl w:val="true"/>
              </w:rPr>
              <w:t>مکاشفه ی لاهیجی</w:t>
            </w:r>
            <w:r>
              <w:rPr>
                <w:rStyle w:val="IndexLink"/>
                <w:rtl w:val="true"/>
              </w:rPr>
              <w:tab/>
            </w:r>
            <w:r>
              <w:rPr>
                <w:rStyle w:val="IndexLink"/>
              </w:rPr>
              <w:t>216</w:t>
            </w:r>
          </w:hyperlink>
        </w:p>
        <w:p>
          <w:pPr>
            <w:pStyle w:val="Contents5"/>
            <w:tabs>
              <w:tab w:val="clear" w:pos="7892"/>
              <w:tab w:val="right" w:pos="9026" w:leader="dot"/>
            </w:tabs>
            <w:rPr/>
          </w:pPr>
          <w:hyperlink w:anchor="__RefHeading___Toc608694_2870459653">
            <w:r>
              <w:rPr>
                <w:webHidden/>
                <w:rStyle w:val="IndexLink"/>
              </w:rPr>
              <w:t>5</w:t>
            </w:r>
            <w:r>
              <w:rPr>
                <w:rStyle w:val="IndexLink"/>
                <w:rtl w:val="true"/>
              </w:rPr>
              <w:t xml:space="preserve">- </w:t>
            </w:r>
            <w:r>
              <w:rPr>
                <w:rStyle w:val="IndexLink"/>
                <w:rtl w:val="true"/>
              </w:rPr>
              <w:t>مکاشفه ی لاهیجی</w:t>
            </w:r>
            <w:r>
              <w:rPr>
                <w:rStyle w:val="IndexLink"/>
                <w:rtl w:val="true"/>
              </w:rPr>
              <w:tab/>
            </w:r>
            <w:r>
              <w:rPr>
                <w:rStyle w:val="IndexLink"/>
              </w:rPr>
              <w:t>218</w:t>
            </w:r>
          </w:hyperlink>
        </w:p>
        <w:p>
          <w:pPr>
            <w:pStyle w:val="Contents5"/>
            <w:tabs>
              <w:tab w:val="clear" w:pos="7892"/>
              <w:tab w:val="right" w:pos="9026" w:leader="dot"/>
            </w:tabs>
            <w:rPr/>
          </w:pPr>
          <w:hyperlink w:anchor="__RefHeading___Toc608696_2870459653">
            <w:r>
              <w:rPr>
                <w:webHidden/>
                <w:rStyle w:val="IndexLink"/>
              </w:rPr>
              <w:t>6</w:t>
            </w:r>
            <w:r>
              <w:rPr>
                <w:rStyle w:val="IndexLink"/>
                <w:rtl w:val="true"/>
              </w:rPr>
              <w:t>-</w:t>
            </w:r>
            <w:r>
              <w:rPr>
                <w:rStyle w:val="IndexLink"/>
                <w:rtl w:val="true"/>
              </w:rPr>
              <w:t>مکاشفه ی لاهیجی</w:t>
            </w:r>
            <w:r>
              <w:rPr>
                <w:rStyle w:val="IndexLink"/>
                <w:rtl w:val="true"/>
              </w:rPr>
              <w:tab/>
            </w:r>
            <w:r>
              <w:rPr>
                <w:rStyle w:val="IndexLink"/>
              </w:rPr>
              <w:t>220</w:t>
            </w:r>
          </w:hyperlink>
        </w:p>
        <w:p>
          <w:pPr>
            <w:pStyle w:val="Contents4"/>
            <w:tabs>
              <w:tab w:val="clear" w:pos="8176"/>
              <w:tab w:val="right" w:pos="9026" w:leader="dot"/>
            </w:tabs>
            <w:rPr/>
          </w:pPr>
          <w:hyperlink w:anchor="__RefHeading___Toc608698_2870459653">
            <w:r>
              <w:rPr>
                <w:webHidden/>
                <w:rStyle w:val="IndexLink"/>
                <w:rtl w:val="true"/>
              </w:rPr>
              <w:t>مکاشفه ی فقیری از اهل طریقت</w:t>
            </w:r>
            <w:r>
              <w:rPr>
                <w:rStyle w:val="IndexLink"/>
                <w:rtl w:val="true"/>
              </w:rPr>
              <w:tab/>
            </w:r>
            <w:r>
              <w:rPr>
                <w:rStyle w:val="IndexLink"/>
              </w:rPr>
              <w:t>222</w:t>
            </w:r>
          </w:hyperlink>
        </w:p>
        <w:p>
          <w:pPr>
            <w:pStyle w:val="Contents4"/>
            <w:tabs>
              <w:tab w:val="clear" w:pos="8176"/>
              <w:tab w:val="right" w:pos="9026" w:leader="dot"/>
            </w:tabs>
            <w:rPr/>
          </w:pPr>
          <w:hyperlink w:anchor="__RefHeading___Toc608700_2870459653">
            <w:r>
              <w:rPr>
                <w:webHidden/>
                <w:rStyle w:val="IndexLink"/>
                <w:rtl w:val="true"/>
              </w:rPr>
              <w:t>مکاشفات محيى الدّين</w:t>
            </w:r>
            <w:r>
              <w:rPr>
                <w:rStyle w:val="IndexLink"/>
                <w:rtl w:val="true"/>
              </w:rPr>
              <w:tab/>
            </w:r>
            <w:r>
              <w:rPr>
                <w:rStyle w:val="IndexLink"/>
              </w:rPr>
              <w:t>223</w:t>
            </w:r>
          </w:hyperlink>
        </w:p>
        <w:p>
          <w:pPr>
            <w:pStyle w:val="Contents5"/>
            <w:tabs>
              <w:tab w:val="clear" w:pos="7892"/>
              <w:tab w:val="right" w:pos="9026" w:leader="dot"/>
            </w:tabs>
            <w:rPr/>
          </w:pPr>
          <w:hyperlink w:anchor="__RefHeading___Toc608702_2870459653">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608704_2870459653">
            <w:r>
              <w:rPr>
                <w:webHidden/>
                <w:rStyle w:val="IndexLink"/>
              </w:rPr>
              <w:t>1</w:t>
            </w:r>
            <w:r>
              <w:rPr>
                <w:rStyle w:val="IndexLink"/>
                <w:rtl w:val="true"/>
              </w:rPr>
              <w:t>-</w:t>
            </w:r>
            <w:r>
              <w:rPr>
                <w:rStyle w:val="IndexLink"/>
                <w:rtl w:val="true"/>
              </w:rPr>
              <w:t>مکاشفه ى محيى الدّين</w:t>
            </w:r>
            <w:r>
              <w:rPr>
                <w:rStyle w:val="IndexLink"/>
                <w:rtl w:val="true"/>
              </w:rPr>
              <w:tab/>
            </w:r>
            <w:r>
              <w:rPr>
                <w:rStyle w:val="IndexLink"/>
              </w:rPr>
              <w:t>224</w:t>
            </w:r>
          </w:hyperlink>
        </w:p>
        <w:p>
          <w:pPr>
            <w:pStyle w:val="Contents5"/>
            <w:tabs>
              <w:tab w:val="clear" w:pos="7892"/>
              <w:tab w:val="right" w:pos="9026" w:leader="dot"/>
            </w:tabs>
            <w:rPr/>
          </w:pPr>
          <w:hyperlink w:anchor="__RefHeading___Toc608706_2870459653">
            <w:r>
              <w:rPr>
                <w:webHidden/>
                <w:rStyle w:val="IndexLink"/>
              </w:rPr>
              <w:t>2</w:t>
            </w:r>
            <w:r>
              <w:rPr>
                <w:rStyle w:val="IndexLink"/>
                <w:rtl w:val="true"/>
              </w:rPr>
              <w:t xml:space="preserve">- </w:t>
            </w:r>
            <w:r>
              <w:rPr>
                <w:rStyle w:val="IndexLink"/>
                <w:rtl w:val="true"/>
              </w:rPr>
              <w:t>مکاشفه ی محیی الدّین</w:t>
            </w:r>
            <w:r>
              <w:rPr>
                <w:rStyle w:val="IndexLink"/>
                <w:rtl w:val="true"/>
              </w:rPr>
              <w:tab/>
            </w:r>
            <w:r>
              <w:rPr>
                <w:rStyle w:val="IndexLink"/>
              </w:rPr>
              <w:t>231</w:t>
            </w:r>
          </w:hyperlink>
        </w:p>
        <w:p>
          <w:pPr>
            <w:pStyle w:val="Contents5"/>
            <w:tabs>
              <w:tab w:val="clear" w:pos="7892"/>
              <w:tab w:val="right" w:pos="9026" w:leader="dot"/>
            </w:tabs>
            <w:rPr/>
          </w:pPr>
          <w:hyperlink w:anchor="__RefHeading___Toc608708_2870459653">
            <w:r>
              <w:rPr>
                <w:webHidden/>
                <w:rStyle w:val="IndexLink"/>
              </w:rPr>
              <w:t>3</w:t>
            </w:r>
            <w:r>
              <w:rPr>
                <w:rStyle w:val="IndexLink"/>
                <w:rtl w:val="true"/>
              </w:rPr>
              <w:t xml:space="preserve">- </w:t>
            </w:r>
            <w:r>
              <w:rPr>
                <w:rStyle w:val="IndexLink"/>
                <w:rtl w:val="true"/>
              </w:rPr>
              <w:t>مکاشفه ی محیی الدّین</w:t>
            </w:r>
            <w:r>
              <w:rPr>
                <w:rStyle w:val="IndexLink"/>
                <w:rtl w:val="true"/>
              </w:rPr>
              <w:tab/>
            </w:r>
            <w:r>
              <w:rPr>
                <w:rStyle w:val="IndexLink"/>
              </w:rPr>
              <w:t>232</w:t>
            </w:r>
          </w:hyperlink>
        </w:p>
        <w:p>
          <w:pPr>
            <w:pStyle w:val="Contents4"/>
            <w:tabs>
              <w:tab w:val="clear" w:pos="8176"/>
              <w:tab w:val="right" w:pos="9026" w:leader="dot"/>
            </w:tabs>
            <w:rPr/>
          </w:pPr>
          <w:hyperlink w:anchor="__RefHeading___Toc608710_2870459653">
            <w:r>
              <w:rPr>
                <w:webHidden/>
                <w:rStyle w:val="IndexLink"/>
                <w:rtl w:val="true"/>
              </w:rPr>
              <w:t>مکاشفه ای از بعض اولیاء رجبییّن، به نقل محيى الدّين</w:t>
            </w:r>
            <w:r>
              <w:rPr>
                <w:rStyle w:val="IndexLink"/>
                <w:rtl w:val="true"/>
              </w:rPr>
              <w:tab/>
            </w:r>
            <w:r>
              <w:rPr>
                <w:rStyle w:val="IndexLink"/>
              </w:rPr>
              <w:t>239</w:t>
            </w:r>
          </w:hyperlink>
        </w:p>
        <w:p>
          <w:pPr>
            <w:pStyle w:val="Contents4"/>
            <w:tabs>
              <w:tab w:val="clear" w:pos="8176"/>
              <w:tab w:val="right" w:pos="9026" w:leader="dot"/>
            </w:tabs>
            <w:rPr/>
          </w:pPr>
          <w:hyperlink w:anchor="__RefHeading___Toc608712_2870459653">
            <w:r>
              <w:rPr>
                <w:webHidden/>
                <w:rStyle w:val="IndexLink"/>
                <w:rtl w:val="true"/>
              </w:rPr>
              <w:t>از نتایج مکاشفات محيى الدّين</w:t>
            </w:r>
            <w:r>
              <w:rPr>
                <w:rStyle w:val="IndexLink"/>
                <w:rtl w:val="true"/>
              </w:rPr>
              <w:tab/>
            </w:r>
            <w:r>
              <w:rPr>
                <w:rStyle w:val="IndexLink"/>
              </w:rPr>
              <w:t>243</w:t>
            </w:r>
          </w:hyperlink>
        </w:p>
        <w:p>
          <w:pPr>
            <w:pStyle w:val="Contents3"/>
            <w:tabs>
              <w:tab w:val="clear" w:pos="8459"/>
              <w:tab w:val="right" w:pos="9026" w:leader="dot"/>
            </w:tabs>
            <w:rPr/>
          </w:pPr>
          <w:hyperlink w:anchor="__RefHeading___Toc608714_2870459653">
            <w:r>
              <w:rPr>
                <w:webHidden/>
                <w:rStyle w:val="IndexLink"/>
                <w:rtl w:val="true"/>
              </w:rPr>
              <w:t>مبحث دوم برهان</w:t>
            </w:r>
            <w:r>
              <w:rPr>
                <w:rStyle w:val="IndexLink"/>
                <w:rtl w:val="true"/>
              </w:rPr>
              <w:tab/>
            </w:r>
            <w:r>
              <w:rPr>
                <w:rStyle w:val="IndexLink"/>
              </w:rPr>
              <w:t>251</w:t>
            </w:r>
          </w:hyperlink>
        </w:p>
        <w:p>
          <w:pPr>
            <w:pStyle w:val="Contents4"/>
            <w:tabs>
              <w:tab w:val="clear" w:pos="8176"/>
              <w:tab w:val="right" w:pos="9026" w:leader="dot"/>
            </w:tabs>
            <w:rPr/>
          </w:pPr>
          <w:hyperlink w:anchor="__RefHeading___Toc608716_2870459653">
            <w:r>
              <w:rPr>
                <w:webHidden/>
                <w:rStyle w:val="IndexLink"/>
                <w:rtl w:val="true"/>
              </w:rPr>
              <w:t>مقدّمه</w:t>
            </w:r>
            <w:r>
              <w:rPr>
                <w:rStyle w:val="IndexLink"/>
                <w:rtl w:val="true"/>
              </w:rPr>
              <w:t xml:space="preserve">: </w:t>
            </w:r>
            <w:r>
              <w:rPr>
                <w:rStyle w:val="IndexLink"/>
                <w:rtl w:val="true"/>
              </w:rPr>
              <w:t>علم به حقایق اشیاء متعذّر است</w:t>
            </w:r>
            <w:r>
              <w:rPr>
                <w:rStyle w:val="IndexLink"/>
                <w:rtl w:val="true"/>
              </w:rPr>
              <w:tab/>
            </w:r>
            <w:r>
              <w:rPr>
                <w:rStyle w:val="IndexLink"/>
              </w:rPr>
              <w:t>251</w:t>
            </w:r>
          </w:hyperlink>
        </w:p>
        <w:p>
          <w:pPr>
            <w:pStyle w:val="Contents4"/>
            <w:tabs>
              <w:tab w:val="clear" w:pos="8176"/>
              <w:tab w:val="right" w:pos="9026" w:leader="dot"/>
            </w:tabs>
            <w:rPr/>
          </w:pPr>
          <w:hyperlink w:anchor="__RefHeading___Toc608718_2870459653">
            <w:r>
              <w:rPr>
                <w:webHidden/>
                <w:rStyle w:val="IndexLink"/>
                <w:rtl w:val="true"/>
              </w:rPr>
              <w:t>نصیحت مؤلّف</w:t>
            </w:r>
            <w:r>
              <w:rPr>
                <w:rStyle w:val="IndexLink"/>
                <w:rtl w:val="true"/>
              </w:rPr>
              <w:tab/>
            </w:r>
            <w:r>
              <w:rPr>
                <w:rStyle w:val="IndexLink"/>
              </w:rPr>
              <w:t>255</w:t>
            </w:r>
          </w:hyperlink>
        </w:p>
        <w:p>
          <w:pPr>
            <w:pStyle w:val="Contents5"/>
            <w:tabs>
              <w:tab w:val="clear" w:pos="7892"/>
              <w:tab w:val="right" w:pos="9026" w:leader="dot"/>
            </w:tabs>
            <w:rPr/>
          </w:pPr>
          <w:hyperlink w:anchor="__RefHeading___Toc608720_2870459653">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608722_2870459653">
            <w:r>
              <w:rPr>
                <w:webHidden/>
                <w:rStyle w:val="IndexLink"/>
              </w:rPr>
              <w:t>1</w:t>
            </w:r>
            <w:r>
              <w:rPr>
                <w:rStyle w:val="IndexLink"/>
                <w:rtl w:val="true"/>
              </w:rPr>
              <w:t xml:space="preserve">- </w:t>
            </w:r>
            <w:r>
              <w:rPr>
                <w:rStyle w:val="IndexLink"/>
                <w:rtl w:val="true"/>
              </w:rPr>
              <w:t>مسأله ى أصالة التّحقّق</w:t>
            </w:r>
            <w:r>
              <w:rPr>
                <w:rStyle w:val="IndexLink"/>
                <w:rtl w:val="true"/>
              </w:rPr>
              <w:tab/>
            </w:r>
            <w:r>
              <w:rPr>
                <w:rStyle w:val="IndexLink"/>
              </w:rPr>
              <w:t>259</w:t>
            </w:r>
          </w:hyperlink>
        </w:p>
        <w:p>
          <w:pPr>
            <w:pStyle w:val="Contents4"/>
            <w:tabs>
              <w:tab w:val="clear" w:pos="8176"/>
              <w:tab w:val="right" w:pos="9026" w:leader="dot"/>
            </w:tabs>
            <w:rPr/>
          </w:pPr>
          <w:hyperlink w:anchor="__RefHeading___Toc608724_2870459653">
            <w:r>
              <w:rPr>
                <w:webHidden/>
                <w:rStyle w:val="IndexLink"/>
                <w:rtl w:val="true"/>
              </w:rPr>
              <w:t>ادلّه ی اصالت وجود و تحقیق در آن ها</w:t>
            </w:r>
            <w:r>
              <w:rPr>
                <w:rStyle w:val="IndexLink"/>
                <w:rtl w:val="true"/>
              </w:rPr>
              <w:tab/>
            </w:r>
            <w:r>
              <w:rPr>
                <w:rStyle w:val="IndexLink"/>
              </w:rPr>
              <w:t>261</w:t>
            </w:r>
          </w:hyperlink>
        </w:p>
        <w:p>
          <w:pPr>
            <w:pStyle w:val="Contents5"/>
            <w:tabs>
              <w:tab w:val="clear" w:pos="7892"/>
              <w:tab w:val="right" w:pos="9026" w:leader="dot"/>
            </w:tabs>
            <w:rPr/>
          </w:pPr>
          <w:hyperlink w:anchor="__RefHeading___Toc608726_2870459653">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08728_2870459653">
            <w:r>
              <w:rPr>
                <w:webHidden/>
                <w:rStyle w:val="IndexLink"/>
                <w:rtl w:val="true"/>
              </w:rPr>
              <w:t>دلیل یکم بر اصالت وجود</w:t>
            </w:r>
            <w:r>
              <w:rPr>
                <w:rStyle w:val="IndexLink"/>
                <w:rtl w:val="true"/>
              </w:rPr>
              <w:tab/>
            </w:r>
            <w:r>
              <w:rPr>
                <w:rStyle w:val="IndexLink"/>
              </w:rPr>
              <w:t>261</w:t>
            </w:r>
          </w:hyperlink>
        </w:p>
        <w:p>
          <w:pPr>
            <w:pStyle w:val="Contents5"/>
            <w:tabs>
              <w:tab w:val="clear" w:pos="7892"/>
              <w:tab w:val="right" w:pos="9026" w:leader="dot"/>
            </w:tabs>
            <w:rPr/>
          </w:pPr>
          <w:hyperlink w:anchor="__RefHeading___Toc608730_2870459653">
            <w:r>
              <w:rPr>
                <w:webHidden/>
                <w:rStyle w:val="IndexLink"/>
                <w:rtl w:val="true"/>
              </w:rPr>
              <w:t>دلیل دوم بر اصالت وجود</w:t>
            </w:r>
            <w:r>
              <w:rPr>
                <w:rStyle w:val="IndexLink"/>
                <w:rtl w:val="true"/>
              </w:rPr>
              <w:tab/>
            </w:r>
            <w:r>
              <w:rPr>
                <w:rStyle w:val="IndexLink"/>
              </w:rPr>
              <w:t>262</w:t>
            </w:r>
          </w:hyperlink>
        </w:p>
        <w:p>
          <w:pPr>
            <w:pStyle w:val="Contents5"/>
            <w:tabs>
              <w:tab w:val="clear" w:pos="7892"/>
              <w:tab w:val="right" w:pos="9026" w:leader="dot"/>
            </w:tabs>
            <w:rPr/>
          </w:pPr>
          <w:hyperlink w:anchor="__RefHeading___Toc608732_2870459653">
            <w:r>
              <w:rPr>
                <w:webHidden/>
                <w:rStyle w:val="IndexLink"/>
                <w:rtl w:val="true"/>
              </w:rPr>
              <w:t>دليل سوم بر اصالت وجود</w:t>
            </w:r>
            <w:r>
              <w:rPr>
                <w:rStyle w:val="IndexLink"/>
                <w:rtl w:val="true"/>
              </w:rPr>
              <w:t>:</w:t>
              <w:tab/>
            </w:r>
            <w:r>
              <w:rPr>
                <w:rStyle w:val="IndexLink"/>
              </w:rPr>
              <w:t>264</w:t>
            </w:r>
          </w:hyperlink>
        </w:p>
        <w:p>
          <w:pPr>
            <w:pStyle w:val="Contents5"/>
            <w:tabs>
              <w:tab w:val="clear" w:pos="7892"/>
              <w:tab w:val="right" w:pos="9026" w:leader="dot"/>
            </w:tabs>
            <w:rPr/>
          </w:pPr>
          <w:hyperlink w:anchor="__RefHeading___Toc608734_2870459653">
            <w:r>
              <w:rPr>
                <w:webHidden/>
                <w:rStyle w:val="IndexLink"/>
                <w:rtl w:val="true"/>
              </w:rPr>
              <w:t>دلیل چهارم بر اصالت وجود</w:t>
            </w:r>
            <w:r>
              <w:rPr>
                <w:rStyle w:val="IndexLink"/>
                <w:rtl w:val="true"/>
              </w:rPr>
              <w:t>:</w:t>
              <w:tab/>
            </w:r>
            <w:r>
              <w:rPr>
                <w:rStyle w:val="IndexLink"/>
              </w:rPr>
              <w:t>267</w:t>
            </w:r>
          </w:hyperlink>
        </w:p>
        <w:p>
          <w:pPr>
            <w:pStyle w:val="Contents5"/>
            <w:tabs>
              <w:tab w:val="clear" w:pos="7892"/>
              <w:tab w:val="right" w:pos="9026" w:leader="dot"/>
            </w:tabs>
            <w:rPr/>
          </w:pPr>
          <w:hyperlink w:anchor="__RefHeading___Toc608736_2870459653">
            <w:r>
              <w:rPr>
                <w:webHidden/>
                <w:rStyle w:val="IndexLink"/>
                <w:rtl w:val="true"/>
              </w:rPr>
              <w:t>دلیل پنجم بر اصالت وجود</w:t>
            </w:r>
            <w:r>
              <w:rPr>
                <w:rStyle w:val="IndexLink"/>
                <w:rtl w:val="true"/>
              </w:rPr>
              <w:t>:</w:t>
              <w:tab/>
            </w:r>
            <w:r>
              <w:rPr>
                <w:rStyle w:val="IndexLink"/>
              </w:rPr>
              <w:t>268</w:t>
            </w:r>
          </w:hyperlink>
        </w:p>
        <w:p>
          <w:pPr>
            <w:pStyle w:val="Contents5"/>
            <w:tabs>
              <w:tab w:val="clear" w:pos="7892"/>
              <w:tab w:val="right" w:pos="9026" w:leader="dot"/>
            </w:tabs>
            <w:rPr/>
          </w:pPr>
          <w:hyperlink w:anchor="__RefHeading___Toc608738_2870459653">
            <w:r>
              <w:rPr>
                <w:webHidden/>
                <w:rStyle w:val="IndexLink"/>
                <w:rtl w:val="true"/>
              </w:rPr>
              <w:t>دلیل ششم بر اصالت وجود</w:t>
            </w:r>
            <w:r>
              <w:rPr>
                <w:rStyle w:val="IndexLink"/>
                <w:rtl w:val="true"/>
              </w:rPr>
              <w:tab/>
            </w:r>
            <w:r>
              <w:rPr>
                <w:rStyle w:val="IndexLink"/>
              </w:rPr>
              <w:t>276</w:t>
            </w:r>
          </w:hyperlink>
        </w:p>
        <w:p>
          <w:pPr>
            <w:pStyle w:val="Contents5"/>
            <w:tabs>
              <w:tab w:val="clear" w:pos="7892"/>
              <w:tab w:val="right" w:pos="9026" w:leader="dot"/>
            </w:tabs>
            <w:rPr/>
          </w:pPr>
          <w:hyperlink w:anchor="__RefHeading___Toc608740_2870459653">
            <w:r>
              <w:rPr>
                <w:webHidden/>
                <w:rStyle w:val="IndexLink"/>
                <w:rtl w:val="true"/>
              </w:rPr>
              <w:t>دلیل هفتم بر اصالت وجود</w:t>
            </w:r>
            <w:r>
              <w:rPr>
                <w:rStyle w:val="IndexLink"/>
                <w:rtl w:val="true"/>
              </w:rPr>
              <w:tab/>
            </w:r>
            <w:r>
              <w:rPr>
                <w:rStyle w:val="IndexLink"/>
              </w:rPr>
              <w:t>285</w:t>
            </w:r>
          </w:hyperlink>
        </w:p>
        <w:p>
          <w:pPr>
            <w:pStyle w:val="Contents5"/>
            <w:tabs>
              <w:tab w:val="clear" w:pos="7892"/>
              <w:tab w:val="right" w:pos="9026" w:leader="dot"/>
            </w:tabs>
            <w:rPr/>
          </w:pPr>
          <w:hyperlink w:anchor="__RefHeading___Toc608742_2870459653">
            <w:r>
              <w:rPr>
                <w:webHidden/>
                <w:rStyle w:val="IndexLink"/>
                <w:rtl w:val="true"/>
              </w:rPr>
              <w:t>دليل هشتم بر اصالت وجود</w:t>
            </w:r>
            <w:r>
              <w:rPr>
                <w:rStyle w:val="IndexLink"/>
                <w:rtl w:val="true"/>
              </w:rPr>
              <w:tab/>
            </w:r>
            <w:r>
              <w:rPr>
                <w:rStyle w:val="IndexLink"/>
              </w:rPr>
              <w:t>285</w:t>
            </w:r>
          </w:hyperlink>
        </w:p>
        <w:p>
          <w:pPr>
            <w:pStyle w:val="Contents4"/>
            <w:tabs>
              <w:tab w:val="clear" w:pos="8176"/>
              <w:tab w:val="right" w:pos="9026" w:leader="dot"/>
            </w:tabs>
            <w:rPr/>
          </w:pPr>
          <w:hyperlink w:anchor="__RefHeading___Toc608744_2870459653">
            <w:r>
              <w:rPr>
                <w:webHidden/>
                <w:rStyle w:val="IndexLink"/>
                <w:rtl w:val="true"/>
              </w:rPr>
              <w:t>دلیل بر اصالت ماهیّت</w:t>
            </w:r>
            <w:r>
              <w:rPr>
                <w:rStyle w:val="IndexLink"/>
                <w:rtl w:val="true"/>
              </w:rPr>
              <w:tab/>
            </w:r>
            <w:r>
              <w:rPr>
                <w:rStyle w:val="IndexLink"/>
              </w:rPr>
              <w:t>286</w:t>
            </w:r>
          </w:hyperlink>
        </w:p>
        <w:p>
          <w:pPr>
            <w:pStyle w:val="Contents4"/>
            <w:tabs>
              <w:tab w:val="clear" w:pos="8176"/>
              <w:tab w:val="right" w:pos="9026" w:leader="dot"/>
            </w:tabs>
            <w:rPr/>
          </w:pPr>
          <w:hyperlink w:anchor="__RefHeading___Toc608746_2870459653">
            <w:r>
              <w:rPr>
                <w:webHidden/>
                <w:rStyle w:val="IndexLink"/>
                <w:rtl w:val="true"/>
              </w:rPr>
              <w:t>مؤيّدات اصالت ماهیّت</w:t>
            </w:r>
            <w:r>
              <w:rPr>
                <w:rStyle w:val="IndexLink"/>
                <w:rtl w:val="true"/>
              </w:rPr>
              <w:t>:</w:t>
              <w:tab/>
            </w:r>
            <w:r>
              <w:rPr>
                <w:rStyle w:val="IndexLink"/>
              </w:rPr>
              <w:t>291</w:t>
            </w:r>
          </w:hyperlink>
        </w:p>
        <w:p>
          <w:pPr>
            <w:pStyle w:val="Contents5"/>
            <w:tabs>
              <w:tab w:val="clear" w:pos="7892"/>
              <w:tab w:val="right" w:pos="9026" w:leader="dot"/>
            </w:tabs>
            <w:rPr/>
          </w:pPr>
          <w:hyperlink w:anchor="__RefHeading___Toc608748_2870459653">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608750_2870459653">
            <w:r>
              <w:rPr>
                <w:webHidden/>
                <w:rStyle w:val="IndexLink"/>
              </w:rPr>
              <w:t>2</w:t>
            </w:r>
            <w:r>
              <w:rPr>
                <w:rStyle w:val="IndexLink"/>
                <w:rtl w:val="true"/>
              </w:rPr>
              <w:t xml:space="preserve">- </w:t>
            </w:r>
            <w:r>
              <w:rPr>
                <w:rStyle w:val="IndexLink"/>
                <w:rtl w:val="true"/>
              </w:rPr>
              <w:t>مسأله ى أصالة الجعل</w:t>
            </w:r>
            <w:r>
              <w:rPr>
                <w:rStyle w:val="IndexLink"/>
                <w:rtl w:val="true"/>
              </w:rPr>
              <w:tab/>
            </w:r>
            <w:r>
              <w:rPr>
                <w:rStyle w:val="IndexLink"/>
              </w:rPr>
              <w:t>293</w:t>
            </w:r>
          </w:hyperlink>
        </w:p>
        <w:p>
          <w:pPr>
            <w:pStyle w:val="Contents4"/>
            <w:tabs>
              <w:tab w:val="clear" w:pos="8176"/>
              <w:tab w:val="right" w:pos="9026" w:leader="dot"/>
            </w:tabs>
            <w:rPr/>
          </w:pPr>
          <w:hyperlink w:anchor="__RefHeading___Toc608752_2870459653">
            <w:r>
              <w:rPr>
                <w:webHidden/>
                <w:rStyle w:val="IndexLink"/>
                <w:rtl w:val="true"/>
              </w:rPr>
              <w:t>ادلّه ی مجعولیّت وجود</w:t>
            </w:r>
            <w:r>
              <w:rPr>
                <w:rStyle w:val="IndexLink"/>
                <w:rtl w:val="true"/>
              </w:rPr>
              <w:tab/>
            </w:r>
            <w:r>
              <w:rPr>
                <w:rStyle w:val="IndexLink"/>
              </w:rPr>
              <w:t>295</w:t>
            </w:r>
          </w:hyperlink>
        </w:p>
        <w:p>
          <w:pPr>
            <w:pStyle w:val="Contents5"/>
            <w:tabs>
              <w:tab w:val="clear" w:pos="7892"/>
              <w:tab w:val="right" w:pos="9026" w:leader="dot"/>
            </w:tabs>
            <w:rPr/>
          </w:pPr>
          <w:hyperlink w:anchor="__RefHeading___Toc608754_2870459653">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608756_2870459653">
            <w:r>
              <w:rPr>
                <w:webHidden/>
                <w:rStyle w:val="IndexLink"/>
                <w:rtl w:val="true"/>
              </w:rPr>
              <w:t xml:space="preserve">دلیل یکم بر مجعولیّت وجود </w:t>
            </w:r>
            <w:r>
              <w:rPr>
                <w:rStyle w:val="IndexLink"/>
                <w:rtl w:val="true"/>
              </w:rPr>
              <w:t>:</w:t>
              <w:tab/>
            </w:r>
            <w:r>
              <w:rPr>
                <w:rStyle w:val="IndexLink"/>
              </w:rPr>
              <w:t>295</w:t>
            </w:r>
          </w:hyperlink>
        </w:p>
        <w:p>
          <w:pPr>
            <w:pStyle w:val="Contents5"/>
            <w:tabs>
              <w:tab w:val="clear" w:pos="7892"/>
              <w:tab w:val="right" w:pos="9026" w:leader="dot"/>
            </w:tabs>
            <w:rPr/>
          </w:pPr>
          <w:hyperlink w:anchor="__RefHeading___Toc608758_2870459653">
            <w:r>
              <w:rPr>
                <w:webHidden/>
                <w:rStyle w:val="IndexLink"/>
                <w:rtl w:val="true"/>
              </w:rPr>
              <w:t xml:space="preserve">دلیل دوم بر مجعولیّت وجود </w:t>
            </w:r>
            <w:r>
              <w:rPr>
                <w:rStyle w:val="IndexLink"/>
                <w:rtl w:val="true"/>
              </w:rPr>
              <w:t>:</w:t>
              <w:tab/>
            </w:r>
            <w:r>
              <w:rPr>
                <w:rStyle w:val="IndexLink"/>
              </w:rPr>
              <w:t>296</w:t>
            </w:r>
          </w:hyperlink>
        </w:p>
        <w:p>
          <w:pPr>
            <w:pStyle w:val="Contents5"/>
            <w:tabs>
              <w:tab w:val="clear" w:pos="7892"/>
              <w:tab w:val="right" w:pos="9026" w:leader="dot"/>
            </w:tabs>
            <w:rPr/>
          </w:pPr>
          <w:hyperlink w:anchor="__RefHeading___Toc608760_2870459653">
            <w:r>
              <w:rPr>
                <w:webHidden/>
                <w:rStyle w:val="IndexLink"/>
                <w:rtl w:val="true"/>
              </w:rPr>
              <w:t xml:space="preserve">دلیل سوم بر مجعولیّت وجود </w:t>
            </w:r>
            <w:r>
              <w:rPr>
                <w:rStyle w:val="IndexLink"/>
                <w:rtl w:val="true"/>
              </w:rPr>
              <w:t>:</w:t>
              <w:tab/>
            </w:r>
            <w:r>
              <w:rPr>
                <w:rStyle w:val="IndexLink"/>
              </w:rPr>
              <w:t>298</w:t>
            </w:r>
          </w:hyperlink>
        </w:p>
        <w:p>
          <w:pPr>
            <w:pStyle w:val="Contents5"/>
            <w:tabs>
              <w:tab w:val="clear" w:pos="7892"/>
              <w:tab w:val="right" w:pos="9026" w:leader="dot"/>
            </w:tabs>
            <w:rPr/>
          </w:pPr>
          <w:hyperlink w:anchor="__RefHeading___Toc608762_2870459653">
            <w:r>
              <w:rPr>
                <w:webHidden/>
                <w:rStyle w:val="IndexLink"/>
                <w:rtl w:val="true"/>
              </w:rPr>
              <w:t xml:space="preserve">دلیل چهارم بر مجعولیّت وجود </w:t>
            </w:r>
            <w:r>
              <w:rPr>
                <w:rStyle w:val="IndexLink"/>
                <w:rtl w:val="true"/>
              </w:rPr>
              <w:t>:</w:t>
              <w:tab/>
            </w:r>
            <w:r>
              <w:rPr>
                <w:rStyle w:val="IndexLink"/>
              </w:rPr>
              <w:t>299</w:t>
            </w:r>
          </w:hyperlink>
        </w:p>
        <w:p>
          <w:pPr>
            <w:pStyle w:val="Contents5"/>
            <w:tabs>
              <w:tab w:val="clear" w:pos="7892"/>
              <w:tab w:val="right" w:pos="9026" w:leader="dot"/>
            </w:tabs>
            <w:rPr/>
          </w:pPr>
          <w:hyperlink w:anchor="__RefHeading___Toc608764_2870459653">
            <w:r>
              <w:rPr>
                <w:webHidden/>
                <w:rStyle w:val="IndexLink"/>
                <w:rtl w:val="true"/>
              </w:rPr>
              <w:t xml:space="preserve">دلیل پنجم بر مجعولیّت وجود </w:t>
            </w:r>
            <w:r>
              <w:rPr>
                <w:rStyle w:val="IndexLink"/>
                <w:rtl w:val="true"/>
              </w:rPr>
              <w:t>:</w:t>
              <w:tab/>
            </w:r>
            <w:r>
              <w:rPr>
                <w:rStyle w:val="IndexLink"/>
              </w:rPr>
              <w:t>300</w:t>
            </w:r>
          </w:hyperlink>
        </w:p>
        <w:p>
          <w:pPr>
            <w:pStyle w:val="Contents4"/>
            <w:tabs>
              <w:tab w:val="clear" w:pos="8176"/>
              <w:tab w:val="right" w:pos="9026" w:leader="dot"/>
            </w:tabs>
            <w:rPr/>
          </w:pPr>
          <w:hyperlink w:anchor="__RefHeading___Toc608766_2870459653">
            <w:r>
              <w:rPr>
                <w:webHidden/>
                <w:rStyle w:val="IndexLink"/>
                <w:rtl w:val="true"/>
              </w:rPr>
              <w:t>ادلّه ی قائلین به اشتراک معنوی</w:t>
            </w:r>
            <w:r>
              <w:rPr>
                <w:rStyle w:val="IndexLink"/>
                <w:rtl w:val="true"/>
              </w:rPr>
              <w:tab/>
            </w:r>
            <w:r>
              <w:rPr>
                <w:rStyle w:val="IndexLink"/>
              </w:rPr>
              <w:t>311</w:t>
            </w:r>
          </w:hyperlink>
        </w:p>
        <w:p>
          <w:pPr>
            <w:pStyle w:val="Contents5"/>
            <w:tabs>
              <w:tab w:val="clear" w:pos="7892"/>
              <w:tab w:val="right" w:pos="9026" w:leader="dot"/>
            </w:tabs>
            <w:rPr/>
          </w:pPr>
          <w:hyperlink w:anchor="__RefHeading___Toc608768_2870459653">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608770_2870459653">
            <w:r>
              <w:rPr>
                <w:webHidden/>
                <w:rStyle w:val="IndexLink"/>
              </w:rPr>
              <w:t>4</w:t>
            </w:r>
            <w:r>
              <w:rPr>
                <w:rStyle w:val="IndexLink"/>
                <w:rtl w:val="true"/>
              </w:rPr>
              <w:t xml:space="preserve">- </w:t>
            </w:r>
            <w:r>
              <w:rPr>
                <w:rStyle w:val="IndexLink"/>
                <w:rtl w:val="true"/>
              </w:rPr>
              <w:t>مسأله ی وحدت وجود</w:t>
            </w:r>
            <w:r>
              <w:rPr>
                <w:rStyle w:val="IndexLink"/>
                <w:rtl w:val="true"/>
              </w:rPr>
              <w:tab/>
            </w:r>
            <w:r>
              <w:rPr>
                <w:rStyle w:val="IndexLink"/>
              </w:rPr>
              <w:t>315</w:t>
            </w:r>
          </w:hyperlink>
        </w:p>
        <w:p>
          <w:pPr>
            <w:pStyle w:val="Contents4"/>
            <w:tabs>
              <w:tab w:val="clear" w:pos="8176"/>
              <w:tab w:val="right" w:pos="9026" w:leader="dot"/>
            </w:tabs>
            <w:rPr/>
          </w:pPr>
          <w:hyperlink w:anchor="__RefHeading___Toc608772_2870459653">
            <w:r>
              <w:rPr>
                <w:webHidden/>
                <w:rStyle w:val="IndexLink"/>
                <w:rtl w:val="true"/>
              </w:rPr>
              <w:t>ادلّه ی وحدت وجود</w:t>
            </w:r>
            <w:r>
              <w:rPr>
                <w:rStyle w:val="IndexLink"/>
                <w:rtl w:val="true"/>
              </w:rPr>
              <w:tab/>
            </w:r>
            <w:r>
              <w:rPr>
                <w:rStyle w:val="IndexLink"/>
              </w:rPr>
              <w:t>316</w:t>
            </w:r>
          </w:hyperlink>
        </w:p>
        <w:p>
          <w:pPr>
            <w:pStyle w:val="Contents5"/>
            <w:tabs>
              <w:tab w:val="clear" w:pos="7892"/>
              <w:tab w:val="right" w:pos="9026" w:leader="dot"/>
            </w:tabs>
            <w:rPr/>
          </w:pPr>
          <w:hyperlink w:anchor="__RefHeading___Toc608774_2870459653">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608776_2870459653">
            <w:r>
              <w:rPr>
                <w:webHidden/>
                <w:rStyle w:val="IndexLink"/>
              </w:rPr>
              <w:t>5</w:t>
            </w:r>
            <w:r>
              <w:rPr>
                <w:rStyle w:val="IndexLink"/>
                <w:rtl w:val="true"/>
              </w:rPr>
              <w:t xml:space="preserve">- </w:t>
            </w:r>
            <w:r>
              <w:rPr>
                <w:rStyle w:val="IndexLink"/>
                <w:rtl w:val="true"/>
              </w:rPr>
              <w:t>مسأله ی وحدت موجود</w:t>
            </w:r>
            <w:r>
              <w:rPr>
                <w:rStyle w:val="IndexLink"/>
                <w:rtl w:val="true"/>
              </w:rPr>
              <w:tab/>
            </w:r>
            <w:r>
              <w:rPr>
                <w:rStyle w:val="IndexLink"/>
              </w:rPr>
              <w:t>328</w:t>
            </w:r>
          </w:hyperlink>
        </w:p>
        <w:p>
          <w:pPr>
            <w:pStyle w:val="Contents4"/>
            <w:tabs>
              <w:tab w:val="clear" w:pos="8176"/>
              <w:tab w:val="right" w:pos="9026" w:leader="dot"/>
            </w:tabs>
            <w:rPr/>
          </w:pPr>
          <w:hyperlink w:anchor="__RefHeading___Toc608778_2870459653">
            <w:r>
              <w:rPr>
                <w:webHidden/>
                <w:rStyle w:val="IndexLink"/>
                <w:rtl w:val="true"/>
              </w:rPr>
              <w:t>ادلّه ی وحدت موجود</w:t>
            </w:r>
            <w:r>
              <w:rPr>
                <w:rStyle w:val="IndexLink"/>
                <w:rtl w:val="true"/>
              </w:rPr>
              <w:t>:</w:t>
              <w:tab/>
            </w:r>
            <w:r>
              <w:rPr>
                <w:rStyle w:val="IndexLink"/>
              </w:rPr>
              <w:t>328</w:t>
            </w:r>
          </w:hyperlink>
        </w:p>
        <w:p>
          <w:pPr>
            <w:pStyle w:val="Contents3"/>
            <w:tabs>
              <w:tab w:val="clear" w:pos="8459"/>
              <w:tab w:val="right" w:pos="9026" w:leader="dot"/>
            </w:tabs>
            <w:rPr/>
          </w:pPr>
          <w:hyperlink w:anchor="__RefHeading___Toc608780_2870459653">
            <w:r>
              <w:rPr>
                <w:webHidden/>
                <w:rStyle w:val="IndexLink"/>
                <w:rtl w:val="true"/>
              </w:rPr>
              <w:t xml:space="preserve">مبحث سوم </w:t>
            </w:r>
            <w:r>
              <w:rPr>
                <w:rStyle w:val="IndexLink"/>
                <w:rtl w:val="true"/>
              </w:rPr>
              <w:t xml:space="preserve">: </w:t>
            </w:r>
            <w:r>
              <w:rPr>
                <w:rStyle w:val="IndexLink"/>
                <w:rtl w:val="true"/>
              </w:rPr>
              <w:t>قرآن و حدیث</w:t>
            </w:r>
            <w:r>
              <w:rPr>
                <w:rStyle w:val="IndexLink"/>
                <w:rtl w:val="true"/>
              </w:rPr>
              <w:tab/>
            </w:r>
            <w:r>
              <w:rPr>
                <w:rStyle w:val="IndexLink"/>
              </w:rPr>
              <w:t>332</w:t>
            </w:r>
          </w:hyperlink>
        </w:p>
        <w:p>
          <w:pPr>
            <w:pStyle w:val="Contents4"/>
            <w:tabs>
              <w:tab w:val="clear" w:pos="8176"/>
              <w:tab w:val="right" w:pos="9026" w:leader="dot"/>
            </w:tabs>
            <w:rPr/>
          </w:pPr>
          <w:hyperlink w:anchor="__RefHeading___Toc608782_2870459653">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608784_2870459653">
            <w:r>
              <w:rPr>
                <w:webHidden/>
                <w:rStyle w:val="IndexLink"/>
              </w:rPr>
              <w:t>1</w:t>
            </w:r>
            <w:r>
              <w:rPr>
                <w:rStyle w:val="IndexLink"/>
                <w:rtl w:val="true"/>
              </w:rPr>
              <w:t xml:space="preserve">- </w:t>
            </w:r>
            <w:r>
              <w:rPr>
                <w:rStyle w:val="IndexLink"/>
                <w:rtl w:val="true"/>
              </w:rPr>
              <w:t xml:space="preserve">سير فكرى مؤلّف </w:t>
            </w:r>
            <w:r>
              <w:rPr>
                <w:rStyle w:val="IndexLink"/>
                <w:rtl w:val="true"/>
              </w:rPr>
              <w:t>:</w:t>
              <w:tab/>
            </w:r>
            <w:r>
              <w:rPr>
                <w:rStyle w:val="IndexLink"/>
              </w:rPr>
              <w:t>332</w:t>
            </w:r>
          </w:hyperlink>
        </w:p>
        <w:p>
          <w:pPr>
            <w:pStyle w:val="Contents4"/>
            <w:tabs>
              <w:tab w:val="clear" w:pos="8176"/>
              <w:tab w:val="right" w:pos="9026" w:leader="dot"/>
            </w:tabs>
            <w:rPr/>
          </w:pPr>
          <w:hyperlink w:anchor="__RefHeading___Toc608786_2870459653">
            <w:r>
              <w:rPr>
                <w:webHidden/>
                <w:rStyle w:val="IndexLink"/>
              </w:rPr>
              <w:t>2</w:t>
            </w:r>
            <w:r>
              <w:rPr>
                <w:rStyle w:val="IndexLink"/>
                <w:rtl w:val="true"/>
              </w:rPr>
              <w:t xml:space="preserve">- </w:t>
            </w:r>
            <w:r>
              <w:rPr>
                <w:rStyle w:val="IndexLink"/>
                <w:rtl w:val="true"/>
              </w:rPr>
              <w:t>نظر فقهاء درباره ی دعاوی صوفیان</w:t>
            </w:r>
            <w:r>
              <w:rPr>
                <w:rStyle w:val="IndexLink"/>
                <w:rtl w:val="true"/>
              </w:rPr>
              <w:tab/>
            </w:r>
            <w:r>
              <w:rPr>
                <w:rStyle w:val="IndexLink"/>
              </w:rPr>
              <w:t>335</w:t>
            </w:r>
          </w:hyperlink>
        </w:p>
        <w:p>
          <w:pPr>
            <w:pStyle w:val="Contents4"/>
            <w:tabs>
              <w:tab w:val="clear" w:pos="8176"/>
              <w:tab w:val="right" w:pos="9026" w:leader="dot"/>
            </w:tabs>
            <w:rPr/>
          </w:pPr>
          <w:hyperlink w:anchor="__RefHeading___Toc608788_2870459653">
            <w:r>
              <w:rPr>
                <w:webHidden/>
                <w:rStyle w:val="IndexLink"/>
              </w:rPr>
              <w:t>3</w:t>
            </w:r>
            <w:r>
              <w:rPr>
                <w:rStyle w:val="IndexLink"/>
                <w:rtl w:val="true"/>
              </w:rPr>
              <w:t xml:space="preserve">- </w:t>
            </w:r>
            <w:r>
              <w:rPr>
                <w:rStyle w:val="IndexLink"/>
                <w:rtl w:val="true"/>
              </w:rPr>
              <w:t>طرز تفكّر بعضی از فلاسفه و عرفاء</w:t>
            </w:r>
            <w:r>
              <w:rPr>
                <w:rStyle w:val="IndexLink"/>
                <w:rtl w:val="true"/>
              </w:rPr>
              <w:tab/>
            </w:r>
            <w:r>
              <w:rPr>
                <w:rStyle w:val="IndexLink"/>
              </w:rPr>
              <w:t>336</w:t>
            </w:r>
          </w:hyperlink>
        </w:p>
        <w:p>
          <w:pPr>
            <w:pStyle w:val="Contents4"/>
            <w:tabs>
              <w:tab w:val="clear" w:pos="8176"/>
              <w:tab w:val="right" w:pos="9026" w:leader="dot"/>
            </w:tabs>
            <w:rPr/>
          </w:pPr>
          <w:hyperlink w:anchor="__RefHeading___Toc608790_2870459653">
            <w:r>
              <w:rPr>
                <w:webHidden/>
                <w:rStyle w:val="IndexLink"/>
                <w:rtl w:val="true"/>
              </w:rPr>
              <w:t>فصل یکم، در مقام استفاده و اخذ مطالب و معارف از قرآن و حدیث باید امور ذیل را حتماً رعایت بنماییم</w:t>
            </w:r>
            <w:r>
              <w:rPr>
                <w:rStyle w:val="IndexLink"/>
                <w:rtl w:val="true"/>
              </w:rPr>
              <w:t>:</w:t>
              <w:tab/>
            </w:r>
            <w:r>
              <w:rPr>
                <w:rStyle w:val="IndexLink"/>
              </w:rPr>
              <w:t>338</w:t>
            </w:r>
          </w:hyperlink>
        </w:p>
        <w:p>
          <w:pPr>
            <w:pStyle w:val="Contents4"/>
            <w:tabs>
              <w:tab w:val="clear" w:pos="8176"/>
              <w:tab w:val="right" w:pos="9026" w:leader="dot"/>
            </w:tabs>
            <w:rPr/>
          </w:pPr>
          <w:hyperlink w:anchor="__RefHeading___Toc608792_2870459653">
            <w:r>
              <w:rPr>
                <w:webHidden/>
                <w:rStyle w:val="IndexLink"/>
                <w:rtl w:val="true"/>
              </w:rPr>
              <w:t>فصل دوم، در ذکر اموری است که در ضمن مبحث برهان هم متفرّقاً به آن ها اشاره شده است</w:t>
            </w:r>
            <w:r>
              <w:rPr>
                <w:rStyle w:val="IndexLink"/>
                <w:rtl w:val="true"/>
              </w:rPr>
              <w:tab/>
            </w:r>
            <w:r>
              <w:rPr>
                <w:rStyle w:val="IndexLink"/>
              </w:rPr>
              <w:t>341</w:t>
            </w:r>
          </w:hyperlink>
        </w:p>
        <w:p>
          <w:pPr>
            <w:pStyle w:val="Contents4"/>
            <w:tabs>
              <w:tab w:val="clear" w:pos="8176"/>
              <w:tab w:val="right" w:pos="9026" w:leader="dot"/>
            </w:tabs>
            <w:rPr/>
          </w:pPr>
          <w:hyperlink w:anchor="__RefHeading___Toc608794_2870459653">
            <w:r>
              <w:rPr>
                <w:webHidden/>
                <w:rStyle w:val="IndexLink"/>
                <w:rtl w:val="true"/>
              </w:rPr>
              <w:t>فصل سوم در معرفة اللّه و توحید فطری قرآن و حدیث</w:t>
            </w:r>
            <w:r>
              <w:rPr>
                <w:rStyle w:val="IndexLink"/>
                <w:rtl w:val="true"/>
              </w:rPr>
              <w:tab/>
            </w:r>
            <w:r>
              <w:rPr>
                <w:rStyle w:val="IndexLink"/>
              </w:rPr>
              <w:t>342</w:t>
            </w:r>
          </w:hyperlink>
        </w:p>
        <w:p>
          <w:pPr>
            <w:pStyle w:val="Contents4"/>
            <w:tabs>
              <w:tab w:val="clear" w:pos="8176"/>
              <w:tab w:val="right" w:pos="9026" w:leader="dot"/>
            </w:tabs>
            <w:rPr/>
          </w:pPr>
          <w:hyperlink w:anchor="__RefHeading___Toc608796_2870459653">
            <w:r>
              <w:rPr>
                <w:webHidden/>
                <w:rStyle w:val="IndexLink"/>
                <w:rtl w:val="true"/>
              </w:rPr>
              <w:t>فصل چهارم در بیان امثله ای برای امر اوّل از فصل یکم</w:t>
            </w:r>
            <w:r>
              <w:rPr>
                <w:rStyle w:val="IndexLink"/>
                <w:rtl w:val="true"/>
              </w:rPr>
              <w:tab/>
            </w:r>
            <w:r>
              <w:rPr>
                <w:rStyle w:val="IndexLink"/>
              </w:rPr>
              <w:t>352</w:t>
            </w:r>
          </w:hyperlink>
        </w:p>
        <w:p>
          <w:pPr>
            <w:pStyle w:val="Contents4"/>
            <w:tabs>
              <w:tab w:val="clear" w:pos="8176"/>
              <w:tab w:val="right" w:pos="9026" w:leader="dot"/>
            </w:tabs>
            <w:rPr/>
          </w:pPr>
          <w:hyperlink w:anchor="__RefHeading___Toc608798_2870459653">
            <w:r>
              <w:rPr>
                <w:webHidden/>
                <w:rStyle w:val="IndexLink"/>
                <w:rtl w:val="true"/>
              </w:rPr>
              <w:t>فصل پنجم در بیان مهم ترین ادلّه قائلین به وحدت موجود از قرآن و حدیث و جواب آن ها</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61_79120"/>
      <w:bookmarkStart w:id="1" w:name="pg8861_79120"/>
      <w:bookmarkEnd w:id="1"/>
    </w:p>
    <w:p>
      <w:pPr>
        <w:pStyle w:val="Heading2"/>
        <w:numPr>
          <w:ilvl w:val="1"/>
          <w:numId w:val="1"/>
        </w:numPr>
        <w:rPr/>
      </w:pPr>
      <w:bookmarkStart w:id="2" w:name="pg8861_79120"/>
      <w:bookmarkStart w:id="3" w:name="__RefHeading___Toc60858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نجف‌پور، محمدمهدی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تصوف برگزیده از عارف وصوفی چه می گویند آیت الله میرزا جواد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محمد مهدی نجف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صوفی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آیت‌الله میرزاجواد تهرانی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جواد، </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و صوفی چه می گویند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BP295/2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297/86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1‌5‌1‌4‌1‌1‌4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58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عارف و صوفی چه می گویند ؟</w:t>
      </w:r>
    </w:p>
    <w:p>
      <w:pPr>
        <w:pStyle w:val="BookText"/>
        <w:rPr/>
      </w:pPr>
      <w:r>
        <w:rPr>
          <w:rFonts w:ascii="IRNazanin" w:hAnsi="IRNazanin" w:eastAsia="IRNazanin"/>
          <w:color w:val="111111"/>
          <w:sz w:val="28"/>
          <w:sz w:val="28"/>
          <w:szCs w:val="28"/>
          <w:rtl w:val="true"/>
          <w:lang w:bidi="fa-IR"/>
        </w:rPr>
        <w:t>بحثی در مبادی و اصول تصوف و عرفان</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جواد آقا تهرانی رحمة الله علیه </w:t>
      </w:r>
    </w:p>
    <w:p>
      <w:pPr>
        <w:pStyle w:val="BookText"/>
        <w:rPr/>
      </w:pPr>
      <w:r>
        <w:rPr>
          <w:rFonts w:ascii="IRNazanin" w:hAnsi="IRNazanin" w:eastAsia="IRNazanin"/>
          <w:color w:val="111111"/>
          <w:sz w:val="28"/>
          <w:sz w:val="28"/>
          <w:szCs w:val="28"/>
          <w:rtl w:val="true"/>
          <w:lang w:bidi="fa-IR"/>
        </w:rPr>
        <w:t xml:space="preserve">تهرانی حاج میرزا جواد آقا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و صوفی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مبادی و اصول تصوّف و عرفان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حاج میرزا جواد آقا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های کلامی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978 - 964 - 8918 - 15 - 1</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زیر نویس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295/2</w:t>
      </w:r>
    </w:p>
    <w:p>
      <w:pPr>
        <w:pStyle w:val="BookText"/>
        <w:rPr/>
      </w:pPr>
      <w:r>
        <w:rPr>
          <w:rFonts w:eastAsia="Times New Roman" w:cs="Times New Roman" w:ascii="Times New Roman" w:hAnsi="Times New Roman"/>
          <w:color w:val="111111"/>
          <w:sz w:val="28"/>
          <w:szCs w:val="28"/>
          <w:lang w:val="en-US" w:bidi="en-US"/>
        </w:rPr>
        <w:t>297/86</w:t>
      </w:r>
    </w:p>
    <w:p>
      <w:pPr>
        <w:pStyle w:val="BookText"/>
        <w:rPr/>
      </w:pPr>
      <w:r>
        <w:rPr>
          <w:rFonts w:eastAsia="Times New Roman" w:cs="Times New Roman" w:ascii="Times New Roman" w:hAnsi="Times New Roman"/>
          <w:color w:val="111111"/>
          <w:sz w:val="28"/>
          <w:szCs w:val="28"/>
          <w:lang w:val="en-US" w:bidi="en-US"/>
        </w:rPr>
        <w:t>2228095</w:t>
      </w:r>
    </w:p>
    <w:p>
      <w:pPr>
        <w:pStyle w:val="BookText"/>
        <w:rPr/>
      </w:pPr>
      <w:r>
        <w:rPr>
          <w:rFonts w:ascii="IRNazanin" w:hAnsi="IRNazanin" w:eastAsia="IRNazanin"/>
          <w:color w:val="111111"/>
          <w:sz w:val="28"/>
          <w:sz w:val="28"/>
          <w:szCs w:val="28"/>
          <w:rtl w:val="true"/>
          <w:lang w:bidi="fa-IR"/>
        </w:rPr>
        <w:t>نشر آفاق</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دشتستان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زمرّد، پلاک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کدپستی </w:t>
      </w:r>
      <w:r>
        <w:rPr>
          <w:rFonts w:eastAsia="IRNazanin" w:cs="IRNazanin"/>
          <w:color w:val="111111"/>
          <w:sz w:val="28"/>
          <w:szCs w:val="28"/>
          <w:lang w:bidi="fa-IR"/>
        </w:rPr>
        <w:t>1947946666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22855907</w:t>
      </w:r>
    </w:p>
    <w:p>
      <w:pPr>
        <w:pStyle w:val="BookText"/>
        <w:rPr/>
      </w:pPr>
      <w:r>
        <w:rPr>
          <w:rFonts w:eastAsia="Times New Roman" w:cs="Times New Roman" w:ascii="Times New Roman" w:hAnsi="Times New Roman"/>
          <w:color w:val="111111"/>
          <w:sz w:val="28"/>
          <w:szCs w:val="28"/>
          <w:lang w:val="en-US" w:bidi="en-US"/>
        </w:rPr>
        <w:t>E-mail: info@afagh.org</w:t>
      </w:r>
    </w:p>
    <w:p>
      <w:pPr>
        <w:pStyle w:val="BookText"/>
        <w:rPr/>
      </w:pPr>
      <w:r>
        <w:rPr>
          <w:rFonts w:eastAsia="Times New Roman" w:cs="Times New Roman" w:ascii="Times New Roman" w:hAnsi="Times New Roman"/>
          <w:color w:val="111111"/>
          <w:sz w:val="28"/>
          <w:szCs w:val="28"/>
          <w:lang w:val="en-US" w:bidi="en-US"/>
        </w:rPr>
        <w:t>www.afagh.org</w:t>
      </w:r>
    </w:p>
    <w:p>
      <w:pPr>
        <w:pStyle w:val="BookText"/>
        <w:rPr/>
      </w:pPr>
      <w:r>
        <w:rPr>
          <w:rFonts w:ascii="IRNazanin" w:hAnsi="IRNazanin" w:eastAsia="IRNazanin"/>
          <w:color w:val="111111"/>
          <w:sz w:val="28"/>
          <w:sz w:val="28"/>
          <w:szCs w:val="28"/>
          <w:rtl w:val="true"/>
          <w:lang w:bidi="fa-IR"/>
        </w:rPr>
        <w:t>عارف و صوفی چه می گویند؟</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جواد آقا تهرانی</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یزدی</w:t>
      </w:r>
    </w:p>
    <w:p>
      <w:pPr>
        <w:pStyle w:val="BookText"/>
        <w:rPr/>
      </w:pPr>
      <w:r>
        <w:rPr>
          <w:rFonts w:ascii="IRNazanin" w:hAnsi="IRNazanin" w:eastAsia="IRNazanin"/>
          <w:color w:val="111111"/>
          <w:sz w:val="28"/>
          <w:sz w:val="28"/>
          <w:szCs w:val="28"/>
          <w:rtl w:val="true"/>
          <w:lang w:bidi="fa-IR"/>
        </w:rPr>
        <w:t xml:space="preserve">حروف چینی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شرعی و قانونی هر نوع چاپ و تکثیر برای ناشر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978 - 964 - 8918 - 15 - 1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8918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9789648918151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ذکری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 این چاپ، نسخه ی بنیاد بعثت، چاپ ششم به تاریخ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تغییر صفحه آرایی و نشانه گذاری و اصلاح خطاهای نادر و بیّن مطبعی، هیچ تصرّفی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های بین دو قلّاب از مصحّح است</w:t>
      </w:r>
      <w:r>
        <w:rPr>
          <w:rFonts w:eastAsia="IRNazanin" w:cs="IRNazanin"/>
          <w:color w:val="111111"/>
          <w:sz w:val="28"/>
          <w:szCs w:val="28"/>
          <w:rtl w:val="true"/>
          <w:lang w:bidi="fa-IR"/>
        </w:rPr>
        <w:t xml:space="preserve">.) </w:t>
      </w:r>
      <w:bookmarkStart w:id="7" w:name="pg8861_79126"/>
    </w:p>
    <w:p>
      <w:pPr>
        <w:pStyle w:val="Heading2"/>
        <w:numPr>
          <w:ilvl w:val="1"/>
          <w:numId w:val="1"/>
        </w:numPr>
        <w:rPr/>
      </w:pPr>
      <w:bookmarkStart w:id="8" w:name="__RefHeading___Toc608584_2870459653"/>
      <w:bookmarkStart w:id="9" w:name="_Toc3"/>
      <w:bookmarkEnd w:id="7"/>
      <w:bookmarkEnd w:id="8"/>
      <w:r>
        <w:rPr>
          <w:rtl w:val="true"/>
        </w:rPr>
        <w:t>فهرست مندرجات</w:t>
      </w:r>
      <w:bookmarkEnd w:id="9"/>
    </w:p>
    <w:p>
      <w:pPr>
        <w:pStyle w:val="BookText"/>
        <w:rPr/>
      </w:pPr>
      <w:r>
        <w:rPr>
          <w:rFonts w:ascii="Amiri" w:hAnsi="Amiri" w:eastAsia="Amiri" w:cs="Amiri"/>
          <w:color w:val="111111"/>
          <w:sz w:val="28"/>
          <w:sz w:val="28"/>
          <w:szCs w:val="28"/>
          <w:rtl w:val="true"/>
          <w:lang w:bidi="ar-SA"/>
        </w:rPr>
        <w:t>منابع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فرهنگ مصطلحات عرفاء و صوفیّه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تصوّف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مسلمین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دکتر طه حسین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مسیحیت در تصوّف اسلامی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افکار هندی و بودایی در پیدایش تصوّف در اسلام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فلسفه و علم کلام در تصوّف اسلام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افکار و آراء فلسفه ی نو افلاطونی در تصوّف اسلامی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دکتر غنی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درباره ی بودا و عقیده ی او</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درباره ی فلسفه ی نو افلاطونی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محمّد علی فروغی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سیّد شهاب الدّین نجفی</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ی جمیع منقولات گذشته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،یکم دلیل پیش رفت تصوّف در اسلام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مطلب دوم نظر و گفتار عرفاء و صوفیّه درباره ی شریعت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مطلب سوم نظر و گفتار عرفاء و صوفیّه درباره ی سَماع</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مطلب چهارم نظر و گفتار عرفاء و صوفیّه در عشق مجازی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مطلب ،پنجم نظر و گفتار عرفاء و صوفیّه درباره ی سایر مذاهب و ادیان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مطلب ،ششم، نظر عرفاء و صوّفیه درباره ی تفسیر و تأویل قرآن و حدیث</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مطلب ،هفتم نظر و گفتار عرفاء و صوّفیه درباره ی ولیّ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ارشاد ولی در سلوک طریقت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دعاى ولىّ</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سپردن و تسلیم کامل مریدِ سالک به ولیّ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اشتراط علوم ظاهری درباره ی اولیاء صوفیّه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اولیاء صوفیّه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مؤلّف درباره ی کَرامت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موفقیت اولياء صوفيّه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مطلب ،هشتم گفتار صوفیّه درباره ی طریقت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طريقت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دعاوی اقطاب صوفیّه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دیگر برای طریقت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و احوال طریقت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و مراقبت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مطلب نهم گفتار عرفاء و صوفیّه درباره ی فناء</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مطلب ،دهم گفتار عرفاء و صوفیّه در توحید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ادلّه ی قائلین به وحدت وجود و موجود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مبحث اوّل، مُکاشفه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اعتقاد فلاسفه اشراق و صوفیّه به عالم مثال</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سخنان عرفاء و صوفيّه راجع به کشف</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مكاشَفات لاهيجى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ى لاهیجی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 لاهیجی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 لاهیجی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 لاهیجی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 لاهیجی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 لاهیجی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مکاشفه ی فقیری از اهل طریقت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مكاشفات محيى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 محیی الدّین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 محیی الدّین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ى محيى الدين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مکاشفه ای از بعض اولیاء رجبيّين، به نقل محيى الدّين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از نتایج مکاشفات محیی الدّین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مبحث دوم، برهان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حقایق اشیاء متَعذّر است</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نصیحت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ى اصالة التحقّق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ادله ی اصالت وجود و تحقیق در آن ها</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دلیل یکم بر اصالت وجود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دلیل دوم بر اصالت وجود</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دلیل سوم بر اصالت وجود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دلیل چهارم بر اصالت وجود</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دلیل پنجم بر اصالت وجود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دلیل ششم بر اصالت وجود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دلیل هفتم بر اصالت وجود</w:t>
      </w:r>
      <w:r>
        <w:rPr>
          <w:rFonts w:eastAsia="IRNazanin" w:cs="IRNazanin"/>
          <w:color w:val="111111"/>
          <w:sz w:val="28"/>
          <w:szCs w:val="28"/>
          <w:rtl w:val="true"/>
          <w:lang w:bidi="fa-IR"/>
        </w:rPr>
        <w:t>...</w:t>
      </w:r>
      <w:r>
        <w:rPr>
          <w:rFonts w:eastAsia="IRNazanin" w:cs="IRNazanin"/>
          <w:color w:val="111111"/>
          <w:sz w:val="28"/>
          <w:szCs w:val="28"/>
          <w:lang w:bidi="fa-IR"/>
        </w:rPr>
        <w:t>276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هشتم بر اصالت وجود</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بر اصالت ماهیّت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مؤيّدات اَصالت ماهیّت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ى اَصالة الجعل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ادلّه ی مجعولیّت 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دلیل یکم بر مجعولیّت وجود</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دلیل دوم بر مجعولیّت وجود</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دلیل سوم بر مجعولیت وجود</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دلیل چهارم بر مجعولیت وجود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دلیل پنجم بر مجعولیت وجود</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اشتراک وجود</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ادلّه ی قائلین به اشتراک معنوی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وحدت وجود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ادلّه ی وحدت وجود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وحدت موجود</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ادلّه ی وحدت موجود</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مبحث سوم، قرآن و حدیث</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فكرى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فقهاء درباره ی دعاوی صوفیان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بعضی از فلاسفه و عرفاء</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فصل یکم، در مقام استفاده و اخذ مطالب و معارف از قرآن و حدیث</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فصل دوم، در ذکر اموری که در ضمن مبحث برهان متفرّقاً اشاره شده است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فصل سوم، در معرفةُ الله و توحید فطری قرآن و حدیث</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فصل چهارم، در بیان امثله ای برای امر اول از فصل یکم</w:t>
      </w:r>
      <w:r>
        <w:rPr>
          <w:rFonts w:eastAsia="IRNazanin" w:cs="IRNazanin"/>
          <w:color w:val="111111"/>
          <w:sz w:val="28"/>
          <w:szCs w:val="28"/>
          <w:rtl w:val="true"/>
          <w:lang w:bidi="fa-IR"/>
        </w:rPr>
        <w:t>...</w:t>
      </w:r>
      <w:r>
        <w:rPr>
          <w:rFonts w:eastAsia="IRNazanin" w:cs="IRNazanin"/>
          <w:color w:val="111111"/>
          <w:sz w:val="28"/>
          <w:szCs w:val="28"/>
          <w:lang w:bidi="fa-IR"/>
        </w:rPr>
        <w:t>341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در بیان مهم ترین ادله قائلین به وحدت موجود</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10" w:name="pg8861_79130"/>
    </w:p>
    <w:p>
      <w:pPr>
        <w:pStyle w:val="Heading2"/>
        <w:numPr>
          <w:ilvl w:val="1"/>
          <w:numId w:val="1"/>
        </w:numPr>
        <w:rPr/>
      </w:pPr>
      <w:bookmarkStart w:id="11" w:name="__RefHeading___Toc608586_2870459653"/>
      <w:bookmarkStart w:id="12" w:name="_Toc4"/>
      <w:bookmarkEnd w:id="10"/>
      <w:bookmarkEnd w:id="11"/>
      <w:r>
        <w:rPr>
          <w:rtl w:val="true"/>
        </w:rPr>
        <w:t>منابع کتاب</w:t>
      </w:r>
      <w:bookmarkEnd w:id="12"/>
    </w:p>
    <w:p>
      <w:pPr>
        <w:pStyle w:val="BookText"/>
        <w:rPr/>
      </w:pPr>
      <w:r>
        <w:rPr>
          <w:rFonts w:ascii="IRNazanin" w:hAnsi="IRNazanin" w:eastAsia="IRNazanin"/>
          <w:color w:val="111111"/>
          <w:sz w:val="28"/>
          <w:sz w:val="28"/>
          <w:szCs w:val="28"/>
          <w:rtl w:val="true"/>
          <w:lang w:bidi="fa-IR"/>
        </w:rPr>
        <w:t>تذكرة الأولياء ، تأليف شيخ عطّار، چاپ مطبعه ی بریل در لیدن</w:t>
      </w:r>
    </w:p>
    <w:p>
      <w:pPr>
        <w:pStyle w:val="BookText"/>
        <w:rPr/>
      </w:pPr>
      <w:r>
        <w:rPr>
          <w:rFonts w:ascii="IRNazanin" w:hAnsi="IRNazanin" w:eastAsia="IRNazanin"/>
          <w:color w:val="111111"/>
          <w:sz w:val="28"/>
          <w:sz w:val="28"/>
          <w:szCs w:val="28"/>
          <w:rtl w:val="true"/>
          <w:lang w:bidi="fa-IR"/>
        </w:rPr>
        <w:t>گلشن راز ، تصنیف شیخ شبستری</w:t>
      </w:r>
    </w:p>
    <w:p>
      <w:pPr>
        <w:pStyle w:val="BookText"/>
        <w:rPr/>
      </w:pPr>
      <w:r>
        <w:rPr>
          <w:rFonts w:ascii="IRNazanin" w:hAnsi="IRNazanin" w:eastAsia="IRNazanin"/>
          <w:color w:val="111111"/>
          <w:sz w:val="28"/>
          <w:sz w:val="28"/>
          <w:szCs w:val="28"/>
          <w:rtl w:val="true"/>
          <w:lang w:bidi="fa-IR"/>
        </w:rPr>
        <w:t>شرح گلشن راز ، تصنیف لاهیجی، چاپ سنگی تهران، مطبعه ی میرزا عبّاس</w:t>
      </w:r>
    </w:p>
    <w:p>
      <w:pPr>
        <w:pStyle w:val="BookText"/>
        <w:rPr/>
      </w:pPr>
      <w:r>
        <w:rPr>
          <w:rFonts w:ascii="IRNazanin" w:hAnsi="IRNazanin" w:eastAsia="IRNazanin"/>
          <w:color w:val="111111"/>
          <w:sz w:val="28"/>
          <w:sz w:val="28"/>
          <w:szCs w:val="28"/>
          <w:rtl w:val="true"/>
          <w:lang w:bidi="fa-IR"/>
        </w:rPr>
        <w:t xml:space="preserve">تاریخ تصوّف در اسلام، جلد دوم، تألیف دکتر غنی، مطبعه ی بانک ملی،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تعليقات بر فصوص الحکم به قلم ابو العلا عفیفی</w:t>
      </w:r>
    </w:p>
    <w:p>
      <w:pPr>
        <w:pStyle w:val="BookText"/>
        <w:rPr/>
      </w:pPr>
      <w:r>
        <w:rPr>
          <w:rFonts w:ascii="IRNazanin" w:hAnsi="IRNazanin" w:eastAsia="IRNazanin"/>
          <w:color w:val="111111"/>
          <w:sz w:val="28"/>
          <w:sz w:val="28"/>
          <w:szCs w:val="28"/>
          <w:rtl w:val="true"/>
          <w:lang w:bidi="fa-IR"/>
        </w:rPr>
        <w:t>سیر حکمت در اروپا، به قلم فروغی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مكّيّه ، تصنيف محيى الدّين عربي</w:t>
      </w:r>
    </w:p>
    <w:p>
      <w:pPr>
        <w:pStyle w:val="BookText"/>
        <w:rPr/>
      </w:pPr>
      <w:r>
        <w:rPr>
          <w:rFonts w:ascii="Amiri" w:hAnsi="Amiri" w:eastAsia="Amiri" w:cs="Amiri"/>
          <w:color w:val="111111"/>
          <w:sz w:val="28"/>
          <w:sz w:val="28"/>
          <w:szCs w:val="28"/>
          <w:rtl w:val="true"/>
          <w:lang w:bidi="ar-SA"/>
        </w:rPr>
        <w:t>فُصوص الحِكم، تصنيف محيى الدّين عربي</w:t>
      </w:r>
    </w:p>
    <w:p>
      <w:pPr>
        <w:pStyle w:val="BookText"/>
        <w:rPr/>
      </w:pPr>
      <w:r>
        <w:rPr>
          <w:rFonts w:ascii="IRNazanin" w:hAnsi="IRNazanin" w:eastAsia="IRNazanin"/>
          <w:color w:val="111111"/>
          <w:sz w:val="28"/>
          <w:sz w:val="28"/>
          <w:szCs w:val="28"/>
          <w:rtl w:val="true"/>
          <w:lang w:bidi="fa-IR"/>
        </w:rPr>
        <w:t xml:space="preserve">شرح فُصوص الحکم ، ،قیصری، چاپ تهران،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مثنوى ، تصنيف جلال الدّین رومی، چاپ سنگی به خطّ سیّد حسن میر خانی</w:t>
      </w:r>
    </w:p>
    <w:p>
      <w:pPr>
        <w:pStyle w:val="BookText"/>
        <w:rPr/>
      </w:pPr>
      <w:r>
        <w:rPr>
          <w:rFonts w:ascii="IRNazanin" w:hAnsi="IRNazanin" w:eastAsia="IRNazanin"/>
          <w:color w:val="111111"/>
          <w:sz w:val="28"/>
          <w:sz w:val="28"/>
          <w:szCs w:val="28"/>
          <w:rtl w:val="true"/>
          <w:lang w:bidi="fa-IR"/>
        </w:rPr>
        <w:t>اسفار، تصنيف فيلسوف صدر المتألّهین شیرازی، چاپ قدیم</w:t>
      </w:r>
    </w:p>
    <w:p>
      <w:pPr>
        <w:pStyle w:val="BookText"/>
        <w:rPr/>
      </w:pPr>
      <w:r>
        <w:rPr>
          <w:rFonts w:ascii="IRNazanin" w:hAnsi="IRNazanin" w:eastAsia="IRNazanin"/>
          <w:color w:val="111111"/>
          <w:sz w:val="28"/>
          <w:sz w:val="28"/>
          <w:szCs w:val="28"/>
          <w:rtl w:val="true"/>
          <w:lang w:bidi="fa-IR"/>
        </w:rPr>
        <w:t>شرح منظومه ، تصنيف فيلسوف حاج ملّاهادی سبزواری</w:t>
      </w:r>
    </w:p>
    <w:p>
      <w:pPr>
        <w:pStyle w:val="BookText"/>
        <w:rPr/>
      </w:pPr>
      <w:r>
        <w:rPr>
          <w:rFonts w:ascii="IRNazanin" w:hAnsi="IRNazanin" w:eastAsia="IRNazanin"/>
          <w:color w:val="111111"/>
          <w:sz w:val="28"/>
          <w:sz w:val="28"/>
          <w:szCs w:val="28"/>
          <w:rtl w:val="true"/>
          <w:lang w:bidi="fa-IR"/>
        </w:rPr>
        <w:t>اصطلاحات الصّوفيه ، تأليف محیی الدّین عربی</w:t>
      </w:r>
    </w:p>
    <w:p>
      <w:pPr>
        <w:pStyle w:val="BookText"/>
        <w:rPr/>
      </w:pPr>
      <w:r>
        <w:rPr>
          <w:rFonts w:ascii="IRNazanin" w:hAnsi="IRNazanin" w:eastAsia="IRNazanin"/>
          <w:color w:val="111111"/>
          <w:sz w:val="28"/>
          <w:sz w:val="28"/>
          <w:szCs w:val="28"/>
          <w:rtl w:val="true"/>
          <w:lang w:bidi="fa-IR"/>
        </w:rPr>
        <w:t>التعريفات ، تأليف سيّد شریف جرجانی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کتب دیگر که نام آن ها نیز در کتاب مذکور است</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861_79132"/>
      <w:bookmarkStart w:id="14" w:name="pg8861_79132"/>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8861_79132"/>
      <w:bookmarkStart w:id="16" w:name="__RefHeading___Toc608588_2870459653"/>
      <w:bookmarkStart w:id="17" w:name="_Toc5"/>
      <w:bookmarkEnd w:id="15"/>
      <w:bookmarkEnd w:id="16"/>
      <w:r>
        <w:rPr>
          <w:rtl w:val="true"/>
        </w:rPr>
        <w:t>فرهنگ مصطلحات عرفاء و صوفيّه</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در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مقداری از مصطلحات است که در ضمن کتاب نامی از آن ها برده شده؛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ی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تیمّن و تبرّک ابتدا به ذکر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دیگر از مصطلحات هم که در کتاب مفصّلاً بحث آن ها شده است، در این فرهنگ از ذکر آن ها خود 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ی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 اسماء خداوند را گویند که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در تحت عنوان أئمّة الأسماء ، هفت اسم خداوند را گفته اند که عبارت اند از چهار اسم 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هفت اسم را اصول همه ی اسماء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اَبرار می گویند صنفی از اولیاء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نوشته اند که اینان مُتَوسِّطان در سلوک اند که مدارجی از سیر إلی الله را طی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المحجوب هجويرى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آنان در هر زمان هفت تن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صنفی از اولیاء الله هستند که مَرتَبت آنان دون مرتبت قطب است و مأمور به امور خلایق و در نهایت خفاءند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نفحات الأنس جامى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متعال زمین را هفت اقلیم گردانید و برای هر یک از آن هفت اقلیم یک تن از بندگان خود را بر گزید و ایشان را ابدال نام نهاد و وجود هر اقلیمی را هر یک از آن ابدال هفت گانه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هُجویری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آنان در هر زمان چهل نفر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قیصری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واسطه ی عاری شدن از قیود مادّی و رفع حجاب ظلمت مادّه، می توانند به اشکال و صُوَر مختلف نمودار شوند و آنان واصل به حق اند و جزء روحانیّات محض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نزد عرفاء و صوفیّه امری است که به قلب سالک بدون اختیار و تعمّد و جهد و اكتساب وارد می شود؛ از قبیل یقین یا شک، سرور یا حزن ، بسط یا قبض خوف يا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روحانی و کیفیت نفسانی است که از مقوله ی انفعال است و تحت اختیار سالک نیست؛ بلکه از جمله مواهب و الطاف الاهی به قلب 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صوفیّه صنفی از اولیاء الله را گویند که هجویری عدد آنان را در هر زمان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نوشته است و بعض دیگر هفت تن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سالک است تعیّنات و شخصیت خود را برای حصول فناء و محو در وجود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جوازیّه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مهیّات امکانیّه است که در اصطلاح صوفيّه، غالباً موجوديت آن ها را به وجود علمی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وجود آن ها را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ثابت عالم علم است و فیض 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موجود آن که اشیا را به جمع آراستی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نعمت اللّه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دفعةً بر قلب می افتد؛ اگر از علوم و معارف باشد آن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باعث بر طاعت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موجب معصیت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اگر القاء فاسدی است که در آن حظّ نفس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پاورقی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ورقی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صوفیّه، صنفی از اولیاء الله هستند که گویند عدد آنان در هر زمان، دو نفر است؛ یکی در یمین قطب است و نظر او در ملکوت است و دیگری در یسار قطب و نظرش در عالم ملک است و این بالاتر از امام یمین است و اوست که خلیفه ی قطب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اصطلاحات الصوفيه عبد الرزاق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 پا ورقی صفحه ی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کلمات محیی الدّین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منبسط ، یعنی وجود مطلق عالم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واسعه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اندکاک از میان رفتن تعیّنات سالک است و گم شدن وجود او در وجود مطلق و یکی شدن با اوست از نظر سالک که همان فناء و محو اصطلاحی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اولیاء الله باشند که در هر زمان، در چهار جهت دنیا و به منزله ی چهار رکن عالم اند و می گویند به واسطه ی این چهار نفر، خداوند جهات را 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آنان فوت ،کند نایبی به جای او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آن که در مشرق است، نامش عبد الرّحمان و آن که در مغرب است، نامش عبد الوَدود و آن که در جنوب ،است نامش عبد الرّحیم و آن که در شمال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القدّوس و بعض دیگر برای آنان نام های دیگری گفته اند؛ چنان که عدد آنان را بعضی هفت تن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بشولیدگی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آشفتگی و پریشانی خاطر است و به همین معنی در آشفتگی سالک در حال وجد و غلبه ی شور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خودی ، بی خبری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 و مقام فناء و محو در مطلق و از میان رفتن تعینات افراد است از نظر سالک لاهیجی در شرح گلشن راز می گوید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دیدم از کمال عشق و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ذرّات جهان از تحت و فوق، </w:t>
      </w:r>
    </w:p>
    <w:p>
      <w:pPr>
        <w:pStyle w:val="BookText"/>
        <w:rPr/>
      </w:pPr>
      <w:r>
        <w:rPr>
          <w:rFonts w:ascii="IRNazanin" w:hAnsi="IRNazanin" w:eastAsia="IRNazanin"/>
          <w:color w:val="111111"/>
          <w:sz w:val="28"/>
          <w:sz w:val="28"/>
          <w:szCs w:val="28"/>
          <w:rtl w:val="true"/>
          <w:lang w:bidi="fa-IR"/>
        </w:rPr>
        <w:t xml:space="preserve">از کمال بی خودی منصور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گویان أنا الحقّ آشکار</w:t>
      </w:r>
    </w:p>
    <w:p>
      <w:pPr>
        <w:pStyle w:val="BookText"/>
        <w:rPr/>
      </w:pPr>
      <w:r>
        <w:rPr>
          <w:rFonts w:ascii="IRNazanin" w:hAnsi="IRNazanin" w:eastAsia="IRNazanin"/>
          <w:color w:val="111111"/>
          <w:sz w:val="28"/>
          <w:sz w:val="28"/>
          <w:szCs w:val="28"/>
          <w:rtl w:val="true"/>
          <w:lang w:bidi="fa-IR"/>
        </w:rPr>
        <w:t>ملّای رومی درباره ی با یزید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مستانه عیان آن ذو فنون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فاعبدون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گذشت آن حال و گفتندش 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چنین گفتی و این نبود صلاح،</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ار کنم این مشغله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ها در من زنید آن دم؛ هله</w:t>
      </w:r>
    </w:p>
    <w:p>
      <w:pPr>
        <w:pStyle w:val="BookText"/>
        <w:rPr/>
      </w:pPr>
      <w:r>
        <w:rPr>
          <w:rFonts w:ascii="IRNazanin" w:hAnsi="IRNazanin" w:eastAsia="IRNazanin"/>
          <w:color w:val="111111"/>
          <w:sz w:val="28"/>
          <w:sz w:val="28"/>
          <w:szCs w:val="28"/>
          <w:rtl w:val="true"/>
          <w:lang w:bidi="fa-IR"/>
        </w:rPr>
        <w:t xml:space="preserve">حق منزّه از تن و من با تن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گویم بباید کشتن ام</w:t>
      </w:r>
    </w:p>
    <w:p>
      <w:pPr>
        <w:pStyle w:val="BookText"/>
        <w:rPr/>
      </w:pPr>
      <w:r>
        <w:rPr>
          <w:rFonts w:ascii="IRNazanin" w:hAnsi="IRNazanin" w:eastAsia="IRNazanin"/>
          <w:color w:val="111111"/>
          <w:sz w:val="28"/>
          <w:sz w:val="28"/>
          <w:szCs w:val="28"/>
          <w:rtl w:val="true"/>
          <w:lang w:bidi="fa-IR"/>
        </w:rPr>
        <w:t xml:space="preserve">چون همای بی خودی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با یزید آغاز کرد</w:t>
      </w:r>
    </w:p>
    <w:p>
      <w:pPr>
        <w:pStyle w:val="BookText"/>
        <w:rPr/>
      </w:pPr>
      <w:r>
        <w:rPr>
          <w:rFonts w:ascii="IRNazanin" w:hAnsi="IRNazanin" w:eastAsia="IRNazanin"/>
          <w:color w:val="111111"/>
          <w:sz w:val="28"/>
          <w:sz w:val="28"/>
          <w:szCs w:val="28"/>
          <w:rtl w:val="true"/>
          <w:lang w:bidi="fa-IR"/>
        </w:rPr>
        <w:t xml:space="preserve">عقل را سیل تحیّر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قوی تر گفت کاوّل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اندر جُبّه ام إلّا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جویی در زمین و در 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شعوری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حال فناء است که در آن هنگام سالک شعوری به کثرات و تعینات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راهنمای طریقت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گبر و زردشتی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مغان راهنمای گبران را گویند؛ ولی در کلمات صوفیّه، غالباً بر شیخ و مرشد طريقت تصوّف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پیر مغان، مرشد من شد، چه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سری نیست که سرّی از خدا نیست</w:t>
      </w:r>
    </w:p>
    <w:p>
      <w:pPr>
        <w:pStyle w:val="BookText"/>
        <w:rPr/>
      </w:pPr>
      <w:r>
        <w:rPr>
          <w:rFonts w:ascii="IRNazanin" w:hAnsi="IRNazanin" w:eastAsia="IRNazanin"/>
          <w:color w:val="111111"/>
          <w:sz w:val="28"/>
          <w:sz w:val="28"/>
          <w:szCs w:val="28"/>
          <w:rtl w:val="true"/>
          <w:lang w:bidi="fa-IR"/>
        </w:rPr>
        <w:t>ظاهراً مرادش از پیر مغان همان مرشد و راهنمای گبران است؛ ولی در امثال اشعار ذیل</w:t>
      </w:r>
    </w:p>
    <w:p>
      <w:pPr>
        <w:pStyle w:val="BookText"/>
        <w:rPr/>
      </w:pPr>
      <w:r>
        <w:rPr>
          <w:rFonts w:ascii="IRNazanin" w:hAnsi="IRNazanin" w:eastAsia="IRNazanin"/>
          <w:color w:val="111111"/>
          <w:sz w:val="28"/>
          <w:sz w:val="28"/>
          <w:szCs w:val="28"/>
          <w:rtl w:val="true"/>
          <w:lang w:bidi="fa-IR"/>
        </w:rPr>
        <w:t>مرادش مرشد و راهنمای طریقت تصوّف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کیمیایی ست عجب، بندگی 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او گشتم و چندین درجات ام دادند</w:t>
      </w:r>
    </w:p>
    <w:p>
      <w:pPr>
        <w:pStyle w:val="BookText"/>
        <w:rPr/>
      </w:pPr>
      <w:r>
        <w:rPr>
          <w:rFonts w:ascii="IRNazanin" w:hAnsi="IRNazanin" w:eastAsia="IRNazanin"/>
          <w:color w:val="111111"/>
          <w:sz w:val="28"/>
          <w:sz w:val="28"/>
          <w:szCs w:val="28"/>
          <w:rtl w:val="true"/>
          <w:lang w:bidi="fa-IR"/>
        </w:rPr>
        <w:t xml:space="preserve">بنده ی پیر مغان ام که از جهل ام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ما هر چه کند، عین رعایت باشد</w:t>
      </w:r>
    </w:p>
    <w:p>
      <w:pPr>
        <w:pStyle w:val="BookText"/>
        <w:rPr/>
      </w:pPr>
      <w:r>
        <w:rPr>
          <w:rFonts w:ascii="IRNazanin" w:hAnsi="IRNazanin" w:eastAsia="IRNazanin"/>
          <w:color w:val="111111"/>
          <w:sz w:val="28"/>
          <w:sz w:val="28"/>
          <w:szCs w:val="28"/>
          <w:rtl w:val="true"/>
          <w:lang w:bidi="fa-IR"/>
        </w:rPr>
        <w:t xml:space="preserve">حالت جان مرا پیر مغان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پیوسته ز پیدا و نهان می داند</w:t>
      </w:r>
    </w:p>
    <w:p>
      <w:pPr>
        <w:pStyle w:val="BookText"/>
        <w:rPr/>
      </w:pPr>
      <w:r>
        <w:rPr>
          <w:rFonts w:ascii="IRNazanin" w:hAnsi="IRNazanin" w:eastAsia="IRNazanin"/>
          <w:color w:val="111111"/>
          <w:sz w:val="28"/>
          <w:sz w:val="28"/>
          <w:szCs w:val="28"/>
          <w:rtl w:val="true"/>
          <w:lang w:bidi="fa-IR"/>
        </w:rPr>
        <w:t xml:space="preserve">به می سجاده رنگین کن، گرت پیر مغان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سالک بی خبر نبود، ز راه و رسم منزل ها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پیرهن دریدن و خرقه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کلمات دکتر غنی 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معنای لغوی باشد که تقویت و تثبیت شیء است و اصطلاح خاصی برای آن نباشد</w:t>
      </w:r>
    </w:p>
    <w:p>
      <w:pPr>
        <w:pStyle w:val="BookText"/>
        <w:rPr/>
      </w:pP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صوفیّه، خالی نمودن سالک قلب و نفس خود را از اخلاق ذمیمه، بلکه از ما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التجريدُ إماطَةُ السِّوى و الكوْنِ عن القلب و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 الصوفيّه، لابن 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تجرید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تجرید به اصطلاح فلاسفه است که توجه کردن تنها به بعضی از اوصاف و احوال و اجزاء شيء و عدم لحاظ بعضی دیگر باشد و یا انفکاک شیء است از عوارض و لواحق و ضمائم عقلا؛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چیزی است از وجود مادّی به وجود ،عقلی به واسطه ی نقل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 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آن چه ظاهر شود بر قلوب از انوار 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صوفیّه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اشراق انوار اقبال حق است بر قلوب مقبلين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لمع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هويّات وجودیه ی موجودات عالم را تجلیات ذات حق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سالک است قلب و سرّ خود را به اخلاق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علایق مادی و زندگی ظاهری، بلکه ما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گفتار ذو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نسخه های تذکرة الأولیاء تشدید می باشد؛ ولی از نسخه ی مطبوعه در لئیدن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نیکلسون نقل شد که در غلط نامه ی آن به تسديد تصحیح شده است و مراد از آن ظاهراً همان معنای لغوی است که توفیق و ارشاد به صواب و استقامت است و برای ،آن اصطلاح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بنده به حق به طوری که حق عین قوای بنده باشد؛ به مقتضای حديث </w:t>
      </w:r>
      <w:r>
        <w:rPr>
          <w:rFonts w:ascii="Amiri" w:hAnsi="Amiri" w:eastAsia="Amiri" w:cs="Amiri"/>
          <w:color w:val="111111"/>
          <w:sz w:val="28"/>
          <w:sz w:val="28"/>
          <w:szCs w:val="28"/>
          <w:rtl w:val="true"/>
          <w:lang w:bidi="ar-SA"/>
        </w:rPr>
        <w:t>کُنْتُ لَهُ سَمْعاً وَ بَصَراً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معنی از تعریفات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شیخ عطار در منطق الطیر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درو گم گرد؛ توحید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گم کن که تفرید این بود</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علمی است یا شهودی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علمی آن است که بداند غیر حقّ هیچ موجود نیست و اشیاء همه مظاهر حق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توحید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حقّ به تجلّی ،افعالی بر سالک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سالک جميع افعال را افعال حق یابد و هیچ شیئی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فاعل نبیند و این مقام را محو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به تجلّی صفاتی بر سالک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سالک صفات جميع اشیاء را صفات حق بیند و اشیاء را مظهر و مجلای صفات الاهى شناسد و این مقام را طَمْس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به تجلّی ذاتی بر سالک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سالک ذات اشیاء را در ذات خدا فانى يابد و به جز از موجود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دیگر نبیند و این را محق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اکابر عرفاء توحید را به تقسیم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أخصّى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اخصّ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در صفحه ی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حاضر به کلمات حکیم عارف سبزواری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تقرّب بنده به مقتضای عنایت خداوند که در طیّ منازل به سوی حق، بدون رنج و سعی خودش همه چیز از طرف خداوند برای او تهیه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کاشانی در اصطلاحات الصوفيّه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قهر و عزّت ألوهيت است؛ نُعوتُ القَهر من الحضرة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در اصطلاحات الصوفيّه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لطف و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کاشانی در اصطلاحات الصوفيّه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حق بدون خلق است؛ إشارةٌ إلى حقًّ بلا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در اصطلاحات الصوفيّه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عبارت شارح گلشن راز نیز رجوع شود</w:t>
      </w:r>
    </w:p>
    <w:p>
      <w:pPr>
        <w:pStyle w:val="BookText"/>
        <w:rPr/>
      </w:pP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ورقی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الیقین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 خودی و فنای بنده است در حق و بقای او به حق که آن را مقامِ واصِلان نیز گویند به عبارت دیگر شهود حق است در مقام عین جمع</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 ورقی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ذکری از آن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وصول به حقّ و غایت نهایی طریقت است و به عبارت دیگر، ظهور ذات حقّ است، بی حجاب تعیّنات و محو کثَرات موهومه در اشعّه ی انوار ذات و به عبارت ثالث، از میان رفتن اوصاف بنده به واسطه ی غلبه ی اوصاف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عربی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الحقيقةُ سلبُ آثارِ أوصافك عنكَ بأوصافه بأنه الفاعلُ بكَ فيكَ منكَ 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 الصوفيه، لابن 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حقيقة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احدیّت جامع به جمیع حقایق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مَجالی و مظاهر را به طور اطلاق يعني وجود مطلق عالم خلق را حقیقت محمّديّه و فیض مقدّس و نفس رحمانی و وجود منبسط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به عبارت دیگر، می گویند ظهور و تجلّی حقّ است بر اعیان امکانیّه در نشأه ی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نشأه ی خارج نه عالم علم و به عبارت ثالث، می گویند ذات حقّ است به اعتبار تعیّن اوّل و مظهر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 محمّدیّه و وجود منبسط عالم خلق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صنفی از اولیاء الله را گویند به صفحه 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صوفیان و سُلّاک در آن جمع شوند و جمع شوند و محل ذکر و انس صوفیان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خرابات و خراباتی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خرابات در لغت میخانه را گویند و در اصطلاح صوفیّه، مرحله ی فناء عرفانی و خراب شدن صفات و تعیّنات بشری و فانی شدن در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 گلشن راز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خرابات اشارت به وحدت است؛ اعمّ از وحدت افعالی و صفاتی و ذاتی و ابتداء آن مقام فنای افعال است و صفات و خراباتی سالک عاشق لا ابالی است که از قید دوئیّت و تمایز افعال و صفات واجب و ممكن خلاصی یافته افعال صفات جمیع اشیاء را محو افعال و صفات الاهی داند و هیچ صفتی به خود و دیگران منسوب ندارد و نهایت این خرابات مقام ذات است که ذوات را همه محو و منطمس در ذات حق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شبستری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خراباتی شدن از خود رهایی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کفر است؛ گر خود پارسایی ست</w:t>
      </w:r>
    </w:p>
    <w:p>
      <w:pPr>
        <w:pStyle w:val="BookText"/>
        <w:rPr/>
      </w:pP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است که از پاره پاره ها دوخته شده باشد و صوفیان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هُجویری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خرقه پوشیدن میان طایفه ی صوفیّه معتاد است و اندر مجمع های بزرگ که مشایخ بزرگ حاضر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مقدّمه ی نفحات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هر گاه کلّیّه اصول طریقت را طبق اراده و دستور پیر، رعایت نمود و از عهده بر آمد به او خرقه اعطاء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باطنی انسان اگر در بیداری باشد، مکاشفه و اگر بین خواب و بیداری باشد، خلسه و واقعه نامیده شود و اگر در خواب باشد به واسطه ی اقتباس از مبادی عالیه رؤیای صادقه و گرنه آن را اَضغاثِ احلام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مطلق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جلیّ و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ورقی کتاب حاضر در صفحه 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p>
    <w:p>
      <w:pPr>
        <w:pStyle w:val="BookText"/>
        <w:rPr/>
      </w:pP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از اولیاء الله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مقدّس و وجود منبسط بر عالم خلق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متصوفان کسی را گویند که جمیع کثَرات و تعیّنات را دور و تمام رسوم ظاهری و قیود معموله را رها نموده و از شریعت و طریقت در گذشته و اسرار حقیقت را دریافته است و از باده وحدت مست گشته و واله و سر گردان در وادی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مقامات و مراحل طریقت را طی می نماید تا به مقام وصل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السّالكَ هُوَ الَّذي مشىٰ علَى المَقاماتِ بحالِهِ لا بِعلْمه فكان العلمُ له عينًا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الصوفيّه، لابن 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منازل و مراحل طریقت است تا سالک به مقام وصل و فناء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گواه و مشاهده کننده و حاضر آمده است و در اصطلاح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در قلب و دل انسان است و همواره در فکر و یاد اوست شاهد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معشوق را شاهد گویند، از جهت حضور در دل و خیال عاشق و نیز حق متعال را شاهد گویند، به اعتبار ظهور و حضور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تعریفات جرجانی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هو في اللُّغة عبارةً اللغة عبارةٌ عن الحاضر ، و في اصطلاح القوْم عبارة عمّا كان حاضراً في قلب الإنسان و غلَبَ عليه ذكرُه ؛ فإِنْ كان الغالبَ عليه العلم فهو شاهدُ العلم، و إن كان الغالبَ عليه الوجدُ فهو شاهد الوجد، و إن كان الغالبَ عليه الحق فهو شاهدُ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شَطْح ، شطحیات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گویند که در حال شدّت وجد، از عارف ادا شود و شنیدن آن بر ارباب ظاهر، سخت و نا خوش آید و موجب ظنّ و انکار گردد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بوی خود پسندی و ادعا از آن استشمام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تعریفات جرجانی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الشَّطحُ عبارةٌ عَن كلمةٍ عليها رائحةُ رُعونةٍ و دعوًى و هو مِن زَلّات المُحقِّقين؛ فإنَّهُ دعوًى بحقٍّ يفصَحُ بها العارفُ من غير إِذْنٍ إِلهي بطريق يشعُرُ بالنَّباهة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 و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حالت خاصی که به عارف سالک در حال سَماع و رقص دست می دهد یا به واسطه ی شنیدن اشعار و کلمات مخصوص عارفانه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شخص کامل را گویند که از شریعت و طریقت گذشته و به حقیقت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صحو بعد 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همان فرق بعد الجمع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هوشیاری و باز گشت به احساس کثرت بعد از حصول فناء و بی خودی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از اولیاء اللّه را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کلمات دکتر غنی در صفحه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صَهبای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 در لغت شراب را گویند صهبای حقیقت نزد صوفی شراب توحید است که وارستگی از کثرات و تعینات خلقی و محو و فانی شدن در ذات واحد 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فناء صفات است از نظر سالک، در صفات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خیال منفصل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خیال انسان را گویند که این عالم خیال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خداوند است از راه دلیل، مثل علم به وجود آتش از راه دیدن 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 ورقی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ذکر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خداوند است از راه کشف 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 ورقی صفحه 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ذکری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قطب ملجأ و پناه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القطبُ حينَ ما يُلْتَجَأُ إلَيْه و لا يُسَمَّى فِي غَيْرِ ذَلِكَ الوقت غوْثًا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تعریفات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غنی از نفحات الأُنس جامی نقل نموده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 آن طایفه اند که مالک هیچ چیز از اسباب و اموال دنیوی نباشند و در طلب فضل و رضوان الاهی ترک همه کرده باشند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در باره ی حقیقت فقر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سلب نسبت جميع اعمال و احوال و مقامات است از خود و عدم تملّک آن؛ چنان که هیچ عمل و هیچ حال و هیچ مقام از خود نبیند و به خود مخصوص بلکه خود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نه وجود بود و نه ذات و نه صفت محو در محو، فنا در فنا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 فقر است که مشایخ در فضیلت آن سخن گفته اند آن چه پیش از این، در معنی فقر یاد کرده شد رسم فقر است و صورت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عبدالله خفیف قدّس سرّه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اَلْفَقْرُ عَدَمُ اَلْإِمْلاَكِ وَ اَلْخُرُوجِ عَنْ أَحْكَامِ اَلصِّفَاتِ و این حد جامع است مشتمل بر رسم فقر و حقیقت 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میان رفتن اوصاف مذمومه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آن وجود اوصاف محموده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کثرت ریاضت حاصل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ثانى عدم احساس عالم ملک و ملکوت است و این به استغراق در عظمت باری و مشاهده ی حق است و به سوی این معنی مشایخ اشاره کرده اند به قولشان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سَوَادُ اَلْوَجْهِ فِي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اَلْفَنَاءَ فِي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تعريفات 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برای فناء سه مرتبه قائل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افعالی که آن را محو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صفاتی که آن را طمس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ذاتی که آن را محق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 صفحه 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بر مجالی و مظاهر را به طور ،اطلاق فیض مقدّس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همه ی قَلّاش های هر زمان را قطب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بالاترين أولياء اللّه عصر خود می باشد او ولی بسیار کامل پر مایه ی معمّا آمیزی است که به مراحل نهایی طریقت رسیده و خود را محور نظام دنیا و آخرت دانسته و مدّعی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فرمایی بر همه می باشد می گویند قطب تنها کسی است که در هر زمان، مورد نظر خاصّ خداوند بوده و خداوند طلسم اعظمی بدو عنایت فرموده است و او در عالم به منزله ی روح است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شیر و صید کردن 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باقیان این خلق باقی خوار او</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توانی، در رضای قطب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قوی گردد؛ کند در صید جوش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که جمله خلق باقی خوار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نگه دار؛ ار دل تو صید جوست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آن باشد که گِرد خود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افلاک گرد او 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حال و اهل دل و لا اُبالی را گویند و کسی که قطع علایق از همه چیز کرده و دل تنها به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وحدت و توحید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جام می به دست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 و قلّاش و می پرست افتاد</w:t>
      </w:r>
    </w:p>
    <w:p>
      <w:pPr>
        <w:pStyle w:val="BookText"/>
        <w:rPr/>
      </w:pPr>
      <w:r>
        <w:rPr>
          <w:rFonts w:ascii="IRNazanin" w:hAnsi="IRNazanin" w:eastAsia="IRNazanin"/>
          <w:color w:val="111111"/>
          <w:sz w:val="28"/>
          <w:sz w:val="28"/>
          <w:szCs w:val="28"/>
          <w:rtl w:val="true"/>
          <w:lang w:bidi="fa-IR"/>
        </w:rPr>
        <w:t xml:space="preserve">دل و دین و خرد ز دست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جرعه ای به دست افتاد</w:t>
      </w:r>
    </w:p>
    <w:p>
      <w:pPr>
        <w:pStyle w:val="BookText"/>
        <w:rPr/>
      </w:pPr>
      <w:r>
        <w:rPr>
          <w:rFonts w:ascii="IRNazanin" w:hAnsi="IRNazanin" w:eastAsia="IRNazanin"/>
          <w:color w:val="111111"/>
          <w:sz w:val="28"/>
          <w:sz w:val="28"/>
          <w:szCs w:val="28"/>
          <w:rtl w:val="true"/>
          <w:lang w:bidi="fa-IR"/>
        </w:rPr>
        <w:t>مراد از جام، دل عارف و مراد از می، شراب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دیوان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جان عشق سر مست ام؛ دو عالم رفت از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رندی و قلّاشی، نباشد هیچ سامان ام</w:t>
      </w:r>
    </w:p>
    <w:p>
      <w:pPr>
        <w:pStyle w:val="BookText"/>
        <w:rPr/>
      </w:pPr>
      <w:r>
        <w:rPr>
          <w:rFonts w:ascii="IRNazanin" w:hAnsi="IRNazanin" w:eastAsia="IRNazanin"/>
          <w:color w:val="111111"/>
          <w:sz w:val="28"/>
          <w:sz w:val="28"/>
          <w:szCs w:val="28"/>
          <w:rtl w:val="true"/>
          <w:lang w:bidi="fa-IR"/>
        </w:rPr>
        <w:t>کشف و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حضور دل در شواهد مشاهَدات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كشف المحجوب هجویری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او را برای خود بر گزیند و بدون کلفَت و رنج، به جمیع مقامات و مراتب عالیه ی طریقت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و تعریفات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از اولیاء الله نزد صوفیّه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گویند فناء هستی سالک و سایر اشیاء است از نظر سالک در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اَلْمُحِقُّ فِنَاؤُكَ فِي عَيْنِهِ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اصطلاحات الصوفيه لابن عربی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جميع افعال است از نظر سالک در فعل حقّ؛ یعنی غیر از حقّ، هیچ شیئی را در عالم ، فاعل نبیند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قلب است از غفلت جرجانی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المُراقَبَهُ استدامهُ عِلمِ العبدِ باطّلاعِ الربِّ فی جمیعِ أحوالِهِ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تعريفات 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ی وحدت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فنای عرفانی است در مقابل مقام کثرت و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موجود به معنی یافته شده است و در اصطلاح عرفا ، حالاتی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طریق کشف و وجدان برای سالک حاصل می شود مواجید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کلمات شارح گلشن راز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عرفاء و اکابر ،صوفیّه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اولیاء الله هستند که شغل آنان بر داشتن بار های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هر حادثه ای است که قوّه ی بشری وافی به حمل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اختصاصشان به وفور شفقت و رحمت فطریّه پس اینان تصرفی در عالم نمی کنند، جز در حق غیر؛ زیرا مزیّتی در ترقیّات اینان نیست، مگر از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 از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الصوفيّه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و تعریفات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بر موجودات عالم یعنی فیض مقدس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اولیاء اللّه هستند که بر ضمایر مردم مطلّع اند؛ به سبب تحققّشان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مأخوذ از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و تعریفات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ورقی صفحه 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سالکی است که تعیّن شخصی و فراق و غیریّت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برای خود خیال و توهّم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نظرش بر 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از پیش بر خیزد به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غیر حق در دار، دیّار</w:t>
      </w:r>
    </w:p>
    <w:p>
      <w:pPr>
        <w:pStyle w:val="BookText"/>
        <w:rPr/>
      </w:pPr>
      <w:r>
        <w:rPr>
          <w:rFonts w:ascii="IRNazanin" w:hAnsi="IRNazanin" w:eastAsia="IRNazanin"/>
          <w:color w:val="111111"/>
          <w:sz w:val="28"/>
          <w:sz w:val="28"/>
          <w:szCs w:val="28"/>
          <w:rtl w:val="true"/>
          <w:lang w:bidi="fa-IR"/>
        </w:rPr>
        <w:t xml:space="preserve">تو را قربی شود آن لحظه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 بی تویی با دوست و اصل</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عبارت از امور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سالک در آشنای ذکر و استغراق حالش با حق ببیند؛ به نحوی که محسوسات از او غایب شود و آن بین نوم و یَقظَه است و آن را مکاشفه هم نامند و واقعات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صادق و بعضی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 ورقی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ذکری از آن شده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اَلْوَاقِعَةِ مَا يَرِدُ عَلَى اَلْقَلْبِ مِنْ ذَلِكَ اَلْعَالَمِ بِأَيِّ طَرِيقٍ كَانَ مِنْ خِطَابٍ أَوْ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اصطلاحات الصوفيّه، لابن عربي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والهان ، بهاليل ، عقلاء مجانين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صوفیّه صنفی از اولیاء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ورقی صفحه ی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جمعی واجبی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وجود مفهومی و مفهوم وجود است که همان را هستی مطلق و حق گویند از نظر اطلاق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مطلق ،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وجود مقیّد است که در اصطلاح عرفاء، وجود خارجی غیر محصور و محدود را گویند که حقّ و هستی محض است و گاه وجود مطلق بر فیض مقدس و وجود منبسط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محدود را می گویند که وجود هر یک از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مجالی و مظاهر را به طور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مطلق عالم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و فیض مقدس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عرفاء و صوفیّه رفع تعیّن سالک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این جایگه رفع خیال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از پیش بر خیزد وصال است</w:t>
      </w:r>
    </w:p>
    <w:p>
      <w:pPr>
        <w:pStyle w:val="BookText"/>
        <w:rPr/>
      </w:pPr>
      <w:r>
        <w:rPr>
          <w:rFonts w:ascii="IRNazanin" w:hAnsi="IRNazanin" w:eastAsia="IRNazanin"/>
          <w:color w:val="111111"/>
          <w:sz w:val="28"/>
          <w:sz w:val="28"/>
          <w:szCs w:val="28"/>
          <w:rtl w:val="true"/>
          <w:lang w:bidi="fa-IR"/>
        </w:rPr>
        <w:t xml:space="preserve">یعنی پیش عرفا و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حق، موجودی نیست وصال سالک عبارت از رفع تعیّن خیالی سالک است به صفحات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را می گویند که آن را فعل الله و امر الله نیز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هويّات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و تحقق اشیاء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وجودات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 الاهيّه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 را می گویند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مطلق احدیّت را می گویند</w:t>
      </w:r>
      <w:r>
        <w:rPr>
          <w:rFonts w:eastAsia="IRNazanin" w:cs="IRNazanin"/>
          <w:color w:val="111111"/>
          <w:sz w:val="28"/>
          <w:szCs w:val="28"/>
          <w:rtl w:val="true"/>
          <w:lang w:bidi="fa-IR"/>
        </w:rPr>
        <w:t xml:space="preserve">. </w:t>
      </w:r>
      <w:bookmarkStart w:id="18" w:name="pg8861_7914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08590_2870459653"/>
      <w:bookmarkStart w:id="20" w:name="_Toc6"/>
      <w:bookmarkEnd w:id="18"/>
      <w:bookmarkEnd w:id="19"/>
      <w:r>
        <w:rPr>
          <w:rtl w:val="true"/>
        </w:rPr>
        <w:t>دیباچه</w:t>
      </w:r>
      <w:bookmarkEnd w:id="2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اصلی در این کتاب تحقیق درباره هدف نهایی و مقصد اعلای عرفان و تصوّف، یعنی توحید عرفانی و قول به وحدت وجود و موجود است که قائلین به آن 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کشف و شهود به آن رسیده اند و نیز با استفاده از قرآن و حدیث یا به اضافه به برهان و دلیل عقلی، آن را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از مطالب تاریخی و غیره راجع به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مزید اطلاع خواننده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مسأله ی توحید، ما غرضی جز تحرّى و تحقیق حقیقت نداریم و در صدد کم ترین و کوچک ترین اهانت و اسائه ادب به مخالفین نظر خود نیستیم؛ بلکه به تمام اشخاص از نظر شخصیّت های آنان، جز به دیده ی تکریم نمی نگریم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پُر پیداست که در اصول اعتقادات، بلکه در هر مبحث علمی، </w:t>
      </w:r>
    </w:p>
    <w:p>
      <w:pPr>
        <w:pStyle w:val="BookText"/>
        <w:rPr/>
      </w:pPr>
      <w:r>
        <w:rPr>
          <w:rFonts w:ascii="IRNazanin" w:hAnsi="IRNazanin" w:eastAsia="IRNazanin"/>
          <w:color w:val="111111"/>
          <w:sz w:val="28"/>
          <w:sz w:val="28"/>
          <w:szCs w:val="28"/>
          <w:rtl w:val="true"/>
          <w:lang w:bidi="fa-IR"/>
        </w:rPr>
        <w:t>نمی توان تنها از نظر عظمت گویندگان، مطلبی را تعبداً و تقليداً پذیرفت؛ بلکه ناچار به تحقیق و اعمال نظر هستیم تا به آن چه از روی تأمل و انصاف به، خواست خداوند متعال پی ببریم، آزادانه پای بند و معتقد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از هیچ گونه اهانت و تجهیل و تحقیر مخالفین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هراسیم بلکه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مقامی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 نماییم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تمام نوشته ی ما را با دقت مطالعه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توانند مشکلات ما را بر طرف نموده و ما را با خود هم عقیده سازند برای صحبت و بحث علمی و افاضه ی مقاصد خود ما را دعوت فرمایند که با کمال تشکّر و امتنان اجابت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 گفته نماند که پس از حل مسأله و روشن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نتیجه بر خلاف عقیده ی ما باشد این جانب مخصوصاً سعادت و افتخار قطعی خود را در اعلان رسمی بر خلاف آن چه که تا به حال گفته یا نوشته ام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 و هو ولي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این تألیف، از دیگران نقل می شود، غالباً در همان مورد اشاره به مدرک آن خواهد شد؛ إن شاء اللّه تعالى</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نوشته های دکتر قاسم غنی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تصوّف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مردی مطّلع و متتبّع و دارای مغز عرفانی و قلبی پر از شور و شوق به عرفان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 حقیقت، غالباً زبان گویای خود عرفا و صوفیّه است و مدارک نقلیاتش مشروحاً مضبوط است، به علاوه در بیان اسرار و کشف حقایق هیچ گونه ملاحظه و محافظه کاری در آن ها نشده است، لذا در مطالب قبل از مسأله توحید، در موارد بسیار، از نوشته های او التقاط و نقل می شود</w:t>
      </w:r>
      <w:r>
        <w:rPr>
          <w:rFonts w:eastAsia="IRNazanin" w:cs="IRNazanin"/>
          <w:color w:val="111111"/>
          <w:sz w:val="28"/>
          <w:szCs w:val="28"/>
          <w:rtl w:val="true"/>
          <w:lang w:bidi="fa-IR"/>
        </w:rPr>
        <w:t xml:space="preserve">. </w:t>
      </w:r>
      <w:bookmarkStart w:id="21" w:name="pg8861_79152"/>
    </w:p>
    <w:p>
      <w:pPr>
        <w:pStyle w:val="Heading2"/>
        <w:numPr>
          <w:ilvl w:val="1"/>
          <w:numId w:val="1"/>
        </w:numPr>
        <w:rPr/>
      </w:pPr>
      <w:bookmarkStart w:id="22" w:name="__RefHeading___Toc608592_2870459653"/>
      <w:bookmarkStart w:id="23" w:name="_Toc7"/>
      <w:bookmarkEnd w:id="21"/>
      <w:bookmarkEnd w:id="22"/>
      <w:r>
        <w:rPr>
          <w:rtl w:val="true"/>
        </w:rPr>
        <w:t>مقدّمه</w:t>
      </w:r>
      <w:bookmarkEnd w:id="23"/>
    </w:p>
    <w:p>
      <w:pPr>
        <w:pStyle w:val="Heading3"/>
        <w:numPr>
          <w:ilvl w:val="2"/>
          <w:numId w:val="1"/>
        </w:numPr>
        <w:rPr/>
      </w:pPr>
      <w:bookmarkStart w:id="24" w:name="__RefHeading___Toc608594_2870459653"/>
      <w:bookmarkStart w:id="25" w:name="_Toc8"/>
      <w:bookmarkEnd w:id="24"/>
      <w:r>
        <w:rPr>
          <w:rtl w:val="true"/>
        </w:rPr>
        <w:t xml:space="preserve">پیدایش تصوّف و عرفان </w:t>
      </w:r>
      <w:r>
        <w:rPr>
          <w:rtl w:val="true"/>
        </w:rPr>
        <w:t>(</w:t>
      </w:r>
      <w:r>
        <w:rPr>
          <w:rtl w:val="true"/>
        </w:rPr>
        <w:t>اصطلاحی</w:t>
      </w:r>
      <w:r>
        <w:rPr>
          <w:rtl w:val="true"/>
        </w:rPr>
        <w:t xml:space="preserve">) </w:t>
      </w:r>
      <w:r>
        <w:rPr>
          <w:rtl w:val="true"/>
        </w:rPr>
        <w:t>در اسلام</w:t>
      </w:r>
      <w:bookmarkEnd w:id="25"/>
    </w:p>
    <w:p>
      <w:pPr>
        <w:pStyle w:val="Heading4"/>
        <w:numPr>
          <w:ilvl w:val="3"/>
          <w:numId w:val="1"/>
        </w:numPr>
        <w:rPr/>
      </w:pPr>
      <w:bookmarkStart w:id="26" w:name="__RefHeading___Toc608596_2870459653"/>
      <w:bookmarkStart w:id="27" w:name="_Toc9"/>
      <w:bookmarkEnd w:id="26"/>
      <w:r>
        <w:rPr/>
        <w:t>1</w:t>
      </w:r>
      <w:r>
        <w:rPr>
          <w:rtl w:val="true"/>
        </w:rPr>
        <w:t>.</w:t>
      </w:r>
      <w:r>
        <w:rPr>
          <w:rtl w:val="true"/>
        </w:rPr>
        <w:t>طبقات مسلمین</w:t>
      </w:r>
      <w:bookmarkEnd w:id="27"/>
    </w:p>
    <w:p>
      <w:pPr>
        <w:pStyle w:val="BookText"/>
        <w:rPr/>
      </w:pPr>
      <w:r>
        <w:rPr>
          <w:rFonts w:ascii="IRNazanin" w:hAnsi="IRNazanin" w:eastAsia="IRNazanin"/>
          <w:color w:val="111111"/>
          <w:sz w:val="28"/>
          <w:sz w:val="28"/>
          <w:szCs w:val="28"/>
          <w:rtl w:val="true"/>
          <w:lang w:bidi="fa-IR"/>
        </w:rPr>
        <w:t xml:space="preserve">چنان که بعضی گفته اند در زمان پیامبر اکرم صلی الله علیه و آله و سلم پیروان آن حضرت را به اسلام و ایمان نسبت می دادند و مسلم و مؤمن می نامیدند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صحبت پیغمبر صلی الله علیه و آله و سلم را درک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شدند و نسل بعد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با صحابه محشور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اسم زاهد و عابد به خصوص به میان آمد و سپس زُهّاد و عُبّاد بر جمعی گفته شد که از دنیا به زعم خود کناره جُستند و خود را کاملاً وقف عبادت و ریاضت نمودند و تقریباً طریقه و روش خاصّی به وجود آوردند تا این که در حدود اوایل قرن دوم هجری، کم کم اسم صوفی و طریقه ی تصوّف پیدا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عبارت است از همان ریاضت نفس و ترک دنیا و مجاهده برای بیرون آمدن از هر خوی بد و داخل شدن به هر خُلق خوب</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یا از راه ظاهر و طریق علم است یا از راه باطن و طريق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ظاهر راه تکلّم و حکمت است و راه باطن راه تصوف و 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تصوّف راه خدا شناسی و پی بردن به اسرار پس پرده ی غیب است؛ ولی به مجاهدات و ریاضات و چشم پوشی از لذایذ مادی و شهوات نفسانی و پرداختن به تحلیه و تجرید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أي حالٍ ما را نه به مجرد نام و عنوان تصوّف و صوفی و عرفان و عارف بحثی و کاری است و نه به تعاریفی که درباره ی آن ها شده است؛ بلکه منظور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دیباچه ی کتاب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مسأله 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هم از بزرگان و فلاسفه کسانی بدان قائل شده اند و هم کسانی که فقط به عنوان عارف و صوفی معروف و به این اسم موسوم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بعد از ذکر قسمتی از مطالب ،تاریخی پاره ای از گفته های دیگر صوفیّه و عرفاء و بعض اعمال آنان نیز در چند مطلب ذکر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به</w:t>
      </w:r>
    </w:p>
    <w:p>
      <w:pPr>
        <w:pStyle w:val="BookText"/>
        <w:rPr/>
      </w:pPr>
      <w:r>
        <w:rPr>
          <w:rFonts w:ascii="IRNazanin" w:hAnsi="IRNazanin" w:eastAsia="IRNazanin"/>
          <w:color w:val="111111"/>
          <w:sz w:val="28"/>
          <w:sz w:val="28"/>
          <w:szCs w:val="28"/>
          <w:rtl w:val="true"/>
          <w:lang w:bidi="fa-IR"/>
        </w:rPr>
        <w:t>لباس خشن پشمینه ملبّس شده، بعضی در نقاط دور از آبادی صوامعی برای خود ساخته و در آن ها زندگی نمودند بعضی در مغاره ها گوشه نشین شده و دسته ای هم صحرا گرد شدند و همه ی صحرا گرد شدند و همه ی آنان در سایر شؤون زندگانی نیز خود را مقیّد به ریاضت های شاق اختراعی و ترک دنیا نمودند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تصوّف در ابتدای ،امر میان ،مسلمین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حدود ریاضت و عزلت و مجاهده های نفسانی و اخلاقی خارج نبوده است؛ ولی از قرن سوم به بعد دامنه ی تصوّف تدریجاً وسعت یافته مایه های ذوقی در آن پیدا شد و از منابع مختلف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بعد از اين إن شاء اللّه تعالى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 مهمّی اخذ کرده به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عشق و فناء و وحدت وجود بسیار به میان آمد و اگر اتفاقاً در قرن دوم و به خصوص از اواسط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شاید زمان رابعه ی عَدَويّه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امور سخنی به میان بوده به معنای کامل قرن های بعد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نوشته اند می توان گفت از زمان رابعه تخم تصوّف واقعی کاشته می شود؛ ولی ثمر آن از قرن بعد آشکار می گردد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تاریخ تصوّف اهمیت به سزایی داشته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نقل است که حسن بصری رابعه ی عدویه را گفت رغبت کنی تا نکاحی کنیم و عقد بندیم؟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بر وجودی فرو آید؛ این جا وجود بر خاسته است که نیست خود گشته ام و هست شده بدو و همه از آن اویم؛ در سایه حکم اویم خطبه از او باید خواست؛ نه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رابعه، این به 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همه ی یافته ها گم کردم در او حسن گفت او را چون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ما بی چون دانیم</w:t>
      </w:r>
    </w:p>
    <w:p>
      <w:pPr>
        <w:pStyle w:val="BookText"/>
        <w:rPr/>
      </w:pPr>
      <w:r>
        <w:rPr>
          <w:rFonts w:ascii="IRNazanin" w:hAnsi="IRNazanin" w:eastAsia="IRNazanin"/>
          <w:color w:val="111111"/>
          <w:sz w:val="28"/>
          <w:sz w:val="28"/>
          <w:szCs w:val="28"/>
          <w:rtl w:val="true"/>
          <w:lang w:bidi="fa-IR"/>
        </w:rPr>
        <w:t>به رابعه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عزّت را دوست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دشمن داری؟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رحمان، پروای عداوت شیطان ندارم که رسول علیه السلام را به خواب دیدم که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رابعه، مرا دوست داری؟ گفتم یا رسول اللّه، که بود که تو را دوست ندارد؟ ولكن محبّت حق مرا چنان فرو گرفته است که دوستی و دشمنی غیر را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رابعه چهار درم سیم به یکی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گلیمی بخر که برهنه ام آن مرد برفت و باز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سیده چه رنگ بخرم؟ رابعه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رنگ در میان ،آمد به من ده آن سیم بستد و در دجله انداخت؛ یعنی که هنوز گلیم نا پوشیده تفرقه پدید آمد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فصل بهار در خانه شد و سر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سیده بیرون آی تا صُنع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 تا صانع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شَغَلَتْنِي مُشَاهَدَةُ اَلصَّانِعِ عَنْ مُطَالَعَةِ اَلْمَصْنُوعِ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فردای قیامت به دوزخ فرستی، سرّی آشکارا کنم که دوزخ از من به هزار ساله راه بگریزد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از جمله ی سران صوفیّه در قرن سوم ذو النون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اهل کیمیا و فلسفه بوده و از فلسفه ی نو افلاطونی اقتباس بسیار کرده و با تصوّف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نان و آب سیر نخوردم تا نه معصیتی کردم خدای را یا باری قصد معصیتی در من پدید نیامد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گفت اگر خواهی که اهل صحبت باشی، صحبت با یاران چنان کن که صدّیق کرد با نبیّ الله علیه السلام که در دین و دنیا، به هیچ مخالف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حق تعالی صاحب اش خواند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عارف تر است به ،خدای تحیّر او در خدای سخت تر است و بیشتر از جهت آن که هر که به آفتاب نزدیک تر بود، در آفتاب متحیر تر بود تا به جایی رسد که او او نبود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نقل است از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قدم زدم در توحید و تفرید و تجرید و تأیید و تشدید برفتم؛ از این همه جز گمانی به چنگ نیاوردم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بایزید بسطامی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گرد خانه طواف می کردم چون به حق رسیدم، خانه را دیدم که گرد من طواف می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به جایی رسانید که خلایق به جملگی در میان دو انگشت خود بدیدم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یکی از وی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چیست؟ گفت من 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بندگان اند بَدَل؛ ابراهیم و موسیٰ و عیسی؛ صلوات الله عليهم أجمعین گفت آن همه من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می گویند که خدای را بندگان اند بدل؛ جبرئیل و میکائیل و 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من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هر که در حق محو شد و به حقیقتِ هر چه هست رسید، همه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 نبوَد، حق همه خود را بیند؛ عجب نبود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نيز عبارات لَيْسَ فِي جُبَّتي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ملّای رومی، در دفتر چهارم مثنوی در قصه 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شأني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بایزید و اعتراض مریدان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مریدان، آن فقیر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آمد که یزدان نَک من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مستانه عیان آن ذوفنون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فاعبُدون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گذشت آن حال، گفتندش 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چنین گفتی و این نبود صلاح</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ار کنم این مشغله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ها در من زنید آن دم؛ هله</w:t>
      </w:r>
    </w:p>
    <w:p>
      <w:pPr>
        <w:pStyle w:val="BookText"/>
        <w:rPr/>
      </w:pPr>
      <w:r>
        <w:rPr>
          <w:rFonts w:ascii="IRNazanin" w:hAnsi="IRNazanin" w:eastAsia="IRNazanin"/>
          <w:color w:val="111111"/>
          <w:sz w:val="28"/>
          <w:sz w:val="28"/>
          <w:szCs w:val="28"/>
          <w:rtl w:val="true"/>
          <w:lang w:bidi="fa-IR"/>
        </w:rPr>
        <w:t xml:space="preserve">حق منزّه از تن و من با تن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گویم، بباید کشتن ام</w:t>
      </w:r>
    </w:p>
    <w:p>
      <w:pPr>
        <w:pStyle w:val="BookText"/>
        <w:rPr/>
      </w:pPr>
      <w:r>
        <w:rPr>
          <w:rFonts w:ascii="IRNazanin" w:hAnsi="IRNazanin" w:eastAsia="IRNazanin"/>
          <w:color w:val="111111"/>
          <w:sz w:val="28"/>
          <w:sz w:val="28"/>
          <w:szCs w:val="28"/>
          <w:rtl w:val="true"/>
          <w:lang w:bidi="fa-IR"/>
        </w:rPr>
        <w:t xml:space="preserve">چون همای بی خودی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با یزید آغاز کرد</w:t>
      </w:r>
    </w:p>
    <w:p>
      <w:pPr>
        <w:pStyle w:val="BookText"/>
        <w:rPr/>
      </w:pPr>
      <w:r>
        <w:rPr>
          <w:rFonts w:ascii="IRNazanin" w:hAnsi="IRNazanin" w:eastAsia="IRNazanin"/>
          <w:color w:val="111111"/>
          <w:sz w:val="28"/>
          <w:sz w:val="28"/>
          <w:szCs w:val="28"/>
          <w:rtl w:val="true"/>
          <w:lang w:bidi="fa-IR"/>
        </w:rPr>
        <w:t xml:space="preserve">عقل را سیل تحیّر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قوی تر گفت کاول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اندر جُبّه ام الّا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جویی در زمین و در سَما؟</w:t>
      </w:r>
    </w:p>
    <w:p>
      <w:pPr>
        <w:pStyle w:val="BookText"/>
        <w:rPr/>
      </w:pPr>
      <w:r>
        <w:rPr>
          <w:rFonts w:ascii="IRNazanin" w:hAnsi="IRNazanin" w:eastAsia="IRNazanin"/>
          <w:color w:val="111111"/>
          <w:sz w:val="28"/>
          <w:sz w:val="28"/>
          <w:szCs w:val="28"/>
          <w:rtl w:val="true"/>
          <w:lang w:bidi="fa-IR"/>
        </w:rPr>
        <w:t>باز از کلمات بایزید بسطامی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بایزیدی بیرون آمدم؛ چون مار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 کردم؛ عاشق و معشوق و عشق یکی دیدم که در عالم توحید همه یکی توان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به خدای رفتم تا ندا کردند از من در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من؛ یعنی به مقام الفناء فى اللّه رسيدم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جُنَیْد بغدادی که ملقب به سیّد الطایفه است و لسان القوم و سلطان المحققين و أعبَد المشايخ نيز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سی سال به زبان جُنید، با جُنید سخن گفت و جُنید در میان نه و خلق را خبر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طاعت علت نیست بر آن چه در ازل رفته است؛ و لیکن بشارت می دهد بر آن که در ازل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رفته است در حق طاعت کننده نیکو رفته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روزی شِبلی </w:t>
      </w:r>
      <w:r>
        <w:rPr>
          <w:rStyle w:val="FootnoteAnchor"/>
          <w:rtl w:val="true"/>
        </w:rPr>
        <w:footnoteReference w:id="14"/>
      </w:r>
      <w:r>
        <w:rPr>
          <w:rFonts w:ascii="IRNazanin" w:hAnsi="IRNazanin" w:eastAsia="IRNazanin"/>
          <w:color w:val="111111"/>
          <w:sz w:val="28"/>
          <w:sz w:val="28"/>
          <w:szCs w:val="28"/>
          <w:rtl w:val="true"/>
          <w:lang w:bidi="fa-IR"/>
        </w:rPr>
        <w:t>در مجلس 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غایب است، ذکر غایب غیبت است و غیبت حرام است و اگر حاضر است، در مشاهده حاضر نام او بردن ترک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دزدی را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برفت و پای او بوسه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 گفت هزار رحمت بر وی باد که در کار خود مرد بوده است و چنان این کار را به کمال رسانیده است که سر در سر آن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مریدی در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بانگ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دمدمه ی سگ از قهر حق تعالی دیدم و آواز از قدرت حق تعالی شنیدم و سگ را در میان ندیدم؛ لاجَرم، لَبَّيك 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نشاید که مریدان را چیزی آموزند؛ مگر آن چه در نماز بدان محتاج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هر مریدی که زن کند و علم نویسد از وی هیچ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آن بود که تو را خداوند از تو بمیراند و به خود زنده کند و تصوّف ذکری است؛ پس وجدی است؛ پس نه این است و نه آن تا نماند؛ چنان که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مشاهده، این کس دروغ زن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معرفت وجود جهل است در وقت حصول علم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تو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گویی ،شرک می نشیند؛ بلکه عارف و معروف کی است؛ چنان که گفته اند در حقیقت اوست این جا؛ خدای و بنده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خدای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مکر خدای است؛ یعنی هر که پندارد که عارف است ممکور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از توحید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بشناسی که حرکات و سکنات خلق، فعل خدای است که کسی را با او شرکت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به جای آوردی شرط توحید به جای آوردی و گفت اهل اُنس در خلوت و مناجات، چیز ها گویند که نزدیک عام کفر نماید؛ اگر عام آن را بشنوند، ایشان را تکفیر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منصور حَلّاج </w:t>
      </w:r>
      <w:r>
        <w:rPr>
          <w:rStyle w:val="FootnoteAnchor"/>
          <w:rtl w:val="true"/>
        </w:rPr>
        <w:footnoteReference w:id="15"/>
      </w:r>
      <w:r>
        <w:rPr>
          <w:rFonts w:ascii="IRNazanin" w:hAnsi="IRNazanin" w:eastAsia="IRNazanin"/>
          <w:color w:val="111111"/>
          <w:sz w:val="28"/>
          <w:sz w:val="28"/>
          <w:szCs w:val="28"/>
          <w:rtl w:val="true"/>
          <w:lang w:bidi="fa-IR"/>
        </w:rPr>
        <w:t xml:space="preserve">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سراید و بالأخره بر سر افشاء کردن همین سرّ تصوّف جان می بازد</w:t>
      </w:r>
    </w:p>
    <w:p>
      <w:pPr>
        <w:pStyle w:val="BookText"/>
        <w:rPr/>
      </w:pPr>
      <w:r>
        <w:rPr>
          <w:rFonts w:ascii="IRNazanin" w:hAnsi="IRNazanin" w:eastAsia="IRNazanin"/>
          <w:color w:val="111111"/>
          <w:sz w:val="28"/>
          <w:sz w:val="28"/>
          <w:szCs w:val="28"/>
          <w:rtl w:val="true"/>
          <w:lang w:bidi="fa-IR"/>
        </w:rPr>
        <w:t xml:space="preserve">باری، چنان که از کلمات مشاهده می شود در قرن سوم سران صوفيه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و 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فناء في الله و وحدت وجود و موجود دم می زنند و معرفت و کمال را جز این معنی نمی دانند و بعد از آن هم مقصد اعلا و هدف نهایی تصوّف و عرفان، همین شهود وحدت وجود و موجود و فناء سالک در وجود است؛ به شرحی که در محل خود بيايد؛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مسأله نظماً وَ نثراً، تمثيلاً و تصريحاً، اجمالاً و تفصيلاً، به حدّى گفته و نوشته اند که قابل احصاء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قاسم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تصوّف در اسلام صفحه ی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واقعی به دست مردمان این عهد تأسیس شد و اساس محکمی پیدا کرد؛ البته در طول ،زمان تغییرات دیگری یافت که بیش تر آن راجع به تعبیرات و اصطلاحات و رسوم و ظواهر و چگونگی مقامات سیر و سلوک و امثال آن است</w:t>
      </w:r>
      <w:r>
        <w:rPr>
          <w:rFonts w:eastAsia="IRNazanin" w:cs="IRNazanin"/>
          <w:color w:val="111111"/>
          <w:sz w:val="28"/>
          <w:szCs w:val="28"/>
          <w:rtl w:val="true"/>
          <w:lang w:bidi="fa-IR"/>
        </w:rPr>
        <w:t xml:space="preserve">. </w:t>
      </w:r>
      <w:bookmarkStart w:id="28" w:name="pg8861_79159"/>
    </w:p>
    <w:p>
      <w:pPr>
        <w:pStyle w:val="Heading4"/>
        <w:numPr>
          <w:ilvl w:val="3"/>
          <w:numId w:val="1"/>
        </w:numPr>
        <w:rPr/>
      </w:pPr>
      <w:bookmarkStart w:id="29" w:name="__RefHeading___Toc608598_2870459653"/>
      <w:bookmarkStart w:id="30" w:name="_Toc10"/>
      <w:bookmarkEnd w:id="28"/>
      <w:bookmarkEnd w:id="29"/>
      <w:r>
        <w:rPr/>
        <w:t>2</w:t>
      </w:r>
      <w:r>
        <w:rPr>
          <w:rtl w:val="true"/>
        </w:rPr>
        <w:t>.</w:t>
      </w:r>
      <w:r>
        <w:rPr>
          <w:rtl w:val="true"/>
        </w:rPr>
        <w:t>نظر دکتر طه حسین</w:t>
      </w:r>
      <w:bookmarkEnd w:id="30"/>
    </w:p>
    <w:p>
      <w:pPr>
        <w:pStyle w:val="BookText"/>
        <w:rPr/>
      </w:pPr>
      <w:r>
        <w:rPr>
          <w:rFonts w:ascii="IRNazanin" w:hAnsi="IRNazanin" w:eastAsia="IRNazanin"/>
          <w:color w:val="111111"/>
          <w:sz w:val="28"/>
          <w:sz w:val="28"/>
          <w:szCs w:val="28"/>
          <w:rtl w:val="true"/>
          <w:lang w:bidi="fa-IR"/>
        </w:rPr>
        <w:t xml:space="preserve">دکتر طه حسین مصری در آیینه 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ی محمد ابراهیم آیتی، در صفحه 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صورت ترک دنیا و زهدی بود که طرف داران آن زیاده روی کردند و رسول اکرم صلی الله علیه و آله و سلم آن را ناروا شمرد؛ چه عثمان بن مَظعون را از رهبانیتش باز داشت و بر عبد اللّه بن عمر و بن عاص که تصمیم گرفت تمام عمر روزه بگیرد و در خواندن قرآن زیاده روی می کرد سخت گیری نمود و می خواست اصحابش دین خود را سهل و آسان گیرند و آن ها را به یاد قرآن می آورد که خداوند برای ایشان آسانی خواسته است نه دشواری و در دین بر ایشان فشاری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ای را که در روزه و نماز زیاده روی می کردند فرمود هم روزه بگیرند و هم افطار کنند و هم به پا خیزند و هم بخوابند و آن چه را خدا برای ایشان حلال کرده است بر خویش حرام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 فشاری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به آن جا رسید که قسمتی از عبادات خود را از اصحاب خود پنهان می داشت که مبادا کار عبادت آنان دشوار گردد و خود را به آن چه او انجام می دهد مقید سازند و بیش از حد طاقت، خود را به زحمت اندازند؛ آنان را نهی کرد که روزه ی وصال بگیرند و شب و روز پشت سر هم امساک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چنین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مانند شما نیستم و پیوسته از دست خدا می خورم و می نوشم؛ یعنی خداوند در عبادت، نیرو و تحمّلی به او بخشیده که به آنان نداده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این سخت گیری ،پیغمبر ترک دنیا معمول شد و دسته ای از مسلمانان شایسته، جز به آن که نرمی زندگی را رها کنند و در راه بندگی و بد گذرانی و ترک ،لذّات بر خود سخت گیری نمایند، 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ترک دنیا به این صورت اشکال مهمّی ندارد؛ چه مردم اگر بتوانند زاهد شوند و از زهد آن ها، بدی ای به دیگران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آزاد می باشند؛ لیکن چیزی نگذشت که این ترک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فرقه هایی پدید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قیافه داد و تدریجاً بر دشواری و پیچیدگی </w:t>
      </w:r>
    </w:p>
    <w:p>
      <w:pPr>
        <w:pStyle w:val="BookText"/>
        <w:rPr/>
      </w:pPr>
      <w:r>
        <w:rPr>
          <w:rFonts w:ascii="IRNazanin" w:hAnsi="IRNazanin" w:eastAsia="IRNazanin"/>
          <w:color w:val="111111"/>
          <w:sz w:val="28"/>
          <w:sz w:val="28"/>
          <w:szCs w:val="28"/>
          <w:rtl w:val="true"/>
          <w:lang w:bidi="fa-IR"/>
        </w:rPr>
        <w:t>آن افزوده می شد تا آن که در اواخر قرن اوّل هجری، تصوّف از آن پدید آمد و هنگامی که ارتباط مسلمانان با فرهنگ های بیگانه شدّت یافت، دشوار تر و پیچیده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تصوّف تحت تأثیر آشنایی مسلمانان با فرهنگ هند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فرهنگ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ترک دنیا از صورت کوشش در عبادت و زیاده روی در آن، به صورت چاره جویی برای متحد شدن یا پیوستن با خدا یا هم شناختن او از طریق اشراق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تصوّف به مذاهب باطنیان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فرقه ی اوّلی از این روی باطنیان نامیده شدند و کیش آنان باطنیّه گفته شد که پیش خود، برای</w:t>
      </w:r>
    </w:p>
    <w:p>
      <w:pPr>
        <w:pStyle w:val="BookText"/>
        <w:rPr/>
      </w:pPr>
      <w:r>
        <w:rPr>
          <w:rFonts w:ascii="IRNazanin" w:hAnsi="IRNazanin" w:eastAsia="IRNazanin"/>
          <w:color w:val="111111"/>
          <w:sz w:val="28"/>
          <w:sz w:val="28"/>
          <w:szCs w:val="28"/>
          <w:rtl w:val="true"/>
          <w:lang w:bidi="fa-IR"/>
        </w:rPr>
        <w:t>آیات قرآن و شرایع ،اسلام تأویلی و باطنی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 اند بنیادگذاران این کیش مجوس زاده بودند که به همان دین پدران خود گرایشی</w:t>
      </w:r>
    </w:p>
    <w:p>
      <w:pPr>
        <w:pStyle w:val="BookText"/>
        <w:rPr/>
      </w:pPr>
      <w:r>
        <w:rPr>
          <w:rFonts w:ascii="IRNazanin" w:hAnsi="IRNazanin" w:eastAsia="IRNazanin"/>
          <w:color w:val="111111"/>
          <w:sz w:val="28"/>
          <w:sz w:val="28"/>
          <w:szCs w:val="28"/>
          <w:rtl w:val="true"/>
          <w:lang w:bidi="fa-IR"/>
        </w:rPr>
        <w:t>داشتند؛ ولی به آشکار کردن آن از ترس مسلمانان دلیری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قرآن و سنت پیغمبر صلی الله علیه و آله و سلم و احکام شریعت تأویلاتی کردند و گفتند که معنی نماز دوستی امام آنان و حج، دیدار وی و پایداری در به جا آوردن خدمت اوست مراد از روزه امساک از خوراک نیست؛ بلکه امساک از گشادن راز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آشکار کردن راز او بر خلاف عهد و پیمان با او می باشد و زنا شویی با دختر و خواهر و میگساری و دیگر چیز های ناروا را برای پیروان خود تجویز نمودند و اینان دین خود را جز بر کسی که اطمینان کامل به گرایش او داشته باشند آشکار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 هم پس از سوگند به آن که راز آن را در نزد دیگری باز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آمیخته شد و بیش از پیش، دشوار و پیچیده گشت و از آن چه مردم از شؤون دینی می شناختند منحرف گردید و خود به صورت مذهبی جداگانه، بلکه مذهب هایی مورد اختلاف اختلاف کنندگان در 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متصوّفه سخنانی گفتند که مورد انکار فقهاء و محدثین و متکلّمین قرار گرفت و بعضی از متصوّفه در اثر همین سخنان سخت </w:t>
      </w:r>
    </w:p>
    <w:p>
      <w:pPr>
        <w:pStyle w:val="BookText"/>
        <w:rPr/>
      </w:pPr>
      <w:r>
        <w:rPr>
          <w:rFonts w:ascii="IRNazanin" w:hAnsi="IRNazanin" w:eastAsia="IRNazanin"/>
          <w:color w:val="111111"/>
          <w:sz w:val="28"/>
          <w:sz w:val="28"/>
          <w:szCs w:val="28"/>
          <w:rtl w:val="true"/>
          <w:lang w:bidi="fa-IR"/>
        </w:rPr>
        <w:t xml:space="preserve">گرفتار شدند و گاه کار گرفتاری آن ها به کشته شدن و بالای دار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سر حلّاج آمد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منحصر به اسلام تنها نیست و در کیش های دیگر و به خصوص کیش مسیحی نیز شناخته است؛ لیکن متصوّفه ی اسلام بر خود و سپس بر مردم، زیاده روی و ستم کردند و کار تصوّف پس از شیوع نادانی و خفتگی به انواعی از حقه بازی و دروغ کشید و شرّی بسیار از آن به عموم مردم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اشاره نمودیم که توسعه ی تصوّف و خروج آن از سادگی اوّل خود، به التقاط از منابع مختلف غیر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پیدایش تصوّف به معنی وسیع و کامل خود در اسلام عوامل عدیده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تعلیمات اسلام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از ذکر کلمات مخالفین فلسفه و تصوّف و حتّی سخنان اشخاص بی طرف در این باره صرف نظر نموده تنها به ذکر عباراتی از دکتر قاسم غنی می پردازیم که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تألیفاتش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شیفته ی عرفان و تصوّف و بسیار علاقه مند به عرفاء بوده و به آنان در حدّ اعلا با نظر تعظیم و تکریم می نگریسته و او با این که گاه بعض آیات متشابه قرآنی را به نوبه ی خود مؤثّر در اصول و مبانی عرفان و تصوّف مسلمین دانسته است با وجود این ها می بینیم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تصوّف در اسلام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مهمّ خارجی تصوّف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مسیحی و اَعمال رهبانان و افکار هندی و ایرانی و بودایی که مخصوصاً از جنبه ی ریاضت و ترک دنیا مؤثّر بوده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چیزی که تصوّف را به شکل فلسفه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شکل بحث و طریقه ی مخصوصی در آورد که وارد حل و بحث مسأله ی خلقت شد و از خالق تا مخلوق را مورد صحبت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تا مقدار زیادی فلسفه ی یونان مخصوصاً نو افلاطونی بوده است</w:t>
      </w:r>
      <w:r>
        <w:rPr>
          <w:rFonts w:eastAsia="IRNazanin" w:cs="IRNazanin"/>
          <w:color w:val="111111"/>
          <w:sz w:val="28"/>
          <w:szCs w:val="28"/>
          <w:rtl w:val="true"/>
          <w:lang w:bidi="fa-IR"/>
        </w:rPr>
        <w:t xml:space="preserve">. </w:t>
      </w:r>
      <w:bookmarkStart w:id="31" w:name="pg8861_79162"/>
    </w:p>
    <w:p>
      <w:pPr>
        <w:pStyle w:val="Heading4"/>
        <w:numPr>
          <w:ilvl w:val="3"/>
          <w:numId w:val="1"/>
        </w:numPr>
        <w:rPr/>
      </w:pPr>
      <w:bookmarkStart w:id="32" w:name="__RefHeading___Toc608600_2870459653"/>
      <w:bookmarkStart w:id="33" w:name="_Toc11"/>
      <w:bookmarkEnd w:id="31"/>
      <w:bookmarkEnd w:id="32"/>
      <w:r>
        <w:rPr/>
        <w:t>3</w:t>
      </w:r>
      <w:r>
        <w:rPr>
          <w:rtl w:val="true"/>
        </w:rPr>
        <w:t>.</w:t>
      </w:r>
      <w:r>
        <w:rPr>
          <w:rtl w:val="true"/>
        </w:rPr>
        <w:t>تأثير مسیحیت در تصوّف اسلامی</w:t>
      </w:r>
      <w:bookmarkEnd w:id="33"/>
    </w:p>
    <w:p>
      <w:pPr>
        <w:pStyle w:val="BookText"/>
        <w:rPr/>
      </w:pPr>
      <w:r>
        <w:rPr>
          <w:rFonts w:ascii="IRNazanin" w:hAnsi="IRNazanin" w:eastAsia="IRNazanin"/>
          <w:color w:val="111111"/>
          <w:sz w:val="28"/>
          <w:sz w:val="28"/>
          <w:szCs w:val="28"/>
          <w:rtl w:val="true"/>
          <w:lang w:bidi="fa-IR"/>
        </w:rPr>
        <w:t>درباره ی تأثیر دیانت مسیحی در تصوّف اسلام در همین کتاب، مطالب مفصّلی دارد که از صفحات مختلف بعض عبارات آن را نقل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سر چشمه ی تصوّف اسلام را مسیحیّت و رهبانیّت شمرده 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مدّت ها قبل از ظهور اسلام افکار عرفانی در دیانت مسیح و یهود تمکّن یهود،یافته بود و افکار و تعبیرات فیلون، حکیم یهودی </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اول قرن اوّل میلاد، با تورات، همان تأویلات و تفسیرات عارفانه ای را کرد که بعد ها، صوفیّه با قرآن کردند و نیز آراء فلوطین </w:t>
      </w:r>
      <w:r>
        <w:rPr>
          <w:rFonts w:eastAsia="Times New Roman" w:cs="Times New Roman" w:ascii="Times New Roman" w:hAnsi="Times New Roman"/>
          <w:color w:val="111111"/>
          <w:sz w:val="28"/>
          <w:szCs w:val="28"/>
          <w:lang w:val="en-US" w:bidi="en-US"/>
        </w:rPr>
        <w:t>Plotin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در اصطلاح ملل و نحل ،اسلامی شیخ یونانی نامیده شده و فلسفه ی نو افلاطونی همه در مسیحیّت رسوخ بسیار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مسیحیان به نام مرتاضین و توّابین و تارکین دنیا در همه جا می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برخی از گروندگان به زهدورزی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اسلام در سوریّه و عِراق و ،مصر تماس مسلمان ها را با راهبین مسیحی بیشتر کرد و بهتر از پیش تر به عادات و اعمال و افکار و گفته های آن ها وقوف یافتند و بسیاری از آن ها را پذیرفتند؛ به طوری که بعضی از دشمنان مسلمان صوفیّه، در مقام سرزنش آنان را متَشبّه به راهبین مسیحی شمرده اند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پشمینه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آن است از عادات راهبین مسیحی است که بعد در صوفیّه هم شعار زهد محسوب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صوامع و خانقاه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اندازه ای تقلید به مسیحیان و راهبین است؛ حتی در کتب تراجم احوال عرفاء نوشته اند که اوّل خانَقاهی که برای صوفیّه بنا شده، به دست یکی از امرای مسیحی بوده است</w:t>
      </w:r>
      <w:r>
        <w:rPr>
          <w:rFonts w:eastAsia="IRNazanin" w:cs="IRNazanin"/>
          <w:color w:val="111111"/>
          <w:sz w:val="28"/>
          <w:szCs w:val="28"/>
          <w:rtl w:val="true"/>
          <w:lang w:bidi="fa-IR"/>
        </w:rPr>
        <w:t xml:space="preserve">. </w:t>
      </w:r>
      <w:bookmarkStart w:id="34" w:name="pg8861_79163"/>
    </w:p>
    <w:p>
      <w:pPr>
        <w:pStyle w:val="BookText"/>
        <w:rPr/>
      </w:pPr>
      <w:bookmarkEnd w:id="34"/>
      <w:r>
        <w:rPr>
          <w:rFonts w:ascii="IRNazanin" w:hAnsi="IRNazanin" w:eastAsia="IRNazanin"/>
          <w:color w:val="111111"/>
          <w:sz w:val="28"/>
          <w:sz w:val="28"/>
          <w:szCs w:val="28"/>
          <w:rtl w:val="true"/>
          <w:lang w:bidi="fa-IR"/>
        </w:rPr>
        <w:t xml:space="preserve">از جمله جامی در نفحات الأنس در شرح حال ابو هاشم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صوفیّه ی قسمت اخیر قرن دوم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وی را صوفی خواندند، وی بود و پیش از وی کسی را به این نام نخوانده بودند و هم چنین اول خانقاهی که برای صوفیان بنا کردند، آن است که به رَمْله ی شام کردند سبب آن است که امیری تَرسا به شکار رفته بود و در راه دو تن را دید از این طایفه که فراهم رسیدند و دست در آغوش یک دیگر کردند و هم آن جا بنشستند و آن چه داشتند از خوردنی، پیش نهادند و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ترسا را معامله اُلفت ایشان را با یک دیگر خوش آمد یکی از ایشان را طلب کرد و پرسید که آن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گفت تو را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بود؟ گفت ندانم آن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این اُلفت چه بود که شما را با یک دیگر بود؟ 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ما را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را جایی هست که آن جا فراهم آیید؟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برای شما جایی سازم تا با یک دیگر آن جا فرا هم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خانقاه به رَمله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دکتر غنی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مسیحیت از راه مرتاضین و فرقه های سیّار راهبین، مخصوصاً فرقه های سوریه ای که در اطراف در گردش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از فرقه ی نِسطوریّه از فرق نصاری بوده اند بسیار چیز ها به صوفیّه ی اسلام آموخته است</w:t>
      </w:r>
      <w:r>
        <w:rPr>
          <w:rFonts w:eastAsia="IRNazanin" w:cs="IRNazanin"/>
          <w:color w:val="111111"/>
          <w:sz w:val="28"/>
          <w:szCs w:val="28"/>
          <w:rtl w:val="true"/>
          <w:lang w:bidi="fa-IR"/>
        </w:rPr>
        <w:t>.</w:t>
      </w:r>
    </w:p>
    <w:p>
      <w:pPr>
        <w:pStyle w:val="Heading4"/>
        <w:numPr>
          <w:ilvl w:val="3"/>
          <w:numId w:val="1"/>
        </w:numPr>
        <w:rPr/>
      </w:pPr>
      <w:bookmarkStart w:id="35" w:name="__RefHeading___Toc608602_2870459653"/>
      <w:bookmarkStart w:id="36" w:name="_Toc12"/>
      <w:bookmarkEnd w:id="35"/>
      <w:r>
        <w:rPr/>
        <w:t>4</w:t>
      </w:r>
      <w:r>
        <w:rPr>
          <w:rtl w:val="true"/>
        </w:rPr>
        <w:t>.</w:t>
      </w:r>
      <w:r>
        <w:rPr>
          <w:rtl w:val="true"/>
        </w:rPr>
        <w:t>تأثیر افکار هندی و بودایی در پیدایش تصوّف در اسلام</w:t>
      </w:r>
      <w:bookmarkEnd w:id="3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تصوّف در اسلام می نویسد</w:t>
      </w:r>
    </w:p>
    <w:p>
      <w:pPr>
        <w:pStyle w:val="BookText"/>
        <w:rPr/>
      </w:pPr>
      <w:r>
        <w:rPr>
          <w:rFonts w:ascii="IRNazanin" w:hAnsi="IRNazanin" w:eastAsia="IRNazanin"/>
          <w:color w:val="111111"/>
          <w:sz w:val="28"/>
          <w:sz w:val="28"/>
          <w:szCs w:val="28"/>
          <w:rtl w:val="true"/>
          <w:lang w:bidi="fa-IR"/>
        </w:rPr>
        <w:t xml:space="preserve">اگر عقیده ی آن هایی که تصوّف را زاییده ی افکار هندی و بودایی می دانند مبالغه باشد ،لا اقل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چیز هایی که تأثیر بسیار در تصوّف اسلامی داشته افکار و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و بودایی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فاصله ی کمی بعد از ظهور، از حدود عربستان خارج شده به سرعت برق در هر جهت پیش می رفته طولی نکشید که </w:t>
      </w:r>
    </w:p>
    <w:p>
      <w:pPr>
        <w:pStyle w:val="BookText"/>
        <w:rPr/>
      </w:pPr>
      <w:r>
        <w:rPr>
          <w:rFonts w:ascii="IRNazanin" w:hAnsi="IRNazanin" w:eastAsia="IRNazanin"/>
          <w:color w:val="111111"/>
          <w:sz w:val="28"/>
          <w:sz w:val="28"/>
          <w:szCs w:val="28"/>
          <w:rtl w:val="true"/>
          <w:lang w:bidi="fa-IR"/>
        </w:rPr>
        <w:t>به سر حدّ چین رسیده در زمان بنی امیّه سِند را مسخر نموده مناسبات تجارتی و اقتصادی بین مسلمین و اقوام و قبایلی که از حیث فکر و تمدن و اخلاق، با مردم سایر قسمت های جهان فرق زیاد داشتند، بر 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دوم به بعد که مسلمان ها به نقل کتب سایر ملل پرداختند و دایره ی علوم وسعت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آثار بودایی و هندی به عربی ترجمه شد که از جمله چیز هایی است راجع به تصوّف عملی؛ یعنی زهد و ترک دنیا و شرح عادات و رسومی در این باب از هندی ها و بودایی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نقل کتب هندی و بودایی در قرن دوم هجری و مناسبات تجارتی و اقتصادی مسلمین با هندی ها از اوایل حکومت بنی عباس، جماعتی از تارکین دنیا و دوره گردان هندی و مانَوی در عِراق و سایر ممالک اسلامی منتشر بودند و همان طور که در قرن اول از رُهبانان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 مسیحی صحبت می شد در قرن دوم هم ذکر تارکین دنیای سیّار دیگری به میان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مسلماناند و نه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جاحظ آن ها را رُهبان الزّنادقه می نامد و به موجب شرحی که می دهد از زهّاد مانَویّه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 گوید این ها سیّاح اند و سیاحت برای آن ها در حکم توقّف و عزلت نسطوریان است در صوامع و دیْر ها و این جماعت همیشه دو به دو سیاحت و سفر می کنند؛ به طوری که تا انسان یکی از آن ها را دید باید قطع کند که دومی هم چندان دور نیست و قریباً پیدا خواهد شد و عادت آن ها این است که دو شب در یک محل نخوابند و این سیّاحان دارای چهار خصلت اند قدس و طُهر و صدق و مَسكَنت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سیّاحان، به نوبه ی خود در صوفیّه ی مسلمان مؤثر شده اند و همچنین سیاحان و دوره گرد ها و مرتاضین بودایی در صوفی های مسلمان مؤثر واقع شده اند و آن ها هستند که سر گذشت بودا را منتشر ساخته او را سر مشق زهد و ترک دنیا معرفی کردند؛ به طوری که مرتاضین در نوشته های خود به عنوان سر مشق تزهد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قوی شوکتی که پشت پا به دنیا زد و خود را آزاد ساخت، مرد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آن که گفته اند امیری در خور ستایش و احترام است که به زیّ فقر در آید و این موضوع به اشکال مختلف قصصی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مهمی را که باید متذکّر بود این است که متجاوز از هزار سال پیش از اسلام مذهب بودایی در شرق ایران، یعنی بلخ و بخارا و نیز در ماوراء النهر شایع بوده و صومعه ها و پرستش گاه های معروفی داشته است و مخصوصاً صوامع بودایی بلخ، بسیار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اوّل اسلامی، بلخ و اطراف آن از مراکز بسیار مهمّ تصوّف شده و صوفیان خراسان در تهوّر فکری و آزاد منشی، پیش رو سایر صوفیان به شمار می رفته اند و عقیده ی فناء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اندازه ای مُقتِبس از افکار هندی است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دست صوفی های خراسانی، از قبیل بایزید بسطامی و ابو سعید ابو الخیر ترویج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به فَناء و محو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صوفيّه فناء و محو يا استهلاک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اصل،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و از میان بردن تعینات شخصی شرط محو شدن در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شباهت های نزدیکی که بین بوداییان و مسلک تصوف هست، یکی ترتیب مقامات است که سالک به ترتیب و تدریج، از مقامی به مقام دیگر بالا می رود تا به مقام فناء می 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طریقه ی بوداییان، هشت مقام هست؛ یعنی راه سلوک عبارت از هشت منزل است؛ همان طور که اهل سلوک مسلمین در طی طریقت از مراحل مختلفی می گذرند؛ اگر چه جزئیات شروط سلوک و خصوصیات مقامات راه با یک دیگر فرق دارند و مسلّم است که عوامل زمان و مکان و مذهب و نژاد و سایر خصوصیات به هر یک رنگ مخصوصی زده؛ ولی در اصول هر دو مشترک اند و از شباهت های تام و فراوان، می توان حدس زد که می بایستی از یک اصل و منبع ناشی شده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دو طریقه، پیروان متوسّل به حصر فکر می شوند که صوفیّه مراقبه و بوداییان دیانا می نامند و هر دو به طرف این اصل می روند که عارف و معروف یکی شود؛ حتّی این که صوف</w:t>
      </w:r>
      <w:r>
        <w:rPr>
          <w:rStyle w:val="FootnoteAnchor"/>
          <w:rtl w:val="true"/>
        </w:rPr>
        <w:footnoteReference w:id="20"/>
      </w:r>
      <w:r>
        <w:rPr>
          <w:rFonts w:ascii="IRNazanin" w:hAnsi="IRNazanin" w:eastAsia="IRNazanin"/>
          <w:color w:val="111111"/>
          <w:sz w:val="28"/>
          <w:sz w:val="28"/>
          <w:szCs w:val="28"/>
          <w:rtl w:val="true"/>
          <w:lang w:bidi="fa-IR"/>
        </w:rPr>
        <w:t>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 که بگوییم خدا را می شناسیم؛ زیرا نتیجه ی چنین حکمی اعتقاد به تعدّد مبدأ است و این ،خود شرک است و همین منطق و نحوه ی استدلال بسیار شبیه است به عقیده ی عرفای هندی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بر همن را شناختن کوشش بی فایده است و هر کس چنین عقیده داشته باشد عقیده ی غلطی است؛ زیرا هر عرفانی مستلزم دو چیز است یکی شخصی است که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موضوعی که مورد عرفان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آداب و عادات و چیز های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تفصیل آن نمی شویم قرائن مهمّی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ریاضت و مراقبه و تجرید عقلانی و ترک علایق، تا مقدار زیادی در نتیجه ی تأثیر بودائیسم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فناء صوفيّه، یعنی عقیده ی گم شدن فرد در وجود کلی و یکی شدن شخص با آن که در اصطلاح عرفاء ، اِندکاک نامیده می شود ظاهراً از عقاید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 ورقی صفحه 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عقیده ی فون کرِمِر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Von Kremer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خرقه پوشیدن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رمز از فقر و انزواست؛ اگر چه خود صوفیّه خرقه را منسوب به پیغمبر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رسوم هندی هاست </w:t>
      </w:r>
      <w:r>
        <w:rPr>
          <w:rStyle w:val="FootnoteAnchor"/>
          <w:rtl w:val="true"/>
        </w:rPr>
        <w:footnoteReference w:id="21"/>
      </w:r>
      <w:r>
        <w:rPr>
          <w:rFonts w:ascii="IRNazanin" w:hAnsi="IRNazanin" w:eastAsia="IRNazanin"/>
          <w:color w:val="111111"/>
          <w:sz w:val="28"/>
          <w:sz w:val="28"/>
          <w:szCs w:val="28"/>
          <w:rtl w:val="true"/>
          <w:lang w:bidi="fa-IR"/>
        </w:rPr>
        <w:t xml:space="preserve">و نیز به عقیده ی ،او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شکل و هیئت مخصوصی ادا می شدم در اصل از عادات هندی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زندگی و مظاهر خارجی رفتار و روش صوفیّه و تقسیم شدن به دسته های مختلف که از حدود یک صد و پنجاه هجری، هر دسته ای از صوفیان در محل مخصوصی جمع می شده مشغول </w:t>
      </w:r>
      <w:bookmarkStart w:id="37" w:name="pg8861_79167"/>
    </w:p>
    <w:p>
      <w:pPr>
        <w:pStyle w:val="BookText"/>
        <w:rPr/>
      </w:pPr>
      <w:bookmarkEnd w:id="37"/>
      <w:r>
        <w:rPr>
          <w:rFonts w:ascii="IRNazanin" w:hAnsi="IRNazanin" w:eastAsia="IRNazanin"/>
          <w:color w:val="111111"/>
          <w:sz w:val="28"/>
          <w:sz w:val="28"/>
          <w:szCs w:val="28"/>
          <w:rtl w:val="true"/>
          <w:lang w:bidi="fa-IR"/>
        </w:rPr>
        <w:t xml:space="preserve">مراقبه و سایر اعمال صوفیانه می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چیز ها، تقلید از هندی ها شده یا لا اقل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هندی در این اعمال و عادات هست؛ همان طور که سیاحت و دوره گردی و از محلّی به محلّی رفتن تقلید از هندیان است حاصل آن که بسیار چیز ها از این قبیل هست که نتیجه ی تأثیر حکمت نو افلاطونی و امثال آن نیست؛ بلکه هندی است</w:t>
      </w:r>
      <w:r>
        <w:rPr>
          <w:rFonts w:eastAsia="IRNazanin" w:cs="IRNazanin"/>
          <w:color w:val="111111"/>
          <w:sz w:val="28"/>
          <w:szCs w:val="28"/>
          <w:rtl w:val="true"/>
          <w:lang w:bidi="fa-IR"/>
        </w:rPr>
        <w:t>.</w:t>
      </w:r>
    </w:p>
    <w:p>
      <w:pPr>
        <w:pStyle w:val="Heading4"/>
        <w:numPr>
          <w:ilvl w:val="3"/>
          <w:numId w:val="1"/>
        </w:numPr>
        <w:rPr/>
      </w:pPr>
      <w:bookmarkStart w:id="38" w:name="__RefHeading___Toc608604_2870459653"/>
      <w:bookmarkStart w:id="39" w:name="_Toc13"/>
      <w:bookmarkEnd w:id="38"/>
      <w:r>
        <w:rPr/>
        <w:t>5</w:t>
      </w:r>
      <w:r>
        <w:rPr>
          <w:rtl w:val="true"/>
        </w:rPr>
        <w:t>.</w:t>
      </w:r>
      <w:r>
        <w:rPr>
          <w:rtl w:val="true"/>
        </w:rPr>
        <w:t>تأثیر فلسفه و علم کلام در تصوّف اسلام</w:t>
      </w:r>
      <w:bookmarkEnd w:id="39"/>
    </w:p>
    <w:p>
      <w:pPr>
        <w:pStyle w:val="BookText"/>
        <w:rPr/>
      </w:pP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حکومت عباسیان افکار و آراء ملل مختلفی که اسلام آورده بودند و نیز علوم و آداب همسایگان متمدن ممالک اسلامی وارد اسلام شد و ترجمه ی کتب فلسفی و علمی ،مخصوصاً، فلسفه ی یونان پیش آمد و هم چنین عقاید و آراء ،زنادقه یعنی کتب مانی انتشار یافت و همچنین کتب مرقیون و ابن دیصْان به دست یک عده ترجمه و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آراء تازه ای در بین خواص مسلمین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قبال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بحث و پیرو دلیل و برهان بودند و در اوایل ظهور فلسفه در اسلام کاری به شرع نداشتند و آزاد منش تر از دوره های بعد بودند فرق مختلفه ی متکلمین پیدا شدند که مقصودشان، مطابقه ی قوانین حکمت بود با ظواهر شرع و آراء و مقالات این فرقه ی ،متکلمین در الاهيات و مباحث ماوراء الطبیعه در تمام طول قرون وسطیٰ اساس و مناط عقاید متشرعين متفلسِف بوده و هنوز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مختلفه ی متکلّمین که کما بیش در تحت تأثیر حکمت هى و حكمت ماوراء الطبیعه ی یونان و مقالات حکمای اسکندریه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نوبه ی خود، در تصوّف مؤثر واقع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بین همه ی این سر گرمی های فکری مسلمین، پیشروان تصوّف هم طرح اصول و مبانی عرفان می ریختند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صوفیّه ی دوره های بعد تا چه اندازه برای شرعی جلوه دادن تصوّف کوشیده و چه مایه رنج برده اند که برای قرآن، تفاسیر عرفانی موافق با مشرب خود پیدا کنند و چه رموز و بطونی برای آیات قرآنی قائل شده و گفته اند که معانی باطنی قرآن غیر از معانی ظاهری است و برای این منظور، چه مقدار احادیث بر له تصوّف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گاهی به حکم الغايةُ تبرِّر الواسطةَ </w:t>
      </w:r>
      <w:r>
        <w:rPr>
          <w:rStyle w:val="FootnoteAnchor"/>
          <w:rtl w:val="true"/>
        </w:rPr>
        <w:footnoteReference w:id="22"/>
      </w:r>
      <w:r>
        <w:rPr>
          <w:rFonts w:ascii="IRNazanin" w:hAnsi="IRNazanin" w:eastAsia="IRNazanin"/>
          <w:color w:val="111111"/>
          <w:sz w:val="28"/>
          <w:sz w:val="28"/>
          <w:szCs w:val="28"/>
          <w:rtl w:val="true"/>
          <w:lang w:bidi="fa-IR"/>
        </w:rPr>
        <w:t>وضع کرده اند،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ترجمه های علمی در اسلام به اواخر زمان بنی امیّه بر می گردد و معروف است که سرجیوس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Sergius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 در زمان مروان، کتابی در طب ترجمه کرده است قسمتی از کتاب های فلسفه از زبان یونانی و بعضی هم مثل منطق ابن مُقفَّع از زبان پهلَوی ترجمه شده است و لیکن قسمت عمده در اوایل از زبان سریانی و به توسط سُریانی هایی که به زبان عربی آشنا بوده اند ترجمه شده است و در حقیقت، اوّلین مأخذ و مرجع عرب در فلسفه ی یونان، کتب همین سریانی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منصور و رشید و مخصوصاً مأمون، جماعتی از فضلای عرب و خصوصاً جماعتی از سُریانی ها دست به کار ترجمه ی علوم مختلفه ی یونانی زدند؛ از قبیل طبّ و هندسه و هیئت و جغرافیا و شُعَب مختلفه ی فلسفه، از قبیل طبیعیات و الاهیات و منطق و نفس و سیاست و اخلاق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دوم و سوم هجری، کتب افلاطون و ارسطو و اُقليدِس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Euclide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بَطلِميوس و جالینوس و غیر هم در بین مسلمین شایع بود و جماعتی به نام اهل علم سر گرم این مباحث بودند؛ درس می گفتند؛ شرح </w:t>
      </w:r>
    </w:p>
    <w:p>
      <w:pPr>
        <w:pStyle w:val="BookText"/>
        <w:rPr/>
      </w:pPr>
      <w:r>
        <w:rPr>
          <w:rFonts w:ascii="IRNazanin" w:hAnsi="IRNazanin" w:eastAsia="IRNazanin"/>
          <w:color w:val="111111"/>
          <w:sz w:val="28"/>
          <w:sz w:val="28"/>
          <w:szCs w:val="28"/>
          <w:rtl w:val="true"/>
          <w:lang w:bidi="fa-IR"/>
        </w:rPr>
        <w:t>می کردند؛ تلخیص می نمودند خلاصه حیات خود را مخصوص درس و بحث فلسفه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شیمی و علم معادن و طبّ و وظايف الأعضاء، آثار ابتكارى هم از مسلمین دیده می شود؛ ولی در منطق و نفس و اخلاق، بیشتر ناقل بودند تا مبتکر و به این جهت است که قِفطی در أخبار الحکما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مترجمین و متعلمین حکمت یونان را مُتَفلِسف می نامد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فقط طالب حقیقت را فیلسوف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باید در نظر داشت که معنای فیلسوف در مورد فلاسفه ی اسلام، مطابق با اصطلاح یونانی نیست؛ زیرا در یونان مقصود از فیلسوف طالب حقیقت و جوياي حكمت بوده؛ ولی در اسلام، پیروان فلسفه ی یونانی و مشتغلین به این فن را فیلسوف می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فلاسفه ی اسلام معتقَدات فلاسفه ی یونان را در همه حال قبول می کردند و مقام خود را نسبت به آن ها فقط مقام شارح و مفسّر می دانستند و اگر مناقشه و بحثی در میان بود، بین پیروان دو طریقه ی مختلف فلسفی بود؛ مثلاً بین مشّائين و اشراقيّين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صدر صفحه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مشتغلين به فلسفه ی یونان به طوری نسبت به آراء فلاسفه ی یونان خاضع بودند که فارابی و سایرین چنین می پنداشتند که اسلام و قرآن حق است؛ فلسفه هم حق است و حق تعدّد نمی پذیرد؛ پس واجب می آید که اسلام و فلسفه متفق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صفحه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تواریخ فلسفه بر می آید، اوّل فلسفه ای که مسلمین با آن آشنا شده اند افلاطونی جدید است که در آن ایّام، در شام و در بین سریانی ها زیاد شایع بوده به اضافه این فلسفه استعداد خاصی برای تطبیق با مبادی دین و مذهب داشته و مخلوطی است از شعب مختلف فلسفه و دین و تصوّف</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رسوخ این فلسفه به حدی است که بعد ها هم که مسلمین با </w:t>
      </w:r>
    </w:p>
    <w:p>
      <w:pPr>
        <w:pStyle w:val="BookText"/>
        <w:rPr/>
      </w:pPr>
      <w:r>
        <w:rPr>
          <w:rFonts w:ascii="IRNazanin" w:hAnsi="IRNazanin" w:eastAsia="IRNazanin"/>
          <w:color w:val="111111"/>
          <w:sz w:val="28"/>
          <w:sz w:val="28"/>
          <w:szCs w:val="28"/>
          <w:rtl w:val="true"/>
          <w:lang w:bidi="fa-IR"/>
        </w:rPr>
        <w:t>فلسفه ی افلاطون و ارسطو آشنا شدند باز با چشم افلاطونیان جدید به آن ناظر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فقط به فلسفه ی ارسطو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تا حدّ معیّنی، صحیح است و در واقع کتاب شفا و نجات شیخ شرح فلسفه ارسطو است؛ و لیکن فلسفه ی افلاطونی هم در او رسوخ بسیار داشته است؛ مخصوصاً در قسمت الاهیّات شباهت بسیاری بین آن چه که حکمت ارسطو پنداشته شده و عقاید فُلوطین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کتاب التنبيهُ و الإشراف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شایع در زمان ما فلسفه ی فیثاغورث است و مقصود از آن همان فلسفه ی افلاطونیان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مسلمانی که مشهور به فلسفه شد یعقوب کِنْدی است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آشنایی که به فلسفه ی ارسطو داشته تابع نو افلاطونیان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فارابی مثل کندی تابع افلاطونی جدید است؛ بدون این که این اسم را شنیده باشد و با آن که معروف است که کتاب نفس ارسطویی دیده شده که در پشت آن فارابی به خط خود نوشته این کتاب را صد بار خوانده ام باز همه جا آثار فلسفه ی نو افلاطونی آشکار است که غالباً به وسیله ی فرفوریوس شاگرد فلوطین، منتشر شده و از راه مترجمین به حکمای اسلام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معتصم، یکی از نصارای لبنان یک جزء از اِنئیده ی </w:t>
      </w:r>
      <w:r>
        <w:rPr>
          <w:rStyle w:val="FootnoteAnchor"/>
          <w:rtl w:val="true"/>
        </w:rPr>
        <w:footnoteReference w:id="23"/>
      </w:r>
      <w:r>
        <w:rPr>
          <w:rFonts w:ascii="IRNazanin" w:hAnsi="IRNazanin" w:eastAsia="IRNazanin"/>
          <w:color w:val="111111"/>
          <w:sz w:val="28"/>
          <w:sz w:val="28"/>
          <w:szCs w:val="28"/>
          <w:rtl w:val="true"/>
          <w:lang w:bidi="fa-IR"/>
        </w:rPr>
        <w:t>فلوطین را به عربی ترجمه کرده و معلوم نیست چرا به نام حکمت الاهی ارسطو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گفته شد، اولین آشنایی عرب با فلسفه ی یونان از راه سریانی هاست و به وسیله ی مفسّرین اسکندرانی، یعنی اهالی اسکندریّه، ارسطو را شناخته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فلسفه ارسطویی که به دست عرب رسید، همان فلسفه ای است که فرفوریوس و پروکلوس </w:t>
      </w:r>
      <w:r>
        <w:rPr>
          <w:rStyle w:val="FootnoteAnchor"/>
          <w:rtl w:val="true"/>
        </w:rPr>
        <w:footnoteReference w:id="24"/>
      </w:r>
      <w:r>
        <w:rPr>
          <w:rFonts w:ascii="IRNazanin" w:hAnsi="IRNazanin" w:eastAsia="IRNazanin"/>
          <w:color w:val="111111"/>
          <w:sz w:val="28"/>
          <w:sz w:val="28"/>
          <w:szCs w:val="28"/>
          <w:rtl w:val="true"/>
          <w:lang w:bidi="fa-IR"/>
        </w:rPr>
        <w:t>تدوین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bookmarkStart w:id="40" w:name="pg8861_79171"/>
    </w:p>
    <w:p>
      <w:pPr>
        <w:pStyle w:val="BookText"/>
        <w:rPr/>
      </w:pPr>
      <w:bookmarkEnd w:id="40"/>
      <w:r>
        <w:rPr>
          <w:rFonts w:ascii="IRNazanin" w:hAnsi="IRNazanin" w:eastAsia="IRNazanin"/>
          <w:color w:val="111111"/>
          <w:sz w:val="28"/>
          <w:sz w:val="28"/>
          <w:szCs w:val="28"/>
          <w:rtl w:val="true"/>
          <w:lang w:bidi="fa-IR"/>
        </w:rPr>
        <w:t xml:space="preserve">اثولوجیا ترجمه ی ابن ناعمه ی 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ی کتاب قبسات، در تهران به چاپ رسیده و به غلط منسوب به ارسطوست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کتب معروف افلاطونیان جدید است که تألیف فلوطین یا ملتقَط از آثار اوست که در قرن سوم هجری ترجمه عربی آن منتشر شده است</w:t>
      </w:r>
      <w:r>
        <w:rPr>
          <w:rFonts w:eastAsia="IRNazanin" w:cs="IRNazanin"/>
          <w:color w:val="111111"/>
          <w:sz w:val="28"/>
          <w:szCs w:val="28"/>
          <w:rtl w:val="true"/>
          <w:lang w:bidi="fa-IR"/>
        </w:rPr>
        <w:t>.</w:t>
      </w:r>
    </w:p>
    <w:p>
      <w:pPr>
        <w:pStyle w:val="Heading4"/>
        <w:numPr>
          <w:ilvl w:val="3"/>
          <w:numId w:val="1"/>
        </w:numPr>
        <w:rPr/>
      </w:pPr>
      <w:bookmarkStart w:id="41" w:name="__RefHeading___Toc608606_2870459653"/>
      <w:bookmarkStart w:id="42" w:name="_Toc14"/>
      <w:bookmarkEnd w:id="41"/>
      <w:r>
        <w:rPr/>
        <w:t>6</w:t>
      </w:r>
      <w:r>
        <w:rPr>
          <w:rtl w:val="true"/>
        </w:rPr>
        <w:t>.</w:t>
      </w:r>
      <w:r>
        <w:rPr>
          <w:rtl w:val="true"/>
        </w:rPr>
        <w:t>تأثیر افکار و آراء فلسفه ی نو افلاطونی در تصوّف اسلامی</w:t>
      </w:r>
      <w:bookmarkEnd w:id="42"/>
    </w:p>
    <w:p>
      <w:pPr>
        <w:pStyle w:val="BookText"/>
        <w:rPr/>
      </w:pPr>
      <w:r>
        <w:rPr>
          <w:rFonts w:ascii="IRNazanin" w:hAnsi="IRNazanin" w:eastAsia="IRNazanin"/>
          <w:color w:val="111111"/>
          <w:sz w:val="28"/>
          <w:sz w:val="28"/>
          <w:szCs w:val="28"/>
          <w:rtl w:val="true"/>
          <w:lang w:bidi="fa-IR"/>
        </w:rPr>
        <w:t xml:space="preserve">یکی از آثار مهمّ افلاطونیان جدید نوشته هایی است که به غلط به دِیونیزیوس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Dyonysius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شاگرد بولُسِ رسول منسوب است و قاعدتاً متعلق به یکی از عرفای پیرو نو افلاطونی، موسوم به استِفِن بار سودایلی </w:t>
      </w:r>
      <w:r>
        <w:rPr>
          <w:rStyle w:val="FootnoteAnchor"/>
          <w:rtl w:val="true"/>
        </w:rPr>
        <w:footnoteReference w:id="25"/>
      </w:r>
      <w:r>
        <w:rPr>
          <w:rFonts w:ascii="IRNazanin" w:hAnsi="IRNazanin" w:eastAsia="IRNazanin"/>
          <w:color w:val="111111"/>
          <w:sz w:val="28"/>
          <w:sz w:val="28"/>
          <w:szCs w:val="28"/>
          <w:rtl w:val="true"/>
          <w:lang w:bidi="fa-IR"/>
        </w:rPr>
        <w:t xml:space="preserve">سوری است که در اواخر قرن پنجم میلادی معروف و مشهور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شرحی که در دایرة المعارف بريطانيا داده شده قسمت اول زندگی او در اِدِس </w:t>
      </w:r>
      <w:r>
        <w:rPr>
          <w:rStyle w:val="FootnoteAnchor"/>
          <w:rtl w:val="true"/>
        </w:rPr>
        <w:footnoteReference w:id="26"/>
      </w:r>
      <w:r>
        <w:rPr>
          <w:rFonts w:ascii="IRNazanin" w:hAnsi="IRNazanin" w:eastAsia="IRNazanin"/>
          <w:color w:val="111111"/>
          <w:sz w:val="28"/>
          <w:sz w:val="28"/>
          <w:szCs w:val="28"/>
          <w:rtl w:val="true"/>
          <w:lang w:bidi="fa-IR"/>
        </w:rPr>
        <w:t>گذشته و شاید اصلاً، از اهالی آن جا بوده بعد به بیت المقدس رفته و در آن جا، به تبلیغ طریقه ی خود پرداخته و نیز برای نشر آراء خود ،مکاتیبی به ادس می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تفاسیری بر تورات و سایر کتب آسمانی نوشته که از طرف بعضی از معاصرین معروفش، بدعت و كفر شمرده شده است؛ مخصوصاً دو مسأله از آراء او را کفر دانسته اند یکی اعتقاد به این که مجازات گناهکاران در آخرت برای مدت مختصری است و دیگر عقیده ی وحدت وجودی او که می گفته همه ی دنیا نسبت به خدا در حکم اشعّه است نسبت به آفتاب همه ی موجودات صادر از خداست و بالأخره به او باز خواهد گشت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استفِن مرکّب از پنج فصل است که نویسنده در اوّل، شرحی از اصل دنیا می نگارد 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صادر از خیر محض </w:t>
      </w:r>
    </w:p>
    <w:p>
      <w:pPr>
        <w:pStyle w:val="BookText"/>
        <w:rPr/>
      </w:pPr>
      <w:r>
        <w:rPr>
          <w:rFonts w:ascii="IRNazanin" w:hAnsi="IRNazanin" w:eastAsia="IRNazanin"/>
          <w:color w:val="111111"/>
          <w:sz w:val="28"/>
          <w:sz w:val="28"/>
          <w:szCs w:val="28"/>
          <w:rtl w:val="true"/>
          <w:lang w:bidi="fa-IR"/>
        </w:rPr>
        <w:t>است و بعد، مقاماتی را شرح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ذهن انسان باید از آن بگذرد تا به خدا متّصل شود و بالأخره انسان به مقام الكلّ في الكل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محتّویات کتاب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وجود محض و خالص، یعنی هستی صِرف بود که دنیا و روح و مادّه، همه از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مطالب این کتاب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در دنیا، در پی کمال خود بر می آید و از مقامات و احوال مختلفی گذشته تا به آن هستی صرف متّحد می شود و بالاخره در آن هستی فانی شده و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قبیل گفته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شباهت تام با گفته های صوفیّه دارد و در هر کتاب از کتب صوفیّه نظایر آن را می بینیم در کتاب اِستفن ديده می شود که همه دالّ بر تأثیر شدید افکار و آراء فلسفه ی نو افلاطونی است در تصوّف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از کتاب استفن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قوی دارد اصلاً به زبان سُریانی نوشته شده؛ نه آن که از یونانی ترجمه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بریتیش میوزیوم موزه ی بريطانيه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Museum British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لندن موجود است و این نسخه که غالب سریانی ها آن را از استفن دانسته اند به غلط به شاگرد بولُس رسول نسبت داده شده و ادعا کرده اند که در قرن اوّل مسیحی نوشته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زبان لاتینی ترجمه شده و اساس تصوّف و عرفان قرون وسطیٰ در مغرب اروپا بود و در شرق نیز نفوذ بسیار یافت؛ یعنی نسخه های فراوانی به زبان سریانی در شرق شایع شد و تفاسیر بسیاری نوشته شد و در اواسط قرن نهم میلادی ،شهرت دیونیزیوس از عراق و شام تا اقیانوس اطلس را فرا گرفت و کتاب او که به نام کشف اسرار الاهی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ی بعضی، شرق و غرب را صوفی کرده؛ یعنی ترجمه های یونانی و لاتینی آن سبب پیدا شدن اصول تصوّف اروپای غربی شده و ترجمه های سریانی آن در ملل اسلامی، یعنی در تصوّف مسلمین که در اوّل، زهد و ترک دنیا و اهمّیّت دادن به </w:t>
      </w:r>
    </w:p>
    <w:p>
      <w:pPr>
        <w:pStyle w:val="BookText"/>
        <w:rPr/>
      </w:pPr>
      <w:r>
        <w:rPr>
          <w:rFonts w:ascii="IRNazanin" w:hAnsi="IRNazanin" w:eastAsia="IRNazanin"/>
          <w:color w:val="111111"/>
          <w:sz w:val="28"/>
          <w:sz w:val="28"/>
          <w:szCs w:val="28"/>
          <w:rtl w:val="true"/>
          <w:lang w:bidi="fa-IR"/>
        </w:rPr>
        <w:t xml:space="preserve">حیات اخروی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شدید و تأثیر قوی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این اصطلاحات و افکار و آراء، در بین مسلمان های غرب آسیا و مصر، از آن جا نفوذ یافت و اوّلین شکل منظّم تصوّف اسلامی از همین جا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معاریف صوفیان ذو النّون مصری است که بزرگان عرفا او را سرِ این طایفه شمرده اند و او اهل علم بوده و به طوری که ابن النّدیم می گوید، کتبی تصنیف کرده و با آراء فلاسفه به خوبی آشنا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نئوپلاطونیسم یعنی فلسفه ی نو افلاطونی اسکندریّه همان رنگی را به تصوف اسلام زده که قبلاً به تصوف مسیحیت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اشخاصی که تأثیر بسیاری در فلسفه ی اسلامی داشته اند اعضای جمعیّت شبه سرّی هستند موسوم به إخوان الصّفا که در بصره در اواسط قرن چهارم هجری جمع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خودشان، برای پاک کردن شریعت از جهالت و ضلالت به نشر فلسفه پرداخته و معتقد بوده اند که چون فلسفه ی یونانی و شریعت اسلام با هم آمیخته شود، کمال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جماعت پنجاه و یک رساله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حکم دائرة المعارف علوم و فلسفه ی آن عصر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آراء فیثاغوریون در عدد و ریاضی و اقوال ارسطو در حکمت طبیعی و قسمت مهمّ آن، مباحث نو افلاطونی و عرفان اسکندریّه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ابو علی سینا که بزرگ ترین معلم و شارح فلسفه ی ارسطو در اسلام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الاهیّات روح عرفان و تصوفی نشان می دهد که از آثار فلسفه ی نو افلاطونی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دکتر غنی در صفحه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تصوّف در اسلام می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آراء فلوطین و پیدا شدن فلسفه ی نو افلاطونی در بین مسلمین، بیش از هر چیزی، در تصوّف و عرفان مؤثّر بوده است؛ به این معنی که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وقت زهد عملی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نظری و علمی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 آراء نو افلاطونی دقت کنیم، می بینیم که برای صوفی زاهدی که از دنیا و هر چه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آن که فانی است دل کنده و به آن چه باقی است دل سپرده فلسفه ی فلوطین بسیار خوش آیند است؛ بلکه منتهای آرزوی خود را در آراء او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وحدت وجود در فلسفه ی نو افلاطونی بیش از هر چیز، نظر صوفیّه را جلب کرده است؛ زیرا وحدت وجودی، همه ی دنیا را آیینه ی قدرت حق می بیند و هر موجودی در حکم آیینه ای است که خدا در آن جلوه گر شده باشد ولی این مرایا همه ظاهر و نمود است و هستی مطلق و وجودِ حقیقی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بکوشد تا پرده ها را بدرد و خود را مورد جلوه ی کامل جمال حق قرار دهد و به سعادت ابدی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باید با پر و بال شوق و عشق به طرف خدا به پرواز آید و خود را از قید هستی خود که نمودی بیش نیست آزاد کند و 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فانی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جلال الدّین رومی بهترین مترجم و معرّف افکار فلوطین و فلسفه ی نو افلاطونی است و هر کس در دیوان و مثنوی این عارف بزرگ که در حکم دايرة المعارف عرفاست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کرده باشد ،تقریباً تمام مسائل فلسفه ی نو افلاطونی را در آن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غنی در این مورد برای روشن شدن تأثیر عمیق حکمت نو افلاطونی در افکار و عقاید صوفیّه چند ورق از رباعیات و اشعار و غزلیات رومی را می نویسد تا این که در صفحه 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مثنوی ملّای رومی از همان بیت اوّل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جدایی ها شکایت می کند</w:t>
      </w:r>
    </w:p>
    <w:p>
      <w:pPr>
        <w:pStyle w:val="BookText"/>
        <w:rPr/>
      </w:pPr>
      <w:r>
        <w:rPr>
          <w:rFonts w:ascii="IRNazanin" w:hAnsi="IRNazanin" w:eastAsia="IRNazanin"/>
          <w:color w:val="111111"/>
          <w:sz w:val="28"/>
          <w:sz w:val="28"/>
          <w:szCs w:val="28"/>
          <w:rtl w:val="true"/>
          <w:lang w:bidi="fa-IR"/>
        </w:rPr>
        <w:t>تا پایان دفتر ششم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فّتاد از روزن دل،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وَ اللّهُ أعلم بالصّواب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قریب بیست و شش هزار بیت است همه ی کتاب مملوّ از نکات و اشارات حکمت نو افلاطونی است که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رنگ قرآن و </w:t>
      </w:r>
    </w:p>
    <w:p>
      <w:pPr>
        <w:pStyle w:val="BookText"/>
        <w:rPr/>
      </w:pPr>
      <w:r>
        <w:rPr>
          <w:rFonts w:ascii="IRNazanin" w:hAnsi="IRNazanin" w:eastAsia="IRNazanin"/>
          <w:color w:val="111111"/>
          <w:sz w:val="28"/>
          <w:sz w:val="28"/>
          <w:szCs w:val="28"/>
          <w:rtl w:val="true"/>
          <w:lang w:bidi="fa-IR"/>
        </w:rPr>
        <w:t xml:space="preserve">حدیث به آن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مذاق مسلمین در آورده و با بهترین اسلوب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اشعاری از مثنوی و بعضی شعراء دیگر، در چند ورق برای شاهد و تبرک می نویسد و سپس در صفحه 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عقاید نو افلاطونی از قبیل وحدت وجود و اتّحاد عاقل و معقول و فیضان عالم وجود از مبدأ اول و گرفتاری روح انسان در بندِ بدن و آلودگی به آلایش های ماده و میل روح به باز گشت به وطن و مقرّ اصلی خود و راهی که برای باز گشت و اتصال با مبدأ اول باید پیمود و عشق و مشاهده و تفکر و سیر در خود و ریاضت و تصفیه ی نفس و وجد و مستی روحانی و بیخودی و بی خبری از خود و از میان بردن تعینات و شخصیت خود که حجاب بزرگ اتّصال به خداست و عرفا در این موضوع گفته اند که وُجُودُكَ ذَنْبٌ لاَ يُقَاسُ بِهِ ذَنْبٌ و فناي کامل جزء در کلّ و امثال آن عقاید و آراء تأثیر بسیار عمیقی در تصوّف نظری اسلام نموده و در ادب ایران و عرب، سبب پیدا شدن اشعار و لطایفی شده است که در حکم جواهر گران بهای ادبیّات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 های مهمی که تصوّف از نو افلاطونی اقتباس کرده و در آن بحث بسیار کرده و آن موضوع را پرورش داده است، مسأله ی عشق به خداست که صوفی آن را مدار همه ی جد و جهد های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مابقی چیز ها از قبیل زهد و ذکر و ریاضت و مقامات مختلف سلوک، همه تابع این اساس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می خواهد با پَر عشق،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مطمح نظر تصوّف از فلسفه بالا تر و برتر است؛ زیرا غایت قصوای فلسفه و كمال مطلوب حکمت آن بود که انسان شبیه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خیر و کمال و جمال است بشود؛ در صورتی که تصوّف می خواهد که انسان، در ذات الاهى محو و فانی شود و با این فنا خدا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شدن این گونه افکار در تصوّف که بعضی از آن ها صریحاً مخالف با عقیده ی توحید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را مورد تکفیر و مزاحمت فقها و متشرعین قرار داد و زندگی را بر آن ها دشوار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خواستند از اسلام خارج باشند یا خارج شمرده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دست به تأویل و تفسیر عارفانه ی قرآن زده تصوف را با اسلام توفیق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مبحث کتب و نویسندگان صوفیّه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قرن چهارم و پنجم رایج شد و از طرف دیگر، متوسل به رمز و سر شده خود را در بیان حقایق عرفانی، به تعبيرات مخصوص مقیّد ساختند؛ به این معنی که در پرده حرف می زدند و کلمات را در معانی مجازی و گاهی مجاز بسیار دور به کار می بردند و پیروان تصوّف را به کتمان سر و لب فرو بستن توصیه نموده</w:t>
      </w:r>
    </w:p>
    <w:p>
      <w:pPr>
        <w:pStyle w:val="BookText"/>
        <w:rPr/>
      </w:pPr>
      <w:r>
        <w:rPr>
          <w:rFonts w:ascii="IRNazanin" w:hAnsi="IRNazanin" w:eastAsia="IRNazanin"/>
          <w:color w:val="111111"/>
          <w:sz w:val="28"/>
          <w:sz w:val="28"/>
          <w:szCs w:val="28"/>
          <w:rtl w:val="true"/>
          <w:lang w:bidi="fa-IR"/>
        </w:rPr>
        <w:t xml:space="preserve">هر که را اسرار حق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کردند و دهانش دوختند</w:t>
      </w:r>
    </w:p>
    <w:p>
      <w:pPr>
        <w:pStyle w:val="BookText"/>
        <w:rPr/>
      </w:pPr>
      <w:r>
        <w:rPr>
          <w:rFonts w:ascii="IRNazanin" w:hAnsi="IRNazanin" w:eastAsia="IRNazanin"/>
          <w:color w:val="111111"/>
          <w:sz w:val="28"/>
          <w:sz w:val="28"/>
          <w:szCs w:val="28"/>
          <w:rtl w:val="true"/>
          <w:lang w:bidi="fa-IR"/>
        </w:rPr>
        <w:t>تعلیم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و قطبِ وقت در راهبری پیروان، نهایت درجه ی تسلط را به کار می برد؛ به طوری که هر چه پیر می گفت، بدون چون و چرا اطاعت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را به خواص و عوام تقسیم کردند و هر فردی را مرشد، به تناسب حال و ظروف زمانی و مکانی و خصوصیات دیگر تعلیم مخصوص و معیّنی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تدریج عرفان را بسیار مرموز ساختند و هزاران اصطلاحات و تعبیرات مبهم و ذووجوه و مستعدّ تفاسیر گوناگون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عشق خدایی با لغات و تعبیرات عشق مجازی سخن گفتند فهم این رموز را به پختگی و دقّت نظر اهل عرفان وا گذار نموده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داند هر که او را منظر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فغان این سری هم زان سر است</w:t>
      </w:r>
    </w:p>
    <w:p>
      <w:pPr>
        <w:pStyle w:val="BookText"/>
        <w:rPr/>
      </w:pPr>
      <w:r>
        <w:rPr>
          <w:rFonts w:ascii="IRNazanin" w:hAnsi="IRNazanin" w:eastAsia="IRNazanin"/>
          <w:color w:val="111111"/>
          <w:sz w:val="28"/>
          <w:sz w:val="28"/>
          <w:szCs w:val="28"/>
          <w:rtl w:val="true"/>
          <w:lang w:bidi="fa-IR"/>
        </w:rPr>
        <w:t>حتّى عشق مجازی را هم به حکم المَجازُ قَنطَرةُ الحَقيقَة مقبول شمردند؛ یعنی هر نوع عشقی را از باب این که مایه ی ذوق و حال و حاکی از وجد و شور و مؤید آن هاست مستحسن دانستند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عاشقی گر زین سر و گرزان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بدان شَه رهبر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اوحد الدّین کرمانی از عرفای قرن ششم،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می نگرم به چشم سر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 معنی است اثر در صورت</w:t>
      </w:r>
    </w:p>
    <w:p>
      <w:pPr>
        <w:pStyle w:val="BookText"/>
        <w:rPr/>
      </w:pPr>
      <w:r>
        <w:rPr>
          <w:rFonts w:ascii="IRNazanin" w:hAnsi="IRNazanin" w:eastAsia="IRNazanin"/>
          <w:color w:val="111111"/>
          <w:sz w:val="28"/>
          <w:sz w:val="28"/>
          <w:szCs w:val="28"/>
          <w:rtl w:val="true"/>
          <w:lang w:bidi="fa-IR"/>
        </w:rPr>
        <w:t xml:space="preserve">این عالم صورت است و ما در صوّریم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نتوان دید؛ مگر در صورت</w:t>
      </w:r>
    </w:p>
    <w:p>
      <w:pPr>
        <w:pStyle w:val="BookText"/>
        <w:rPr/>
      </w:pPr>
      <w:r>
        <w:rPr>
          <w:rFonts w:ascii="IRNazanin" w:hAnsi="IRNazanin" w:eastAsia="IRNazanin"/>
          <w:color w:val="111111"/>
          <w:sz w:val="28"/>
          <w:sz w:val="28"/>
          <w:szCs w:val="28"/>
          <w:rtl w:val="true"/>
          <w:lang w:bidi="fa-IR"/>
        </w:rPr>
        <w:t xml:space="preserve">و نیز در صفحه 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ی تأثیر عمیق فلسفه ی نو افلاطونی و یک سلسله مؤثرات خارجی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قریباً گفته خواهد شد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به شکلی در آمد که مورد تکفیر واقع شد و جماعتی از بزرگان صوفیّه به زحمت افتادند و بعضی به قتل رسیدند و این پیش آمد ها سبب شد که صوفیان اسرار خود را از نا محرمان مکتوم بدارند و کلمات خود را ذووجوه و مرموز ادا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شرع را رعایت نمایند و مخصوصاً، در صدد بر آمدند که عرفان و تصوّف را به وسیله ی تفسیر و تأویل، با قرآن و حديث تطبیق کنند و انصاف این است که از عهده ی این مهم به خوبی بر آمدند و پایه ی تأویل را به جایی گذاشتند که دست فیلونِ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فلسفه ی فیلون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تأثیر بسیاری در نو افلاطونی و مسیحیت کرده تفاسیر رمزی برای تورات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به عقل و حوا را به حس و مار را به لذت تأویل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کتاب تاریخ تصوّف در 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تأویل کننده ی تورات هم به آن نخواهد رسید و از آن به بعد، تصوّف و عرفان را اسلام حقیقی و دیانت واقعی جلوه داده گفتند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 قرآن مغز را بر داشتیم</w:t>
      </w:r>
      <w:r>
        <w:rPr>
          <w:rFonts w:eastAsia="IRNazanin" w:cs="IRNazanin"/>
          <w:color w:val="111111"/>
          <w:sz w:val="28"/>
          <w:szCs w:val="28"/>
          <w:rtl w:val="true"/>
          <w:lang w:bidi="fa-IR"/>
        </w:rPr>
        <w:t xml:space="preserve">! </w:t>
      </w:r>
      <w:bookmarkStart w:id="43" w:name="pg8861_79178"/>
    </w:p>
    <w:p>
      <w:pPr>
        <w:pStyle w:val="Heading4"/>
        <w:numPr>
          <w:ilvl w:val="3"/>
          <w:numId w:val="1"/>
        </w:numPr>
        <w:rPr/>
      </w:pPr>
      <w:bookmarkStart w:id="44" w:name="__RefHeading___Toc608608_2870459653"/>
      <w:bookmarkStart w:id="45" w:name="_Toc15"/>
      <w:bookmarkEnd w:id="43"/>
      <w:bookmarkEnd w:id="44"/>
      <w:r>
        <w:rPr/>
        <w:t>7</w:t>
      </w:r>
      <w:r>
        <w:rPr>
          <w:rtl w:val="true"/>
        </w:rPr>
        <w:t>.</w:t>
      </w:r>
      <w:r>
        <w:rPr>
          <w:rtl w:val="true"/>
        </w:rPr>
        <w:t>نظر دکتر غنی</w:t>
      </w:r>
      <w:bookmarkEnd w:id="45"/>
    </w:p>
    <w:p>
      <w:pPr>
        <w:pStyle w:val="BookText"/>
        <w:rPr/>
      </w:pPr>
      <w:r>
        <w:rPr>
          <w:rFonts w:ascii="IRNazanin" w:hAnsi="IRNazanin" w:eastAsia="IRNazanin"/>
          <w:color w:val="111111"/>
          <w:sz w:val="28"/>
          <w:sz w:val="28"/>
          <w:szCs w:val="28"/>
          <w:rtl w:val="true"/>
          <w:lang w:bidi="fa-IR"/>
        </w:rPr>
        <w:t xml:space="preserve">خلاصه نظر دکتر قاسم غنی و نوشته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مقداری از آن ها را ما از صفحه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بر این که منابع مهمّ تصوّف اسلامی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رُهبانیّت و افکار و آداب هندی و بودایی و ایرانی و فلسفه ی یونان؛ مخصوصاً نو افلاطونی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است که درباره ی بودا و فلسفه ی نو افلاطونی، به اختصار شرحی ذکر شود</w:t>
      </w:r>
      <w:r>
        <w:rPr>
          <w:rFonts w:eastAsia="IRNazanin" w:cs="IRNazanin"/>
          <w:color w:val="111111"/>
          <w:sz w:val="28"/>
          <w:szCs w:val="28"/>
          <w:rtl w:val="true"/>
          <w:lang w:bidi="fa-IR"/>
        </w:rPr>
        <w:t>.</w:t>
      </w:r>
    </w:p>
    <w:p>
      <w:pPr>
        <w:pStyle w:val="Heading4"/>
        <w:numPr>
          <w:ilvl w:val="3"/>
          <w:numId w:val="1"/>
        </w:numPr>
        <w:rPr/>
      </w:pPr>
      <w:bookmarkStart w:id="46" w:name="__RefHeading___Toc608610_2870459653"/>
      <w:bookmarkStart w:id="47" w:name="_Toc16"/>
      <w:bookmarkEnd w:id="46"/>
      <w:r>
        <w:rPr/>
        <w:t>8</w:t>
      </w:r>
      <w:r>
        <w:rPr>
          <w:rtl w:val="true"/>
        </w:rPr>
        <w:t>.</w:t>
      </w:r>
      <w:r>
        <w:rPr>
          <w:rtl w:val="true"/>
        </w:rPr>
        <w:t>شرحی درباره ی بودا و عقیده ی او</w:t>
      </w:r>
      <w:bookmarkEnd w:id="47"/>
    </w:p>
    <w:p>
      <w:pPr>
        <w:pStyle w:val="BookText"/>
        <w:rPr/>
      </w:pPr>
      <w:r>
        <w:rPr>
          <w:rFonts w:ascii="IRNazanin" w:hAnsi="IRNazanin" w:eastAsia="IRNazanin"/>
          <w:color w:val="111111"/>
          <w:sz w:val="28"/>
          <w:sz w:val="28"/>
          <w:szCs w:val="28"/>
          <w:rtl w:val="true"/>
          <w:lang w:bidi="fa-IR"/>
        </w:rPr>
        <w:t xml:space="preserve">بودا </w:t>
      </w:r>
      <w:r>
        <w:rPr>
          <w:rStyle w:val="FootnoteAnchor"/>
          <w:rtl w:val="true"/>
        </w:rPr>
        <w:footnoteReference w:id="29"/>
      </w:r>
      <w:r>
        <w:rPr>
          <w:rFonts w:ascii="IRNazanin" w:hAnsi="IRNazanin" w:eastAsia="IRNazanin"/>
          <w:color w:val="111111"/>
          <w:sz w:val="28"/>
          <w:sz w:val="28"/>
          <w:szCs w:val="28"/>
          <w:rtl w:val="true"/>
          <w:lang w:bidi="fa-IR"/>
        </w:rPr>
        <w:t>در اواسط قرن ششم قبل از میلاد متولد شده و سر گذشت مفصّلی به اختلافاتی برای او نقل می کنند؛ چنان که شبیه آن را عرفا برای ابراهیم ادهم در كتب تراجم احوال عرفا می نویسند و به قول دکتر غنی در کتب اسلامی سر گذشت بودا به عنوان یوذاسف و بلوهر منتشر است که از جمله در اواخر جلد هفدهم بحار الأنوار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قریب پانصد میلیون از مردم چین و ژاپن و آنام و سیام و کُره و تَبّت و بیرمانی و هند و ترکستان و غیره پیرو مذهب او هستند شرّ و درد از عالم ،وجود جدا نشدنی است و نجات عبارت از این است که انسان به وسیله ی علم الاهی و پرهیز از گناه و صدقه و اعمال خیر و تفکر و مراقبه خود را از جهلی که مولّد شهوات و میل ها و هوی و هوس هاست آزاد سازد و به درجه ای از کمال برسد که در پناه رحمت کامل نیروانا بیارامد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Nirvana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لغت سانسکریت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شوپِنهاوِر فیلسوف آلمانی به همان معنی اصلی هندی وارد زبان های اروپایی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نیروانا به معنی خاموش ساختن و از میان بردن و فناست و در </w:t>
      </w:r>
    </w:p>
    <w:p>
      <w:pPr>
        <w:pStyle w:val="BookText"/>
        <w:rPr/>
      </w:pPr>
      <w:r>
        <w:rPr>
          <w:rFonts w:ascii="IRNazanin" w:hAnsi="IRNazanin" w:eastAsia="IRNazanin"/>
          <w:color w:val="111111"/>
          <w:sz w:val="28"/>
          <w:sz w:val="28"/>
          <w:szCs w:val="28"/>
          <w:rtl w:val="true"/>
          <w:lang w:bidi="fa-IR"/>
        </w:rPr>
        <w:t xml:space="preserve">اصطلاح بودا، به معنی مرگ به اراده است؛ یعنی پشت پا زدن به اَضغاث و احلامی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احلامی که حیات و حس نامیده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سعادت می شمریم و در پی آن دوان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 چهار حقیقت بزرگ تعلیم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رنج ملازم زندگی و غیر منفکّ از آن است و این حقیقت، از راه تسلسل علل و معلولاتی که در عالم وجود حکم فرماست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علّت رنج و درد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خواستنی همراه با ترس و دغدغه و بد بختی است؛ زیرا خواستن در حکم سمّ مهلکی است که هزاران درد از آن زاییده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که برای از میان بردن رنج و درد، باید به این شَبح موهومی که حیات نامیده می شود و به میل و خواهش نفس که منبع همه ی بد بختی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 و از راه نیروانا، یعنی فنا و مرگ به اراده، حیات لغزنده و متغیر را به حیات ثابت غیر متغیری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راه وصول به نیروانا، زهد کامل و فرو نشاندن هر میل و خواهش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اخلاقی که بودا تعلیم می دهد این است که باید از خود جدا شد و خود را رها ساخت؛ یعنی از خود گذشت و هر خواستنی را در خود محو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طریقه ی بوداییان، هشت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راه سلوک، عبارت از هشت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اهل سلوک مسلمین در طیّ طریقت، از مراحل مختلفی می گذرند؛ اگر چه جزئیّاتِ شروط سلوک و خصوصیّات مقامات راه با یک دیگر فرق دارند</w:t>
      </w:r>
      <w:r>
        <w:rPr>
          <w:rFonts w:eastAsia="IRNazanin" w:cs="IRNazanin"/>
          <w:color w:val="111111"/>
          <w:sz w:val="28"/>
          <w:szCs w:val="28"/>
          <w:rtl w:val="true"/>
          <w:lang w:bidi="fa-IR"/>
        </w:rPr>
        <w:t xml:space="preserve">. </w:t>
      </w:r>
      <w:bookmarkStart w:id="48" w:name="pg8861_79180"/>
    </w:p>
    <w:p>
      <w:pPr>
        <w:pStyle w:val="Heading4"/>
        <w:numPr>
          <w:ilvl w:val="3"/>
          <w:numId w:val="1"/>
        </w:numPr>
        <w:rPr/>
      </w:pPr>
      <w:bookmarkStart w:id="49" w:name="__RefHeading___Toc608612_2870459653"/>
      <w:bookmarkStart w:id="50" w:name="_Toc17"/>
      <w:bookmarkEnd w:id="48"/>
      <w:bookmarkEnd w:id="49"/>
      <w:r>
        <w:rPr/>
        <w:t>9</w:t>
      </w:r>
      <w:r>
        <w:rPr>
          <w:rtl w:val="true"/>
        </w:rPr>
        <w:t>.</w:t>
      </w:r>
      <w:r>
        <w:rPr>
          <w:rtl w:val="true"/>
        </w:rPr>
        <w:t>شرحی درباره ی فلسفه ی نوافلاطونی</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درباره ی فلسفه ی نو افلاطونی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کلیه ی فلسفه ای که به افلاطونیان اخیر منتسَب است و در واقع باید حکمت اشراقی و عرفان نامید، مربوط به فُلوطینْ نامی است از یونانیان مصر که اصلاً رومی بوده و در اسکندریه درک خدمت امونیوس ساکاس </w:t>
      </w:r>
      <w:r>
        <w:rPr>
          <w:rStyle w:val="FootnoteAnchor"/>
          <w:rtl w:val="true"/>
        </w:rPr>
        <w:footnoteReference w:id="31"/>
      </w:r>
      <w:r>
        <w:rPr>
          <w:rFonts w:ascii="IRNazanin" w:hAnsi="IRNazanin" w:eastAsia="IRNazanin"/>
          <w:color w:val="111111"/>
          <w:sz w:val="28"/>
          <w:sz w:val="28"/>
          <w:szCs w:val="28"/>
          <w:rtl w:val="true"/>
          <w:lang w:bidi="fa-IR"/>
        </w:rPr>
        <w:t xml:space="preserve">نموده و به برکت همدمی او، از فلسفه و عرفان بهره مند و خواهان آشنایی با حکمت ایرانیان و هندی ها گردیده و برای این مقصود همراه گردیانوس </w:t>
      </w:r>
      <w:r>
        <w:rPr>
          <w:rStyle w:val="FootnoteAnchor"/>
          <w:rtl w:val="true"/>
        </w:rPr>
        <w:footnoteReference w:id="32"/>
      </w:r>
      <w:r>
        <w:rPr>
          <w:rFonts w:ascii="IRNazanin" w:hAnsi="IRNazanin" w:eastAsia="IRNazanin"/>
          <w:color w:val="111111"/>
          <w:sz w:val="28"/>
          <w:sz w:val="28"/>
          <w:szCs w:val="28"/>
          <w:rtl w:val="true"/>
          <w:lang w:bidi="fa-IR"/>
        </w:rPr>
        <w:t xml:space="preserve">امپراتور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شاپور بن اردشیر ساسانی جنگ داشت به ایران آمد و در باز گشت به روم رفته آن جا ماند و تعلیم و ارشاد کرد تا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کسان به او ارادت می ورزیدند که از جمله گالیانوس </w:t>
      </w:r>
      <w:r>
        <w:rPr>
          <w:rStyle w:val="FootnoteAnchor"/>
          <w:rtl w:val="true"/>
        </w:rPr>
        <w:footnoteReference w:id="33"/>
      </w:r>
      <w:r>
        <w:rPr>
          <w:rFonts w:ascii="IRNazanin" w:hAnsi="IRNazanin" w:eastAsia="IRNazanin"/>
          <w:color w:val="111111"/>
          <w:sz w:val="28"/>
          <w:sz w:val="28"/>
          <w:szCs w:val="28"/>
          <w:rtl w:val="true"/>
          <w:lang w:bidi="fa-IR"/>
        </w:rPr>
        <w:t>امپراتور روم و زوجه 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مریدان و پیروان مقامی ارجمند داشت و صاحب کشف و کرامت اش می دانستند در این که سالک و مرتاض بوده حرفی نیست زندگانی دنیا را به چیزی نمی شمرد و هیچ گاه از کسان و خویشان و متعلقات دنیوی گفت و گویی به میان نمی آورد از گفتن روز و ماه ولادت خویش که می خواستند عید بگیرند خود داری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تا دیر گاهی به تعلیم شفاهی اکتفا نموده به تصنیف کتب نمی پرداخت عاقبت به اصرار دوستان، فلسفه ی خود را در پنجاه و چهار رساله، به تحریر در آورد و فرفوریوس صاحب رساله ی ایساغوجی که از مریدان خاص او بود آن را در شش مجلد هر یک مشتمل بر نُه رساله، مرتب نمود و از این رو، آن تصانیف رسالات نه گانه نامیده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فلوطين وحدت وجودی است؛ یعنی حقیقت را واحد می داند و اَحدیّت را اصل و منشأ کل وجود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را جميعاً </w:t>
      </w:r>
    </w:p>
    <w:p>
      <w:pPr>
        <w:pStyle w:val="BookText"/>
        <w:rPr/>
      </w:pPr>
      <w:r>
        <w:rPr>
          <w:rFonts w:ascii="IRNazanin" w:hAnsi="IRNazanin" w:eastAsia="IRNazanin"/>
          <w:color w:val="111111"/>
          <w:sz w:val="28"/>
          <w:sz w:val="28"/>
          <w:szCs w:val="28"/>
          <w:rtl w:val="true"/>
          <w:lang w:bidi="fa-IR"/>
        </w:rPr>
        <w:t xml:space="preserve">تراوش و فیضانی از مبدأ نخستین و مصدر کل می انگارد و غایت وجود را هم باز گشت به سوی همان مبدأ می پندارد که در قوس نزول، عوالم روحانی و جسمانی را ادراک می کند و در قوس صعود، به حسّ و تعقّل و اشراق و کشف و شهود نائل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فلوطین از مبدأ و مصدر کل گاهی تعبیر به احد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فکر مجرّد یا فعل تام؛ امّا هیچ یک از این تعبیرها را تمام نمی داند و هر تعبیر و توصیفی را مایه ی تحدید و تصغیر او می خواند که او برتر از وصف و وهم و قیاس است؛ حتى این که او را وجود نمی گوید و برتر از وجود و منشأ وجود می شمارد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وصول به او، باید از حس و عقل تجاوز نمود و به سیر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شهود متوسّل شد هر چند فکر و تعقل نردبان عروج به سوی حقّ است؛ امّا برای رسیدن به او کوتاه است و وارد حرم قدس نمی تواند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کامل است و بخل و دریغ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فیّاض و زاینده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موجودات و مصدر آن هاست زایش می کند؛ همچنان که خورشید نور می باشد و جام لبریز تراوش می نماید و فرزند بلا واسطه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بدواً از او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کمال به او نزدیک است؛ اما البته به پایه 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صادر اوّل، عقل است و عالم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عاقل و معقول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وجود است؛ زیرا چنان که گفتیم، مبدأ و مصدر برتر از وجود است و صوّر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اند و به عقیده ی فلوطین، نه تنها کلّیات یعنی اجناس و انواع دارای مثل می باشند؛ بلکه هر فردی از افراد محسوس، در عالم معقولات مثالی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عالم عالم نور و صفاست و معقولات با وجود كثرت،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همه اند و همه یکی هستند و عقل آن ها را بی واسطه یعنی به اشراق و شهود در می یابد به عبارت دیگر، نخستین آیینه ی احدیّت، عقل است و معقولات نخستین مظهر او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صادر اوّل، خود مصدر نیز هست و آن چه از او صادر شده نفس است که برای ادراک معقولات، به تفکر و استدلال و تفکیک و تحلیل احتیاج دارد و در جنب عقل مانند ماه است نسبت به خورشید که روشنایی از او کسب می نماید</w:t>
      </w:r>
    </w:p>
    <w:p>
      <w:pPr>
        <w:pStyle w:val="BookText"/>
        <w:rPr/>
      </w:pPr>
      <w:r>
        <w:rPr>
          <w:rFonts w:ascii="IRNazanin" w:hAnsi="IRNazanin" w:eastAsia="IRNazanin"/>
          <w:color w:val="111111"/>
          <w:sz w:val="28"/>
          <w:sz w:val="28"/>
          <w:szCs w:val="28"/>
          <w:rtl w:val="true"/>
          <w:lang w:bidi="fa-IR"/>
        </w:rPr>
        <w:t xml:space="preserve">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خیر و فعل مجرد یا مبدأ و مصدر اوّل نیز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معقولات که از او به وجود نیز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اقانیم سه گانه می باشند و هر یک به قدر مرتبه ی خود لاهوتی هستند عقل واسطه ی میان ذات احدیت و نفس است و نفس واسطه ی میان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عقلِ کلّ شامل معقولات و کلیه ی عقول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 و صور کلّیّه ی 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کل هم منشأ نفوس جزئيه و شخصیه و شامل آن هاست و هر چند که هر نفس، برای خود استقلال دارد، با نفس کل نیز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 نفس مایه ی حیات و حرکت می باشد و هر چه در عالم متحرک است دارای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کل در اجسام و ابدان حلول نموده و هر یک از آن ها به قدر استعداد، بهره از آن یافته و به این طریق، نفوس جزئیّه صورت پذیرفته است؛ اما جسم که آخرین و ضعیف ترین پرتو ذات احدیت است صورتی است که در ماده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اجسام همان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ی وجود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قومی غیر متَعِّینی است که پذیرنده ی صورت است صورت جنبه ی وجودی جسم و ماده جنبه ی عدمی آن است و بنا بر این، عالم جسمانی مُذَبذَب بین وجود و عدم است؛ این است که دائم در تغییر و تبدیل می باشد و در واقع شدن است؛ نه بودن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انسان از زیبایی و صور محسوس و معقول نظاره و مشاهده می خواهد اما هنوز آرام نمی گیرد و بی قرار است و آن چه مطلوب حقیقی اوست، خیر یا وحدت است و به مشاهده ی او قانع نیست؛ بلکه وصال او را طالب و جویای اتحاد با اوست؛ چه وطن </w:t>
      </w:r>
      <w:bookmarkStart w:id="51" w:name="pg8861_79183"/>
    </w:p>
    <w:p>
      <w:pPr>
        <w:pStyle w:val="BookText"/>
        <w:rPr/>
      </w:pPr>
      <w:bookmarkEnd w:id="51"/>
      <w:r>
        <w:rPr>
          <w:rFonts w:ascii="IRNazanin" w:hAnsi="IRNazanin" w:eastAsia="IRNazanin"/>
          <w:color w:val="111111"/>
          <w:sz w:val="28"/>
          <w:sz w:val="28"/>
          <w:szCs w:val="28"/>
          <w:rtl w:val="true"/>
          <w:lang w:bidi="fa-IR"/>
        </w:rPr>
        <w:t>حقیقی ما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باز گشت به آن میهن می باشد و سیر به سوی آن با قدم ،سر میسّر نیست؛ چشم سر را باید بست و دیده ی دل را باید گشود؛ آن گاه دیده می شود که آن چه می جوییم از ما دور نیست؛ بلکه در خود ماست و این وصال یا وصول به حق، حالتی است که برای انسان دست می دهد و آن بی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شخص از هر چیز حتی از خود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از جسم و جان؛ فارغ از زمان و مکان از فکر مستغنی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 عشق است و میان خود و معشوق یعنی نفس و خير مطلق واسطه نمی بیند و فرق نمی گذارد و این عالَمی است که در عشق مجازی دنیوی عاشق و معشوق به توهم در پی آن می روند و به وصل یک دیگر آن را می جویند؛ و لیکن این عالم، مخصوص به مقام ربوبیّت است و نفس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تعلّق به بدن دارد تاب بقای در آن حالت نمی آرد و آن را فناء و عدم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آن عالَم دمی است و دیر دیر دست می دهد و فلوطین مدّعی بود که در مدّت عمر، چهار مرتبه آن حالت دیده و این لذت چشیده است</w:t>
      </w:r>
      <w:r>
        <w:rPr>
          <w:rFonts w:eastAsia="IRNazanin" w:cs="IRNazanin"/>
          <w:color w:val="111111"/>
          <w:sz w:val="28"/>
          <w:szCs w:val="28"/>
          <w:rtl w:val="true"/>
          <w:lang w:bidi="fa-IR"/>
        </w:rPr>
        <w:t>.</w:t>
      </w:r>
    </w:p>
    <w:p>
      <w:pPr>
        <w:pStyle w:val="Heading4"/>
        <w:numPr>
          <w:ilvl w:val="3"/>
          <w:numId w:val="1"/>
        </w:numPr>
        <w:rPr/>
      </w:pPr>
      <w:bookmarkStart w:id="52" w:name="__RefHeading___Toc608614_2870459653"/>
      <w:bookmarkStart w:id="53" w:name="_Toc18"/>
      <w:bookmarkEnd w:id="52"/>
      <w:r>
        <w:rPr/>
        <w:t>10</w:t>
      </w:r>
      <w:r>
        <w:rPr>
          <w:rtl w:val="true"/>
        </w:rPr>
        <w:t>.</w:t>
      </w:r>
      <w:r>
        <w:rPr>
          <w:rtl w:val="true"/>
        </w:rPr>
        <w:t>نظر محمّد علی فروغ</w:t>
      </w:r>
      <w:bookmarkEnd w:id="53"/>
    </w:p>
    <w:p>
      <w:pPr>
        <w:pStyle w:val="BookText"/>
        <w:rPr/>
      </w:pPr>
      <w:r>
        <w:rPr>
          <w:rFonts w:ascii="IRNazanin" w:hAnsi="IRNazanin" w:eastAsia="IRNazanin"/>
          <w:color w:val="111111"/>
          <w:sz w:val="28"/>
          <w:sz w:val="28"/>
          <w:szCs w:val="28"/>
          <w:rtl w:val="true"/>
          <w:lang w:bidi="fa-IR"/>
        </w:rPr>
        <w:t>خلاصه مرحوم فروغی در جلد نخستین سیر حکمت در اروپا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آیا عرفا و اشراقّيون ما مشرب عرفان را از فلوطین و پیروان او دریافته یا مستقیماً از منابعی که فلوطین اقتباس نموده گرفته اند، این مسأله ی غامضی </w:t>
      </w:r>
      <w:r>
        <w:rPr>
          <w:rStyle w:val="FootnoteAnchor"/>
          <w:rtl w:val="true"/>
        </w:rPr>
        <w:footnoteReference w:id="34"/>
      </w:r>
      <w:r>
        <w:rPr>
          <w:rFonts w:ascii="IRNazanin" w:hAnsi="IRNazanin" w:eastAsia="IRNazanin"/>
          <w:color w:val="111111"/>
          <w:sz w:val="28"/>
          <w:sz w:val="28"/>
          <w:szCs w:val="28"/>
          <w:rtl w:val="true"/>
          <w:lang w:bidi="fa-IR"/>
        </w:rPr>
        <w:t xml:space="preserve">است که حلّ آن اگر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تفحص بسیار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کمال شباهت حکمت افلاطونیان اخیر با تعلیمات عرفانی و تصوّف مشرق زمین و به ملاحظه ی این که در ماءه ی ششم </w:t>
      </w:r>
      <w:bookmarkStart w:id="54" w:name="pg8861_79184"/>
    </w:p>
    <w:p>
      <w:pPr>
        <w:pStyle w:val="BookText"/>
        <w:rPr/>
      </w:pPr>
      <w:bookmarkEnd w:id="54"/>
      <w:r>
        <w:rPr>
          <w:rFonts w:ascii="IRNazanin" w:hAnsi="IRNazanin" w:eastAsia="IRNazanin"/>
          <w:color w:val="111111"/>
          <w:sz w:val="28"/>
          <w:sz w:val="28"/>
          <w:szCs w:val="28"/>
          <w:rtl w:val="true"/>
          <w:lang w:bidi="fa-IR"/>
        </w:rPr>
        <w:t xml:space="preserve">میلادی، جمعی از حکمای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افلاطونیان اخیر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آمدند، بعضی از محقّقین بر این شده اند که عرفان و تصوّف ما از آن منبع بیرون آمده است؛ امّا از آن جا که می دانیم فلوطین خود برای استفاده از حکمت مشرق، به ایران آمده و از گفته های دانشمندان و اشراقیون اسلامی هم بر می آید که در این کشور از دیر گاهی، حکمایی بوده اند که در مسلک اشراق قدم می زده اند می توان تصوّر کرد که افلاطونیان اخیر عقاید خود را از دانشمندان مشرق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نویسندگان یونان به مرتاضین هند کرده و ایشان را حکمای عریان خوانده اند نیز می توان مؤید این نظر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افلاطونیان اخیر یعنی پیروان فلوطین، بسیار بوده و بعضی از ایشان در حکمت مقام بلند داشته اند؛ اما جماعتی هم در عقاید باطنی و سری مبالغه کرده به اوراد و اذکار پرداختند؛ بلکه به طلسم و سحر و جادو نیز اشتغال یافتند و معجزات و کرامات و خوارق عادت را پیشه ی خود ساختند</w:t>
      </w:r>
      <w:r>
        <w:rPr>
          <w:rFonts w:eastAsia="IRNazanin" w:cs="IRNazanin"/>
          <w:color w:val="111111"/>
          <w:sz w:val="28"/>
          <w:szCs w:val="28"/>
          <w:rtl w:val="true"/>
          <w:lang w:bidi="fa-IR"/>
        </w:rPr>
        <w:t>.</w:t>
      </w:r>
    </w:p>
    <w:p>
      <w:pPr>
        <w:pStyle w:val="Heading4"/>
        <w:numPr>
          <w:ilvl w:val="3"/>
          <w:numId w:val="1"/>
        </w:numPr>
        <w:rPr/>
      </w:pPr>
      <w:bookmarkStart w:id="55" w:name="__RefHeading___Toc608616_2870459653"/>
      <w:bookmarkStart w:id="56" w:name="_Toc19"/>
      <w:bookmarkEnd w:id="55"/>
      <w:r>
        <w:rPr/>
        <w:t>11</w:t>
      </w:r>
      <w:r>
        <w:rPr>
          <w:rtl w:val="true"/>
        </w:rPr>
        <w:t>.</w:t>
      </w:r>
      <w:r>
        <w:rPr>
          <w:rtl w:val="true"/>
        </w:rPr>
        <w:t>نظر سید شهاب الدّین نجفی</w:t>
      </w:r>
      <w:bookmarkEnd w:id="56"/>
    </w:p>
    <w:p>
      <w:pPr>
        <w:pStyle w:val="BookText"/>
        <w:rPr/>
      </w:pPr>
      <w:r>
        <w:rPr>
          <w:rFonts w:ascii="IRNazanin" w:hAnsi="IRNazanin" w:eastAsia="IRNazanin"/>
          <w:color w:val="111111"/>
          <w:sz w:val="28"/>
          <w:sz w:val="28"/>
          <w:szCs w:val="28"/>
          <w:rtl w:val="true"/>
          <w:lang w:bidi="fa-IR"/>
        </w:rPr>
        <w:t>علّامه ی بارع و فقیه جامع آية الله سیّد شهاب الدين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سطر اخیر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صفحه 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جلد اوّل إحقاق الحق می نویسند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 أَنَّ مُصِيبَةَ الصُّوفِيَّة عَلَى اَلإِسْلاَمِ مِنْ أعْظَمِ المَصائِبِ تَهَدَّمَت بِها أَرْكَانُهُ و انْتَلَمَ بُنيانُهُ وَ ظَهَرَ لِي بَعْدَ اَلْفَحْصِ اَلْأَكِيدِ وَ التَّجَوُّلِ فِي مَضَامِيرِ كَلِمَاتِهِمْ وَ اَلْوُقُوفَ عَلَى مَا فِي خبايا مَطَالِبِهِمْ وَ العُثُورِ عَلَى تخبِياتهم بَعْدَ اَلاِجْتِمَاعِ بِرُؤَسَاءِ فَرَّقهُمْ أَنَّ اَلدَّاءَ سَرَى إِلَى اَلدِّينِ مِنْ رَهْبَةِ اَلنَّصَارَى فَتَلَقَّاهُ جَمْعٌ مِنَ اَلْعَامَّةِ كَالْحَسَنِ الْبَصْرِيِّ و الشِّبْلِيِّ وَ معروف وَ طَاوُس وَ اَلزُّهْرِيُّ وَ جُنَيْدٌ وَ نَحْوُهُمْ ثُمَّ سَرَى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إِلَى اَلشِّيعَةِ حَتَّى رَقَى شَأْنَهُمْ وَ عَلَتْ رَايَاتُهُمْ بِحَيْثُ مَا أَبْقَوْا حَجَراً عَلَى حَجَرٍ مِنْ أَسَاسِ الدّينِ أُولوا نُصُوصِ الكِتابِ وَ السُّنَّةِ وَ خَالَفُوا الأحْكَامَ الفِطْرِيَّةَ الْعَقْلِيَّةَ و الْتَزمُوا بِوَحْدَةِ الْوُجُودِ بَلِ الْمَوْجُودِ وَ أَخْذُ الوَجهَةِ فِى العِبادَةِ وَ المُداوَمَةِ عَلَى الأوْرادِ الْمَشْحُونَةِ بِالْكُفْرِ اَلْأَبَاطِيلِ اَلَّتِي لَقَّتَهَا رُؤَسَاؤُهُمْ وَ الْتزَامُهُمْ بِمَا يُسَمُّونَهُ بِالذِّكْرِ الخفي القلبِي شَارِعاً مِنْ يَمِينِ اَلْقَلْبِ، خَاتَماً بِيَسَارِهِ مُعَبِّراً عَنْهُ بِالسَّفَرِ مِنَ الْحَقِّ إِلَى الْخَلْقِ تَارَةً وَ اَلتَّنَزُّلَ مِنَ اَلْقَوْسِ الصعُودِيِّ إِلَى اَلنُّزُولِيِّ أُخْرَى وَ بِالْعَكْسِ مُعَبِّراً عَنْهُ بِالسَّفَرِ مِنَ اَلْخَلْقِ إِلَى الْحَقِّ وَ اَلْعُرُوجِ مِنَ اَلْقَوْسِ النزُولِيِّ إِلَى اَلصُّعُودِيِّ أُخْرَى فَيَا اَللَّهُ مِنْ هَذِهِ اَلطَّامَاتِ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بَعْضَ مَنْ كَانَ يَدَّعي الفَضلَ مِنْهُمْ يَجْعَلُ بِضَاعَةَ تَرْوِيجِ مَسْلَكِهِ أَمْثَال مَا يُعَزَّى إِلَيْهِمْ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اَللَّهُ حَالَاتٌ فِيهَا هُوَ نَحْنُ وَ نَحْنُ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دَرَى الْمِسْكِينُ فِي الْعِلْمِ وَ التَّتَبُّعِ وَ التَّثَبُّتِ وَ الضَّبْطِ أَنَّ كِتابَ مِصْبَاحِ اَلشَّرِيعَةِ وَ مَا يُشْبِهُهُ مِنَ اَلْكُتُبِ اَلْمُوَدَّعَةُ فِيهَا أَمْثَالُ هَذِهِ اَلْمَنَاكِيرِ تما لِفَقْتِهَا أَيَادِي الْمُتَصَوِّفَةِ فِي الأَعْصارِ السَّالِفَةِ وَ أَبقتْهَا لَنا تُراثاً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شُيُوعَ التَّصَوُّفِ وَ بِنَاءِ الْخَانِقَاهَاتِ كَانَ فِي الْقَرْنِ الرَّابِعِ حَيْثُ أَنْ بَعْضَ اَلْمُرْشِدِينَ مِنْ أَهْلِ ذَلِكَ اَلْقَرْنِ لَمَّا رَأَوْا تفننَ اَلْمُتَكَلِّمِينَ فِي اَلْعَقَايِدِ فَاقْتَبَسُوا مِنْ فِلْسَفَةٍ فيثاغورس وَ تَابِعِيهِ فِي اَلْإِلَهِيَّاتِ قَوَاعِدَ وَ أنْتَزِعُوا مِن لاَهُوتِيَّاتِ أَهْلِ الكِتابِ وَ الوَثَنيّينَ جَمَلاً و أَلْبَسُوهَا لِبَاساً إسلاميا فَجَعَلُوهَا عَلَماً مَخْصُوصاً مَيَّزُوهُ بِاسْمِ عِلمِ التَّصوُّفِ أَوِ الْحَقِيقَةِ أوِ الْبَاطِنِ أَوِ الْفَقْرِ أَوِ اَلْفَنَاءَ أَوِ اَلْكَشْفِ وَ اَلشُّهُودَ وَ أَلْفَوْا وَ صَنَفُوا فِي ذَلِكَ كُتُباً وَ رَسَائِلَ وَ كَّانَ الأَمْرِ كَذالِكَ إلى أَنْ حَلَّ القَرْنُ الخامِسُ وَ مَا يَلِيهِ مِنَ الْقُرُونِ فَقَامَ بَعْضُ اَلدُّهَاةِ فِي اَلتَّصَوُّفِ فَرَأَوْا تُجَّالاً وَ رَحْباً وَسِيعاً لِأَنْ يَحُوزُوا بَيْنَ اَلْجُهَّالِ مَقَاماً شَامِخاً كَمَقَامٍ</w:t>
      </w:r>
      <w:bookmarkStart w:id="57" w:name="pg8861_79186"/>
    </w:p>
    <w:p>
      <w:pPr>
        <w:pStyle w:val="BookText"/>
        <w:rPr/>
      </w:pPr>
      <w:bookmarkEnd w:id="57"/>
      <w:r>
        <w:rPr>
          <w:rFonts w:ascii="Amiri" w:hAnsi="Amiri" w:eastAsia="Amiri" w:cs="Amiri"/>
          <w:color w:val="111111"/>
          <w:sz w:val="28"/>
          <w:sz w:val="28"/>
          <w:szCs w:val="28"/>
          <w:rtl w:val="true"/>
          <w:lang w:bidi="ar-SA"/>
        </w:rPr>
        <w:t>النُّبُوَّةِ بَلِ الألوهِيَّةُ بِاسمِ الوَلايَةِ وَ الغَوْثِيَّةِ وَ القُطبِيَّةُ بِدُعوى التَّصَرُّفِ في الْمَلَكُوتِ بِالْقُوَّةِ الْقُدْسِيَّةِ فَكَيْفَ بِالناسوتِ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فَوَسَّعُوا فَلِسفَةِ التَّصرُّفِ بِمقالات مَبْنِيَّةٍ عَلَى مُزَخْرُفِ التَّأويلاتِ وَ الْكَشْفِ الْخَيَالِيِّ وَ الأَحْلامَ وَ الأَوْهَامِ فَأَلْفَوُا الكُتُبَ الْمُتَظَافِرَةَ الْكَثِيرَةَ كَكِتَابِ التَّعَرُّفِ وَ الدَّلالَةِ وَ اَلْفُصُوصِ وَ شُرُوحِهِ وَ النَّفَحَاتِ وَ الرَّشَحَاتِ وَ المُكَاشِفَاتِ وَ الْإِنْسَانُ الكامِلُ وَ عَوَارِفُ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الْعَوَارِفِ وَ اَلْمَعَارِفِ وَ التَّأْوِيلاتِ وَ نَحْوُهَا مِنَ الزُّبُرِ وَ الأَسْفَارِ الْمَحْشُوَّةِ بِحِكَايَاتٍ مَكْذُوبَةٍ و قِضَايَا لا مَفْهُومَ لَهَا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رَاجَ مَتاعُهُم وَذاعَ ذِكْرُهُمْ وَ رَاقَ سُوقَهُمْ تَشَعَّبُوا فَرَقاً وَ شُعُوباً وَ أغْفَلُوا العَوَامَ وَ السَّفِلَةُ بِالْحَدِيثِ الْمَوْضُوعِ المُفْتَرِى اَلطُّرُقُ إِلَى اَللَّهِ بِعَدَدِ أَنْفَاسِ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وإِيَّاكُمْ مِن تَسويلاتِ نَسجَةِ الْعِرْفَانِ وَ حَيَكَةُ الْفَلْسَفَةِ وَ التَّصَوُّفِ و جَعَلَنا و إيَّاكُم مِمَّنْ أَنَاخَ المَطِيَّةَ بِأَبْوَابِ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وَ لَمْ يَعْرِفْ سِوَاهُمْ آمِينَ آمِينَ</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608618_2870459653"/>
      <w:bookmarkStart w:id="59" w:name="_Toc20"/>
      <w:bookmarkEnd w:id="58"/>
      <w:r>
        <w:rPr/>
        <w:t>12</w:t>
      </w:r>
      <w:r>
        <w:rPr>
          <w:rtl w:val="true"/>
        </w:rPr>
        <w:t>.</w:t>
      </w:r>
      <w:r>
        <w:rPr>
          <w:rtl w:val="true"/>
        </w:rPr>
        <w:t>نتیجه ی جمیع منقولات گذشته</w:t>
      </w:r>
      <w:bookmarkEnd w:id="59"/>
    </w:p>
    <w:p>
      <w:pPr>
        <w:pStyle w:val="BookText"/>
        <w:rPr/>
      </w:pPr>
      <w:r>
        <w:rPr>
          <w:rFonts w:ascii="IRNazanin" w:hAnsi="IRNazanin" w:eastAsia="IRNazanin"/>
          <w:color w:val="111111"/>
          <w:sz w:val="28"/>
          <w:sz w:val="28"/>
          <w:szCs w:val="28"/>
          <w:rtl w:val="true"/>
          <w:lang w:bidi="fa-IR"/>
        </w:rPr>
        <w:t xml:space="preserve">حاصل از مراجعه به تاریخ و تحقیقات نویسندگانی چون آیة الله سیّد شهاب الدین نجفی و دکتر طه حسین مصری و فروغی و حتّی از معتقدین و علاقه مندان سر سخت به تصوّف و عرفان چون دکتر غنی و لا اقل ده ها نویسنده ی دیگر چنین به دست می آید که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از معنی زهد صحیح و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تقریباً عوامل و فرهنگ های خارج از اسلام به وجود آورده است پس این امر ما را در صدق این قبیل سخنان بزرگان صوفیّه و عرفا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و بالأخص توحید عرفانی عبارت است از باطن و مغز قرآن و لبّ و عصاره ی احادیث و نتیجه ی کشف و شهود است که </w:t>
      </w:r>
    </w:p>
    <w:p>
      <w:pPr>
        <w:pStyle w:val="BookText"/>
        <w:rPr/>
      </w:pPr>
      <w:r>
        <w:rPr>
          <w:rFonts w:ascii="IRNazanin" w:hAnsi="IRNazanin" w:eastAsia="IRNazanin"/>
          <w:color w:val="111111"/>
          <w:sz w:val="28"/>
          <w:sz w:val="28"/>
          <w:szCs w:val="28"/>
          <w:rtl w:val="true"/>
          <w:lang w:bidi="fa-IR"/>
        </w:rPr>
        <w:t>اولیاء الله از راه تصفیه ی باطن و تزکیه ی نفس و ریاضت، مستحق این موهبت الاهى شده و مورد خواطر ربانی و ملکی گشته اند</w:t>
      </w:r>
    </w:p>
    <w:p>
      <w:pPr>
        <w:pStyle w:val="BookText"/>
        <w:rPr/>
      </w:pPr>
      <w:r>
        <w:rPr>
          <w:rFonts w:ascii="IRNazanin" w:hAnsi="IRNazanin" w:eastAsia="IRNazanin"/>
          <w:color w:val="111111"/>
          <w:sz w:val="28"/>
          <w:sz w:val="28"/>
          <w:szCs w:val="28"/>
          <w:rtl w:val="true"/>
          <w:lang w:bidi="fa-IR"/>
        </w:rPr>
        <w:t>و به گفته ی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مقتضای برهان و دلیل عقلی است</w:t>
      </w:r>
    </w:p>
    <w:p>
      <w:pPr>
        <w:pStyle w:val="BookText"/>
        <w:rPr/>
      </w:pPr>
      <w:r>
        <w:rPr>
          <w:rFonts w:ascii="IRNazanin" w:hAnsi="IRNazanin" w:eastAsia="IRNazanin"/>
          <w:color w:val="111111"/>
          <w:sz w:val="28"/>
          <w:sz w:val="28"/>
          <w:szCs w:val="28"/>
          <w:rtl w:val="true"/>
          <w:lang w:bidi="fa-IR"/>
        </w:rPr>
        <w:t>تحقیقاً و شدیداً به شک می اندازد؛ چون آنان را معصوم از خطا و اشتباه نمی دانیم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باری، این امر موجب می شود که ما خودمان، برای روشن شدن مطلب توحید که عمده ی هدف کتاب ما و هدف نهایی و مشترک طریقه ی عرفاء و صوفیان است در مدارک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و دلیل و برهان عقلی و دلیل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خداوند متعال تحقیق و رسیدگی عمیقی بنماییم تا حقیقت را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از آن پیروی کنیم و به زودی إن شاء الله تعالىٰ در این مرحله وارد خواهیم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به جهت توسعه ی اطّلاعات در اطراف و امور تصوّف، قبلاً به ذكر مطالبی می پردازیم و در مطلب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مقصود اصلی کتاب وارد می شویم</w:t>
      </w:r>
      <w:r>
        <w:rPr>
          <w:rFonts w:eastAsia="IRNazanin" w:cs="IRNazanin"/>
          <w:color w:val="111111"/>
          <w:sz w:val="28"/>
          <w:szCs w:val="28"/>
          <w:rtl w:val="true"/>
          <w:lang w:bidi="fa-IR"/>
        </w:rPr>
        <w:t xml:space="preserve">. </w:t>
      </w:r>
      <w:bookmarkStart w:id="60" w:name="pg8861_79188"/>
    </w:p>
    <w:p>
      <w:pPr>
        <w:pStyle w:val="Heading2"/>
        <w:numPr>
          <w:ilvl w:val="1"/>
          <w:numId w:val="1"/>
        </w:numPr>
        <w:rPr/>
      </w:pPr>
      <w:bookmarkStart w:id="61" w:name="__RefHeading___Toc608620_2870459653"/>
      <w:bookmarkStart w:id="62" w:name="_Toc21"/>
      <w:bookmarkEnd w:id="60"/>
      <w:bookmarkEnd w:id="61"/>
      <w:r>
        <w:rPr>
          <w:rtl w:val="true"/>
        </w:rPr>
        <w:t xml:space="preserve">مطلب یکم </w:t>
      </w:r>
      <w:r>
        <w:rPr>
          <w:rtl w:val="true"/>
        </w:rPr>
        <w:t xml:space="preserve">: </w:t>
      </w:r>
      <w:r>
        <w:rPr>
          <w:rtl w:val="true"/>
        </w:rPr>
        <w:t>دلیل پیشرفت تصوّف در اسلام</w:t>
      </w:r>
      <w:bookmarkEnd w:id="62"/>
    </w:p>
    <w:p>
      <w:pPr>
        <w:pStyle w:val="BookText"/>
        <w:rPr/>
      </w:pPr>
      <w:r>
        <w:rPr>
          <w:rFonts w:ascii="IRNazanin" w:hAnsi="IRNazanin" w:eastAsia="IRNazanin"/>
          <w:color w:val="111111"/>
          <w:sz w:val="28"/>
          <w:sz w:val="28"/>
          <w:szCs w:val="28"/>
          <w:rtl w:val="true"/>
          <w:lang w:bidi="fa-IR"/>
        </w:rPr>
        <w:t xml:space="preserve">بنا بر آن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فرهنگ ها و عوامل خارجی منشأ عمده ی پیدایش تصوّف اسلامی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تعلیمات و فرهنگ خود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در جمیع اعصار، تصوّف بین مسلمین انتشار و رواج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پیدا نموده است؟</w:t>
      </w:r>
    </w:p>
    <w:p>
      <w:pPr>
        <w:pStyle w:val="BookText"/>
        <w:rPr/>
      </w:pPr>
      <w:r>
        <w:rPr>
          <w:rFonts w:ascii="IRNazanin" w:hAnsi="IRNazanin" w:eastAsia="IRNazanin"/>
          <w:color w:val="111111"/>
          <w:sz w:val="28"/>
          <w:sz w:val="28"/>
          <w:szCs w:val="28"/>
          <w:rtl w:val="true"/>
          <w:lang w:bidi="fa-IR"/>
        </w:rPr>
        <w:t xml:space="preserve">دکتر غنی در کتاب تاریخ تصوّف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واقعی انتشار تصوّف و تعلیل طبیعی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ابن الجوزی </w:t>
      </w:r>
      <w:r>
        <w:rPr>
          <w:rStyle w:val="FootnoteAnchor"/>
          <w:rtl w:val="true"/>
        </w:rPr>
        <w:footnoteReference w:id="3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اقبال مردم به تصوّف این است که مدح زهد در نفوس جایگزین شده بوده است و پارسایی را بزرگ ترین چیز ها می شمرده اند و چون صورت ظاهر صوفیان را موافق زهد یافتند و نیز کلام آن ها را لطيف و رقیق دیدند، به آن ها گرویدند؛ در حالی که روش قدماء بر خلاف صوفیّه خالی از خشونت و خشکی نبوده است؛ به اضافه تصوّف هم ظاهرش آراسته به پاکیزگی و تعبد و زهد است و هم باطناً راحتِ طبع می بخشد و آن خشکی را ندارد که از سماع و امور ذوقی جلو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علل محبوبیّت صوفیّه و انتشار تصوف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اوّل امر از آن هایی که سر گرم کار های دنیا هستند، احتراز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دکتر غنی 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ی حرف ابن جوزی این است که نقطه ی حسّاس در ذهن مسلمین قرون اوّل اسلام، زهد دوستی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نقطه ی حسّاس را یافته اند؛ به اضافه خشونت ظاهری فقهاء سبب گرایش مردم </w:t>
      </w:r>
    </w:p>
    <w:p>
      <w:pPr>
        <w:pStyle w:val="BookText"/>
        <w:rPr/>
      </w:pPr>
      <w:r>
        <w:rPr>
          <w:rFonts w:ascii="IRNazanin" w:hAnsi="IRNazanin" w:eastAsia="IRNazanin"/>
          <w:color w:val="111111"/>
          <w:sz w:val="28"/>
          <w:sz w:val="28"/>
          <w:szCs w:val="28"/>
          <w:rtl w:val="true"/>
          <w:lang w:bidi="fa-IR"/>
        </w:rPr>
        <w:t>به تصوّف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علت پیش رفت تصوّف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با قلب و احساسات کار دارد نه با عقل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عقل و منطق سلاح خواص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از به کار بردن آن عاجزند و ملول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حسّاس انسان قلب اوست و سخنی پیش رفت کلّی می کند که ملایم با احساسات و موافق با خواهش های قلب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عاقلان بگوی که ارباب ذوق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ره نمای؛ نه اندیشه رهبر است</w:t>
      </w:r>
    </w:p>
    <w:p>
      <w:pPr>
        <w:pStyle w:val="BookText"/>
        <w:rPr/>
      </w:pPr>
      <w:r>
        <w:rPr>
          <w:rFonts w:ascii="IRNazanin" w:hAnsi="IRNazanin" w:eastAsia="IRNazanin"/>
          <w:color w:val="111111"/>
          <w:sz w:val="28"/>
          <w:sz w:val="28"/>
          <w:szCs w:val="28"/>
          <w:rtl w:val="true"/>
          <w:lang w:bidi="fa-IR"/>
        </w:rPr>
        <w:t xml:space="preserve">صوفی تمام دین و مذهب را برای تصفیه ی قلب و زدودن زنگار آن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سر و کار دارد و اگر به استدلال می پردازد، با قلب و احساس استدلال می کند، نه با کله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فقیه خشک و عالم مو شکاف با خشونت و گندی باید به آن برسد، صوفی با پر عشق و مدد ذوق و نیروی شور و شوق می خواهد از آن بگذرد و بالا تر رود و آن چه اندر و هم ناید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مذهب صوفی عشق و مایه ی او ذوق و احساس است کلامش رقیق و لطیف و مؤثر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زبان تصوّف، مانند نغمات دلکَش ،موسیقی خوش آهنگ و دلپذیر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در صفحه 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یکی از علل مهم شیوع تصوّف زبان ادبی دلکش صوفی است که آثار ادبی لطیف و جذّاب پرورانده و با عشق و شور، مردم را متأثر ساخته و احساسات و عواطف رقیق آن ها را بر انگیزانده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ذیل را می توان در پیشرفت تصوّف در میان مسلمین مؤثر دانست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از سخنان دکتر غنی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کلام صوفی با ذوق و احساسات مردم چونان نغماتِ دِلکش موسیقی که خوش آهنگ و </w:t>
      </w:r>
    </w:p>
    <w:p>
      <w:pPr>
        <w:pStyle w:val="BookText"/>
        <w:rPr/>
      </w:pPr>
      <w:r>
        <w:rPr>
          <w:rFonts w:ascii="IRNazanin" w:hAnsi="IRNazanin" w:eastAsia="IRNazanin"/>
          <w:color w:val="111111"/>
          <w:sz w:val="28"/>
          <w:sz w:val="28"/>
          <w:szCs w:val="28"/>
          <w:rtl w:val="true"/>
          <w:lang w:bidi="fa-IR"/>
        </w:rPr>
        <w:t xml:space="preserve">دل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چون غالباً با اشعار و غزلیّات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زهد و آداب و دستورات شرع در بدایت امر که اهل ایمان را به خود متوجّه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از جمیع قیود و تکالیف پس از رسیدن به حدّ کمال؛ جز برای کسانی که مبعوث به رسالت و مأمور به تربیت خلق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حصول مکاشفه و وصول به حقیقت از سلوک طریقت تصوّف و به عبارت دیگر، دعوی کشف اسرار نا گفتنی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کسی به راه آنان سلوک نکند، آن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و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این گونه دعاوی، در پاره ای از نفوس، تأثیر عجیبی نموده و بر اثر حسّ کنجکاوی و یا از جنبه ی خود خواهی و برای دارا شدن امتیازی در اجتماع، به طرف این هدف مجهول، کشانده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کرامات و امور خارق عادات برای مشایخ و رهبران طریقت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مطابقت اصول تصوّف با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بعضی اعاظم و اکابر به این که سلوک علمی نیز ما را به توحید تصوّف مؤدّی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یا اعتقاد و تمایل بعض خلفاء و حکام به تصوّف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هر یک از امور و دعاوی مذکور، ضمن این کتاب شرحی دیده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جز امر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وضوح و به آن چه از کلام دکتر غنی در صفحه ی قبل گذشت،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امر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تتبّع در تاریخ به دست می آید</w:t>
      </w:r>
      <w:r>
        <w:rPr>
          <w:rFonts w:eastAsia="IRNazanin" w:cs="IRNazanin"/>
          <w:color w:val="111111"/>
          <w:sz w:val="28"/>
          <w:szCs w:val="28"/>
          <w:rtl w:val="true"/>
          <w:lang w:bidi="fa-IR"/>
        </w:rPr>
        <w:t xml:space="preserve">). </w:t>
      </w:r>
      <w:bookmarkStart w:id="63" w:name="pg8861_79191"/>
    </w:p>
    <w:p>
      <w:pPr>
        <w:pStyle w:val="Heading2"/>
        <w:numPr>
          <w:ilvl w:val="1"/>
          <w:numId w:val="1"/>
        </w:numPr>
        <w:rPr/>
      </w:pPr>
      <w:bookmarkStart w:id="64" w:name="__RefHeading___Toc608622_2870459653"/>
      <w:bookmarkStart w:id="65" w:name="_Toc22"/>
      <w:bookmarkEnd w:id="63"/>
      <w:bookmarkEnd w:id="64"/>
      <w:r>
        <w:rPr>
          <w:rtl w:val="true"/>
        </w:rPr>
        <w:t xml:space="preserve">مطلب دوم </w:t>
      </w:r>
      <w:r>
        <w:rPr>
          <w:rtl w:val="true"/>
        </w:rPr>
        <w:t xml:space="preserve">: </w:t>
      </w:r>
      <w:r>
        <w:rPr>
          <w:rtl w:val="true"/>
        </w:rPr>
        <w:t>نظر و گفتار عرفاء و صوفیّه درباره ی شریعت</w:t>
      </w:r>
      <w:bookmarkEnd w:id="65"/>
    </w:p>
    <w:p>
      <w:pPr>
        <w:pStyle w:val="BookText"/>
        <w:rPr/>
      </w:pP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محققین عرفاء و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کمال سالک است و چون سالک به مرتبه ی کمال و شهود و وصول به حق رسید، تکالیف شرعیّه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یافتم؛ دیدم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رفتم من از قید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که مبعوث به رسالت و مأمور به تربیت خلق گردد که از جهت ارشاد و تعلیم و تربیت و تکمیل دیگران، باید باز آداب و قوانین شرع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مقام وصول به حقّ و فناء في اللّه نرسيده بايد كاملاً مقيّد به احکام اسلام و آداب شرعیه باشد و از آن به بعد،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 در دیباچه ی جلد پنجم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هم چون شمعی است که راه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شمعی به دست آری، راه رفته نشود و کاری کرده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راه آمدی، این رفتن تو طریقت است و چون به مقصود ،رسیدی آن حقیقت است؛ جهت آن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ظَهرَتِ الحَقائِقُ بطَلَتِ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مسی زر شود و یا خود از اصل زر بود، او را نه به علم کیمیا حاجت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خود را در کیمیا مالیدن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طریقت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الدَّليل بَعدَ الوُصول إلَى المَدْلول قَبيحٌ، و تركُ الدَّليل قَبلَ الوُصولِ إلَى المَدْلول مَذمومٌ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همچون علم کیمیا آموختن است از استاد یا از کتاب و طریقت استعمال کردن دارو ها و مس را در کیمیا مالیدن و حقیقت زر شدنِ آن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علم کیمیا شادند که ما این علم را می دانیم و عمل کنندگان کیمیا به عمل شادند که ما چنین کار می کنیم و حقیقت یافتگان، به حقیقت شادند که ما زر شدیم و از علم و عملِ کیمیا آزاد شدیم و ما عُتقاء الله ايم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حِزْبٍ بِمَا لَدَيْهِمْ فَرِحُونَ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مثال شریعت هم چون علم طب آموختن است و طریقت، پرهیز کردن به موجب علم طبّ و دارو خوردن و حقیقت صحّت یافتن صحّت ابدی و از آن هر دو، فارغ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آدمی از این حیات مُرد، شریعت و طریقت هر دو از او منقطع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نعره می زند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یا لَيْتَ قَوْمِي يَعْلَمُونَيَا لَيْتَ قَوْمِي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حقیقت ندارد نعره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ascii="IRNazanin" w:hAnsi="IRNazanin" w:eastAsia="IRNazanin"/>
          <w:color w:val="111111"/>
          <w:sz w:val="28"/>
          <w:sz w:val="28"/>
          <w:szCs w:val="28"/>
          <w:rtl w:val="true"/>
          <w:lang w:bidi="fa-IR"/>
        </w:rPr>
        <w:t xml:space="preserve"> شريعت علم است؛ طریقت عمل و حقيقت الوصول إلى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 لِقَاءَ رَبِّهِ فَلْيَعْمَلْ عَمَلًا صَالِحًا وَ لَا يُشْرِكْ بِعِبَادَةِ رَبِّهِ أَحَدًا</w:t>
      </w:r>
    </w:p>
    <w:p>
      <w:pPr>
        <w:pStyle w:val="BookText"/>
        <w:rPr/>
      </w:pPr>
      <w:r>
        <w:rPr>
          <w:rFonts w:ascii="IRNazanin" w:hAnsi="IRNazanin" w:eastAsia="IRNazanin"/>
          <w:color w:val="111111"/>
          <w:sz w:val="28"/>
          <w:sz w:val="28"/>
          <w:szCs w:val="28"/>
          <w:rtl w:val="true"/>
          <w:lang w:bidi="fa-IR"/>
        </w:rPr>
        <w:t xml:space="preserve">و در جلد سوم مثنوی، صفحه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اندر وصل چون افتاد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دلّاله به پیش مرد، سرد</w:t>
      </w:r>
    </w:p>
    <w:p>
      <w:pPr>
        <w:pStyle w:val="BookText"/>
        <w:rPr/>
      </w:pPr>
      <w:r>
        <w:rPr>
          <w:rFonts w:ascii="IRNazanin" w:hAnsi="IRNazanin" w:eastAsia="IRNazanin"/>
          <w:color w:val="111111"/>
          <w:sz w:val="28"/>
          <w:sz w:val="28"/>
          <w:szCs w:val="28"/>
          <w:rtl w:val="true"/>
          <w:lang w:bidi="fa-IR"/>
        </w:rPr>
        <w:t>چون به مطلوبت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طلبکاری علم، اکنون قبیح</w:t>
      </w:r>
    </w:p>
    <w:p>
      <w:pPr>
        <w:pStyle w:val="BookText"/>
        <w:rPr/>
      </w:pPr>
      <w:r>
        <w:rPr>
          <w:rFonts w:ascii="IRNazanin" w:hAnsi="IRNazanin" w:eastAsia="IRNazanin"/>
          <w:color w:val="111111"/>
          <w:sz w:val="28"/>
          <w:sz w:val="28"/>
          <w:szCs w:val="28"/>
          <w:rtl w:val="true"/>
          <w:lang w:bidi="fa-IR"/>
        </w:rPr>
        <w:t xml:space="preserve">چون شدی بر بام 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باشد جست و جوی نردبان</w:t>
      </w:r>
    </w:p>
    <w:p>
      <w:pPr>
        <w:pStyle w:val="BookText"/>
        <w:rPr/>
      </w:pPr>
      <w:r>
        <w:rPr>
          <w:rFonts w:ascii="IRNazanin" w:hAnsi="IRNazanin" w:eastAsia="IRNazanin"/>
          <w:color w:val="111111"/>
          <w:sz w:val="28"/>
          <w:sz w:val="28"/>
          <w:szCs w:val="28"/>
          <w:rtl w:val="true"/>
          <w:lang w:bidi="fa-IR"/>
        </w:rPr>
        <w:t xml:space="preserve">جز برای یاری و تعلیم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باشد راه خیر از بعد خیر</w:t>
      </w:r>
    </w:p>
    <w:p>
      <w:pPr>
        <w:pStyle w:val="BookText"/>
        <w:rPr/>
      </w:pPr>
      <w:r>
        <w:rPr>
          <w:rFonts w:ascii="IRNazanin" w:hAnsi="IRNazanin" w:eastAsia="IRNazanin"/>
          <w:color w:val="111111"/>
          <w:sz w:val="28"/>
          <w:sz w:val="28"/>
          <w:szCs w:val="28"/>
          <w:rtl w:val="true"/>
          <w:lang w:bidi="fa-IR"/>
        </w:rPr>
        <w:t xml:space="preserve">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که شد صاف و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باشد بر نهادن صیقلی</w:t>
      </w:r>
    </w:p>
    <w:p>
      <w:pPr>
        <w:pStyle w:val="BookText"/>
        <w:rPr/>
      </w:pPr>
      <w:r>
        <w:rPr>
          <w:rFonts w:ascii="IRNazanin" w:hAnsi="IRNazanin" w:eastAsia="IRNazanin"/>
          <w:color w:val="111111"/>
          <w:sz w:val="28"/>
          <w:sz w:val="28"/>
          <w:szCs w:val="28"/>
          <w:rtl w:val="true"/>
          <w:lang w:bidi="fa-IR"/>
        </w:rPr>
        <w:t xml:space="preserve">پیش سلطان، خوش نشسته در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جستن نامه و رسول</w:t>
      </w:r>
    </w:p>
    <w:p>
      <w:pPr>
        <w:pStyle w:val="BookText"/>
        <w:rPr/>
      </w:pPr>
      <w:r>
        <w:rPr>
          <w:rFonts w:ascii="IRNazanin" w:hAnsi="IRNazanin" w:eastAsia="IRNazanin"/>
          <w:color w:val="111111"/>
          <w:sz w:val="28"/>
          <w:sz w:val="28"/>
          <w:szCs w:val="28"/>
          <w:rtl w:val="true"/>
          <w:lang w:bidi="fa-IR"/>
        </w:rPr>
        <w:t>داستان مشغول شدن عاشق به عشق نامه خواندن و مطالعه کردن عشق نامه در حضور معشوق و معشوق آن را نا پسند داشتن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الدَّليل عندَ حُصولِ المَدلولِ قَبيحٌ؛ و الاشتغالُ بِالعِلمِ بعدَ الوُصول إلَى المَعْلوم مَذمومٌ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یکی را یار پیش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بیرون کرد و پیش یار خواند </w:t>
      </w:r>
    </w:p>
    <w:p>
      <w:pPr>
        <w:pStyle w:val="BookText"/>
        <w:rPr/>
      </w:pPr>
      <w:r>
        <w:rPr>
          <w:rFonts w:ascii="IRNazanin" w:hAnsi="IRNazanin" w:eastAsia="IRNazanin"/>
          <w:color w:val="111111"/>
          <w:sz w:val="28"/>
          <w:sz w:val="28"/>
          <w:szCs w:val="28"/>
          <w:rtl w:val="true"/>
          <w:lang w:bidi="fa-IR"/>
        </w:rPr>
        <w:t xml:space="preserve">بیت ها در نامه و مدح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مسکینی و بس لابه ها</w:t>
      </w:r>
    </w:p>
    <w:p>
      <w:pPr>
        <w:pStyle w:val="BookText"/>
        <w:rPr/>
      </w:pPr>
      <w:r>
        <w:rPr>
          <w:rFonts w:ascii="IRNazanin" w:hAnsi="IRNazanin" w:eastAsia="IRNazanin"/>
          <w:color w:val="111111"/>
          <w:sz w:val="28"/>
          <w:sz w:val="28"/>
          <w:szCs w:val="28"/>
          <w:rtl w:val="true"/>
          <w:lang w:bidi="fa-IR"/>
        </w:rPr>
        <w:t xml:space="preserve">گریه و افغان و حزن و درد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بیزاری نا اهل و خویش</w:t>
      </w:r>
    </w:p>
    <w:p>
      <w:pPr>
        <w:pStyle w:val="BookText"/>
        <w:rPr/>
      </w:pPr>
      <w:r>
        <w:rPr>
          <w:rFonts w:ascii="IRNazanin" w:hAnsi="IRNazanin" w:eastAsia="IRNazanin"/>
          <w:color w:val="111111"/>
          <w:sz w:val="28"/>
          <w:sz w:val="28"/>
          <w:szCs w:val="28"/>
          <w:rtl w:val="true"/>
          <w:lang w:bidi="fa-IR"/>
        </w:rPr>
        <w:t xml:space="preserve">دوری و رنجوری از هجران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پیغام و رسول از مغز و پوست</w:t>
      </w:r>
    </w:p>
    <w:p>
      <w:pPr>
        <w:pStyle w:val="BookText"/>
        <w:rPr/>
      </w:pPr>
      <w:r>
        <w:rPr>
          <w:rFonts w:ascii="IRNazanin" w:hAnsi="IRNazanin" w:eastAsia="IRNazanin"/>
          <w:color w:val="111111"/>
          <w:sz w:val="28"/>
          <w:sz w:val="28"/>
          <w:szCs w:val="28"/>
          <w:rtl w:val="true"/>
          <w:lang w:bidi="fa-IR"/>
        </w:rPr>
        <w:t xml:space="preserve">همچنان می خواند با معشوق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بیرون شد ز حد و از عدد</w:t>
      </w:r>
    </w:p>
    <w:p>
      <w:pPr>
        <w:pStyle w:val="BookText"/>
        <w:rPr/>
      </w:pPr>
      <w:r>
        <w:rPr>
          <w:rFonts w:ascii="IRNazanin" w:hAnsi="IRNazanin" w:eastAsia="IRNazanin"/>
          <w:color w:val="111111"/>
          <w:sz w:val="28"/>
          <w:sz w:val="28"/>
          <w:szCs w:val="28"/>
          <w:rtl w:val="true"/>
          <w:lang w:bidi="fa-IR"/>
        </w:rPr>
        <w:t>گفت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اگر بهر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وصل، این عُمر ضایع کردن است</w:t>
      </w:r>
    </w:p>
    <w:p>
      <w:pPr>
        <w:pStyle w:val="BookText"/>
        <w:rPr/>
      </w:pPr>
      <w:r>
        <w:rPr>
          <w:rFonts w:ascii="IRNazanin" w:hAnsi="IRNazanin" w:eastAsia="IRNazanin"/>
          <w:color w:val="111111"/>
          <w:sz w:val="28"/>
          <w:sz w:val="28"/>
          <w:szCs w:val="28"/>
          <w:rtl w:val="true"/>
          <w:lang w:bidi="fa-IR"/>
        </w:rPr>
        <w:t>من به پیشَت حاضر و تو نامه 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این، باری نشان عاشقان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تبَه گردد سراسر مغز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از پوست، بِخْراشی گه خام</w:t>
      </w:r>
    </w:p>
    <w:p>
      <w:pPr>
        <w:pStyle w:val="BookText"/>
        <w:rPr/>
      </w:pPr>
      <w:r>
        <w:rPr>
          <w:rFonts w:ascii="IRNazanin" w:hAnsi="IRNazanin" w:eastAsia="IRNazanin"/>
          <w:color w:val="111111"/>
          <w:sz w:val="28"/>
          <w:sz w:val="28"/>
          <w:szCs w:val="28"/>
          <w:rtl w:val="true"/>
          <w:lang w:bidi="fa-IR"/>
        </w:rPr>
        <w:t xml:space="preserve">ولی چون پُخته شد بی پوست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مغزش بر آری برکَنی پوست</w:t>
      </w:r>
    </w:p>
    <w:p>
      <w:pPr>
        <w:pStyle w:val="BookText"/>
        <w:rPr/>
      </w:pPr>
      <w:r>
        <w:rPr>
          <w:rFonts w:ascii="IRNazanin" w:hAnsi="IRNazanin" w:eastAsia="IRNazanin"/>
          <w:color w:val="111111"/>
          <w:sz w:val="28"/>
          <w:sz w:val="28"/>
          <w:szCs w:val="28"/>
          <w:rtl w:val="true"/>
          <w:lang w:bidi="fa-IR"/>
        </w:rPr>
        <w:t xml:space="preserve">شریعت پوست، مغز آمد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و آن باشد طریقت</w:t>
      </w:r>
    </w:p>
    <w:p>
      <w:pPr>
        <w:pStyle w:val="BookText"/>
        <w:rPr/>
      </w:pPr>
      <w:r>
        <w:rPr>
          <w:rFonts w:ascii="IRNazanin" w:hAnsi="IRNazanin" w:eastAsia="IRNazanin"/>
          <w:color w:val="111111"/>
          <w:sz w:val="28"/>
          <w:sz w:val="28"/>
          <w:szCs w:val="28"/>
          <w:rtl w:val="true"/>
          <w:lang w:bidi="fa-IR"/>
        </w:rPr>
        <w:t xml:space="preserve">خلل در راه سالک، نقص مغز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مغزش پخته شد، بی پوست نغز است</w:t>
      </w:r>
    </w:p>
    <w:p>
      <w:pPr>
        <w:pStyle w:val="BookText"/>
        <w:rPr/>
      </w:pPr>
      <w:r>
        <w:rPr>
          <w:rFonts w:ascii="IRNazanin" w:hAnsi="IRNazanin" w:eastAsia="IRNazanin"/>
          <w:color w:val="111111"/>
          <w:sz w:val="28"/>
          <w:sz w:val="28"/>
          <w:szCs w:val="28"/>
          <w:rtl w:val="true"/>
          <w:lang w:bidi="fa-IR"/>
        </w:rPr>
        <w:t xml:space="preserve">چو عارف، با یقین خویش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گشت مغز و پوست بشکست</w:t>
      </w:r>
    </w:p>
    <w:p>
      <w:pPr>
        <w:pStyle w:val="BookText"/>
        <w:rPr/>
      </w:pPr>
      <w:r>
        <w:rPr>
          <w:rFonts w:ascii="IRNazanin" w:hAnsi="IRNazanin" w:eastAsia="IRNazanin"/>
          <w:color w:val="111111"/>
          <w:sz w:val="28"/>
          <w:sz w:val="28"/>
          <w:szCs w:val="28"/>
          <w:rtl w:val="true"/>
          <w:lang w:bidi="fa-IR"/>
        </w:rPr>
        <w:t xml:space="preserve">وجودش اندرین عالم نپاید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و دگر هرگز نیاید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در شرح اشعار فوق از صفحه 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نزد محقّقان، غرض از شرایع و اَعمال و عبادات ظاهره و باطنه، قرب و وصول به حقّ است و روندگان و سالکان راه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وسایل عبادات و متابَعت اوامر و نواهی به نهایت کمالِ </w:t>
      </w:r>
      <w:r>
        <w:rPr>
          <w:rFonts w:ascii="Amiri" w:hAnsi="Amiri" w:eastAsia="Amiri" w:cs="Amiri"/>
          <w:color w:val="111111"/>
          <w:sz w:val="28"/>
          <w:sz w:val="28"/>
          <w:szCs w:val="28"/>
          <w:rtl w:val="true"/>
          <w:lang w:bidi="ar-SA"/>
        </w:rPr>
        <w:t>فإِذا أَحبَبَتُه كُنتُ سَمْعَه و بَصَرَه وَ رِجْلَه وَ يَدَهُ ولِسانَه</w:t>
      </w:r>
      <w:r>
        <w:rPr>
          <w:rFonts w:ascii="IRNazanin" w:hAnsi="IRNazanin" w:eastAsia="IRNazanin"/>
          <w:color w:val="111111"/>
          <w:sz w:val="28"/>
          <w:sz w:val="28"/>
          <w:szCs w:val="28"/>
          <w:rtl w:val="true"/>
          <w:lang w:bidi="fa-IR"/>
        </w:rPr>
        <w:t xml:space="preserve"> وصول می یابند و به مرتبه ی محبوبی می رسند به دو قسم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آن هایند که نور تجلّی الاهی ساتر نور عقل ایشان گشته و در بحر وحدت، محو و مستغرق شدند و از آن استغراق و بی خودی، مطلقاً بار دیگر، به ساحل صحو </w:t>
      </w:r>
      <w:r>
        <w:rPr>
          <w:rStyle w:val="FootnoteAnchor"/>
          <w:rtl w:val="true"/>
        </w:rPr>
        <w:footnoteReference w:id="37"/>
      </w:r>
      <w:r>
        <w:rPr>
          <w:rFonts w:ascii="IRNazanin" w:hAnsi="IRNazanin" w:eastAsia="IRNazanin"/>
          <w:color w:val="111111"/>
          <w:sz w:val="28"/>
          <w:sz w:val="28"/>
          <w:szCs w:val="28"/>
          <w:rtl w:val="true"/>
          <w:lang w:bidi="fa-IR"/>
        </w:rPr>
        <w:t>و مرتبه ی عقل باز نیایند، چون مسلوب العقل گشتند، به اتفاق اولیاء و علماء، تكاليف شرعيّه و عبادات از این طایفه ساقط است؛ چه تکالیف بر عقل است و ایشان را والهان طریقت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لقمان سرخسی کاى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 و سر گشته و گم کرده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های بس غم کش ام؛ شادیم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گشتم؛ خط آزادیم بخش</w:t>
      </w:r>
    </w:p>
    <w:p>
      <w:pPr>
        <w:pStyle w:val="BookText"/>
        <w:rPr/>
      </w:pPr>
      <w:r>
        <w:rPr>
          <w:rFonts w:ascii="IRNazanin" w:hAnsi="IRNazanin" w:eastAsia="IRNazanin"/>
          <w:color w:val="111111"/>
          <w:sz w:val="28"/>
          <w:sz w:val="28"/>
          <w:szCs w:val="28"/>
          <w:rtl w:val="true"/>
          <w:lang w:bidi="fa-IR"/>
        </w:rPr>
        <w:t xml:space="preserve">بنده چون شد پیر، دل شادش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اش بدهند و آزادش کنند</w:t>
      </w:r>
    </w:p>
    <w:p>
      <w:pPr>
        <w:pStyle w:val="BookText"/>
        <w:rPr/>
      </w:pPr>
      <w:r>
        <w:rPr>
          <w:rFonts w:ascii="IRNazanin" w:hAnsi="IRNazanin" w:eastAsia="IRNazanin"/>
          <w:color w:val="111111"/>
          <w:sz w:val="28"/>
          <w:sz w:val="28"/>
          <w:szCs w:val="28"/>
          <w:rtl w:val="true"/>
          <w:lang w:bidi="fa-IR"/>
        </w:rPr>
        <w:t>هاتفی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حرم را خاصِ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از بندگی خواهد خلاص،</w:t>
      </w:r>
    </w:p>
    <w:p>
      <w:pPr>
        <w:pStyle w:val="BookText"/>
        <w:rPr/>
      </w:pPr>
      <w:r>
        <w:rPr>
          <w:rFonts w:ascii="IRNazanin" w:hAnsi="IRNazanin" w:eastAsia="IRNazanin"/>
          <w:color w:val="111111"/>
          <w:sz w:val="28"/>
          <w:sz w:val="28"/>
          <w:szCs w:val="28"/>
          <w:rtl w:val="true"/>
          <w:lang w:bidi="fa-IR"/>
        </w:rPr>
        <w:t xml:space="preserve">محو گردد عقل و تکلیفش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گیر این هر دو را در نِه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خواهم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تکلیف ام نباید؛ و السّلام</w:t>
      </w:r>
    </w:p>
    <w:p>
      <w:pPr>
        <w:pStyle w:val="BookText"/>
        <w:rPr/>
      </w:pPr>
      <w:r>
        <w:rPr>
          <w:rFonts w:ascii="IRNazanin" w:hAnsi="IRNazanin" w:eastAsia="IRNazanin"/>
          <w:color w:val="111111"/>
          <w:sz w:val="28"/>
          <w:sz w:val="28"/>
          <w:szCs w:val="28"/>
          <w:rtl w:val="true"/>
          <w:lang w:bidi="fa-IR"/>
        </w:rPr>
        <w:t xml:space="preserve">پس ز تکلیف و ز عقل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کوبان دست می زد در جُنون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اکنون من ندانم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باری نیستم؛ پس 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بندگی شد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در دل غم و شادی نماند</w:t>
      </w:r>
    </w:p>
    <w:p>
      <w:pPr>
        <w:pStyle w:val="BookText"/>
        <w:rPr/>
      </w:pPr>
      <w:r>
        <w:rPr>
          <w:rFonts w:ascii="IRNazanin" w:hAnsi="IRNazanin" w:eastAsia="IRNazanin"/>
          <w:color w:val="111111"/>
          <w:sz w:val="28"/>
          <w:sz w:val="28"/>
          <w:szCs w:val="28"/>
          <w:rtl w:val="true"/>
          <w:lang w:bidi="fa-IR"/>
        </w:rPr>
        <w:t xml:space="preserve">من ندانم تو من ام یا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گشتم در تو و گم شد 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طایفه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مستغرق دریای وحدت گشته اند و از هستی خود، فانی شده و به بقاء حق، باقی گشتم ایشان را از آن استغراق توحید و سُکر، به جهت ارشاد خلق، به ساحل صحو بعد المحو و فرق بعد الجمع فرود آورده اند و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بدایت امر قیام به ادای حقوق شرعیه از فرایض و نوافل نموده اند در نهایت نیز هم چنان می نمایند و از رعایت اوضاع و قوانین شرعیه و عبادات دقیقه ای فرو گذاشت نمی فرمایند و دست از وسایل و وسایط باز نمی دارند چه حکمت های بی نهایت ظاهری و باطنی در ضمن آن مشاهده فرموده اند و به عین الیقین دیده و آن چه دیگران را گمان است ایشان را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 اخیر باز به دو قسم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آنان اند که از مرتبه ی وحدت و جمع چون به مقام فرق و کثرت می آیند به ظهور آثار کثرت از آن وحدت و جمع محتجب می شوند و باز رعایت آن وسایل عبادات و اذکار و اوقات كَما هُوَ حَقُّه مَرعی می باید داشت تا باز آن حال بر ایشان ظاهر گردد وَ الصّوفيُّ ابنُ الوَقت این جماعت اند؛ زیرا که در حکم وقت اند و مقام تلوین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صوفیّ صفا جو ابن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را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بگرفته سخت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اتّفاق همه، البته ایشان را رعایت تمام به مراسم شرایع و عبادات از دو وجه می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تا خود از آن مرتبه ی تلوین و احتجاب به مقام تمکین رسند؛ دوم آن که هدایت و ارشاد مسترشدان توانند نمود و از این دو جهت، اوامر و نواهی از ایشان ساقط نیست و اگر مبتدیان از یک جهت مکلّف و مأمورند، ایشان از دو جهت مکلّف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فزاید در جهاد و کوشش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بیند هر زمانی وصل هو</w:t>
      </w:r>
    </w:p>
    <w:p>
      <w:pPr>
        <w:pStyle w:val="BookText"/>
        <w:rPr/>
      </w:pPr>
      <w:r>
        <w:rPr>
          <w:rFonts w:ascii="IRNazanin" w:hAnsi="IRNazanin" w:eastAsia="IRNazanin"/>
          <w:color w:val="111111"/>
          <w:sz w:val="28"/>
          <w:sz w:val="28"/>
          <w:szCs w:val="28"/>
          <w:rtl w:val="true"/>
          <w:lang w:bidi="fa-IR"/>
        </w:rPr>
        <w:t xml:space="preserve">هر کسی ز اندازه ی روشن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می بیند به قدر صیقلی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دیگر آن هایند که ایشان را بعد از استغراق توحید و وصول، از مرتبه ی جمع و اطلاق به مقام جمع الجمع و بقاء بعد الفناء، به جهت تکمیل ناقصان و ارشاد مسترشدان فرستاده اند و از غایت کمال که دارند کثرت ایشان حاجب وحدت نیست و وحدت ایشان حاجب کثرت هم نیست و پیوسته در مقام انكشاف حقيقتِ </w:t>
      </w:r>
      <w:r>
        <w:rPr>
          <w:rFonts w:ascii="Amiri" w:hAnsi="Amiri" w:eastAsia="Amiri" w:cs="Amiri"/>
          <w:color w:val="111111"/>
          <w:sz w:val="28"/>
          <w:sz w:val="28"/>
          <w:szCs w:val="28"/>
          <w:rtl w:val="true"/>
          <w:lang w:bidi="ar-SA"/>
        </w:rPr>
        <w:t>كُلَّ يَوْمٍ هُوَ فِي شَأْنٍ</w:t>
      </w:r>
      <w:r>
        <w:rPr>
          <w:rFonts w:ascii="IRNazanin" w:hAnsi="IRNazanin" w:eastAsia="IRNazanin"/>
          <w:color w:val="111111"/>
          <w:sz w:val="28"/>
          <w:sz w:val="28"/>
          <w:szCs w:val="28"/>
          <w:rtl w:val="true"/>
          <w:lang w:bidi="fa-IR"/>
        </w:rPr>
        <w:t xml:space="preserve"> متمکّن اند و سلاطین ممالک تحقیق و تمکین اند و با وجود این همه کمال و قرب و یقین تام به حکم </w:t>
      </w:r>
      <w:r>
        <w:rPr>
          <w:rFonts w:ascii="Amiri" w:hAnsi="Amiri" w:eastAsia="Amiri" w:cs="Amiri"/>
          <w:color w:val="111111"/>
          <w:sz w:val="28"/>
          <w:sz w:val="28"/>
          <w:szCs w:val="28"/>
          <w:rtl w:val="true"/>
          <w:lang w:bidi="ar-SA"/>
        </w:rPr>
        <w:t xml:space="preserve">يا عَليُّ لَأن يَهديَ اللّهُ بِكَ رِجلًا واحدًا خَيرٌ لَكَ مِنَ الدُنيا وَ الآخِرَة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لَكَ مِمَّا تَطْلَعُ الشَّمسُ وَ تَغرُب</w:t>
      </w:r>
      <w:r>
        <w:rPr>
          <w:rFonts w:ascii="IRNazanin" w:hAnsi="IRNazanin" w:eastAsia="IRNazanin"/>
          <w:color w:val="111111"/>
          <w:sz w:val="28"/>
          <w:sz w:val="28"/>
          <w:szCs w:val="28"/>
          <w:rtl w:val="true"/>
          <w:lang w:bidi="fa-IR"/>
        </w:rPr>
        <w:t xml:space="preserve"> من عندِ اللّه مأمورند به ادای عبادات ظاهره و باطنه و اقامه به مراسم حقوق اوامر و نواهی و احکام شرعیّه، به جهت تکمیل ناقصان و ارشاد و هدایت دیگران و با وجود محبوبیّت حقّ و کشف مطلق، یک سر مویی تجاوز از جادّه ی شریعت و طریقت نمی نمایند و به موجب </w:t>
      </w:r>
      <w:r>
        <w:rPr>
          <w:rFonts w:ascii="Amiri" w:hAnsi="Amiri" w:eastAsia="Amiri" w:cs="Amiri"/>
          <w:color w:val="111111"/>
          <w:sz w:val="28"/>
          <w:sz w:val="28"/>
          <w:szCs w:val="28"/>
          <w:rtl w:val="true"/>
          <w:lang w:bidi="ar-SA"/>
        </w:rPr>
        <w:t>أَفَلا أَكَونُ عَبدًا شَكوراً؟</w:t>
      </w:r>
      <w:r>
        <w:rPr>
          <w:rFonts w:ascii="IRNazanin" w:hAnsi="IRNazanin" w:eastAsia="IRNazanin"/>
          <w:color w:val="111111"/>
          <w:sz w:val="28"/>
          <w:sz w:val="28"/>
          <w:szCs w:val="28"/>
          <w:rtl w:val="true"/>
          <w:lang w:bidi="fa-IR"/>
        </w:rPr>
        <w:t xml:space="preserve"> على الدوام در مقام انقیاد و اطاعت اند</w:t>
      </w:r>
    </w:p>
    <w:p>
      <w:pPr>
        <w:pStyle w:val="BookText"/>
        <w:rPr/>
      </w:pPr>
      <w:r>
        <w:rPr>
          <w:rFonts w:ascii="IRNazanin" w:hAnsi="IRNazanin" w:eastAsia="IRNazanin"/>
          <w:color w:val="111111"/>
          <w:sz w:val="28"/>
          <w:sz w:val="28"/>
          <w:szCs w:val="28"/>
          <w:rtl w:val="true"/>
          <w:lang w:bidi="fa-IR"/>
        </w:rPr>
        <w:t xml:space="preserve">جمع صورت با چنین معنیّ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ممکن جز ز سلطان شگرف</w:t>
      </w:r>
    </w:p>
    <w:p>
      <w:pPr>
        <w:pStyle w:val="BookText"/>
        <w:rPr/>
      </w:pPr>
      <w:r>
        <w:rPr>
          <w:rFonts w:ascii="IRNazanin" w:hAnsi="IRNazanin" w:eastAsia="IRNazanin"/>
          <w:color w:val="111111"/>
          <w:sz w:val="28"/>
          <w:sz w:val="28"/>
          <w:szCs w:val="28"/>
          <w:rtl w:val="true"/>
          <w:lang w:bidi="fa-IR"/>
        </w:rPr>
        <w:t xml:space="preserve">در چنین مستی، مراعات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نباشد ور بود، باشد عجب</w:t>
      </w:r>
    </w:p>
    <w:p>
      <w:pPr>
        <w:pStyle w:val="BookText"/>
        <w:rPr/>
      </w:pPr>
      <w:r>
        <w:rPr>
          <w:rFonts w:ascii="IRNazanin" w:hAnsi="IRNazanin" w:eastAsia="IRNazanin"/>
          <w:color w:val="111111"/>
          <w:sz w:val="28"/>
          <w:sz w:val="28"/>
          <w:szCs w:val="28"/>
          <w:rtl w:val="true"/>
          <w:lang w:bidi="fa-IR"/>
        </w:rPr>
        <w:t xml:space="preserve">چون به مطلوبت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طلبکاری عِلم اکنون قبیح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برای یاری و تعلیم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باشد راه خیر از بعد خیر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در صفحه 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عارف با یقین خویش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صوفیّه، عارف کسی را می نامند که به طریق حال و شهود، مشاهده ی ذات و صفات و اسماء الاهی نموده باشد و معرفت حالی است که وی را از آن شهود، حاصل می گردد و عالم آن است که به علم الیقین مطلّع بر این معنی شده باشد؛ نه به طریق شهود؛ یعنی هر گاه که عارفِ صاحبِ شهود با یقین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وحدت و کشف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پیوندد، بار دیگر از آن حال، محتجِب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 که مجذوب مطلق گشته در مقام سُکر و بیخودی بماند 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صحو و مرتبه ی جمع الجمع، به جهت ارشاد و هدایت دیگران، بیاورند؛ فأما اصلا از مشهد تحقّق و مشاهده ی وجه واحد مطلق، محجوب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كامل مِن كلِّ الوجوه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رسیده گشت مغز و پوست بشکست؛ یعنی چون عارف بدین مقام استغراق توحید و مرتبه ی جمع، وصول یافت و به ظهور احکام کثرات و تعیّنات، از مشاهده ی وحدت و اطلاق محجوب نمی گردد مغز که حقیقت و کشف حقیقی است رسیده و به جهت کثرت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شریعت می خواهد که آلت و وسیله ی وصول حقیقت و معرفت بود بشکست و مغز از پوست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مجذوب مطلق صاحب شکر و فناست، مطلقاً تكاليف شرعيه بر او نماند و اگر چنان چه از کاملان است که در قسم سوم، ذکر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جهت ارشاد غير مأمور و مکلف به احکام شرعیه اند و امر و نهی، از ایشان ساقط نمی گردد؛ فأما چون به غایت و نهایت کمال خود رسیده اند، از جهت تکمیل نفس خود محتاج به رعایت وسایل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بعد از ذکر اشعاری،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طایفه ای که از مرتبه اطلاق و جمع به مقام تفرقه و تقلید نیایند، تکلیف رعایت مراسم احکام شرعیّه بر ایشان نیست،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وجودش اندر این عالم، نپاید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رفت و دگر هرگز نیاید </w:t>
      </w:r>
    </w:p>
    <w:p>
      <w:pPr>
        <w:pStyle w:val="BookText"/>
        <w:rPr/>
      </w:pPr>
      <w:r>
        <w:rPr>
          <w:rFonts w:ascii="IRNazanin" w:hAnsi="IRNazanin" w:eastAsia="IRNazanin"/>
          <w:color w:val="111111"/>
          <w:sz w:val="28"/>
          <w:sz w:val="28"/>
          <w:szCs w:val="28"/>
          <w:rtl w:val="true"/>
          <w:lang w:bidi="fa-IR"/>
        </w:rPr>
        <w:t xml:space="preserve">يعنى وجود عارف واصل صاحب تحقيق در این عالم تفرقه و کثرت و احکام ظاهره نمی پاید و قرار نمی گیرد و اگر چنان چه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جامعیّت و ظهورات که کُمّل 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تفرقه بیاید، باز، موج بحر تجلي الاهى او را از ساحل تفرقه به غرقاب جمع و وحدت اطلاقی می اندازد و از رعایت آداب و احکام تفرقه و اقامت به مراسم عبودیت خلاصی می دهد و از این عالم تفرقه، به جذبات الاهی، به نوعی بیرون رفت که دیگر هرگز از درون سرا پرده اجلال در مشاهده ی جمال ذو الجلال، به فضای امکان و تفرقه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تجلّی کرد اوصاف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بسوزد وصف حادث را گلیم</w:t>
      </w:r>
    </w:p>
    <w:p>
      <w:pPr>
        <w:pStyle w:val="BookText"/>
        <w:rPr/>
      </w:pPr>
      <w:r>
        <w:rPr>
          <w:rFonts w:ascii="IRNazanin" w:hAnsi="IRNazanin" w:eastAsia="IRNazanin"/>
          <w:color w:val="111111"/>
          <w:sz w:val="28"/>
          <w:sz w:val="28"/>
          <w:szCs w:val="28"/>
          <w:rtl w:val="true"/>
          <w:lang w:bidi="fa-IR"/>
        </w:rPr>
        <w:t xml:space="preserve">اندر استغنا، مراعات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ضدین است؛ چون گرد و دراز</w:t>
      </w:r>
    </w:p>
    <w:p>
      <w:pPr>
        <w:pStyle w:val="BookText"/>
        <w:rPr/>
      </w:pPr>
      <w:r>
        <w:rPr>
          <w:rFonts w:ascii="IRNazanin" w:hAnsi="IRNazanin" w:eastAsia="IRNazanin"/>
          <w:color w:val="111111"/>
          <w:sz w:val="28"/>
          <w:sz w:val="28"/>
          <w:szCs w:val="28"/>
          <w:rtl w:val="true"/>
          <w:lang w:bidi="fa-IR"/>
        </w:rPr>
        <w:t xml:space="preserve">حاصل اندر وصل چون افتاد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دلّاله بسه پیش مرد سرد</w:t>
      </w:r>
    </w:p>
    <w:p>
      <w:pPr>
        <w:pStyle w:val="BookText"/>
        <w:rPr/>
      </w:pPr>
      <w:r>
        <w:rPr>
          <w:rFonts w:ascii="IRNazanin" w:hAnsi="IRNazanin" w:eastAsia="IRNazanin"/>
          <w:color w:val="111111"/>
          <w:sz w:val="28"/>
          <w:sz w:val="28"/>
          <w:szCs w:val="28"/>
          <w:rtl w:val="true"/>
          <w:lang w:bidi="fa-IR"/>
        </w:rPr>
        <w:t xml:space="preserve">چون شدی بر بام 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باشد جست و جوی نردبان</w:t>
      </w:r>
    </w:p>
    <w:p>
      <w:pPr>
        <w:pStyle w:val="BookText"/>
        <w:rPr/>
      </w:pPr>
      <w:r>
        <w:rPr>
          <w:rFonts w:ascii="IRNazanin" w:hAnsi="IRNazanin" w:eastAsia="IRNazanin"/>
          <w:color w:val="111111"/>
          <w:sz w:val="28"/>
          <w:sz w:val="28"/>
          <w:szCs w:val="28"/>
          <w:rtl w:val="true"/>
          <w:lang w:bidi="fa-IR"/>
        </w:rPr>
        <w:t xml:space="preserve">پیش سلطان، خوش نشسته در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جستن نامه و رسول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تا با خودی، زنهار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شریعت را نگه دار</w:t>
      </w:r>
    </w:p>
    <w:p>
      <w:pPr>
        <w:pStyle w:val="BookText"/>
        <w:rPr/>
      </w:pPr>
      <w:r>
        <w:rPr>
          <w:rFonts w:ascii="IRNazanin" w:hAnsi="IRNazanin" w:eastAsia="IRNazanin"/>
          <w:color w:val="111111"/>
          <w:sz w:val="28"/>
          <w:sz w:val="28"/>
          <w:szCs w:val="28"/>
          <w:rtl w:val="true"/>
          <w:lang w:bidi="fa-IR"/>
        </w:rPr>
        <w:t xml:space="preserve">که رخصت، اهل دل را در سه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شکر پس دیگر دَلال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ی بیان شارح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سالک با خود باشد و عقلش بر قرار بود، الفاظ و عباراتی که مخالف شرع باشد نمی توان گفت و ارباب طریقت تجویز نفرموده اند و منع افشاء اسرار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طریقت را سه حالت است که در آن ،حالات معانی که بر ایشان منکشف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عبارات و الفاظ که تعبیر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داده اند؛ چو ایشان در آن حالات، اختیار خود ندارند و مغلوب تجلی الاهی اند و این حالات به طریق کشف و وجدان حاصل می شود و آن ها را مواجید می نامند؛ یعنی به وجدان حاصل شده؛ چو مواجید جمع موجود است و موجود یافته شده را می گویند و آن ها 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 حالتی است برای سالک که در آن هستی مجازی او و جميع كثرات در پرتو نور تجلی ،ذاتی بالکل محو و نابود گردد و این حالت را جمع نیز می نامند؛ زیرا جميع كثرات در این تجلی رنگ وحدت گرفته واحد شده اند و در این حالت هر چه از سالک استماع افتد، به حقیقت گوینده ی آن حق است؛ چو هستی سالک در میان نیست و در این مقام بوده گفتار بایزید بسطامي كه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أَنَا فَاعبُدوني و 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حالت سُکر از فناء اَنزل است و آن این است که سالک به مشاهده ی محبوب که رسید، در باطن وی فجأةً فرح و انبساط و نشاط به نوعی در آید که او را حیرت و وَ له مستولی شود؛ حواس او از محسوسات غافل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مغلوب عشق شود و از غایت بی خودی، نداند که چه می گوید و این حالت را سُکر گفته اند؛ به جهت آن که اوصاف مذکوره، به سکر ظاهری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حالت دلال که از سُکر نیز انزل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قَلَق را می گویند که در جلوه ی محبوب، از غایت عشق و ذوق، به باطن سالک می رسد و هر چند در آن حال به مرتبه ی سکر، بیخود نیست فامّا اختیار خود نیز ندارد و از شدّت اضطراب، هر چه بر دل او در آن حال لایح می شود بی اختیار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غنی از صفحه 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تصوّف می 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عمل قلب را بر عمل اعضاء و جوارح ترجیح می دهد و </w:t>
      </w:r>
    </w:p>
    <w:p>
      <w:pPr>
        <w:pStyle w:val="BookText"/>
        <w:rPr/>
      </w:pPr>
      <w:r>
        <w:rPr>
          <w:rFonts w:ascii="IRNazanin" w:hAnsi="IRNazanin" w:eastAsia="IRNazanin"/>
          <w:color w:val="111111"/>
          <w:sz w:val="28"/>
          <w:sz w:val="28"/>
          <w:szCs w:val="28"/>
          <w:rtl w:val="true"/>
          <w:lang w:bidi="fa-IR"/>
        </w:rPr>
        <w:t>البته در عین حال غالباً عمل جوارح را هم ترک نمی کند؛ ولی اساس را عمل قلب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أَخرىٰ، صوفی می گوید عضو مخصوص حیات دینی قلب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اعضاء و جوارح اعضای واقعی حیات دینی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آن است که دل را بر انگیزد و این است علت آن که غالب بزرگان صوفیّه سماع را وارد حق دانسته و آن را معمول می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مصری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وارد حق است که دل ها بدو بر انگیزد؛ هر که به حق بشنود، به حق راه یابد و هر که به نفس بشنود، در زندقه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السَّماعُ ظاهرُهُ فِتنَةٌ و باطنُه عِبرة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حکایاتی که از ابو سعید ابو الخیر روایت کرده اند یکی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وقت که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قاین بود، امامی دیگر بود آن جا سخت بزرگوار؛ او را خواجه امام محمّد قاینی گفتندی چون شیخ ما آن جا رسید او به نزدیک شیخ آمد به سلام و بیشتر اوقات، در خدمت شیخ بودی و به هر دعوتی که شیخ را بردندی او به موافقت شیخ حاضر آمدی و به سماع بنشستی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بعد از دعوت، سماع می کردند و شیخ ما را حالتی پدید آمد بود و جمله ی جمع در آن حالت بودند و وقتی خوش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بانگ نماز پیشین گفت و شیخ همچنان در حال بود و جمع در وجد؛ رقص می کردند و نعره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حالت امام محمّد قاینی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نمازیم و همچنان در رقص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ایشان را بگذاشت و به نماز شد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بهترین وسایل پی بردن به این که صوفی تا چه اندازه عمل قلب، یعنی شور و عشق و وجد را بر عمل اعضاء و جوارح، یعنی به جا آوردن ظواهر شرع ترجیح می دهد، مطالعه ی شرح زندگانی مولانا جلال الدّین رومی و ممارست در اشعار پر معنی و شور انگیز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صفحه 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صوفی پخته میل ندارد خود را به زنجیر های قوانین شرع و آداب و عادات مصنوعی اجتماع و اخلاق مصنوعی عرفی مقیّد سازد و هیچ گاه به آسانی زیر بار آن چه که مردم به حکم عادت و تقلید، بد یا خوب می دانند نمی رود و خود را برتر از هر بدی و خوبی می شمرد و هیچ وقت با ترازوی عقل و عرف عامه اعمال خود را نمی سنجد؛ بلکه گاهی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ترتیب می دهد که فرع بر عقیده ی وحدت وجود است و آن این است که می گوید دنیا نمودی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حقیقتی و واقعیّتی ندارد و بر عارف است که نسبت به جمیع شؤون این وجود موهوم، مخالفت بورزد و همه را سراب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از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صوفیان خراسان بوده اند به نام ملامتیّه معروف اند و مطالعه در اخلاق و احوال آن ها انسان را به یاد کلبیّون یونان می اندازد؛ زیرا مانند دیوجانس و امثال او، رندی و لا ابالی گری و بی اعتنایی آن ها به دنیا و اهل ،آن به نهایت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مخصوصاً اصرار داشته اند که در سبک زندگی و رفتار و روش اجتماعی، بر خلاف عامه باشند؛ به طوری که مردم از آن ها نفرت داشته باشند و مورد نا رضایتی و اجتناب خلق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برای این که مورد ملامت خلق گردند، خجلت انگیز ترین کارها را مرتکب شده اند و اگر در باطن تابع شرع بوده اند می خواسته اند که مردم آن ها را تارک شرع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کوشیده اند که مردم را تحریک کنند تا حس لا اُبالی گری و بی اعتنایی آن ها نسبت به خلق و قضاوت آن ها مورد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ملامتیّه در همه ی ممالک اسلامی پراکنده بودند؛ مخصوصاً در آسیای وسطیٰ و بالاخص در خراسان که مرکز آن ها محسوب می شده است و گاهی از آن ها به دیوانه ی عاقل یا عابد مبتدع تعبیر شده است و ظاهراً یکی از فرق معروف ملامتیّه، فرقه ی قلندریّه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ی افراد ملامتّیه مردمان راست گویی نبوده اند و اشخاص بد نام کن خیل نکو نامی چند در بین آن ها بوده که منظورشان از پیروی ملامتیّه، شهوت رانی و دنائت بوده ولی از طرف دیگر، مردمان </w:t>
      </w:r>
    </w:p>
    <w:p>
      <w:pPr>
        <w:pStyle w:val="BookText"/>
        <w:rPr/>
      </w:pPr>
      <w:r>
        <w:rPr>
          <w:rFonts w:ascii="IRNazanin" w:hAnsi="IRNazanin" w:eastAsia="IRNazanin"/>
          <w:color w:val="111111"/>
          <w:sz w:val="28"/>
          <w:sz w:val="28"/>
          <w:szCs w:val="28"/>
          <w:rtl w:val="true"/>
          <w:lang w:bidi="fa-IR"/>
        </w:rPr>
        <w:t>متين وارسته صاحب دلِ با شهامتی نیز بوده اند که از شهرت یافتن به خوبی و زهد و ورع، گریزان بوده و الشهرة آفت را به کار می بسته اند و می خواسته اند به عدم تقوی و می خوارگی و ترک شرع معروف شوند که از راه سیر و سلوک خود و زندگی درونی صوفیانه باز نمانند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صفحه 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وجود اشتراک در مبادی و اصول، مناسبات افراد صوفیّه با دیانت اسلام، به مقتضای زمان و مکان و اوضاع و احوال اجتماعی فرق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بعضی کاملاً مطابق اصول اسلامی رفتار نموده جزئیات احکام و آداب شرع را فرو نمی گذاشتند؛ بعضی دیگر از الف تا یا، مخالف عقیده ی اهل ظاهر بودند و در چشم عامه، فقط اسماً معتقد به خدا و رسول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ظواهر شریعت و اعمال صوری در چشم صوفی، ارزشی ندارد؛ زیرا لسان حالش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پیروی از مسلکی که مستقیماً از خدا کسب فیض می کند ممکن است چرا باید وقت خود را به ظاهر و صورت و توسّل به راه های غیر مستقیم هدر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شرع وسیله ای است برای رسیدن به حق همین که عارف به حقّ و حقیقت رسید، دیگر احتیاجی به این ظواهر ندارد و هر توسّل و تشّبثی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رومی در موارد متعدّده در کتاب مثنوی، به اَشکال مختلف این موضوع را پرورانده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صفحه 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صوفیّه گفته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سالک در خدا فانی شود، با او متحد می گردد؛ مانند قطره ای که چون به دریا برسد، تعینات قطره بودن از او می رود و چون در دریا فانی شده و جز دریا چیزی نیست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دریا و در این حال است که هر تکلیفی از عارف سلب می شود و احتیاج به شرع و رعایت ظواهر و به جا آوردن عبادات و طاعات از میان می رود؛ زیرا فردی که مکلف به این احکام است از میان بر خاسته و جز خدا چیزی نیست؛ حتی برای عارف واصل، دیگر کفر و ایمان در یک حکم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فَراغ از تکالیف شرعیه پس از رسیدن به حدّ کمال و وصول به حقّ متعال چنان که محقّقین عرفاء و صوفیّه بر آن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 ابالی بودن به شریعت در همه حال چنان که از بعض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ناشی از اعتقاد به وحدت وجود و موجود است و تحقیقات ما راجع به صحت و بطلان این امر، بعد از این خواهد آمد؛ إن شاء اللّه تعالى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هم به آیه ی مبارکه ی </w:t>
      </w:r>
      <w:r>
        <w:rPr>
          <w:rFonts w:ascii="Amiri" w:hAnsi="Amiri" w:eastAsia="Amiri" w:cs="Amiri"/>
          <w:color w:val="111111"/>
          <w:sz w:val="28"/>
          <w:sz w:val="28"/>
          <w:szCs w:val="28"/>
          <w:rtl w:val="true"/>
          <w:lang w:bidi="ar-SA"/>
        </w:rPr>
        <w:t>وَ اعْبُدْ رَبَّكَ حَتَّى يَأْتِيَكَ الْيَقِينُ</w:t>
      </w:r>
      <w:r>
        <w:rPr>
          <w:rFonts w:ascii="IRNazanin" w:hAnsi="IRNazanin" w:eastAsia="IRNazanin"/>
          <w:color w:val="111111"/>
          <w:sz w:val="28"/>
          <w:sz w:val="28"/>
          <w:szCs w:val="28"/>
          <w:rtl w:val="true"/>
          <w:lang w:bidi="fa-IR"/>
        </w:rPr>
        <w:t xml:space="preserve"> استدلال می شود و جواب از این هم داده شده است که معنی یقین به حسب تفاسیر و شاهدیّتِ مراد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سوره ی مباركه ى المُدَّثِّر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قَالُوا 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ascii="IRNazanin" w:hAnsi="IRNazanin" w:eastAsia="IRNazanin"/>
          <w:color w:val="111111"/>
          <w:sz w:val="28"/>
          <w:sz w:val="28"/>
          <w:szCs w:val="28"/>
          <w:rtl w:val="true"/>
          <w:lang w:bidi="fa-IR"/>
        </w:rPr>
        <w:t xml:space="preserve"> موت طبيعي و يا يقين حاصل به موت طبیعی است؛ نه یقین عرفانی و فناء فی الله که عرفاء و صوفيّه قائل شده اند</w:t>
      </w:r>
      <w:r>
        <w:rPr>
          <w:rFonts w:eastAsia="IRNazanin" w:cs="IRNazanin"/>
          <w:color w:val="111111"/>
          <w:sz w:val="28"/>
          <w:szCs w:val="28"/>
          <w:rtl w:val="true"/>
          <w:lang w:bidi="fa-IR"/>
        </w:rPr>
        <w:t xml:space="preserve">. </w:t>
      </w:r>
      <w:bookmarkStart w:id="66" w:name="pg8861_79204"/>
    </w:p>
    <w:p>
      <w:pPr>
        <w:pStyle w:val="Heading2"/>
        <w:numPr>
          <w:ilvl w:val="1"/>
          <w:numId w:val="1"/>
        </w:numPr>
        <w:rPr/>
      </w:pPr>
      <w:bookmarkStart w:id="67" w:name="__RefHeading___Toc608624_2870459653"/>
      <w:bookmarkStart w:id="68" w:name="_Toc23"/>
      <w:bookmarkEnd w:id="66"/>
      <w:bookmarkEnd w:id="67"/>
      <w:r>
        <w:rPr>
          <w:rtl w:val="true"/>
        </w:rPr>
        <w:t xml:space="preserve">مطلب سوم </w:t>
      </w:r>
      <w:r>
        <w:rPr>
          <w:rtl w:val="true"/>
        </w:rPr>
        <w:t xml:space="preserve">: </w:t>
      </w:r>
      <w:r>
        <w:rPr>
          <w:rtl w:val="true"/>
        </w:rPr>
        <w:t>نظر و گفتار عرفاء و صوفیّه درباره ی سَماع</w:t>
      </w:r>
      <w:bookmarkEnd w:id="68"/>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عرفاء سماع را نه تنها جایز دانسته اند، بلکه قولاً و عملاً آن را بسیار ممدوح و مطلوب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غنی در تحت عنوان سماع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حالت جذبه و اشراق و از خویش رفتن و فنا امر غیر ارادی است که اختیار عارف تأثیری در ظهور آن ندارد؛ ولی بزرگان صوفیّه از همان دوره های قدیم، به این نکته پی بردند که اضافه بر استعداد صوفی و مقدّماتی که او را برای منجذب شدن قابل می سازد، وسایل عملی دیگری که به اختیار و اراده ی سالک است نیز برای ظهور حال فناء مؤثر است؛ بلکه برای پیدا شدن حال و وجد، عامل بسیار قوی محسوب است؛ از جمله موسیقی و آواز خواندن و رقص که همه ی آن ها تحت عنوان سَماع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کلی در نزد متشرّعین و فقها مذموم است و گناه شمرده می شود نزد اکثر بزرگان صوفیّه از راه های مهمّ وصول به حالت وجد شمرده می شود؛ به این معنی که گفته اند سماع حالتی در قلب ایجاد می کند که وجد نامیده می شود و این وجد حرکات بدنی به وجود می آورد که اگر حرکات غیر موزونی باشد، اضطراب و اگر حرکات موزونی باشد، کف زدن و رقص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عارف از راه چشم، به جلال و عظمت خدا پی می برد و از راه جمع کردن فکر و ذکر دائم، به خدا اُنس می گیرد و به قول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 در قلب فکار و چشم بیمارم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پیدا می شود از دور پندارم تویی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گوش نیز ممکن است به طوری مجذوب به خدا شود که در هر نغمه ی موزونی، حمد و ثنای الاهی را بشنود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البتّه باید این نکته را در نظر داشت که صوفی طبعاً اهل دل و احساسات است و به حکم تمایلات فطری، سر و کارش با عواطف لطیفه و تخیّلات زیباست و اگر چنین نبود به راه سیر و سلوک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واضح است که مذاق جانش تا چه اندازه از شنیدن آواز خوش و نغمه ی دلکَش، متلذّذ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اعتدال و صفای نفس یکی از وسایل مهمّ کمال است و چون موسیقی، صیقل روح است و نفس را رقیق و لطیف می کند و مقوی شور و شوق و طلب سالک صادق است؛ به استثنای بعضی از فرق ظاهربین و خشک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پیروان بهاء الدین نقش بند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فرقه ی نقش بندیّه معروف اند و با سماع مخالف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سلوک را عبارت از پیروی از ظواهر شرع دانسته و غالباً از همان ظواهر خارج نمی شوند غالب صوفیّه سماع را ممدوح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صوفیّه سماع را آرام دل عاشق و غذای جان و دوای دردِ سالک می شمرند و معتقدند که ترانه ی دل نواز رباب و بانگ جان سوزِ نی سبب جمعیتِ حال و آرامش روح عارف است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پس غذای عاشقان آمد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باشد خیال اجتماع</w:t>
      </w:r>
    </w:p>
    <w:p>
      <w:pPr>
        <w:pStyle w:val="BookText"/>
        <w:rPr/>
      </w:pPr>
      <w:r>
        <w:rPr>
          <w:rFonts w:ascii="IRNazanin" w:hAnsi="IRNazanin" w:eastAsia="IRNazanin"/>
          <w:color w:val="111111"/>
          <w:sz w:val="28"/>
          <w:sz w:val="28"/>
          <w:szCs w:val="28"/>
          <w:rtl w:val="true"/>
          <w:lang w:bidi="fa-IR"/>
        </w:rPr>
        <w:t>و آواز خوش و ترانه ی موزون، نشانه ای است از عالم ارواح و پیکی است که از عالم قدس مژده ی آسمانی می رساند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سعد الدّین ،حَموی از بزرگان عرفای قرن هفتم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وقت سماع ،بوی دل دار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به سرا پرده ی اسرار برد</w:t>
      </w:r>
    </w:p>
    <w:p>
      <w:pPr>
        <w:pStyle w:val="BookText"/>
        <w:rPr/>
      </w:pPr>
      <w:r>
        <w:rPr>
          <w:rFonts w:ascii="IRNazanin" w:hAnsi="IRNazanin" w:eastAsia="IRNazanin"/>
          <w:color w:val="111111"/>
          <w:sz w:val="28"/>
          <w:sz w:val="28"/>
          <w:szCs w:val="28"/>
          <w:rtl w:val="true"/>
          <w:lang w:bidi="fa-IR"/>
        </w:rPr>
        <w:t xml:space="preserve">این زمزمه مرکبی ست؛ مر روح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دارد و خوش، به عالم یار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دکتر غنی عین عبارات یا حالاتی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عرفاء ذکر می کند که برای اختصار، بعض آن ها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جنید بغدادی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 است که مرد آرمیده باشد؛ چون سماع شنود، اضطراب در وی پدید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ذریّت آدم را در میثاق، خطاب کرد که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ارواح مستغرق لذت آن خطاب شدند چون در این عالم سماع شنوند، در حرکت و اضطراب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ابو بکر شبلی نوشته شده است که یک بار چند شبانه روز در زیر درختی رقص می کرد و می گفت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فاخته بر این درخت می گوید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موافقت او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علی رودباری از معاصرین جنید، پرسیدند از وجد در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مکاشفت اسرار است به مشاهده ی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اسحاق شهریار کازرونی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را تشنگی دایم باید و شوق دایم که هر چند بیش خورد وی را تشنگی بیش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حکم سماعی را که چون قاری خاموش شود، آن منقطع گردد و سماع باید که به سماع متصل باشد پیوسته؛ چنان که هرگز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القاسم نصر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قوتی است و قوت روح، سماع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روز بهان بقلی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معاریف عرفای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الأنوار في كشف الأسرار آورده است که قوال باید که خوب روی بود که عارفان در مجمع سماع به جهت ترویح قلوب، به سه چیز محتاج اند روایح طیبه و وجه صبیح و صوت ملیح</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رومی پس از غیبت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p>
    <w:p>
      <w:pPr>
        <w:pStyle w:val="BookText"/>
        <w:rPr/>
      </w:pPr>
      <w:r>
        <w:rPr>
          <w:rFonts w:ascii="IRNazanin" w:hAnsi="IRNazanin" w:eastAsia="IRNazanin"/>
          <w:color w:val="111111"/>
          <w:sz w:val="28"/>
          <w:sz w:val="28"/>
          <w:szCs w:val="28"/>
          <w:rtl w:val="true"/>
          <w:lang w:bidi="fa-IR"/>
        </w:rPr>
        <w:t xml:space="preserve">شش صد و چهل و پنج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اوقات خود را در فراق شمس، به سماع می گذرانید؛ چندان که مورد انکار و اعتراض شديد فقهاء و متشرّعين قونیّه واقع شد؛ ولی او توجّهی به بد گویان و ظاهر بینان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ولد فرزند 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این را نهایت؛ آن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 چون شد از فراق و چه سان؟</w:t>
      </w:r>
    </w:p>
    <w:p>
      <w:pPr>
        <w:pStyle w:val="BookText"/>
        <w:rPr/>
      </w:pPr>
      <w:r>
        <w:rPr>
          <w:rFonts w:ascii="IRNazanin" w:hAnsi="IRNazanin" w:eastAsia="IRNazanin"/>
          <w:color w:val="111111"/>
          <w:sz w:val="28"/>
          <w:sz w:val="28"/>
          <w:szCs w:val="28"/>
          <w:rtl w:val="true"/>
          <w:lang w:bidi="fa-IR"/>
        </w:rPr>
        <w:t xml:space="preserve">روز و شب در سَماع، رقصان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همچو چرخ گردان شد</w:t>
      </w:r>
    </w:p>
    <w:p>
      <w:pPr>
        <w:pStyle w:val="BookText"/>
        <w:rPr/>
      </w:pPr>
      <w:r>
        <w:rPr>
          <w:rFonts w:ascii="IRNazanin" w:hAnsi="IRNazanin" w:eastAsia="IRNazanin"/>
          <w:color w:val="111111"/>
          <w:sz w:val="28"/>
          <w:sz w:val="28"/>
          <w:szCs w:val="28"/>
          <w:rtl w:val="true"/>
          <w:lang w:bidi="fa-IR"/>
        </w:rPr>
        <w:t xml:space="preserve">بانگ و افغان او به عرش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اش را بزرگ و خرد شنید</w:t>
      </w:r>
    </w:p>
    <w:p>
      <w:pPr>
        <w:pStyle w:val="BookText"/>
        <w:rPr/>
      </w:pPr>
      <w:r>
        <w:rPr>
          <w:rFonts w:ascii="IRNazanin" w:hAnsi="IRNazanin" w:eastAsia="IRNazanin"/>
          <w:color w:val="111111"/>
          <w:sz w:val="28"/>
          <w:sz w:val="28"/>
          <w:szCs w:val="28"/>
          <w:rtl w:val="true"/>
          <w:lang w:bidi="fa-IR"/>
        </w:rPr>
        <w:t xml:space="preserve">و زر را به مطربان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بودش ز خان و مان می داد</w:t>
      </w:r>
    </w:p>
    <w:p>
      <w:pPr>
        <w:pStyle w:val="BookText"/>
        <w:rPr/>
      </w:pPr>
      <w:r>
        <w:rPr>
          <w:rFonts w:ascii="IRNazanin" w:hAnsi="IRNazanin" w:eastAsia="IRNazanin"/>
          <w:color w:val="111111"/>
          <w:sz w:val="28"/>
          <w:sz w:val="28"/>
          <w:szCs w:val="28"/>
          <w:rtl w:val="true"/>
          <w:lang w:bidi="fa-IR"/>
        </w:rPr>
        <w:t xml:space="preserve">یک زمان، بی شماع و رقص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لحظه ای نمی آسود</w:t>
      </w:r>
    </w:p>
    <w:p>
      <w:pPr>
        <w:pStyle w:val="BookText"/>
        <w:rPr/>
      </w:pPr>
      <w:r>
        <w:rPr>
          <w:rFonts w:ascii="IRNazanin" w:hAnsi="IRNazanin" w:eastAsia="IRNazanin"/>
          <w:color w:val="111111"/>
          <w:sz w:val="28"/>
          <w:sz w:val="28"/>
          <w:szCs w:val="28"/>
          <w:rtl w:val="true"/>
          <w:lang w:bidi="fa-IR"/>
        </w:rPr>
        <w:t xml:space="preserve">تا حدی که نماند قوّالی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گفتن نماند چون لالی</w:t>
      </w:r>
    </w:p>
    <w:p>
      <w:pPr>
        <w:pStyle w:val="BookText"/>
        <w:rPr/>
      </w:pPr>
      <w:r>
        <w:rPr>
          <w:rFonts w:ascii="IRNazanin" w:hAnsi="IRNazanin" w:eastAsia="IRNazanin"/>
          <w:color w:val="111111"/>
          <w:sz w:val="28"/>
          <w:sz w:val="28"/>
          <w:szCs w:val="28"/>
          <w:rtl w:val="true"/>
          <w:lang w:bidi="fa-IR"/>
        </w:rPr>
        <w:t xml:space="preserve">همه شان را گلو گرفت از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بیزار گشته از زر و دانگ</w:t>
      </w:r>
    </w:p>
    <w:p>
      <w:pPr>
        <w:pStyle w:val="BookText"/>
        <w:rPr/>
      </w:pPr>
      <w:r>
        <w:rPr>
          <w:rFonts w:ascii="IRNazanin" w:hAnsi="IRNazanin" w:eastAsia="IRNazanin"/>
          <w:color w:val="111111"/>
          <w:sz w:val="28"/>
          <w:sz w:val="28"/>
          <w:szCs w:val="28"/>
          <w:rtl w:val="true"/>
          <w:lang w:bidi="fa-IR"/>
        </w:rPr>
        <w:t xml:space="preserve">غلغله اوفتاد اندر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زمانه و دهر</w:t>
      </w:r>
    </w:p>
    <w:p>
      <w:pPr>
        <w:pStyle w:val="BookText"/>
        <w:rPr/>
      </w:pPr>
      <w:r>
        <w:rPr>
          <w:rFonts w:ascii="IRNazanin" w:hAnsi="IRNazanin" w:eastAsia="IRNazanin"/>
          <w:color w:val="111111"/>
          <w:sz w:val="28"/>
          <w:sz w:val="28"/>
          <w:szCs w:val="28"/>
          <w:rtl w:val="true"/>
          <w:lang w:bidi="fa-IR"/>
        </w:rPr>
        <w:t xml:space="preserve">کاین چنین قطب و مفتی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کاوست اندر دو کوْن شیخ و امام،</w:t>
      </w:r>
    </w:p>
    <w:p>
      <w:pPr>
        <w:pStyle w:val="BookText"/>
        <w:rPr/>
      </w:pPr>
      <w:r>
        <w:rPr>
          <w:rFonts w:ascii="IRNazanin" w:hAnsi="IRNazanin" w:eastAsia="IRNazanin"/>
          <w:color w:val="111111"/>
          <w:sz w:val="28"/>
          <w:sz w:val="28"/>
          <w:szCs w:val="28"/>
          <w:rtl w:val="true"/>
          <w:lang w:bidi="fa-IR"/>
        </w:rPr>
        <w:t>شور ها می کند چه شیدا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پنهان و گه هویدا او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از وی و شرع و دین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عشق را رهین گشتند </w:t>
      </w:r>
    </w:p>
    <w:p>
      <w:pPr>
        <w:pStyle w:val="BookText"/>
        <w:rPr/>
      </w:pPr>
      <w:r>
        <w:rPr>
          <w:rFonts w:ascii="IRNazanin" w:hAnsi="IRNazanin" w:eastAsia="IRNazanin"/>
          <w:color w:val="111111"/>
          <w:sz w:val="28"/>
          <w:sz w:val="28"/>
          <w:szCs w:val="28"/>
          <w:rtl w:val="true"/>
          <w:lang w:bidi="fa-IR"/>
        </w:rPr>
        <w:t xml:space="preserve">حافظان جمله شعر خوان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،مطربان روان شده اند</w:t>
      </w:r>
    </w:p>
    <w:p>
      <w:pPr>
        <w:pStyle w:val="BookText"/>
        <w:rPr/>
      </w:pPr>
      <w:r>
        <w:rPr>
          <w:rFonts w:ascii="IRNazanin" w:hAnsi="IRNazanin" w:eastAsia="IRNazanin"/>
          <w:color w:val="111111"/>
          <w:sz w:val="28"/>
          <w:sz w:val="28"/>
          <w:szCs w:val="28"/>
          <w:rtl w:val="true"/>
          <w:lang w:bidi="fa-IR"/>
        </w:rPr>
        <w:t xml:space="preserve">پیر و برنا سماع باره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براق و لا، سواره شدند</w:t>
      </w:r>
    </w:p>
    <w:p>
      <w:pPr>
        <w:pStyle w:val="BookText"/>
        <w:rPr/>
      </w:pPr>
      <w:r>
        <w:rPr>
          <w:rFonts w:ascii="IRNazanin" w:hAnsi="IRNazanin" w:eastAsia="IRNazanin"/>
          <w:color w:val="111111"/>
          <w:sz w:val="28"/>
          <w:sz w:val="28"/>
          <w:szCs w:val="28"/>
          <w:rtl w:val="true"/>
          <w:lang w:bidi="fa-IR"/>
        </w:rPr>
        <w:t xml:space="preserve">ورد ایشان شده ست بیت و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نیست شان صلاة و عمل</w:t>
      </w:r>
    </w:p>
    <w:p>
      <w:pPr>
        <w:pStyle w:val="BookText"/>
        <w:rPr/>
      </w:pPr>
      <w:r>
        <w:rPr>
          <w:rFonts w:ascii="IRNazanin" w:hAnsi="IRNazanin" w:eastAsia="IRNazanin"/>
          <w:color w:val="111111"/>
          <w:sz w:val="28"/>
          <w:sz w:val="28"/>
          <w:szCs w:val="28"/>
          <w:rtl w:val="true"/>
          <w:lang w:bidi="fa-IR"/>
        </w:rPr>
        <w:t xml:space="preserve">عاشقی شد طریق و مذهبشان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عشق است پیششان هذیان</w:t>
      </w:r>
    </w:p>
    <w:p>
      <w:pPr>
        <w:pStyle w:val="BookText"/>
        <w:rPr/>
      </w:pPr>
      <w:r>
        <w:rPr>
          <w:rFonts w:ascii="IRNazanin" w:hAnsi="IRNazanin" w:eastAsia="IRNazanin"/>
          <w:color w:val="111111"/>
          <w:sz w:val="28"/>
          <w:sz w:val="28"/>
          <w:szCs w:val="28"/>
          <w:rtl w:val="true"/>
          <w:lang w:bidi="fa-IR"/>
        </w:rPr>
        <w:t xml:space="preserve">کفر و اسلام نیست در رهشان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 شد شهنشهشان</w:t>
      </w:r>
    </w:p>
    <w:p>
      <w:pPr>
        <w:pStyle w:val="BookText"/>
        <w:rPr/>
      </w:pPr>
      <w:r>
        <w:rPr>
          <w:rFonts w:ascii="IRNazanin" w:hAnsi="IRNazanin" w:eastAsia="IRNazanin"/>
          <w:color w:val="111111"/>
          <w:sz w:val="28"/>
          <w:sz w:val="28"/>
          <w:szCs w:val="28"/>
          <w:rtl w:val="true"/>
          <w:lang w:bidi="fa-IR"/>
        </w:rPr>
        <w:t>گفته منکر ز غایت انکار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بر وفق شرع و دین این کار</w:t>
      </w:r>
    </w:p>
    <w:p>
      <w:pPr>
        <w:pStyle w:val="BookText"/>
        <w:rPr/>
      </w:pPr>
      <w:r>
        <w:rPr>
          <w:rFonts w:ascii="IRNazanin" w:hAnsi="IRNazanin" w:eastAsia="IRNazanin"/>
          <w:color w:val="111111"/>
          <w:sz w:val="28"/>
          <w:sz w:val="28"/>
          <w:szCs w:val="28"/>
          <w:rtl w:val="true"/>
          <w:lang w:bidi="fa-IR"/>
        </w:rPr>
        <w:t xml:space="preserve">جان و دین را شمرده کفر آن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را نهاده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w:t>
      </w:r>
    </w:p>
    <w:p>
      <w:pPr>
        <w:pStyle w:val="BookText"/>
        <w:rPr/>
      </w:pPr>
      <w:r>
        <w:rPr>
          <w:rFonts w:ascii="IRNazanin" w:hAnsi="IRNazanin" w:eastAsia="IRNazanin"/>
          <w:color w:val="111111"/>
          <w:sz w:val="28"/>
          <w:sz w:val="28"/>
          <w:szCs w:val="28"/>
          <w:rtl w:val="true"/>
          <w:lang w:bidi="fa-IR"/>
        </w:rPr>
        <w:t>افلاکی در مناقب العارفین در شرح حال مولانا جلال الدين رومی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غلباتِ شور و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عالمیان شده بود از حوالی زرکوبان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آواز ضرب تق تق ایشان به گوش مبارکش رسیده از خوشی آن ضرب، شوری عجیب در مولانا ظاهر شد و به چرخ در آمد شیخ نعره زنان از دکّان خود بیرون آمد و سر در قدم مولانا نهاده بیخود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او را در چرخ گرفته شیخ از حضرتش امان خواست که مرا طاقت سماع خداوندگار نیست؛ از آن که از غایت ریاضت قوی ضعیف ترکیب شده ام همانا که به شاگردان دکّان اشارت کرد که اصلاً ایست نکنند و دست از ضرب باز ندارند تا مولانا از سماع فارغ شدن همچنان از وقت نماز ظهر تا نماز عصر مولانا در سماع بود؛ از نا گاه گویندگان رسیدند و این غزل آغاز 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گنجی پدید آمد در آن دکّان زرکوبی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خوبی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از ابو سعید ابو الخیر گذشت که او همان حال سَماع و رقص خود را نماز فریضه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ابو سعید را بابو بوالخیر گفتندی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عطار و از شریعت و طریقت آگاهی و با اهل طریقت پیوسته نشست و خاست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اسرار التّوحيد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بابو بوالخیر به دعوت درویشان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ی شیخ ابو سعيد رحمة الله علیها از وی التماس کرد که بوسعید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ببر تا نظر درویشان بر وی افتد بابو بوالخیر شیخ را با خویشتن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سماع مشغول شدند، قوّال این بیت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عشق ،بلی عطاء درویشان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کُشتن شان ولایت ایشان است</w:t>
      </w:r>
    </w:p>
    <w:p>
      <w:pPr>
        <w:pStyle w:val="BookText"/>
        <w:rPr/>
      </w:pPr>
      <w:r>
        <w:rPr>
          <w:rFonts w:ascii="IRNazanin" w:hAnsi="IRNazanin" w:eastAsia="IRNazanin"/>
          <w:color w:val="111111"/>
          <w:sz w:val="28"/>
          <w:sz w:val="28"/>
          <w:szCs w:val="28"/>
          <w:rtl w:val="true"/>
          <w:lang w:bidi="fa-IR"/>
        </w:rPr>
        <w:t xml:space="preserve">جان کرد فِدا، کار جوان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درم، نه زینت مردان است</w:t>
      </w:r>
    </w:p>
    <w:p>
      <w:pPr>
        <w:pStyle w:val="BookText"/>
        <w:rPr/>
      </w:pPr>
      <w:r>
        <w:rPr>
          <w:rFonts w:ascii="IRNazanin" w:hAnsi="IRNazanin" w:eastAsia="IRNazanin"/>
          <w:color w:val="111111"/>
          <w:sz w:val="28"/>
          <w:sz w:val="28"/>
          <w:szCs w:val="28"/>
          <w:rtl w:val="true"/>
          <w:lang w:bidi="fa-IR"/>
        </w:rPr>
        <w:t>چون قوّال این بیت بگفت، درویشان را حالتی پدید آمد و آن شب تا روز بر این بیت رقص می کردند و در این حالت بودند و از بسیاری که قوال، این بیت بگفت، شیخ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باز آمدند، شیخ پدر را گفت تا این بیت که قوّال می گفت و درویشان را از استماع ،آن وقت خوش گشته بود چه معنی دارد؟ پدر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که تو معنی آن در نیابی 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صلاح الدّین زرکوب قونَوی از اجلّه ی اصحاب ملّای رومی بوده و از طرف او مقام شیخی و پیشوایی داشته و خلیفه 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ملّای رومی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در آخر زمان فریادرس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صلاح الدّین، صلاح الدّین و بس</w:t>
      </w:r>
    </w:p>
    <w:p>
      <w:pPr>
        <w:pStyle w:val="BookText"/>
        <w:rPr/>
      </w:pPr>
      <w:r>
        <w:rPr>
          <w:rFonts w:ascii="IRNazanin" w:hAnsi="IRNazanin" w:eastAsia="IRNazanin"/>
          <w:color w:val="111111"/>
          <w:sz w:val="28"/>
          <w:sz w:val="28"/>
          <w:szCs w:val="28"/>
          <w:rtl w:val="true"/>
          <w:lang w:bidi="fa-IR"/>
        </w:rPr>
        <w:t xml:space="preserve">ولی صلاح الدّین در حیات ،او در سنه 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عزا در جنازه ی او به عمل نیاید؛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w:t>
      </w:r>
    </w:p>
    <w:p>
      <w:pPr>
        <w:pStyle w:val="BookText"/>
        <w:rPr/>
      </w:pPr>
      <w:r>
        <w:rPr>
          <w:rFonts w:ascii="IRNazanin" w:hAnsi="IRNazanin" w:eastAsia="IRNazanin"/>
          <w:color w:val="111111"/>
          <w:sz w:val="28"/>
          <w:sz w:val="28"/>
          <w:szCs w:val="28"/>
          <w:rtl w:val="true"/>
          <w:lang w:bidi="fa-IR"/>
        </w:rPr>
        <w:t xml:space="preserve">محنت خانه ی جهان رهایی یافته به عالم جاویدان اتصال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 و سماع او را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رساله ی در تحقیق احوال و زندگانی مولوی تألیف آقای فروزان فر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تشییع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سر مبارک را باز کرده، نعره ها می زد و شور ها می کرد و فرمود تا نقّاره زنان و بشارت آوردند و از نفیر خَلقان، قیامت بر خاسته بود و هشت جوق گویندگان در پیش جنازه می رفتند و جنازه ی شیخ را اصحاب کرام بر گرفته بودند و خداوندگار تا تربت بهاء ولد چرخ زنان و سماع کنان می رفت و در جوار سلطان العلماء بهاء ولد به عظمت تمام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مولانا جلال الدّين رومى موسوم به سلطان ولد در ولدنامه، راجع به این وصیّت شیخ صلاح الدّین زرکوب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جنازه 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 آرید و کوس با دف زن</w:t>
      </w:r>
    </w:p>
    <w:p>
      <w:pPr>
        <w:pStyle w:val="BookText"/>
        <w:rPr/>
      </w:pPr>
      <w:r>
        <w:rPr>
          <w:rFonts w:ascii="IRNazanin" w:hAnsi="IRNazanin" w:eastAsia="IRNazanin"/>
          <w:color w:val="111111"/>
          <w:sz w:val="28"/>
          <w:sz w:val="28"/>
          <w:szCs w:val="28"/>
          <w:rtl w:val="true"/>
          <w:lang w:bidi="fa-IR"/>
        </w:rPr>
        <w:t xml:space="preserve">سوی کوی ام برید رقص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 شادان و مست و دست افشان</w:t>
      </w:r>
    </w:p>
    <w:p>
      <w:pPr>
        <w:pStyle w:val="BookText"/>
        <w:rPr/>
      </w:pPr>
      <w:r>
        <w:rPr>
          <w:rFonts w:ascii="IRNazanin" w:hAnsi="IRNazanin" w:eastAsia="IRNazanin"/>
          <w:color w:val="111111"/>
          <w:sz w:val="28"/>
          <w:sz w:val="28"/>
          <w:szCs w:val="28"/>
          <w:rtl w:val="true"/>
          <w:lang w:bidi="fa-IR"/>
        </w:rPr>
        <w:t xml:space="preserve">بدانند کاولیای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خندان ،روند سوی لقا</w:t>
      </w:r>
    </w:p>
    <w:p>
      <w:pPr>
        <w:pStyle w:val="BookText"/>
        <w:rPr/>
      </w:pPr>
      <w:r>
        <w:rPr>
          <w:rFonts w:ascii="IRNazanin" w:hAnsi="IRNazanin" w:eastAsia="IRNazanin"/>
          <w:color w:val="111111"/>
          <w:sz w:val="28"/>
          <w:sz w:val="28"/>
          <w:szCs w:val="28"/>
          <w:rtl w:val="true"/>
          <w:lang w:bidi="fa-IR"/>
        </w:rPr>
        <w:t xml:space="preserve">مرگشان عیش و عشرت و سور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خُلد عدن پُر حور است</w:t>
      </w:r>
    </w:p>
    <w:p>
      <w:pPr>
        <w:pStyle w:val="BookText"/>
        <w:rPr/>
      </w:pPr>
      <w:r>
        <w:rPr>
          <w:rFonts w:ascii="IRNazanin" w:hAnsi="IRNazanin" w:eastAsia="IRNazanin"/>
          <w:color w:val="111111"/>
          <w:sz w:val="28"/>
          <w:sz w:val="28"/>
          <w:szCs w:val="28"/>
          <w:rtl w:val="true"/>
          <w:lang w:bidi="fa-IR"/>
        </w:rPr>
        <w:t xml:space="preserve">این چنین مرگ با سماع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رفیقش نگار خوب کش است</w:t>
      </w:r>
    </w:p>
    <w:p>
      <w:pPr>
        <w:pStyle w:val="BookText"/>
        <w:rPr/>
      </w:pPr>
      <w:r>
        <w:rPr>
          <w:rFonts w:ascii="IRNazanin" w:hAnsi="IRNazanin" w:eastAsia="IRNazanin"/>
          <w:color w:val="111111"/>
          <w:sz w:val="28"/>
          <w:sz w:val="28"/>
          <w:szCs w:val="28"/>
          <w:rtl w:val="true"/>
          <w:lang w:bidi="fa-IR"/>
        </w:rPr>
        <w:t xml:space="preserve">همه از جان و دل وصیّت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بشنیدند بی ریا به صفا</w:t>
      </w:r>
    </w:p>
    <w:p>
      <w:pPr>
        <w:pStyle w:val="BookText"/>
        <w:rPr/>
      </w:pPr>
      <w:r>
        <w:rPr>
          <w:rFonts w:ascii="IRNazanin" w:hAnsi="IRNazanin" w:eastAsia="IRNazanin"/>
          <w:color w:val="111111"/>
          <w:sz w:val="28"/>
          <w:sz w:val="28"/>
          <w:szCs w:val="28"/>
          <w:rtl w:val="true"/>
          <w:lang w:bidi="fa-IR"/>
        </w:rPr>
        <w:t>شیخ سعدی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پُر سماع است و مستی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چه بیند در آیینه کور؟ </w:t>
      </w:r>
    </w:p>
    <w:p>
      <w:pPr>
        <w:pStyle w:val="BookText"/>
        <w:rPr/>
      </w:pPr>
      <w:r>
        <w:rPr>
          <w:rFonts w:ascii="IRNazanin" w:hAnsi="IRNazanin" w:eastAsia="IRNazanin"/>
          <w:color w:val="111111"/>
          <w:sz w:val="28"/>
          <w:sz w:val="28"/>
          <w:szCs w:val="28"/>
          <w:rtl w:val="true"/>
          <w:lang w:bidi="fa-IR"/>
        </w:rPr>
        <w:t xml:space="preserve">نبینی شتر بر سماع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اش به رقص اندر آرد طرب</w:t>
      </w:r>
    </w:p>
    <w:p>
      <w:pPr>
        <w:pStyle w:val="BookText"/>
        <w:rPr/>
      </w:pPr>
      <w:r>
        <w:rPr>
          <w:rFonts w:ascii="IRNazanin" w:hAnsi="IRNazanin" w:eastAsia="IRNazanin"/>
          <w:color w:val="111111"/>
          <w:sz w:val="28"/>
          <w:sz w:val="28"/>
          <w:szCs w:val="28"/>
          <w:rtl w:val="true"/>
          <w:lang w:bidi="fa-IR"/>
        </w:rPr>
        <w:t xml:space="preserve">شتر را چو شور و طرب در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را نباشد خر است</w:t>
      </w:r>
    </w:p>
    <w:p>
      <w:pPr>
        <w:pStyle w:val="BookText"/>
        <w:rPr/>
      </w:pPr>
      <w:r>
        <w:rPr>
          <w:rFonts w:ascii="IRNazanin" w:hAnsi="IRNazanin" w:eastAsia="IRNazanin"/>
          <w:color w:val="111111"/>
          <w:sz w:val="28"/>
          <w:sz w:val="28"/>
          <w:szCs w:val="28"/>
          <w:rtl w:val="true"/>
          <w:lang w:bidi="fa-IR"/>
        </w:rPr>
        <w:t>و نیز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شوریدگان می پرستی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،دولاب مستی کنند</w:t>
      </w:r>
    </w:p>
    <w:p>
      <w:pPr>
        <w:pStyle w:val="BookText"/>
        <w:rPr/>
      </w:pPr>
      <w:r>
        <w:rPr>
          <w:rFonts w:ascii="IRNazanin" w:hAnsi="IRNazanin" w:eastAsia="IRNazanin"/>
          <w:color w:val="111111"/>
          <w:sz w:val="28"/>
          <w:sz w:val="28"/>
          <w:szCs w:val="28"/>
          <w:rtl w:val="true"/>
          <w:lang w:bidi="fa-IR"/>
        </w:rPr>
        <w:t xml:space="preserve">به چرخ اندر آیند دولاب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دولاب، بر خود بگریند زار</w:t>
      </w:r>
    </w:p>
    <w:p>
      <w:pPr>
        <w:pStyle w:val="BookText"/>
        <w:rPr/>
      </w:pPr>
      <w:r>
        <w:rPr>
          <w:rFonts w:ascii="IRNazanin" w:hAnsi="IRNazanin" w:eastAsia="IRNazanin"/>
          <w:color w:val="111111"/>
          <w:sz w:val="28"/>
          <w:sz w:val="28"/>
          <w:szCs w:val="28"/>
          <w:rtl w:val="true"/>
          <w:lang w:bidi="fa-IR"/>
        </w:rPr>
        <w:t xml:space="preserve">مکن عیب درویش مدهوش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است؛ از آن میزند پا و دست</w:t>
      </w:r>
    </w:p>
    <w:p>
      <w:pPr>
        <w:pStyle w:val="BookText"/>
        <w:rPr/>
      </w:pPr>
      <w:r>
        <w:rPr>
          <w:rFonts w:ascii="IRNazanin" w:hAnsi="IRNazanin" w:eastAsia="IRNazanin"/>
          <w:color w:val="111111"/>
          <w:sz w:val="28"/>
          <w:sz w:val="28"/>
          <w:szCs w:val="28"/>
          <w:rtl w:val="true"/>
          <w:lang w:bidi="fa-IR"/>
        </w:rPr>
        <w:t xml:space="preserve">ندانی که شوریده حالان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فشانند در رقص، دست؟</w:t>
      </w:r>
    </w:p>
    <w:p>
      <w:pPr>
        <w:pStyle w:val="BookText"/>
        <w:rPr/>
      </w:pPr>
      <w:r>
        <w:rPr>
          <w:rFonts w:ascii="IRNazanin" w:hAnsi="IRNazanin" w:eastAsia="IRNazanin"/>
          <w:color w:val="111111"/>
          <w:sz w:val="28"/>
          <w:sz w:val="28"/>
          <w:szCs w:val="28"/>
          <w:rtl w:val="true"/>
          <w:lang w:bidi="fa-IR"/>
        </w:rPr>
        <w:t xml:space="preserve">گشاید دری بر دل از واردات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 سر دست بر کائنات</w:t>
      </w:r>
    </w:p>
    <w:p>
      <w:pPr>
        <w:pStyle w:val="BookText"/>
        <w:rPr/>
      </w:pPr>
      <w:r>
        <w:rPr>
          <w:rFonts w:ascii="IRNazanin" w:hAnsi="IRNazanin" w:eastAsia="IRNazanin"/>
          <w:color w:val="111111"/>
          <w:sz w:val="28"/>
          <w:sz w:val="28"/>
          <w:szCs w:val="28"/>
          <w:rtl w:val="true"/>
          <w:lang w:bidi="fa-IR"/>
        </w:rPr>
        <w:t xml:space="preserve">حلال اش بود رقص بر یاد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آستینی ش جانی در اوست</w:t>
      </w:r>
    </w:p>
    <w:p>
      <w:pPr>
        <w:pStyle w:val="BookText"/>
        <w:rPr/>
      </w:pPr>
      <w:r>
        <w:rPr>
          <w:rFonts w:ascii="IRNazanin" w:hAnsi="IRNazanin" w:eastAsia="IRNazanin"/>
          <w:color w:val="111111"/>
          <w:sz w:val="28"/>
          <w:sz w:val="28"/>
          <w:szCs w:val="28"/>
          <w:rtl w:val="true"/>
          <w:lang w:bidi="fa-IR"/>
        </w:rPr>
        <w:t>گرفتم که مردانه ای در شناسر دست بر کائنات برهنه توانی زدن دست و پا</w:t>
      </w:r>
    </w:p>
    <w:p>
      <w:pPr>
        <w:pStyle w:val="BookText"/>
        <w:rPr/>
      </w:pPr>
      <w:r>
        <w:rPr>
          <w:rFonts w:ascii="IRNazanin" w:hAnsi="IRNazanin" w:eastAsia="IRNazanin"/>
          <w:color w:val="111111"/>
          <w:sz w:val="28"/>
          <w:sz w:val="28"/>
          <w:szCs w:val="28"/>
          <w:rtl w:val="true"/>
          <w:lang w:bidi="fa-IR"/>
        </w:rPr>
        <w:t>یگن خرقه ی نام و ناموس و زرقسر دست بر کائنات که عاجز بود مرد با جامه غرق</w:t>
      </w:r>
    </w:p>
    <w:p>
      <w:pPr>
        <w:pStyle w:val="BookText"/>
        <w:rPr/>
      </w:pPr>
      <w:r>
        <w:rPr>
          <w:rFonts w:ascii="IRNazanin" w:hAnsi="IRNazanin" w:eastAsia="IRNazanin"/>
          <w:color w:val="111111"/>
          <w:sz w:val="28"/>
          <w:sz w:val="28"/>
          <w:szCs w:val="28"/>
          <w:rtl w:val="true"/>
          <w:lang w:bidi="fa-IR"/>
        </w:rPr>
        <w:t xml:space="preserve">دکتر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پاره کردن خرقه و دریدن جامه و پیرهن دریدن و کندن خرقه و دور انداختن خرقه و خرقه از سر به در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حدّ وفور ذکر آن در اشعار صوفیّه دیده می شود و سعدی در دو بیت اخیر، به آن اشاره کرده است عبارت از این است که چون صوفی در حال رقص و غلبه ی شور و وجد و آشفتگی و بشولیدگی پشت پا به دنیا زده و سر دست بر کاینات </w:t>
      </w:r>
    </w:p>
    <w:p>
      <w:pPr>
        <w:pStyle w:val="BookText"/>
        <w:rPr/>
      </w:pPr>
      <w:r>
        <w:rPr>
          <w:rFonts w:ascii="IRNazanin" w:hAnsi="IRNazanin" w:eastAsia="IRNazanin"/>
          <w:color w:val="111111"/>
          <w:sz w:val="28"/>
          <w:sz w:val="28"/>
          <w:szCs w:val="28"/>
          <w:rtl w:val="true"/>
          <w:lang w:bidi="fa-IR"/>
        </w:rPr>
        <w:t xml:space="preserve">می افشانده، جامه پاره می کرده و به طرف نوازندگان و خوانندگان یا در جمع حضّار می انداخته، به موجب آداب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به قصد به طرف خواننده یا نوازنده انداخته شده متعلّق به اوست؛ اگر نوازنده یا قوال صوفی باشد، در حکم یکی از افراد مجمع است و اگر اجیر باشد حقّی ندارد و اگر تبرّعاً بنوازد یا بخواند حق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ها قسمت می شده و از آثار متبر که به شمار می رفته که غالباً در بین مریدان، خرید و فروش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از عرفای خشک و تنک مشرب شمرده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إحياء العلوم، جلد دوم حکم به جواز سماع داده است؛ حتّى برای طبقه ای تأثیر خوب سماع را بیش از تأثیر قرآن می شمارد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همه ی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اشاره شد بعضی صوفیّه با سماع مخالف بوده و بعضی عرفاء هم، جواز آن را مقید به قیودی نموده اند؛ از قبیل این که بر آیات قرآن سماع و وجد شود، نه بر اشعار یا لا اقل، بر اشعاری که در ،آن صحبت از بهشت و دوزخ و مسائل دینی و اذکار و اقوال اولیای دین باشد یا آن که سماع مجاز است؛ به شرط آن که افتتاح و اختتام آن با قرائت قرآن باشد</w:t>
      </w:r>
      <w:r>
        <w:rPr>
          <w:rFonts w:eastAsia="IRNazanin" w:cs="IRNazanin"/>
          <w:color w:val="111111"/>
          <w:sz w:val="28"/>
          <w:szCs w:val="28"/>
          <w:rtl w:val="true"/>
          <w:lang w:bidi="fa-IR"/>
        </w:rPr>
        <w:t xml:space="preserve">. </w:t>
      </w:r>
      <w:bookmarkStart w:id="69" w:name="pg8861_79213"/>
    </w:p>
    <w:p>
      <w:pPr>
        <w:pStyle w:val="Heading2"/>
        <w:numPr>
          <w:ilvl w:val="1"/>
          <w:numId w:val="1"/>
        </w:numPr>
        <w:rPr/>
      </w:pPr>
      <w:bookmarkStart w:id="70" w:name="__RefHeading___Toc608626_2870459653"/>
      <w:bookmarkStart w:id="71" w:name="_Toc24"/>
      <w:bookmarkEnd w:id="69"/>
      <w:bookmarkEnd w:id="70"/>
      <w:r>
        <w:rPr>
          <w:rtl w:val="true"/>
        </w:rPr>
        <w:t xml:space="preserve">مطلب چهارم </w:t>
      </w:r>
      <w:r>
        <w:rPr>
          <w:rtl w:val="true"/>
        </w:rPr>
        <w:t xml:space="preserve">: </w:t>
      </w:r>
      <w:r>
        <w:rPr>
          <w:rtl w:val="true"/>
        </w:rPr>
        <w:t>نظر و گفتار عرفاء و صوفیّه در عشق مجازی</w:t>
      </w:r>
      <w:bookmarkEnd w:id="71"/>
    </w:p>
    <w:p>
      <w:pPr>
        <w:pStyle w:val="BookText"/>
        <w:rPr/>
      </w:pPr>
      <w:r>
        <w:rPr>
          <w:rFonts w:ascii="IRNazanin" w:hAnsi="IRNazanin" w:eastAsia="IRNazanin"/>
          <w:color w:val="111111"/>
          <w:sz w:val="28"/>
          <w:sz w:val="28"/>
          <w:szCs w:val="28"/>
          <w:rtl w:val="true"/>
          <w:lang w:bidi="fa-IR"/>
        </w:rPr>
        <w:t>بدواً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خداوند یکی از مبانی و اصول مهم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و صوفیّه عشق به خدا را مدار و اساس همه ی جِدّ و جهد های خود قرار داده و می خواهند با پَر عشق، مدارج کمال را پیموده و به خدا واصل شده و در ذات او محو و فانی گردند و با این فنا،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بودن مسأله ی عشق در تصوّف از واضحات است و جای سخنی نیست و ما هم راجع به عشق حقیقی، یعنی مَحبّت شدید به خداوند متعال بحثی نداریم؛ </w:t>
      </w:r>
      <w:r>
        <w:rPr>
          <w:rStyle w:val="FootnoteAnchor"/>
          <w:rtl w:val="true"/>
        </w:rPr>
        <w:footnoteReference w:id="41"/>
      </w:r>
      <w:r>
        <w:rPr>
          <w:rFonts w:ascii="IRNazanin" w:hAnsi="IRNazanin" w:eastAsia="IRNazanin"/>
          <w:color w:val="111111"/>
          <w:sz w:val="28"/>
          <w:sz w:val="28"/>
          <w:szCs w:val="28"/>
          <w:rtl w:val="true"/>
          <w:lang w:bidi="fa-IR"/>
        </w:rPr>
        <w:t>چون اهمّیّت محبّت به خدا در شرایع الاهی و مخصوصاً در شریعت مقدس اسلام مسلّم و محرز است؛ تا جایی که در حدیث از ائمّه ی دین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هُوَ الحُبُّ وَ الحُبُّ هُوَ الدّينُ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آری، راجع به منتهی شدن عارفِ سالک به فناء في الله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وحدت وجود و موجود است؛ چنان که کراراً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آتیه خواهد آمد؛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منظور ما در عشق صوری و مجازی، یعنی عشق به حسان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غلمان است که برخی از عرفاء و صوفیّه به جواز آن آشکارا سخن رانده بلکه آن را ممدوح و مستحسن و قنطره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حقیقت و خدا دانسته اند و مشایخ آنان نیز مریدان را بدین کار وا می 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از این که در وادی عشق به حسان الوجوه و غِلمان پس قدم زد، این عشق، او را از سایر شواغل دنیویه باز داشته و همش را در معشوق واحد منحصر می نماید و چون با این عشق مجازی توجّه و همّت سالک از اشیاء دیگر قطع و به یک نقطه متوجّه شد سپس انقطاع او از معشوق واحد </w:t>
      </w:r>
    </w:p>
    <w:p>
      <w:pPr>
        <w:pStyle w:val="BookText"/>
        <w:rPr/>
      </w:pPr>
      <w:r>
        <w:rPr>
          <w:rFonts w:ascii="IRNazanin" w:hAnsi="IRNazanin" w:eastAsia="IRNazanin"/>
          <w:color w:val="111111"/>
          <w:sz w:val="28"/>
          <w:sz w:val="28"/>
          <w:szCs w:val="28"/>
          <w:rtl w:val="true"/>
          <w:lang w:bidi="fa-IR"/>
        </w:rPr>
        <w:t xml:space="preserve">صوری و اقبال بر معشوقِ واحدِ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صوری و مجازی قنطره ی حقیقت است؛ المَجازُ قَنطَرَةُ الْحَقيقَة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گویا عرفاء و اولیاء صوفیّه از پیغمبر اکرم الله صلی الله علیه و آله و سلم و ائمّه ی دین علیهم السلام به راه های خدایی و مصالح و حِكَم واقعی، دانا تر و در هدایت مردم، دل سوز تر بوده اند؛ مگر این که در این جا فوراً به حدیث متشابه در نظر عوام تمسک جسته و بگویند در حدیث است که </w:t>
      </w:r>
      <w:r>
        <w:rPr>
          <w:rFonts w:ascii="Amiri" w:hAnsi="Amiri" w:eastAsia="Amiri" w:cs="Amiri"/>
          <w:color w:val="111111"/>
          <w:sz w:val="28"/>
          <w:sz w:val="28"/>
          <w:szCs w:val="28"/>
          <w:rtl w:val="true"/>
          <w:lang w:bidi="ar-SA"/>
        </w:rPr>
        <w:t>إِنَّ اَللَّهَ جَمِيلٌ يُحِبُّ اَلْجَمَالَ</w:t>
      </w:r>
      <w:r>
        <w:rPr>
          <w:rFonts w:ascii="IRNazanin" w:hAnsi="IRNazanin" w:eastAsia="IRNazanin"/>
          <w:color w:val="111111"/>
          <w:sz w:val="28"/>
          <w:sz w:val="28"/>
          <w:szCs w:val="28"/>
          <w:rtl w:val="true"/>
          <w:lang w:bidi="fa-IR"/>
        </w:rPr>
        <w:t>؛ غافل از این که حدیث مزبور مربوط به این مقام نیست؛ زیرا معنی آن ظاهراً حُسن و جمال و تزینی است که شخص به وسیله ی لباس و تنظیف، برای خود حاصل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اِلْبَسْ وَ تَجَمَّلْ فَإِنَّ اَللَّهَ جَمِيلٌ يُحِبُّ اَلْجَمَالَ وَ لِيُّكُن مِن حَلالٍ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وسائل الشیعه، صفحه 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در جلد سوم اسفار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بعض عبارات برای اختصار، به قسمی که مخل به ادای اصل مقصود نشود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ذِكْرِ عَشْقِ اَلظُّرَفَاءِ وَ اَلْفِتْيَانِ لِلْأَوْجُهِ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أَنَّهُ اِخْتَلَفَ آرَاءُ اَلْحُكَمَاءِ فِي هَذَا اَلْعِشْقِ وَ مَاهِيَّتِهِ وَ أَنَّهُ حَسَنٌ أَوْ قَبِيحٌ مَحْمُودٌ أو مَذمومٌ وَ اَلَّذِي يَدُلُّ عَلَيْهِ النَّظَرُ الدَّقِيقُ الْمَنْهَجُ الأَنِيقُ وَ مَلاحِظَةِ الأُمُورِ عَنْ أَسْبَابِهَا اَلْكُلِّيَّةِ وَ مُبَادِيهَا اَلْعَالِيَةِ وَ غَايَاتِهَا اَلْحَكْمِيَّةِ أَنَّ هَذَا اَلْعِشْقَ أَعْنِي الالتِذاذَ الشَّدِيدَ بِحُسْنِ الصُّورَةِ الْجَمِيلَةِ وَ الْمَحَبَّةِ الْمُفْرِطَةِ لِمَنْ وَجَدَ فِيهِ الشَّمائِلَ اللَّطِيفَهُ وَ تَنَاسُبُ الْأَعْضَاءُ وُجُودَةُ اَلتَّرْكِيبِ لِمَا كَانَ موجودا عَلَى نَحْوِ وُجُودِ اَلأُمُورِ الطَّبيعيَّةِ فِي نُفُوس أَكْثَرِ الأُمَمِ مِن غَيرِ تَكَلُّفٍ وَ تصنع فَهُوَ لاَ مَحالَةَ مِن جُملَةِ الأَوضاعِ الإلهيَّةِ الَّتي يَتَرَتَّبُ عَلَيْها المَصالِحُ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فَلأبَّدِ أَنْ يَكُونَ مُسْتَحْسِناً مَحْمُوداً سِيمَا وَ قَد وَقَعَ مِن مُبادٍ فاضِلَةٍ لِأجلِ غاياتٍ 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اَلْمُبَادِي فُلاَناً نَجِدُ أَكْثَرَ نُفُوسِ الْأُمَمِ الَّتي لَهَا تَعْلِيمُ العُلُومِ وَ اَلصَّنَايِعِ وَ الآدَابُ وَ الرَّيَاضِيَاتِ مِثْلُ أهْلِ الْفَارِسِ وَ أَهْلِ العِراقِ وَ أهْل الشَّامِ وَ الرُّومِ وَ كُلَ قَوْمٌ فِيهِم العُلومَ الدَّقيقَةَ وَ الصَّنايِعُ اللَّطِيفَةُ وَ اَلْآدَابِ اَلْحَسَنَةِ غَيْرِ خالية عَنْ هَذَا اَلْعَشْقِ اَللَّطِيفِ اَلَّذِي مَنْشَأُهُ استحسانُ شَمائِلِ الْمَحْبُوبِ وَ نَحْنُ لَمْ نَجِدْ أَحَداً مِمَّنْ لَهُ قَلْبٌ لَطِيفٌ وَ طَبْعٌ رَقِيقٍ وَ ذِهْنٍ صَافٍ وَ نَفْسٍ رَحِيمَةٍ خَالِياً عَنْ هَذِهِ اَلْمَحَبَّةِ فِي أَوْقَاتِ عُمُرِهِ وَ لَكِنْ وَجَدْنَا سَائِرَ النُّفُوسِ الغَلِيظَةِ وَ الْقُلُوبِ الْقَاسِيَةِ وَ الطَّبَايِعِ الْجَافِيَةِ مِنَ اَلْأَكْرَادِ وَ اَلْأَعْرَابِ وَ اَلتُّرْكِ وَ الزِّنْجِ خَالِيَةً عَنْ هَذَا النَّوعِ مِنَ الْمَحَبَّةِ وَ إِنَّمَا اقتَصَرَ أكثَرُهُم عَلَى مَحَبَّةِ الرِّجَالِ لِلنِّسَاءِ وَ مَحَبَّةَ النِّساءِ لِلرِّجَالِ طَلَباً لِلنِّكَاحِ وَ الشِّفَادِ وَ اَلْغَرَضِ مِنْهَا فِي اَلطَّبِيعَةِ بَقَاءُ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اَلْغَايَةُ فِي هَذَا اَلْعِشْقِ اَلْمَوْجُودِ فِي اَلظُّرَفَاءِ وَ ذَوِي لَطافَةِ الطَّبْعِ فَلَمَّا تَرَتَّب عَلَيْهِ مِنْ تَأْدِيبِ اَلْغِلْمَانِ وَ تَرْبِيَةِ اَلصِّبْيَانِ وَ تَهْذِيبِهِمْ تَعْلِيمَهُمْ العلوم اَلْجزْئِيَّةَ كَالنَّحْوِ وَ اللُّغَةِ وَ البَيانِ وَ الهَندَسَةِ وَ غَيرِها وَ الصَّنَايِعِ الدَّقيقَةِ وَ الآدابِ الْحَمِيدَةِ وَ الأَشْعارِ اللَّطِيفَةِ المَوزونَةِ وَ النَّغَمَاتِ الطَّيِّبَةِ وَ تَعليمُهُمُ القِصَصَ وَ الأخْبَارُ وَ الْحِكَايَاتِ الْغَرِيبَةِ وَ الأحادِيثِ اَلْمَرْوِيَةِ إِلَى غَيْرِ ذَلِكَ مِنَ الكمالات اَلنَّفْسَانِيَّةِ فَإِنَّ الْأَطْفَالَ وَ اَلصِّبْيَانَ إِذَا اسْتَغْنَوْا عَنْ تَرْبِيَةِ الْآباءِ وَ اَلْأُمَّهَاتِ فَهُمْ بَعْدُ مُحْتَاجُونَ إِلَى تَعْلِيمِ اَلأَسْتادِينَ وَ اَلْمُعَلِّمِينَ وَ حُسْنِ تَوَجُّهِهِمْ وَ الْتِفاتِهِم إلَيهِم بِنَظَرِ الإشفاقِ وَ التَّعَطُّفِ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أَجْلِ ذَلِكَ أُوجِدْت اَلعِنَايَة اَلرَّبَّانِيَّةُ فِي نُفُوسِ الرِّجالِ الْبَالِغِينَ رَغْبَةً فِي الصِّبْيَانِ وَ تَعَشُّقاً وَ مَحَبَّةً لِلْغِلْمَانِ اَلْحِسَانِ اَلْوُجُوه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لِيَكُونَ ذَلِكَ دَاعِياً إِلَى تَأْدِيبِهِمْ وَ تَكْمِيلِ نُفوسِهِمُ النَّاقِصَةَ وَ تَبْلِيغُهُمْ إِلَى الْغَايَاتِ الْمَقْصُودَةِ فِي إِيجَادِ نُفُوسِهِمْ وَ إِلاَّ لِمَا خَلَقَ اَللَّهُ هَذِهِ اَلرَّغْبَةَ وَ اَلْمَحَبَّةَ فِي أَكْثَرِ اَلظُّرَفَاءِ وَ اَلْعُلَمَاءَ عِبْئاً وَ هَبَاءً فَلَابُدَّ فِي ارْتِكَازِ هَذَا الْعِشْقِ اَلنَّفْسَانِيِّ فِي اَلنُّفُوسِ اللَّطِيفَةِ وَ الْقُلُوبِ الرَّقِيقةِ الْغَيْرِ الْقَاسِيَةِ وَ لاَ الْجَافَّةِ مِن فَائِدَةٍ حُكْمِيَّةٍ وَ غَايَةٍ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نشاهد تُرْتِّبُ هَذِهِ اَلْغَايَاتِ اَلَّتِي ذَكَرْنَاهَا؛ فَلاَ مَحَالَةَ يَكُونُ وُجُودُ هَذَا اَلْعِشْقِ فِي اَلْإِنْسَانِ مَعْدُوداً مِنْ جُمْلَةِ اَلْفَضَائِلِ وَ المُحسِناتِ لا مِن جُمْلَةِ الرَّذائِلِ وَ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لَعَمْرِي إِنَّ هَذَا اَلْعِشْقَ تَرْكُ اَلنَّفْسِ فَارِغَةٌ عَنْ جَمِيعِ اَلْهُمُومِ اَلدُّنْيَاوِيَّةِ إِلاَّ هَمٌ وَاحِدٌ وَ هُوَ اَلاِشْتِيَاقُ إِلَى رُؤْيَةِ جَمَالِ إِنْسَانِيٍ فِيهِ كَثِيرٌ مِن آثارِ جَمالِ اللَّهِ وَ جِلالِهِ وَ لأجلِ ذلِكَ هَذَا الْعِشْقُ النفساني لِلشَّخْصِ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مَبْدَأُهُ إِفْرَاطَ الشَّهْوَةِ الْحَيَوَانِيَّةِ بَلِ اسْتِحْسَانُ شَمائِلِ الْمَعْشُوقِ وَ جَوْدَةِ تَرْكِيبِهِ وَ اِعْتِدَالِ مِزَاجِهِ وَ حُسنُ أَخْلاقِهِ وَ تَناسُبُ حَرَكاتِهِ وَ أَفْعَالِهِ وَ غُنَجِهِ وَ 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جُملَةِ الفَضائِلِ وَ هُوَ يُرَقِّقُ الْقَلْبَ وَ يُذَكِّي الذِّهْنَ وَ يُنَبِّهُ النَّفسَ عَلى إِدْرَاكِ الأُمورِ الشَّريفَةِ؛ وَ لِأَجْلِ ذَلِكَ أُمَرَ الْمَشَايِخَ مُرِيدِيهِمْ فِي الاِبْتِدَاءِ بِالْعَشقِ،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الْعَفِيفِ أَوْ فِى سَبَبٍ فِي تَلْطِيفِ اَلنَّفْسِ وَ تَنْوِيرِ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الْمَقَامِ أَنَّ الْعَشقَ اَلْإِنْسَانِيُّ يَنْقَسِمُ إِلَى حَقِيقِي وَ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العشقُ اَلْحَقِيقُ هُوَ مَحَبَّةُ اللّه وَ صَفَاتُهِ وَ أَفْعَالَهُ مِنْ حَيْثُ هِيَ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الْمُجَازِي يَنْقَسِمُ إِلَى نَفْسَانِي وَ حَيَوَانِي وَ الْأَوَّلُ مِمَّا يَقْتَضِيهِ لِطَافَةِ النَّفْسِ وَ صِفَاتِهِ، وَ اَلثَّانَى مِمَّا يَقْتَضِيهِ اَلنَّفسُ اَلْأَمَّارَةُ وَ يَكُونُ الْأَكْثَرُ مُقَارِناً لِلْفُجُورِ وَ الْحِرْصُ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اسْتِخْدامُ الْقُوَّةِ الْحَيَوَانِيَّةِ لِلقُوَّةِ النَّاطِقَةِ بِخِلافِ الأَوَّلِ، فَإِنَّهُ يَجْعَلُ النَّفسَ لَيِّنَةً شيقَةً ذاتَ وَجدٍ وَ حُزِنٍ وَ بُكاءَ وَ رِقَّةِ قَلْبٍ وَ فَكْرَ، كَأَنَّهَا تَطْلُبُ شَيْئاً باطِناً مُخْتَفِياً عَنِ الْحَوَاسِّ فَتَنقَطِعُ عَنِ الشَّواغِلِ اَلدُّنيَوِيَّةِ وَ تُعْرِضُ عَمَّا سِوَى معشوقها جَاعِلَةً جَمِيعِ اَلْهُمُومِ 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يَكُونُ اَلْإِقْبَالُ عَلَى الْمعشوق الحَقيقيِّ أَسْهَلْ عَلَى صَاحِبِهِ مِن غَيرِهِ، فَإِنَّهُ لاَ يَحْتَاجُ إِلَى الِانْقِطَاعِ عَنْ أَشْيَاءَ كَثِيرَةٍ بَلْ يَرْغَبُ عَنْ وَاحِدٍ إِلَى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 يَجِبُ اَلتَّنْبِيهُ عَلَيْهِ في هذا الْمَقَامِ أَنَّ هَذَا الْعَشْقَ و إِنْ كَانَ مَعْدُوداً مِنْ جُملَةِ الفَضائِلِ، إِلاَّ أَنَّهُ مِنَ الْفَضَائِلِ الَّتِي يَتَوَسَّطُ الْمَوْصُوفُ بِهَا بَيْنَ العَقلِ المُفارِقِ المَحْضِ وَ بَيْنَ النَّفسِ الحَيَوانِيَّةِ، مِثلُ هَذِهِ اَلْفَضَائِلِ لاَ تَكُونُ مَحْمُودَةً شَرِيفَةً عَلَى اَلْإِطْلاَقِ فِي كُلِّ وَقْتٍ وَ عَلَى كُلِّ حَالٍ مِنَ الْأَحْوالِ وَ مِنْ كُلِّ أَحَدٍ مِنَ اَلنَّاسِ، بَلْ يَنْبَغِي اِسْتِعْمَالُ هَذِهِ الْمَحَبَّةِ فِي أَوَاسِطِ السُّلُوكِ الْعِرْفَانِيِّ و أمَّا عِندَ استِكمالِ النَّفسِ بِالْعُلُومِ الإلهِيَّةِ وَ صَيرورَتِها عَقلاً بِالفِعلِ مُحِيطاً بِالْعُلُومِ اَلْكُلِّيَةِ ذَا مَلِكَةِ اَلاِتِّصَالِ بِعَالِمِ اَلْقُدُسِ فَلاَ يَنْبَغِي لَهَا عِنْدَ ذَلِكَ اَلاِشْتِغَالُ بِعِشْقِ هَذِهِ اَلصُّوَرِ المحسِنةِ اللَّحميَّةِ وَ الشَّمائِلِ اللَّطيفَةِ الْبَشَرِيَّةِ لِأَنَّ مُقَامَهَا صَارَ أرفَعَ مِن هَذا الْمَقَامِ 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قَنطَرَةُ الحَقيقَةِ وَ إِذَا وَقَعَ اَلْعُبُورُ مِنَ اَلْقَنْطَرَةِ إِلَى عَالَمِ اَلْحَقِيقَةِ فَالرُّجُوعُ إِلَى مَا وَقَعَ اَلْعُبُورُ مِنْهُ تَارَةً أُخْرَى يَكُونُ قَبِيحاً مَعْدُوداً مِنَ اَلرَّذَائِل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عشق ورزی به حسان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لذت شدید بردن به دیدار صورت های زیبای غلمان و به همین جهت، علاقه و محبّت مفرط داشتن به آنان که از سرا پای سخنان صدر المتألّهین به دست می آید و به مشایخ عرفان نسبت می دهد که مریدان را در ابتدای سلوک، به آن امر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قسم که پرورانده و بیان شود و به هر نام که خوانده گردد، خواه به نام عشق عفیف یا عشق نفسانی در مقابل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و مقارن با فسق و فجور دیگر هم نگردد چون از محرمات مسلّمه ی فقهیّه می باشد، لذا فیلسوف شهیر حاجی سبزواری در حاشیه ی اسفار در ذیل عبارت وَ لِأَجْلِ ذَلِكَ أَمْرُ اَلْمَشَايِخِ مُرِيدِيهِمْ فِي اَلاِبْتِدَاءِ بِالْعِشْقِ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المَشايِخُ يَلْتَزِمُونَ التَّوفيقَ بَيْنَ أَوْضَاعِ اَلشَّرِيعَةِ وَ اَلطَّرِيقَةِ، وَ اَلْمُحَقِّقُونَ مِنْهُمْ فِي هَذَا اَلْجَمْعِ مُتَوَغِّلُونَ وَ بِهَذَا اَلْأَصْلِ اَلشَّامِخِ متصلبونَ وَ هَذَا اَلْأَمْرُ كَيْفَ يُوَافِقُ اَلشَّرِيعَةَ اَلْمُطَهَّرَةَ؟</w:t>
      </w:r>
      <w:r>
        <w:rPr>
          <w:rFonts w:ascii="IRNazanin" w:hAnsi="IRNazanin" w:eastAsia="IRNazanin"/>
          <w:color w:val="111111"/>
          <w:sz w:val="28"/>
          <w:sz w:val="28"/>
          <w:szCs w:val="28"/>
          <w:rtl w:val="true"/>
          <w:lang w:bidi="fa-IR"/>
        </w:rPr>
        <w:t xml:space="preserve"> سپس در مقام جواب بر آمده ولی چنان که بر اهلش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نداده اند که اشکال مرتفع شود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وَجَدُوا رُخْصَةً مِنْ رُمُوزِهَا وَ دَقَايِقِهَا، وَ لَعَلَّهُمْ جَوَّزُوا اجْتِمَاعَ الأَمرِ وَ النَّهيَ كَما جَوَّزَهُ كَثيرٌ مِنَ الْمُتَشَرِّعَةِ، فَالْخُرُوجُ الدَّارُ الْمَغْصُوبَةُ مَأْمُورٌ بِهِ وَ منهيٌ عَنْهُ لِأَنَّ هَذَا اَلْخُرُوجَ بِعَيْنِهِ تُصَرَّفُ فِي مَالِ اَلْغَيْرِ بِدُونِ إِذْنِهِ، وَ إخراج الزَّاني حَشَفَتَهُ مِنْ فَرْجِ اَلْمَرْأَةِ مَأْمُورٌ بِهِ وَ مَنْهِيٌ عَنْهُ نَظِيرُ مَا مَرَّ فَشَيْءٌ وَاحِدٌ مَبْغُوضٌ وَ مطْلوبٌ لِلشَّارِعِ الْمُقَدَّسِ مِن جِهَتَينِ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دوم تاریخ تصوّف در اسلام از صفحه 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صوفیّه معتقد بوده اند که پرستش جمال صوری و عشق صورت و دل باختگی به زیبایی مجازی، راه وصول به جمال معنوی یعنی جمال مطلق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از عرفاء از قبیل احمد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حجّة الاسلام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الدّين عِراقى و أوحد الدين کرمانی و امثال آن ها می گفته اند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جمالِ ظاهر آیینه ی طلعت غیب و مظهر جمال الاهی است بنیاد طریقت را بر اساس، زیبایی دوستی متکی ساخته و به تمام مظاهر زیبایی، از جمله صورت ،زیبا عشق می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صوفیّه به اعتقاد همین که اَلْمَجَازُ قَنْطَرَةُ اَلْحَقِيقَةِ می گفته اند که ما در قید صوّریم و نا گزیر جمال مطلق را باید در صور مقيدات مشاهده کنیم؛ چنان که اوحد الدّین کرمانی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می نگرم به چشم سر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معنی است اثر در صورت</w:t>
      </w:r>
    </w:p>
    <w:p>
      <w:pPr>
        <w:pStyle w:val="BookText"/>
        <w:rPr/>
      </w:pPr>
      <w:r>
        <w:rPr>
          <w:rFonts w:ascii="IRNazanin" w:hAnsi="IRNazanin" w:eastAsia="IRNazanin"/>
          <w:color w:val="111111"/>
          <w:sz w:val="28"/>
          <w:sz w:val="28"/>
          <w:szCs w:val="28"/>
          <w:rtl w:val="true"/>
          <w:lang w:bidi="fa-IR"/>
        </w:rPr>
        <w:t xml:space="preserve">این عالم صورت است و ما در صوریم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نتوان دید؛ مگر در صورت</w:t>
      </w:r>
    </w:p>
    <w:p>
      <w:pPr>
        <w:pStyle w:val="BookText"/>
        <w:rPr/>
      </w:pPr>
      <w:r>
        <w:rPr>
          <w:rFonts w:ascii="IRNazanin" w:hAnsi="IRNazanin" w:eastAsia="IRNazanin"/>
          <w:color w:val="111111"/>
          <w:sz w:val="28"/>
          <w:sz w:val="28"/>
          <w:szCs w:val="28"/>
          <w:rtl w:val="true"/>
          <w:lang w:bidi="fa-IR"/>
        </w:rPr>
        <w:t xml:space="preserve">جامی در نفحات الأنس در شرح حال اوحد الدّین حامد کرمانی نوشته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شمس تبریزی در اَثناء مسافرت به بغداد رسید شیخ اوحد الدّین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یکی از خانقاه های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در طی دیدار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کاری؟ گفت ماه را در تشت آب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شمس الدّین گفت که اگر بر قفای، دُنبل نداری چرا بر آسمان اش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جامی نوشته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تواریخ مذکور است که چون وی در سماع گرم شدی، پیراهن آمردان چاک کردی و سینه به سینه ی ایشان باز نهادی</w:t>
      </w:r>
      <w:r>
        <w:rPr>
          <w:rFonts w:eastAsia="IRNazanin" w:cs="IRNazanin"/>
          <w:color w:val="111111"/>
          <w:sz w:val="28"/>
          <w:szCs w:val="28"/>
          <w:rtl w:val="true"/>
          <w:lang w:bidi="fa-IR"/>
        </w:rPr>
        <w:t xml:space="preserve">. </w:t>
      </w:r>
      <w:bookmarkStart w:id="72" w:name="pg8861_79220"/>
    </w:p>
    <w:p>
      <w:pPr>
        <w:pStyle w:val="Heading2"/>
        <w:numPr>
          <w:ilvl w:val="1"/>
          <w:numId w:val="1"/>
        </w:numPr>
        <w:rPr/>
      </w:pPr>
      <w:bookmarkStart w:id="73" w:name="__RefHeading___Toc608628_2870459653"/>
      <w:bookmarkStart w:id="74" w:name="_Toc25"/>
      <w:bookmarkEnd w:id="72"/>
      <w:bookmarkEnd w:id="73"/>
      <w:r>
        <w:rPr>
          <w:rtl w:val="true"/>
        </w:rPr>
        <w:t xml:space="preserve">مطلب پنجم </w:t>
      </w:r>
      <w:r>
        <w:rPr>
          <w:rtl w:val="true"/>
        </w:rPr>
        <w:t xml:space="preserve">: </w:t>
      </w:r>
      <w:r>
        <w:rPr>
          <w:rtl w:val="true"/>
        </w:rPr>
        <w:t>نظر و گفتار عرفاء و صوفیّه درباره ی سایر مذاهب و ادیان</w:t>
      </w:r>
      <w:bookmarkEnd w:id="74"/>
    </w:p>
    <w:p>
      <w:pPr>
        <w:pStyle w:val="BookText"/>
        <w:rPr/>
      </w:pPr>
      <w:r>
        <w:rPr>
          <w:rFonts w:ascii="IRNazanin" w:hAnsi="IRNazanin" w:eastAsia="IRNazanin"/>
          <w:color w:val="111111"/>
          <w:sz w:val="28"/>
          <w:sz w:val="28"/>
          <w:szCs w:val="28"/>
          <w:rtl w:val="true"/>
          <w:lang w:bidi="fa-IR"/>
        </w:rPr>
        <w:t xml:space="preserve">چون عارف و صوفی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در محلّ خود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تحقّق، بیش از یک حقیقت و موجود قائل نیست و همه ی متفرِّقات و کثرات ذهنی و خارج از ذهن را مجالی آن حقیقت یکتا و مظاهر اسماء و صفات آن موجودِ واحد می داند و نیز عارف و صوفی چنان که گذشت مدّعی محبّت مفرِط به حقّ و عشق به همان حقیقت واحد می باشد، پس به مقتضای این مشرب به همه چیز عالم عشق می ورزد و مرام او صلح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يُمن عشق به کَونین، صلح کل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خصم باش و ز ما دوستی تماشا کن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معبود خیالی و و همی و خارجی از بت و هوای نفس و غیره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عارف کامل، همه و همه محترم و مرتبه ای از مراتب حق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صوفی ،پخته اسلام و بت پرستی یکسان و مسجد و بت خانه یکی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حیرت ام که دشمنی کفر و دین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چراغ، کعبه و بت خانه روشن است</w:t>
      </w:r>
    </w:p>
    <w:p>
      <w:pPr>
        <w:pStyle w:val="BookText"/>
        <w:rPr/>
      </w:pPr>
      <w:r>
        <w:rPr>
          <w:rFonts w:ascii="IRNazanin" w:hAnsi="IRNazanin" w:eastAsia="IRNazanin"/>
          <w:color w:val="111111"/>
          <w:sz w:val="28"/>
          <w:sz w:val="28"/>
          <w:szCs w:val="28"/>
          <w:rtl w:val="true"/>
          <w:lang w:bidi="fa-IR"/>
        </w:rPr>
        <w:t xml:space="preserve">در خرابات ما گذر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خویشتن سفر نکند</w:t>
      </w:r>
    </w:p>
    <w:p>
      <w:pPr>
        <w:pStyle w:val="BookText"/>
        <w:rPr/>
      </w:pPr>
      <w:r>
        <w:rPr>
          <w:rFonts w:ascii="IRNazanin" w:hAnsi="IRNazanin" w:eastAsia="IRNazanin"/>
          <w:color w:val="111111"/>
          <w:sz w:val="28"/>
          <w:sz w:val="28"/>
          <w:szCs w:val="28"/>
          <w:rtl w:val="true"/>
          <w:lang w:bidi="fa-IR"/>
        </w:rPr>
        <w:t xml:space="preserve">این خرابات عشق دریاییست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 ما، در او گذر نکند</w:t>
      </w:r>
    </w:p>
    <w:p>
      <w:pPr>
        <w:pStyle w:val="BookText"/>
        <w:rPr/>
      </w:pPr>
      <w:r>
        <w:rPr>
          <w:rFonts w:ascii="IRNazanin" w:hAnsi="IRNazanin" w:eastAsia="IRNazanin"/>
          <w:color w:val="111111"/>
          <w:sz w:val="28"/>
          <w:sz w:val="28"/>
          <w:szCs w:val="28"/>
          <w:rtl w:val="true"/>
          <w:lang w:bidi="fa-IR"/>
        </w:rPr>
        <w:t xml:space="preserve">هر که محجوب کفر و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 دوست در کمر نکند</w:t>
      </w:r>
    </w:p>
    <w:p>
      <w:pPr>
        <w:pStyle w:val="BookText"/>
        <w:rPr/>
      </w:pPr>
      <w:r>
        <w:rPr>
          <w:rFonts w:ascii="IRNazanin" w:hAnsi="IRNazanin" w:eastAsia="IRNazanin"/>
          <w:color w:val="111111"/>
          <w:sz w:val="28"/>
          <w:sz w:val="28"/>
          <w:szCs w:val="28"/>
          <w:rtl w:val="true"/>
          <w:lang w:bidi="fa-IR"/>
        </w:rPr>
        <w:t xml:space="preserve">به عقیده ی عارف، جميع فرق و صاحبان همه ی ادیان و مذاهب، حق را می پرستند؛ جز این که سایر فرق و احزاب هر یک، حق را منحصراً در یک مرتبه از مراتبش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پرستند و عارف کامل او را به جميع مراتب می پرستد و معبود همگی را حق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محیی الدّین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اَلْخَلاَئِقَ فِي اَلْإِلَهِ عَقَايِداً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أَعْتَقِدْتُ جَمِيعَ مَا عَقَدُوهُ</w:t>
      </w:r>
    </w:p>
    <w:p>
      <w:pPr>
        <w:pStyle w:val="BookText"/>
        <w:rPr/>
      </w:pPr>
      <w:r>
        <w:rPr>
          <w:rFonts w:ascii="IRNazanin" w:hAnsi="IRNazanin" w:eastAsia="IRNazanin"/>
          <w:color w:val="111111"/>
          <w:sz w:val="28"/>
          <w:sz w:val="28"/>
          <w:szCs w:val="28"/>
          <w:rtl w:val="true"/>
          <w:lang w:bidi="fa-IR"/>
        </w:rPr>
        <w:t>و در فصّ هارونی از فصوص الحکم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اَلْعَارِفُ اَلْمُكَمَّلُ مَنْ رَأَى كُلُّ مَعْبُودٍ مُجَلًى لِلْحَقِّ يُعْبَدُ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عقیده ی عرفاء و صوفیّه نزاع انبیاء با کفّار و بت پرستان بر سر آن بوده که انبیاء می خواستند کفّار را از تقیید و حصر معبود در شیء خاص به اطلاق هدایت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و ادیان وسیله و نردبان برای وصول به حقّ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حق در مقام اطلاق واصل شد و خود و سایر اشیاء را فانی و مستهلک در ذات او دید، از همه ی تعینات و ادیان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عشق او به حق هستی مطلق فوق همه ی چیز ها و برتر و فارغ از هر ایمان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عشق خانقاه و خرابات فرق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 پرتو روی حبیب هست</w:t>
      </w:r>
    </w:p>
    <w:p>
      <w:pPr>
        <w:pStyle w:val="BookText"/>
        <w:rPr/>
      </w:pPr>
      <w:r>
        <w:rPr>
          <w:rFonts w:ascii="IRNazanin" w:hAnsi="IRNazanin" w:eastAsia="IRNazanin"/>
          <w:color w:val="111111"/>
          <w:sz w:val="28"/>
          <w:sz w:val="28"/>
          <w:szCs w:val="28"/>
          <w:rtl w:val="true"/>
          <w:lang w:bidi="fa-IR"/>
        </w:rPr>
        <w:t xml:space="preserve">آن جا که کار صومعه را جلوه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دیر راهب و نام صلیب هست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حافظ این همه، آخر به هرزه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قصّه ی غریب و حدیثی عجیب هست </w:t>
      </w:r>
    </w:p>
    <w:p>
      <w:pPr>
        <w:pStyle w:val="BookText"/>
        <w:rPr/>
      </w:pPr>
      <w:r>
        <w:rPr>
          <w:rFonts w:ascii="IRNazanin" w:hAnsi="IRNazanin" w:eastAsia="IRNazanin"/>
          <w:color w:val="111111"/>
          <w:sz w:val="28"/>
          <w:sz w:val="28"/>
          <w:szCs w:val="28"/>
          <w:rtl w:val="true"/>
          <w:lang w:bidi="fa-IR"/>
        </w:rPr>
        <w:t xml:space="preserve">گر پیر مغان مرشد من شد چه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سری نیست که سری ز خدا نیست</w:t>
      </w:r>
    </w:p>
    <w:p>
      <w:pPr>
        <w:pStyle w:val="BookText"/>
        <w:rPr/>
      </w:pPr>
      <w:r>
        <w:rPr>
          <w:rFonts w:ascii="IRNazanin" w:hAnsi="IRNazanin" w:eastAsia="IRNazanin"/>
          <w:color w:val="111111"/>
          <w:sz w:val="28"/>
          <w:sz w:val="28"/>
          <w:szCs w:val="28"/>
          <w:rtl w:val="true"/>
          <w:lang w:bidi="fa-IR"/>
        </w:rPr>
        <w:t xml:space="preserve">در صومعه ی زاهد و در خلوت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گوشه ی ابروی تو، محراب دعا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پرست مشو؛ با صمد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،عشق هم این و هم آن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خرقه نه آیین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مذهب پیر مغان کنند</w:t>
      </w:r>
    </w:p>
    <w:p>
      <w:pPr>
        <w:pStyle w:val="BookText"/>
        <w:rPr/>
      </w:pPr>
      <w:r>
        <w:rPr>
          <w:rFonts w:ascii="IRNazanin" w:hAnsi="IRNazanin" w:eastAsia="IRNazanin"/>
          <w:color w:val="111111"/>
          <w:sz w:val="28"/>
          <w:sz w:val="28"/>
          <w:szCs w:val="28"/>
          <w:rtl w:val="true"/>
          <w:lang w:bidi="fa-IR"/>
        </w:rPr>
        <w:t xml:space="preserve">همه کس طالب یارند؛ چه هشیار و چه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خانه ی عشق است؛ چه مسجد چه کنشت</w:t>
      </w:r>
    </w:p>
    <w:p>
      <w:pPr>
        <w:pStyle w:val="BookText"/>
        <w:rPr/>
      </w:pPr>
      <w:r>
        <w:rPr>
          <w:rFonts w:ascii="IRNazanin" w:hAnsi="IRNazanin" w:eastAsia="IRNazanin"/>
          <w:color w:val="111111"/>
          <w:sz w:val="28"/>
          <w:sz w:val="28"/>
          <w:szCs w:val="28"/>
          <w:rtl w:val="true"/>
          <w:lang w:bidi="fa-IR"/>
        </w:rPr>
        <w:t xml:space="preserve">فاش می گویم و از گفته ی خود دل 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عشقام و از هر دو جهان آزادم</w:t>
      </w:r>
    </w:p>
    <w:p>
      <w:pPr>
        <w:pStyle w:val="BookText"/>
        <w:rPr/>
      </w:pPr>
      <w:r>
        <w:rPr>
          <w:rFonts w:ascii="IRNazanin" w:hAnsi="IRNazanin" w:eastAsia="IRNazanin"/>
          <w:color w:val="111111"/>
          <w:sz w:val="28"/>
          <w:sz w:val="28"/>
          <w:szCs w:val="28"/>
          <w:rtl w:val="true"/>
          <w:lang w:bidi="fa-IR"/>
        </w:rPr>
        <w:t xml:space="preserve">مطلب طاعت و پیمان و صلاح از من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پیمانه کشی شهره شدم، روز اَلست</w:t>
      </w:r>
    </w:p>
    <w:p>
      <w:pPr>
        <w:pStyle w:val="BookText"/>
        <w:rPr/>
      </w:pPr>
      <w:r>
        <w:rPr>
          <w:rFonts w:ascii="IRNazanin" w:hAnsi="IRNazanin" w:eastAsia="IRNazanin"/>
          <w:color w:val="111111"/>
          <w:sz w:val="28"/>
          <w:sz w:val="28"/>
          <w:szCs w:val="28"/>
          <w:rtl w:val="true"/>
          <w:lang w:bidi="fa-IR"/>
        </w:rPr>
        <w:t xml:space="preserve">من همان دم که وضو ساختم از چشمه 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تکبیر زدم یک سره بر هر چه که هست</w:t>
      </w:r>
    </w:p>
    <w:p>
      <w:pPr>
        <w:pStyle w:val="BookText"/>
        <w:rPr/>
      </w:pPr>
      <w:r>
        <w:rPr>
          <w:rFonts w:ascii="IRNazanin" w:hAnsi="IRNazanin" w:eastAsia="IRNazanin"/>
          <w:color w:val="111111"/>
          <w:sz w:val="28"/>
          <w:sz w:val="28"/>
          <w:szCs w:val="28"/>
          <w:rtl w:val="true"/>
          <w:lang w:bidi="fa-IR"/>
        </w:rPr>
        <w:t>از ملّای رومی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کفر و ز اسلام برون، صحرایی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میان آن فضا سودایی ست</w:t>
      </w:r>
    </w:p>
    <w:p>
      <w:pPr>
        <w:pStyle w:val="BookText"/>
        <w:rPr/>
      </w:pPr>
      <w:r>
        <w:rPr>
          <w:rFonts w:ascii="IRNazanin" w:hAnsi="IRNazanin" w:eastAsia="IRNazanin"/>
          <w:color w:val="111111"/>
          <w:sz w:val="28"/>
          <w:sz w:val="28"/>
          <w:szCs w:val="28"/>
          <w:rtl w:val="true"/>
          <w:lang w:bidi="fa-IR"/>
        </w:rPr>
        <w:t xml:space="preserve">عارف چو بدان رسید، سر را بنهد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کفر و نه اسلام و نه آن جا جایی ست</w:t>
      </w:r>
    </w:p>
    <w:p>
      <w:pPr>
        <w:pStyle w:val="BookText"/>
        <w:rPr/>
      </w:pPr>
      <w:r>
        <w:rPr>
          <w:rFonts w:ascii="IRNazanin" w:hAnsi="IRNazanin" w:eastAsia="IRNazanin"/>
          <w:color w:val="111111"/>
          <w:sz w:val="28"/>
          <w:sz w:val="28"/>
          <w:szCs w:val="28"/>
          <w:rtl w:val="true"/>
          <w:lang w:bidi="fa-IR"/>
        </w:rPr>
        <w:t xml:space="preserve">بیرون ز جهان کفر و ایمان جایی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خانه، مقام هر تر و رعنایی ست</w:t>
      </w:r>
    </w:p>
    <w:p>
      <w:pPr>
        <w:pStyle w:val="BookText"/>
        <w:rPr/>
      </w:pPr>
      <w:r>
        <w:rPr>
          <w:rFonts w:ascii="IRNazanin" w:hAnsi="IRNazanin" w:eastAsia="IRNazanin"/>
          <w:color w:val="111111"/>
          <w:sz w:val="28"/>
          <w:sz w:val="28"/>
          <w:szCs w:val="28"/>
          <w:rtl w:val="true"/>
          <w:lang w:bidi="fa-IR"/>
        </w:rPr>
        <w:t xml:space="preserve">جان باید داد و دل به شکرانه 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تمنای چنین مأوایی ست</w:t>
      </w:r>
    </w:p>
    <w:p>
      <w:pPr>
        <w:pStyle w:val="BookText"/>
        <w:rPr/>
      </w:pPr>
      <w:r>
        <w:rPr>
          <w:rFonts w:ascii="IRNazanin" w:hAnsi="IRNazanin" w:eastAsia="IRNazanin"/>
          <w:color w:val="111111"/>
          <w:sz w:val="28"/>
          <w:sz w:val="28"/>
          <w:szCs w:val="28"/>
          <w:rtl w:val="true"/>
          <w:lang w:bidi="fa-IR"/>
        </w:rPr>
        <w:t>درباره ی شیخ طریقت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و ایمان نیست آن جایی که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او مغز است و این دو، رنگ و پوست</w:t>
      </w:r>
    </w:p>
    <w:p>
      <w:pPr>
        <w:pStyle w:val="BookText"/>
        <w:rPr/>
      </w:pPr>
      <w:r>
        <w:rPr>
          <w:rFonts w:ascii="IRNazanin" w:hAnsi="IRNazanin" w:eastAsia="IRNazanin"/>
          <w:color w:val="111111"/>
          <w:sz w:val="28"/>
          <w:sz w:val="28"/>
          <w:szCs w:val="28"/>
          <w:rtl w:val="true"/>
          <w:lang w:bidi="fa-IR"/>
        </w:rPr>
        <w:t>از شیخ عطّار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در ،عشق، محکم شد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گذشت از کفر و از اسلام هم</w:t>
      </w:r>
    </w:p>
    <w:p>
      <w:pPr>
        <w:pStyle w:val="BookText"/>
        <w:rPr/>
      </w:pPr>
      <w:r>
        <w:rPr>
          <w:rFonts w:ascii="IRNazanin" w:hAnsi="IRNazanin" w:eastAsia="IRNazanin"/>
          <w:color w:val="111111"/>
          <w:sz w:val="28"/>
          <w:sz w:val="28"/>
          <w:szCs w:val="28"/>
          <w:rtl w:val="true"/>
          <w:lang w:bidi="fa-IR"/>
        </w:rPr>
        <w:t>از شبستری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حکم شریعت از من و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بر بسته ی جان و تن توست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تو چون نماند در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کعبه چه کیش چه دیرخانه </w:t>
      </w:r>
    </w:p>
    <w:p>
      <w:pPr>
        <w:pStyle w:val="BookText"/>
        <w:rPr/>
      </w:pPr>
      <w:r>
        <w:rPr>
          <w:rFonts w:ascii="IRNazanin" w:hAnsi="IRNazanin" w:eastAsia="IRNazanin"/>
          <w:color w:val="111111"/>
          <w:sz w:val="28"/>
          <w:sz w:val="28"/>
          <w:szCs w:val="28"/>
          <w:rtl w:val="true"/>
          <w:lang w:bidi="fa-IR"/>
        </w:rPr>
        <w:t xml:space="preserve">دکتر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تصوّف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عارف کامل، همه ی ادیان و مذاهب یکسان اند و برای هیچ یک، ترجیحی قائل نیست؛ یعنی دیانت اسلام با بت پرستی یکسان است و کعبه و می خانه و صمد و صنم یکی است و صوفی پخته هیچ وقت ناظر به این نیست که انسان پیرو چه مذهبی است یا صورت عبادت او چیست؛ زیرا به عقیده ی عارف، مسجد واقعی قلب صاف و پاک است و خدا را فقط در قلب پاک باید پرستش کرد؛ کعبه ی حقیقی کعبه ی دل است، نه خانه ی سنگ و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خدا را در آفتاب پرستش می کنند خدا را آفتاب می بینند؛ آن هایی که او را در موجودات ذی حیات می ستایند خدا را جانداری می پندارند و آن هایی که در غیر جاندار می پرستند، خدا را چیز بی جانی می شمرند و جماعتی او را به صفتِ وجود واحد بی نظیری پرستش می کنند معتقدند که خدا مثل و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واقعی خود را به هیچ یک از این طرق مقیّد نسازد، تا احتیاجی به ترجیح بعضی مسالک بر بعضی دیگر لازم شود؛ به قول خواجه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آنام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 xml:space="preserve">و در صفحه ی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واقعی هیچ وقت زیر بار تعصب و تحزب و ترجیح فرقه ای بر فرقه ی دیگر نمی رود و از جنگ هفتاد و دو ملت دوری می جوید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ی صوفی، یک حقیقت کلی و یک وجود حقیقی و واقعی، در تمام عالم، منبسط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الاشتراك و سبب تحقق تمام موجودات همان است و خارج از آن چیزی نیست؛ یعنی هر چیزی در حد خود دارای جزئی و پرتوی از آن حقیقت کلی هست پس عالم مِن حيث المجموع، کمال مطلق است؛ ولی هیچ چیز هم به تنهایی، کمال مطلق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است که پیرو چنین عقیده که در هر ذرّه ای، چیزی از خدا، یعنی جزئی از کمال مطلق می بیند و زبان حالش این است که در هر چه نظر کردم سیمای تو می بینم زیر بار تعصب و ترجیح فرقه ای بر فرقه ی دیگر نمی رود و فرقی میان مسجد و می خانه نمی نهد و نه فقط با هفتاد و دو ملت بلکه با عالم وجود در صلح و آشتی است؛ زیرا منظور صوفی کامل شدن است و می خواهد مظهر کمال مطلق که خداست بشود و چون کمال مطلق منبسط در همه ی اشیاء است و هر چیزی در حد معینی مظهر کمال است پس همه چیز را دوست دارد و هیچ عقیده ای را غلط نمی شمارد و اختلاف مذاهب را اختلاف در رنگ و صورت می شمارد و صلح کل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بینی و مسرّت دائمی و شور و حال عارف کامل و صوفی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جلال الدّین رومی و عطّار که از خلال هر سطری از نوشته های آن ها آشکار است از این جا ناشی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چون به این حال برسد، در حالت استواء است؛ یعنی در آن حال دیگر سایه ندارد و به هیچ چیز تمایل خاص ندارد؛ بلکه همه چیز برای او مساوی است و همه را به یک نسبت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صوفی با وسعت نظر به عالم نگاه می کند و همه ی کاینات را مظاهر کمال مطلق می شمارد و در هر طریقه و فکری به حقیقتی قائل است هر دین و هر مذهب و هر مسلکی را احترام می کند و از آن چیزی التقاط می کند؛ ولی به آن دل بستگی دائمی پیدا نمی کند؛ بلکه چون به آن جا رسید، از آن جا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فرق و مذاهب و فلسفه ها در چشم عارف، در حکم نردبان است که به مدد آن، می خواهد بالا برود همین که بالا رفت دیگر با نردبان کاری ندارد و بدون دل بستگی و علاقه و تعصب آن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عارف مذهب مخصوصی ندارد؛ بلکه خدا مذهب اوست که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عاشق ز مذهب 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را مذهب و ملّت خداست </w:t>
      </w:r>
    </w:p>
    <w:p>
      <w:pPr>
        <w:pStyle w:val="BookText"/>
        <w:rPr/>
      </w:pPr>
      <w:r>
        <w:rPr>
          <w:rFonts w:ascii="IRNazanin" w:hAnsi="IRNazanin" w:eastAsia="IRNazanin"/>
          <w:color w:val="111111"/>
          <w:sz w:val="28"/>
          <w:sz w:val="28"/>
          <w:szCs w:val="28"/>
          <w:rtl w:val="true"/>
          <w:lang w:bidi="fa-IR"/>
        </w:rPr>
        <w:t>محی الدّین در فصوص الحکم، در فصّ نوحی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فَالْعَالِمُ يَعْلَمُ مِنْ عَبْدٍ وَ فِي أَيِّ صورَةٍ ظَهَرَ حَتَّى عُبِدَ وَ أَنَّ التَّفْرِيقَ وَ الْكَثْرَةَ كَالْأَعْضَاءِ فِي الصُّورِ اَلْمَحْسُوسَةِ وَ كَالْقُوَى اَلْمَعْنَوِيَّةِ فِي اَلصُّورَةِ اَلرُّوحَانِيَّة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قيصری در شرحش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بِاللَّهِ مُظَاهِرُهُ يَعْلَمُ أَنَّ اَلْمَعْبُودَ هُوَ اَلْحَقُّ فِي أَيِّ صُورَةٍ كَانَتْ سَوَاءً كَانَتْ حسيَّة كَالْأَصْنَامِ أو خيَالِيَة كَالْجِنِّ أَوْ عَقْلِيَّةٍ كَالمَلائِكَةِ وَ يَعلَمُ أَنَّ التَّفريقَ وَ الكَثرَةُ مُظَاهِرٌ لِأَسْمَائِهِ وَ صِفاتِهِ وَ هِيَ كَالأَعْضاءِ في الصُّورَةِ الْإِنْسَانِيَّةِ فَإِنَّ الْعَيْنَ مُظْهِرٌ لِلإِبْصَارِ وَ الأُذُنُ لِلسَّمعِ وَ الأنفَ لِلشُّمِّ واليَدِ لِلْبَطْشِ وَ كَالْقُوَى الرَّوحَانِيَّةِ كَالْعَقْلِ وَ الْوَهْمَ وَ الذّاكِرَةَ وَ الحافِظَةِ وَ الْمُفَكِّرَةِ وَ المُتَخَيِّلَةِ فَإِنَّها كُلُّهَا مظاهِرٌ لصفات الرُّوحِ فَمَا عَبَدَ غَيْرَ اَللَّهِ فِي كُلِّ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لَاغَيْرَ 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 هارونی می 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مُوسَى أَعْلَمَ بِالْأَمْرِ مِنْ هَارُونَ لِأَنَّهُ عَلِمَ ما عَبَدَهُ أَصْحَابُ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قیصری در شرح 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علم مُوسيٰ مَا الَّذِي عَبَدَهُ أَصْحَابُ اَلْعِجْلِ فِي الحَقيقَةِ لِعِلْمِهِ بِأَنَّ اللَّهَ قَضَى أَلاَّ نَعْبُدَ إِلاَّ إِيَّاهُ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قیصری در شرح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رَبُّكَ أَنْ 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حُكْمُ اَللَّهُ لِشَيْءٍ إِلاَّ وَقَعَ فَكَانَ عُتْبَ مُوسَى أَخَاهُ هَارُونَ لَمَّا وَقَعَ اَلْأَمْرُ فِي إِنْكَارِهِ وَ عَدَمِ اِتِّسَاعِهِ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كَانَ عَتَبُ مُوسَى أَخَاهُ هَارُونَ لِأَجْلِ إِنْكَارِهِ عِبَادَةَ اَلْعِجْلِ وَ عدَمِ اِتِّسَاعِ قَلبِهِ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العارِفَ مَن يَرى اَلْحَقَّ فِي كُلِّ شَيْءٍ بَلْ يَرَاهُ عَيْنُ كُلِّ شَيْءٍ فَكانَ موسى يرَبِّي هَارُونَ تَربِيَة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ايضاً در همین فص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اَلْعَارِفُ اَلْمُكَمَّلُ مَنْ رَأَى كُلُّ مَعْبُودٍ مُجَلًى لِلْحَقِّ يُعْبَدُ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در گلشن راز در همین معنی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ست</w:t>
      </w:r>
    </w:p>
    <w:p>
      <w:pPr>
        <w:pStyle w:val="BookText"/>
        <w:rPr/>
      </w:pPr>
      <w:r>
        <w:rPr>
          <w:rFonts w:ascii="IRNazanin" w:hAnsi="IRNazanin" w:eastAsia="IRNazanin"/>
          <w:color w:val="111111"/>
          <w:sz w:val="28"/>
          <w:sz w:val="28"/>
          <w:szCs w:val="28"/>
          <w:rtl w:val="true"/>
          <w:lang w:bidi="fa-IR"/>
        </w:rPr>
        <w:t>و لاهیجی در شرحش 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مسلمان که قائل به توحید است و انکار بت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بدانستی و آگاه شدی که فی الحقیقه بُت چیست و مظهر کیست و ظاهر به صورت بت چه کس است بدانستی که البته دین حق در بت پرستی است زیرا که بُت مظهر هستی مطلق است که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 من حيث الحقيقه حق باشد و دین و عادت مسلمانی حق پرستی است و بت پرستی عین حق پرستی پس هر آینه دین در بت پرستی باشد</w:t>
      </w:r>
      <w:r>
        <w:rPr>
          <w:rFonts w:eastAsia="IRNazanin" w:cs="IRNazanin"/>
          <w:color w:val="111111"/>
          <w:sz w:val="28"/>
          <w:szCs w:val="28"/>
          <w:rtl w:val="true"/>
          <w:lang w:bidi="fa-IR"/>
        </w:rPr>
        <w:t xml:space="preserve">. </w:t>
      </w:r>
      <w:bookmarkStart w:id="75" w:name="pg8861_79227"/>
    </w:p>
    <w:p>
      <w:pPr>
        <w:pStyle w:val="Heading2"/>
        <w:numPr>
          <w:ilvl w:val="1"/>
          <w:numId w:val="1"/>
        </w:numPr>
        <w:rPr/>
      </w:pPr>
      <w:bookmarkStart w:id="76" w:name="__RefHeading___Toc608630_2870459653"/>
      <w:bookmarkStart w:id="77" w:name="_Toc26"/>
      <w:bookmarkEnd w:id="75"/>
      <w:bookmarkEnd w:id="76"/>
      <w:r>
        <w:rPr>
          <w:rtl w:val="true"/>
        </w:rPr>
        <w:t xml:space="preserve">مطلب ششم </w:t>
      </w:r>
      <w:r>
        <w:rPr>
          <w:rtl w:val="true"/>
        </w:rPr>
        <w:t xml:space="preserve">: </w:t>
      </w:r>
      <w:r>
        <w:rPr>
          <w:rtl w:val="true"/>
        </w:rPr>
        <w:t>نظر عرفاء و صوفیّه درباره ی تفسیر و تأویل قرآن و حدیث</w:t>
      </w:r>
      <w:bookmarkEnd w:id="77"/>
    </w:p>
    <w:p>
      <w:pPr>
        <w:pStyle w:val="BookText"/>
        <w:rPr/>
      </w:pPr>
      <w:r>
        <w:rPr>
          <w:rFonts w:ascii="IRNazanin" w:hAnsi="IRNazanin" w:eastAsia="IRNazanin"/>
          <w:color w:val="111111"/>
          <w:sz w:val="28"/>
          <w:sz w:val="28"/>
          <w:szCs w:val="28"/>
          <w:rtl w:val="true"/>
          <w:lang w:bidi="fa-IR"/>
        </w:rPr>
        <w:t xml:space="preserve">بزرگان عرفاء و صوفیّه به منظور تطبیق مقاصد و مطالب خودشان با قرآن و حدیث هر گونه توجیه و تأویل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نظر فنّ مکالمه و محاوره و لغت و عرف به کلی نا سازگار و نا روا باشد مرتکب شده و برای خود جایز دانسته اند و معانی مخرجه ی مؤوّله را رموز و اشارات و بطون و دقایق و مغز و لُبّ قرآن و حدیث نام نهاده اند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 قرآن مغز را بر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را پشت خران بگذاشتیم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به قسمی در این راه افراط نموده اند که دکتر غنی که کاملاً علاقه مند و معتقد به عرفاء و صوفیّه و عرفان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کراراً در نوشته جات خود متعرّض شده و علت آن را حفظ خویش از تکفیر و طرد و قتل فقهاء و متکلّمین دانسته و بیان می کند؛ از جمله در صفحه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عبارات دکتر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العَلاء عفیفی دکتر در فلسفه از جامعه ی کمبریج در تعلیقات بر فصوص الحكم محيى الدّین، از قول دانشمند معروف نيكولسون، مستشرق انگلیسی، عباراتی را نقل می کند که برای شاهد با حذف قسمتی از آن ها جهت اختصار در این جا می آوریم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نَيْكُولَسُونَ فِي وَصْفٍ أُسْلُوبٌ اِبْنُ عَرَبِيٍ فِي 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يَأْخُذُ نَصّاً مِنَ اَلْقُرْآنِ أَوِ اَلْحَدِيثُ يَؤُولُهُ بِالطَّرِيقَةِ اَلَّتِي نَعْرِفُهَا فِي كِتَابَاتٍ فَيَلُونَ </w:t>
      </w:r>
      <w:r>
        <w:rPr>
          <w:rStyle w:val="FootnoteAnchor"/>
          <w:rtl w:val="true"/>
        </w:rPr>
        <w:footnoteReference w:id="48"/>
      </w:r>
      <w:r>
        <w:rPr>
          <w:rFonts w:ascii="Amiri" w:hAnsi="Amiri" w:eastAsia="Amiri" w:cs="Amiri"/>
          <w:color w:val="111111"/>
          <w:sz w:val="28"/>
          <w:sz w:val="28"/>
          <w:szCs w:val="28"/>
          <w:rtl w:val="true"/>
          <w:lang w:bidi="ar-SA"/>
        </w:rPr>
        <w:t>اَلْيَهُودِيَّ وَ أريجن الإسْكَندَرِيَّ؛ يَسْتَنِدُ كُل</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 مِنَ اَلْفُصُوصِ اَلسَّبْعَةِ وَ اَلْعِشْرِينَ إِلَى طَائفةٍ مِن اَلْآيَاتِ اَلْقُرْآنِيَّةِ وَ الْأَحَادِيثِ النَّبَوِيَّةِ المُتَّصِلةِ بالكلمَة اَلْخَاصَّةِ اَلنَّبِيُّ اَلَّذِي تَنْسُبُ حِكْمَةَ الْفَصِّ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يَعْمَدُ اِبْنُ عَرَبِيٍ فِي كُلِّ ذَلِكَ إِلَى تخريج اَلْمَعَانِي اَلَّتِي يُرِيدُهَا مِنَ اَلْآيَاتِ وَ الأحَادِيثِ بِطَرِيقَةٍ خَاصَّةٍ فِى اَلتَّأْوِيلِ فَإِنْ كَانَ فِى ظَاهِرِ اَلْآيَةِ مَا يُؤَيَّدُ مَذْهَبَهُ مهما كَانَتْ دَلَالَتُهَا عَلَى التَّشْبِيهِ وَ اَلتَّجْسِيمِ أَخَذَ بِهَا وَ إِلاَّ صَرَفَهَا إِلَى غَيْرِ مَعْنَاهَا اَلظَّاهِرِ وَ هُوَ مَعَ هذا لايجيزُ تَأويلَ الْمُعْتَزِلَةِ لِلْآيَاتِ اَلدَّالَّةِ عَلَى اَلتَّشْبِيهِ بَلْ يتهمُهُم بِأَنَّهُمْ يَحْكُمُونَ اَلْعَقْلَ وَحْدَهُ فِي مَسَائِلِ اَلْإِلَهِيَّاتِ وَ يَقُولُونَ بِتَنْزِيهِ اَللَّهِ تَنْزِيهاً مُطْلَقاً وَ هَذَا فِي نَظَرِهِ جَهْلٌ بِنِصْفِ اَلْحَقِيقَةِ إِذ الحقيقةُ اَلْكَامِلَةُ هِيَ أَنَّ اَللَّهَ تَعَالَى مَنَزَّةٌ مُشْبِهُ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تَخْلُو طَرِيقَهُ تَأْوِيلَهُ لِلآيَاتِ مِنْ تَعَشَّف وَ شَطَطِ أَحْيَاناً لاَ سِيَّمَا إِذَا عَمَدَ إِلَى اَلْحِيَلِ اَللَّفْظِيَّةُ فِي اَلْوُصُولِ إِلَى اَلْمَعَانِي الَّتِي يُرِيدُهَا كَأَنْ يَقُولَ فِي الْفَصِّ اَلْأَيُّوبِيِّ إِنَّ الْمُرَادَ بِالشَّيْطَانِ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الشَّيْطَانُ بِنُصْبٍ وَ عَذَابٍهُوَ الْبَعْدُ و إِنَّ مَا شَعَرَ بِهِ أَيُّوبُ لَمْ يَكُنْ أَلَمَ اَلْمَرَضَ اَلَّذِي اِبْتَلاَهُ اَللَّهُ بِهِ بَلْ أَلَمَ عَذَابِ اَلْحِجَابِ وَ الْجَهْلِ بالحقايقِ أَوْ يَقُولُ في الفصِّ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اتَّخَذْتَ إِلَهًا غَيْرِي لَأَجْعَلَنَّكَ مِنَ الْمَسْجُونِينَ لَأَجْعَلَنَّكَ اَلْمَسْتُورِينَ، لِأَنَّ اَلسِّينَ مِنْ أَحْرُفِ اَلزَّوَائِدِ فَإِذَا حَذَفْتَ مِن سِجْنٍ بَقِيَتْ جِنٌ وَ مَعْنَاهَا الْوِقَايَةُ وَ السَّتْرُ وَ فِي قَولِهِ فِي الْفَصِّ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رَسُولَكُمُ الَّذِي أُرْسِلَ إِلَيْكُمْ لَمَجْنُونٌ معَنَاهُ مَسْتُورٌ عَنْهُ عِلْمُ مَا سَأَلتُهُ عَنهُ وَ كَقولُهُ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حَتَّى نُؤْتَى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أُوتِيَ رُسُلُ اللَّهِ اللَّهُ أَعْلَمُ حَيْثُ يَجْعَلُ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رِسَالَتَهُ إِنَّ فِي اَلْإِمْكَانِ أَنْ نَجْعَلَ رُسُلَ اَللَّهِ مبتدأ خَبَّرَهُ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 وَ قَالُوا لَنْ نُؤْمِنَ حَتَّى نُوتَى مِثْلَ مَا أُوتِيَ أَيْ الرسول رُسُلُ اَللَّهِ هُمُ اَللَّهُ هُوَ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عِمَادِهِ فِي كُلِّ ذَلِكَ أَنَّهُ يَتَكَلَّمُ بِلِسانِ الباطِنِ الَّذِي هُوَ فِي الْحَقِيقَةِ لِسانُ مَذهَبِهِ وَ يُتْرَكُ اَلظَّاهِرُ اَلَّذِي يُعَبِّرُ عَن عَقِيدَةِ اَلْعَوَامِّ فَهُوَ يُقَابِلُ دَائِماً بَيْنَ هَذَيْنِ اَللِّسَانَيْنِ كَمَا يُقَابَلُ بَيْنَ الْعَقْلِ وَ الذَّوْقِ الْعَقْلُ الَّذِي هُوَ لِسانُ الظَّاهِرِ وَ الذَّوْقُ الَّذِي هُوَ لِسانُ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عبارات نیکولسون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 از تأویلات 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محيى الدّين و قیصری در فص ،نوحی آیه ی مباركه ى </w:t>
      </w:r>
      <w:r>
        <w:rPr>
          <w:rFonts w:ascii="Amiri" w:hAnsi="Amiri" w:eastAsia="Amiri" w:cs="Amiri"/>
          <w:color w:val="111111"/>
          <w:sz w:val="28"/>
          <w:sz w:val="28"/>
          <w:szCs w:val="28"/>
          <w:rtl w:val="true"/>
          <w:lang w:bidi="ar-SA"/>
        </w:rPr>
        <w:t>وَلَا تَزِدِ الظَّالِمِينَ إِلَّا ضَلَالًا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نوح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حق متعال از قول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نفرین بر ظالمین قومش نقل می فرماید به معنی دعای خیر گرفته و حاصل چنین معنا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ظلم بر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ترک حظوظ نفس و لذات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در ذات تو فانی شده اند، آنان را جز علم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حیرت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وجوه و نِسَب ذاتیّه ی حق که در همه ی اشیاء او را شهود کند و واحد را کثیر و کثیر را واحد؛ اوّل را آخر و آخر را اوّل و ظاهر را باطن و باطن را ظاهر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تو می شود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اکرم صلی الله علیه و آله و سلم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 زِدْنِي فِيكَ تَحَيُّراً</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محیی الدّین و قیصرى الف و لام الظّالمين را الف و لام عهد گرفته اند از ظالمین در آیه ی مباركه ى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فاطر،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ظالمین در این آیه چون مقدم بر مقتصدین و سابقين بالخيرات ذكر شده است مراد کسانی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 بر نفس خود به ترک حظوظ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ء في اللّه و اتصاف به جميع کمالات رسیده اند و مُقتَصِد کسی است که </w:t>
      </w:r>
    </w:p>
    <w:p>
      <w:pPr>
        <w:pStyle w:val="BookText"/>
        <w:rPr/>
      </w:pPr>
      <w:r>
        <w:rPr>
          <w:rFonts w:ascii="IRNazanin" w:hAnsi="IRNazanin" w:eastAsia="IRNazanin"/>
          <w:color w:val="111111"/>
          <w:sz w:val="28"/>
          <w:sz w:val="28"/>
          <w:szCs w:val="28"/>
          <w:rtl w:val="true"/>
          <w:lang w:bidi="fa-IR"/>
        </w:rPr>
        <w:t xml:space="preserve">متوسّط در سلوک و غیر واصل به مقام فناء في الذّات بوده؛ بلکه در مقام فناء في الصّفات واقف باشد و سابق بالخیرات کسی است که مانند عبّاد و زهّاد و متّقین، هنوز در مقام افعال خیریه و تحلیه به اعمال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بعد و طرد سالک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 عفیفی استاد فلسفه در جامعه ی فاروق و دکتر در فلسفه از جامعه ی کمبریج در تعلیقات بر فصوص الحکم در این مورد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خِلْطٌ عَجِيبٌ بَيْنَ اَلْآيَاتِ اَلْقُرْآنِيَّةِ وَ تَخْرِيجٌ أَعْجَبُ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تعلیقات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اِقْتَضَى مَذْهَبَ وَحْدَةِ اَلْوُجُودِ أَنْ يُغَيِّرَ ابْنَ عَرَبِيٍ مَفَاهِيمَ الاصْطِلاحَاتِ الدَّينِيَةِ وَ يَسْتَبْدِلُ بِهَا مَفَاهِيمَ أُخرى فَلِسَفْيَةٍ صُوفِيَّةٍ تَتَّفِقُ و رُوحُ مَذْهَبِه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برای دیدن نمونه ی تأویلات عرفاء، به عبارات محیی الدّین و قیصری از فص هارونی، در مطلب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رجوع شود و هر که شواهد بیشتری بر این مطلب بخواهد، کافی است تنها به همان کتاب فصوص الحکم محیی الدّین از ابتداء تا انتهاء مراجعه نماید</w:t>
      </w:r>
      <w:r>
        <w:rPr>
          <w:rFonts w:eastAsia="IRNazanin" w:cs="IRNazanin"/>
          <w:color w:val="111111"/>
          <w:sz w:val="28"/>
          <w:szCs w:val="28"/>
          <w:rtl w:val="true"/>
          <w:lang w:bidi="fa-IR"/>
        </w:rPr>
        <w:t xml:space="preserve">. </w:t>
      </w:r>
      <w:bookmarkStart w:id="78" w:name="pg8861_79231"/>
    </w:p>
    <w:p>
      <w:pPr>
        <w:pStyle w:val="Heading2"/>
        <w:numPr>
          <w:ilvl w:val="1"/>
          <w:numId w:val="1"/>
        </w:numPr>
        <w:rPr/>
      </w:pPr>
      <w:bookmarkStart w:id="79" w:name="__RefHeading___Toc608632_2870459653"/>
      <w:bookmarkStart w:id="80" w:name="_Toc27"/>
      <w:bookmarkEnd w:id="78"/>
      <w:bookmarkEnd w:id="79"/>
      <w:r>
        <w:rPr>
          <w:rtl w:val="true"/>
        </w:rPr>
        <w:t xml:space="preserve">مطلب هفتم </w:t>
      </w:r>
      <w:r>
        <w:rPr>
          <w:rtl w:val="true"/>
        </w:rPr>
        <w:t xml:space="preserve">: </w:t>
      </w:r>
      <w:r>
        <w:rPr>
          <w:rtl w:val="true"/>
        </w:rPr>
        <w:t>نظر و گفتار عرفاء و صوفیّه درباره ی ولیّ</w:t>
      </w:r>
      <w:bookmarkEnd w:id="80"/>
    </w:p>
    <w:p>
      <w:pPr>
        <w:pStyle w:val="Heading3"/>
        <w:numPr>
          <w:ilvl w:val="2"/>
          <w:numId w:val="1"/>
        </w:numPr>
        <w:rPr/>
      </w:pPr>
      <w:bookmarkStart w:id="81" w:name="__RefHeading___Toc608634_2870459653"/>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ولیّ ،پیر ،مرشد ،شیخ راهنمای طریقت عارف کاملی است که راه طریقت به نهایت رسانده و واقعیّت باطنی حاصل نموده و به مقام شهود و فناء في للّه و بقاء باللّه واصل شده و شایستگی مقام معلمی و رهبری سالکین إلى الله را پیدا نموده است</w:t>
      </w:r>
      <w:r>
        <w:rPr>
          <w:rFonts w:eastAsia="IRNazanin" w:cs="IRNazanin"/>
          <w:color w:val="111111"/>
          <w:sz w:val="28"/>
          <w:szCs w:val="28"/>
          <w:rtl w:val="true"/>
          <w:lang w:bidi="fa-IR"/>
        </w:rPr>
        <w:t>.</w:t>
      </w:r>
    </w:p>
    <w:p>
      <w:pPr>
        <w:pStyle w:val="Heading3"/>
        <w:numPr>
          <w:ilvl w:val="2"/>
          <w:numId w:val="1"/>
        </w:numPr>
        <w:rPr/>
      </w:pPr>
      <w:bookmarkStart w:id="83" w:name="__RefHeading___Toc608636_2870459653"/>
      <w:bookmarkStart w:id="84" w:name="_Toc29"/>
      <w:bookmarkEnd w:id="83"/>
      <w:r>
        <w:rPr/>
        <w:t>1</w:t>
      </w:r>
      <w:r>
        <w:rPr>
          <w:rtl w:val="true"/>
        </w:rPr>
        <w:t>.</w:t>
      </w:r>
      <w:r>
        <w:rPr>
          <w:rtl w:val="true"/>
        </w:rPr>
        <w:t>طبقات اوليا</w:t>
      </w:r>
      <w:bookmarkEnd w:id="84"/>
    </w:p>
    <w:p>
      <w:pPr>
        <w:pStyle w:val="BookText"/>
        <w:rPr/>
      </w:pPr>
      <w:r>
        <w:rPr>
          <w:rFonts w:ascii="IRNazanin" w:hAnsi="IRNazanin" w:eastAsia="IRNazanin"/>
          <w:color w:val="111111"/>
          <w:sz w:val="28"/>
          <w:sz w:val="28"/>
          <w:szCs w:val="28"/>
          <w:rtl w:val="true"/>
          <w:lang w:bidi="fa-IR"/>
        </w:rPr>
        <w:t>اکابر صوفیّه برای اولیاء طبقات گوناگونی ذکر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ابدال اِوْتَادَ نُقَبَاءُ نُجَبَاءُ حَوَارِيُّونَ رَجَبِيُّونَ مُحَدَّثُونَ صِدِّيقُونَ اِئْمُهُ اِقْطَابٌ وَ غَيْرُ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این طبقات در جزء ثانی کتاب فتوحات محيى الدّين، مذكور است و قسمتی از آن را در مبحث مکاشفه از گفتار دهم کتاب حاضر خواهیم آورد؛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صنفی از اولیاء به والهان و عقلاء مجانین موسوم هستند که شرح اوصاف آنان را نیز از جزء اوّل فتوحات در مبحث مکاشفه نقل خواهیم نمود؛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کشف المحجوب هجویری نقل است که در شرح صفت و عدد اولیاء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چهار هزارند که مکتومان اند و مر یک دیگر را نشناسند و جمال حال خود هم ندانند و اندر کلّ احوال، از خود و از خلق مستورند و اخبار بدین مورود است و سخن اولیاء بدین ناطق و مرا خود اندر این معنی خبر عیان گشت؛ الحَمدُ لِلّه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اهل حلّ و عقدند و سرهنگان درگاه حق جلّ جلاله سی صدند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را اخیار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دیگر که ایشان را ابدال خوانند و هفت دیگر که مر ایشان را ابرار خوانند و چهارند که مر ایشان را اوتاد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 ایشان را نقیب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قطب و غوث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مر یک دیگر را بشناسند و اندر امور به اذن یک دیگر محتاج باشند و بدین، اخبار مروی ناطق است و اهل سنت بر صحّت این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فوق با آن چه که محیی الدّین در جزء ثانی فتوحات نوشته است، در بعض موارد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همه ی اولیاء برتر و بالا تر در هر زمان قطب است که او ولی بسیار کامل پُر مایه ی معمّا آمیزی است که به مراحل عالی کمال رسیده و خود را محور نظام دنیا و آخرت دانسته و مدعی شاهی و حکم فرمایی بر همه می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دکتر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تصوّف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ی صوفیّه، اولیاء کسانی هستند که مقام قدسی دارند و به خدا نزدیک اند و نشانه ی نزدیکی آن ها این است که قادر بر اعمال فوق الطبیعه هستند؛ یعنی کرامات و خوارق عادات دارند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اولیاء مصداق </w:t>
      </w:r>
      <w:r>
        <w:rPr>
          <w:rFonts w:ascii="Amiri" w:hAnsi="Amiri" w:eastAsia="Amiri" w:cs="Amiri"/>
          <w:color w:val="111111"/>
          <w:sz w:val="28"/>
          <w:sz w:val="28"/>
          <w:szCs w:val="28"/>
          <w:rtl w:val="true"/>
          <w:lang w:bidi="ar-SA"/>
        </w:rPr>
        <w:t>أَلَا إِنَّ أَوْلِيَاءَ اللَّهِ لَا خَوْفٌ عَلَيْهِمْ وَ لا هُمْ يَحْزَنُونَ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 ها زحمتی برساند، مرتکب معصیتی نسبت به خدا شده است؛ اگر چه برای فرار از اعتراض فقهاء، صوفيّه گفته اند که وحی و الهامی که به انبیاء می شود با وحی و الهامی که به اولياء عنایت می شود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مورد اولیاء درجه ی نازل وحی و الهام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عمل معتقدند که جنس وحی و الهام یکی است و آن چه از کتب صوفیّه مستفاد می شود این است که ولی به واسطه ی ارتباط نزدیک به خدا، به مقامی می رسد که حجاب بین او و </w:t>
      </w:r>
    </w:p>
    <w:p>
      <w:pPr>
        <w:pStyle w:val="BookText"/>
        <w:rPr/>
      </w:pPr>
      <w:r>
        <w:rPr>
          <w:rFonts w:ascii="IRNazanin" w:hAnsi="IRNazanin" w:eastAsia="IRNazanin"/>
          <w:color w:val="111111"/>
          <w:sz w:val="28"/>
          <w:sz w:val="28"/>
          <w:szCs w:val="28"/>
          <w:rtl w:val="true"/>
          <w:lang w:bidi="fa-IR"/>
        </w:rPr>
        <w:t>عالم غيب مكشوف می شود و اولیاء در حال خلسه و جذبه، به مقام نبوّت و اخبار از مُغیبات می رسند و شرط لازم وصول به این مقام نه علم عمیق در حکمت الاهی است؛ نه متصف بودن به اعمالی که در نظر خلق و مطابق عرف و عادت و ظاهر شرع، پسندیده ی خلق است و نه ریاضت و تجرّد و چیز هایی که مردم حُسن خلق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ولی ممکن است واجد همه ی این صفات باشد یا فاقد آن ها تنها چیزی که شرط لازم است جذبه و بی خودی است که علامت خارجی فناء و رهایی از تعیّنات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مجذوب حق شود، در حال حیات و پس از مرگ، از اولیاء محسوب است و نشانه ی ولایت او قدرت براتیان خوارق عادات و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اولیاء به گمنامی زندگی می کنند و گمنام می می رند و به گفته ی هجویری از ایشان چهار هزارند که مکتومان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ی صوفیّه، نظام دنیا متوقف بر این اولیاء است و سر و بزرگ اولياء قطب و غوث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بزرگ ترین صوفی عهد و حاکم بر اولیاء الله است و هر وقت اراده کند در فاصله ی یک چشم به هم زدن جميع اولیاء با طی الارض از اطراف و اکناف دنیا در گرد او مجتمع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العَلا عفیفی در تعلیقه اش بر فص ثانی از فصوص الحکم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ی گفتارش این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ابنُ عربيٍ الولايَةُ أَسَاسُ المراتبِ الرُّوحِيَّة كُلُّهَا فَكُلُّ رَسولٍ وَلِيٌ وَ كُل نَبِيٍ وَلِيٍ وَ أَخُصُّ صِفاتِ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أَيِ الْعِلْمُ الْبَاطِنُ الَّذِي يَلِقَ فِي الْقَلْبِ إِلْقاءً وَ لا يَكْتَسِبُ بِالعَقْلِ عَنْ طَرِيقِ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النُّبُوَّةُ وَ الرِّسالَةُ تَنْقَطِعَانِ لِأنَّهُما مُقَيَّدَتانِ بِالزَّمانِ وَ المَكانِ أَمَّا الْوِلايَةُ فَلا تَنْقَطِعُ أَبَداً لِأَنَّ المَعْرِفَةَ الكامِلَةَ بِاللَّهِ لاَ تحد بِزَمَانٍ أَوْ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فَرْقٌ آخَرُ وَ هُوَ أَنَّ اَلْعِلْمَ اَلشُّرْعِيَّ يُوحَى بِهِ إِلَى</w:t>
      </w:r>
      <w:bookmarkStart w:id="85" w:name="pg8861_79234"/>
    </w:p>
    <w:p>
      <w:pPr>
        <w:pStyle w:val="BookText"/>
        <w:rPr/>
      </w:pPr>
      <w:bookmarkEnd w:id="85"/>
      <w:r>
        <w:rPr>
          <w:rFonts w:ascii="Amiri" w:hAnsi="Amiri" w:eastAsia="Amiri" w:cs="Amiri"/>
          <w:color w:val="111111"/>
          <w:sz w:val="28"/>
          <w:sz w:val="28"/>
          <w:szCs w:val="28"/>
          <w:rtl w:val="true"/>
          <w:lang w:bidi="ar-SA"/>
        </w:rPr>
        <w:t xml:space="preserve">الرَّسُولُ عَلَى لِسَانِ الْمَلِكِ أَمَّا الْعِلْمُ الْبَاطِنُ عِنْدَ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رَسُولاً أَو نَبِيّاً أَوْ مَحَضَ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إِرثٌ يُرتَهُ الوَلِيُّ مِنْ خَاتَمِ الْأَوْلِيَاءِ </w:t>
      </w:r>
      <w:r>
        <w:rPr>
          <w:rStyle w:val="FootnoteAnchor"/>
          <w:rtl w:val="true"/>
        </w:rPr>
        <w:footnoteReference w:id="51"/>
      </w:r>
      <w:r>
        <w:rPr>
          <w:rFonts w:ascii="Amiri" w:hAnsi="Amiri" w:eastAsia="Amiri" w:cs="Amiri"/>
          <w:color w:val="111111"/>
          <w:sz w:val="28"/>
          <w:sz w:val="28"/>
          <w:szCs w:val="28"/>
          <w:rtl w:val="true"/>
          <w:lang w:bidi="ar-SA"/>
        </w:rPr>
        <w:t xml:space="preserve">الَّذِي يَرِثُهُ بِدُورِهِ مِنْ مَنْبَعِ اَلْفَيْضِ اَلرُّوحِيِّ جَمِيعُهُ رُوحُ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الحقيقةِ الْمُحَمَّدِيَّةِ وَ خاتَمُ الأَوْلِياءِ وَحْدَهُ مِنْ بَيْنِ وَرَثَةِ العِلمِ الباطِنِ هُوَ الَّذِي يَأْخُذُ عِلْمَهُ مُبَاشَرَةً عَنْ رُوحِ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يَرْمُزُ إِلَيْها الصُّوفِيَّةُ عادَةٌ بِاسمِ القُطبِ وَ لا يَقْصِدُ بِالحَقيقَةِ المُحَمَّدِيَّةِ أَوْ روح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حَقِيقَتُهُ اَلْقَدِيمَةُ تُقَابِلُ العَقلَ الأَوَّلَ عِنْدَ أُفْلُوطين وَ اَلْكَلِمَةُ عِنْدَ المسيحِيِّينَ وَ اَلَّتِي يَقُولُ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المقصُودَةُ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لِي أَنْ أَكُونَ نَبِيّاً 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عَلَيْهِ ظَاهِرُ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وَجَدْتُ حَقِيقَتِي أَوْ رُوحِيَ اَلَّتِي العقل الإلَهِي قَبْلَ أَنْ يُوجَدَ آدَم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08638_2870459653"/>
      <w:bookmarkStart w:id="87" w:name="_Toc30"/>
      <w:bookmarkEnd w:id="86"/>
      <w:r>
        <w:rPr/>
        <w:t>2</w:t>
      </w:r>
      <w:r>
        <w:rPr>
          <w:rtl w:val="true"/>
        </w:rPr>
        <w:t>.</w:t>
      </w:r>
      <w:r>
        <w:rPr>
          <w:rtl w:val="true"/>
        </w:rPr>
        <w:t>اعتبار ارشاد ولی در سلوک طریقت</w:t>
      </w:r>
      <w:bookmarkEnd w:id="87"/>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و راه خدا را بدون رهبری مرشد نتوان پیمود؛ زیرا راه بسیار پُر آفت و خطرناک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بدون همرهی و رهبری کسی که این راه را تا نهایت و مقصد رفته باشد که او ولی است نباید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پیر، مرو تو در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سکندر زمان ای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در این راه، تنها به پیروی از امر و فرمان شخص پیر و ولیّ و مرشد است؛ عمل بر نوشته نتیجه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و اوراد بلکه تمام اعمال باید به اجازه ی شیخ باشد و گرنه یا به کلی بی تأثیر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گفته اند یا تأثیر آن ضعیف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را بگزین که بی پیر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بس پُر آفت و خوف و خطر</w:t>
      </w:r>
    </w:p>
    <w:p>
      <w:pPr>
        <w:pStyle w:val="BookText"/>
        <w:rPr/>
      </w:pPr>
      <w:r>
        <w:rPr>
          <w:rFonts w:ascii="IRNazanin" w:hAnsi="IRNazanin" w:eastAsia="IRNazanin"/>
          <w:color w:val="111111"/>
          <w:sz w:val="28"/>
          <w:sz w:val="28"/>
          <w:szCs w:val="28"/>
          <w:rtl w:val="true"/>
          <w:lang w:bidi="fa-IR"/>
        </w:rPr>
        <w:t xml:space="preserve">آن رهی که بار ها تو 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قلاووز، اندر آن آشفته ای</w:t>
      </w:r>
    </w:p>
    <w:p>
      <w:pPr>
        <w:pStyle w:val="BookText"/>
        <w:rPr/>
      </w:pPr>
      <w:r>
        <w:rPr>
          <w:rFonts w:ascii="IRNazanin" w:hAnsi="IRNazanin" w:eastAsia="IRNazanin"/>
          <w:color w:val="111111"/>
          <w:sz w:val="28"/>
          <w:sz w:val="28"/>
          <w:szCs w:val="28"/>
          <w:rtl w:val="true"/>
          <w:lang w:bidi="fa-IR"/>
        </w:rPr>
        <w:t xml:space="preserve">پس رهی را که ندیدستی تو هیچ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تنها ز رهبر سر مپیچ</w:t>
      </w:r>
    </w:p>
    <w:p>
      <w:pPr>
        <w:pStyle w:val="BookText"/>
        <w:rPr/>
      </w:pPr>
      <w:r>
        <w:rPr>
          <w:rFonts w:ascii="IRNazanin" w:hAnsi="IRNazanin" w:eastAsia="IRNazanin"/>
          <w:color w:val="111111"/>
          <w:sz w:val="28"/>
          <w:sz w:val="28"/>
          <w:szCs w:val="28"/>
          <w:rtl w:val="true"/>
          <w:lang w:bidi="fa-IR"/>
        </w:rPr>
        <w:t xml:space="preserve">گر نباشد سایه ی او بر تو، 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تو را سر گشته دارد بانگ غول</w:t>
      </w:r>
    </w:p>
    <w:p>
      <w:pPr>
        <w:pStyle w:val="BookText"/>
        <w:rPr/>
      </w:pPr>
      <w:r>
        <w:rPr>
          <w:rFonts w:ascii="IRNazanin" w:hAnsi="IRNazanin" w:eastAsia="IRNazanin"/>
          <w:color w:val="111111"/>
          <w:sz w:val="28"/>
          <w:sz w:val="28"/>
          <w:szCs w:val="28"/>
          <w:rtl w:val="true"/>
          <w:lang w:bidi="fa-IR"/>
        </w:rPr>
        <w:t xml:space="preserve">غول ات از راه افکند، اندر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داهی تر درین ره، بس بُدند</w:t>
      </w:r>
    </w:p>
    <w:p>
      <w:pPr>
        <w:pStyle w:val="BookText"/>
        <w:rPr/>
      </w:pPr>
      <w:r>
        <w:rPr>
          <w:rFonts w:ascii="IRNazanin" w:hAnsi="IRNazanin" w:eastAsia="IRNazanin"/>
          <w:color w:val="111111"/>
          <w:sz w:val="28"/>
          <w:sz w:val="28"/>
          <w:szCs w:val="28"/>
          <w:rtl w:val="true"/>
          <w:lang w:bidi="fa-IR"/>
        </w:rPr>
        <w:t xml:space="preserve">از نبی بشنو ضَلال رهروان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سان کرد آن پلیس بَدروان</w:t>
      </w:r>
    </w:p>
    <w:p>
      <w:pPr>
        <w:pStyle w:val="BookText"/>
        <w:rPr/>
      </w:pPr>
      <w:r>
        <w:rPr>
          <w:rFonts w:ascii="IRNazanin" w:hAnsi="IRNazanin" w:eastAsia="IRNazanin"/>
          <w:color w:val="111111"/>
          <w:sz w:val="28"/>
          <w:sz w:val="28"/>
          <w:szCs w:val="28"/>
          <w:rtl w:val="true"/>
          <w:lang w:bidi="fa-IR"/>
        </w:rPr>
        <w:t xml:space="preserve">صد هزاران ساله راه، از جاده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بردشان و کردشان اِدبار و عور</w:t>
      </w:r>
    </w:p>
    <w:p>
      <w:pPr>
        <w:pStyle w:val="BookText"/>
        <w:rPr/>
      </w:pPr>
      <w:r>
        <w:rPr>
          <w:rFonts w:ascii="IRNazanin" w:hAnsi="IRNazanin" w:eastAsia="IRNazanin"/>
          <w:color w:val="111111"/>
          <w:sz w:val="28"/>
          <w:sz w:val="28"/>
          <w:szCs w:val="28"/>
          <w:rtl w:val="true"/>
          <w:lang w:bidi="fa-IR"/>
        </w:rPr>
        <w:t xml:space="preserve">هر که او بی مرشدی در 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غولان گمره و در چاه شد</w:t>
      </w:r>
    </w:p>
    <w:p>
      <w:pPr>
        <w:pStyle w:val="BookText"/>
        <w:rPr/>
      </w:pPr>
      <w:r>
        <w:rPr>
          <w:rFonts w:ascii="IRNazanin" w:hAnsi="IRNazanin" w:eastAsia="IRNazanin"/>
          <w:color w:val="111111"/>
          <w:sz w:val="28"/>
          <w:sz w:val="28"/>
          <w:szCs w:val="28"/>
          <w:rtl w:val="true"/>
          <w:lang w:bidi="fa-IR"/>
        </w:rPr>
        <w:t xml:space="preserve">با هوا و آرزو کم باش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ascii="Amiri" w:hAnsi="Amiri" w:eastAsia="Amiri" w:cs="Amiri"/>
          <w:color w:val="111111"/>
          <w:sz w:val="28"/>
          <w:sz w:val="28"/>
          <w:szCs w:val="28"/>
          <w:rtl w:val="true"/>
          <w:lang w:bidi="ar-SA"/>
        </w:rPr>
        <w:t>يُضِلُّكَ عَن سَبيلِ اللّه</w:t>
      </w:r>
      <w:r>
        <w:rPr>
          <w:rFonts w:ascii="IRNazanin" w:hAnsi="IRNazanin" w:eastAsia="IRNazanin"/>
          <w:color w:val="111111"/>
          <w:sz w:val="28"/>
          <w:sz w:val="28"/>
          <w:szCs w:val="28"/>
          <w:rtl w:val="true"/>
          <w:lang w:bidi="fa-IR"/>
        </w:rPr>
        <w:t xml:space="preserve"> اوست</w:t>
      </w:r>
    </w:p>
    <w:p>
      <w:pPr>
        <w:pStyle w:val="BookText"/>
        <w:rPr/>
      </w:pPr>
      <w:r>
        <w:rPr>
          <w:rFonts w:ascii="IRNazanin" w:hAnsi="IRNazanin" w:eastAsia="IRNazanin"/>
          <w:color w:val="111111"/>
          <w:sz w:val="28"/>
          <w:sz w:val="28"/>
          <w:szCs w:val="28"/>
          <w:rtl w:val="true"/>
          <w:lang w:bidi="fa-IR"/>
        </w:rPr>
        <w:t xml:space="preserve">این هوا را نشکند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هم چو سایه ی هم رهان</w:t>
      </w:r>
    </w:p>
    <w:p>
      <w:pPr>
        <w:pStyle w:val="BookText"/>
        <w:rPr/>
      </w:pPr>
      <w:r>
        <w:rPr>
          <w:rFonts w:ascii="IRNazanin" w:hAnsi="IRNazanin" w:eastAsia="IRNazanin"/>
          <w:color w:val="111111"/>
          <w:sz w:val="28"/>
          <w:sz w:val="28"/>
          <w:szCs w:val="28"/>
          <w:rtl w:val="true"/>
          <w:lang w:bidi="fa-IR"/>
        </w:rPr>
        <w:t>باز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 ی یزدان بود بنده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 این عالم و زنده ی خدا</w:t>
      </w:r>
    </w:p>
    <w:p>
      <w:pPr>
        <w:pStyle w:val="BookText"/>
        <w:rPr/>
      </w:pPr>
      <w:r>
        <w:rPr>
          <w:rFonts w:ascii="IRNazanin" w:hAnsi="IRNazanin" w:eastAsia="IRNazanin"/>
          <w:color w:val="111111"/>
          <w:sz w:val="28"/>
          <w:sz w:val="28"/>
          <w:szCs w:val="28"/>
          <w:rtl w:val="true"/>
          <w:lang w:bidi="fa-IR"/>
        </w:rPr>
        <w:t xml:space="preserve">دامن او گیر؛ رو تو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رهی از آفت آخر زمان</w:t>
      </w:r>
    </w:p>
    <w:p>
      <w:pPr>
        <w:pStyle w:val="BookText"/>
        <w:rPr/>
      </w:pPr>
      <w:r>
        <w:rPr>
          <w:rFonts w:ascii="Amiri" w:hAnsi="Amiri" w:eastAsia="Amiri" w:cs="Amiri"/>
          <w:color w:val="111111"/>
          <w:sz w:val="28"/>
          <w:sz w:val="28"/>
          <w:szCs w:val="28"/>
          <w:rtl w:val="true"/>
          <w:lang w:bidi="ar-SA"/>
        </w:rPr>
        <w:t>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اولیاست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کاو دلیل نور خورشید خداست</w:t>
      </w:r>
    </w:p>
    <w:p>
      <w:pPr>
        <w:pStyle w:val="BookText"/>
        <w:rPr/>
      </w:pPr>
      <w:r>
        <w:rPr>
          <w:rFonts w:ascii="IRNazanin" w:hAnsi="IRNazanin" w:eastAsia="IRNazanin"/>
          <w:color w:val="111111"/>
          <w:sz w:val="28"/>
          <w:sz w:val="28"/>
          <w:szCs w:val="28"/>
          <w:rtl w:val="true"/>
          <w:lang w:bidi="fa-IR"/>
        </w:rPr>
        <w:t xml:space="preserve">اندر این وادی مرو بی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چون خلیل</w:t>
      </w:r>
    </w:p>
    <w:p>
      <w:pPr>
        <w:pStyle w:val="BookText"/>
        <w:rPr/>
      </w:pPr>
      <w:r>
        <w:rPr>
          <w:rFonts w:ascii="IRNazanin" w:hAnsi="IRNazanin" w:eastAsia="IRNazanin"/>
          <w:color w:val="111111"/>
          <w:sz w:val="28"/>
          <w:sz w:val="28"/>
          <w:szCs w:val="28"/>
          <w:rtl w:val="true"/>
          <w:lang w:bidi="fa-IR"/>
        </w:rPr>
        <w:t xml:space="preserve">روز سایه آفتابی را بیاب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شه شمس تبریزی بتاب</w:t>
      </w:r>
    </w:p>
    <w:p>
      <w:pPr>
        <w:pStyle w:val="BookText"/>
        <w:rPr/>
      </w:pPr>
      <w:r>
        <w:rPr>
          <w:rFonts w:ascii="IRNazanin" w:hAnsi="IRNazanin" w:eastAsia="IRNazanin"/>
          <w:color w:val="111111"/>
          <w:sz w:val="28"/>
          <w:sz w:val="28"/>
          <w:szCs w:val="28"/>
          <w:rtl w:val="true"/>
          <w:lang w:bidi="fa-IR"/>
        </w:rPr>
        <w:t xml:space="preserve">ره ندانی جانب این سور و 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ضیاء الحق حسام الدّین بپرس</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هر دوری، ولیّی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آزمایش دائم است</w:t>
      </w:r>
    </w:p>
    <w:p>
      <w:pPr>
        <w:pStyle w:val="BookText"/>
        <w:rPr/>
      </w:pPr>
      <w:r>
        <w:rPr>
          <w:rFonts w:ascii="IRNazanin" w:hAnsi="IRNazanin" w:eastAsia="IRNazanin"/>
          <w:color w:val="111111"/>
          <w:sz w:val="28"/>
          <w:sz w:val="28"/>
          <w:szCs w:val="28"/>
          <w:rtl w:val="true"/>
          <w:lang w:bidi="fa-IR"/>
        </w:rPr>
        <w:t xml:space="preserve">هر که را خوی نکو ،باشد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کاو شیشه دل باشد شکست</w:t>
      </w:r>
    </w:p>
    <w:p>
      <w:pPr>
        <w:pStyle w:val="BookText"/>
        <w:rPr/>
      </w:pPr>
      <w:r>
        <w:rPr>
          <w:rFonts w:ascii="IRNazanin" w:hAnsi="IRNazanin" w:eastAsia="IRNazanin"/>
          <w:color w:val="111111"/>
          <w:sz w:val="28"/>
          <w:sz w:val="28"/>
          <w:szCs w:val="28"/>
          <w:rtl w:val="true"/>
          <w:lang w:bidi="fa-IR"/>
        </w:rPr>
        <w:t xml:space="preserve">پس امام حتی قائم آن ولی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خواه از علی ست</w:t>
      </w:r>
    </w:p>
    <w:p>
      <w:pPr>
        <w:pStyle w:val="BookText"/>
        <w:rPr/>
      </w:pPr>
      <w:r>
        <w:rPr>
          <w:rFonts w:ascii="IRNazanin" w:hAnsi="IRNazanin" w:eastAsia="IRNazanin"/>
          <w:color w:val="111111"/>
          <w:sz w:val="28"/>
          <w:sz w:val="28"/>
          <w:szCs w:val="28"/>
          <w:rtl w:val="true"/>
          <w:lang w:bidi="fa-IR"/>
        </w:rPr>
        <w:t xml:space="preserve">مهدی و هادی وی است؛ ای راه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نهان و هم نشسته پیش رو</w:t>
      </w:r>
    </w:p>
    <w:p>
      <w:pPr>
        <w:pStyle w:val="BookText"/>
        <w:rPr/>
      </w:pPr>
      <w:r>
        <w:rPr>
          <w:rFonts w:ascii="IRNazanin" w:hAnsi="IRNazanin" w:eastAsia="IRNazanin"/>
          <w:color w:val="111111"/>
          <w:sz w:val="28"/>
          <w:sz w:val="28"/>
          <w:szCs w:val="28"/>
          <w:rtl w:val="true"/>
          <w:lang w:bidi="fa-IR"/>
        </w:rPr>
        <w:t xml:space="preserve">او چو نور است و خرد جبریل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کم از او قندیل او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که زین قندیل كم مشكاة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 در مرتبت ترتیب هاست </w:t>
      </w:r>
      <w:bookmarkStart w:id="88" w:name="pg8861_79236"/>
    </w:p>
    <w:p>
      <w:pPr>
        <w:pStyle w:val="BookText"/>
        <w:rPr/>
      </w:pPr>
      <w:bookmarkEnd w:id="88"/>
      <w:r>
        <w:rPr>
          <w:rFonts w:ascii="IRNazanin" w:hAnsi="IRNazanin" w:eastAsia="IRNazanin"/>
          <w:color w:val="111111"/>
          <w:sz w:val="28"/>
          <w:sz w:val="28"/>
          <w:szCs w:val="28"/>
          <w:rtl w:val="true"/>
          <w:lang w:bidi="fa-IR"/>
        </w:rPr>
        <w:t xml:space="preserve">ز آن که هفصد پرده دارد نور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نور دان چندین طبق</w:t>
      </w:r>
    </w:p>
    <w:p>
      <w:pPr>
        <w:pStyle w:val="BookText"/>
        <w:rPr/>
      </w:pPr>
      <w:r>
        <w:rPr>
          <w:rFonts w:ascii="IRNazanin" w:hAnsi="IRNazanin" w:eastAsia="IRNazanin"/>
          <w:color w:val="111111"/>
          <w:sz w:val="28"/>
          <w:sz w:val="28"/>
          <w:szCs w:val="28"/>
          <w:rtl w:val="true"/>
          <w:lang w:bidi="fa-IR"/>
        </w:rPr>
        <w:t xml:space="preserve">از پس هر پرده قومی را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صف اند این پرده هاشان تا امام</w:t>
      </w:r>
    </w:p>
    <w:p>
      <w:pPr>
        <w:pStyle w:val="BookText"/>
        <w:rPr/>
      </w:pPr>
      <w:r>
        <w:rPr>
          <w:rFonts w:ascii="IRNazanin" w:hAnsi="IRNazanin" w:eastAsia="IRNazanin"/>
          <w:color w:val="111111"/>
          <w:sz w:val="28"/>
          <w:sz w:val="28"/>
          <w:szCs w:val="28"/>
          <w:rtl w:val="true"/>
          <w:lang w:bidi="fa-IR"/>
        </w:rPr>
        <w:t>خواجه 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سر منزل عنقا، نه به خود بردم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این مرحله، با مرغ سلیمان کردم</w:t>
      </w:r>
    </w:p>
    <w:p>
      <w:pPr>
        <w:pStyle w:val="BookText"/>
        <w:rPr/>
      </w:pPr>
      <w:r>
        <w:rPr>
          <w:rFonts w:ascii="IRNazanin" w:hAnsi="IRNazanin" w:eastAsia="IRNazanin"/>
          <w:color w:val="111111"/>
          <w:sz w:val="28"/>
          <w:sz w:val="28"/>
          <w:szCs w:val="28"/>
          <w:rtl w:val="true"/>
          <w:lang w:bidi="fa-IR"/>
        </w:rPr>
        <w:t xml:space="preserve">قطع این مرحله بی هم رهی خضر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خطر گمراهی</w:t>
      </w:r>
    </w:p>
    <w:p>
      <w:pPr>
        <w:pStyle w:val="BookText"/>
        <w:rPr/>
      </w:pPr>
      <w:r>
        <w:rPr>
          <w:rFonts w:ascii="IRNazanin" w:hAnsi="IRNazanin" w:eastAsia="IRNazanin"/>
          <w:color w:val="111111"/>
          <w:sz w:val="28"/>
          <w:sz w:val="28"/>
          <w:szCs w:val="28"/>
          <w:rtl w:val="true"/>
          <w:lang w:bidi="fa-IR"/>
        </w:rPr>
        <w:t xml:space="preserve">گذرت بر ظلمات است؛ بجو خضر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مرحله بسیار بود گمراهی</w:t>
      </w:r>
    </w:p>
    <w:p>
      <w:pPr>
        <w:pStyle w:val="BookText"/>
        <w:rPr/>
      </w:pPr>
      <w:r>
        <w:rPr>
          <w:rFonts w:ascii="IRNazanin" w:hAnsi="IRNazanin" w:eastAsia="IRNazanin"/>
          <w:color w:val="111111"/>
          <w:sz w:val="28"/>
          <w:sz w:val="28"/>
          <w:szCs w:val="28"/>
          <w:rtl w:val="true"/>
          <w:lang w:bidi="fa-IR"/>
        </w:rPr>
        <w:t xml:space="preserve">مگر خضر مبارک پی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تنها بدان تنها رساند</w:t>
      </w:r>
    </w:p>
    <w:p>
      <w:pPr>
        <w:pStyle w:val="Heading3"/>
        <w:numPr>
          <w:ilvl w:val="2"/>
          <w:numId w:val="1"/>
        </w:numPr>
        <w:rPr/>
      </w:pPr>
      <w:bookmarkStart w:id="89" w:name="__RefHeading___Toc608640_2870459653"/>
      <w:bookmarkStart w:id="90" w:name="_Toc31"/>
      <w:bookmarkEnd w:id="89"/>
      <w:r>
        <w:rPr/>
        <w:t>3</w:t>
      </w:r>
      <w:r>
        <w:rPr>
          <w:rtl w:val="true"/>
        </w:rPr>
        <w:t>.</w:t>
      </w:r>
      <w:r>
        <w:rPr>
          <w:rtl w:val="true"/>
        </w:rPr>
        <w:t>استجابت دعای ولیّ</w:t>
      </w:r>
      <w:bookmarkEnd w:id="90"/>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پیشگاه خدا مستجاب الدّعوه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دعای شیخ، نی چون هر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است و گفت او گفت خداست</w:t>
      </w:r>
    </w:p>
    <w:p>
      <w:pPr>
        <w:pStyle w:val="BookText"/>
        <w:rPr/>
      </w:pPr>
      <w:r>
        <w:rPr>
          <w:rFonts w:ascii="IRNazanin" w:hAnsi="IRNazanin" w:eastAsia="IRNazanin"/>
          <w:color w:val="111111"/>
          <w:sz w:val="28"/>
          <w:sz w:val="28"/>
          <w:szCs w:val="28"/>
          <w:rtl w:val="true"/>
          <w:lang w:bidi="fa-IR"/>
        </w:rPr>
        <w:t xml:space="preserve">چون خدا از خود سؤال و کدّ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خویش را چون رد کند؟</w:t>
      </w:r>
    </w:p>
    <w:p>
      <w:pPr>
        <w:pStyle w:val="Heading3"/>
        <w:numPr>
          <w:ilvl w:val="2"/>
          <w:numId w:val="1"/>
        </w:numPr>
        <w:rPr/>
      </w:pPr>
      <w:bookmarkStart w:id="91" w:name="__RefHeading___Toc608642_2870459653"/>
      <w:bookmarkStart w:id="92" w:name="_Toc32"/>
      <w:bookmarkEnd w:id="91"/>
      <w:r>
        <w:rPr/>
        <w:t>4</w:t>
      </w:r>
      <w:r>
        <w:rPr>
          <w:rtl w:val="true"/>
        </w:rPr>
        <w:t>.</w:t>
      </w:r>
      <w:r>
        <w:rPr>
          <w:rtl w:val="true"/>
        </w:rPr>
        <w:t>سر سپردن و تسلیم کامل مریدِ سالک به ولیّ</w:t>
      </w:r>
      <w:bookmarkEnd w:id="92"/>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اعمال مرشد را اعمال خدایی بداند و هر چه را از او صادر می شود بدون چون و چرا به جا و صواب شمرد دست ارادت و بیعت به او بدهد و در مقام دستورات و ارشادات و اوامر او تسلیم محض و سر سپرده باشد و چشم بسته مطیع او گردد و بدون چون و چرا، اوامر او را امتثال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می سجاده رنگین کن؛ گرت پیر مغان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سالک بی خبر نبود ز راه و رسم منزل ها </w:t>
      </w:r>
    </w:p>
    <w:p>
      <w:pPr>
        <w:pStyle w:val="BookText"/>
        <w:rPr/>
      </w:pPr>
      <w:r>
        <w:rPr>
          <w:rFonts w:ascii="IRNazanin" w:hAnsi="IRNazanin" w:eastAsia="IRNazanin"/>
          <w:color w:val="111111"/>
          <w:sz w:val="28"/>
          <w:sz w:val="28"/>
          <w:szCs w:val="28"/>
          <w:rtl w:val="true"/>
          <w:lang w:bidi="fa-IR"/>
        </w:rPr>
        <w:t xml:space="preserve">شیخ عطّار در جلد دوم تذکرة الأولياء، در ذکر شیخ ابو بکر 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کِبار و اجله ی مشایخ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مجلس خیر نساج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شِبلی، در بدو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بدو فرو آمد؛ خیر او را نزدیک جنید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شبلی پیش جُنید آمد و گفت گوهر آشنایی بر تو نشان می دهند؛ یا ببخش یا بفروش 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بفروشم تو را بهاء آن نبود و اگر ببخشم، آسان به دست آورده باشی قدرش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من قدم از فرق ساز و خود را در این دریا در انداز تا به صبر و انتظار گوهرت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کنم؟ گفت برو یک سال کبریت فروشی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قبلاً از طرف خلیفه ی بغداد، امیر دماوند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چون یک سال 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شهرتی و تجارتی درست بردی و یک سال دریوزه کن؛ چنان که به چیزی دیگر مشغول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تا سر سال را که در همه ی بغداد بگشت و کس او را چیزی نداد باز آمد و با جنید بگفت؛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قیمت خود بدان که تو مر خلق را به هیچ نیرزی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ایشان مبند و ایشان را به هیچ بر مگیر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روزی چند حاجب بوده ای و روزی چند امیری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ولایت رو و از ایشان بِحِلّی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و به یک یک خانه در رفت تا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مظلمه ماندش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نیافت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آن، صد هزار درم باز دادم هنوز دلم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در این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جنید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تو چیزی از جاه مانده است برو و یک سال دیگر گدایی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گدایی می کردم و بدو می بردم او آن ،همه به درویشان می داد و شب مرا گرسنه همی داشت چون سالی بر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را به صحبت راه دهم؛ لیکن به یک شرط که خادم اصحاب تو باشی پس یک سال اصحاب را خدمت کردم تا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اکنون حال نفس تو به نزدیک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کمترین خلق خدای می بینم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ایمانت درست شد</w:t>
      </w:r>
      <w:r>
        <w:rPr>
          <w:rFonts w:eastAsia="IRNazanin" w:cs="IRNazanin"/>
          <w:color w:val="111111"/>
          <w:sz w:val="28"/>
          <w:szCs w:val="28"/>
          <w:rtl w:val="true"/>
          <w:lang w:bidi="fa-IR"/>
        </w:rPr>
        <w:t xml:space="preserve">. </w:t>
      </w:r>
      <w:bookmarkStart w:id="93" w:name="pg8861_79238"/>
    </w:p>
    <w:p>
      <w:pPr>
        <w:pStyle w:val="BookText"/>
        <w:rPr/>
      </w:pPr>
      <w:bookmarkEnd w:id="93"/>
      <w:r>
        <w:rPr>
          <w:rFonts w:ascii="IRNazanin" w:hAnsi="IRNazanin" w:eastAsia="IRNazanin"/>
          <w:color w:val="111111"/>
          <w:sz w:val="28"/>
          <w:sz w:val="28"/>
          <w:szCs w:val="28"/>
          <w:rtl w:val="true"/>
          <w:lang w:bidi="fa-IR"/>
        </w:rPr>
        <w:t xml:space="preserve">در احوال ملّای رومی که دست ارادت به شمس تبریزی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شمس از ملّای رومی،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ملّا دست عیال خود را گرفته به خدمت شمس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اَمرد خواست؛ ملا دست فرزند خود را گرفته به خدمتش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شراب خواست؛ ملّا به محلّه ی یهودی ها رفته و ظرفی شراب گرفته به خدمت شمس آورد شمس بدو گفت کسی که صهبای حقیقت نوشیده است او را با این صهبا چه کار؟ این امر برای امتحان و آزمایش تو از مقام سعه ی صدرت و مقام تسلیمت بوده است</w:t>
      </w:r>
      <w:r>
        <w:rPr>
          <w:rFonts w:eastAsia="IRNazanin" w:cs="IRNazanin"/>
          <w:color w:val="111111"/>
          <w:sz w:val="28"/>
          <w:szCs w:val="28"/>
          <w:rtl w:val="true"/>
          <w:lang w:bidi="fa-IR"/>
        </w:rPr>
        <w:t>!!</w:t>
      </w:r>
    </w:p>
    <w:p>
      <w:pPr>
        <w:pStyle w:val="Heading3"/>
        <w:numPr>
          <w:ilvl w:val="2"/>
          <w:numId w:val="1"/>
        </w:numPr>
        <w:rPr/>
      </w:pPr>
      <w:bookmarkStart w:id="94" w:name="__RefHeading___Toc608644_2870459653"/>
      <w:bookmarkStart w:id="95" w:name="_Toc33"/>
      <w:bookmarkEnd w:id="94"/>
      <w:r>
        <w:rPr/>
        <w:t>5</w:t>
      </w:r>
      <w:r>
        <w:rPr>
          <w:rtl w:val="true"/>
        </w:rPr>
        <w:t>.</w:t>
      </w:r>
      <w:r>
        <w:rPr>
          <w:rtl w:val="true"/>
        </w:rPr>
        <w:t>عدم اشتراط علوم ظاهری درباره ی اولیاء صوفیّه</w:t>
      </w:r>
      <w:bookmarkEnd w:id="95"/>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ولی داشتن هیچ گونه علوم اکتسابی و ظاهری شرط نیست؛ همان صفای قلب و شور و عشق و پیمودن مراحل مقامات و احوال طریقت و رسیدن به مرتبه ی شهود و کشف و فَناء، او را کافی است و به عبارت دیگر، علوم ذوقی و کشفی امتیاز صاحب دلان است؛ نه علوم کسبی و درسی و لذا نقل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اولیای صوفیّه در علوم اکتسابی از عوام بوده و با کتاب و دفتر هرگز سر و کاری نداشته اند؛ ولی با داشتن صفای قلب و شور و حرارت و ذوق و عشق وافر و قوّت نفس و کشف و شهود دانشمندان بزرگی را مجذوب و پیرو افکار خود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تبریزی از اهل علم نبوده و در روش و گفتار، بسیار خشن و تلخ بوده با وجود این، ملایی چون جلال الدّین رومی را شیفته و دل باخته ی خود ساخته بود؛ به حدی که او را مظهر تامّ و کامل خدا می شمرد و گویی به مقام ،پرستش به او ارادت می ورزید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دیوان ملّای رومی که معروف به کلّیّات شمس تبریزی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مدح و ستایش شمس است و برای ،نمونه غزل ذیل نقل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 من و مرادِ من ،درد من و دوای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بگفتم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من و خداي من</w:t>
      </w:r>
    </w:p>
    <w:p>
      <w:pPr>
        <w:pStyle w:val="BookText"/>
        <w:rPr/>
      </w:pPr>
      <w:r>
        <w:rPr>
          <w:rFonts w:ascii="IRNazanin" w:hAnsi="IRNazanin" w:eastAsia="IRNazanin"/>
          <w:color w:val="111111"/>
          <w:sz w:val="28"/>
          <w:sz w:val="28"/>
          <w:szCs w:val="28"/>
          <w:rtl w:val="true"/>
          <w:lang w:bidi="fa-IR"/>
        </w:rPr>
        <w:t xml:space="preserve">از تو به حق رسیده ام ای حق حق گزار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را ستاده ام؛ شمس من و خدای من</w:t>
      </w:r>
    </w:p>
    <w:p>
      <w:pPr>
        <w:pStyle w:val="BookText"/>
        <w:rPr/>
      </w:pPr>
      <w:r>
        <w:rPr>
          <w:rFonts w:ascii="IRNazanin" w:hAnsi="IRNazanin" w:eastAsia="IRNazanin"/>
          <w:color w:val="111111"/>
          <w:sz w:val="28"/>
          <w:sz w:val="28"/>
          <w:szCs w:val="28"/>
          <w:rtl w:val="true"/>
          <w:lang w:bidi="fa-IR"/>
        </w:rPr>
        <w:t xml:space="preserve">مات شوم ز عشق تو، زان که شه دو عالم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مرا نظر کنی شمس من و خدای من</w:t>
      </w:r>
    </w:p>
    <w:p>
      <w:pPr>
        <w:pStyle w:val="BookText"/>
        <w:rPr/>
      </w:pPr>
      <w:r>
        <w:rPr>
          <w:rFonts w:ascii="IRNazanin" w:hAnsi="IRNazanin" w:eastAsia="IRNazanin"/>
          <w:color w:val="111111"/>
          <w:sz w:val="28"/>
          <w:sz w:val="28"/>
          <w:szCs w:val="28"/>
          <w:rtl w:val="true"/>
          <w:lang w:bidi="fa-IR"/>
        </w:rPr>
        <w:t xml:space="preserve">محو شوم به پیش تو، تا که اثر نماندم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ادب چنین بود؛ شمس من و خدای من</w:t>
      </w:r>
    </w:p>
    <w:p>
      <w:pPr>
        <w:pStyle w:val="BookText"/>
        <w:rPr/>
      </w:pPr>
      <w:r>
        <w:rPr>
          <w:rFonts w:ascii="IRNazanin" w:hAnsi="IRNazanin" w:eastAsia="IRNazanin"/>
          <w:color w:val="111111"/>
          <w:sz w:val="28"/>
          <w:sz w:val="28"/>
          <w:szCs w:val="28"/>
          <w:rtl w:val="true"/>
          <w:lang w:bidi="fa-IR"/>
        </w:rPr>
        <w:t xml:space="preserve">شهپر جبرئیل را، طاقت آن کجا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نشان دهد مرا؟ شمس من و خدای من</w:t>
      </w:r>
    </w:p>
    <w:p>
      <w:pPr>
        <w:pStyle w:val="BookText"/>
        <w:rPr/>
      </w:pPr>
      <w:r>
        <w:rPr>
          <w:rFonts w:ascii="IRNazanin" w:hAnsi="IRNazanin" w:eastAsia="IRNazanin"/>
          <w:color w:val="111111"/>
          <w:sz w:val="28"/>
          <w:sz w:val="28"/>
          <w:szCs w:val="28"/>
          <w:rtl w:val="true"/>
          <w:lang w:bidi="fa-IR"/>
        </w:rPr>
        <w:t xml:space="preserve">حاتم طی کجا که تا، بوسه دهد رکاب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سخا و بخشش است؟ شمس من و خدای من</w:t>
      </w:r>
    </w:p>
    <w:p>
      <w:pPr>
        <w:pStyle w:val="BookText"/>
        <w:rPr/>
      </w:pPr>
      <w:r>
        <w:rPr>
          <w:rFonts w:ascii="IRNazanin" w:hAnsi="IRNazanin" w:eastAsia="IRNazanin"/>
          <w:color w:val="111111"/>
          <w:sz w:val="28"/>
          <w:sz w:val="28"/>
          <w:szCs w:val="28"/>
          <w:rtl w:val="true"/>
          <w:lang w:bidi="fa-IR"/>
        </w:rPr>
        <w:t xml:space="preserve">عیسی مرده زنده کن دید فنای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جاودان تویی؛ شمس من و خدای من</w:t>
      </w:r>
    </w:p>
    <w:p>
      <w:pPr>
        <w:pStyle w:val="BookText"/>
        <w:rPr/>
      </w:pPr>
      <w:r>
        <w:rPr>
          <w:rFonts w:ascii="IRNazanin" w:hAnsi="IRNazanin" w:eastAsia="IRNazanin"/>
          <w:color w:val="111111"/>
          <w:sz w:val="28"/>
          <w:sz w:val="28"/>
          <w:szCs w:val="28"/>
          <w:rtl w:val="true"/>
          <w:lang w:bidi="fa-IR"/>
        </w:rPr>
        <w:t xml:space="preserve">ابر بیا و آب زن، مشرق و مغرب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بدم که می رسد شمس من و خدای من</w:t>
      </w:r>
    </w:p>
    <w:p>
      <w:pPr>
        <w:pStyle w:val="BookText"/>
        <w:rPr/>
      </w:pPr>
      <w:r>
        <w:rPr>
          <w:rFonts w:ascii="IRNazanin" w:hAnsi="IRNazanin" w:eastAsia="IRNazanin"/>
          <w:color w:val="111111"/>
          <w:sz w:val="28"/>
          <w:sz w:val="28"/>
          <w:szCs w:val="28"/>
          <w:rtl w:val="true"/>
          <w:lang w:bidi="fa-IR"/>
        </w:rPr>
        <w:t>حور قصور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برون بر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بنه که می رسد شمس من و خدای من</w:t>
      </w:r>
    </w:p>
    <w:p>
      <w:pPr>
        <w:pStyle w:val="BookText"/>
        <w:rPr/>
      </w:pPr>
      <w:r>
        <w:rPr>
          <w:rFonts w:ascii="IRNazanin" w:hAnsi="IRNazanin" w:eastAsia="IRNazanin"/>
          <w:color w:val="111111"/>
          <w:sz w:val="28"/>
          <w:sz w:val="28"/>
          <w:szCs w:val="28"/>
          <w:rtl w:val="true"/>
          <w:lang w:bidi="fa-IR"/>
        </w:rPr>
        <w:t xml:space="preserve">کعبه ی من، کنشت من، دوزخ من بهشت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روزگار من، شمس من و خدای من</w:t>
      </w:r>
    </w:p>
    <w:p>
      <w:pPr>
        <w:pStyle w:val="BookText"/>
        <w:rPr/>
      </w:pPr>
      <w:r>
        <w:rPr>
          <w:rFonts w:ascii="IRNazanin" w:hAnsi="IRNazanin" w:eastAsia="IRNazanin"/>
          <w:color w:val="111111"/>
          <w:sz w:val="28"/>
          <w:sz w:val="28"/>
          <w:szCs w:val="28"/>
          <w:rtl w:val="true"/>
          <w:lang w:bidi="fa-IR"/>
        </w:rPr>
        <w:t xml:space="preserve">برق اگر هزار سال، چرخ زند به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نشان کی آورد؟ شمس من و خدای من</w:t>
      </w:r>
    </w:p>
    <w:p>
      <w:pPr>
        <w:pStyle w:val="BookText"/>
        <w:rPr/>
      </w:pPr>
      <w:r>
        <w:rPr>
          <w:rFonts w:ascii="IRNazanin" w:hAnsi="IRNazanin" w:eastAsia="IRNazanin"/>
          <w:color w:val="111111"/>
          <w:sz w:val="28"/>
          <w:sz w:val="28"/>
          <w:szCs w:val="28"/>
          <w:rtl w:val="true"/>
          <w:lang w:bidi="fa-IR"/>
        </w:rPr>
        <w:t xml:space="preserve">نعره ی های و هوی من، از در روم تا به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کجا خطا کند؟ شمس من و خدای من</w:t>
      </w:r>
    </w:p>
    <w:p>
      <w:pPr>
        <w:pStyle w:val="BookText"/>
        <w:rPr/>
      </w:pPr>
      <w:r>
        <w:rPr>
          <w:rFonts w:ascii="IRNazanin" w:hAnsi="IRNazanin" w:eastAsia="IRNazanin"/>
          <w:color w:val="111111"/>
          <w:sz w:val="28"/>
          <w:sz w:val="28"/>
          <w:szCs w:val="28"/>
          <w:rtl w:val="true"/>
          <w:lang w:bidi="fa-IR"/>
        </w:rPr>
        <w:t xml:space="preserve">از در مصر تا به چین، گفته و های و هوی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 شمس دین بخوان؛ شمس من و خدای 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مثنوی، با تجلیل و تکریم شمس را یاد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شیخ صلاح الدّین زرکوب قونَوی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اجله ی اصحاب ملّای رومی بوده و از طرف او مقام شیخی و پیشوایی داشته و خلیفه ی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أمّى و عامی و یکی از پیشه وران ساده بوده است؛ حتّى مطابق موازين لغت درست و صحیح سخن نمی رانده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مؤلّف می گوید مدرک اکثر منقولات در دو صفحه ی اخیر کتاب تاریخ تصوّف در اسلام، تأليف دكتر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دانشمندی چون جلال الدین رومی نسبت به او کمال عشق و علاقه را داشته و درباره ی خلافت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در آخر زمان 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صلاح الدّین؛ صلاح الدّین و بس</w:t>
      </w:r>
    </w:p>
    <w:p>
      <w:pPr>
        <w:pStyle w:val="BookText"/>
        <w:rPr/>
      </w:pPr>
      <w:r>
        <w:rPr>
          <w:rFonts w:ascii="IRNazanin" w:hAnsi="IRNazanin" w:eastAsia="IRNazanin"/>
          <w:color w:val="111111"/>
          <w:sz w:val="28"/>
          <w:sz w:val="28"/>
          <w:szCs w:val="28"/>
          <w:rtl w:val="true"/>
          <w:lang w:bidi="fa-IR"/>
        </w:rPr>
        <w:t xml:space="preserve">گر ز سرّ سرّ او دانسته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فروکش تا نداند هیچ 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ابیات و در مواقع بیماری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رنج تن دور از تو، ای تو راحت جان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دور از تو ای تو دیده ی بینای ما</w:t>
      </w:r>
    </w:p>
    <w:p>
      <w:pPr>
        <w:pStyle w:val="BookText"/>
        <w:rPr/>
      </w:pPr>
      <w:r>
        <w:rPr>
          <w:rFonts w:ascii="IRNazanin" w:hAnsi="IRNazanin" w:eastAsia="IRNazanin"/>
          <w:color w:val="111111"/>
          <w:sz w:val="28"/>
          <w:sz w:val="28"/>
          <w:szCs w:val="28"/>
          <w:rtl w:val="true"/>
          <w:lang w:bidi="fa-IR"/>
        </w:rPr>
        <w:t xml:space="preserve">صحّت تو، صحّت جان و جهان است؛ ای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جسم تو بادا، ای قمرسیمای ما</w:t>
      </w:r>
    </w:p>
    <w:p>
      <w:pPr>
        <w:pStyle w:val="BookText"/>
        <w:rPr/>
      </w:pPr>
      <w:r>
        <w:rPr>
          <w:rFonts w:ascii="IRNazanin" w:hAnsi="IRNazanin" w:eastAsia="IRNazanin"/>
          <w:color w:val="111111"/>
          <w:sz w:val="28"/>
          <w:sz w:val="28"/>
          <w:szCs w:val="28"/>
          <w:rtl w:val="true"/>
          <w:lang w:bidi="fa-IR"/>
        </w:rPr>
        <w:t xml:space="preserve">عافیت بادا تنت را، ای تن تو جان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مبادا سایه ی لطف تو از بالای ما</w:t>
      </w:r>
    </w:p>
    <w:p>
      <w:pPr>
        <w:pStyle w:val="BookText"/>
        <w:rPr/>
      </w:pPr>
      <w:r>
        <w:rPr>
          <w:rFonts w:ascii="IRNazanin" w:hAnsi="IRNazanin" w:eastAsia="IRNazanin"/>
          <w:color w:val="111111"/>
          <w:sz w:val="28"/>
          <w:sz w:val="28"/>
          <w:szCs w:val="28"/>
          <w:rtl w:val="true"/>
          <w:lang w:bidi="fa-IR"/>
        </w:rPr>
        <w:t xml:space="preserve">گلشن رخسار تو، سر سبز بادا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چرا گاه دل است و سبزه ی صحرای ما</w:t>
      </w:r>
    </w:p>
    <w:p>
      <w:pPr>
        <w:pStyle w:val="BookText"/>
        <w:rPr/>
      </w:pPr>
      <w:r>
        <w:rPr>
          <w:rFonts w:ascii="IRNazanin" w:hAnsi="IRNazanin" w:eastAsia="IRNazanin"/>
          <w:color w:val="111111"/>
          <w:sz w:val="28"/>
          <w:sz w:val="28"/>
          <w:szCs w:val="28"/>
          <w:rtl w:val="true"/>
          <w:lang w:bidi="fa-IR"/>
        </w:rPr>
        <w:t xml:space="preserve">رنج تو بر جان ما بادا مبادا برتنت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آن رنج تو چون عقل، جان آرای 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 متعال مصلحت ندید که پیش بینی و آرمان جلال الدّین رومی را در خلافت صلاح الدّین، در آخر زمان، تحقّق بخشد و همچنین دعای او را در عافیت از بیماری مزبور اجابت فرماید؛ لذا صلاح الدّین در حیات خودِ جلال الدّین به همان بیماری در گذشت جلال الدّین هم در مرثیه ی او ابیاتی سروده است</w:t>
      </w:r>
      <w:r>
        <w:rPr>
          <w:rFonts w:eastAsia="IRNazanin" w:cs="IRNazanin"/>
          <w:color w:val="111111"/>
          <w:sz w:val="28"/>
          <w:szCs w:val="28"/>
          <w:rtl w:val="true"/>
          <w:lang w:bidi="fa-IR"/>
        </w:rPr>
        <w:t xml:space="preserve">. </w:t>
      </w:r>
      <w:bookmarkStart w:id="96" w:name="pg8861_79241"/>
    </w:p>
    <w:p>
      <w:pPr>
        <w:pStyle w:val="Heading3"/>
        <w:numPr>
          <w:ilvl w:val="2"/>
          <w:numId w:val="1"/>
        </w:numPr>
        <w:rPr/>
      </w:pPr>
      <w:bookmarkStart w:id="97" w:name="__RefHeading___Toc608646_2870459653"/>
      <w:bookmarkStart w:id="98" w:name="_Toc34"/>
      <w:bookmarkEnd w:id="96"/>
      <w:bookmarkEnd w:id="97"/>
      <w:r>
        <w:rPr/>
        <w:t>6</w:t>
      </w:r>
      <w:r>
        <w:rPr>
          <w:rtl w:val="true"/>
        </w:rPr>
        <w:t>.</w:t>
      </w:r>
      <w:r>
        <w:rPr>
          <w:rtl w:val="true"/>
        </w:rPr>
        <w:t>کرامت اولیاء صوفیّه</w:t>
      </w:r>
      <w:bookmarkEnd w:id="98"/>
    </w:p>
    <w:p>
      <w:pPr>
        <w:pStyle w:val="BookText"/>
        <w:rPr/>
      </w:pPr>
      <w:r>
        <w:rPr>
          <w:rFonts w:ascii="IRNazanin" w:hAnsi="IRNazanin" w:eastAsia="IRNazanin"/>
          <w:color w:val="111111"/>
          <w:sz w:val="28"/>
          <w:sz w:val="28"/>
          <w:szCs w:val="28"/>
          <w:rtl w:val="true"/>
          <w:lang w:bidi="fa-IR"/>
        </w:rPr>
        <w:t>اکثر صوفیّه برای اولیاء کرامت قائل اند و کرامت امر خارق عادتی است که از ولی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تصوّف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صوفیّه معتقدند که کرامت فقط در حال خلسه و بی خودی ولى صادر می شود؛ به این معنی که ولی به صدور کرامت مستشعر نیست؛ بلکه در آن حال کاملاً تحت اراده ی الاهی و به کلّی از خود بی خبر است و هیچ گونه تعینی و شخصیتی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موقع صدور کرامت، شخص ولی از میان بر خاسته و در خدا محو شده است و هر که در آن حال با او مخالفت کند با خدا مخالفت کرده؛ زیرا در آن حال خدا از لبان او حرف می زند و با دست او 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صفحه 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IRNazanin" w:hAnsi="IRNazanin" w:eastAsia="IRNazanin"/>
          <w:color w:val="111111"/>
          <w:sz w:val="28"/>
          <w:sz w:val="28"/>
          <w:szCs w:val="28"/>
          <w:rtl w:val="true"/>
          <w:lang w:bidi="fa-IR"/>
        </w:rPr>
        <w:t xml:space="preserve">صوفیان قرن های اوّل، اهمیت بسیاری به معجزات و کرامات نمی داده اند؛ ولی بعد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پرستش اولیاء در بین اهل سلوک شایع شد موضوع کرامات، اهمیّت یافت و برای آشنا شدن به این موضوع، باید به كتب صوفیّه و تراجم احوال عرفاء مراجعه کرد و با کمال تعجّب دید که این جماعت با چه سهولتی، هر امر غریب و عجیبی را پذیرفته و با چه آسانی، پشت پا به هر منطق و استدلال و عقل و حسّی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دوره های اوّل تصوّف دور تر می شویم موضوع شیوع کرامات را بیشتر می بینیم؛ در حالی که چنان که گفته شد، صوفیان قدیم توجه بسیاری به آن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شاهد گفته هایی نقل می کند که ما بعض آن ها را از پا ورقی و متن کتاب او این جا می آوریم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قُشَیری </w:t>
      </w:r>
      <w:r>
        <w:rPr>
          <w:rStyle w:val="FootnoteAnchor"/>
          <w:rtl w:val="true"/>
        </w:rPr>
        <w:footnoteReference w:id="53"/>
      </w: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هیچ کرامتی از ولیّ صادر نشود، </w:t>
      </w:r>
    </w:p>
    <w:p>
      <w:pPr>
        <w:pStyle w:val="BookText"/>
        <w:rPr/>
      </w:pPr>
      <w:r>
        <w:rPr>
          <w:rFonts w:ascii="IRNazanin" w:hAnsi="IRNazanin" w:eastAsia="IRNazanin"/>
          <w:color w:val="111111"/>
          <w:sz w:val="28"/>
          <w:sz w:val="28"/>
          <w:szCs w:val="28"/>
          <w:rtl w:val="true"/>
          <w:lang w:bidi="fa-IR"/>
        </w:rPr>
        <w:t>خللی به ولایت او نمی رساند؛ در حالی که صدور معجزه از نبی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بایزید بسطامی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بدایت احوال خداوند آیات و کراماتی به من نشان می داد؛ ولی من به آیات و کرامات، توجهی نداشتم چون خداوند مرا چنین یافت راه معرفت خود را به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بایزید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یک شب، به مکّه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در یک لحظه، از مشرق به مغرب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او گفتند که فلان بر آب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 آب و مرغ در هوا، عجیب تر از آن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ببینید مردی سجاده بر آب گسترده و در هوا مربّع نشسته، تا اعمال او را در اوامر و نواهی نبینید، فریب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جُنيد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زَلّت عارف میل است از کریم به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جَوزجانی </w:t>
      </w:r>
      <w:r>
        <w:rPr>
          <w:rStyle w:val="FootnoteAnchor"/>
          <w:rtl w:val="true"/>
        </w:rPr>
        <w:footnoteReference w:id="5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استقامت باش نه صاحب کرامت؛ که نفس تو کرامت خواهد و خدای استقامت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عبد الله التُستَرى </w:t>
      </w:r>
      <w:r>
        <w:rPr>
          <w:rStyle w:val="FootnoteAnchor"/>
          <w:rtl w:val="true"/>
        </w:rPr>
        <w:footnoteReference w:id="55"/>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آب برفتی و قدمش تر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 قومی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سر آب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این مسجد را بپرس که او مردی راست 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ندیدم؛ لیکن در این روزها، در حوضی در آمد تا غسل سازد در حوض افتاد که اگر من نبودمی در آن جا بمردی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علی نَسَوى معروف به محمّد علیان، از اصحاب و معاصرین ابو عثمان حیری </w:t>
      </w:r>
      <w:r>
        <w:rPr>
          <w:rStyle w:val="FootnoteAnchor"/>
          <w:rtl w:val="true"/>
        </w:rPr>
        <w:footnoteReference w:id="56"/>
      </w: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اختیار </w:t>
      </w:r>
    </w:p>
    <w:p>
      <w:pPr>
        <w:pStyle w:val="BookText"/>
        <w:rPr/>
      </w:pPr>
      <w:r>
        <w:rPr>
          <w:rFonts w:ascii="IRNazanin" w:hAnsi="IRNazanin" w:eastAsia="IRNazanin"/>
          <w:color w:val="111111"/>
          <w:sz w:val="28"/>
          <w:sz w:val="28"/>
          <w:szCs w:val="28"/>
          <w:rtl w:val="true"/>
          <w:lang w:bidi="fa-IR"/>
        </w:rPr>
        <w:t xml:space="preserve">و خواست خود اظهار کرامت می کند، وی مدّعی است و هر که بی خواست وی، بر وی کرامتی ظاهر می شود، وی ولیّ است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باز دکتر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بزرگان صوفیّه دارای این قبیل نظرها بوده اند؛ ولی پیروان، مخصوصاً در زمان های بعد، راه افراط و مبالغه پیموده و هزاران کرامات و خوارق عادات به اولیاء 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خلاصه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اندازه که از عهد ولی و مرشد، دور تر شده اند بر ساز و برگ آن افزوده اند تا به جایی رسیده که مجلدات بسیاری در این زمینه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فقره از کرامات و خوارق عاداتی را که به اولیای صوفیّه نسبت داده شده است، از جلد اوّل تذکرة الأولیاء برای نمونه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رابعه ی عدَویّه به مکّه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کعبه را دید که به استقبال او آمد رابعه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ربّ البيت می باید؛ بیت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سهل بن عبدالله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کبار صوفیّه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ابدال بر من رسید و با او صحبت کردم و از من مسائل می پرسید از حقیقت و من جواب می گفتم تا وقتی که نماز بامداد بگزارد و به زیر آب فرو شدی و به زیر آب نشستی تا 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اخی ابراهیم بانگ نماز کردی او از زیر آب بیرون آمدی؛ یک سر موی بر وی تر نشده بودی و نماز پیشین گزاردی؛ پس به زیر آب در شدی و از آن آب جز به وقت نماز بیرون نیامدی مدتی با من بود؛ هم بدین صفت که البته هیچ نخورد و با هیچ کس ننشست تا وقتی که برفت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از ابراهیم ادهم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لب دجله، نشسته بود و خرقه ی ژنده ی خود پاره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سوزنش در دریا افتاد کسی از او </w:t>
      </w:r>
      <w:bookmarkStart w:id="99" w:name="pg8861_79244"/>
    </w:p>
    <w:p>
      <w:pPr>
        <w:pStyle w:val="BookText"/>
        <w:rPr/>
      </w:pPr>
      <w:bookmarkEnd w:id="99"/>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چنان از دست بدادی؛ چه یافتی؟ اشاره کرد به دریا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سوزنم باز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ماهی از دریا بر آمد که هر یک سوزنی زرین به دهان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خویش خواهم ماهیکی ضعیف آمد؛ بر سوزن او به دهان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چیزی که یافتم به ماندن ملک بلخ این است؛ دیگر ها را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فتحِ مَؤصلی، از صدق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کوره ی آهن گری کرد؛ پاره ی آهن تافته بیرون آورد و بر دست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بایزید بسطامی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در آمد و از حیا مسأله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جواب داد؛ آن کس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زرد دید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شیخ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 در آمد و سؤالی از حیا کرد و من جواب دادم طاقت نداشت؛ چنین آب شد از شرم</w:t>
      </w:r>
      <w:r>
        <w:rPr>
          <w:rFonts w:eastAsia="IRNazanin" w:cs="IRNazanin"/>
          <w:color w:val="111111"/>
          <w:sz w:val="28"/>
          <w:szCs w:val="28"/>
          <w:rtl w:val="true"/>
          <w:lang w:bidi="fa-IR"/>
        </w:rPr>
        <w:t>!</w:t>
      </w:r>
    </w:p>
    <w:p>
      <w:pPr>
        <w:pStyle w:val="Heading3"/>
        <w:numPr>
          <w:ilvl w:val="2"/>
          <w:numId w:val="1"/>
        </w:numPr>
        <w:rPr/>
      </w:pPr>
      <w:bookmarkStart w:id="100" w:name="__RefHeading___Toc608648_2870459653"/>
      <w:bookmarkStart w:id="101" w:name="_Toc35"/>
      <w:bookmarkEnd w:id="100"/>
      <w:r>
        <w:rPr/>
        <w:t>7</w:t>
      </w:r>
      <w:r>
        <w:rPr>
          <w:rtl w:val="true"/>
        </w:rPr>
        <w:t>.</w:t>
      </w:r>
      <w:r>
        <w:rPr>
          <w:rtl w:val="true"/>
        </w:rPr>
        <w:t>نظر مؤلّف درباره ی کَرامت</w:t>
      </w:r>
      <w:bookmarkEnd w:id="101"/>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انواع صحبت های راجع به کَرامات اولیای صوفیّه که تأمل دقیق شود، بر هر شخص بیدار منصف واضح می گردد که آن چه درباره ی آنان به عنوان کرامت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سر و صدایی که دارد اوّلاً، وقوع آن ها ثابت نیست و ثانیاً بر فرض وقوع بعض آن ها،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پا ورقی صفحه ی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صدور امر خارق عادت، دلیل بر حقانیت و ولایت و تقرّب شخص نزد خدای متعال نمی باشد؛ هم چنان که جوکی های هند در راه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ریاضت های باطله ی خود موفّق به امور عجیب و غریبی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تأیید، قضیه ای نقل می شود و سپس برای بیان سرّ این مطلب، به ذکر آیاتی می پردازم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قصص العلماء می نویسد که عمّ ایشان آخوند ملّا عبد المطّلب علیه السلام گوید که</w:t>
      </w:r>
      <w:r>
        <w:rPr>
          <w:rFonts w:eastAsia="IRNazanin" w:cs="IRNazanin"/>
          <w:color w:val="111111"/>
          <w:sz w:val="28"/>
          <w:szCs w:val="28"/>
          <w:rtl w:val="true"/>
          <w:lang w:bidi="fa-IR"/>
        </w:rPr>
        <w:t xml:space="preserve">: </w:t>
      </w:r>
      <w:bookmarkStart w:id="102" w:name="pg8861_79245"/>
    </w:p>
    <w:p>
      <w:pPr>
        <w:pStyle w:val="BookText"/>
        <w:rPr/>
      </w:pPr>
      <w:bookmarkEnd w:id="102"/>
      <w:r>
        <w:rPr>
          <w:rFonts w:ascii="IRNazanin" w:hAnsi="IRNazanin" w:eastAsia="IRNazanin"/>
          <w:color w:val="111111"/>
          <w:sz w:val="28"/>
          <w:sz w:val="28"/>
          <w:szCs w:val="28"/>
          <w:rtl w:val="true"/>
          <w:lang w:bidi="fa-IR"/>
        </w:rPr>
        <w:t>به زیارت امام ثامن علیه السلام مشرّف شدم و چندی در آن بلده ی مبارکه 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درویشی که معروف به طىّ الأرض بود پیدا شد و من با آن درویش، رفاقت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او خواهش نموده که طی الارض را به من تعلیم کن گفت تو قابل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اصرار بسیار ،گفت اکنون که طالب آنای و خود را قابل آن می دانی، پس دو شرط را با تو می گویم؛ عمل کن؛ از آن پس، به تو طی الارض را تعلیم می نمایم شرط اول این که این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مدفون در این مرقد است، باید امام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تا یک هفته نماز های یومیه را باید ترک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درویش رفت و وقت نماز در رسید با خود گفتم که امام را امام دانستن امر باطنی است و آن درویش را خبر از باطن من نیست؛ در ظاهر، می گویم که او امام نیست و در باطن اعتقاد به امامت آن بزرگوار دارم و امّا نماز، پس در خانه را می بندم و وضو می گیرم و نماز می کنم و به درویش می گویم که من نماز نکرده ام پس در خانه را بستم و وضو ساختم و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دیدم درویش در نزد من حاضر شد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که تو قابل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 و او را دیگر ندیدم</w:t>
      </w:r>
      <w:r>
        <w:rPr>
          <w:rFonts w:eastAsia="IRNazanin" w:cs="IRNazanin"/>
          <w:color w:val="111111"/>
          <w:sz w:val="28"/>
          <w:szCs w:val="28"/>
          <w:rtl w:val="true"/>
          <w:lang w:bidi="fa-IR"/>
        </w:rPr>
        <w:t>!</w:t>
      </w:r>
    </w:p>
    <w:p>
      <w:pPr>
        <w:pStyle w:val="Heading3"/>
        <w:numPr>
          <w:ilvl w:val="2"/>
          <w:numId w:val="1"/>
        </w:numPr>
        <w:rPr/>
      </w:pPr>
      <w:bookmarkStart w:id="103" w:name="__RefHeading___Toc608650_2870459653"/>
      <w:bookmarkStart w:id="104" w:name="_Toc36"/>
      <w:bookmarkEnd w:id="103"/>
      <w:r>
        <w:rPr/>
        <w:t>8</w:t>
      </w:r>
      <w:r>
        <w:rPr>
          <w:rtl w:val="true"/>
        </w:rPr>
        <w:t>.</w:t>
      </w:r>
      <w:r>
        <w:rPr>
          <w:rtl w:val="true"/>
        </w:rPr>
        <w:t>سرّ موفقیت اولياء صوفيّه</w:t>
      </w:r>
      <w:bookmarkEnd w:id="10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سرّ موفقیت کلّیّه ی کسانی را که در راه باطل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روی تقصير و عناد 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با وجود این، در نتیجه ی ریاضت هایی مصدر امور خارق العاده می شوند </w:t>
      </w:r>
      <w:r>
        <w:rPr>
          <w:rStyle w:val="FootnoteAnchor"/>
          <w:rtl w:val="true"/>
        </w:rPr>
        <w:footnoteReference w:id="58"/>
      </w:r>
      <w:r>
        <w:rPr>
          <w:rFonts w:ascii="IRNazanin" w:hAnsi="IRNazanin" w:eastAsia="IRNazanin"/>
          <w:color w:val="111111"/>
          <w:sz w:val="28"/>
          <w:sz w:val="28"/>
          <w:szCs w:val="28"/>
          <w:rtl w:val="true"/>
          <w:lang w:bidi="fa-IR"/>
        </w:rPr>
        <w:t xml:space="preserve">یا در نتیجه ی سعی و کوشش دیگر، به امور مهمّ </w:t>
      </w:r>
    </w:p>
    <w:p>
      <w:pPr>
        <w:pStyle w:val="BookText"/>
        <w:rPr/>
      </w:pPr>
      <w:r>
        <w:rPr>
          <w:rFonts w:ascii="IRNazanin" w:hAnsi="IRNazanin" w:eastAsia="IRNazanin"/>
          <w:color w:val="111111"/>
          <w:sz w:val="28"/>
          <w:sz w:val="28"/>
          <w:szCs w:val="28"/>
          <w:rtl w:val="true"/>
          <w:lang w:bidi="fa-IR"/>
        </w:rPr>
        <w:t>عجیب دنیوی از اکتشافات و اختراعات موفق می گردند، از آیات ذیل می توان استفاده نمود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سَعَى لَهَا سَعْيَهَا وَ هُوَ مُؤْمِنٌ فَأُولَئِكَ كَانَ سَعْيُهُمْ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 هَؤُلَاءِ مِنْ عَطَاءِ رَبِّكَ وَ مَا كَانَ عَطَاءُ رَبِّكَ مَحْظُورًا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اسرائیل،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هود،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آيه 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ثَوَابَ الدُّنْيَا نُؤْتِهِ مِنْهَا وَ مَنْ يُرِدْ ثَوَابَ الْآخِرَةِ نُؤْتِهِ مِنْهَا وَ سَنَجْزِي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آل عمران، در آیه 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آیات فوق معلوم می شود که خداوند متعال به مقتضای حکمتش، هیچ ریاضت و سعی و کوششی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که باشد، در راه حق یا باطل و به هر منظور و هدف دنيوى يا اُخروی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بی نتیجه و ثمره نخواهد گذاشت</w:t>
      </w:r>
      <w:r>
        <w:rPr>
          <w:rFonts w:eastAsia="IRNazanin" w:cs="IRNazanin"/>
          <w:color w:val="111111"/>
          <w:sz w:val="28"/>
          <w:szCs w:val="28"/>
          <w:rtl w:val="true"/>
          <w:lang w:bidi="fa-IR"/>
        </w:rPr>
        <w:t xml:space="preserve">. </w:t>
      </w:r>
      <w:bookmarkStart w:id="105" w:name="pg8861_79247"/>
    </w:p>
    <w:p>
      <w:pPr>
        <w:pStyle w:val="Heading2"/>
        <w:numPr>
          <w:ilvl w:val="1"/>
          <w:numId w:val="1"/>
        </w:numPr>
        <w:rPr/>
      </w:pPr>
      <w:bookmarkStart w:id="106" w:name="__RefHeading___Toc608652_2870459653"/>
      <w:bookmarkStart w:id="107" w:name="_Toc37"/>
      <w:bookmarkEnd w:id="105"/>
      <w:bookmarkEnd w:id="106"/>
      <w:r>
        <w:rPr>
          <w:rtl w:val="true"/>
        </w:rPr>
        <w:t xml:space="preserve">مطلب هشتم </w:t>
      </w:r>
      <w:r>
        <w:rPr>
          <w:rtl w:val="true"/>
        </w:rPr>
        <w:t xml:space="preserve">: </w:t>
      </w:r>
      <w:r>
        <w:rPr>
          <w:rtl w:val="true"/>
        </w:rPr>
        <w:t>گفتار صوفیّه درباره ی طریقت</w:t>
      </w:r>
      <w:bookmarkEnd w:id="107"/>
    </w:p>
    <w:p>
      <w:pPr>
        <w:pStyle w:val="Heading3"/>
        <w:numPr>
          <w:ilvl w:val="2"/>
          <w:numId w:val="1"/>
        </w:numPr>
        <w:rPr/>
      </w:pPr>
      <w:bookmarkStart w:id="108" w:name="__RefHeading___Toc608654_2870459653"/>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عرفان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طریقت، حقیقت</w:t>
      </w:r>
      <w:r>
        <w:rPr>
          <w:rFonts w:eastAsia="IRNazanin" w:cs="IRNazanin"/>
          <w:color w:val="111111"/>
          <w:sz w:val="28"/>
          <w:szCs w:val="28"/>
          <w:rtl w:val="true"/>
          <w:lang w:bidi="fa-IR"/>
        </w:rPr>
        <w:t>.</w:t>
      </w:r>
    </w:p>
    <w:p>
      <w:pPr>
        <w:pStyle w:val="Heading3"/>
        <w:numPr>
          <w:ilvl w:val="2"/>
          <w:numId w:val="1"/>
        </w:numPr>
        <w:rPr/>
      </w:pPr>
      <w:bookmarkStart w:id="110" w:name="__RefHeading___Toc608656_2870459653"/>
      <w:bookmarkStart w:id="111" w:name="_Toc39"/>
      <w:bookmarkEnd w:id="110"/>
      <w:r>
        <w:rPr/>
        <w:t>1</w:t>
      </w:r>
      <w:r>
        <w:rPr>
          <w:rtl w:val="true"/>
        </w:rPr>
        <w:t>.</w:t>
      </w:r>
      <w:r>
        <w:rPr>
          <w:rtl w:val="true"/>
        </w:rPr>
        <w:t>تعريف طريقت</w:t>
      </w:r>
      <w:bookmarkEnd w:id="111"/>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احکام ظاهر و اعمال راجع به تن است و طریقت آداب باطن و راجع به دل شریعت آراستن ظاهر است به طاعت و عبادت طریقت پاکیزه نمودن باطن است به اخلاق پسندیده و دوستی و یاد خدا و روشن ساختن دل، به شناختن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غایت نهایی طریقت و وصول به حق است و چنان که سابقاً ذکر شد سالک باید فقط به دستور شیخ و مرشد در طریقت سلوک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راجع به طریقت با خارج موافقت ندارد؛ زیرا بعض اعمال اهل طریقت و دستورات پیران طریقت را عمل تن و بدن می یابیم؛ مثلاً اگر سالک طریقت مقید به گذاشتن شارب می گردد یا پیر و مرشد به سالک، دستور چله نشینی در خلوت و عزلت می دهد، دستور ترک حیوانی در مدت مزبور می دهد، دستور ذکر خاص و با کم و کیفیّت مخصوص می دهد، دستور سَماع و عشق مجازی می دهد، دستور دریوزه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بر در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w:t>
      </w:r>
      <w:r>
        <w:rPr>
          <w:rStyle w:val="FootnoteAnchor"/>
          <w:rtl w:val="true"/>
        </w:rPr>
        <w:footnoteReference w:id="59"/>
      </w:r>
      <w:r>
        <w:rPr>
          <w:rFonts w:ascii="IRNazanin" w:hAnsi="IRNazanin" w:eastAsia="IRNazanin"/>
          <w:color w:val="111111"/>
          <w:sz w:val="28"/>
          <w:sz w:val="28"/>
          <w:szCs w:val="28"/>
          <w:rtl w:val="true"/>
          <w:lang w:bidi="fa-IR"/>
        </w:rPr>
        <w:t>، همه ی این ها اعمال بدن است؛ و لو به زعم خودشان بخواهند به همین اعمال نیز باطن را تصفیه نموده و روح را پرورش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از طرف دیگر، در شریعت، اعمال روحی بی شمار می یابیم؛ بلکه به پیروی و عمل به شریعت به تنهایی همه گونه اخلاق پسندیده و دوستی خدا و ذکر خدا و روشنی ضمیر، برای شناختن خدا حاصل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نه طریقت صوفیّه منحصر در آداب باطنی و اخلاقی و </w:t>
      </w:r>
      <w:bookmarkStart w:id="112" w:name="pg8861_79248"/>
    </w:p>
    <w:p>
      <w:pPr>
        <w:pStyle w:val="BookText"/>
        <w:rPr/>
      </w:pPr>
      <w:bookmarkEnd w:id="112"/>
      <w:r>
        <w:rPr>
          <w:rFonts w:ascii="IRNazanin" w:hAnsi="IRNazanin" w:eastAsia="IRNazanin"/>
          <w:color w:val="111111"/>
          <w:sz w:val="28"/>
          <w:sz w:val="28"/>
          <w:szCs w:val="28"/>
          <w:rtl w:val="true"/>
          <w:lang w:bidi="fa-IR"/>
        </w:rPr>
        <w:t>قلبی است و نه شریعت، خالی از آداب مزبور است و برای تقرّب به خداوند و حصول کمال ،هرگز به طریقت سازی در مقابل شریعت، نیازی نبوده که موجب تفرقه ی شدید و دسته بندی های وخیم بین مسلمین گردد؛ البتّه برای تهذیب اخلاق و تربیت ارواح هم مانند سایر امور مربی و معلّم لازم است؛ ولی واضح است که معلم اخلاق را نه تنها تشریفات صوفیانه و عناوین و تشخّصات و به خود بستگی ها و بلند پروازی ها لازم نیست بلکه هرگز این امور مناسب و سازگار با مقام محترم او نمی باشد</w:t>
      </w:r>
      <w:r>
        <w:rPr>
          <w:rFonts w:eastAsia="IRNazanin" w:cs="IRNazanin"/>
          <w:color w:val="111111"/>
          <w:sz w:val="28"/>
          <w:szCs w:val="28"/>
          <w:rtl w:val="true"/>
          <w:lang w:bidi="fa-IR"/>
        </w:rPr>
        <w:t>.</w:t>
      </w:r>
    </w:p>
    <w:p>
      <w:pPr>
        <w:pStyle w:val="Heading3"/>
        <w:numPr>
          <w:ilvl w:val="2"/>
          <w:numId w:val="1"/>
        </w:numPr>
        <w:rPr/>
      </w:pPr>
      <w:bookmarkStart w:id="113" w:name="__RefHeading___Toc608658_2870459653"/>
      <w:bookmarkStart w:id="114" w:name="_Toc40"/>
      <w:bookmarkEnd w:id="113"/>
      <w:r>
        <w:rPr/>
        <w:t>2</w:t>
      </w:r>
      <w:r>
        <w:rPr>
          <w:rtl w:val="true"/>
        </w:rPr>
        <w:t>.</w:t>
      </w:r>
      <w:r>
        <w:rPr>
          <w:rtl w:val="true"/>
        </w:rPr>
        <w:t>دعاوی اقطاب صوفیّه</w:t>
      </w:r>
      <w:bookmarkEnd w:id="114"/>
    </w:p>
    <w:p>
      <w:pPr>
        <w:pStyle w:val="BookText"/>
        <w:rPr/>
      </w:pPr>
      <w:r>
        <w:rPr>
          <w:rFonts w:ascii="IRNazanin" w:hAnsi="IRNazanin" w:eastAsia="IRNazanin"/>
          <w:color w:val="111111"/>
          <w:sz w:val="28"/>
          <w:sz w:val="28"/>
          <w:szCs w:val="28"/>
          <w:rtl w:val="true"/>
          <w:lang w:bidi="fa-IR"/>
        </w:rPr>
        <w:t>آری، می توان گفت که نوعاً مشایخ و اقطاب صوفیّه داعیه ی آنان تنها تعلیم اخلاق و تربیت روحی به سادگی نبوده است؛ بلکه دعوی هر یک این است که او به مقام فناء اللّه رسیده و به خدا واصل گشته و ارتباط با خدا دارد؛ ولی وقت است؛ قلب او مورد الهام و وحی الاهی است؛ خاصه در حال جذبه و خلسه و مکاشفه، هر چه شهود کند و هر چه بر قلب او وارد شود همه حق است و هیچ گونه خلاف واقع و اشتباهی ندارد؛ دارای اجازه است از مشایخ پیش یدا بید و سینه به سینه تا به امام و پیغمبر منتهی شود و اوست اینک، حکم فرمای حقیقی عالم و دانای اسرار و اوست تنها که می تواند مریدان را در راه خدا سیر و سلوک داده تا به خدا برساند و فانی در خدا نماید، پس خدا شوند؛ همه ی عبادات و معاملات مریدان باید به اجازه ی او باشد؛ همیشه حاضر و ناظر احوال قلبی مرید است؛ مفترض الطّاعه و لازم الخدمة و لازم الحفظ است</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اساسی ترین و حسّاس ترین امر و مهم ترین اسرار در این دعاوی همان مسأله ی وصل و فناء في اللّه عرفانی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وحدت وجود و موجود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متحرّی حقیقت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چار از تحقیق این مسأله می باشیم؛ چنان که در آتیه خواهد آمد؛ إن شاء اللّه تعالىٰ</w:t>
      </w:r>
      <w:r>
        <w:rPr>
          <w:rFonts w:eastAsia="IRNazanin" w:cs="IRNazanin"/>
          <w:color w:val="111111"/>
          <w:sz w:val="28"/>
          <w:szCs w:val="28"/>
          <w:rtl w:val="true"/>
          <w:lang w:bidi="fa-IR"/>
        </w:rPr>
        <w:t xml:space="preserve">. </w:t>
      </w:r>
      <w:bookmarkStart w:id="115" w:name="pg8861_79249"/>
    </w:p>
    <w:p>
      <w:pPr>
        <w:pStyle w:val="Heading3"/>
        <w:numPr>
          <w:ilvl w:val="2"/>
          <w:numId w:val="1"/>
        </w:numPr>
        <w:rPr/>
      </w:pPr>
      <w:bookmarkStart w:id="116" w:name="__RefHeading___Toc608660_2870459653"/>
      <w:bookmarkStart w:id="117" w:name="_Toc41"/>
      <w:bookmarkEnd w:id="115"/>
      <w:bookmarkEnd w:id="116"/>
      <w:r>
        <w:rPr/>
        <w:t>3</w:t>
      </w:r>
      <w:r>
        <w:rPr>
          <w:rtl w:val="true"/>
        </w:rPr>
        <w:t>.</w:t>
      </w:r>
      <w:r>
        <w:rPr>
          <w:rtl w:val="true"/>
        </w:rPr>
        <w:t>تعریف دیگر برای طریقت</w:t>
      </w:r>
      <w:bookmarkEnd w:id="117"/>
    </w:p>
    <w:p>
      <w:pPr>
        <w:pStyle w:val="BookText"/>
        <w:rPr/>
      </w:pPr>
      <w:r>
        <w:rPr>
          <w:rFonts w:ascii="IRNazanin" w:hAnsi="IRNazanin" w:eastAsia="IRNazanin"/>
          <w:color w:val="111111"/>
          <w:sz w:val="28"/>
          <w:sz w:val="28"/>
          <w:szCs w:val="28"/>
          <w:rtl w:val="true"/>
          <w:lang w:bidi="fa-IR"/>
        </w:rPr>
        <w:t xml:space="preserve">بعض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عرفاء و صوفیّه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هم چون شمعی است که راه را نشان می دهد و آن عبارت از احکام و دستوراتی است که رعایت آن ها انسان را به طرف کمال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ی شریعت راهنمایی است و بس و راه روی به طرف کمال، طریقت است و نهایت طریقت و غایت سلوک وصول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شریعت علم طب است که دوای هر دردی در آن ذکر شده است و به کاربردن دوا و دستورات و پرهیز کردن به موجب علم طب طریقت است و رهایی یافتن از آلام و اَسقام و وصول به صحت ابدی، حقیقت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هم، درباره ی طریقت مجرّد تعبیری است از بعض بزرگان عرفاء و صوفیّه و در واقع طریقت همان روش تصوّف و به کار بستن دستورات ولیّ مرشد است؛ خواه با شرع موافق باشد یا نباشد؛ چون به عقیده ی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مرشد و قطب خود ارتباط نزدیک با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مرکز و مهبط الهام است؛ هر چه بر دل صافی او وارد شود و بکند و بگوید، همان حق و بر مرید تسلیم به آن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طریقت برای این است که من و مای اعتباری، از سالک گرفته شود و به مقام فناء في اللّه و بقاء باللّه برسد و شهود کند که حقیقت هستی اوست و سالک را از خود وجود و 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مبین که رستی و در این راه همت و ثبات قدم لازم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هدف نهایی طالب و سالک إلى اللّه شهود مطلوب و معشوق و فناء در اوست که آن حقیقت است و طریقت راهی است که در طیّ آن، هستی موهوم سالک از آتش عشق و محبّت سوخته و نابود می گردد</w:t>
      </w:r>
      <w:r>
        <w:rPr>
          <w:rFonts w:eastAsia="IRNazanin" w:cs="IRNazanin"/>
          <w:color w:val="111111"/>
          <w:sz w:val="28"/>
          <w:szCs w:val="28"/>
          <w:rtl w:val="true"/>
          <w:lang w:bidi="fa-IR"/>
        </w:rPr>
        <w:t xml:space="preserve">. </w:t>
      </w:r>
      <w:bookmarkStart w:id="118" w:name="pg8861_79250"/>
    </w:p>
    <w:p>
      <w:pPr>
        <w:pStyle w:val="BookText"/>
        <w:rPr/>
      </w:pPr>
      <w:bookmarkEnd w:id="118"/>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طریقت بُت های احتمالی سالک را در سیر و سلوک و مراحل توحید، در هم می شکند پیر طریقت سالکین را از مقامات و احوال مخصوص گذرانده و آنان را صاحب دل و اهل معنی و باطن بار می آورد تا آن که آنان را به مقام فناء في اللّه برساند</w:t>
      </w:r>
      <w:r>
        <w:rPr>
          <w:rFonts w:eastAsia="IRNazanin" w:cs="IRNazanin"/>
          <w:color w:val="111111"/>
          <w:sz w:val="28"/>
          <w:szCs w:val="28"/>
          <w:rtl w:val="true"/>
          <w:lang w:bidi="fa-IR"/>
        </w:rPr>
        <w:t>!</w:t>
      </w:r>
    </w:p>
    <w:p>
      <w:pPr>
        <w:pStyle w:val="Heading3"/>
        <w:numPr>
          <w:ilvl w:val="2"/>
          <w:numId w:val="1"/>
        </w:numPr>
        <w:rPr/>
      </w:pPr>
      <w:bookmarkStart w:id="119" w:name="__RefHeading___Toc608662_2870459653"/>
      <w:bookmarkStart w:id="120" w:name="_Toc42"/>
      <w:bookmarkEnd w:id="119"/>
      <w:r>
        <w:rPr/>
        <w:t>4</w:t>
      </w:r>
      <w:r>
        <w:rPr>
          <w:rtl w:val="true"/>
        </w:rPr>
        <w:t>.</w:t>
      </w:r>
      <w:r>
        <w:rPr>
          <w:rtl w:val="true"/>
        </w:rPr>
        <w:t>مقامات و احوال طریقت</w:t>
      </w:r>
      <w:bookmarkEnd w:id="120"/>
    </w:p>
    <w:p>
      <w:pPr>
        <w:pStyle w:val="BookText"/>
        <w:rPr/>
      </w:pPr>
      <w:r>
        <w:rPr>
          <w:rFonts w:ascii="IRNazanin" w:hAnsi="IRNazanin" w:eastAsia="IRNazanin"/>
          <w:color w:val="111111"/>
          <w:sz w:val="28"/>
          <w:sz w:val="28"/>
          <w:szCs w:val="28"/>
          <w:rtl w:val="true"/>
          <w:lang w:bidi="fa-IR"/>
        </w:rPr>
        <w:t>منازل و مراحل طریقت متنوّع و بی شمار است؛ ولی بزرگان صوفیّه و عرفاء همه ی آن ها را به چند مرحله ی بزرگ، تقسیم نموده و مقامات نام نهاده 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این مقامات، حالات درونی و تأثرات باطنی در سالک پیدا می شود که آن ها را احوال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فرق بین مقام و حال چنین گفته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امور اکتسابی و اجتهادی و از جمله اعمال ارادی سالک است در صورتی که احوالات از مقوله ی انفعالات و تأثّرات روحانی و کیفیّات نفسانی است که در تحت اختیار سالک نیست؛ بلکه از جمله مواهب و الطاف الاهى است به قلب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و احوال سالکین را مشایخ و بزرگان صوفیّه با اختلافِ زیاد ذکر نموده و هر یک نیز به نحوی تقسیم کرده و در آن سخن 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ی دوام حال و عدم آن، اَنظار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دوام حال را روا دارند و ممکن شمرند و گروهی روا ندارند؛ مثلاً از جنید بغدادی نقل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 كَالْبُرُوقِ فَإِنْ بَقِيَتْ فَحَدِيثُ اَلنَّفْسِ ؛ ولی از حارث محاسبی نقل است که دوام حال را روا دارد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شوق و قبض و بسط جمله احوال اند؛ اگر دوام آن روا نباشدی، نه محب محب باشدی و نه مشتاق مشتاق و تا این حال بنده را صفت نگردد اسم آن بر بنده واقع نشود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ذکر مقامات و احوال و تقسیم آن ها هم، از ابو نصر عبد اللّه بن </w:t>
      </w:r>
      <w:bookmarkStart w:id="121" w:name="pg8861_79251"/>
    </w:p>
    <w:p>
      <w:pPr>
        <w:pStyle w:val="BookText"/>
        <w:rPr/>
      </w:pPr>
      <w:bookmarkEnd w:id="121"/>
      <w:r>
        <w:rPr>
          <w:rFonts w:ascii="Amiri" w:hAnsi="Amiri" w:eastAsia="Amiri" w:cs="Amiri"/>
          <w:color w:val="111111"/>
          <w:sz w:val="28"/>
          <w:sz w:val="28"/>
          <w:szCs w:val="28"/>
          <w:rtl w:val="true"/>
          <w:lang w:bidi="ar-SA"/>
        </w:rPr>
        <w:t xml:space="preserve">عليٍّ السّرّاج الطوسى متوفی در سنه ی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طاووس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كتاب اللُّمع </w:t>
      </w:r>
      <w:r>
        <w:rPr>
          <w:rStyle w:val="FootnoteAnchor"/>
          <w:rtl w:val="true"/>
        </w:rPr>
        <w:footnoteReference w:id="61"/>
      </w:r>
      <w:r>
        <w:rPr>
          <w:rFonts w:ascii="IRNazanin" w:hAnsi="IRNazanin" w:eastAsia="IRNazanin"/>
          <w:color w:val="111111"/>
          <w:sz w:val="28"/>
          <w:sz w:val="28"/>
          <w:szCs w:val="28"/>
          <w:rtl w:val="true"/>
          <w:lang w:bidi="fa-IR"/>
        </w:rPr>
        <w:t>في التصوّف که از قدیم ترین کتب تصوّف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را هفت می شمرد؛ بدین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ورع، زهد، فقر، صبر، توکل، رضا و حالات را ده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مراقبت، حال قُرب، حال محبّت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خوف، حال رجاء، حال شوق، حال أنس، حال اطمینان، حال مشاهده، حال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شیخ فرید الدّین عطار نقل است که در کتاب منطق الطّیر در مقاله ی سی و هشتم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مرغی از 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مرشد و راهبر سایر مرغان بود پرسید که چگونگی راه چیست و طول آن چند فرسنگ و مشکلات طریقت به چه قرار است؟ هدهد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هفت وادی در 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گذشتی هفت وادی، درگه است</w:t>
      </w:r>
    </w:p>
    <w:p>
      <w:pPr>
        <w:pStyle w:val="BookText"/>
        <w:rPr/>
      </w:pPr>
      <w:r>
        <w:rPr>
          <w:rFonts w:ascii="IRNazanin" w:hAnsi="IRNazanin" w:eastAsia="IRNazanin"/>
          <w:color w:val="111111"/>
          <w:sz w:val="28"/>
          <w:sz w:val="28"/>
          <w:szCs w:val="28"/>
          <w:rtl w:val="true"/>
          <w:lang w:bidi="fa-IR"/>
        </w:rPr>
        <w:t xml:space="preserve">باز ناید در جهان زین راه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فرسنگ آن، آگاه کس</w:t>
      </w:r>
    </w:p>
    <w:p>
      <w:pPr>
        <w:pStyle w:val="BookText"/>
        <w:rPr/>
      </w:pPr>
      <w:r>
        <w:rPr>
          <w:rFonts w:ascii="IRNazanin" w:hAnsi="IRNazanin" w:eastAsia="IRNazanin"/>
          <w:color w:val="111111"/>
          <w:sz w:val="28"/>
          <w:sz w:val="28"/>
          <w:szCs w:val="28"/>
          <w:rtl w:val="true"/>
          <w:lang w:bidi="fa-IR"/>
        </w:rPr>
        <w:t xml:space="preserve">چون نیامد باز کس زین راه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دهندت آگهی، ای ناصبور؟</w:t>
      </w:r>
    </w:p>
    <w:p>
      <w:pPr>
        <w:pStyle w:val="BookText"/>
        <w:rPr/>
      </w:pPr>
      <w:r>
        <w:rPr>
          <w:rFonts w:ascii="IRNazanin" w:hAnsi="IRNazanin" w:eastAsia="IRNazanin"/>
          <w:color w:val="111111"/>
          <w:sz w:val="28"/>
          <w:sz w:val="28"/>
          <w:szCs w:val="28"/>
          <w:rtl w:val="true"/>
          <w:lang w:bidi="fa-IR"/>
        </w:rPr>
        <w:t xml:space="preserve">چون بشد آن جایگه گم،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خبر بازت دهند ای بی خبر؟</w:t>
      </w:r>
    </w:p>
    <w:p>
      <w:pPr>
        <w:pStyle w:val="BookText"/>
        <w:rPr/>
      </w:pPr>
      <w:r>
        <w:rPr>
          <w:rFonts w:ascii="IRNazanin" w:hAnsi="IRNazanin" w:eastAsia="IRNazanin"/>
          <w:color w:val="111111"/>
          <w:sz w:val="28"/>
          <w:sz w:val="28"/>
          <w:szCs w:val="28"/>
          <w:rtl w:val="true"/>
          <w:lang w:bidi="fa-IR"/>
        </w:rPr>
        <w:t xml:space="preserve">هست وادّی طلب، آغاز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عشق است از آن پس بی کنار</w:t>
      </w:r>
    </w:p>
    <w:p>
      <w:pPr>
        <w:pStyle w:val="BookText"/>
        <w:rPr/>
      </w:pPr>
      <w:r>
        <w:rPr>
          <w:rFonts w:ascii="IRNazanin" w:hAnsi="IRNazanin" w:eastAsia="IRNazanin"/>
          <w:color w:val="111111"/>
          <w:sz w:val="28"/>
          <w:sz w:val="28"/>
          <w:szCs w:val="28"/>
          <w:rtl w:val="true"/>
          <w:lang w:bidi="fa-IR"/>
        </w:rPr>
        <w:t xml:space="preserve">پس سیم وادی از آن،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چارم ،وادی استغنا صفت</w:t>
      </w:r>
    </w:p>
    <w:p>
      <w:pPr>
        <w:pStyle w:val="BookText"/>
        <w:rPr/>
      </w:pPr>
      <w:r>
        <w:rPr>
          <w:rFonts w:ascii="IRNazanin" w:hAnsi="IRNazanin" w:eastAsia="IRNazanin"/>
          <w:color w:val="111111"/>
          <w:sz w:val="28"/>
          <w:sz w:val="28"/>
          <w:szCs w:val="28"/>
          <w:rtl w:val="true"/>
          <w:lang w:bidi="fa-IR"/>
        </w:rPr>
        <w:t xml:space="preserve">هست پنجم، وادی توحید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ششم، وادی حیرت صعبناک</w:t>
      </w:r>
    </w:p>
    <w:p>
      <w:pPr>
        <w:pStyle w:val="BookText"/>
        <w:rPr/>
      </w:pPr>
      <w:r>
        <w:rPr>
          <w:rFonts w:ascii="IRNazanin" w:hAnsi="IRNazanin" w:eastAsia="IRNazanin"/>
          <w:color w:val="111111"/>
          <w:sz w:val="28"/>
          <w:sz w:val="28"/>
          <w:szCs w:val="28"/>
          <w:rtl w:val="true"/>
          <w:lang w:bidi="fa-IR"/>
        </w:rPr>
        <w:t xml:space="preserve">هفتمین، وادی فقر است و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وادی، روش نبود روا</w:t>
      </w:r>
    </w:p>
    <w:p>
      <w:pPr>
        <w:pStyle w:val="BookText"/>
        <w:rPr/>
      </w:pPr>
      <w:r>
        <w:rPr>
          <w:rFonts w:ascii="IRNazanin" w:hAnsi="IRNazanin" w:eastAsia="IRNazanin"/>
          <w:color w:val="111111"/>
          <w:sz w:val="28"/>
          <w:sz w:val="28"/>
          <w:szCs w:val="28"/>
          <w:rtl w:val="true"/>
          <w:lang w:bidi="fa-IR"/>
        </w:rPr>
        <w:t xml:space="preserve">در کشش افتی، روش گم گرددت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یک قطره، قلزم گرددت</w:t>
      </w:r>
    </w:p>
    <w:p>
      <w:pPr>
        <w:pStyle w:val="BookText"/>
        <w:rPr/>
      </w:pPr>
      <w:r>
        <w:rPr>
          <w:rFonts w:ascii="IRNazanin" w:hAnsi="IRNazanin" w:eastAsia="IRNazanin"/>
          <w:color w:val="111111"/>
          <w:sz w:val="28"/>
          <w:sz w:val="28"/>
          <w:szCs w:val="28"/>
          <w:rtl w:val="true"/>
          <w:lang w:bidi="fa-IR"/>
        </w:rPr>
        <w:t>در این موضوع در کتب قوم اقوال و سخنان مفصل بسیار هست</w:t>
      </w:r>
      <w:r>
        <w:rPr>
          <w:rFonts w:eastAsia="IRNazanin" w:cs="IRNazanin"/>
          <w:color w:val="111111"/>
          <w:sz w:val="28"/>
          <w:szCs w:val="28"/>
          <w:rtl w:val="true"/>
          <w:lang w:bidi="fa-IR"/>
        </w:rPr>
        <w:t>.</w:t>
      </w:r>
    </w:p>
    <w:p>
      <w:pPr>
        <w:pStyle w:val="Heading3"/>
        <w:numPr>
          <w:ilvl w:val="2"/>
          <w:numId w:val="1"/>
        </w:numPr>
        <w:rPr/>
      </w:pPr>
      <w:bookmarkStart w:id="122" w:name="__RefHeading___Toc608664_2870459653"/>
      <w:bookmarkStart w:id="123" w:name="_Toc43"/>
      <w:bookmarkEnd w:id="122"/>
      <w:r>
        <w:rPr/>
        <w:t>5</w:t>
      </w:r>
      <w:r>
        <w:rPr>
          <w:rtl w:val="true"/>
        </w:rPr>
        <w:t>.</w:t>
      </w:r>
      <w:r>
        <w:rPr>
          <w:rtl w:val="true"/>
        </w:rPr>
        <w:t>ذکر و مراقبت</w:t>
      </w:r>
      <w:bookmarkEnd w:id="1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 مهمّ سلوک طریقت ذکر است؛ ذکر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p>
    <w:p>
      <w:pPr>
        <w:pStyle w:val="BookText"/>
        <w:rPr/>
      </w:pPr>
      <w:r>
        <w:rPr>
          <w:rFonts w:ascii="IRNazanin" w:hAnsi="IRNazanin" w:eastAsia="IRNazanin"/>
          <w:color w:val="111111"/>
          <w:sz w:val="28"/>
          <w:sz w:val="28"/>
          <w:szCs w:val="28"/>
          <w:rtl w:val="true"/>
          <w:lang w:bidi="fa-IR"/>
        </w:rPr>
        <w:t>زبان آورده نمی شود و ذکر جلی که به زبان آورده می شود و برای آن، آداب و شرایط مخصوصی قائل اند که از آن جمله است اجازه ی مرشد، دیگر توجّه کامل به ذکر و در مرحله ی بالا تر توجه و فکر تام به خود مذکور و بعضی از فرق صوفیّه اذکار دسته جمعی نیز دارند که گاه با حرکات و اوضاع و آهنگ های مخصوصی انجام می دهند و گاه رسماً با سماع توأم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هر یک را به ذکر و آداب مخصوصی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ترین و بهترین اذکار تهلیل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بین نفی و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ی آنان نفی کثرت و غیریت و اثباتِ وحدتِ موجود می باشد که از همان مراحل اوّل، مرشد به سالک تزریق وحدت وجود می کند و مرید سالک نیز باید به مجاهده و شدت، این معنی را به نفس و روح خود تلقین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درباره ی مراقبت و عدم غفلت و توجه کامل به ذکر و حق و استغراق در ذکر و کیفیّات و آداب ذکر و سپس بعض آثار آن، چیز ها نوشته اند و مخصوصاً از بعض اکابر و سران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دستورات و روش و عمل آنان احترام و اعتبار همه ی اهل سلوک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اهتمام توجّه به حقّ و خلوت و عدم غفلت و ریاضت و مداومت به ذکر داستان های عجیبی نقل کرده اند که چند نمونه از آن ها بعد از این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 گفته نماند که مطلوبیّت و اهمّیّت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معنای به یادِ خدا بودن در نفس و قلب و مراقبت در همه احوال باشد و یا به ضمیمه ی اذکار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مقدّسه از واضحات است؛ ولی البته ،اشکال در کمّ و کیف ساختگی و شرایط و مقارنات جعلی اهل طریقت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می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سالکانی که راه طریقت به قدم سعی پیموده اند و به مقام حقیقت رسیده یقین دانسته اند که وصول به منزل مراد بی وسیله ی نفی و اثبات، میسر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مرشدان، سالک را اوّل تلقين ذكر لا إله إلا اللّه می فرمایند تا به کلمه ی لا جميع اغیار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نمودی دارند نفی نماید و به کلمه ی إلا اللّه اثبات وحدت حقيقى فرماید؛ چو تا کثرت </w:t>
      </w:r>
    </w:p>
    <w:p>
      <w:pPr>
        <w:pStyle w:val="BookText"/>
        <w:rPr/>
      </w:pPr>
      <w:r>
        <w:rPr>
          <w:rFonts w:ascii="IRNazanin" w:hAnsi="IRNazanin" w:eastAsia="IRNazanin"/>
          <w:color w:val="111111"/>
          <w:sz w:val="28"/>
          <w:sz w:val="28"/>
          <w:szCs w:val="28"/>
          <w:rtl w:val="true"/>
          <w:lang w:bidi="fa-IR"/>
        </w:rPr>
        <w:t>به کلّی مرتفع نشود، وحدتِ بی مشارکت جلوه گری نمی نماید و هیچ مانعی سالک را هم چو هستی و پندار خود نیست و کامل را واجب است که جهت ارشاد طالبان، بیان موانع راه اله بفرماید و از این سبب است بیش تر اولیاء اول از حجاب هستی و پندار خودی با سالکان گفتند تحذير فرمودند تا مسترشدان از آن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شرط از شرایط سلوک ذکر است و ذکر ممتاز نزد ارباب قلوب، لا إلٰه إلّا اللّه است؛ زیرا که قطع منازل این راه به خطوات نفی و اثبات میسر می شود که پیوسته به مِنجَل </w:t>
      </w:r>
      <w:r>
        <w:rPr>
          <w:rStyle w:val="FootnoteAnchor"/>
          <w:rtl w:val="true"/>
        </w:rPr>
        <w:footnoteReference w:id="62"/>
      </w:r>
      <w:r>
        <w:rPr>
          <w:rFonts w:ascii="IRNazanin" w:hAnsi="IRNazanin" w:eastAsia="IRNazanin"/>
          <w:color w:val="111111"/>
          <w:sz w:val="28"/>
          <w:sz w:val="28"/>
          <w:szCs w:val="28"/>
          <w:rtl w:val="true"/>
          <w:lang w:bidi="fa-IR"/>
        </w:rPr>
        <w:t>نفی، قطع علایق و عوایق اشجار غیریّت، از بستانِ دل می کُند و به قوت اثبات، نهال توحید ثابت می دارد و این معانی جز در کلمه طیبه ی لا إلٰه إلّا اللّه يافت نمی شود نو هیچ نوع از انواع اذکار و عبادات در ترقی درجات و مقامات معنوی اثر سرعت این کلمه ی طیّبه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الحکم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جاروبی به دستم،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دریا بر انگیز آن غبار</w:t>
      </w:r>
    </w:p>
    <w:p>
      <w:pPr>
        <w:pStyle w:val="BookText"/>
        <w:rPr/>
      </w:pPr>
      <w:r>
        <w:rPr>
          <w:rFonts w:ascii="IRNazanin" w:hAnsi="IRNazanin" w:eastAsia="IRNazanin"/>
          <w:color w:val="111111"/>
          <w:sz w:val="28"/>
          <w:sz w:val="28"/>
          <w:szCs w:val="28"/>
          <w:rtl w:val="true"/>
          <w:lang w:bidi="fa-IR"/>
        </w:rPr>
        <w:t>مراد به جاروب، لاى نافيه است در لا إلٰه إلّا اللّه و نگار، اهل الذّکر که به طلّاب حقّ، ذکر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از دریای وجود، ،بلا تشبیه غبار امکان را بروید که امکان، لا ضرورت است و موصوفش مهیّات و تعیّنات که عدمی اند و مباد که به وجودى، بما هُو وجود برزند که وجود، از صُقع وجوب است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ساده اهل ذکر که به سالک و طالب دستور ذكر لا إلٰه إلّا اللّه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این ذکر، بگو نیست چیزی جز وجود که همان واجب و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مشایخ طریقت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عامّی در ابتدای امر، از چه راه و به چه دلیل، باید به توحید عرفانی صوفیّه معتقد شود و آن را معنی کلمه ى لا إلٰه إلّا اللّه نیز داند و به وسیله ی مداومت این ذکر، همین معنی از توحید را به قلب و روح خود تلقین بنماید تا به عقیده ی آنان، بعد ها به مقام کشف و شهود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این معنی برای او به یک صورت خیالی و روحی مجسّم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پیداست که در این مورد، جز تقلید کور کورانه از گفتار مرشد در معنی توحید راه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تصوّف در 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به موضوع ذکر اهمیت بسیار داده اند و شروط بسیاری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شروط ذکر صوفیّه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با تلفّظ ذكر، مثلاً کلمه ی اللّٰه یا حق یا هو و یا جمله های سبحان اللّٰه يا لا إلٰه إلّا اللّه و امثال آن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باب دوم تذکرة الأولياء درباره ى أويس قرنى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محامد او بسیار است و فضایل وی بی شمار در ابتدا شیخ ابوالقاسم گرگانی را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طریقت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آن بودست؛ مدّتی که می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ایشان دانند قدر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جمیع قوای روحی خود را متوجّه آن کلمه یا آن جمله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است فراموش کند به این معنی که کلمه یا جمله ای را که موضوع ذکر است در مرکز دایره ی شعور قرار داده، بتمامه متوجه به آن باشد و همه چیز دیگر را فراموش کند؛ نه چیزی بشنود و نه چیزی ببیند و نه حس کند و نه ادراک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ذکری را صوفی بر نماز های پنج گانه ترجیح می دهد و معتقد است که ،ذکر با کیفیّت مذکور، بیشتر او را به خدا نزدیک می سازد تا نماز و سایر فرائض</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و حاصل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غزالی نقل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صوفی چه میگویند؟</w:t>
      </w:r>
    </w:p>
    <w:p>
      <w:pPr>
        <w:pStyle w:val="BookText"/>
        <w:rPr/>
      </w:pPr>
      <w:r>
        <w:rPr>
          <w:rFonts w:ascii="IRNazanin" w:hAnsi="IRNazanin" w:eastAsia="IRNazanin"/>
          <w:color w:val="111111"/>
          <w:sz w:val="28"/>
          <w:sz w:val="28"/>
          <w:szCs w:val="28"/>
          <w:rtl w:val="true"/>
          <w:lang w:bidi="fa-IR"/>
        </w:rPr>
        <w:t xml:space="preserve">سالک باید قلب خود را به حالی در آورد که در آن حال، وجود و عدم دنیا برای او یکسان باشد بعد تنها در گوشه ای بنشیند و از فرایض شرعی فقط آن هایی را به جا آورد که ضروری است و مراقب باشد که جز خدا هیچ چیز در فکر و ذهن او نباشد بعد در آن حال تنهایی و مراقبه، بدون انقطاع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جایی خواهد رسید که زبان از حرکت باز خواهد ماند؛ ولی در مقام توجه و استغراق، به حالی باشد که گویی کلمه ی اللّه از زبان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را دوام بدهد تا زبان به کلّی از کار بیفتد و احساس کند که قلبش مشغول به ذکر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بکوشد تا آن که شکل کلمه ی اللّه یعنی حروف و شکل آن در قلبش نقش بندد همچنان به ذکر ادامه دهد تا آن که شکل و حروف کلمه ی اللّه از قلبش زائل شود و فقط فکر اللّه در قلب باقی بماند؛ یعنی چنان احساس کند که مفهوم کلمه ی اللّه در قلب، چنان جایگزین شده که از آن جدا شدنی نیست</w:t>
      </w:r>
    </w:p>
    <w:p>
      <w:pPr>
        <w:pStyle w:val="BookText"/>
        <w:rPr/>
      </w:pPr>
      <w:r>
        <w:rPr>
          <w:rFonts w:ascii="IRNazanin" w:hAnsi="IRNazanin" w:eastAsia="IRNazanin"/>
          <w:color w:val="111111"/>
          <w:sz w:val="28"/>
          <w:sz w:val="28"/>
          <w:szCs w:val="28"/>
          <w:rtl w:val="true"/>
          <w:lang w:bidi="fa-IR"/>
        </w:rPr>
        <w:t xml:space="preserve">تا این جا مجاهده و اراده و میل ،سالک مؤثر است؛ ولی جلب عنایت خداوند به اراده و میل او نیست؛ زیرا خداوند مصداق يختص </w:t>
      </w:r>
      <w:r>
        <w:rPr>
          <w:rFonts w:ascii="Amiri" w:hAnsi="Amiri" w:eastAsia="Amiri" w:cs="Amiri"/>
          <w:color w:val="111111"/>
          <w:sz w:val="28"/>
          <w:sz w:val="28"/>
          <w:szCs w:val="28"/>
          <w:rtl w:val="true"/>
          <w:lang w:bidi="ar-SA"/>
        </w:rPr>
        <w:t>يَخْتَصُّ بِرَحْمَتِهِ مَنْ يَشَاءُ</w:t>
      </w:r>
      <w:r>
        <w:rPr>
          <w:rFonts w:ascii="IRNazanin" w:hAnsi="IRNazanin" w:eastAsia="IRNazanin"/>
          <w:color w:val="111111"/>
          <w:sz w:val="28"/>
          <w:sz w:val="28"/>
          <w:szCs w:val="28"/>
          <w:rtl w:val="true"/>
          <w:lang w:bidi="fa-IR"/>
        </w:rPr>
        <w:t xml:space="preserve"> است و در مقام او اسباب و علل از میان بر داشته شده و عنایت او عطای محض است تنها چیزی که می توان گفت این است که سالک با مجاهده و طلب خود را به فضل و عطای آسمانی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تذكرة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هشتم در حال سهل بن عبدالله تُستَرى نوشته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مریدی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کن تا همه روز، گویی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گفت تا بر آن خوی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شب ها بر آن پیوند کن چنان کرد تا چنان شد که اگر خود را به جای خواب دیدی همان اللّه می گفتی در خواب تا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باز گرد و به یادداشت مشغول شو تا چنان شد که همه ،روزگارش مستغرق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خانه بود، چوبی از بالا بیفتاد و بر سر او آمد و بشکست و قطرات خون از سرش بر زمین آمد و همه نقش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شبلی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سنگ پای او بشکستند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ی خون که از وی بر زمین می چکید، نقش اللّه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شبلی یک بار در خلوت بود کسی در بزد گفت در آی ای کسی که اگر همه ابو بکر صدیق ای و در نیایی، دوست تر دارم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تا می خواهم که با خداوند خویش خلوتی دارم که شبلی در آن ،خلوت در میانه نبوَد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ایضاً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شبلی 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مجاهده بر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دراز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نمک در چشم کشید تا در خواب نشود و گویند که هفت من نمک در چشم کرده بود و می گفت که حق تعالی بر من اطلاع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بخسبد، غافل بود و غافل محجوب بود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شیخ جنید به نزدیک شبلی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 که به منقاش گوشت ابروی خویش باز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ظاهر شده است؛ طاقت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بود که لحظه ای با خویش ام دهند؟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است که شبلی سردابه ای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همی شدی و آغوشی چوب با خود بردی و هر گاه که غفلتی به دل او در آمدی خویشتن بدان چوب همی زدی و گاه بودی که همه ی چوب ها بشکستی دست و پای خود را بر دیوار همی زدی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وقتی شبلی را دیدند پاره ی آتش بر کف نهاده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دوم تا آتش در کعبه زنم تا خلق با خدای کعبه پردازند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یک روز چوبی در دست داشت هر دو سر، آتش در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گفت می روم تا به یک سر این دوزخ را بسوزانم و به یک سر بهشت را تا خلق را پروای خدا پدید آید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درباره ی همین شِبلی، شیخ عطار من جمله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شِبلی رحمة الله علیه از کّبار و اجله ی مشایخ بود و از معتبَران و محتشَمان طریقت و سیّد قوم و امام اهل تصوّف و در علوم طریقت یگانه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طرفداران امثال شِبلی در این قبیل موارد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در این مواقع، در حال محو و سُکر و خُمار است و در ساحل صَحو نباشد؛ عقلش مغلوب عشق بود؛ از غایت شکر و بی خودی، نمی فهمد که چه می گوید؛ تکلیف شرعی و عقلی از او ساقط است؛ واله و عاقل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شبلی چند شبانه روز، در زیر درختی رقص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گفت این فاخته بر این درخت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موافقت او را می گویم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شبلی خاموش نشد، فاخته خاموش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نود و پنجم تذکرة الأولیاء، در حالات ابو سعید ابو الخیر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شیخ ابو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پیش امام قَفّال تحصیل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همه شب در کار بودمی و همه روز، در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بار به درس آمدم چشم ها سرخ کرده قَفّال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تا این جوان شبانه در چه کار است؟ و گمان بد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نشسته گوش داشتم خود را نگونسار کرده بودم و در چاهی ذکر می گفتم و از چشم من خون می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شرحی از جریان حالات و پیش آمد های خود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ابو الفضل حسن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و خلوت طلب کن و به مِهنه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سی سال در کنجی بنشستم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بر گوش نهادم و می گفتم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خواب یا غفلتی در آمدی، سیاهی با حربه ی آتشین، از پیش محراب پدید آمدی با هیبتی بانگ بر من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w:t>
      </w:r>
      <w:r>
        <w:rPr>
          <w:rStyle w:val="FootnoteAnchor"/>
          <w:rtl w:val="true"/>
        </w:rPr>
        <w:footnoteReference w:id="70"/>
      </w:r>
      <w:r>
        <w:rPr>
          <w:rFonts w:ascii="IRNazanin" w:hAnsi="IRNazanin" w:eastAsia="IRNazanin"/>
          <w:color w:val="111111"/>
          <w:sz w:val="28"/>
          <w:sz w:val="28"/>
          <w:szCs w:val="28"/>
          <w:rtl w:val="true"/>
          <w:lang w:bidi="fa-IR"/>
        </w:rPr>
        <w:t xml:space="preserve">تا همه ی ذره های من بانگ در گرفت 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در این مدّت، یکی پیراهن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بدرید،ی پاره ای بر وی دوختی تا بیست من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می 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پدر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شب ها مخفیانه از خانه </w:t>
      </w:r>
    </w:p>
    <w:p>
      <w:pPr>
        <w:pStyle w:val="BookText"/>
        <w:rPr/>
      </w:pPr>
      <w:r>
        <w:rPr>
          <w:rFonts w:ascii="IRNazanin" w:hAnsi="IRNazanin" w:eastAsia="IRNazanin"/>
          <w:color w:val="111111"/>
          <w:sz w:val="28"/>
          <w:sz w:val="28"/>
          <w:szCs w:val="28"/>
          <w:rtl w:val="true"/>
          <w:lang w:bidi="fa-IR"/>
        </w:rPr>
        <w:t xml:space="preserve">خارج می شد </w:t>
      </w:r>
      <w:r>
        <w:rPr>
          <w:rStyle w:val="FootnoteAnchor"/>
          <w:rtl w:val="true"/>
        </w:rPr>
        <w:footnoteReference w:id="71"/>
      </w:r>
      <w:r>
        <w:rPr>
          <w:rFonts w:ascii="IRNazanin" w:hAnsi="IRNazanin" w:eastAsia="IRNazanin"/>
          <w:color w:val="111111"/>
          <w:sz w:val="28"/>
          <w:sz w:val="28"/>
          <w:szCs w:val="28"/>
          <w:rtl w:val="true"/>
          <w:lang w:bidi="fa-IR"/>
        </w:rPr>
        <w:t xml:space="preserve">و وقت صبح، در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جامه ی خواب رفتی و بر وی، ظاهر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شبی او را گوش داشتم چندان که می رفت، من بر اثر آن می رفتم تا به رباطی رسیدم و در مسجد شد و در فراز کرد چوبی در پس در نهاد از بیرون نگاه می کردم در گوشه ی آن مسجد در نماز ایستاد چون از نماز فارغ شد، چاهی بود؛ رَسَنی بر پای خود بست و چوب بر سر چاه نهاد و خویشتن را بیاویخت و قرآن را ابتدا کرد؛ تا سحر، ختم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آمد و در رباط، به وضو کردن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خانه باز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خود بخفتم تا او در آمد چنان که هر شب سر باز نهاد پس من بر خاستم و خود را از او دور داشتم و چندان که معهود بود، او را بیدار کردم و به جماعت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چند شب گوش داشتم؛ همچنان می کرد چندان که توانستی در خدمت درویشان قیام نمودی و دریوزه </w:t>
      </w:r>
      <w:r>
        <w:rPr>
          <w:rStyle w:val="FootnoteAnchor"/>
          <w:rtl w:val="true"/>
        </w:rPr>
        <w:footnoteReference w:id="72"/>
      </w:r>
      <w:r>
        <w:rPr>
          <w:rFonts w:ascii="IRNazanin" w:hAnsi="IRNazanin" w:eastAsia="IRNazanin"/>
          <w:color w:val="111111"/>
          <w:sz w:val="28"/>
          <w:sz w:val="28"/>
          <w:szCs w:val="28"/>
          <w:rtl w:val="true"/>
          <w:lang w:bidi="fa-IR"/>
        </w:rPr>
        <w:t>کردی از جهت ایشان و با ایشان صحبت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ریاضت شیخ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 وقت که نکاح کرده بود و فرزندان پدید آمده هم در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را می بایستد که حجاب به کلی مرتفع گردد و ثبت به کلی بر خیزد حاصل نمی شد شبی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شدم و مادر ابو طاهر را گفتم تا پای من به رشته ی محکم باز بست و مرا سر نگون کرد و خود برفت و در بیست و من قرآن می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کنم؛ همچنان نگون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خون به روی من افتاد و بیم بود چشم مرا آفتی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نخواهد داشت؛ همچنین خواهم بود ما را از این حدیث می باید؛ خواه چشم باش؛ خواه مباش و خون از چشم بر زمین چکید و از قرآن به </w:t>
      </w:r>
      <w:r>
        <w:rPr>
          <w:rFonts w:ascii="Amiri" w:hAnsi="Amiri" w:eastAsia="Amiri" w:cs="Amiri"/>
          <w:color w:val="111111"/>
          <w:sz w:val="28"/>
          <w:sz w:val="28"/>
          <w:szCs w:val="28"/>
          <w:rtl w:val="true"/>
          <w:lang w:bidi="ar-SA"/>
        </w:rPr>
        <w:t>فَسَيَكْفِيكَهُمُ اللَّهُ</w:t>
      </w:r>
      <w:r>
        <w:rPr>
          <w:rFonts w:ascii="IRNazanin" w:hAnsi="IRNazanin" w:eastAsia="IRNazanin"/>
          <w:color w:val="111111"/>
          <w:sz w:val="28"/>
          <w:sz w:val="28"/>
          <w:szCs w:val="28"/>
          <w:rtl w:val="true"/>
          <w:lang w:bidi="fa-IR"/>
        </w:rPr>
        <w:t xml:space="preserve"> رسیده بودم در حال این حدیث فرو آمد و مقصود حاصل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زیر درختی بید، فرود آمده بود و خیمه زده و کنیزکی تُرک پایش می مالید و قدحی شربت بر بالینش نهاده و مریدی پوستینی پوشیده بود و در آفتاب گرم ایستاده و از گرما، استخوان مرید شکسته می شد و عرق از وی می ریخت تا طاقتش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خاطرش بگذشت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و چنین در عزّ و ناز و من بنده و چنین مضطر و بیچاره و عاجز ؟ شیخ در حال، بدانست و گفت ای جوان مرد این درخت که تو می بینی هشتاد ختم قرآن کردم؛ سر نگون سار از این درخت در آویخته و مریدان را چنین تربیت می کرد</w:t>
      </w:r>
      <w:r>
        <w:rPr>
          <w:rFonts w:eastAsia="IRNazanin" w:cs="IRNazanin"/>
          <w:color w:val="111111"/>
          <w:sz w:val="28"/>
          <w:szCs w:val="28"/>
          <w:rtl w:val="true"/>
          <w:lang w:bidi="fa-IR"/>
        </w:rPr>
        <w:t xml:space="preserve">!! </w:t>
      </w:r>
      <w:r>
        <w:rPr>
          <w:rStyle w:val="FootnoteAnchor"/>
          <w:rtl w:val="true"/>
        </w:rPr>
        <w:footnoteReference w:id="73"/>
      </w:r>
      <w:bookmarkStart w:id="124" w:name="pg8861_79261"/>
    </w:p>
    <w:p>
      <w:pPr>
        <w:pStyle w:val="Heading2"/>
        <w:numPr>
          <w:ilvl w:val="1"/>
          <w:numId w:val="1"/>
        </w:numPr>
        <w:rPr/>
      </w:pPr>
      <w:bookmarkStart w:id="125" w:name="__RefHeading___Toc608666_2870459653"/>
      <w:bookmarkStart w:id="126" w:name="_Toc44"/>
      <w:bookmarkEnd w:id="124"/>
      <w:bookmarkEnd w:id="125"/>
      <w:r>
        <w:rPr>
          <w:rtl w:val="true"/>
        </w:rPr>
        <w:t xml:space="preserve">مطلب نهم </w:t>
      </w:r>
      <w:r>
        <w:rPr>
          <w:rtl w:val="true"/>
        </w:rPr>
        <w:t xml:space="preserve">: </w:t>
      </w:r>
      <w:r>
        <w:rPr>
          <w:rtl w:val="true"/>
        </w:rPr>
        <w:t>گفتار عرفاء و صوفیّه درباره ی فناء</w:t>
      </w:r>
      <w:bookmarkEnd w:id="126"/>
    </w:p>
    <w:p>
      <w:pPr>
        <w:pStyle w:val="BookText"/>
        <w:rPr/>
      </w:pPr>
      <w:r>
        <w:rPr>
          <w:rFonts w:ascii="IRNazanin" w:hAnsi="IRNazanin" w:eastAsia="IRNazanin"/>
          <w:color w:val="111111"/>
          <w:sz w:val="28"/>
          <w:sz w:val="28"/>
          <w:szCs w:val="28"/>
          <w:rtl w:val="true"/>
          <w:lang w:bidi="fa-IR"/>
        </w:rPr>
        <w:t>صوفیّه را یک فناء در مرشد و قطب است، دیگر فناء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فناء در مرشد و قطب در ضمن سیر و سلوک حاصل شود؛ به این که مرشد مرید را به مراقبت تامّ و توجّه کامل در حین ذکر دستور می دهد تا بکوشد که همه ی قوای فکری خود را در همان ذکر یا در شخص مرشد، جمع و متمرکز نماید؛ به قسمی که جز او نبیند و احساس نکند تا به جایی برسد که مرشد را مانند مَلَک حافظ ، با خود داند و بلکه او را در همه ی خلق و همه ی اشیاء حاضر و ناظر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مقام فنای در مرشد برسد و چون این تمرین حاصل شد و روح مرید به مرشد اتصال یافت همین تمرین را با مراقبت تام تحت ره نمایی مرشد، نسبت به قطب سر سلسله به جا بیاورد تا به مقام فنای در قطب برسد و بالأخره به شرح آتیه، به مقام فناء في اللّٰه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فناء فى اللّٰه به معانی مختلفه ممکن است اطلاق شود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تغییر حال روحی سالک به خاموش کردن و می راندن جميع هوس های نفسانی و میل ها در خود و از بین بردن و فانی نمودن اراده ی خود در قبال اراده ی خداوند متعال دیگر تغییر حال روحی سالک به بی خودی به معنای عدم توجه و استشعار به موجودات حتی به هستی خود؛ به واسطه ی جمع شدن همه ی قوای او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تصویر شود هیچ یک مورد بحث ما نیست؛ آن چه مورد بحث ماست هدف عالی و نهایی صوفی است که آن را مقام حق الیقین در معرفت نیز نامند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عین الیقین معرفت به خداوند است از راه کشف و مشاهده؛ مثل دیدن آتش و احساس نور و حرارت آن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الیقین عبارت از بی خودی و فنای بنده در حقّ و بقای او به حق که مقام واصلان است؛ چون آهنی که در کوره گداخته و آتش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فنا را سه مرتبه است فناء اَفعالی، فناء صفاتی، فناء ذاتي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سالک به مقامی رسد که هر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فاعلی که سر زند، منتسب به خدا داند و این را محو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فناء صفاتی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سالک اوصاف کمالی هر موصوفی را وصف خدا داند و این را طَمْس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فناء ذاتي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 ترین مقام فناء است این که سالک ذات و هستی خود و سایر اشیاء همه را محو و منطمس در ذات و هستی حق یابد و این را مَحْق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سالک، به رهبری ،مرشد در مقامات طریقت سیر کند و احوال طريقت نصیب او گردد، بالاخره به مرحله و فضای عالی و نهایی تصوّف که آن را حقیقت می نامند می رسد که در این مرحله، طالب و مطلوب و عارف و معروف بلکه همه ی اشیاء در نظر او یکی می شوند؛ زیرا به حقیقت هیچ موجودی غیر حق نیست و حق است که به همه ی صور ظاهر شده و امتیاز عابد و معبود و عارف و معروف به اعتبار اطلاق و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سالک به مرتبه ای رسید و حالی به او دست داد که تقیّد و تعیّن اعتباری خود و سایر موجودات که موجب امتیاز و غیریت آن ها از حق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نظرش محو و فانی شد و جز یک حقیقت شهود ننمود پیداست که در این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نماند در میانه هیچ 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معروف و عارف جمله یک چیز</w:t>
      </w:r>
    </w:p>
    <w:p>
      <w:pPr>
        <w:pStyle w:val="BookText"/>
        <w:rPr/>
      </w:pPr>
      <w:r>
        <w:rPr>
          <w:rFonts w:ascii="IRNazanin" w:hAnsi="IRNazanin" w:eastAsia="IRNazanin"/>
          <w:color w:val="111111"/>
          <w:sz w:val="28"/>
          <w:sz w:val="28"/>
          <w:szCs w:val="28"/>
          <w:rtl w:val="true"/>
          <w:lang w:bidi="fa-IR"/>
        </w:rPr>
        <w:t>و این را فناء ذاتی و وصول به حق می نامند و می گویند در این حال دعويِ أنا الحق جایز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الاولیاء از بایزید بسطامی نقل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به خدای رفتم تا ندا کردند از من در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مقام الفناء في اللّٰه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حق تعالیٰ سی سال آینه ی من بود اکنون من آینه ی خودم؛ یعنی آن چه من بودم نماندم که من و حق،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نماندم حق تعالی آینه ی خویش است؛ اینک بگویم که آینه ی خویش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به زبان من سخن گوید و من در میان نا پدید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بایزید پرسیدند راه به حق چگونه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راه بر خیز که به حقّ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ابو الحسن خَرَقانی پرسیدند که تو خدای را کجا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خویشتن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تذكرة الأولياء، صفحه ی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ابو الخیر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میان بنده و خدای آسمان و زمین و عرش و کرسی نیست؛ پندار تو و منی تو حجاب توست از میان بر گیر و به خدا 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اسرار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عاشق و معشوق هیچ حائل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حجاب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 خیز</w:t>
      </w:r>
    </w:p>
    <w:p>
      <w:pPr>
        <w:pStyle w:val="BookText"/>
        <w:rPr/>
      </w:pPr>
      <w:r>
        <w:rPr>
          <w:rFonts w:ascii="IRNazanin" w:hAnsi="IRNazanin" w:eastAsia="IRNazanin"/>
          <w:color w:val="111111"/>
          <w:sz w:val="28"/>
          <w:sz w:val="28"/>
          <w:szCs w:val="28"/>
          <w:rtl w:val="true"/>
          <w:lang w:bidi="fa-IR"/>
        </w:rPr>
        <w:t>از شیخ عطّار در منطق الطّیر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دویی بر جاست، در شرکت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دویی بر خاست، توحیدت بتافت</w:t>
      </w:r>
    </w:p>
    <w:p>
      <w:pPr>
        <w:pStyle w:val="BookText"/>
        <w:rPr/>
      </w:pPr>
      <w:r>
        <w:rPr>
          <w:rFonts w:ascii="IRNazanin" w:hAnsi="IRNazanin" w:eastAsia="IRNazanin"/>
          <w:color w:val="111111"/>
          <w:sz w:val="28"/>
          <w:sz w:val="28"/>
          <w:szCs w:val="28"/>
          <w:rtl w:val="true"/>
          <w:lang w:bidi="fa-IR"/>
        </w:rPr>
        <w:t xml:space="preserve">تو در او گم گرد؛ توحید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گم کن که تفرید این بود</w:t>
      </w:r>
    </w:p>
    <w:p>
      <w:pPr>
        <w:pStyle w:val="BookText"/>
        <w:rPr/>
      </w:pPr>
      <w:r>
        <w:rPr>
          <w:rFonts w:ascii="IRNazanin" w:hAnsi="IRNazanin" w:eastAsia="IRNazanin"/>
          <w:color w:val="111111"/>
          <w:sz w:val="28"/>
          <w:sz w:val="28"/>
          <w:szCs w:val="28"/>
          <w:rtl w:val="true"/>
          <w:lang w:bidi="fa-IR"/>
        </w:rPr>
        <w:t xml:space="preserve">لاهیجی در شرح 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فنا و وصول عبارت از رفع تعیّن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شبستری صاحب گلشن راز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تعیّن بود کز هستی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بنده، نه بنده با خدا 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چه گفته شد و می شود که خود را از خود خالی کن و از خود بگذر و فانی و محو و نیست شو و هستی خود را بر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فرع آن است که این کس را هستی و وجودی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نه این معنی است </w:t>
      </w:r>
    </w:p>
    <w:p>
      <w:pPr>
        <w:pStyle w:val="BookText"/>
        <w:rPr/>
      </w:pPr>
      <w:r>
        <w:rPr>
          <w:rFonts w:ascii="IRNazanin" w:hAnsi="IRNazanin" w:eastAsia="IRNazanin"/>
          <w:color w:val="111111"/>
          <w:sz w:val="28"/>
          <w:sz w:val="28"/>
          <w:szCs w:val="28"/>
          <w:rtl w:val="true"/>
          <w:lang w:bidi="fa-IR"/>
        </w:rPr>
        <w:t xml:space="preserve">که متبادر فهم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وجود بود سعی نما که آن عدم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مراد آن است که ظهور حق در صورت کثرات و تعینات مانند حباب و امواج است که بر روی دریا پیدا می شود و بحر به نقش آن حباب و امواج مخفی می نماید و امواج و حبابات غیر بحر می نمایند فى الحقيقة، غير دريا، آن جا هیچ نیست؛ فامّا و هم می نماید که هست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چو قطره سوی بحر آمد، بلا شک عین دریا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گوید آن قطره؛ تو بشنو این سخن از ما</w:t>
      </w:r>
    </w:p>
    <w:p>
      <w:pPr>
        <w:pStyle w:val="BookText"/>
        <w:rPr/>
      </w:pPr>
      <w:r>
        <w:rPr>
          <w:rFonts w:ascii="IRNazanin" w:hAnsi="IRNazanin" w:eastAsia="IRNazanin"/>
          <w:color w:val="111111"/>
          <w:sz w:val="28"/>
          <w:sz w:val="28"/>
          <w:szCs w:val="28"/>
          <w:rtl w:val="true"/>
          <w:lang w:bidi="fa-IR"/>
        </w:rPr>
        <w:t>توحید که از مشرب عرفان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مذهب اهل عشق ایمان باشد</w:t>
      </w:r>
    </w:p>
    <w:p>
      <w:pPr>
        <w:pStyle w:val="BookText"/>
        <w:rPr/>
      </w:pPr>
      <w:r>
        <w:rPr>
          <w:rFonts w:ascii="IRNazanin" w:hAnsi="IRNazanin" w:eastAsia="IRNazanin"/>
          <w:color w:val="111111"/>
          <w:sz w:val="28"/>
          <w:sz w:val="28"/>
          <w:szCs w:val="28"/>
          <w:rtl w:val="true"/>
          <w:lang w:bidi="fa-IR"/>
        </w:rPr>
        <w:t xml:space="preserve">هر کس که ندیده قطره با بحر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شده ام که چون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و صوفیّه برای مسأله ی وحدت وجود و موجود و فرق بین خالق و مخلوق و فنای مخلوق در وجود مطلق و وصول به حق، امثله ی زیادی ذکر می نمایند؛ ولی واضح ترین تمثیلات و تشبیهات و بهترین تعبیرات برای روشن شدن مراد آنان همانا مثل بحر و حباب ها و موج های آن است که در عبارت لاهیجی در فوق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موج های این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و دریا یکیست؛ غیر کجاست؟</w:t>
      </w:r>
    </w:p>
    <w:p>
      <w:pPr>
        <w:pStyle w:val="BookText"/>
        <w:rPr/>
      </w:pPr>
      <w:r>
        <w:rPr>
          <w:rFonts w:ascii="IRNazanin" w:hAnsi="IRNazanin" w:eastAsia="IRNazanin"/>
          <w:color w:val="111111"/>
          <w:sz w:val="28"/>
          <w:sz w:val="28"/>
          <w:szCs w:val="28"/>
          <w:rtl w:val="true"/>
          <w:lang w:bidi="fa-IR"/>
        </w:rPr>
        <w:t xml:space="preserve">ما همه دریا و دریا عین ما بوده؛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 ما در میان ما و دریا حائل است</w:t>
      </w:r>
    </w:p>
    <w:p>
      <w:pPr>
        <w:pStyle w:val="BookText"/>
        <w:rPr/>
      </w:pPr>
      <w:r>
        <w:rPr>
          <w:rFonts w:ascii="Amiri" w:hAnsi="Amiri" w:eastAsia="Amiri" w:cs="Amiri"/>
          <w:color w:val="111111"/>
          <w:sz w:val="28"/>
          <w:sz w:val="28"/>
          <w:szCs w:val="28"/>
          <w:rtl w:val="true"/>
          <w:lang w:bidi="ar-SA"/>
        </w:rPr>
        <w:t xml:space="preserve">فَالْبَحْرُ بَحْرٌ عَلَى مَا كَانَ فِي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أمواجٌ وَ أَنْهَارٌ</w:t>
      </w:r>
    </w:p>
    <w:p>
      <w:pPr>
        <w:pStyle w:val="BookText"/>
        <w:rPr/>
      </w:pPr>
      <w:r>
        <w:rPr>
          <w:rFonts w:ascii="Amiri" w:hAnsi="Amiri" w:eastAsia="Amiri" w:cs="Amiri"/>
          <w:color w:val="111111"/>
          <w:sz w:val="28"/>
          <w:sz w:val="28"/>
          <w:szCs w:val="28"/>
          <w:rtl w:val="true"/>
          <w:lang w:bidi="ar-SA"/>
        </w:rPr>
        <w:t xml:space="preserve">لاَ يَحْجُبِينَكَ أَشْكَالٌ يُشَاكِلُهَا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تُشْكِلُ فِيهَا فَهِيَ أَسْتَارُ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زمانی که امواج و حباب از روی بحر مرتفع نمی شود بحر بر صرافت وحدت، ظهور نمی یابد و معلوم نمی گردد که این نقوش امواج، همه امور اعتباری بوده اند و حقیقتی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عالم نقش این دریاست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گویم غیر از این سوداست بس</w:t>
      </w:r>
    </w:p>
    <w:p>
      <w:pPr>
        <w:pStyle w:val="BookText"/>
        <w:rPr/>
      </w:pPr>
      <w:r>
        <w:rPr>
          <w:rFonts w:ascii="IRNazanin" w:hAnsi="IRNazanin" w:eastAsia="IRNazanin"/>
          <w:color w:val="111111"/>
          <w:sz w:val="28"/>
          <w:sz w:val="28"/>
          <w:szCs w:val="28"/>
          <w:rtl w:val="true"/>
          <w:lang w:bidi="fa-IR"/>
        </w:rPr>
        <w:t xml:space="preserve">بحر کلّی چون به جنبش کرد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بر بحر، کی ماند به جای؟</w:t>
      </w:r>
    </w:p>
    <w:p>
      <w:pPr>
        <w:pStyle w:val="BookText"/>
        <w:rPr/>
      </w:pPr>
      <w:r>
        <w:rPr>
          <w:rFonts w:ascii="IRNazanin" w:hAnsi="IRNazanin" w:eastAsia="IRNazanin"/>
          <w:color w:val="111111"/>
          <w:sz w:val="28"/>
          <w:sz w:val="28"/>
          <w:szCs w:val="28"/>
          <w:rtl w:val="true"/>
          <w:lang w:bidi="fa-IR"/>
        </w:rPr>
        <w:t>فلهذا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بود کز هستی جدا شد؛ یعنی نیستی از خود و هالک شدن غیر و خالی شدن از خود همه عبارت از بر خاستن تعینات است از وجود مطلق که حق است؛ زیرا که ظهور وحدت حقیقی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 پیدایی، خدا باشد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شو تا که حق گردد عیان</w:t>
      </w:r>
    </w:p>
    <w:p>
      <w:pPr>
        <w:pStyle w:val="BookText"/>
        <w:rPr/>
      </w:pPr>
      <w:r>
        <w:rPr>
          <w:rFonts w:ascii="IRNazanin" w:hAnsi="IRNazanin" w:eastAsia="IRNazanin"/>
          <w:color w:val="111111"/>
          <w:sz w:val="28"/>
          <w:sz w:val="28"/>
          <w:szCs w:val="28"/>
          <w:rtl w:val="true"/>
          <w:lang w:bidi="fa-IR"/>
        </w:rPr>
        <w:t xml:space="preserve">چون بر افتد از جمال او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هر ذرّه تابد آفتاب</w:t>
      </w:r>
    </w:p>
    <w:p>
      <w:pPr>
        <w:pStyle w:val="BookText"/>
        <w:rPr/>
      </w:pPr>
      <w:r>
        <w:rPr>
          <w:rFonts w:ascii="IRNazanin" w:hAnsi="IRNazanin" w:eastAsia="IRNazanin"/>
          <w:color w:val="111111"/>
          <w:sz w:val="28"/>
          <w:sz w:val="28"/>
          <w:szCs w:val="28"/>
          <w:rtl w:val="true"/>
          <w:lang w:bidi="fa-IR"/>
        </w:rPr>
        <w:t xml:space="preserve">و چون 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موهم غیریت می شد مرتفع گشت پیدا آمد که غیر از حق هیچ نبوده است؛ نه آن که حق بنده شده و نه آن که بنده خدا شد که حلول و اتّحاد، باز دید گردد </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تعیّنات اشياء فى نفس الأمر ، امور موهومه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حقیقتی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خلق و کثرت در نمود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آن می نماید، عین بود است</w:t>
      </w:r>
    </w:p>
    <w:p>
      <w:pPr>
        <w:pStyle w:val="BookText"/>
        <w:rPr/>
      </w:pPr>
      <w:r>
        <w:rPr>
          <w:rFonts w:ascii="IRNazanin" w:hAnsi="IRNazanin" w:eastAsia="IRNazanin"/>
          <w:color w:val="111111"/>
          <w:sz w:val="28"/>
          <w:sz w:val="28"/>
          <w:szCs w:val="28"/>
          <w:rtl w:val="true"/>
          <w:lang w:bidi="fa-IR"/>
        </w:rPr>
        <w:t>یعنی وجود مخلوقات و کثرات ممکنات به حقیقت، نمود بی بودند و از تجلّی حق به صورت اشیاء و تقیّد آن حقیقت به قیود اعتباریه نموده شده اند و هر گاه که آن قیود اعتباریه محو گردد غیر از یک حقیقت چیزی دیگر نیست فلهذا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آن می نماید عین 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از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گوی و گر خواهی أَنَا الْحَق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غیر از حق، هستی و وجود دیگر نیست و هستی مطلق اوست و </w:t>
      </w:r>
    </w:p>
    <w:p>
      <w:pPr>
        <w:pStyle w:val="BookText"/>
        <w:rPr/>
      </w:pPr>
      <w:r>
        <w:rPr>
          <w:rFonts w:ascii="IRNazanin" w:hAnsi="IRNazanin" w:eastAsia="IRNazanin"/>
          <w:color w:val="111111"/>
          <w:sz w:val="28"/>
          <w:sz w:val="28"/>
          <w:szCs w:val="28"/>
          <w:rtl w:val="true"/>
          <w:lang w:bidi="fa-IR"/>
        </w:rPr>
        <w:t>وجود کثرات و ممکنات همین نمود بی بود است و الحق که چنین است و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متحقق بدین حال گشتی، اگر هوَ الحق گویی راست است؛ زیرا که به اعتبار قید و اطلاق، غیریت اعتباری ملاحظ است و اگر أنَا الْحَق گویی هم، راست است؛ چون دویی حقیقی منتفی است ،الحاصل، عارف به هر عبارت که تعبیر از آن حقیقت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جهت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کثرات و تعینات نمود و همي هستي حق اند،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 و همی از هستی، جدا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بیگانه خود را آشنا کن</w:t>
      </w:r>
    </w:p>
    <w:p>
      <w:pPr>
        <w:pStyle w:val="BookText"/>
        <w:rPr/>
      </w:pPr>
      <w:r>
        <w:rPr>
          <w:rFonts w:ascii="IRNazanin" w:hAnsi="IRNazanin" w:eastAsia="IRNazanin"/>
          <w:color w:val="111111"/>
          <w:sz w:val="28"/>
          <w:sz w:val="28"/>
          <w:szCs w:val="28"/>
          <w:rtl w:val="true"/>
          <w:lang w:bidi="fa-IR"/>
        </w:rPr>
        <w:t xml:space="preserve">یعنی چون توهّم غیریّت و بعد و بیگانگی، به واسطه ی تعین و نمود و همی است که عارض هستی مطلق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محجوب از حق می دارد و این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نمود و همی است و حقیقتی ندارد از هستی که حق است جدا کن و دور ساز تا بر تو ظاهر گردد که بیگانگی تو از حق به سبب این نمود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ی خودی از میان بردار و خود را آشنا کن که غیریت حقیقی نداری و فى نفس الأمر، تو خود آشنایی نه بیگانه پندار و بیگانگی عارضی است و آشنایی و وصول به حق، عبارت از رفع همین نمود است که مانع اطلاع و ادراک وصول نفس الامری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شبستری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مخلوق را گویند 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 سیر او چون گشت حاصل؟</w:t>
      </w:r>
    </w:p>
    <w:p>
      <w:pPr>
        <w:pStyle w:val="BookText"/>
        <w:rPr/>
      </w:pPr>
      <w:r>
        <w:rPr>
          <w:rFonts w:ascii="IRNazanin" w:hAnsi="IRNazanin" w:eastAsia="IRNazanin"/>
          <w:color w:val="111111"/>
          <w:sz w:val="28"/>
          <w:sz w:val="28"/>
          <w:szCs w:val="28"/>
          <w:rtl w:val="true"/>
          <w:lang w:bidi="fa-IR"/>
        </w:rPr>
        <w:t>لاهیجی در شرح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سالک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مخلوق است چرا واصل می گویند و سلوک و سیر آن سالک به چه نوع و چگونه حاصل شد که مخلوق را وصال ،خالق میسّر 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شبستری در جواب سؤال مزبور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حق ز خلقیّت جدایی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بیگانه گشتن آشنایی ست</w:t>
      </w:r>
    </w:p>
    <w:p>
      <w:pPr>
        <w:pStyle w:val="BookText"/>
        <w:rPr/>
      </w:pPr>
      <w:r>
        <w:rPr>
          <w:rFonts w:ascii="IRNazanin" w:hAnsi="IRNazanin" w:eastAsia="IRNazanin"/>
          <w:color w:val="111111"/>
          <w:sz w:val="28"/>
          <w:sz w:val="28"/>
          <w:szCs w:val="28"/>
          <w:rtl w:val="true"/>
          <w:lang w:bidi="fa-IR"/>
        </w:rPr>
        <w:t>و لاهیجی در شرح آن 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وصال به حقیقت، عبارت از آن است که سالک را از تعیّن و </w:t>
      </w:r>
    </w:p>
    <w:p>
      <w:pPr>
        <w:pStyle w:val="BookText"/>
        <w:rPr/>
      </w:pPr>
      <w:r>
        <w:rPr>
          <w:rFonts w:ascii="IRNazanin" w:hAnsi="IRNazanin" w:eastAsia="IRNazanin"/>
          <w:color w:val="111111"/>
          <w:sz w:val="28"/>
          <w:sz w:val="28"/>
          <w:szCs w:val="28"/>
          <w:rtl w:val="true"/>
          <w:lang w:bidi="fa-IR"/>
        </w:rPr>
        <w:t xml:space="preserve">هستی مجازی و پندار 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موسوم به خلق و خلقیت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حاصل شود و تعیّن و همی سالک که به سبب امتیاز خلق از حق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گردد و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فرمود که از خود بیگانه گشتن آشنایی 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و آشنایی حق آن است که از خودي خود ،بالکل بیگانه شوند و هستی و تعیّن سالک در تجلی احدی، محو و فانی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ما با ماست؛ از ما کی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 ما پرده ی ادبار ماست</w:t>
      </w:r>
    </w:p>
    <w:p>
      <w:pPr>
        <w:pStyle w:val="BookText"/>
        <w:rPr/>
      </w:pPr>
      <w:r>
        <w:rPr>
          <w:rFonts w:ascii="IRNazanin" w:hAnsi="IRNazanin" w:eastAsia="IRNazanin"/>
          <w:color w:val="111111"/>
          <w:sz w:val="28"/>
          <w:sz w:val="28"/>
          <w:szCs w:val="28"/>
          <w:rtl w:val="true"/>
          <w:lang w:bidi="fa-IR"/>
        </w:rPr>
        <w:t xml:space="preserve">هر که از ما و منی، بیگانه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 جان، به جانان آشناست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شبستری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مخلوق است آن کاو گشت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این سخن را مرد کامل</w:t>
      </w:r>
    </w:p>
    <w:p>
      <w:pPr>
        <w:pStyle w:val="BookText"/>
        <w:rPr/>
      </w:pPr>
      <w:r>
        <w:rPr>
          <w:rFonts w:ascii="IRNazanin" w:hAnsi="IRNazanin" w:eastAsia="IRNazanin"/>
          <w:color w:val="111111"/>
          <w:sz w:val="28"/>
          <w:sz w:val="28"/>
          <w:szCs w:val="28"/>
          <w:rtl w:val="true"/>
          <w:lang w:bidi="fa-IR"/>
        </w:rPr>
        <w:t>و لاهیجی در شرح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مخلوق و خلق عبارت از تعیّن و تشخّص است و الّا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مرتبه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و وجوب، وصف خاصّ وجود است و مادام که تعیّن شخصی مرتفع نمی گردد، وصول حاصل نمی شود؛ چه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رفع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آینه واصل نه مخلوق باشد و تا اثری از مخلوقیّت مانده است؛ واصل نخواهد بود و این سخن را که مخلوق واصل است مرد دانای کامل هرگز نگوید؛ چه واصل ،حق به حقیقت، غیر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وصل او کجا ره می توان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تا ذره ای از مایی ماست؟</w:t>
      </w:r>
    </w:p>
    <w:p>
      <w:pPr>
        <w:pStyle w:val="BookText"/>
        <w:rPr/>
      </w:pPr>
      <w:r>
        <w:rPr>
          <w:rFonts w:ascii="IRNazanin" w:hAnsi="IRNazanin" w:eastAsia="IRNazanin"/>
          <w:color w:val="111111"/>
          <w:sz w:val="28"/>
          <w:sz w:val="28"/>
          <w:szCs w:val="28"/>
          <w:rtl w:val="true"/>
          <w:lang w:bidi="fa-IR"/>
        </w:rPr>
        <w:t>و هر گاه که مایی ما نماند خود واصل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فنا و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موت ارادی، 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رفع تعیّن است،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از پیش، برخیزد به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غیر حق در دار، دیّار</w:t>
      </w:r>
    </w:p>
    <w:p>
      <w:pPr>
        <w:pStyle w:val="BookText"/>
        <w:rPr/>
      </w:pPr>
      <w:r>
        <w:rPr>
          <w:rFonts w:ascii="IRNazanin" w:hAnsi="IRNazanin" w:eastAsia="IRNazanin"/>
          <w:color w:val="111111"/>
          <w:sz w:val="28"/>
          <w:sz w:val="28"/>
          <w:szCs w:val="28"/>
          <w:rtl w:val="true"/>
          <w:lang w:bidi="fa-IR"/>
        </w:rPr>
        <w:t xml:space="preserve">تو را قربی شود آن لحظه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 بی تویی با دوست واصل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تعیّن و همي خیالی که موهم غیریّت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بالکُل بر خاست، </w:t>
      </w:r>
    </w:p>
    <w:p>
      <w:pPr>
        <w:pStyle w:val="BookText"/>
        <w:rPr/>
      </w:pPr>
      <w:r>
        <w:rPr>
          <w:rFonts w:ascii="IRNazanin" w:hAnsi="IRNazanin" w:eastAsia="IRNazanin"/>
          <w:color w:val="111111"/>
          <w:sz w:val="28"/>
          <w:sz w:val="28"/>
          <w:szCs w:val="28"/>
          <w:rtl w:val="true"/>
          <w:lang w:bidi="fa-IR"/>
        </w:rPr>
        <w:t xml:space="preserve">تو را قرب خاصّ حقیقی، آن زمان و آن لحظه حاصل شود و معلوم گردد که بعد و دوری که می نمود به سبب آن تعیّن و همی بوده است و تو بی تویی با دوست واصل شوی؛ چو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موهم 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نماند، تو مِنْ حَيث الْحَقيقه اویی و اطلّاع بر این معنی، معبَّر به وصال است و الا فِراق حقیقی هرگز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برده بدم به خود که من،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تو بودم و نمی دانستم</w:t>
      </w:r>
    </w:p>
    <w:p>
      <w:pPr>
        <w:pStyle w:val="BookText"/>
        <w:rPr/>
      </w:pPr>
      <w:r>
        <w:rPr>
          <w:rFonts w:ascii="IRNazanin" w:hAnsi="IRNazanin" w:eastAsia="IRNazanin"/>
          <w:color w:val="111111"/>
          <w:sz w:val="28"/>
          <w:sz w:val="28"/>
          <w:szCs w:val="28"/>
          <w:rtl w:val="true"/>
          <w:lang w:bidi="fa-IR"/>
        </w:rPr>
        <w:t xml:space="preserve">نقاب مایی ما، گر بر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پیدا که ما بی ما، شماییم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این جایگه رفع خیال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از پیش برخیزد، وصال است</w:t>
      </w:r>
    </w:p>
    <w:p>
      <w:pPr>
        <w:pStyle w:val="BookText"/>
        <w:rPr/>
      </w:pPr>
      <w:r>
        <w:rPr>
          <w:rFonts w:ascii="IRNazanin" w:hAnsi="IRNazanin" w:eastAsia="IRNazanin"/>
          <w:color w:val="111111"/>
          <w:sz w:val="28"/>
          <w:sz w:val="28"/>
          <w:szCs w:val="28"/>
          <w:rtl w:val="true"/>
          <w:lang w:bidi="fa-IR"/>
        </w:rPr>
        <w:t xml:space="preserve">یعنی پیش اهل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بر آناند که غیر حق موجودی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حق عبارت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که موهم غيريت بود و في نَفْسِ الأمر، خيال و نمود بی بود است و حقیقتی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گردد و محو و فانی شود؛ چو فناء عبارت از همین ارتفاع 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از پیش برخیزد، وصال است؛ یعنی چون تعین که خیال و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نظر بر خاست و محو گشت، وصال است و وصال همین بر خاستن تعیّن است؛ نه آن که ممکن واصل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خود کجاست تا حکم به فراق و وصال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صبح حشر، چون گردی تو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کان همه، وهم است و پندار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خواب پنداری؛ بیداری از این خواب غفلت، به مرگ است که </w:t>
      </w:r>
      <w:r>
        <w:rPr>
          <w:rFonts w:ascii="Amiri" w:hAnsi="Amiri" w:eastAsia="Amiri" w:cs="Amiri"/>
          <w:color w:val="111111"/>
          <w:sz w:val="28"/>
          <w:sz w:val="28"/>
          <w:szCs w:val="28"/>
          <w:rtl w:val="true"/>
          <w:lang w:bidi="ar-SA"/>
        </w:rPr>
        <w:t>فَإِذَا مَاتُوا اِنْتَبَهُوا</w:t>
      </w:r>
      <w:r>
        <w:rPr>
          <w:rFonts w:ascii="IRNazanin" w:hAnsi="IRNazanin" w:eastAsia="IRNazanin"/>
          <w:color w:val="111111"/>
          <w:sz w:val="28"/>
          <w:sz w:val="28"/>
          <w:szCs w:val="28"/>
          <w:rtl w:val="true"/>
          <w:lang w:bidi="fa-IR"/>
        </w:rPr>
        <w:t xml:space="preserve"> و حشر به معنی جمع است؛ </w:t>
      </w:r>
      <w:r>
        <w:rPr>
          <w:rFonts w:ascii="Amiri" w:hAnsi="Amiri" w:eastAsia="Amiri" w:cs="Amiri"/>
          <w:color w:val="111111"/>
          <w:sz w:val="28"/>
          <w:sz w:val="28"/>
          <w:szCs w:val="28"/>
          <w:rtl w:val="true"/>
          <w:lang w:bidi="ar-SA"/>
        </w:rPr>
        <w:t>حَشَرْتَهُمْ أَيْ جُمَعْتَهُمْ</w:t>
      </w:r>
      <w:r>
        <w:rPr>
          <w:rFonts w:ascii="IRNazanin" w:hAnsi="IRNazanin" w:eastAsia="IRNazanin"/>
          <w:color w:val="111111"/>
          <w:sz w:val="28"/>
          <w:sz w:val="28"/>
          <w:szCs w:val="28"/>
          <w:rtl w:val="true"/>
          <w:lang w:bidi="fa-IR"/>
        </w:rPr>
        <w:t xml:space="preserve"> و مراد به این حشر، موت ارادی است که </w:t>
      </w:r>
      <w:r>
        <w:rPr>
          <w:rFonts w:ascii="Amiri" w:hAnsi="Amiri" w:eastAsia="Amiri" w:cs="Amiri"/>
          <w:color w:val="111111"/>
          <w:sz w:val="28"/>
          <w:sz w:val="28"/>
          <w:szCs w:val="28"/>
          <w:rtl w:val="true"/>
          <w:lang w:bidi="ar-SA"/>
        </w:rPr>
        <w:t>مَنْ مَاتَ فَقَدْ قَامَتْ قِيَامَتُهُ</w:t>
      </w:r>
      <w:r>
        <w:rPr>
          <w:rFonts w:ascii="IRNazanin" w:hAnsi="IRNazanin" w:eastAsia="IRNazanin"/>
          <w:color w:val="111111"/>
          <w:sz w:val="28"/>
          <w:sz w:val="28"/>
          <w:szCs w:val="28"/>
          <w:rtl w:val="true"/>
          <w:lang w:bidi="fa-IR"/>
        </w:rPr>
        <w:t xml:space="preserve">؛ یعنی به صبح حشر که موت ارادی است چون از خواب غفلت بیدار گردی تعینات و کثرات برخیزد و آن چه متفرّق می نمود و موجب غفلت و تخیلات فاسده می گشت مجتمع گردد و توحید ظاهر گردد و بدانی که وجود واحد بودم که به سبب کثرت مظاهر کثیر می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تو </w:t>
      </w:r>
    </w:p>
    <w:p>
      <w:pPr>
        <w:pStyle w:val="BookText"/>
        <w:rPr/>
      </w:pPr>
      <w:r>
        <w:rPr>
          <w:rFonts w:ascii="IRNazanin" w:hAnsi="IRNazanin" w:eastAsia="IRNazanin"/>
          <w:color w:val="111111"/>
          <w:sz w:val="28"/>
          <w:sz w:val="28"/>
          <w:szCs w:val="28"/>
          <w:rtl w:val="true"/>
          <w:lang w:bidi="fa-IR"/>
        </w:rPr>
        <w:t xml:space="preserve">تصوّر غیریّت کرده بودی و ایشان را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 همه و هم و پندار بوده و غیر حق را وجودی نیست؛ چون تعیّنات و کثرات از جهت ظلمت ،عدمیّه معبر به شب است از موتد که فنای تعین است تعبیر به صبح نموده؛ زیرا که برزخ است میان شب کثرت و روز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حشر عبارت از اجتماع متفرّقات استد که بعد از محو کثرات ظاهر می گردد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برخیزد خیال چشم اَخول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گردد مبدّل</w:t>
      </w:r>
    </w:p>
    <w:p>
      <w:pPr>
        <w:pStyle w:val="BookText"/>
        <w:rPr/>
      </w:pPr>
      <w:r>
        <w:rPr>
          <w:rFonts w:ascii="IRNazanin" w:hAnsi="IRNazanin" w:eastAsia="IRNazanin"/>
          <w:color w:val="111111"/>
          <w:sz w:val="28"/>
          <w:sz w:val="28"/>
          <w:szCs w:val="28"/>
          <w:rtl w:val="true"/>
          <w:lang w:bidi="fa-IR"/>
        </w:rPr>
        <w:t xml:space="preserve">یعنی به صبح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وصول سالک است به مقام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کونین در نظر او به نور وحدانیت محو و منطمس گردد وَ لاَ يَبْقَ إِلاَّ اَلْحَيُّ اَلْقَيُّومُ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خیال چشم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وجودات موجودات را غیر وجود حق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احول که یکی را دو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دیده ی او، آن خیالِ غیریت برخیزد و یقین بداند که همه وجود حقّ است و وجودات موجودات که به حقیقت نمود بی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و و هم و پندار است و زمین و آسمان مبدل گردد </w:t>
      </w:r>
      <w:r>
        <w:rPr>
          <w:rFonts w:ascii="Amiri" w:hAnsi="Amiri" w:eastAsia="Amiri" w:cs="Amiri"/>
          <w:color w:val="111111"/>
          <w:sz w:val="28"/>
          <w:sz w:val="28"/>
          <w:szCs w:val="28"/>
          <w:rtl w:val="true"/>
          <w:lang w:bidi="ar-SA"/>
        </w:rPr>
        <w:t>يَوْمَ تُبَدَّلُ الْأَرْضُ غَيْرَ الْأَرْضِ وَ السَّمَاوَاتُ وَ بَرَزُوا لِلَّهِ الْوَاحِدِ الْقَهَّارِ</w:t>
      </w:r>
      <w:r>
        <w:rPr>
          <w:rFonts w:ascii="IRNazanin" w:hAnsi="IRNazanin" w:eastAsia="IRNazanin"/>
          <w:color w:val="111111"/>
          <w:sz w:val="28"/>
          <w:sz w:val="28"/>
          <w:szCs w:val="28"/>
          <w:rtl w:val="true"/>
          <w:lang w:bidi="fa-IR"/>
        </w:rPr>
        <w:t xml:space="preserve"> ؛ یعنی زمین و آسمان باشد؛ فأما نه آن زمین و آسمان اول باشد؛ زیرا که آن خیال که در شب عمر به خواب غفلت می دید که 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،حشر نمود که همه عین بوده و غیریت و خیال چشم احول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بودیم یکی؛ دو می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 آن نمود در بود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کراراً اشاره نموده،ایم یگانه شاهکار تصوّف و هدف نهایی آن همین حال فناء و وصول به حقیقت و اتّصال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تعیّن ،سالک از نظرش محو شود و شخصیت او از میان برود و هم چنین تعینات سایر اشیاء برداشته شود و همه را یک حقیقت و خدا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و مطلب را صوفیان در نظم و نثر خود، به تعبیرات و بیانات بی شمار پرورانده و با شور عجیبی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حافظ می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 وقت سحر، از غُصّه نجات 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 آن ظلمت شب، آب حیات ام دادند </w:t>
      </w:r>
    </w:p>
    <w:p>
      <w:pPr>
        <w:pStyle w:val="BookText"/>
        <w:rPr/>
      </w:pPr>
      <w:r>
        <w:rPr>
          <w:rFonts w:ascii="IRNazanin" w:hAnsi="IRNazanin" w:eastAsia="IRNazanin"/>
          <w:color w:val="111111"/>
          <w:sz w:val="28"/>
          <w:sz w:val="28"/>
          <w:szCs w:val="28"/>
          <w:rtl w:val="true"/>
          <w:lang w:bidi="fa-IR"/>
        </w:rPr>
        <w:t xml:space="preserve">بی خود از شعشعه ی پرتو ذات 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تجلّی صفات ام دادند</w:t>
      </w:r>
    </w:p>
    <w:p>
      <w:pPr>
        <w:pStyle w:val="BookText"/>
        <w:rPr/>
      </w:pPr>
      <w:r>
        <w:rPr>
          <w:rFonts w:ascii="IRNazanin" w:hAnsi="IRNazanin" w:eastAsia="IRNazanin"/>
          <w:color w:val="111111"/>
          <w:sz w:val="28"/>
          <w:sz w:val="28"/>
          <w:szCs w:val="28"/>
          <w:rtl w:val="true"/>
          <w:lang w:bidi="fa-IR"/>
        </w:rPr>
        <w:t xml:space="preserve">چه مبارک سحری بود و چه فرخنده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قدر که این تازه برات 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 از عشق رُخش بیخود و حیران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واقعه ی لات و منات ام دادند</w:t>
      </w:r>
    </w:p>
    <w:p>
      <w:pPr>
        <w:pStyle w:val="BookText"/>
        <w:rPr/>
      </w:pPr>
      <w:r>
        <w:rPr>
          <w:rFonts w:ascii="IRNazanin" w:hAnsi="IRNazanin" w:eastAsia="IRNazanin"/>
          <w:color w:val="111111"/>
          <w:sz w:val="28"/>
          <w:sz w:val="28"/>
          <w:szCs w:val="28"/>
          <w:rtl w:val="true"/>
          <w:lang w:bidi="fa-IR"/>
        </w:rPr>
        <w:t xml:space="preserve">بعد از این، روی من و آینه ی وصف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خبر از جلوه ی ذات ام دادند</w:t>
      </w:r>
    </w:p>
    <w:p>
      <w:pPr>
        <w:pStyle w:val="BookText"/>
        <w:rPr/>
      </w:pPr>
      <w:r>
        <w:rPr>
          <w:rFonts w:ascii="IRNazanin" w:hAnsi="IRNazanin" w:eastAsia="IRNazanin"/>
          <w:color w:val="111111"/>
          <w:sz w:val="28"/>
          <w:sz w:val="28"/>
          <w:szCs w:val="28"/>
          <w:rtl w:val="true"/>
          <w:lang w:bidi="fa-IR"/>
        </w:rPr>
        <w:t xml:space="preserve">من اگر کام روا گشتم و خوش دل،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بودم و این ها به زکات ام دادند</w:t>
      </w:r>
    </w:p>
    <w:p>
      <w:pPr>
        <w:pStyle w:val="BookText"/>
        <w:rPr/>
      </w:pP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کیمیایی ست عجب بندگی پیر مغان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او گشتم و چندین درجات ام دادند</w:t>
      </w:r>
    </w:p>
    <w:p>
      <w:pPr>
        <w:pStyle w:val="BookText"/>
        <w:rPr/>
      </w:pPr>
      <w:r>
        <w:rPr>
          <w:rFonts w:ascii="IRNazanin" w:hAnsi="IRNazanin" w:eastAsia="IRNazanin"/>
          <w:color w:val="111111"/>
          <w:sz w:val="28"/>
          <w:sz w:val="28"/>
          <w:szCs w:val="28"/>
          <w:rtl w:val="true"/>
          <w:lang w:bidi="fa-IR"/>
        </w:rPr>
        <w:t xml:space="preserve">به حیات ابد آن روز، رسانید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آزادگی از حسن ممات ام دادند</w:t>
      </w:r>
    </w:p>
    <w:p>
      <w:pPr>
        <w:pStyle w:val="BookText"/>
        <w:rPr/>
      </w:pPr>
      <w:r>
        <w:rPr>
          <w:rFonts w:ascii="IRNazanin" w:hAnsi="IRNazanin" w:eastAsia="IRNazanin"/>
          <w:color w:val="111111"/>
          <w:sz w:val="28"/>
          <w:sz w:val="28"/>
          <w:szCs w:val="28"/>
          <w:rtl w:val="true"/>
          <w:lang w:bidi="fa-IR"/>
        </w:rPr>
        <w:t xml:space="preserve">از جلال الدّین رومی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حلاجی که أنا الحق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همه ره، به نوک مژگان می رُفت</w:t>
      </w:r>
    </w:p>
    <w:p>
      <w:pPr>
        <w:pStyle w:val="BookText"/>
        <w:rPr/>
      </w:pPr>
      <w:r>
        <w:rPr>
          <w:rFonts w:ascii="IRNazanin" w:hAnsi="IRNazanin" w:eastAsia="IRNazanin"/>
          <w:color w:val="111111"/>
          <w:sz w:val="28"/>
          <w:sz w:val="28"/>
          <w:szCs w:val="28"/>
          <w:rtl w:val="true"/>
          <w:lang w:bidi="fa-IR"/>
        </w:rPr>
        <w:t xml:space="preserve">در قُلزُم نیستی خود غوطه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پس از آن در أَنَا الْحَق می سُفت</w:t>
      </w:r>
    </w:p>
    <w:p>
      <w:pPr>
        <w:pStyle w:val="BookText"/>
        <w:rPr/>
      </w:pPr>
      <w:r>
        <w:rPr>
          <w:rFonts w:ascii="IRNazanin" w:hAnsi="IRNazanin" w:eastAsia="IRNazanin"/>
          <w:color w:val="111111"/>
          <w:sz w:val="28"/>
          <w:sz w:val="28"/>
          <w:szCs w:val="28"/>
          <w:rtl w:val="true"/>
          <w:lang w:bidi="fa-IR"/>
        </w:rPr>
        <w:t xml:space="preserve">تا بنده ز خود فاني مطلق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نزد او محقَّق نشود</w:t>
      </w:r>
    </w:p>
    <w:p>
      <w:pPr>
        <w:pStyle w:val="BookText"/>
        <w:rPr/>
      </w:pPr>
      <w:r>
        <w:rPr>
          <w:rFonts w:ascii="IRNazanin" w:hAnsi="IRNazanin" w:eastAsia="IRNazanin"/>
          <w:color w:val="111111"/>
          <w:sz w:val="28"/>
          <w:sz w:val="28"/>
          <w:szCs w:val="28"/>
          <w:rtl w:val="true"/>
          <w:lang w:bidi="fa-IR"/>
        </w:rPr>
        <w:t xml:space="preserve">توحید حلول نیست؛ نا بودن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به گزاف باطلی حق نشود</w:t>
      </w:r>
    </w:p>
    <w:p>
      <w:pPr>
        <w:pStyle w:val="BookText"/>
        <w:rPr/>
      </w:pPr>
      <w:r>
        <w:rPr>
          <w:rFonts w:ascii="IRNazanin" w:hAnsi="IRNazanin" w:eastAsia="IRNazanin"/>
          <w:color w:val="111111"/>
          <w:sz w:val="28"/>
          <w:sz w:val="28"/>
          <w:szCs w:val="28"/>
          <w:rtl w:val="true"/>
          <w:lang w:bidi="fa-IR"/>
        </w:rPr>
        <w:t xml:space="preserve">عشق آن نبود که هر زمان بر 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زیر دوپای خویش، گرد انگیزی</w:t>
      </w:r>
    </w:p>
    <w:p>
      <w:pPr>
        <w:pStyle w:val="BookText"/>
        <w:rPr/>
      </w:pPr>
      <w:r>
        <w:rPr>
          <w:rFonts w:ascii="IRNazanin" w:hAnsi="IRNazanin" w:eastAsia="IRNazanin"/>
          <w:color w:val="111111"/>
          <w:sz w:val="28"/>
          <w:sz w:val="28"/>
          <w:szCs w:val="28"/>
          <w:rtl w:val="true"/>
          <w:lang w:bidi="fa-IR"/>
        </w:rPr>
        <w:t xml:space="preserve">عشق آن باشد که چون در آیی به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بازی وز دو جهان بر خیزی</w:t>
      </w:r>
    </w:p>
    <w:p>
      <w:pPr>
        <w:pStyle w:val="BookText"/>
        <w:rPr/>
      </w:pPr>
      <w:r>
        <w:rPr>
          <w:rFonts w:ascii="IRNazanin" w:hAnsi="IRNazanin" w:eastAsia="IRNazanin"/>
          <w:color w:val="111111"/>
          <w:sz w:val="28"/>
          <w:sz w:val="28"/>
          <w:szCs w:val="28"/>
          <w:rtl w:val="true"/>
          <w:lang w:bidi="fa-IR"/>
        </w:rPr>
        <w:t xml:space="preserve">و در جلد سوم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جمادی مردم و نامی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نما مردم؛ به حیوان سر زدم</w:t>
      </w:r>
    </w:p>
    <w:p>
      <w:pPr>
        <w:pStyle w:val="BookText"/>
        <w:rPr/>
      </w:pPr>
      <w:r>
        <w:rPr>
          <w:rFonts w:ascii="IRNazanin" w:hAnsi="IRNazanin" w:eastAsia="IRNazanin"/>
          <w:color w:val="111111"/>
          <w:sz w:val="28"/>
          <w:sz w:val="28"/>
          <w:szCs w:val="28"/>
          <w:rtl w:val="true"/>
          <w:lang w:bidi="fa-IR"/>
        </w:rPr>
        <w:t xml:space="preserve">مُردم از حیوانی و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کی ز مردن کم شدم؟</w:t>
      </w:r>
    </w:p>
    <w:p>
      <w:pPr>
        <w:pStyle w:val="BookText"/>
        <w:rPr/>
      </w:pPr>
      <w:r>
        <w:rPr>
          <w:rFonts w:ascii="IRNazanin" w:hAnsi="IRNazanin" w:eastAsia="IRNazanin"/>
          <w:color w:val="111111"/>
          <w:sz w:val="28"/>
          <w:sz w:val="28"/>
          <w:szCs w:val="28"/>
          <w:rtl w:val="true"/>
          <w:lang w:bidi="fa-IR"/>
        </w:rPr>
        <w:t xml:space="preserve">حمله ی دیگر، بمیرم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از ملائک بال و پر</w:t>
      </w:r>
    </w:p>
    <w:p>
      <w:pPr>
        <w:pStyle w:val="BookText"/>
        <w:rPr/>
      </w:pPr>
      <w:r>
        <w:rPr>
          <w:rFonts w:ascii="Amiri" w:hAnsi="Amiri" w:eastAsia="Amiri" w:cs="Amiri"/>
          <w:color w:val="111111"/>
          <w:sz w:val="28"/>
          <w:sz w:val="28"/>
          <w:szCs w:val="28"/>
          <w:rtl w:val="true"/>
          <w:lang w:bidi="ar-SA"/>
        </w:rPr>
        <w:t xml:space="preserve">وز ملک هم بایدم جستن ز 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p>
    <w:p>
      <w:pPr>
        <w:pStyle w:val="BookText"/>
        <w:rPr/>
      </w:pPr>
      <w:r>
        <w:rPr>
          <w:rFonts w:ascii="IRNazanin" w:hAnsi="IRNazanin" w:eastAsia="IRNazanin"/>
          <w:color w:val="111111"/>
          <w:sz w:val="28"/>
          <w:sz w:val="28"/>
          <w:szCs w:val="28"/>
          <w:rtl w:val="true"/>
          <w:lang w:bidi="fa-IR"/>
        </w:rPr>
        <w:t xml:space="preserve">بار دیگر، از ملک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اندر وهم ناید، آن شوم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گویدم کإنا إِلَيْهِ راجِعون </w:t>
      </w:r>
    </w:p>
    <w:p>
      <w:pPr>
        <w:pStyle w:val="BookText"/>
        <w:rPr/>
      </w:pPr>
      <w:r>
        <w:rPr>
          <w:rFonts w:ascii="IRNazanin" w:hAnsi="IRNazanin" w:eastAsia="IRNazanin"/>
          <w:color w:val="111111"/>
          <w:sz w:val="28"/>
          <w:sz w:val="28"/>
          <w:szCs w:val="28"/>
          <w:rtl w:val="true"/>
          <w:lang w:bidi="fa-IR"/>
        </w:rPr>
        <w:t xml:space="preserve">مرگ دان آن کاتّفاق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کآب حیوانی نهان در ظلمت است</w:t>
      </w:r>
    </w:p>
    <w:p>
      <w:pPr>
        <w:pStyle w:val="BookText"/>
        <w:rPr/>
      </w:pPr>
      <w:r>
        <w:rPr>
          <w:rFonts w:ascii="IRNazanin" w:hAnsi="IRNazanin" w:eastAsia="IRNazanin"/>
          <w:color w:val="111111"/>
          <w:sz w:val="28"/>
          <w:sz w:val="28"/>
          <w:szCs w:val="28"/>
          <w:rtl w:val="true"/>
          <w:lang w:bidi="fa-IR"/>
        </w:rPr>
        <w:t xml:space="preserve">هم چو نیلوفر، برو زین طرف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،مُستسقی حریص و آب جو</w:t>
      </w:r>
    </w:p>
    <w:p>
      <w:pPr>
        <w:pStyle w:val="BookText"/>
        <w:rPr/>
      </w:pPr>
      <w:r>
        <w:rPr>
          <w:rFonts w:ascii="IRNazanin" w:hAnsi="IRNazanin" w:eastAsia="IRNazanin"/>
          <w:color w:val="111111"/>
          <w:sz w:val="28"/>
          <w:sz w:val="28"/>
          <w:szCs w:val="28"/>
          <w:rtl w:val="true"/>
          <w:lang w:bidi="fa-IR"/>
        </w:rPr>
        <w:t xml:space="preserve">مرگ او آب است و او جویای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وَ اللّه أَعلَم بِالصَّواب</w:t>
      </w:r>
    </w:p>
    <w:p>
      <w:pPr>
        <w:pStyle w:val="BookText"/>
        <w:rPr/>
      </w:pPr>
      <w:r>
        <w:rPr>
          <w:rFonts w:ascii="IRNazanin" w:hAnsi="IRNazanin" w:eastAsia="IRNazanin"/>
          <w:color w:val="111111"/>
          <w:sz w:val="28"/>
          <w:sz w:val="28"/>
          <w:szCs w:val="28"/>
          <w:rtl w:val="true"/>
          <w:lang w:bidi="fa-IR"/>
        </w:rPr>
        <w:t>ای فسرده عاشق ننگین نمد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کاو ز بیم جان ز جانان می رمد</w:t>
      </w:r>
    </w:p>
    <w:p>
      <w:pPr>
        <w:pStyle w:val="BookText"/>
        <w:rPr/>
      </w:pPr>
      <w:r>
        <w:rPr>
          <w:rFonts w:ascii="IRNazanin" w:hAnsi="IRNazanin" w:eastAsia="IRNazanin"/>
          <w:color w:val="111111"/>
          <w:sz w:val="28"/>
          <w:sz w:val="28"/>
          <w:szCs w:val="28"/>
          <w:rtl w:val="true"/>
          <w:lang w:bidi="fa-IR"/>
        </w:rPr>
        <w:t>صد هزاران جان نگر دستک زنان</w:t>
      </w:r>
    </w:p>
    <w:p>
      <w:pPr>
        <w:pStyle w:val="BookText"/>
        <w:rPr/>
      </w:pPr>
      <w:r>
        <w:rPr>
          <w:rFonts w:ascii="IRNazanin" w:hAnsi="IRNazanin" w:eastAsia="IRNazanin"/>
          <w:color w:val="111111"/>
          <w:sz w:val="28"/>
          <w:sz w:val="28"/>
          <w:szCs w:val="28"/>
          <w:rtl w:val="true"/>
          <w:lang w:bidi="fa-IR"/>
        </w:rPr>
        <w:t xml:space="preserve">سوی تیغ عشقش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ننگِ زنان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جوی دیدی، کوزه اندر جوی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جوی کی باشد گریز؟</w:t>
      </w:r>
    </w:p>
    <w:p>
      <w:pPr>
        <w:pStyle w:val="BookText"/>
        <w:rPr/>
      </w:pPr>
      <w:r>
        <w:rPr>
          <w:rFonts w:ascii="IRNazanin" w:hAnsi="IRNazanin" w:eastAsia="IRNazanin"/>
          <w:color w:val="111111"/>
          <w:sz w:val="28"/>
          <w:sz w:val="28"/>
          <w:szCs w:val="28"/>
          <w:rtl w:val="true"/>
          <w:lang w:bidi="fa-IR"/>
        </w:rPr>
        <w:t xml:space="preserve">آب کوزه چون در آب جو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گردد در وی و جو او شود</w:t>
      </w:r>
    </w:p>
    <w:p>
      <w:pPr>
        <w:pStyle w:val="BookText"/>
        <w:rPr/>
      </w:pPr>
      <w:r>
        <w:rPr>
          <w:rFonts w:ascii="IRNazanin" w:hAnsi="IRNazanin" w:eastAsia="IRNazanin"/>
          <w:color w:val="111111"/>
          <w:sz w:val="28"/>
          <w:sz w:val="28"/>
          <w:szCs w:val="28"/>
          <w:rtl w:val="true"/>
          <w:lang w:bidi="fa-IR"/>
        </w:rPr>
        <w:t xml:space="preserve">وصف او فانی شد و ذاتش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سپس، نی کم شودنی بد لقا</w:t>
      </w:r>
    </w:p>
    <w:p>
      <w:pPr>
        <w:pStyle w:val="BookText"/>
        <w:rPr/>
      </w:pPr>
      <w:r>
        <w:rPr>
          <w:rFonts w:ascii="IRNazanin" w:hAnsi="IRNazanin" w:eastAsia="IRNazanin"/>
          <w:color w:val="111111"/>
          <w:sz w:val="28"/>
          <w:sz w:val="28"/>
          <w:szCs w:val="28"/>
          <w:rtl w:val="true"/>
          <w:lang w:bidi="fa-IR"/>
        </w:rPr>
        <w:t>از بعض دیگر عرفاء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بودی من ات نمی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بودی؛ من ات نمی دانستم</w:t>
      </w:r>
    </w:p>
    <w:p>
      <w:pPr>
        <w:pStyle w:val="BookText"/>
        <w:rPr/>
      </w:pPr>
      <w:r>
        <w:rPr>
          <w:rFonts w:ascii="IRNazanin" w:hAnsi="IRNazanin" w:eastAsia="IRNazanin"/>
          <w:color w:val="111111"/>
          <w:sz w:val="28"/>
          <w:sz w:val="28"/>
          <w:szCs w:val="28"/>
          <w:rtl w:val="true"/>
          <w:lang w:bidi="fa-IR"/>
        </w:rPr>
        <w:t xml:space="preserve">رفتم چو من از میان تو را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بودی من ات نمی دانستم</w:t>
      </w:r>
    </w:p>
    <w:p>
      <w:pPr>
        <w:pStyle w:val="BookText"/>
        <w:rPr/>
      </w:pPr>
      <w:r>
        <w:rPr>
          <w:rFonts w:ascii="IRNazanin" w:hAnsi="IRNazanin" w:eastAsia="IRNazanin"/>
          <w:color w:val="111111"/>
          <w:sz w:val="28"/>
          <w:sz w:val="28"/>
          <w:szCs w:val="28"/>
          <w:rtl w:val="true"/>
          <w:lang w:bidi="fa-IR"/>
        </w:rPr>
        <w:t xml:space="preserve">با خود منشین که هم نشین، رهزن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خویش ببر که آفت تو تن توست</w:t>
      </w:r>
    </w:p>
    <w:p>
      <w:pPr>
        <w:pStyle w:val="BookText"/>
        <w:rPr/>
      </w:pPr>
      <w:r>
        <w:rPr>
          <w:rFonts w:ascii="IRNazanin" w:hAnsi="IRNazanin" w:eastAsia="IRNazanin"/>
          <w:color w:val="111111"/>
          <w:sz w:val="28"/>
          <w:sz w:val="28"/>
          <w:szCs w:val="28"/>
          <w:rtl w:val="true"/>
          <w:lang w:bidi="fa-IR"/>
        </w:rPr>
        <w:t xml:space="preserve">گفتی که ز من بدو، مسافت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بدو، مسافت من و توست</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او به قیل و قالت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در نیستی، وصالات ندهند</w:t>
      </w:r>
    </w:p>
    <w:p>
      <w:pPr>
        <w:pStyle w:val="BookText"/>
        <w:rPr/>
      </w:pPr>
      <w:r>
        <w:rPr>
          <w:rFonts w:ascii="IRNazanin" w:hAnsi="IRNazanin" w:eastAsia="IRNazanin"/>
          <w:color w:val="111111"/>
          <w:sz w:val="28"/>
          <w:sz w:val="28"/>
          <w:szCs w:val="28"/>
          <w:rtl w:val="true"/>
          <w:lang w:bidi="fa-IR"/>
        </w:rPr>
        <w:t xml:space="preserve">و آن گاه در آن هوا که مرغان وی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پر و بالی، پر و بالات ندهند</w:t>
      </w:r>
    </w:p>
    <w:p>
      <w:pPr>
        <w:pStyle w:val="BookText"/>
        <w:rPr/>
      </w:pPr>
      <w:r>
        <w:rPr>
          <w:rFonts w:ascii="IRNazanin" w:hAnsi="IRNazanin" w:eastAsia="IRNazanin"/>
          <w:color w:val="111111"/>
          <w:sz w:val="28"/>
          <w:sz w:val="28"/>
          <w:szCs w:val="28"/>
          <w:rtl w:val="true"/>
          <w:lang w:bidi="fa-IR"/>
        </w:rPr>
        <w:t xml:space="preserve">ای سلسله ی زلف تو دل ها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غمزهی خون خوار تو جان ها خسته</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 این چنین، به تو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خاسته من ز من تویی بنشسته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سالک مستِ بی خودی و شهود ذات الاهى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 مخموری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مقام فناء و سُکر تنزّل نموده؛ ولی از غایت خمار آن مستی خود را نگاه نمی تواند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دعوی از او صحیح و به جاست؛ چون در آن حال خداست که به زبان خود سخن می گوید و شَطَحيّات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وَ لَيسَ في جُبَّتي سِوَى اَللَّهِ وَ سُبْحَانِي مَا أَعْظَمَ شَأْنِي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است که در آن حال از او لب ریزی نموده و بر زبانش جاری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جلال الدّین رومی در دیوان شمس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جان ام که هم چون جان نهان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ماه ام که اندر لامکان ام</w:t>
      </w:r>
    </w:p>
    <w:p>
      <w:pPr>
        <w:pStyle w:val="BookText"/>
        <w:rPr/>
      </w:pPr>
      <w:r>
        <w:rPr>
          <w:rFonts w:ascii="IRNazanin" w:hAnsi="IRNazanin" w:eastAsia="IRNazanin"/>
          <w:color w:val="111111"/>
          <w:sz w:val="28"/>
          <w:sz w:val="28"/>
          <w:szCs w:val="28"/>
          <w:rtl w:val="true"/>
          <w:lang w:bidi="fa-IR"/>
        </w:rPr>
        <w:t xml:space="preserve">من آن شمس سماوات يقين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ماه مهر و آسمان ام</w:t>
      </w:r>
    </w:p>
    <w:p>
      <w:pPr>
        <w:pStyle w:val="BookText"/>
        <w:rPr/>
      </w:pPr>
      <w:r>
        <w:rPr>
          <w:rFonts w:ascii="IRNazanin" w:hAnsi="IRNazanin" w:eastAsia="IRNazanin"/>
          <w:color w:val="111111"/>
          <w:sz w:val="28"/>
          <w:sz w:val="28"/>
          <w:szCs w:val="28"/>
          <w:rtl w:val="true"/>
          <w:lang w:bidi="fa-IR"/>
        </w:rPr>
        <w:t xml:space="preserve">من آن گبرم که ایمان زاید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کُفرم؛ ولی امن و امان ام</w:t>
      </w:r>
    </w:p>
    <w:p>
      <w:pPr>
        <w:pStyle w:val="BookText"/>
        <w:rPr/>
      </w:pPr>
      <w:r>
        <w:rPr>
          <w:rFonts w:ascii="IRNazanin" w:hAnsi="IRNazanin" w:eastAsia="IRNazanin"/>
          <w:color w:val="111111"/>
          <w:sz w:val="28"/>
          <w:sz w:val="28"/>
          <w:szCs w:val="28"/>
          <w:rtl w:val="true"/>
          <w:lang w:bidi="fa-IR"/>
        </w:rPr>
        <w:t xml:space="preserve">من آن نفخ ام که در مریم دمیدم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روح ام که عیسی را روان ام</w:t>
      </w:r>
    </w:p>
    <w:p>
      <w:pPr>
        <w:pStyle w:val="BookText"/>
        <w:rPr/>
      </w:pPr>
      <w:r>
        <w:rPr>
          <w:rFonts w:ascii="IRNazanin" w:hAnsi="IRNazanin" w:eastAsia="IRNazanin"/>
          <w:color w:val="111111"/>
          <w:sz w:val="28"/>
          <w:sz w:val="28"/>
          <w:szCs w:val="28"/>
          <w:rtl w:val="true"/>
          <w:lang w:bidi="fa-IR"/>
        </w:rPr>
        <w:t xml:space="preserve">من آن اصل ام که مخلوقات فرع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فرع ام که اصل جسم و جان ام</w:t>
      </w:r>
    </w:p>
    <w:p>
      <w:pPr>
        <w:pStyle w:val="BookText"/>
        <w:rPr/>
      </w:pPr>
      <w:r>
        <w:rPr>
          <w:rFonts w:ascii="IRNazanin" w:hAnsi="IRNazanin" w:eastAsia="IRNazanin"/>
          <w:color w:val="111111"/>
          <w:sz w:val="28"/>
          <w:sz w:val="28"/>
          <w:szCs w:val="28"/>
          <w:rtl w:val="true"/>
          <w:lang w:bidi="fa-IR"/>
        </w:rPr>
        <w:t xml:space="preserve">همی دانم که غیر از من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جان و بیرون از جهان ام</w:t>
      </w:r>
    </w:p>
    <w:p>
      <w:pPr>
        <w:pStyle w:val="BookText"/>
        <w:rPr/>
      </w:pPr>
      <w:r>
        <w:rPr>
          <w:rFonts w:ascii="IRNazanin" w:hAnsi="IRNazanin" w:eastAsia="IRNazanin"/>
          <w:color w:val="111111"/>
          <w:sz w:val="28"/>
          <w:sz w:val="28"/>
          <w:szCs w:val="28"/>
          <w:rtl w:val="true"/>
          <w:lang w:bidi="fa-IR"/>
        </w:rPr>
        <w:t xml:space="preserve">سجودم می کند منصور و 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میان این و آن ام</w:t>
      </w:r>
    </w:p>
    <w:p>
      <w:pPr>
        <w:pStyle w:val="BookText"/>
        <w:rPr/>
      </w:pPr>
      <w:r>
        <w:rPr>
          <w:rFonts w:ascii="IRNazanin" w:hAnsi="IRNazanin" w:eastAsia="IRNazanin"/>
          <w:color w:val="111111"/>
          <w:sz w:val="28"/>
          <w:sz w:val="28"/>
          <w:szCs w:val="28"/>
          <w:rtl w:val="true"/>
          <w:lang w:bidi="fa-IR"/>
        </w:rPr>
        <w:t xml:space="preserve">هزاران قرن بگذشته ست تا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پرده های انس و جان ام</w:t>
      </w:r>
    </w:p>
    <w:p>
      <w:pPr>
        <w:pStyle w:val="BookText"/>
        <w:rPr/>
      </w:pPr>
      <w:r>
        <w:rPr>
          <w:rFonts w:ascii="IRNazanin" w:hAnsi="IRNazanin" w:eastAsia="IRNazanin"/>
          <w:color w:val="111111"/>
          <w:sz w:val="28"/>
          <w:sz w:val="28"/>
          <w:szCs w:val="28"/>
          <w:rtl w:val="true"/>
          <w:lang w:bidi="fa-IR"/>
        </w:rPr>
        <w:t xml:space="preserve">اگر بر چشم خود، رو پوش 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چشم اهل دل عیان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گردم به امر شمس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کام خاموشان زبان ام</w:t>
      </w:r>
    </w:p>
    <w:p>
      <w:pPr>
        <w:pStyle w:val="BookText"/>
        <w:rPr/>
      </w:pPr>
      <w:r>
        <w:rPr>
          <w:rFonts w:ascii="IRNazanin" w:hAnsi="IRNazanin" w:eastAsia="IRNazanin"/>
          <w:color w:val="111111"/>
          <w:sz w:val="28"/>
          <w:sz w:val="28"/>
          <w:szCs w:val="28"/>
          <w:rtl w:val="true"/>
          <w:lang w:bidi="fa-IR"/>
        </w:rPr>
        <w:t>گرچه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سخنان و کلمات منحصراً در همین حال سُکر جذبه و بی خودی یا حال مخموری رانده می شود؛</w:t>
      </w:r>
    </w:p>
    <w:p>
      <w:pPr>
        <w:pStyle w:val="BookText"/>
        <w:rPr/>
      </w:pPr>
      <w:r>
        <w:rPr>
          <w:rFonts w:ascii="IRNazanin" w:hAnsi="IRNazanin" w:eastAsia="IRNazanin"/>
          <w:color w:val="111111"/>
          <w:sz w:val="28"/>
          <w:sz w:val="28"/>
          <w:szCs w:val="28"/>
          <w:rtl w:val="true"/>
          <w:lang w:bidi="fa-IR"/>
        </w:rPr>
        <w:t xml:space="preserve">تو مپندار که من شعر به خود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هشیارم و بیدار یکی دم نزنم</w:t>
      </w:r>
    </w:p>
    <w:p>
      <w:pPr>
        <w:pStyle w:val="BookText"/>
        <w:rPr/>
      </w:pPr>
      <w:r>
        <w:rPr>
          <w:rFonts w:ascii="IRNazanin" w:hAnsi="IRNazanin" w:eastAsia="IRNazanin"/>
          <w:color w:val="111111"/>
          <w:sz w:val="28"/>
          <w:sz w:val="28"/>
          <w:szCs w:val="28"/>
          <w:rtl w:val="true"/>
          <w:lang w:bidi="fa-IR"/>
        </w:rPr>
        <w:t xml:space="preserve">ولی راستش این است نه تنها در آن حال، بلکه با چنین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به فناء و توحید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عرفاء و صوفیّه پیوسته شور و وجد خاصی داشته اند؛ به طوری که گاه و بی گاه طبعشان به جوش آمده و افکار خود را به تعبیرات گوناگون بیرون ریخته و به حکم از کوزه همان برون ترابد که در اوست، مکنونات خود را اظهار و ابراز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جلال الدّین رومی در دیوان شمس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تدبیر ای مسلمانان که من خود را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ترسا و یهودیّ ام؛ نه گبرم؛ نه مسلمان ام</w:t>
      </w:r>
    </w:p>
    <w:p>
      <w:pPr>
        <w:pStyle w:val="BookText"/>
        <w:rPr/>
      </w:pPr>
      <w:r>
        <w:rPr>
          <w:rFonts w:ascii="IRNazanin" w:hAnsi="IRNazanin" w:eastAsia="IRNazanin"/>
          <w:color w:val="111111"/>
          <w:sz w:val="28"/>
          <w:sz w:val="28"/>
          <w:szCs w:val="28"/>
          <w:rtl w:val="true"/>
          <w:lang w:bidi="fa-IR"/>
        </w:rPr>
        <w:t xml:space="preserve">نه شرقیّ ام؛ نه غربی ام؛ نه بریّ ام؛ نه بحریّ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ارکان طبیعیّ ام نه از افلاک گردان ام</w:t>
      </w:r>
    </w:p>
    <w:p>
      <w:pPr>
        <w:pStyle w:val="BookText"/>
        <w:rPr/>
      </w:pPr>
      <w:r>
        <w:rPr>
          <w:rFonts w:ascii="IRNazanin" w:hAnsi="IRNazanin" w:eastAsia="IRNazanin"/>
          <w:color w:val="111111"/>
          <w:sz w:val="28"/>
          <w:sz w:val="28"/>
          <w:szCs w:val="28"/>
          <w:rtl w:val="true"/>
          <w:lang w:bidi="fa-IR"/>
        </w:rPr>
        <w:t xml:space="preserve">نه از خاک ام نه از بادم؛ نه از آب ام؛ نه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عرش ام نه از فرش ام نه از کون ام؛ نه از کان 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از هندم؛ نه از چین ام؛ نه از بلغار و سقسین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ملک عراقین ام نه از خاک خراسان ام </w:t>
      </w:r>
    </w:p>
    <w:p>
      <w:pPr>
        <w:pStyle w:val="BookText"/>
        <w:rPr/>
      </w:pPr>
      <w:r>
        <w:rPr>
          <w:rFonts w:ascii="IRNazanin" w:hAnsi="IRNazanin" w:eastAsia="IRNazanin"/>
          <w:color w:val="111111"/>
          <w:sz w:val="28"/>
          <w:sz w:val="28"/>
          <w:szCs w:val="28"/>
          <w:rtl w:val="true"/>
          <w:lang w:bidi="fa-IR"/>
        </w:rPr>
        <w:t xml:space="preserve">نه از دنیا؛ نه از عقبی نه از جنت؛ نه از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آدم؛ نه از حوّا؛ نه از فردوس رضوان ام</w:t>
      </w:r>
    </w:p>
    <w:p>
      <w:pPr>
        <w:pStyle w:val="BookText"/>
        <w:rPr/>
      </w:pPr>
      <w:r>
        <w:rPr>
          <w:rFonts w:ascii="IRNazanin" w:hAnsi="IRNazanin" w:eastAsia="IRNazanin"/>
          <w:color w:val="111111"/>
          <w:sz w:val="28"/>
          <w:sz w:val="28"/>
          <w:szCs w:val="28"/>
          <w:rtl w:val="true"/>
          <w:lang w:bidi="fa-IR"/>
        </w:rPr>
        <w:t xml:space="preserve">مکانم لامکان باشد، نشانم بی 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باشد؛ نه جان باشد؛ که من از جان جانان ام</w:t>
      </w:r>
    </w:p>
    <w:p>
      <w:pPr>
        <w:pStyle w:val="BookText"/>
        <w:rPr/>
      </w:pPr>
      <w:r>
        <w:rPr>
          <w:rFonts w:ascii="IRNazanin" w:hAnsi="IRNazanin" w:eastAsia="IRNazanin"/>
          <w:color w:val="111111"/>
          <w:sz w:val="28"/>
          <w:sz w:val="28"/>
          <w:szCs w:val="28"/>
          <w:rtl w:val="true"/>
          <w:lang w:bidi="fa-IR"/>
        </w:rPr>
        <w:t xml:space="preserve">دویی از خود برون کردم؛ یکی دیدم دو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جویم؛ یکی گویم؛ یکی دانم؛ یکی خوانم</w:t>
      </w:r>
    </w:p>
    <w:p>
      <w:pPr>
        <w:pStyle w:val="BookText"/>
        <w:rPr/>
      </w:pPr>
      <w:r>
        <w:rPr>
          <w:rFonts w:ascii="IRNazanin" w:hAnsi="IRNazanin" w:eastAsia="IRNazanin"/>
          <w:color w:val="111111"/>
          <w:sz w:val="28"/>
          <w:sz w:val="28"/>
          <w:szCs w:val="28"/>
          <w:rtl w:val="true"/>
          <w:lang w:bidi="fa-IR"/>
        </w:rPr>
        <w:t xml:space="preserve">هُوَ الأَوَّل؛ هُوَ الآخِر؛ هُوَ الظَّاهِر؛ هُوَ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هُو و یا مَنْ هُو، دگر چیزی نمی دانم</w:t>
      </w:r>
    </w:p>
    <w:p>
      <w:pPr>
        <w:pStyle w:val="BookText"/>
        <w:rPr/>
      </w:pPr>
      <w:r>
        <w:rPr>
          <w:rFonts w:ascii="IRNazanin" w:hAnsi="IRNazanin" w:eastAsia="IRNazanin"/>
          <w:color w:val="111111"/>
          <w:sz w:val="28"/>
          <w:sz w:val="28"/>
          <w:szCs w:val="28"/>
          <w:rtl w:val="true"/>
          <w:lang w:bidi="fa-IR"/>
        </w:rPr>
        <w:t xml:space="preserve">ز جان عشق سر مست ام؛ دو عالم رفت از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رندی و قلاشی نباشد هیچ سامان ام</w:t>
      </w:r>
    </w:p>
    <w:p>
      <w:pPr>
        <w:pStyle w:val="BookText"/>
        <w:rPr/>
      </w:pPr>
      <w:r>
        <w:rPr>
          <w:rFonts w:ascii="IRNazanin" w:hAnsi="IRNazanin" w:eastAsia="IRNazanin"/>
          <w:color w:val="111111"/>
          <w:sz w:val="28"/>
          <w:sz w:val="28"/>
          <w:szCs w:val="28"/>
          <w:rtl w:val="true"/>
          <w:lang w:bidi="fa-IR"/>
        </w:rPr>
        <w:t xml:space="preserve">اگر در عُمر خود روزی، دمی بی او بر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و از آن ساعت، ز عمر خود پشیمان ام</w:t>
      </w:r>
    </w:p>
    <w:p>
      <w:pPr>
        <w:pStyle w:val="BookText"/>
        <w:rPr/>
      </w:pPr>
      <w:r>
        <w:rPr>
          <w:rFonts w:ascii="IRNazanin" w:hAnsi="IRNazanin" w:eastAsia="IRNazanin"/>
          <w:color w:val="111111"/>
          <w:sz w:val="28"/>
          <w:sz w:val="28"/>
          <w:szCs w:val="28"/>
          <w:rtl w:val="true"/>
          <w:lang w:bidi="fa-IR"/>
        </w:rPr>
        <w:t xml:space="preserve">اگر دستم دهد روزی، دمی با دوست در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زیر پا آرم دگر دستی بر افشانم</w:t>
      </w:r>
    </w:p>
    <w:p>
      <w:pPr>
        <w:pStyle w:val="BookText"/>
        <w:rPr/>
      </w:pPr>
      <w:r>
        <w:rPr>
          <w:rFonts w:ascii="IRNazanin" w:hAnsi="IRNazanin" w:eastAsia="IRNazanin"/>
          <w:color w:val="111111"/>
          <w:sz w:val="28"/>
          <w:sz w:val="28"/>
          <w:szCs w:val="28"/>
          <w:rtl w:val="true"/>
          <w:lang w:bidi="fa-IR"/>
        </w:rPr>
        <w:t xml:space="preserve">عجب یاران چه مُرغ ام من؟ که اندر بیضه پرّان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جسم آب و گل همه عشق ام همه جان ام</w:t>
      </w:r>
    </w:p>
    <w:p>
      <w:pPr>
        <w:pStyle w:val="BookText"/>
        <w:rPr/>
      </w:pPr>
      <w:r>
        <w:rPr>
          <w:rFonts w:ascii="IRNazanin" w:hAnsi="IRNazanin" w:eastAsia="IRNazanin"/>
          <w:color w:val="111111"/>
          <w:sz w:val="28"/>
          <w:sz w:val="28"/>
          <w:szCs w:val="28"/>
          <w:rtl w:val="true"/>
          <w:lang w:bidi="fa-IR"/>
        </w:rPr>
        <w:t>اَلا ای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مست ام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مستیّ و قلّاشی نباشد هیچ درمان ام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هَذَا كِتَابُ المثنوي اَلْمَعْنَوِيِّ وَ هُوَ أُصُولُ أُصُولِ أُصُولِ الدِّينِ فِي كَشْفِ أَسْرَارِ الْوُصُولِ وَ الْيَقِينِ وَ هُوَ فقه اَللَّهِ اَلْأَكْبَرُ وَ شَرْعُ اَللَّهِ اَلْأَزْهَرُ وَ بُرْهَانُ اَللَّهِ اَلْأَظْهَرِ مَثَلُ نُورِهِ كَمِشْكَاةٍ فِيهَا مِصْبَاحٌ يُشْرِقُ إِشْرَاقاً أَنْوَرَ مِنَ اَلْإِصْبَاحِ وَ هُوَ جِنَانُ اَلْجِنَانِ ذَوَالِعِيُونُ وَ اَلْأَغْصَانُ مِنْهَا عَيْنٌ تُسَمَّى عِنْدَ أَبْنَاءِ هَذَا اَلسَّبِيلِ سَلسبيلاً عِنْدَ أَصْحَابِ اَلْمَقَامَاتِ وَ الْكَرَامَاتُ خَيْرٌ مَقَاماً وَ أَحْسَنُ مَقِيلاً الأبْرارُ مِنهُ يَأْكُلُونَ وَ يَشْرَبُونَ و الأحْرَارُ مِنْهُ يَفْرَحُونَ وَ يَطْرُبُونَ وَ هُوَ كَنِيلُ مِصْرَ شرابٌ لِلصَّابِرِينَ حَسْرَةً عَلَى آلِ فِرْعَوْنَ وَ الْكَافِرِينَ كَمَا قالَ يُضِلُّ بِهِ كَثِيراً وَ يَهْدِي بِهِ كَثِيراً وَ إِنَّهُ شِفَاءُ الصُّدُورِ وَ جلاءُ الْأَحْزَانِ وَ كشَّافُ الْقُرْآنِ وَ سَعَةُ اَلْأَرْزَاقِ پیدایش تصوّف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اصطلاحی در اسلام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تَطيِيب الأخلاقِ بِأَيْدِي سَفَرَةٍ كِرَامٍ بَرَرَةٍ يَمْنَعُونَ بِأَنْ لاَ يَمَسَّهُ إِلاَّ اَلْمُطَهَّرُونَ لاَ يَأْتِيهِ اَلْبَاطِلُ مِن بَينِ يَدَيْهِ وَ لا مِن خَلْفِهُ وَ اللَّهُ يَرصُدُهُ وَ يَرقُبُهُ وَ هُوَ خَيْرٌ حَافِظاً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أَلْقَابٌ أُخَرُ لَقَّبَهُ اَللَّهُ تَعَالَى بِهَا وَ اقْتَصَرْنَا عَلَى هَذَا اَلْقَلِيلِ وَ الْقَلِيلُ يَدُلُّ عَلَى الكَثيرِ وَ اَلْجُرْعَةُ تَدُلُّ عَلَى الْغَدِيرِ وَ الْحَفْنَةُ تَدُلُّ عَلَى الْبَيْدَاءِ الْكَبِير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عدیده، البته به منظور پروراندن و روشن کردن ،مطالب قصه های جعلی منافی اخلاق و عفت با به کاربردن الفاظ صریح مستنکَر و مستقبح به تمثیل و تشبیه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سه مورد را ذیلاً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در صفحه 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فرق میان بر خورد عشق و محبّت خداوند متعال به دل و بر خوردن محبت او تنها به گوش شخص بعد از اشاره به قصه ی چوپانی که محبت</w:t>
      </w:r>
    </w:p>
    <w:p>
      <w:pPr>
        <w:pStyle w:val="BookText"/>
        <w:rPr/>
      </w:pPr>
      <w:r>
        <w:rPr>
          <w:rFonts w:ascii="IRNazanin" w:hAnsi="IRNazanin" w:eastAsia="IRNazanin"/>
          <w:color w:val="111111"/>
          <w:sz w:val="28"/>
          <w:sz w:val="28"/>
          <w:szCs w:val="28"/>
          <w:rtl w:val="true"/>
          <w:lang w:bidi="fa-IR"/>
        </w:rPr>
        <w:t>خداوند به دل او می زند و تغییری در حالش پیدا می شود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بحر عشق یزدان جوش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او زد تو را بر گوش زد</w:t>
      </w:r>
    </w:p>
    <w:p>
      <w:pPr>
        <w:pStyle w:val="BookText"/>
        <w:rPr/>
      </w:pPr>
      <w:r>
        <w:rPr>
          <w:rFonts w:ascii="IRNazanin" w:hAnsi="IRNazanin" w:eastAsia="IRNazanin"/>
          <w:color w:val="111111"/>
          <w:sz w:val="28"/>
          <w:sz w:val="28"/>
          <w:szCs w:val="28"/>
          <w:rtl w:val="true"/>
          <w:lang w:bidi="fa-IR"/>
        </w:rPr>
        <w:t xml:space="preserve">واعظى بُد بس گزیده در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منیر جمع مردان و زنان</w:t>
      </w:r>
    </w:p>
    <w:p>
      <w:pPr>
        <w:pStyle w:val="BookText"/>
        <w:rPr/>
      </w:pPr>
      <w:r>
        <w:rPr>
          <w:rFonts w:ascii="IRNazanin" w:hAnsi="IRNazanin" w:eastAsia="IRNazanin"/>
          <w:color w:val="111111"/>
          <w:sz w:val="28"/>
          <w:sz w:val="28"/>
          <w:szCs w:val="28"/>
          <w:rtl w:val="true"/>
          <w:lang w:bidi="fa-IR"/>
        </w:rPr>
        <w:t>رفت جوحی</w:t>
      </w:r>
    </w:p>
    <w:p>
      <w:pPr>
        <w:pStyle w:val="BookText"/>
        <w:rPr/>
      </w:pPr>
      <w:r>
        <w:rPr>
          <w:rFonts w:ascii="IRNazanin" w:hAnsi="IRNazanin" w:eastAsia="IRNazanin"/>
          <w:color w:val="111111"/>
          <w:sz w:val="28"/>
          <w:sz w:val="28"/>
          <w:szCs w:val="28"/>
          <w:rtl w:val="true"/>
          <w:lang w:bidi="fa-IR"/>
        </w:rPr>
        <w:t>جوحی نام مسخره ای است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سائلی پرسید واعظ را به راز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 عانه هست نُقصان نماز؟</w:t>
      </w:r>
    </w:p>
    <w:p>
      <w:pPr>
        <w:pStyle w:val="BookText"/>
        <w:rPr/>
      </w:pPr>
      <w:r>
        <w:rPr>
          <w:rFonts w:ascii="IRNazanin" w:hAnsi="IRNazanin" w:eastAsia="IRNazanin"/>
          <w:color w:val="111111"/>
          <w:sz w:val="28"/>
          <w:sz w:val="28"/>
          <w:szCs w:val="28"/>
          <w:rtl w:val="true"/>
          <w:lang w:bidi="fa-IR"/>
        </w:rPr>
        <w:t>گفت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شود عانه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کراهت باشد از وی در نماز</w:t>
      </w:r>
    </w:p>
    <w:p>
      <w:pPr>
        <w:pStyle w:val="BookText"/>
        <w:rPr/>
      </w:pPr>
      <w:r>
        <w:rPr>
          <w:rFonts w:ascii="IRNazanin" w:hAnsi="IRNazanin" w:eastAsia="IRNazanin"/>
          <w:color w:val="111111"/>
          <w:sz w:val="28"/>
          <w:sz w:val="28"/>
          <w:szCs w:val="28"/>
          <w:rtl w:val="true"/>
          <w:lang w:bidi="fa-IR"/>
        </w:rPr>
        <w:t xml:space="preserve">یا به نوره یا به سُتره، بسترش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نمازت کامل آید خوب و خوش</w:t>
      </w:r>
    </w:p>
    <w:p>
      <w:pPr>
        <w:pStyle w:val="BookText"/>
        <w:rPr/>
      </w:pPr>
      <w:r>
        <w:rPr>
          <w:rFonts w:ascii="IRNazanin" w:hAnsi="IRNazanin" w:eastAsia="IRNazanin"/>
          <w:color w:val="111111"/>
          <w:sz w:val="28"/>
          <w:sz w:val="28"/>
          <w:szCs w:val="28"/>
          <w:rtl w:val="true"/>
          <w:lang w:bidi="fa-IR"/>
        </w:rPr>
        <w:t>گفت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درازی تا چه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باشد تا نماز اکمل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قدر جوی گردد به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ستردن فرض باشد؛ ای سئول</w:t>
      </w:r>
    </w:p>
    <w:p>
      <w:pPr>
        <w:pStyle w:val="BookText"/>
        <w:rPr/>
      </w:pPr>
      <w:r>
        <w:rPr>
          <w:rFonts w:ascii="IRNazanin" w:hAnsi="IRNazanin" w:eastAsia="IRNazanin"/>
          <w:color w:val="111111"/>
          <w:sz w:val="28"/>
          <w:sz w:val="28"/>
          <w:szCs w:val="28"/>
          <w:rtl w:val="true"/>
          <w:lang w:bidi="fa-IR"/>
        </w:rPr>
        <w:t xml:space="preserve">پیش جوحی، یک زنی بنشسته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را بر وعظ واعظ بسته بود</w:t>
      </w:r>
    </w:p>
    <w:p>
      <w:pPr>
        <w:pStyle w:val="BookText"/>
        <w:rPr/>
      </w:pPr>
      <w:r>
        <w:rPr>
          <w:rFonts w:ascii="IRNazanin" w:hAnsi="IRNazanin" w:eastAsia="IRNazanin"/>
          <w:color w:val="111111"/>
          <w:sz w:val="28"/>
          <w:sz w:val="28"/>
          <w:szCs w:val="28"/>
          <w:rtl w:val="true"/>
          <w:lang w:bidi="fa-IR"/>
        </w:rPr>
        <w:t>گفت او را جوحی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ببین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عانه ی من باشد اکنون این چنین؟</w:t>
      </w:r>
    </w:p>
    <w:p>
      <w:pPr>
        <w:pStyle w:val="BookText"/>
        <w:rPr/>
      </w:pPr>
      <w:r>
        <w:rPr>
          <w:rFonts w:ascii="IRNazanin" w:hAnsi="IRNazanin" w:eastAsia="IRNazanin"/>
          <w:color w:val="111111"/>
          <w:sz w:val="28"/>
          <w:sz w:val="28"/>
          <w:szCs w:val="28"/>
          <w:rtl w:val="true"/>
          <w:lang w:bidi="fa-IR"/>
        </w:rPr>
        <w:t xml:space="preserve">بهر خوشنودی حق پیش آر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 مقدار کراهت آمده است؟</w:t>
      </w:r>
    </w:p>
    <w:p>
      <w:pPr>
        <w:pStyle w:val="BookText"/>
        <w:rPr/>
      </w:pPr>
      <w:r>
        <w:rPr>
          <w:rFonts w:ascii="IRNazanin" w:hAnsi="IRNazanin" w:eastAsia="IRNazanin"/>
          <w:color w:val="111111"/>
          <w:sz w:val="28"/>
          <w:sz w:val="28"/>
          <w:szCs w:val="28"/>
          <w:rtl w:val="true"/>
          <w:lang w:bidi="fa-IR"/>
        </w:rPr>
        <w:t xml:space="preserve">دست چون زن کرد در شلوار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خرزه اش بر دست زن آسیب کرد</w:t>
      </w:r>
    </w:p>
    <w:p>
      <w:pPr>
        <w:pStyle w:val="BookText"/>
        <w:rPr/>
      </w:pPr>
      <w:r>
        <w:rPr>
          <w:rFonts w:ascii="IRNazanin" w:hAnsi="IRNazanin" w:eastAsia="IRNazanin"/>
          <w:color w:val="111111"/>
          <w:sz w:val="28"/>
          <w:sz w:val="28"/>
          <w:szCs w:val="28"/>
          <w:rtl w:val="true"/>
          <w:lang w:bidi="fa-IR"/>
        </w:rPr>
        <w:t xml:space="preserve">نعره ای زد ،سخت اندر حال،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دلش زد گفت من</w:t>
      </w:r>
    </w:p>
    <w:p>
      <w:pPr>
        <w:pStyle w:val="BookText"/>
        <w:rPr/>
      </w:pPr>
      <w:r>
        <w:rPr>
          <w:rFonts w:ascii="IRNazanin" w:hAnsi="IRNazanin" w:eastAsia="IRNazanin"/>
          <w:color w:val="111111"/>
          <w:sz w:val="28"/>
          <w:sz w:val="28"/>
          <w:szCs w:val="28"/>
          <w:rtl w:val="true"/>
          <w:lang w:bidi="fa-IR"/>
        </w:rPr>
        <w:t xml:space="preserve">صدق از این زن بیاموزید؛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بر دل زد وِ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بر دل نزد بر دست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بر دل زند ای بی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دلِ آن ساحران، زد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عصا و دست ایشان را یکی</w:t>
      </w:r>
    </w:p>
    <w:p>
      <w:pPr>
        <w:pStyle w:val="BookText"/>
        <w:rPr/>
      </w:pPr>
      <w:r>
        <w:rPr>
          <w:rFonts w:ascii="IRNazanin" w:hAnsi="IRNazanin" w:eastAsia="IRNazanin"/>
          <w:color w:val="111111"/>
          <w:sz w:val="28"/>
          <w:sz w:val="28"/>
          <w:szCs w:val="28"/>
          <w:rtl w:val="true"/>
          <w:lang w:bidi="fa-IR"/>
        </w:rPr>
        <w:t xml:space="preserve">گر ز پیری، در ربایی تو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رنجد کان گروه از دست و پا</w:t>
      </w:r>
    </w:p>
    <w:p>
      <w:pPr>
        <w:pStyle w:val="BookText"/>
        <w:rPr/>
      </w:pPr>
      <w:r>
        <w:rPr>
          <w:rFonts w:ascii="IRNazanin" w:hAnsi="IRNazanin" w:eastAsia="IRNazanin"/>
          <w:color w:val="111111"/>
          <w:sz w:val="28"/>
          <w:sz w:val="28"/>
          <w:szCs w:val="28"/>
          <w:rtl w:val="true"/>
          <w:lang w:bidi="fa-IR"/>
        </w:rPr>
        <w:t xml:space="preserve">نعره ى لا ضیر بر گردون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چون جان ز جان کندن رهید</w:t>
      </w:r>
    </w:p>
    <w:p>
      <w:pPr>
        <w:pStyle w:val="BookText"/>
        <w:rPr/>
      </w:pPr>
      <w:r>
        <w:rPr>
          <w:rFonts w:ascii="IRNazanin" w:hAnsi="IRNazanin" w:eastAsia="IRNazanin"/>
          <w:color w:val="111111"/>
          <w:sz w:val="28"/>
          <w:sz w:val="28"/>
          <w:szCs w:val="28"/>
          <w:rtl w:val="true"/>
          <w:lang w:bidi="fa-IR"/>
        </w:rPr>
        <w:t>سه بیت اخیر اشاره به داستان سَحَره ی زمان موسی نبی علیه السّلام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محبت خداوند به دل آنان خورد؛ چنان تأثیر نمود که از دست و پا در راه خداوند متعال گذشتند که فرعون بدان ها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لَأُقَطِّعَنَّ أَيْدِيَكُمْ وَ أَرْجُلَكُمْ مِنْ خِلَافٍ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 در جواب او، نعره و فریاد زدند که</w:t>
      </w:r>
      <w:r>
        <w:rPr>
          <w:rFonts w:ascii="Amiri" w:hAnsi="Amiri" w:eastAsia="Amiri" w:cs="Amiri"/>
          <w:color w:val="111111"/>
          <w:sz w:val="28"/>
          <w:sz w:val="28"/>
          <w:szCs w:val="28"/>
          <w:rtl w:val="true"/>
          <w:lang w:bidi="ar-SA"/>
        </w:rPr>
        <w:t>قَالُوا لَا ضَيْرَ إِنَّا إِلَى رَبِّنَا مُنْقَلِبُونَ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اندکی توجه فرمایند که ملّا جلال الدّین رومی یک داستان جعلی جوحی را با آب و تاب به میان کشیده تا فرق میان بر خوردن محبت خدا به دل اشخاص و تأثیر بر خوردن محبت به گوش آنان را به فرق میان تأثیر بر خوردن خرزه ی جوحی به دل زن و تأثیر بر خوردن آن به دست زن، تشبیه و تمثیل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ذیل از پایین صفحه 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مثنوی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گبری، در زمان 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یک مسلمان سعید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گر تو اسلام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بیابی صد نجات و سروری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اگر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دارد شیخ عالم بایزید،</w:t>
      </w:r>
    </w:p>
    <w:p>
      <w:pPr>
        <w:pStyle w:val="BookText"/>
        <w:rPr/>
      </w:pPr>
      <w:r>
        <w:rPr>
          <w:rFonts w:ascii="IRNazanin" w:hAnsi="IRNazanin" w:eastAsia="IRNazanin"/>
          <w:color w:val="111111"/>
          <w:sz w:val="28"/>
          <w:sz w:val="28"/>
          <w:szCs w:val="28"/>
          <w:rtl w:val="true"/>
          <w:lang w:bidi="fa-IR"/>
        </w:rPr>
        <w:t xml:space="preserve">من ندارم طاقت آن، تاب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فزون آمد، ز کوشش های جان</w:t>
      </w:r>
    </w:p>
    <w:p>
      <w:pPr>
        <w:pStyle w:val="BookText"/>
        <w:rPr/>
      </w:pPr>
      <w:r>
        <w:rPr>
          <w:rFonts w:ascii="IRNazanin" w:hAnsi="IRNazanin" w:eastAsia="IRNazanin"/>
          <w:color w:val="111111"/>
          <w:sz w:val="28"/>
          <w:sz w:val="28"/>
          <w:szCs w:val="28"/>
          <w:rtl w:val="true"/>
          <w:lang w:bidi="fa-IR"/>
        </w:rPr>
        <w:t>گر چه در ایمان و دین، ناموقن ام لیک در ایمان او بس مؤمن ام</w:t>
      </w:r>
    </w:p>
    <w:p>
      <w:pPr>
        <w:pStyle w:val="BookText"/>
        <w:rPr/>
      </w:pPr>
      <w:r>
        <w:rPr>
          <w:rFonts w:ascii="IRNazanin" w:hAnsi="IRNazanin" w:eastAsia="IRNazanin"/>
          <w:color w:val="111111"/>
          <w:sz w:val="28"/>
          <w:sz w:val="28"/>
          <w:szCs w:val="28"/>
          <w:rtl w:val="true"/>
          <w:lang w:bidi="fa-IR"/>
        </w:rPr>
        <w:t xml:space="preserve">دارم ایمان، کاو ز جمله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لطیف و با فروغ و با فَر است</w:t>
      </w:r>
    </w:p>
    <w:p>
      <w:pPr>
        <w:pStyle w:val="BookText"/>
        <w:rPr/>
      </w:pPr>
      <w:r>
        <w:rPr>
          <w:rFonts w:ascii="IRNazanin" w:hAnsi="IRNazanin" w:eastAsia="IRNazanin"/>
          <w:color w:val="111111"/>
          <w:sz w:val="28"/>
          <w:sz w:val="28"/>
          <w:szCs w:val="28"/>
          <w:rtl w:val="true"/>
          <w:lang w:bidi="fa-IR"/>
        </w:rPr>
        <w:t xml:space="preserve">مؤمن ايمان اویم،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مُهرم هست ،محکم بر دهان</w:t>
      </w:r>
    </w:p>
    <w:p>
      <w:pPr>
        <w:pStyle w:val="BookText"/>
        <w:rPr/>
      </w:pPr>
      <w:r>
        <w:rPr>
          <w:rFonts w:ascii="IRNazanin" w:hAnsi="IRNazanin" w:eastAsia="IRNazanin"/>
          <w:color w:val="111111"/>
          <w:sz w:val="28"/>
          <w:sz w:val="28"/>
          <w:szCs w:val="28"/>
          <w:rtl w:val="true"/>
          <w:lang w:bidi="fa-IR"/>
        </w:rPr>
        <w:t xml:space="preserve">باز ایمان، گر خود ایمان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بدان میل استم و نی اشتهاست</w:t>
      </w:r>
    </w:p>
    <w:p>
      <w:pPr>
        <w:pStyle w:val="BookText"/>
        <w:rPr/>
      </w:pP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سطر آخر صفحه 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فرق میان ایمان بایزید و ایمان مردم عادی و</w:t>
      </w:r>
    </w:p>
    <w:p>
      <w:pPr>
        <w:pStyle w:val="BookText"/>
        <w:rPr/>
      </w:pPr>
      <w:r>
        <w:rPr>
          <w:rFonts w:ascii="IRNazanin" w:hAnsi="IRNazanin" w:eastAsia="IRNazanin"/>
          <w:color w:val="111111"/>
          <w:sz w:val="28"/>
          <w:sz w:val="28"/>
          <w:szCs w:val="28"/>
          <w:rtl w:val="true"/>
          <w:lang w:bidi="fa-IR"/>
        </w:rPr>
        <w:t>حسرت خوردن شخص بر ایمان بایزید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از ایمان و صدق 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حسرت بر دل و جانم رسید</w:t>
      </w:r>
    </w:p>
    <w:p>
      <w:pPr>
        <w:pStyle w:val="BookText"/>
        <w:rPr/>
      </w:pPr>
      <w:r>
        <w:rPr>
          <w:rFonts w:ascii="IRNazanin" w:hAnsi="IRNazanin" w:eastAsia="IRNazanin"/>
          <w:color w:val="111111"/>
          <w:sz w:val="28"/>
          <w:sz w:val="28"/>
          <w:szCs w:val="28"/>
          <w:rtl w:val="true"/>
          <w:lang w:bidi="fa-IR"/>
        </w:rPr>
        <w:t xml:space="preserve">هم چو آن زن، کاو جماع خَر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زان خَر فحل 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جِماع این است، کاید از 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ریند این شوهران</w:t>
      </w:r>
    </w:p>
    <w:p>
      <w:pPr>
        <w:pStyle w:val="BookText"/>
        <w:rPr/>
      </w:pPr>
      <w:r>
        <w:rPr>
          <w:rFonts w:ascii="IRNazanin" w:hAnsi="IRNazanin" w:eastAsia="IRNazanin"/>
          <w:color w:val="111111"/>
          <w:sz w:val="28"/>
          <w:sz w:val="28"/>
          <w:szCs w:val="28"/>
          <w:rtl w:val="true"/>
          <w:lang w:bidi="fa-IR"/>
        </w:rPr>
        <w:t xml:space="preserve">داد جمله داد ایمان 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ها بر چنان شاه فرید</w:t>
      </w:r>
    </w:p>
    <w:p>
      <w:pPr>
        <w:pStyle w:val="BookText"/>
        <w:rPr/>
      </w:pPr>
      <w:r>
        <w:rPr>
          <w:rFonts w:ascii="IRNazanin" w:hAnsi="IRNazanin" w:eastAsia="IRNazanin"/>
          <w:color w:val="111111"/>
          <w:sz w:val="28"/>
          <w:sz w:val="28"/>
          <w:szCs w:val="28"/>
          <w:rtl w:val="true"/>
          <w:lang w:bidi="fa-IR"/>
        </w:rPr>
        <w:t xml:space="preserve">قطره ی ایمانش در بحر 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اندر قطره اش غرقه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که نعیم دنیا از دور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شوی سراب است، پس آدمی</w:t>
      </w:r>
    </w:p>
    <w:p>
      <w:pPr>
        <w:pStyle w:val="BookText"/>
        <w:rPr/>
      </w:pPr>
      <w:r>
        <w:rPr>
          <w:rFonts w:ascii="IRNazanin" w:hAnsi="IRNazanin" w:eastAsia="IRNazanin"/>
          <w:color w:val="111111"/>
          <w:sz w:val="28"/>
          <w:sz w:val="28"/>
          <w:szCs w:val="28"/>
          <w:rtl w:val="true"/>
          <w:lang w:bidi="fa-IR"/>
        </w:rPr>
        <w:t xml:space="preserve">نباید مغرور به دنیا شود، حکایت جعلی ذیل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مثنوی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هندویی فرج ،نام به خواجه زاده ی خود پنهان هوس داشت چون دختر را با مهتر زاده ای عقد کردند، غلام رنجور شده می گداخت تا این که مادر دختر علت رنجوری غلام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او را زجر نماید که طمع به دختر خواجه نموده است ولی صبر و حوصله نمود تا مطلب را با خواجه به میان گذاشت خواجه مادر دختر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صبر کن من او را بی زجر به تدبیر از این طمع، باز آرم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او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و بدهیم اش به تو</w:t>
      </w:r>
    </w:p>
    <w:p>
      <w:pPr>
        <w:pStyle w:val="BookText"/>
        <w:rPr/>
      </w:pPr>
      <w:r>
        <w:rPr>
          <w:rFonts w:ascii="IRNazanin" w:hAnsi="IRNazanin" w:eastAsia="IRNazanin"/>
          <w:color w:val="111111"/>
          <w:sz w:val="28"/>
          <w:sz w:val="28"/>
          <w:szCs w:val="28"/>
          <w:rtl w:val="true"/>
          <w:lang w:bidi="fa-IR"/>
        </w:rPr>
        <w:t xml:space="preserve">تا مگر این، از دلش بیرون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تماشا کن که دفع اش چون کنم</w:t>
      </w:r>
    </w:p>
    <w:p>
      <w:pPr>
        <w:pStyle w:val="BookText"/>
        <w:rPr/>
      </w:pPr>
      <w:r>
        <w:rPr>
          <w:rFonts w:ascii="IRNazanin" w:hAnsi="IRNazanin" w:eastAsia="IRNazanin"/>
          <w:color w:val="111111"/>
          <w:sz w:val="28"/>
          <w:sz w:val="28"/>
          <w:szCs w:val="28"/>
          <w:rtl w:val="true"/>
          <w:lang w:bidi="fa-IR"/>
        </w:rPr>
        <w:t>تو دلش خوش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دختر ما آن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جمعیّت بکرد و دعوتی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 سازم فرج را وصلتی</w:t>
      </w:r>
    </w:p>
    <w:p>
      <w:pPr>
        <w:pStyle w:val="BookText"/>
        <w:rPr/>
      </w:pPr>
      <w:r>
        <w:rPr>
          <w:rFonts w:ascii="IRNazanin" w:hAnsi="IRNazanin" w:eastAsia="IRNazanin"/>
          <w:color w:val="111111"/>
          <w:sz w:val="28"/>
          <w:sz w:val="28"/>
          <w:szCs w:val="28"/>
          <w:rtl w:val="true"/>
          <w:lang w:bidi="fa-IR"/>
        </w:rPr>
        <w:t xml:space="preserve">تا جماعت مژده می دادند 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فرج، بادت مبارک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یقین شد، مر فرج را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از وی رفت؛ کلّ از بیخ و بُن</w:t>
      </w:r>
    </w:p>
    <w:p>
      <w:pPr>
        <w:pStyle w:val="BookText"/>
        <w:rPr/>
      </w:pPr>
      <w:r>
        <w:rPr>
          <w:rFonts w:ascii="IRNazanin" w:hAnsi="IRNazanin" w:eastAsia="IRNazanin"/>
          <w:color w:val="111111"/>
          <w:sz w:val="28"/>
          <w:sz w:val="28"/>
          <w:szCs w:val="28"/>
          <w:rtl w:val="true"/>
          <w:lang w:bidi="fa-IR"/>
        </w:rPr>
        <w:t xml:space="preserve">بعد از آن اندر شب ،عِشرَت به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اَمردی را بست حنا هم چو زن</w:t>
      </w:r>
    </w:p>
    <w:p>
      <w:pPr>
        <w:pStyle w:val="BookText"/>
        <w:rPr/>
      </w:pPr>
      <w:r>
        <w:rPr>
          <w:rFonts w:ascii="IRNazanin" w:hAnsi="IRNazanin" w:eastAsia="IRNazanin"/>
          <w:color w:val="111111"/>
          <w:sz w:val="28"/>
          <w:sz w:val="28"/>
          <w:szCs w:val="28"/>
          <w:rtl w:val="true"/>
          <w:lang w:bidi="fa-IR"/>
        </w:rPr>
        <w:t xml:space="preserve">پُر نگارش کرد ساعد؛ چون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ماکیان بنمودش و دادش خروس</w:t>
      </w:r>
    </w:p>
    <w:p>
      <w:pPr>
        <w:pStyle w:val="BookText"/>
        <w:rPr/>
      </w:pPr>
      <w:r>
        <w:rPr>
          <w:rFonts w:ascii="IRNazanin" w:hAnsi="IRNazanin" w:eastAsia="IRNazanin"/>
          <w:color w:val="111111"/>
          <w:sz w:val="28"/>
          <w:sz w:val="28"/>
          <w:szCs w:val="28"/>
          <w:rtl w:val="true"/>
          <w:lang w:bidi="fa-IR"/>
        </w:rPr>
        <w:t xml:space="preserve">مِقنَعه و حُله ی عروسان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 امرد را بپوشانید او</w:t>
      </w:r>
    </w:p>
    <w:p>
      <w:pPr>
        <w:pStyle w:val="BookText"/>
        <w:rPr/>
      </w:pPr>
      <w:r>
        <w:rPr>
          <w:rFonts w:ascii="IRNazanin" w:hAnsi="IRNazanin" w:eastAsia="IRNazanin"/>
          <w:color w:val="111111"/>
          <w:sz w:val="28"/>
          <w:sz w:val="28"/>
          <w:szCs w:val="28"/>
          <w:rtl w:val="true"/>
          <w:lang w:bidi="fa-IR"/>
        </w:rPr>
        <w:t xml:space="preserve">شمع را هنگام خلوت زود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هندو با چنان کِنگِ درشت</w:t>
      </w:r>
    </w:p>
    <w:p>
      <w:pPr>
        <w:pStyle w:val="BookText"/>
        <w:rPr/>
      </w:pPr>
      <w:r>
        <w:rPr>
          <w:rFonts w:ascii="IRNazanin" w:hAnsi="IRNazanin" w:eastAsia="IRNazanin"/>
          <w:color w:val="111111"/>
          <w:sz w:val="28"/>
          <w:sz w:val="28"/>
          <w:szCs w:val="28"/>
          <w:rtl w:val="true"/>
          <w:lang w:bidi="fa-IR"/>
        </w:rPr>
        <w:t xml:space="preserve">هندوک فریاد می کرد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برون نشنید کس از کف زنان</w:t>
      </w:r>
    </w:p>
    <w:p>
      <w:pPr>
        <w:pStyle w:val="BookText"/>
        <w:rPr/>
      </w:pPr>
      <w:r>
        <w:rPr>
          <w:rFonts w:ascii="IRNazanin" w:hAnsi="IRNazanin" w:eastAsia="IRNazanin"/>
          <w:color w:val="111111"/>
          <w:sz w:val="28"/>
          <w:sz w:val="28"/>
          <w:szCs w:val="28"/>
          <w:rtl w:val="true"/>
          <w:lang w:bidi="fa-IR"/>
        </w:rPr>
        <w:t xml:space="preserve">ضرب کفّ و دفّ و نعره ی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پنهان، نعره ی آن نعره زن</w:t>
      </w:r>
    </w:p>
    <w:p>
      <w:pPr>
        <w:pStyle w:val="BookText"/>
        <w:rPr/>
      </w:pPr>
      <w:r>
        <w:rPr>
          <w:rFonts w:ascii="IRNazanin" w:hAnsi="IRNazanin" w:eastAsia="IRNazanin"/>
          <w:color w:val="111111"/>
          <w:sz w:val="28"/>
          <w:sz w:val="28"/>
          <w:szCs w:val="28"/>
          <w:rtl w:val="true"/>
          <w:lang w:bidi="fa-IR"/>
        </w:rPr>
        <w:t xml:space="preserve">تا به روز، آن هندوک را می 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در پیش سُک انبان آرد؟</w:t>
      </w:r>
    </w:p>
    <w:p>
      <w:pPr>
        <w:pStyle w:val="BookText"/>
        <w:rPr/>
      </w:pPr>
      <w:r>
        <w:rPr>
          <w:rFonts w:ascii="IRNazanin" w:hAnsi="IRNazanin" w:eastAsia="IRNazanin"/>
          <w:color w:val="111111"/>
          <w:sz w:val="28"/>
          <w:sz w:val="28"/>
          <w:szCs w:val="28"/>
          <w:rtl w:val="true"/>
          <w:lang w:bidi="fa-IR"/>
        </w:rPr>
        <w:t xml:space="preserve">روز آوردند طاس و بوق 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دامادان فرج حمام رفت</w:t>
      </w:r>
    </w:p>
    <w:p>
      <w:pPr>
        <w:pStyle w:val="BookText"/>
        <w:rPr/>
      </w:pPr>
      <w:r>
        <w:rPr>
          <w:rFonts w:ascii="IRNazanin" w:hAnsi="IRNazanin" w:eastAsia="IRNazanin"/>
          <w:color w:val="111111"/>
          <w:sz w:val="28"/>
          <w:sz w:val="28"/>
          <w:szCs w:val="28"/>
          <w:rtl w:val="true"/>
          <w:lang w:bidi="fa-IR"/>
        </w:rPr>
        <w:t xml:space="preserve">رفت در حمّام، بس رنجور جان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دریده همچو دلق تونیان</w:t>
      </w:r>
    </w:p>
    <w:p>
      <w:pPr>
        <w:pStyle w:val="BookText"/>
        <w:rPr/>
      </w:pPr>
      <w:r>
        <w:rPr>
          <w:rFonts w:ascii="IRNazanin" w:hAnsi="IRNazanin" w:eastAsia="IRNazanin"/>
          <w:color w:val="111111"/>
          <w:sz w:val="28"/>
          <w:sz w:val="28"/>
          <w:szCs w:val="28"/>
          <w:rtl w:val="true"/>
          <w:lang w:bidi="fa-IR"/>
        </w:rPr>
        <w:t xml:space="preserve">آمد از حمّام در گِردَک 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بنشست دختر چون عروس</w:t>
      </w:r>
    </w:p>
    <w:p>
      <w:pPr>
        <w:pStyle w:val="BookText"/>
        <w:rPr/>
      </w:pPr>
      <w:r>
        <w:rPr>
          <w:rFonts w:ascii="IRNazanin" w:hAnsi="IRNazanin" w:eastAsia="IRNazanin"/>
          <w:color w:val="111111"/>
          <w:sz w:val="28"/>
          <w:sz w:val="28"/>
          <w:szCs w:val="28"/>
          <w:rtl w:val="true"/>
          <w:lang w:bidi="fa-IR"/>
        </w:rPr>
        <w:t xml:space="preserve">مادرش آن جا نشسته 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کاو کند روز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در وی نظر کرد از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وانگهان با هر دوستش دَه بداد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کس را مبادا 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 تو نا خوش عروس بد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رویت چون نکویان تَتَر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زشتت شب بتر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تر این که ملّای رومی می خواهد این قبیل تمثیلات را به مانند تمثیلات قرآن کریم وا نمود کند؛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صفحه 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مثنوی برای تعذر از این قبیل ،تمثیلات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من بیت نیست؛ اقلیم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 من هزل نیست؛ تعلیم است</w:t>
      </w:r>
    </w:p>
    <w:p>
      <w:p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مطلب، با اشخاص 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که چون بسیاری از مذهب رجالی مانند مولوی پرسش می کنند که در این راه</w:t>
      </w:r>
    </w:p>
    <w:p>
      <w:pPr>
        <w:pStyle w:val="BookText"/>
        <w:rPr/>
      </w:pPr>
      <w:r>
        <w:rPr>
          <w:rFonts w:ascii="IRNazanin" w:hAnsi="IRNazanin" w:eastAsia="IRNazanin"/>
          <w:color w:val="111111"/>
          <w:sz w:val="28"/>
          <w:sz w:val="28"/>
          <w:szCs w:val="28"/>
          <w:rtl w:val="true"/>
          <w:lang w:bidi="fa-IR"/>
        </w:rPr>
        <w:t xml:space="preserve">مهم تشخیص این بزرگان علوم و عرفان چگونه بوده است پاسخ داده می شود مذهب او مذهب تسنّن بوده و در شأن و مدح خلفای سه گانه اشعار زیادی دارد؛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مثنوی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بکر، آیت توفیق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شَه، صاحب و صدیق شد</w:t>
      </w:r>
    </w:p>
    <w:p>
      <w:pPr>
        <w:pStyle w:val="BookText"/>
        <w:rPr/>
      </w:pPr>
      <w:r>
        <w:rPr>
          <w:rFonts w:ascii="IRNazanin" w:hAnsi="IRNazanin" w:eastAsia="IRNazanin"/>
          <w:color w:val="111111"/>
          <w:sz w:val="28"/>
          <w:sz w:val="28"/>
          <w:szCs w:val="28"/>
          <w:rtl w:val="true"/>
          <w:lang w:bidi="fa-IR"/>
        </w:rPr>
        <w:t xml:space="preserve">چون عُمَر شیدای آن معشوق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چو دل فاروق شد</w:t>
      </w:r>
    </w:p>
    <w:p>
      <w:pPr>
        <w:pStyle w:val="BookText"/>
        <w:rPr/>
      </w:pPr>
      <w:r>
        <w:rPr>
          <w:rFonts w:ascii="IRNazanin" w:hAnsi="IRNazanin" w:eastAsia="IRNazanin"/>
          <w:color w:val="111111"/>
          <w:sz w:val="28"/>
          <w:sz w:val="28"/>
          <w:szCs w:val="28"/>
          <w:rtl w:val="true"/>
          <w:lang w:bidi="fa-IR"/>
        </w:rPr>
        <w:t xml:space="preserve">چون که عثمان آن عیان را عین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فائض بود و ذوالنورین گشت</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عثمان آمد و بالای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 و بنشست آن مسعود بخت</w:t>
      </w:r>
    </w:p>
    <w:p>
      <w:pPr>
        <w:pStyle w:val="BookText"/>
        <w:rPr/>
      </w:pPr>
      <w:r>
        <w:rPr>
          <w:rFonts w:ascii="IRNazanin" w:hAnsi="IRNazanin" w:eastAsia="IRNazanin"/>
          <w:color w:val="111111"/>
          <w:sz w:val="28"/>
          <w:sz w:val="28"/>
          <w:szCs w:val="28"/>
          <w:rtl w:val="true"/>
          <w:lang w:bidi="fa-IR"/>
        </w:rPr>
        <w:t>تا آن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بر جای خطبه، آن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قُرب ،عصر، لب خاموش بود</w:t>
      </w:r>
    </w:p>
    <w:p>
      <w:pPr>
        <w:pStyle w:val="BookText"/>
        <w:rPr/>
      </w:pPr>
      <w:r>
        <w:rPr>
          <w:rFonts w:ascii="IRNazanin" w:hAnsi="IRNazanin" w:eastAsia="IRNazanin"/>
          <w:color w:val="111111"/>
          <w:sz w:val="28"/>
          <w:sz w:val="28"/>
          <w:szCs w:val="28"/>
          <w:rtl w:val="true"/>
          <w:lang w:bidi="fa-IR"/>
        </w:rPr>
        <w:t>زَهره ،نی کس را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برون آید ز ،مسجد آن زمان</w:t>
      </w:r>
    </w:p>
    <w:p>
      <w:pPr>
        <w:pStyle w:val="BookText"/>
        <w:rPr/>
      </w:pPr>
      <w:r>
        <w:rPr>
          <w:rFonts w:ascii="IRNazanin" w:hAnsi="IRNazanin" w:eastAsia="IRNazanin"/>
          <w:color w:val="111111"/>
          <w:sz w:val="28"/>
          <w:sz w:val="28"/>
          <w:szCs w:val="28"/>
          <w:rtl w:val="true"/>
          <w:lang w:bidi="fa-IR"/>
        </w:rPr>
        <w:t xml:space="preserve">هیبتی بنشسته بد، بر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از نور ،یزدان صحن و بام</w:t>
      </w:r>
    </w:p>
    <w:p>
      <w:pPr>
        <w:pStyle w:val="BookText"/>
        <w:rPr/>
      </w:pPr>
      <w:r>
        <w:rPr>
          <w:rFonts w:ascii="IRNazanin" w:hAnsi="IRNazanin" w:eastAsia="IRNazanin"/>
          <w:color w:val="111111"/>
          <w:sz w:val="28"/>
          <w:sz w:val="28"/>
          <w:szCs w:val="28"/>
          <w:rtl w:val="true"/>
          <w:lang w:bidi="fa-IR"/>
        </w:rPr>
        <w:t xml:space="preserve">هر که بینا، ناظر آن 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را زان تاب هم گرمی فزود</w:t>
      </w:r>
    </w:p>
    <w:p>
      <w:pPr>
        <w:pStyle w:val="BookText"/>
        <w:rPr/>
      </w:pPr>
      <w:r>
        <w:rPr>
          <w:rFonts w:ascii="IRNazanin" w:hAnsi="IRNazanin" w:eastAsia="IRNazanin"/>
          <w:color w:val="111111"/>
          <w:sz w:val="28"/>
          <w:sz w:val="28"/>
          <w:szCs w:val="28"/>
          <w:rtl w:val="true"/>
          <w:lang w:bidi="fa-IR"/>
        </w:rPr>
        <w:t xml:space="preserve">تا ز گرمی فهم کردی، آن 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آمد، آفتابی بس منير</w:t>
      </w:r>
    </w:p>
    <w:p>
      <w:pPr>
        <w:pStyle w:val="BookText"/>
        <w:rPr/>
      </w:pPr>
      <w:r>
        <w:rPr>
          <w:rFonts w:ascii="IRNazanin" w:hAnsi="IRNazanin" w:eastAsia="IRNazanin"/>
          <w:color w:val="111111"/>
          <w:sz w:val="28"/>
          <w:sz w:val="28"/>
          <w:szCs w:val="28"/>
          <w:rtl w:val="true"/>
          <w:lang w:bidi="fa-IR"/>
        </w:rPr>
        <w:t xml:space="preserve">و در جلد ششم در ذیل معنی حديث </w:t>
      </w:r>
      <w:r>
        <w:rPr>
          <w:rFonts w:ascii="Amiri" w:hAnsi="Amiri" w:eastAsia="Amiri" w:cs="Amiri"/>
          <w:color w:val="111111"/>
          <w:sz w:val="28"/>
          <w:sz w:val="28"/>
          <w:szCs w:val="28"/>
          <w:rtl w:val="true"/>
          <w:lang w:bidi="ar-SA"/>
        </w:rPr>
        <w:t>مُوتُوا قَبْلَ أَنْ تَمُوتُوا</w:t>
      </w:r>
      <w:r>
        <w:rPr>
          <w:rFonts w:ascii="IRNazanin" w:hAnsi="IRNazanin" w:eastAsia="IRNazanin"/>
          <w:color w:val="111111"/>
          <w:sz w:val="28"/>
          <w:sz w:val="28"/>
          <w:szCs w:val="28"/>
          <w:rtl w:val="true"/>
          <w:lang w:bidi="fa-IR"/>
        </w:rPr>
        <w:t xml:space="preserve"> در صفحه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زین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اسرارجو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خواهی که بینی زنده تو؟</w:t>
      </w:r>
    </w:p>
    <w:p>
      <w:pPr>
        <w:pStyle w:val="BookText"/>
        <w:rPr/>
      </w:pPr>
      <w:r>
        <w:rPr>
          <w:rFonts w:ascii="IRNazanin" w:hAnsi="IRNazanin" w:eastAsia="IRNazanin"/>
          <w:color w:val="111111"/>
          <w:sz w:val="28"/>
          <w:sz w:val="28"/>
          <w:szCs w:val="28"/>
          <w:rtl w:val="true"/>
          <w:lang w:bidi="fa-IR"/>
        </w:rPr>
        <w:t xml:space="preserve">می رود چون زندگان بر خاک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جانش شده بر آسمان</w:t>
      </w:r>
    </w:p>
    <w:p>
      <w:pPr>
        <w:pStyle w:val="BookText"/>
        <w:rPr/>
      </w:pPr>
      <w:r>
        <w:rPr>
          <w:rFonts w:ascii="IRNazanin" w:hAnsi="IRNazanin" w:eastAsia="IRNazanin"/>
          <w:color w:val="111111"/>
          <w:sz w:val="28"/>
          <w:sz w:val="28"/>
          <w:szCs w:val="28"/>
          <w:rtl w:val="true"/>
          <w:lang w:bidi="fa-IR"/>
        </w:rPr>
        <w:t xml:space="preserve">جانش را این دم به بالا مسکنی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بمیرد روح او را نقل نیست</w:t>
      </w:r>
    </w:p>
    <w:p>
      <w:pPr>
        <w:pStyle w:val="BookText"/>
        <w:rPr/>
      </w:pPr>
      <w:r>
        <w:rPr>
          <w:rFonts w:ascii="IRNazanin" w:hAnsi="IRNazanin" w:eastAsia="IRNazanin"/>
          <w:color w:val="111111"/>
          <w:sz w:val="28"/>
          <w:sz w:val="28"/>
          <w:szCs w:val="28"/>
          <w:rtl w:val="true"/>
          <w:lang w:bidi="fa-IR"/>
        </w:rPr>
        <w:t xml:space="preserve">ز آن که پیش از مرگ او کرده است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مردن فهم آید، نی به عقل</w:t>
      </w:r>
    </w:p>
    <w:p>
      <w:pPr>
        <w:pStyle w:val="BookText"/>
        <w:rPr/>
      </w:pPr>
      <w:r>
        <w:rPr>
          <w:rFonts w:ascii="IRNazanin" w:hAnsi="IRNazanin" w:eastAsia="IRNazanin"/>
          <w:color w:val="111111"/>
          <w:sz w:val="28"/>
          <w:sz w:val="28"/>
          <w:szCs w:val="28"/>
          <w:rtl w:val="true"/>
          <w:lang w:bidi="fa-IR"/>
        </w:rPr>
        <w:t xml:space="preserve">نقل باشد، نی چو نقل جان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نقلی از مقامی تا مُقام</w:t>
      </w:r>
    </w:p>
    <w:p>
      <w:pPr>
        <w:pStyle w:val="BookText"/>
        <w:rPr/>
      </w:pPr>
      <w:r>
        <w:rPr>
          <w:rFonts w:ascii="IRNazanin" w:hAnsi="IRNazanin" w:eastAsia="IRNazanin"/>
          <w:color w:val="111111"/>
          <w:sz w:val="28"/>
          <w:sz w:val="28"/>
          <w:szCs w:val="28"/>
          <w:rtl w:val="true"/>
          <w:lang w:bidi="fa-IR"/>
        </w:rPr>
        <w:t xml:space="preserve">هر که خواهد کاو ببیند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کاو می رود ظاهر یقین</w:t>
      </w:r>
    </w:p>
    <w:p>
      <w:pPr>
        <w:pStyle w:val="BookText"/>
        <w:rPr/>
      </w:pPr>
      <w:r>
        <w:rPr>
          <w:rFonts w:ascii="IRNazanin" w:hAnsi="IRNazanin" w:eastAsia="IRNazanin"/>
          <w:color w:val="111111"/>
          <w:sz w:val="28"/>
          <w:sz w:val="28"/>
          <w:szCs w:val="28"/>
          <w:rtl w:val="true"/>
          <w:lang w:bidi="fa-IR"/>
        </w:rPr>
        <w:t xml:space="preserve">مر ابو بکر تقی را گو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صديقي امير الصّادقين</w:t>
      </w:r>
    </w:p>
    <w:p>
      <w:pPr>
        <w:pStyle w:val="BookText"/>
        <w:rPr/>
      </w:pPr>
      <w:r>
        <w:rPr>
          <w:rFonts w:ascii="IRNazanin" w:hAnsi="IRNazanin" w:eastAsia="IRNazanin"/>
          <w:color w:val="111111"/>
          <w:sz w:val="28"/>
          <w:sz w:val="28"/>
          <w:szCs w:val="28"/>
          <w:rtl w:val="true"/>
          <w:lang w:bidi="fa-IR"/>
        </w:rPr>
        <w:t xml:space="preserve">اندر این نشأه نگر صدّیق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حشر، افزون کنی تصدیق را</w:t>
      </w:r>
    </w:p>
    <w:p>
      <w:pPr>
        <w:pStyle w:val="BookText"/>
        <w:rPr/>
      </w:pPr>
      <w:r>
        <w:rPr>
          <w:rFonts w:ascii="IRNazanin" w:hAnsi="IRNazanin" w:eastAsia="IRNazanin"/>
          <w:color w:val="111111"/>
          <w:sz w:val="28"/>
          <w:sz w:val="28"/>
          <w:szCs w:val="28"/>
          <w:rtl w:val="true"/>
          <w:lang w:bidi="fa-IR"/>
        </w:rPr>
        <w:t xml:space="preserve">و در جلد ششم از سطر اخیر صفحه 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علی علیه السلام، در بیان حدیث نبوی که </w:t>
      </w:r>
      <w:r>
        <w:rPr>
          <w:rFonts w:ascii="Amiri" w:hAnsi="Amiri" w:eastAsia="Amiri" w:cs="Amiri"/>
          <w:color w:val="111111"/>
          <w:sz w:val="28"/>
          <w:sz w:val="28"/>
          <w:szCs w:val="28"/>
          <w:rtl w:val="true"/>
          <w:lang w:bidi="ar-SA"/>
        </w:rPr>
        <w:t>مَنْ كُنْتُ مَوْلاَهُ فَعَلِيٌ مَوْلاَهُ</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سبب، پیغمبر با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من ام مولا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 xml:space="preserve">کیست مولا؟ آن که آزادت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رقیّت ز پایت، بر کند</w:t>
      </w:r>
    </w:p>
    <w:p>
      <w:pPr>
        <w:pStyle w:val="BookText"/>
        <w:rPr/>
      </w:pPr>
      <w:r>
        <w:rPr>
          <w:rFonts w:ascii="IRNazanin" w:hAnsi="IRNazanin" w:eastAsia="IRNazanin"/>
          <w:color w:val="111111"/>
          <w:sz w:val="28"/>
          <w:sz w:val="28"/>
          <w:szCs w:val="28"/>
          <w:rtl w:val="true"/>
          <w:lang w:bidi="fa-IR"/>
        </w:rPr>
        <w:t xml:space="preserve">چون به ،آزادی نبوّت هادی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زَ انبیا، آزادی است</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مولوی در ظاهر مذهب تسنن بوده است ولی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عارف کامل را از نظر تصوّف مذهب بی مذهبی است؛ یعنی سازش با همه ی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مذهب او مذهب عشق و صلح کل است که به عقیده ی آنان فوق هر ایمان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عاشق ز مذهب 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مذهب و ملّت خداست</w:t>
      </w:r>
    </w:p>
    <w:p>
      <w:pPr>
        <w:pStyle w:val="BookText"/>
        <w:rPr/>
      </w:pPr>
      <w:r>
        <w:rPr>
          <w:rFonts w:ascii="IRNazanin" w:hAnsi="IRNazanin" w:eastAsia="IRNazanin"/>
          <w:color w:val="111111"/>
          <w:sz w:val="28"/>
          <w:sz w:val="28"/>
          <w:szCs w:val="28"/>
          <w:rtl w:val="true"/>
          <w:lang w:bidi="fa-IR"/>
        </w:rPr>
        <w:t xml:space="preserve">از کفر و ز اسلام برون صحرایی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میان آن فضا سودایی است</w:t>
      </w:r>
    </w:p>
    <w:p>
      <w:pPr>
        <w:pStyle w:val="BookText"/>
        <w:rPr/>
      </w:pPr>
      <w:r>
        <w:rPr>
          <w:rFonts w:ascii="IRNazanin" w:hAnsi="IRNazanin" w:eastAsia="IRNazanin"/>
          <w:color w:val="111111"/>
          <w:sz w:val="28"/>
          <w:sz w:val="28"/>
          <w:szCs w:val="28"/>
          <w:rtl w:val="true"/>
          <w:lang w:bidi="fa-IR"/>
        </w:rPr>
        <w:t>درباره ی شیخ طریقت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و ایمان نیست، آن جایی که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او مغز است و این دو، رنگ و پوست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آن چه در این کتاب درباره ی مولوی و نوشته جات او اشاره می نماییم با آن چه که برخی از دانشمندان در شأن او به مانند جملات ذیل می گویند مولوی در عالم تصوّف و عرفان مقام بلندی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سالکین آن مسلک بوده است؛ بهترین مترجم و معرف افکار فلوطین و فلسفه ی نو افلاطونی است؛ پخته ترین و پر مایه ترین بزرگان صوفیّه است؛ مثنوی او در تاریخ ادبیات ،ایران رتبه ی عالی را دارد و از گران بها ترین آثار ادبی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و رسا و از راه تمثیل و حکایات بسیار نصایح و اندرز و آداب اخلاقی را محتوی است و به فرموده ی دکتر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کتاب مثنوی که قریب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نکات و اشارات حکمتِ نو افلاطونی است که مولوی رنگ قرآن و حدیث به آن زده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تأمل شود منافاتی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ايضاً جلال الدّین رومی در دیوان شمس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عاشقانً ای عاشقان من عاشق یکتاستم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عشقم چه بر سر میزند من واله و شیداستم</w:t>
      </w:r>
    </w:p>
    <w:p>
      <w:pPr>
        <w:pStyle w:val="BookText"/>
        <w:rPr/>
      </w:pPr>
      <w:r>
        <w:rPr>
          <w:rFonts w:ascii="IRNazanin" w:hAnsi="IRNazanin" w:eastAsia="IRNazanin"/>
          <w:color w:val="111111"/>
          <w:sz w:val="28"/>
          <w:sz w:val="28"/>
          <w:szCs w:val="28"/>
          <w:rtl w:val="true"/>
          <w:lang w:bidi="fa-IR"/>
        </w:rPr>
        <w:t xml:space="preserve">من عاشق یکتاستم؛ من واله و شیدا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جاستم؛ آن جاستم؛ هم زیر و هم بالاستم</w:t>
      </w:r>
    </w:p>
    <w:p>
      <w:pPr>
        <w:pStyle w:val="BookText"/>
        <w:rPr/>
      </w:pPr>
      <w:r>
        <w:rPr>
          <w:rFonts w:ascii="Amiri" w:hAnsi="Amiri" w:eastAsia="Amiri" w:cs="Amiri"/>
          <w:color w:val="111111"/>
          <w:sz w:val="28"/>
          <w:sz w:val="28"/>
          <w:szCs w:val="28"/>
          <w:rtl w:val="true"/>
          <w:lang w:bidi="ar-SA"/>
        </w:rPr>
        <w:t xml:space="preserve">عالم نبود و من بدم آدم نبود و من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نور وحدت من بدم؛ هم خضر و هم الياستم</w:t>
      </w:r>
    </w:p>
    <w:p>
      <w:pPr>
        <w:pStyle w:val="BookText"/>
        <w:rPr/>
      </w:pPr>
      <w:r>
        <w:rPr>
          <w:rFonts w:ascii="Amiri" w:hAnsi="Amiri" w:eastAsia="Amiri" w:cs="Amiri"/>
          <w:color w:val="111111"/>
          <w:sz w:val="28"/>
          <w:sz w:val="28"/>
          <w:szCs w:val="28"/>
          <w:rtl w:val="true"/>
          <w:lang w:bidi="ar-SA"/>
        </w:rPr>
        <w:t xml:space="preserve">عالم منوّر شد ز من؛ آدم مصوّر شد 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عالِم ام، هم فاضل ام؛ هم قاضي القضّاستم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به من نازد همی؛ فتوی ز من سازد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به نا حق می دهد؛ نه زین و نه زان هاستم </w:t>
      </w:r>
    </w:p>
    <w:p>
      <w:pPr>
        <w:pStyle w:val="BookText"/>
        <w:rPr/>
      </w:pPr>
      <w:r>
        <w:rPr>
          <w:rFonts w:ascii="IRNazanin" w:hAnsi="IRNazanin" w:eastAsia="IRNazanin"/>
          <w:color w:val="111111"/>
          <w:sz w:val="28"/>
          <w:sz w:val="28"/>
          <w:szCs w:val="28"/>
          <w:rtl w:val="true"/>
          <w:lang w:bidi="fa-IR"/>
        </w:rPr>
        <w:t xml:space="preserve">بر عرش و بر کُرسی من ام؛ الأصل لا يُخطي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حاملان عرش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بر خاستم</w:t>
      </w:r>
    </w:p>
    <w:p>
      <w:pPr>
        <w:pStyle w:val="BookText"/>
        <w:rPr/>
      </w:pPr>
      <w:r>
        <w:rPr>
          <w:rFonts w:ascii="IRNazanin" w:hAnsi="IRNazanin" w:eastAsia="IRNazanin"/>
          <w:color w:val="111111"/>
          <w:sz w:val="28"/>
          <w:sz w:val="28"/>
          <w:szCs w:val="28"/>
          <w:rtl w:val="true"/>
          <w:lang w:bidi="fa-IR"/>
        </w:rPr>
        <w:t xml:space="preserve">زان جا که بیرون آمدم، سر مست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من چون آمدم افزون شدم؛ نه کاستم</w:t>
      </w:r>
    </w:p>
    <w:p>
      <w:pPr>
        <w:pStyle w:val="BookText"/>
        <w:rPr/>
      </w:pPr>
      <w:r>
        <w:rPr>
          <w:rFonts w:ascii="IRNazanin" w:hAnsi="IRNazanin" w:eastAsia="IRNazanin"/>
          <w:color w:val="111111"/>
          <w:sz w:val="28"/>
          <w:sz w:val="28"/>
          <w:szCs w:val="28"/>
          <w:rtl w:val="true"/>
          <w:lang w:bidi="fa-IR"/>
        </w:rPr>
        <w:t xml:space="preserve">یرلا يلا يرلا بگو؛ ترلا تلا ترلا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مرا، من خواجه را؛ کم تر زهر لالاستم</w:t>
      </w:r>
    </w:p>
    <w:p>
      <w:pPr>
        <w:pStyle w:val="BookText"/>
        <w:rPr/>
      </w:pPr>
      <w:r>
        <w:rPr>
          <w:rFonts w:ascii="IRNazanin" w:hAnsi="IRNazanin" w:eastAsia="IRNazanin"/>
          <w:color w:val="111111"/>
          <w:sz w:val="28"/>
          <w:sz w:val="28"/>
          <w:szCs w:val="28"/>
          <w:rtl w:val="true"/>
          <w:lang w:bidi="fa-IR"/>
        </w:rPr>
        <w:t xml:space="preserve">عاشق شیدا ستم؛ هم دلبر زیباستم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مکان و لامکان پنهان و هم پیداستم</w:t>
      </w:r>
    </w:p>
    <w:p>
      <w:pPr>
        <w:pStyle w:val="BookText"/>
        <w:rPr/>
      </w:pPr>
      <w:r>
        <w:rPr>
          <w:rFonts w:ascii="IRNazanin" w:hAnsi="IRNazanin" w:eastAsia="IRNazanin"/>
          <w:color w:val="111111"/>
          <w:sz w:val="28"/>
          <w:sz w:val="28"/>
          <w:szCs w:val="28"/>
          <w:rtl w:val="true"/>
          <w:lang w:bidi="fa-IR"/>
        </w:rPr>
        <w:t xml:space="preserve">هم دوزخ و نیران من ام هم جنّت و حوران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مالک دنیا من ام هم حاکم عقباستم</w:t>
      </w:r>
    </w:p>
    <w:p>
      <w:pPr>
        <w:pStyle w:val="BookText"/>
        <w:rPr/>
      </w:pPr>
      <w:r>
        <w:rPr>
          <w:rFonts w:ascii="IRNazanin" w:hAnsi="IRNazanin" w:eastAsia="IRNazanin"/>
          <w:color w:val="111111"/>
          <w:sz w:val="28"/>
          <w:sz w:val="28"/>
          <w:szCs w:val="28"/>
          <w:rtl w:val="true"/>
          <w:lang w:bidi="fa-IR"/>
        </w:rPr>
        <w:t xml:space="preserve">بر خاستم بر جاستم؛ بر پاستم؛ پیداستم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نیام؛ پنهان نی ام؛ من نور مولانا ستم</w:t>
      </w:r>
    </w:p>
    <w:p>
      <w:pPr>
        <w:pStyle w:val="BookText"/>
        <w:rPr/>
      </w:pPr>
      <w:r>
        <w:rPr>
          <w:rFonts w:ascii="IRNazanin" w:hAnsi="IRNazanin" w:eastAsia="IRNazanin"/>
          <w:color w:val="111111"/>
          <w:sz w:val="28"/>
          <w:sz w:val="28"/>
          <w:szCs w:val="28"/>
          <w:rtl w:val="true"/>
          <w:lang w:bidi="fa-IR"/>
        </w:rPr>
        <w:t xml:space="preserve">پنهان چرا باشی ز من؟ راز نهان با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ها، ما را بجو؛ نور بصر بیناستم</w:t>
      </w:r>
    </w:p>
    <w:p>
      <w:pPr>
        <w:pStyle w:val="BookText"/>
        <w:rPr/>
      </w:pPr>
      <w:r>
        <w:rPr>
          <w:rFonts w:ascii="IRNazanin" w:hAnsi="IRNazanin" w:eastAsia="IRNazanin"/>
          <w:color w:val="111111"/>
          <w:sz w:val="28"/>
          <w:sz w:val="28"/>
          <w:szCs w:val="28"/>
          <w:rtl w:val="true"/>
          <w:lang w:bidi="fa-IR"/>
        </w:rPr>
        <w:t xml:space="preserve">آن بلبل گویا ستم؛ هم چون گل بویاستم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را جویا من ام فاش و نهان جویا ستم</w:t>
      </w:r>
    </w:p>
    <w:p>
      <w:pPr>
        <w:pStyle w:val="BookText"/>
        <w:rPr/>
      </w:pPr>
      <w:r>
        <w:rPr>
          <w:rFonts w:ascii="IRNazanin" w:hAnsi="IRNazanin" w:eastAsia="IRNazanin"/>
          <w:color w:val="111111"/>
          <w:sz w:val="28"/>
          <w:sz w:val="28"/>
          <w:szCs w:val="28"/>
          <w:rtl w:val="true"/>
          <w:lang w:bidi="fa-IR"/>
        </w:rPr>
        <w:t xml:space="preserve">در کار بی کاران من ام سود خریداران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 بیماران من ام در هر سری سوداستم</w:t>
      </w:r>
    </w:p>
    <w:p>
      <w:pPr>
        <w:pStyle w:val="BookText"/>
        <w:rPr/>
      </w:pPr>
      <w:r>
        <w:rPr>
          <w:rFonts w:ascii="IRNazanin" w:hAnsi="IRNazanin" w:eastAsia="IRNazanin"/>
          <w:color w:val="111111"/>
          <w:sz w:val="28"/>
          <w:sz w:val="28"/>
          <w:szCs w:val="28"/>
          <w:rtl w:val="true"/>
          <w:lang w:bidi="fa-IR"/>
        </w:rPr>
        <w:t xml:space="preserve">هم شیخ و هم رعنا من ام؛ هم پیر و هم برنا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زشت و هم زیبا من ام هم زهر و هم حلواستم</w:t>
      </w:r>
    </w:p>
    <w:p>
      <w:pPr>
        <w:pStyle w:val="BookText"/>
        <w:rPr/>
      </w:pPr>
      <w:r>
        <w:rPr>
          <w:rFonts w:ascii="Amiri" w:hAnsi="Amiri" w:eastAsia="Amiri" w:cs="Amiri"/>
          <w:color w:val="111111"/>
          <w:sz w:val="28"/>
          <w:sz w:val="28"/>
          <w:szCs w:val="28"/>
          <w:rtl w:val="true"/>
          <w:lang w:bidi="ar-SA"/>
        </w:rPr>
        <w:t xml:space="preserve">هم با صلاة دايم ام؛ هم با صلاة قائم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صبح را بشناختم هم شام را آشناستم</w:t>
      </w:r>
    </w:p>
    <w:p>
      <w:pPr>
        <w:pStyle w:val="BookText"/>
        <w:rPr/>
      </w:pPr>
      <w:r>
        <w:rPr>
          <w:rFonts w:ascii="IRNazanin" w:hAnsi="IRNazanin" w:eastAsia="IRNazanin"/>
          <w:color w:val="111111"/>
          <w:sz w:val="28"/>
          <w:sz w:val="28"/>
          <w:szCs w:val="28"/>
          <w:rtl w:val="true"/>
          <w:lang w:bidi="fa-IR"/>
        </w:rPr>
        <w:t xml:space="preserve">دنیا و هم عُقبی من ام؛ هم جنت و طوبی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منام جنّی من ام چون دیو در دنیاستم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کوه و هم صحرا من ام هم کرّ و هم اَعما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طور عشق را هم با یدِ بَیضاستم </w:t>
      </w:r>
    </w:p>
    <w:p>
      <w:pPr>
        <w:pStyle w:val="BookText"/>
        <w:rPr/>
      </w:pPr>
      <w:r>
        <w:rPr>
          <w:rFonts w:ascii="IRNazanin" w:hAnsi="IRNazanin" w:eastAsia="IRNazanin"/>
          <w:color w:val="111111"/>
          <w:sz w:val="28"/>
          <w:sz w:val="28"/>
          <w:szCs w:val="28"/>
          <w:rtl w:val="true"/>
          <w:lang w:bidi="fa-IR"/>
        </w:rPr>
        <w:t xml:space="preserve">دریای بی پایان من ام با نوح کشتیبان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و زندان من ام هم موسی و شعیا ستم</w:t>
      </w:r>
    </w:p>
    <w:p>
      <w:pPr>
        <w:pStyle w:val="BookText"/>
        <w:rPr/>
      </w:pPr>
      <w:r>
        <w:rPr>
          <w:rFonts w:ascii="IRNazanin" w:hAnsi="IRNazanin" w:eastAsia="IRNazanin"/>
          <w:color w:val="111111"/>
          <w:sz w:val="28"/>
          <w:sz w:val="28"/>
          <w:szCs w:val="28"/>
          <w:rtl w:val="true"/>
          <w:lang w:bidi="fa-IR"/>
        </w:rPr>
        <w:t xml:space="preserve">ایوب را درمان من ام؛ یعقوب را هم جان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حکمت لقمان م نام؛ هم یونس و یحیاستم</w:t>
      </w:r>
    </w:p>
    <w:p>
      <w:pPr>
        <w:pStyle w:val="BookText"/>
        <w:rPr/>
      </w:pPr>
      <w:r>
        <w:rPr>
          <w:rFonts w:ascii="IRNazanin" w:hAnsi="IRNazanin" w:eastAsia="IRNazanin"/>
          <w:color w:val="111111"/>
          <w:sz w:val="28"/>
          <w:sz w:val="28"/>
          <w:szCs w:val="28"/>
          <w:rtl w:val="true"/>
          <w:lang w:bidi="fa-IR"/>
        </w:rPr>
        <w:t xml:space="preserve">احمد من ام حیدر من ام؛ هم صاحب کشور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باده ی احمر من ام؛ هم ماده ی تقواستم</w:t>
      </w:r>
    </w:p>
    <w:p>
      <w:pPr>
        <w:pStyle w:val="BookText"/>
        <w:rPr/>
      </w:pPr>
      <w:r>
        <w:rPr>
          <w:rFonts w:ascii="IRNazanin" w:hAnsi="IRNazanin" w:eastAsia="IRNazanin"/>
          <w:color w:val="111111"/>
          <w:sz w:val="28"/>
          <w:sz w:val="28"/>
          <w:szCs w:val="28"/>
          <w:rtl w:val="true"/>
          <w:lang w:bidi="fa-IR"/>
        </w:rPr>
        <w:t xml:space="preserve">آن دم من ام این دم من ام؛ هم ریش و هم مَرْهَم من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 را درمان من ام هم درد بو درداستم</w:t>
      </w:r>
    </w:p>
    <w:p>
      <w:pPr>
        <w:pStyle w:val="BookText"/>
        <w:rPr/>
      </w:pPr>
      <w:r>
        <w:rPr>
          <w:rFonts w:ascii="IRNazanin" w:hAnsi="IRNazanin" w:eastAsia="IRNazanin"/>
          <w:color w:val="111111"/>
          <w:sz w:val="28"/>
          <w:sz w:val="28"/>
          <w:szCs w:val="28"/>
          <w:rtl w:val="true"/>
          <w:lang w:bidi="fa-IR"/>
        </w:rPr>
        <w:t xml:space="preserve">فرمانبر و فرمانده ام؛ هم جان سِتان هم جان 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همچو من من همچو جان؛ از حضرت اعلا ستم</w:t>
      </w:r>
    </w:p>
    <w:p>
      <w:pPr>
        <w:pStyle w:val="BookText"/>
        <w:rPr/>
      </w:pPr>
      <w:r>
        <w:rPr>
          <w:rFonts w:ascii="IRNazanin" w:hAnsi="IRNazanin" w:eastAsia="IRNazanin"/>
          <w:color w:val="111111"/>
          <w:sz w:val="28"/>
          <w:sz w:val="28"/>
          <w:szCs w:val="28"/>
          <w:rtl w:val="true"/>
          <w:lang w:bidi="fa-IR"/>
        </w:rPr>
        <w:t>ای شمس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شمس دین روشن کنِ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و در اَعلا من ام؛ پنهان و هم پیداستم</w:t>
      </w:r>
    </w:p>
    <w:p>
      <w:pPr>
        <w:pStyle w:val="BookText"/>
        <w:rPr/>
      </w:pPr>
      <w:r>
        <w:rPr>
          <w:rFonts w:ascii="IRNazanin" w:hAnsi="IRNazanin" w:eastAsia="IRNazanin"/>
          <w:color w:val="111111"/>
          <w:sz w:val="28"/>
          <w:sz w:val="28"/>
          <w:szCs w:val="28"/>
          <w:rtl w:val="true"/>
          <w:lang w:bidi="fa-IR"/>
        </w:rPr>
        <w:t>باری، 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فناء في اللّه و اتصال به حقّ صوفيّه متوقف بر صحت مسأله ی وحدت وجود و موجود است که ما در مطلب دهم در آن بحث خواهیم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 برای ما مورد انکار نیست که سالک در نتیجه ی طلب شدید و ریاضت های شاقّه و تلقینات مرشد و اعتقاد و ایمان راسخ او به گفته های مرشد و مراقبت و توجّه ،تام مخصوصاً در حال خلوت و عُزلت و استغراق در ذکر و تهيُّأ و ولع ،شدید برای حصول حالت فناء و شهود وحدت و گاه سماع توأم با اشعار مناسب مقام و موجبات دیگر ممکن است گاهی اعصابش تا حدی تخدیر شده تعادل طبیعی عادی روح را از دست بدهد و در واقع نحوه ی خواب مغناطیسی ولو در درجه ضعیف و به عبارت دیگر نیمه انخلاعی برای او روی دهد که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نام خلسه و یا مکاشفه ی روحی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اوهام و خیالات او مجسّم گردد و یک نوع ارتفاع تعیّن و پندار وحدت و پیوستگی بین او و سایر اشیاء آن هم اشیاء متخيّله و موهومه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های خیالی و نور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حتّی گاه نغمه ی أَنَا الْحَق از آن ها شنود که از این قبیل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گاهی به ضمیمه ی تفسیر و تاویل هم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منظور تصوّف را که مسأله ی وحدت و فناء فی اللّه است درست نمایند؛ ولی سخن انصافاً در حجیّت و دلیلیتِ این چنین مشاهدات و تفسیرات است بر واقع و حقیقت؛ مانند کسانی که به امید دیدار محبوب عزیزی، به خواب روند و در حال رؤیا، صورتی مشاهده کنند که در آن حال او را همان محبوب خود دانند و هیچ شکی در شکی در آن نداشته باشند و روی همین عقیده، با او سخنانی رد و بدل نمایند و حال وجد و شوقی شدید برای آنان دست دهد که حتى بعد از بیداری آثار آن خواب گر چه برای لحظاتی باشد آنان را بی قرار و در غیر وضع عادی بدارد؛ با این که ممکن است این رؤیا صادق نبوده و هرگز بر واقع و حقیقتی دلیل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هم ارواح شرير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برای سالک متهيّاً مستعد، از خارج القاء القاء صور و صور و افکاری می نمایند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مطالعه ی دقیق در مکاشفات اهل مکاشفه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های آن ها بعد از این، در مبحث مکاشفه از مطلب دهم این كتاب إن شاء اللّه تعالى،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قوی بر صحت گفته های ما پیدا خواهد شد و در این باره در همان مبحث سخن بیشتری خواهیم گفت؛ إن شاء اللّٰه تعالى</w:t>
      </w:r>
      <w:r>
        <w:rPr>
          <w:rFonts w:eastAsia="IRNazanin" w:cs="IRNazanin"/>
          <w:color w:val="111111"/>
          <w:sz w:val="28"/>
          <w:szCs w:val="28"/>
          <w:rtl w:val="true"/>
          <w:lang w:bidi="fa-IR"/>
        </w:rPr>
        <w:t xml:space="preserve">. </w:t>
      </w:r>
      <w:bookmarkStart w:id="127" w:name="pg8861_79283"/>
    </w:p>
    <w:p>
      <w:pPr>
        <w:pStyle w:val="Heading2"/>
        <w:numPr>
          <w:ilvl w:val="1"/>
          <w:numId w:val="1"/>
        </w:numPr>
        <w:rPr/>
      </w:pPr>
      <w:bookmarkStart w:id="128" w:name="__RefHeading___Toc608668_2870459653"/>
      <w:bookmarkStart w:id="129" w:name="_Toc45"/>
      <w:bookmarkEnd w:id="127"/>
      <w:bookmarkEnd w:id="128"/>
      <w:r>
        <w:rPr>
          <w:rtl w:val="true"/>
        </w:rPr>
        <w:t xml:space="preserve">مطلب دهم </w:t>
      </w:r>
      <w:r>
        <w:rPr>
          <w:rtl w:val="true"/>
        </w:rPr>
        <w:t xml:space="preserve">: </w:t>
      </w:r>
      <w:r>
        <w:rPr>
          <w:rtl w:val="true"/>
        </w:rPr>
        <w:t>گفتار عرفاء و صوفیّه در توحید</w:t>
      </w:r>
      <w:bookmarkEnd w:id="129"/>
    </w:p>
    <w:p>
      <w:pPr>
        <w:pStyle w:val="BookText"/>
        <w:rPr/>
      </w:pPr>
      <w:r>
        <w:rPr>
          <w:rFonts w:ascii="IRNazanin" w:hAnsi="IRNazanin" w:eastAsia="IRNazanin"/>
          <w:color w:val="111111"/>
          <w:sz w:val="28"/>
          <w:sz w:val="28"/>
          <w:szCs w:val="28"/>
          <w:rtl w:val="true"/>
          <w:lang w:bidi="fa-IR"/>
        </w:rPr>
        <w:t>چنان که در مقدمه ی کتاب گفتیم غرض اصلی از این کتاب تحقیق در توحید عرفاء و صوفیّه است که هدف عالی و نهایی عرفان و تصوّف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صوفیّه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دار تحقّق، یک وجود و موجود بیش نیست که فقط از جهت تقیّد و تعیّن به قیود اعتباریه متکثر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هست، در ،واقع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اش می گویند و آن چه کثرت و غیریت که به نظر می رسد اعتباری و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از صوفیّه و عرفاء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دار تحقّق یک وجود و موجود بیش نیست ولی همان وجود و موجود واحد در ذات و حقیقت خود متکثّر به مراتب و درجات متفاوته به شدت و ضعف کمال و نقص و نحو ذلک می باشد و چنین کثرتی با وحدتِ ،حقیقت منافی نیست و کثرتِ ماهیّتی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از اضافه ی وجود به هر یک از ماهیات است مانند وجود آسمان، وجود زمین، وجود شجر، وجود حجر، وجود انسان، وجود حيوان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 کثرت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و غیر واقعی است و در واقع ماهیات اعتباریه متکثّر است، نه وجود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دیگر از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فیلسوف شهیر صدر المتألهین آنان را به جهالت و کفر و زندقه رمی می نماید </w:t>
      </w:r>
      <w:r>
        <w:rPr>
          <w:rStyle w:val="FootnoteAnchor"/>
          <w:rtl w:val="true"/>
        </w:rPr>
        <w:footnoteReference w:id="78"/>
      </w:r>
      <w:r>
        <w:rPr>
          <w:rFonts w:ascii="IRNazanin" w:hAnsi="IRNazanin" w:eastAsia="IRNazanin"/>
          <w:color w:val="111111"/>
          <w:sz w:val="28"/>
          <w:sz w:val="28"/>
          <w:szCs w:val="28"/>
          <w:rtl w:val="true"/>
          <w:lang w:bidi="fa-IR"/>
        </w:rPr>
        <w:t xml:space="preserve">وجود آن موجود واحد، یعنی حق تعالى را در وجود مجَالی و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اشیاء جهان از روحانیّات و جسمانیات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می دانند؛ ولی اکابر و محقّقین صوفیّه که از آنان به نام عرفاء شامخين تعبیر می شود وجود او را اکمل از وجود مجالی و مظاهر دانسته اند؛ یعنی برای آن موجود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مرتبه ی وجود مجالی و مظاهر، یک </w:t>
      </w:r>
    </w:p>
    <w:p>
      <w:pPr>
        <w:pStyle w:val="BookText"/>
        <w:rPr/>
      </w:pPr>
      <w:r>
        <w:rPr>
          <w:rFonts w:ascii="IRNazanin" w:hAnsi="IRNazanin" w:eastAsia="IRNazanin"/>
          <w:color w:val="111111"/>
          <w:sz w:val="28"/>
          <w:sz w:val="28"/>
          <w:szCs w:val="28"/>
          <w:rtl w:val="true"/>
          <w:lang w:bidi="fa-IR"/>
        </w:rPr>
        <w:t xml:space="preserve">مرتبه مجرّد از مجالی و مظاهر نیز قائل اند </w:t>
      </w:r>
      <w:r>
        <w:rPr>
          <w:rStyle w:val="FootnoteAnchor"/>
          <w:rtl w:val="true"/>
        </w:rPr>
        <w:footnoteReference w:id="79"/>
      </w:r>
      <w:r>
        <w:rPr>
          <w:rFonts w:ascii="IRNazanin" w:hAnsi="IRNazanin" w:eastAsia="IRNazanin"/>
          <w:color w:val="111111"/>
          <w:sz w:val="28"/>
          <w:sz w:val="28"/>
          <w:szCs w:val="28"/>
          <w:rtl w:val="true"/>
          <w:lang w:bidi="fa-IR"/>
        </w:rPr>
        <w:t xml:space="preserve">که آن را مقام احدّیت غیب الغيوب، كَنز مخفی، غيب الهُوِيَّة، غيب مصون، منقطع الإشارات، مقام لَا اِسمَ لَه و لَا رَسمَ لَه و هویّت صرفه، نام نهاده اند و وجود مجالی و مظاهر را به طور اطلاق، یعنی وجود مطلق عالم را نیز ظلّ الله فيض مقدس، نفس رحمانی، الحقُّ المخلوق به، الرّحمة الواسعة، الحقيقة المحمّديّه، المشيّة الأفعاليّه، فعل اللّه، امر اللّه، وجه اللّه وجود منبسط و غیر ذٰلک از تعبیرات می گویند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بیان دیگر، محقّقین و شامخین عرفاء و صوفیّه برای آن وجود و موجودِ واحد که او را خدای متعال می دانند دو مقام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مقام وحدت در کثرت؛ دیگری مقام کثرت در وحدت؛ ولی جماعت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جَهَله ی متصوّفه موسوم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برای وجود فقط مقام وحدت در کثرت را قائل شده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قدر جامع این کلمات و اقوال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تحقق، یک وجود و موجود بیش نیست؛ اعم از این که این موجود واحد در ذاتش اختلاف درجاتی داشته باشد یا نه و نیز اعمّ از این که وجودش به وجود مجالی و مظاهر یا اکمل از این باشد که برای او مقام کثرت در وحدت نیز اعتبار شود و برای ادای مقصود </w:t>
      </w:r>
    </w:p>
    <w:p>
      <w:pPr>
        <w:pStyle w:val="BookText"/>
        <w:rPr/>
      </w:pPr>
      <w:r>
        <w:rPr>
          <w:rFonts w:ascii="IRNazanin" w:hAnsi="IRNazanin" w:eastAsia="IRNazanin"/>
          <w:color w:val="111111"/>
          <w:sz w:val="28"/>
          <w:sz w:val="28"/>
          <w:szCs w:val="28"/>
          <w:rtl w:val="true"/>
          <w:lang w:bidi="fa-IR"/>
        </w:rPr>
        <w:t>و بیان مدّعا اعتبارات و اصطلاحات و تمثیلات و تقریبات و تفسیرات بی شمار گفته اند که اشخاص غیر وارد در تعیین و تشخیص مراد آنان دچار مشکلات و نا فهمی های زیاد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دلیل آنان برای اثبات هدف و مدعای خود، طریق مکاشفه می باشد؛ ولی بسیاری از طریق بحث برهانی و قرآن و حدیث نیز وارد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در ادله ی آنان، به تفصیل بحث و صحبت کنیم برای توضیح و اطمینان خاطر کسانی که در تعیین مراد آنان، تردید و تشکیکی می نمایند مقداری از کلمات اعاظم و اکابر را نثراً و نظماً در این باره می آوریم سپس به بحث در ادله وارد می شویم؛ إن شاء اللّه تعالی و به آن چه در ضمن این کلمات، به دلیل نقلی یا کشف و برهان اشاره می کنند اکنون متعرّض نخواهیم شد تا مقام بحث ما در ادله مستقلّاً به میان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عارف سبزواری در حاشیه ی کتاب الشَّواهد الرُّبوبيّه ى صدر المتألهين صفحه 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بالتَّوحيد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يَقُولُ بِكَثْرَةِ الوُجُودِ وَ كَثْرَةِ المَوجودِ جَميعاً وَ مَعَ هذا يُعَدُّ مِنَ اَلْمُوَحِّدِينَ لِكَوْنِهِ مُتَفَوِّهاً بِكَلِمَةِ التَّوحيدِ وَ هذا تَوْحيدُ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يَقُولُ بِوَحْدَةِ الْوُجُودِ وَ كَثْرَةِ المَوْجُودِ بِمَعْنَى الْمَنْسُوبِ إِلَى الْوُجُودِ فَإِنَّ حَقِيقَةَ الْوُجُودِ عِنْدَهُ لَيْسَ لَهَا أَنْوَاعٌ وَ لاَ أَفْرَادٌ وَ لاَ مَرَاتِبَ وَ لاَ أَجْزَاءِ عِقْلِيةٍ وَ خَارِجِيَّةٍ وَ لاَ قِيَامٍ وَ لا عُرُوضَ لَهَا بِالنِّسْبَةِ إِلَى اَلْمَهِيَّةِ بَلْ وَاحِدَةٌ بسيطة قَائِمَةٌ بِذَاتِهَا إِنَّمَا المُهِيَّاتُ مُنْتَسِبَاتٌ إِلَى هَذِهِ الْحَضْرَةِ وَ الْكَثْرَةُ فيها لا فيهِ وَ هَذَا قَوْلُ مَنْسُوبٍ إلى ذَوقِ اَلتَّأَلُّهِ وَ هو توحيد الخَواصِّ وَ عَكَسَهُ لَمْ يَقُلْ بِهِ أَحَدٌ بَلْ لاَ يَصِح</w:t>
      </w:r>
    </w:p>
    <w:p>
      <w:pPr>
        <w:pStyle w:val="BookText"/>
        <w:rPr/>
      </w:pPr>
      <w:r>
        <w:rPr>
          <w:rFonts w:ascii="Amiri" w:hAnsi="Amiri" w:eastAsia="Amiri" w:cs="Amiri"/>
          <w:color w:val="111111"/>
          <w:sz w:val="28"/>
          <w:sz w:val="28"/>
          <w:szCs w:val="28"/>
          <w:rtl w:val="true"/>
          <w:lang w:bidi="ar-SA"/>
        </w:rPr>
        <w:t>إما يَقُولُ بِوَحْدَتِهِمَا جَمِيعاً وَ هُوَ قَوْلُ اَلصُّوفيَّةِ حَيْثُ يَقُولُونَ لَيْسَ فِي اَلْوَاقِعِ إِلاَّ وُجُودٌ وَ مَوْجُودٌ وَاحِدٍ تُقِيَّدَ بقيود اِعْتِبَارِيَّةٍ يَتَرائى مِنْها كَثْرَةً وَهْمِيَّةً وَ هذا يَعُدُّ عِنْدَهُمْ تَوْحِيداً خَاصِياً بَلْ أَخْصَيَا وَ لَيْسَ كَذَلِكَ بل التوحيد اَلْأُخْصِي مَا سَيَجِيءُ لَكِنْ يُمْكِنُ إِرْجَاعَهُ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يَقُولُ بِوَحْدَتِهِمَا جَمِيعاً فِى عَيْنٍ كَثرَتهِما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وَحْدَةِ اَلْوُجُودِ فَلِأَنَّهُ كَمَا مَرَّ لاَ أَنْوَاعَ تَحْتَهُ وَ لاَ 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كَثْرَتُهُ فَلِأَنَّ لَهُ مَراتِبَ وَ دَرَجَاتٍ مُتَفاوِتَةٌ بِالكَمالِ وَ النَّقصِ وَ التَّقَدُّمِ وَ التَّأَخُّرِ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وَحْدَةُ اَلْمَوْجُودِ فِي عَيْنٍ كثرَته فَلِأَنَّ اَلْوُجُودَ لَمَّا كَانَ أَصِيلاً كَانَ الْمَوْجُودُ الحقيق هُوَ اَلْوُجُودُ فَوَحَّدَتْهُ وَحْدَتُهُ وَ مَرَاتِبُهُ مَرَاتِبُهُ وَ هَذَا هُوَ اَلتَّوْحِيدُ اَلْأَخْصِي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همین تقسیم فوق، از حاشیه ی اسفار نقل است؛ با این فرق که توحیدِ ذوق التألّه را که قول به وحدت وجود و کثرت موجود باشد توحید خاصی و توحید بعض صوفیّه را که قول به وحدت وجود 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خاصّ الخاص و قسم رابع را که قول به وحدت وجود و موجود در عین كثرت وجود و موجود باشد توحید اخصّ الخواص نامیده و همین قسم رابع را مذهب صدر المتألّهین و عرفاء شامخین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جمله فروغ نور حق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اندر وی، ز پیداییست پنهان</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در شرح این بیت می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مِن حيث الذّات، ظلمت و عدم است و هستی که در عالم می نماید، فروغ و روشنی نور وجود حق است و در هر دو عالم غیر از یک حقیقت موجودی نیست و غیریت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نماید مجرد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نمود است؛ چو به حقیقت چنان چه میان موجود و معدوم </w:t>
      </w:r>
    </w:p>
    <w:p>
      <w:pPr>
        <w:pStyle w:val="BookText"/>
        <w:rPr/>
      </w:pPr>
      <w:r>
        <w:rPr>
          <w:rFonts w:ascii="IRNazanin" w:hAnsi="IRNazanin" w:eastAsia="IRNazanin"/>
          <w:color w:val="111111"/>
          <w:sz w:val="28"/>
          <w:sz w:val="28"/>
          <w:szCs w:val="28"/>
          <w:rtl w:val="true"/>
          <w:lang w:bidi="fa-IR"/>
        </w:rPr>
        <w:t>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وجود و عدم نیز واسطه نیست و وجود،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عدم است و عدم و عدم لاشيء محض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استتار موجب خفاء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ظهور نیز موجب خفاء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در نصف النهار که غایت ظهور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ظهور نور او، دیده ادراک ذات آفتاب نمی تواند کرد؟ همچنین نور خورشید ذات احدیت از غایت ظهور در پرتو ،خویش مخفی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توفیق الاهی رهبر گردد و به عین انصاف نظر کنی و تطوّرات ظهورات او را در مراتب مشاهده ،نمایی یقین بدانی که هر طایفه از طوایف مختلفه هر چه در معرفت اللّه گفته اند و اعتقاد نموده اند همه را جهت راستی هست و هرکس را نظر بر مرتبه ای افتاده؛ فاما از آن جهت که او را به جميع مراتب مشاهده ننموده اند و منحصر بر آن چه مشهود هر یک شده است داشته اند و از حقیقت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سریان آن حضرت است در همه ی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اند، منع لازم آمده و ذات حق از آن اعلی است که عقل و فکر و دلیل و قیاس، احاطه ی او توانند نمود؛ چو آن چه تو وسیله ی معرفت آن حضرت خواهی ساخت، به حقیقت هم اوست که به صورت آن وسیله ظاهر و متجلی گشته است و غیر او چون هیچ موجودی نیست لاجرم دلیل او جز آن نتوان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حلول و اتحاد این جا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وحدت دویی عین ضَلال است</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بیت می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فرود آمدن چیزی است در غیر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بعینه چیز دیگر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محال است؛ یعنی در ظهور حق به صور اشیاء، به طریقی که معتقد طایفه ی صوفیّه است؛ زیرا که در حلول و اتّحاد، اثنینیّت و غیریّتی می باید و معتقد صوفیّه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وجود، غیر حق دیار نیست و در وحدت حقیقی، دویی، محض ضلال و گمراهی و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جا حلول کفر بود؛ اتّحاد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وحدتیست لیک به تکرار آمده</w:t>
      </w:r>
    </w:p>
    <w:p>
      <w:pPr>
        <w:pStyle w:val="BookText"/>
        <w:rPr/>
      </w:pPr>
      <w:r>
        <w:rPr>
          <w:rFonts w:ascii="IRNazanin" w:hAnsi="IRNazanin" w:eastAsia="IRNazanin"/>
          <w:color w:val="111111"/>
          <w:sz w:val="28"/>
          <w:sz w:val="28"/>
          <w:szCs w:val="28"/>
          <w:rtl w:val="true"/>
          <w:lang w:bidi="fa-IR"/>
        </w:rPr>
        <w:t xml:space="preserve">این جا چه جای وصف حلول است و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یک حقیقت است به اَطوار آمده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اندر کمال خویش، ساری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ها امور اعتباری ست</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بیت می گوید</w:t>
      </w:r>
    </w:p>
    <w:p>
      <w:pPr>
        <w:pStyle w:val="BookText"/>
        <w:rPr/>
      </w:pPr>
      <w:r>
        <w:rPr>
          <w:rFonts w:ascii="IRNazanin" w:hAnsi="IRNazanin" w:eastAsia="IRNazanin"/>
          <w:color w:val="111111"/>
          <w:sz w:val="28"/>
          <w:sz w:val="28"/>
          <w:szCs w:val="28"/>
          <w:rtl w:val="true"/>
          <w:lang w:bidi="fa-IR"/>
        </w:rPr>
        <w:t xml:space="preserve">یعنی وجود واجبی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حبّ ذاتي ظهور و اظهار در کمال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وحدت و انبساط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تقاضای ذاتی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و متجلّی است بر جمیع موجودات ممكنه، مِنَ اَلْأَزَلِ إِلَى اَلْأَبَدِ و تعیّن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مراتب ظهور به سبب تقید به قیود ،اعتباریه عارض آن حقیقت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اعتباری و نمود و همی اند و صورتِ خیالی بیش نیستند و حقیقتی ندارند و موجود حقیقی حق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الْواحِدُ الْفَرْدُ الْكَثِيرُ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سِواهُ إِن نَظَرْتَ بدقة</w:t>
      </w:r>
    </w:p>
    <w:p>
      <w:pPr>
        <w:pStyle w:val="BookText"/>
        <w:rPr/>
      </w:pPr>
      <w:r>
        <w:rPr>
          <w:rFonts w:ascii="Amiri" w:hAnsi="Amiri" w:eastAsia="Amiri" w:cs="Amiri"/>
          <w:color w:val="111111"/>
          <w:sz w:val="28"/>
          <w:sz w:val="28"/>
          <w:szCs w:val="28"/>
          <w:rtl w:val="true"/>
          <w:lang w:bidi="ar-SA"/>
        </w:rPr>
        <w:t xml:space="preserve">بُدّاً ظَاهِراً بِالْكُلِّ لِلْكُلِّ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تشاهِدُه اَلْعَيْنانِ فِي كُلِّ ذَرَّة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 رومی در دیوان شمس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لحظه به شکلی بُت عیار بر آمد دل برد و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لباس دگر آن یار بر آمد که پیر و جوان شد</w:t>
      </w:r>
    </w:p>
    <w:p>
      <w:pPr>
        <w:pStyle w:val="BookText"/>
        <w:rPr/>
      </w:pPr>
      <w:r>
        <w:rPr>
          <w:rFonts w:ascii="IRNazanin" w:hAnsi="IRNazanin" w:eastAsia="IRNazanin"/>
          <w:color w:val="111111"/>
          <w:sz w:val="28"/>
          <w:sz w:val="28"/>
          <w:szCs w:val="28"/>
          <w:rtl w:val="true"/>
          <w:lang w:bidi="fa-IR"/>
        </w:rPr>
        <w:t xml:space="preserve">گاهی به دل طینت صلصال فرورفت غوّاص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 تک گهگل فخّار بر آمد زان پس به جنان شد</w:t>
      </w:r>
    </w:p>
    <w:p>
      <w:pPr>
        <w:pStyle w:val="BookText"/>
        <w:rPr/>
      </w:pPr>
      <w:r>
        <w:rPr>
          <w:rFonts w:ascii="IRNazanin" w:hAnsi="IRNazanin" w:eastAsia="IRNazanin"/>
          <w:color w:val="111111"/>
          <w:sz w:val="28"/>
          <w:sz w:val="28"/>
          <w:szCs w:val="28"/>
          <w:rtl w:val="true"/>
          <w:lang w:bidi="fa-IR"/>
        </w:rPr>
        <w:t xml:space="preserve">منسوخ چه باشد؟ چه تناسخ؟ به حقیقت آن دلبر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شد و از کف کرّار بر آمد قتّال زمان شد</w:t>
      </w:r>
    </w:p>
    <w:p>
      <w:pPr>
        <w:pStyle w:val="BookText"/>
        <w:rPr/>
      </w:pPr>
      <w:r>
        <w:rPr>
          <w:rFonts w:ascii="IRNazanin" w:hAnsi="IRNazanin" w:eastAsia="IRNazanin"/>
          <w:color w:val="111111"/>
          <w:sz w:val="28"/>
          <w:sz w:val="28"/>
          <w:szCs w:val="28"/>
          <w:rtl w:val="true"/>
          <w:lang w:bidi="fa-IR"/>
        </w:rPr>
        <w:t xml:space="preserve">می گشت دمی چند بر این روی زمین او از بهر 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شد و برگنبد دوار بر آمد تسبیح کنان شد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نوح شد و کرد جهانی به دعا غرق خود رفت به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گشت خلیل و ز دل نار بر آمد آتش گل از آن شد </w:t>
      </w:r>
    </w:p>
    <w:p>
      <w:pPr>
        <w:pStyle w:val="BookText"/>
        <w:rPr/>
      </w:pPr>
      <w:r>
        <w:rPr>
          <w:rFonts w:ascii="IRNazanin" w:hAnsi="IRNazanin" w:eastAsia="IRNazanin"/>
          <w:color w:val="111111"/>
          <w:sz w:val="28"/>
          <w:sz w:val="28"/>
          <w:szCs w:val="28"/>
          <w:rtl w:val="true"/>
          <w:lang w:bidi="fa-IR"/>
        </w:rPr>
        <w:t xml:space="preserve">یوسف شد و از مصر فرستاد قمیصی روشن کن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ی یعقوب چو انوار بر آمد تا دیده عیان شد</w:t>
      </w:r>
    </w:p>
    <w:p>
      <w:pPr>
        <w:pStyle w:val="BookText"/>
        <w:rPr/>
      </w:pPr>
      <w:r>
        <w:rPr>
          <w:rFonts w:ascii="IRNazanin" w:hAnsi="IRNazanin" w:eastAsia="IRNazanin"/>
          <w:color w:val="111111"/>
          <w:sz w:val="28"/>
          <w:sz w:val="28"/>
          <w:szCs w:val="28"/>
          <w:rtl w:val="true"/>
          <w:lang w:bidi="fa-IR"/>
        </w:rPr>
        <w:t xml:space="preserve">حقا که هم او بود که می کرد شبانی اندر يَدِ بَيْضا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چوب شد و بر صفت مار بر آمد زان بحر کفان شد</w:t>
      </w:r>
    </w:p>
    <w:p>
      <w:pPr>
        <w:pStyle w:val="BookText"/>
        <w:rPr/>
      </w:pPr>
      <w:r>
        <w:rPr>
          <w:rFonts w:ascii="IRNazanin" w:hAnsi="IRNazanin" w:eastAsia="IRNazanin"/>
          <w:color w:val="111111"/>
          <w:sz w:val="28"/>
          <w:sz w:val="28"/>
          <w:szCs w:val="28"/>
          <w:rtl w:val="true"/>
          <w:lang w:bidi="fa-IR"/>
        </w:rPr>
        <w:t xml:space="preserve">صالح شد و دعوت همه زان کرد به خلقان از بهر 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شده و از دل که سار بر آمد فی الحال عیان شد</w:t>
      </w:r>
    </w:p>
    <w:p>
      <w:pPr>
        <w:pStyle w:val="BookText"/>
        <w:rPr/>
      </w:pPr>
      <w:r>
        <w:rPr>
          <w:rFonts w:ascii="IRNazanin" w:hAnsi="IRNazanin" w:eastAsia="IRNazanin"/>
          <w:color w:val="111111"/>
          <w:sz w:val="28"/>
          <w:sz w:val="28"/>
          <w:szCs w:val="28"/>
          <w:rtl w:val="true"/>
          <w:lang w:bidi="fa-IR"/>
        </w:rPr>
        <w:t xml:space="preserve">آن عقل که فاضل شد و کامل شد و عاقل نا گاه چو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مست شد و بر سر کُه سار بر آمد برتر ز جوان شد</w:t>
      </w:r>
    </w:p>
    <w:p>
      <w:pPr>
        <w:pStyle w:val="BookText"/>
        <w:rPr/>
      </w:pPr>
      <w:r>
        <w:rPr>
          <w:rFonts w:ascii="IRNazanin" w:hAnsi="IRNazanin" w:eastAsia="IRNazanin"/>
          <w:color w:val="111111"/>
          <w:sz w:val="28"/>
          <w:sz w:val="28"/>
          <w:szCs w:val="28"/>
          <w:rtl w:val="true"/>
          <w:lang w:bidi="fa-IR"/>
        </w:rPr>
        <w:t xml:space="preserve">ایّوب شد و صبر همی کرد ز کرمان خود درد و دوا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ی دل نعره ی زنهار بر آمد چشمش همه جان شد</w:t>
      </w:r>
    </w:p>
    <w:p>
      <w:pPr>
        <w:pStyle w:val="BookText"/>
        <w:rPr/>
      </w:pPr>
      <w:r>
        <w:rPr>
          <w:rFonts w:ascii="IRNazanin" w:hAnsi="IRNazanin" w:eastAsia="IRNazanin"/>
          <w:color w:val="111111"/>
          <w:sz w:val="28"/>
          <w:sz w:val="28"/>
          <w:szCs w:val="28"/>
          <w:rtl w:val="true"/>
          <w:lang w:bidi="fa-IR"/>
        </w:rPr>
        <w:t xml:space="preserve">یونس شد و در بطن سمک بود به دریا از بهر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شد و خواهنده ی دیدار بر آمد بر طور روان شد</w:t>
      </w:r>
    </w:p>
    <w:p>
      <w:pPr>
        <w:pStyle w:val="BookText"/>
        <w:rPr/>
      </w:pPr>
      <w:r>
        <w:rPr>
          <w:rFonts w:ascii="IRNazanin" w:hAnsi="IRNazanin" w:eastAsia="IRNazanin"/>
          <w:color w:val="111111"/>
          <w:sz w:val="28"/>
          <w:sz w:val="28"/>
          <w:szCs w:val="28"/>
          <w:rtl w:val="true"/>
          <w:lang w:bidi="fa-IR"/>
        </w:rPr>
        <w:t xml:space="preserve">عیسی شد و در مهد همی داد گواهی زان روح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 او نخل پُر از بار بر آمد زان روح روان شد</w:t>
      </w:r>
    </w:p>
    <w:p>
      <w:pPr>
        <w:pStyle w:val="BookText"/>
        <w:rPr/>
      </w:pPr>
      <w:r>
        <w:rPr>
          <w:rFonts w:ascii="IRNazanin" w:hAnsi="IRNazanin" w:eastAsia="IRNazanin"/>
          <w:color w:val="111111"/>
          <w:sz w:val="28"/>
          <w:sz w:val="28"/>
          <w:szCs w:val="28"/>
          <w:rtl w:val="true"/>
          <w:lang w:bidi="fa-IR"/>
        </w:rPr>
        <w:t xml:space="preserve">شق کرد قمر را به سر انگشت اشارت از غمزه ی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بذر شد و باز دگر بار بر آمد زان روح روان شد</w:t>
      </w:r>
    </w:p>
    <w:p>
      <w:pPr>
        <w:pStyle w:val="BookText"/>
        <w:rPr/>
      </w:pPr>
      <w:r>
        <w:rPr>
          <w:rFonts w:ascii="IRNazanin" w:hAnsi="IRNazanin" w:eastAsia="IRNazanin"/>
          <w:color w:val="111111"/>
          <w:sz w:val="28"/>
          <w:sz w:val="28"/>
          <w:szCs w:val="28"/>
          <w:rtl w:val="true"/>
          <w:lang w:bidi="fa-IR"/>
        </w:rPr>
        <w:t xml:space="preserve">مسجود ملائک شد و لشکر کَش ارواح زان روح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ز حسد بر سر انکار بر آمد مردود زمان شد</w:t>
      </w:r>
    </w:p>
    <w:p>
      <w:pPr>
        <w:pStyle w:val="BookText"/>
        <w:rPr/>
      </w:pPr>
      <w:r>
        <w:rPr>
          <w:rFonts w:ascii="IRNazanin" w:hAnsi="IRNazanin" w:eastAsia="IRNazanin"/>
          <w:color w:val="111111"/>
          <w:sz w:val="28"/>
          <w:sz w:val="28"/>
          <w:szCs w:val="28"/>
          <w:rtl w:val="true"/>
          <w:lang w:bidi="fa-IR"/>
        </w:rPr>
        <w:t xml:space="preserve">چوبی بتراشید و بر او بست دو صد تار قانونی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ناله ی زار از دل هر تار بر آمد فریاد کنان شد</w:t>
      </w:r>
    </w:p>
    <w:p>
      <w:pPr>
        <w:pStyle w:val="BookText"/>
        <w:rPr/>
      </w:pPr>
      <w:r>
        <w:rPr>
          <w:rFonts w:ascii="IRNazanin" w:hAnsi="IRNazanin" w:eastAsia="IRNazanin"/>
          <w:color w:val="111111"/>
          <w:sz w:val="28"/>
          <w:sz w:val="28"/>
          <w:szCs w:val="28"/>
          <w:rtl w:val="true"/>
          <w:lang w:bidi="fa-IR"/>
        </w:rPr>
        <w:t xml:space="preserve">باللّه که هم او بود که می آمد و می رفت هر قرن که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عاقبت آن شکل عرب وار بر آمد دارای جهان شد</w:t>
      </w:r>
    </w:p>
    <w:p>
      <w:pPr>
        <w:pStyle w:val="BookText"/>
        <w:rPr/>
      </w:pPr>
      <w:r>
        <w:rPr>
          <w:rFonts w:ascii="IRNazanin" w:hAnsi="IRNazanin" w:eastAsia="IRNazanin"/>
          <w:color w:val="111111"/>
          <w:sz w:val="28"/>
          <w:sz w:val="28"/>
          <w:szCs w:val="28"/>
          <w:rtl w:val="true"/>
          <w:lang w:bidi="fa-IR"/>
        </w:rPr>
        <w:t>حقّا که هم او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الحق در صوت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نبود او که بر آن دار بر آمد نادان به گمان شد</w:t>
      </w:r>
    </w:p>
    <w:p>
      <w:pPr>
        <w:pStyle w:val="BookText"/>
        <w:rPr/>
      </w:pPr>
      <w:r>
        <w:rPr>
          <w:rFonts w:ascii="IRNazanin" w:hAnsi="IRNazanin" w:eastAsia="IRNazanin"/>
          <w:color w:val="111111"/>
          <w:sz w:val="28"/>
          <w:sz w:val="28"/>
          <w:szCs w:val="28"/>
          <w:rtl w:val="true"/>
          <w:lang w:bidi="fa-IR"/>
        </w:rPr>
        <w:t xml:space="preserve">این دم نه نهان است؛ ببین گر تو بصیری از دیده ی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کز او این همه گفتار بر آمد در دیده بیان 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 سخن کفر نگفته ست و نگوید منکر مشویدش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شده آن کس که به انکار بر آمد از دوزخیان شد </w:t>
      </w:r>
    </w:p>
    <w:p>
      <w:pPr>
        <w:pStyle w:val="BookText"/>
        <w:rPr/>
      </w:pPr>
      <w:r>
        <w:rPr>
          <w:rFonts w:ascii="IRNazanin" w:hAnsi="IRNazanin" w:eastAsia="IRNazanin"/>
          <w:color w:val="111111"/>
          <w:sz w:val="28"/>
          <w:sz w:val="28"/>
          <w:szCs w:val="28"/>
          <w:rtl w:val="true"/>
          <w:lang w:bidi="fa-IR"/>
        </w:rPr>
        <w:t xml:space="preserve">تبریز هم او بود و هم او شمس معانی در گلشن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جوشش اسرار بر آمد در عشق نشان 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اسفار 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 اَلْكَلاَمِ أَنَّ جَمِيعَ الموجودات عِنْدَ أَهْلِ اَلْحَقِيقَةِ وَ الْحِكْمَةِ الإلهِيَّةِ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كانَ أَوْ نَفْساً أَوْ صُورَةً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أَضْوَاءِ اَلنُّورِ اَلْحَقِيقِيِّ وَ تَجَلِّيَاتِ اَلْوُجُودِ القيومي اَلإلهِي وَ حَيْثُ سَطَعَ نُورُ الْحَقِّ اظْلِم وَ انْهَدَمَ مَا ذَهَبَ إِلَيْهِ أَوْهامُ اَلْمَحْجُوبِينَ مِن أَنَّ لِلْمَهِيَّاتِ المُمْكِنَةِ فى ذَوَاتِهَا وُجُوداً بَلْ إِنَّمَا يَظْهَرُ أَحْكَامُهَا وَ لَوَازِمُهَا مِنْ مَرَاتِبِ اَلْوُجُودَاتِ اَلَّتِي هِيَ أَضْوَاءٌ وَ أَظْلاَلٌ لِلْوُجُودِ اَلْحَقِيقِيِّ وَ اَلنُّورِ اَلْأَحَدِيُّ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وَ فَّقَنِي اَللَّهُ تَعَالَى بِفَضْلِهِ وَ رَحْمَتِهِ لِلاِطلاع عَلَى اَلْهَلاَكِ السرمديِّ وَ الْبُطلانُ الْأَزَلِيُّ لِلْمَهِيَّاتِ الإِمْكَانِيَّةِ وَ اَلْأَعْيَانِ اَلْجَوَازِيَةِ فَكَذَلِكَ هَدَانِي رَبِّي بِالْبُرْهَانِ النير اَلْعَرْشِيِّ إِلَى صِرَاطٍ مُسْتَقِيمٍ مِنْ كَوْنِ الْمَوْجُودِ وَ اَلْوُجُودُ مُنْحَصِراً فِي حَقيقَةٍ وَاحِدَةٍ شخْصِيَّةٍ لاَ شَرِيكَ لَهُ فِي الْمَوْجُودِيَّةِ الْحَقِيقِيَّةِ وَ لا ثانِيَ لَهُ فِي الْعَيْنِ ولَيْسَ فِي دَارِ الوُجُودِ غَيْرُهُ ديَّارٌ وَ كُلُّمَا يَتَرَائَى فِي عَالَمِ الْوُجُودِ أَنَّهُ غَيرُ الواجِبِ الْمَعْبُودِ فَإِنَّمَا هُوَ مِنْ ظُهُورَاتِ ذَاتِهِ وَ تَجَلِّيَاتِ صِفَاتِهِ اَلَّتِي هِيَ فِي الْحَقِيقَةِ عَيْنُ ذَاتِهِ كَمَا صَرَّحَ بِهِ لِسَانُ بَعْضِ اَلْعُرَفَاءِ بِقَوْلِهِ فالمقول اللَّهُ عَلَيْهِ سوَى أَوْ غَيْرِهِ أَوِ اَلْمُسَمَّى بِالعَالمِ هُوَ بِالنِّسْبَةِ إِلَيْهِ تَعَالَى كَالظِّلِّ لِلشَّخْصِ فَهُوَ ظِلُّ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نُدرِكُهُ فَهُوَ وُجودُ الحَقِّ في أَعْيانِ المُمكِناتِ فَمِنْ حَيْثُ هَوِيَّةُ اَلْحَقِّ هُوَ وُجُودُهُ وَ مِن حَيْثُ اختِلافُ الْمَعَانِي وَ الأحْوَالُ الْمَفْهُومَةُ مِنْهَا الْمُنْتَزِعَةُ عَنْهَا بِحَسَبِ الْعَقْلِ الفِكْرِيِّ وَ الْقُوَّةِ الحُسِيَّةِ فَهُو</w:t>
      </w:r>
    </w:p>
    <w:p>
      <w:pPr>
        <w:pStyle w:val="BookText"/>
        <w:rPr/>
      </w:pPr>
      <w:r>
        <w:rPr>
          <w:rFonts w:ascii="Amiri" w:hAnsi="Amiri" w:eastAsia="Amiri" w:cs="Amiri"/>
          <w:color w:val="111111"/>
          <w:sz w:val="28"/>
          <w:sz w:val="28"/>
          <w:szCs w:val="28"/>
          <w:rtl w:val="true"/>
          <w:lang w:bidi="ar-SA"/>
        </w:rPr>
        <w:t>أَعْيَانِ اَلْمُمْكِنَاتِ اَلْبَاطِلَةِ اَلذَّوَاتِ فَكَمَا لاَ يَزُولُ عَنْهُ بِاخْتِلافِ الصُّورِ وَ اَلْمَعَانِي اِسْمُ اَلظِّلِّ كَذَلِكَ لَا يَزُولُ عَنْهُ اِسْمُ اَلْعَالِمِ وَ مَا سِوَى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عَلَى مَا ذَكَرْتُهُ لَكَ فَالْعَالِمُ مُتَوَهِّمٌ مَا لَهُ وُجُودٌ حَقِيقٌ فَهَذَا حِكَايَةُ مَا ذَهَبَ إلَيهِ العُرَفاءُ الإلهِيونُ وَ الأولياءُ المُحَقِّقونَ</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فوق، استفاده می شود که صدر المتألّهین و محققین عرفاء و اولیای صوفیّه بر آناند که در دار ،تحقق یک وجود و موجود بیش نیست؛ ولی این وجود و موجود واحد ذو المراتب است و مراتب وجودیه ی موجودات، چون عقل و نفس و صوّر ،نوعیه از مراتب نور وجود اوست و آن چه در عالم از موجودات و کثرات به نظر می رسد، وجود آن ها همه از ظهورات و تجلیات صفات ذاتيّه و تطوّرات و شؤونات ذاتیه ی آن موجود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است و مهيّات و تعینات آن ها امور غیر واقعی و مفاهیم انتزاعی است؛ پس عالم متوهم است و هر آن چه هستی ادراک می کنیم همه وجود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المتألّهین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اسفار می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تَنَاهِي سِلْسِلَةُ الوجودات مِنَ اَلْعِلَلِ وَ اَلْمَعْلُولاَتِ إِلَى ذَاتِ بسيطة الحقيقة اَلنُّورِيَّةِ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أَنَّهُ بِذاتِهِ فَيَاضٍ بِحَقِيقَتِهِ 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وَ تُحَقِّقُ أَنَّ لِجَمِيعِ الموجودات أَصْلاً وَاحِداً وَ سِنَّخاً فَارِداً هُوَ الْحَقِيقَةُ وَ الْبَاقِي شُؤُونُهُ وَ هُوَ الذَّاتُ وَ غَيْرُهُ أَسْمَاؤُهُ وَ نُعُوتُهُ وَ هُوَ الْأَصْلُ وَ ما سواهُ أَطْوَارُهُ وَ شُؤُونُهُ وَ هُوَ اَلْمَوْجُودُ وَ مَا وراءه جِهَاتُهُ وَ حَيْثِيَّاتُهُ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يَتَوَهَّمْنَّ أَحَدٌ مِنْ هَذِهِ اَلْعِبَارَاتِ أَنَّ نِسْبَةَ اَلْمُمْكِنَاتِ إِلَى</w:t>
      </w:r>
    </w:p>
    <w:p>
      <w:pPr>
        <w:pStyle w:val="BookText"/>
        <w:rPr/>
      </w:pPr>
      <w:r>
        <w:rPr>
          <w:rFonts w:ascii="Amiri" w:hAnsi="Amiri" w:eastAsia="Amiri" w:cs="Amiri"/>
          <w:color w:val="111111"/>
          <w:sz w:val="28"/>
          <w:sz w:val="28"/>
          <w:szCs w:val="28"/>
          <w:rtl w:val="true"/>
          <w:lang w:bidi="ar-SA"/>
        </w:rPr>
        <w:t xml:space="preserve">ذَاتَ اَلْقَيُّومِ تَعَالَى يَكُونُ نِسْبَةُ الْحُلُولِ هَيْهَاتَ إنَّ الحالِيَةَ وَ المُحَلَّيَةَ مِمَّا يَقتَضِيانِ الإثْنَينِيَّةَ فِي الْوُجُودِ بَيْنَ الْحَالِ وَ الْمَحْلِ وَ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شَمْسِ التَّحْقِيقِ مِنْ أُفُقِ الْعَقْلِ الْإِنْسانِيُّ الْمُتَنَوِّرُ بِنُورِ الْهِدَايَةِ وَ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لاَ ثَانِيَ لِلْوُجُودِ اَلْوَاحِدِ الْأَحَدِ الْحَقِّ وَ اضْمَحَلَّتِ الكَثْرَةُ الوَهْمِيَّةُ و ارْتَفَعَتْ أغَالِيطُ الأوهامِ وَ الآنَ حَصْحَصَ الْحَقُّ و سَطَعَ نُورُهُ النَّافِذُ فِي هَيَاكِلِ الْمُمْكِنَاتِ وَ يَقْذِفُ بِهِ عَلَى اَلْبَاطِلِ فَيَدْمَغُهُ فَإِذَا هُوَ زَاهِقٌ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لِلثّنويينَ الوَيلُ مِمَّا يَصِفُونَ إِذْ قَدِ انْكَشَفَ أَنَّ كُلَّ ما يَقَعُ عَلَيْهِ اسْمُ الْوُجُودِ بِنَحْوٍ مِنَ الأَنْحاءِ فَلَيْسَ إِلَّا شَأْنٌ مِنْ شُؤُونِ الْواحِدِ اَلْقَيُّومِ وَ نَعْتِ مَنْ نُعُوتُ ذَاتِهِ وَ لُمْعَةٍ لُمْعَةٌ مِنْ لَمَعَاتِ صِفَاتِهِ فَمَا وَصَفناهُ أَوَّلاً أَنَّ فِي اَلْوُجُودِ عِلَّةً وَ مَعْلُولا بِحَسَبِ النَّظَرِ اَلْجَلِيلِ قَدْ آل آخر اَلأَمْرُ بِحَسَبِ السُّلُوكِ اَلْعِرْفَانِيِّ إِلَى كَوْنِ اَلْعِلَّةِ مِنْهُمَا أمرا حَقِيقِيّاً وَ اَلْمَعْلُولُ جِهَةً مِنْ جِهَاتِهِ و رَجَعَتْ عَليَّةُ المُسَمّى بِالعِلَّةِ وَ تَأثيرُهُ لِلمَعلولِ إلى تَطَوُّرِهِ بطور وَ تَحِيَّتُهُ بِحَيْثِيَّةٍ لاَ اِنْفِصَالُ شَيْءٍ مُبَايِنٌ 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فوق، استفاده می شود که مقتضای سلوک عرفانی علیت و سببیت بین خالق و مخلوق به فیضان و ترشّح ذاتی است و علت و معلول به تطوّر و تحيّث ذاتِ علّت است پس در دار واقع و حقیقت یک حقیقت و موجود بیش نیست و آن چه کثرت و غیریت به نظر می رسد،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واقعیّات در حقیقت، همه اطوار و شؤون همان موجود واحد و اسماء و نعوت ذاتیه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البته توهم حلول هم در کار نیست؛ چون حلول متوقف بر اثنینیّت است وَ لاَ مَوْجُودَ إِلاَّ هُوَ </w:t>
      </w:r>
      <w:r>
        <w:rPr>
          <w:rStyle w:val="FootnoteAnchor"/>
          <w:rtl w:val="true"/>
        </w:rPr>
        <w:footnoteReference w:id="8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 کهن چو برزند نقشی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موجاش دانند و در حقیقت دریاست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اسفار می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اَلتَّنْصِيصِ عَلَى عدمية الممكنات بِحَسَبِ أَعْيَانِ مَهِيَّاتِهَا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آمَنْتَ تَضَاعِيفَ مَا قَرَعَ سَمْعُكَ مِنَّا بِتَوْحِيداللَّهِ سُبْحانَهُ تَوْحِيداً خَاصِياً وَ أَذْعَنَتْ بِأَنَّ الْوُجُودَ حَقيقَةٌ وَاحِدَةٌ هِيَ عَيْنُ الْحَقِّ وَ لَيْسَ لِلْمَهِيَّاتِ وَ اَلْأَعْيَانِ الْإِمْكَانِيَّةُ وُجُودُ حَقِيقِي إِنَّمَا مَوْجُودِيَّتُهَا بِانْصِبَاغِهَا بِنُورِ اَلْوُجُودِ وَ مَعْقُولِيَّتِهَا مِنْ نَحْوٍ مِنْ أَنْحَاءِ ظُهُورِ اَلْوُجُودِ وَ طُوْرٍ مِنْ أَطْوارِ تَجَلِيهِ وَ أَنَّ الظَّاهِرَ في جَمِيعِ الْمُظَاهِرِ وَ المَهيَّاتِ وَ المَشهودِ في كُلِّ الشُّؤُونِ و التعينَاتِ لَيْسَ إِلاَّ حَقِيقَةَ الْوُجُودِ بَلِ الوُجودُ الحَقُّ بِحَسَبِ تَفاوُتِ مَظاهِرِهِ وَ تَعَدُّدِ شُؤونِهِ تَكْثُرُ حَيثِيَّاتُهُ وَ المُهِيَّاتُ الخاصَّةُ المُمَكَّنَةُ كَمَعْنَى الإِنْسَانِ وَ الْحَيَوَانِ حَالُهَا كَحالٍ مَفهومِ الإِمْكَانِ وَ الشَّيْئِيَّةِ وَ نَظَائِرِهِمَا فِي كَوْنِهَا تُمّاً لا تَأْصِلُ لَهُمَا فِي الوُجُودِ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فَانكَشَفَ حَقيقَةُ ما اتَّفَقَ عَلَيهِ أَهْلُ الكَشفِ وَ الشُّهُودِ مِن أنَّ المَهِيَّاتِ الإمكانية أُمُورٌ عَدَمِيَّةٌ لاَ بِمَعْنَى أَنْ مَفْهُومَ اَلسَّلْبِ الْمُفَادُ مِنْ كَلِمَةٍ لا وَ أَمثالُها داخِلٌ فيها وَ لا بِمَعْنَى أنَّها مِنَ الاِعْتبَارَاتِ الذُّهْنِيَّةِ وَ الْمَعْقُولَاتِ اَلثَّانِيَةِ بَلْ بِمَعْنَى أَنَّهَا غَيْرُ مَوْجُودَةٍ لاَ فِي حَدِّ أَنْفُسِهَا بِحَسَبِ ذَوَاتِهَا وَ لاَ بِحَسَبِ الْوَاقِعِ لِأنَّ ما لا يَكُونُ وُجُوداً وَ لا مَوجوداً في حَدِّ نَفسِهِ لاَ يُمْكِنُ أَنْ يَصَيرَ مَوْجُوداً بِتَأْثِيرِ الْغِيَرِ وَ إفاضَتِهِ بَلِ الْمَوْجُودُ هُوَ الوُجُودُ وَ أَطْوارُهُ وَ شُؤُونُهُ وَ أَنْحَاؤُهُ وَ المهيات مَوجودِيتُها إنَّمَا هِيَ بِالْعَرْضِ بِوَاسِطَةٍ تُعَلِّقُهَا فِي اَلْعَقْلِ بِمَراتِبِ الْوُجُودِ وَ تَطَوُّرِهِ بِأَطْوارِها كَما قِيلَ شَعرا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وجود اندر کمال خویش ساریست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ها امور اعتباریست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اَلْمُحَقِّقِينَ إِشَارَاتٌ وَاضِحَةً بَلْ تَصْرِيحَاتٍ جَلِيَّةٌ بِعَدَمِيَّةٍ</w:t>
      </w:r>
    </w:p>
    <w:p>
      <w:pPr>
        <w:pStyle w:val="BookText"/>
        <w:rPr/>
      </w:pPr>
      <w:r>
        <w:rPr>
          <w:rFonts w:ascii="Amiri" w:hAnsi="Amiri" w:eastAsia="Amiri" w:cs="Amiri"/>
          <w:color w:val="111111"/>
          <w:sz w:val="28"/>
          <w:sz w:val="28"/>
          <w:szCs w:val="28"/>
          <w:rtl w:val="true"/>
          <w:lang w:bidi="ar-SA"/>
        </w:rPr>
        <w:t xml:space="preserve">المُمَكِناتِ </w:t>
      </w:r>
      <w:r>
        <w:rPr>
          <w:rStyle w:val="FootnoteAnchor"/>
          <w:rtl w:val="true"/>
        </w:rPr>
        <w:footnoteReference w:id="83"/>
      </w:r>
      <w:r>
        <w:rPr>
          <w:rFonts w:ascii="Amiri" w:hAnsi="Amiri" w:eastAsia="Amiri" w:cs="Amiri"/>
          <w:color w:val="111111"/>
          <w:sz w:val="28"/>
          <w:sz w:val="28"/>
          <w:szCs w:val="28"/>
          <w:rtl w:val="true"/>
          <w:lang w:bidi="ar-SA"/>
        </w:rPr>
        <w:t>أَزَلاً و أبداً وَ كَفاكَ فِي هَذَا اَلْأَمْرِ قَوْلُهُ تَعَالَى ﴿كُلُّ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اَلْعَالِمُ مُحَمَّدٌ الغزاليُّ مُشِيراً إِلَى تَفْسِيرِ هَذِهِ اَلْآيَةِ عِنْدَ كَلاَمِهِ فى وَصْفِ اَلْعَارِفِينَ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فَرَأَوْا بالمشاهدَة العيانية أَنْ لاَ مَوْجودَ إِلاَّ اَللَّهُ وَ أَنَّ كُلَّ شَيْءٍ هَالِكٌ إِلاَّ وَجْهَهُ لَا أَنَّهُ يَصِيرُ هَالِكاً فِي وَقْتٍ مِنَ اَلْأَوْقَاتِ بَلْ هُوَ هَالِكٌ أَزَلاً وَ أَبَداً لا يَتَصَوَّرُ إِلاَّ كَذلِكَ فَإِنَّ كُلَّ شَيءٍ إِذا اعْتَبَرَ ذَاتَهُ مِنْ حَيْثُ هُوَ فَهُوَ عَدَمٌ مَحْضٌ و إِذَا اعْتَبَرَ مِنَ اَلْوَجْهِ اَلَّذِي يَسْرِي إِلَيْهِ اَلْوُجُودُ مِنَ اَلْأَوَّلِ اَلْحَقِّ رَأَى مَوْجُوداً لاَ فِي ذَاتِهِ لَكِنْ مِنَ اَلْوَجْهِ اَلَّذِي يَلِي مَوجِدَهُ فَيَكُونَ اَلْمَوْجُودُ وَجْهَ اَللَّهِ فَقَطْ فَلِكُلِّ شَيْءٍ وجهان وَجَّهَ إِلى نَفْسِهِ وَ وَجَّهَ إِلَى رَبِّهِ فهو باعتبار وَجهِ نَفسِهِ عَدِمَ بِاعْتِبَارِ وَجْهِ رَبِّهِ مَوْجُودٌ فَإِذَنْ لا موجود إلاَّ اَللَّهُ فَإِذَنْ كُلُّ شي هَالِكٌ إِلاَّ وَجْهَهُ أَزَلاً 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اَلْعُرَفَاءِ كَالشَّيْخَيْنِ اَلْعَرَبِيِّ وَ تلميذه صَدْرُ اَلدِّينِ اَلْقُونَوِيُّ مَشْحُونَةٌ بِتَحْقِيقِ عَدَمِيَّةِ اَلْمُمْكِنَاتِ وَ بِنَاء مُعْتَقِدَاتِهِمْ وَ مَذَاهِبُهِمْ عَلَى الْمُشَاهَدَةِ وَ اَلْعَيَّانِ وَ قَالُوا نَحْنُ إِذَا قَابَلْنَا وَ طَبَقْنَا عَقَايِدَنَا عَلَى مِيزَانِ اَلْقُرْآنِ وَ اَلْحَدِيثِ وَجَدْنَاهَا مُنْطَبِقَةً عَلَى ظَوَاهِرِ مَدْلُولاَتِهِمَا مِنْ غَيْرِ تَأْوِيلٍ فَعَلِمْنَا أَنَّهَا اَلْحَقُّ بِلاَ شُبْهَةٍ وَ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فوق نیز ظاهر است که مذهب صدر المتألّهین و سایر عرفا و اهل کشف و شهود این است که آن چه در جمیع شؤون و تعیّنات و </w:t>
      </w:r>
    </w:p>
    <w:p>
      <w:pPr>
        <w:pStyle w:val="BookText"/>
        <w:rPr/>
      </w:pPr>
      <w:r>
        <w:rPr>
          <w:rFonts w:ascii="Amiri" w:hAnsi="Amiri" w:eastAsia="Amiri" w:cs="Amiri"/>
          <w:color w:val="111111"/>
          <w:sz w:val="28"/>
          <w:sz w:val="28"/>
          <w:szCs w:val="28"/>
          <w:rtl w:val="true"/>
          <w:lang w:bidi="ar-SA"/>
        </w:rPr>
        <w:t>مظاهر و مهیّات ظاهر و مشهود است همه وجودِ حقّ است و نفس تعینات و مَهيّات ممکنه ازلاً و ابداً عدمی و غیر واقعی است فَإِذَنْ لاَ مَوْجُودَ إِلاَّ اَللَّهُ وَ هُوَ الوُجُودُ وَ أطوارُهُ وَ شُؤُونُهُ وَ أَنْحَاؤُهُ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اندر کمال خویش ساری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تعينها امور اعتباری ست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لمعه ی هفتم أشّعَّةُ اللَّمعات جامى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نظری کن که غیر یک شی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اندر ظهور اشیا شد</w:t>
      </w:r>
    </w:p>
    <w:p>
      <w:pPr>
        <w:pStyle w:val="BookText"/>
        <w:rPr/>
      </w:pPr>
      <w:r>
        <w:rPr>
          <w:rFonts w:ascii="IRNazanin" w:hAnsi="IRNazanin" w:eastAsia="IRNazanin"/>
          <w:color w:val="111111"/>
          <w:sz w:val="28"/>
          <w:sz w:val="28"/>
          <w:szCs w:val="28"/>
          <w:rtl w:val="true"/>
          <w:lang w:bidi="fa-IR"/>
        </w:rPr>
        <w:t xml:space="preserve">ليس في الدّار غيره 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ما به عین بینا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دیوان شاه نعمت اللّه صفحه 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اسفار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وَاجِبَ اَلْوُجُودِ بَسِيطُ اَلْحَقِيقَةِ غَايَةُ اَلْبِسَاطَةِ وَ كُلٌ بَسِيطُ الْحَقِيقَةِ كك فَهُوَ كُلُّ اَلْأَشْيَاءِ فَوَاجِبُ الْوُجُودِ كُلُّ الأَشْيَاءِ لاَ يَخْرُجُ عَنْهُ شَيْءٌ مِنَ الأَشْياءِ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جلد سوم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اَلْعُرَفَاءَ قَدِ اِصْطَلَحُوا فِي إِطْلاقِ الوُجُودِ اَلْمُطْلَقِ وَ اَلْوُجُودُ اَلْمُقَيَّدُ عَلَى غَيْرِ مَا اِشْتَهَرَ بَيْنَ أَهْلِ النَّظَرِ فَإِنَّ الوجود الْمُطْلَقَ عِنْدَ الْعُرَفَاءِ عِبَارَةً عَمَّا لاَ يَكُونُ مَحْصُوراً فِي أَمْرٍ مُعِينٍ مَحْدُوداً بِحَدٍ خاصٍ وَ الوُجُودُ الْمُقَيَّدُ بِخِلافِهِ كالإِنْسَانِ وَ الفَلِكِ وَ النَّفْسِ وَ الْعَقْلِ وَ ذَلِكَ الوُجُودُ الْمُطْلَقُ هُوَ كُلُّ الأَشْياءِ عَلَى وَجْهِ أَبْسَطَ وَ ذَلِكَ لِأَنَّهُ فاعِلُ كُلِّ وُجُودٍ مُقَيَّدٍ وَ كَمالِهِ وَ مَبْدَأُ كُلِّ فَضِيلَةٍ أَوْلَى بِتِلكَ الفَضيلَةِ مِنْ ذِي المَبْدءِ فَمَبْدَأُ كُلِّ اَلْأَشْيَاءِ و فَيَاضُهَا يَجِبُ أَنْ يَكُونَ هُوَ كُلَّ اَلْأَشْيَاءِ عَلَى وَجْهٍ أَرْفَعَ وَ أَعْلَى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فِي اَلسَّوَادِ اَلشَّدِيدِ يُوجَدُ فِيهِ جَمِيعُ اَلْحُدُودِ الضَّعِيفَة السَّوَادِيَةِ اَلَّتِي مَرَاتِبُهَا دُونَ مَرْتَبَةِ ذَلِكَ اَلشَّدِيدِ عَلَى وَجْهِ أَبْسَطَ وَ كَذَا الْمِقْدَارُ الْعَظِيمُ يُوجَدُ فِيهِ كُلُّ اَلْمَقَادِيرِ اَلَّتِي دُونَهُ مِنْ حَيْثُ حَقِيقَةُ مِقْدَارِيَّتُهَا لاَ مِنْ حَيْثُ تَعِينَاتِهَا اَلْعَدَمِيَّةُ مِنَ النِّهَايَاتِ و الْأَطْرَافِ فَالْخَطُّ الْوَاحِدُ الَّذي هُوَ عَشَرَةُ أَذْرُعٍ مِثَلاً يَسْمُلُ الذِّراعُ مِنَ الْخَطِّ وَ اَلذِّرَاعَيْنِ مِنْهُ وَ تِسْعَةٍ أَذْرُعاً مِنْهُ عَلى وَجهِ الْجُمعِيَّةِ اَلاِتِّصَالِيَةِ وَ إِنْ لَمْ يَشْتَمِلْ عَلى أطرافِها اَلْعَدَمِيَّةِ اَلَّتِي يَكُونُ لَهَا عِنْدَ اَلاِنْفِصَالِ عَن ذلِكَ الوُجُودِ الْجَمَعِيِّ وَ تِلْكَ الْأَطْرَافُ العَدَمِيَّةُ لَيسَت دَاخِلَةً فِي الحقيقة اَلْخَطِيَّةِ اَلَّتِي هى طُولٍ مُطْلَقٍ حَتَّى لَوْ فَرِضَ وُجُودٍ خَطٍ غَيْرُ مُتَنَاءٍ فَكَانَ أَولى وَ أليقُ بِأَنْ يَكُونَ خَطّاً مِن هَذِهِ الْخُطُوطِ الْمَحْدُودَةِ وَ إنَّما دَاخِلَةٌ فِى مَهِيَّاتِ هذِهِ اَلْمَحْدُودَاتِ اَلنَّاقِصَةِ لاَ مِنْ جِهَةِ حَقِيقَتِهَا اَلْخَطِّيَّةُ بَلْ مِن جِهَةِ مَا لَحِقَهَا مِنَ النَّقائِصِ وَ الْقُصُورَاتِ وَ كَذَا الْحَالُ فِى اَلْحَرَارَةِ اَلشَّدِيدَةِ وَ اِشْتِمَالِهَا عَلَى اَلْحَرَارَاتِ 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حَالُ أَصْلِ اَلْوُجُودِ وَ قِيَاسِ إِحَاطَةِ اَلْوُجُودِ اَلْجُمَعِيِّ اَلْوَاجِبِيِّ اَلَّذِي لاَ أَنْتُمْ مِنْهُ بالوجُودَاتِ المُقيدَة اَلْمَحْدُودَةِ بِحُدُودٍ يَدْخُلُ فِيهَا أَعْدَامٌ وَ نَقايِصُ خارِجَةٍ عَنْ حَقِيقَةِ الْوُجُودِ الْمُطْلَقِ داخِلَةٌ فِي الوُجُودِ الْمُقَيَّدِ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فوق، ظاهر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عرفاء، وجود مطلق وجود خارجی غیر محصور و محدود را می گویند و وجود مقيّد، وجود محدود و محصور را گویند؛ چون وجود نفس و فلک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وجود واجب متعال را وجود مطلق گویند چنان که فیض مقدّس و وجود منبسط را هم 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زیرا آن نیز نسبت به هر یک از وجودات اشیاء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وجود حق مطلق مبدأ و فاعل و فیاض هر وجود مقیّد است پس </w:t>
      </w:r>
    </w:p>
    <w:p>
      <w:pPr>
        <w:pStyle w:val="BookText"/>
        <w:rPr/>
      </w:pPr>
      <w:r>
        <w:rPr>
          <w:rFonts w:ascii="IRNazanin" w:hAnsi="IRNazanin" w:eastAsia="IRNazanin"/>
          <w:color w:val="111111"/>
          <w:sz w:val="28"/>
          <w:sz w:val="28"/>
          <w:szCs w:val="28"/>
          <w:rtl w:val="true"/>
          <w:lang w:bidi="fa-IR"/>
        </w:rPr>
        <w:t xml:space="preserve">حق تعالىٰ وجود همه ی اشیاء است؛ بِنَحوِ الجُمعِيَّةِ وَ البِساطَةِ؛ نه با حدود عدمیه ی آن ها هم چنان که خطّ ده ذراع، بر مقدار خطوط یک ذراع و دو ذراع و سه ذراع إلى نه ذراع ضمن خود مشتمل است، به نحو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حدود و تعیّن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حرارت و سواد شدید، تمام درجات حرارت ها و سواد های مادون را که متضمّن اند به نحو جمعی شامل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 جلد سوم اسفار می 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القَولَ بِأَنَّ العالِمَ غَيْرُ مَوْجُودٍ مَعَ الحَقِّ فِي مَرْتَبَةِ وجودِهِ قَوْلٌ فِي مَحَلٍ لاَ شُبْهَةَ فِيهِ عِنْدَ اَلْعُلَمَاءِ لَكِن الثَّابِتُ بِالْبُرْهَانِ وَ المُعتَضِدُ بِالكَشفِ وَ العِيانُ أنَّ الحَقَّ مَوْجُودٌ مَعَ العالِمِ وَ مَعَ كُلِّ جُزءٍ مِن أَجْزَاءِ العَالَمِ وَ كَذَا الْحَالُ في نِسبَةِ كُلِّ عِلَّةٍ مُفِيضَةٍ بِالقِيَاسِ إِلَى مَعْلُولِهَا فالمعلول لِأَجْلِ نَقْصِهِ وَ إِمْكَانِهِ غَيْرُ مَوْجُودٍ مَعَ الْعِلَّةِ فِي مَرْتَبَةِ ذَاتِهَا الْكَمَالِيَّةِ و لَكِنَّ العِلَّةَ مَوجودَةٌ مَعَ المَعلُولِ فِي مَرْتَبَةِ وُجُودِ اَلْمَعْلُولِ مِنْ غَيْرِ مُزَايَلَةٍ عَنْ وُجُودِهَا اَلْكَمَالِيِّ وَ مَنْ أَمْعَنَ فِي تَحْقِيقِ هَذِهِ اَلْمَسْأَلَةِ أُوتَى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مَا ذَكَرْنَا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ascii="IRNazanin" w:hAnsi="IRNazanin" w:eastAsia="IRNazanin"/>
          <w:color w:val="111111"/>
          <w:sz w:val="28"/>
          <w:sz w:val="28"/>
          <w:szCs w:val="28"/>
          <w:rtl w:val="true"/>
          <w:lang w:bidi="fa-IR"/>
        </w:rPr>
        <w:t xml:space="preserve"> و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هُوَ الَّذِي فِي السَّمَاءِ إِلَهٌ وَ فِي الْأَرْضِ إِلَهٌ وَ غَيْرُ ذَلِكَ مِنَ اَلْآيَاتِ اَلْقُرْآنِيَّةِ وَ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تُقَرِّرُ هذا نَرجِعُ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المُنَزَّهُ عَنِ الزَّمَانِ مَوْجُودٌ فِي كُلِّ وَقْتٍ مِنَ اَلْأَوْقَاتِ لاَ عَلَى وَجْهِ الاختِصاصِ وَ التَّعليقِ وَ الْحَقِّ المُنَزَّهُ عَنِ المَكانِ مَوجودٌ فِي كُلِّ وَاحِدٍ وَاحِدٌ مِنَ اَلْأَمْكِنَةِ لاَ عَلَى وَجْهِ اَلتَّقْيِيدِ وَ 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يَقُولُهُ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وَجهِ المُبايَنَةِ وَ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يَقُولُهُ الْمُنَزَّهَةُ مِنَ الْعُلَمَاءِ الَّذِينَ لَمْ يَبْلُغُوا فِي </w:t>
      </w:r>
    </w:p>
    <w:p>
      <w:pPr>
        <w:pStyle w:val="BookText"/>
        <w:rPr/>
      </w:pPr>
      <w:r>
        <w:rPr>
          <w:rFonts w:ascii="Amiri" w:hAnsi="Amiri" w:eastAsia="Amiri" w:cs="Amiri"/>
          <w:color w:val="111111"/>
          <w:sz w:val="28"/>
          <w:sz w:val="28"/>
          <w:szCs w:val="28"/>
          <w:rtl w:val="true"/>
          <w:lang w:bidi="ar-SA"/>
        </w:rPr>
        <w:t>اَلْعِلْمِ إِلَى دَرَجَةِ اَلْعُرَفَاءِ لِيَعْرِفُوا أَنَّ تنزيههم ضَرْبٌ مِنَ التَّشْبيهِ وَ اَلتَّقْيِيدِ لَجَعَلَهُمْ مَبْدَأَ الْعالِمِ مَحْصُورَ الْوُجُودِ بِالتَّجَرُّدِ عَنْ بَعْضِ أَنحاءِ اَلْوُجُودِ بِالْمُبَايَنَةِ وَ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ثَبَتَ أَنَّ واجِبَ اَلْوُجُودِ بِالذَّاتِ وَاجِبُ الْوُجُودِ مِن جَمِيعِ الجِهاتِ وَ الحَيثيَّاتِ وَ لَيْسَت في ذاتِهِ المُحيطَةِ بِالكُلِّ جِهَةً إِمكانِيَّةٌ فَهُوَ مَعَ كُلِّ مَوجودٍ بِكُلِّ جِهَةٍ مِن غَيرِ تقيد وَ لاَ تُكْثِرْ فَهُوَ فِي كُلِّ شَيْءٍ وَ لَيْسَ فِي شَيْءٍ و فِي كُلِّ زَمَانٍ وَ لَيْسَ في زَمانٍ و فِي كُلِّ مَكَانٍ ولَيْسَ فِى مَكانٍ بَل هُوَ كُلُّ الأشياءِ </w:t>
      </w:r>
      <w:r>
        <w:rPr>
          <w:rStyle w:val="FootnoteAnchor"/>
          <w:rtl w:val="true"/>
        </w:rPr>
        <w:footnoteReference w:id="85"/>
      </w:r>
      <w:r>
        <w:rPr>
          <w:rFonts w:ascii="Amiri" w:hAnsi="Amiri" w:eastAsia="Amiri" w:cs="Amiri"/>
          <w:color w:val="111111"/>
          <w:sz w:val="28"/>
          <w:sz w:val="28"/>
          <w:szCs w:val="28"/>
          <w:rtl w:val="true"/>
          <w:lang w:bidi="ar-SA"/>
        </w:rPr>
        <w:t>وَ لَيْسَ هُوَ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فوق، استفاده می شود که فیلسوف بزرگ صدر المتألّهين و صاحبان کشف و عیان از عرفاء و محققین صوفیّه بر این رفته اند که وجود حق را نباید از وجود عالم تنزیه نمود که موجب محدودیت وجود او می شود و همچنین نباید تشبیه فقط نمود؛ یعنی وجود او را محصور در وجودات عالم دانست که آن نیز تحدید وجود حق است؛ بلکه می گویند در عین ،تنزیه باید تشبیه</w:t>
      </w:r>
    </w:p>
    <w:p>
      <w:pPr>
        <w:pStyle w:val="BookText"/>
        <w:rPr/>
      </w:pPr>
      <w:r>
        <w:rPr>
          <w:rFonts w:ascii="IRNazanin" w:hAnsi="IRNazanin" w:eastAsia="IRNazanin"/>
          <w:color w:val="111111"/>
          <w:sz w:val="28"/>
          <w:sz w:val="28"/>
          <w:szCs w:val="28"/>
          <w:rtl w:val="true"/>
          <w:lang w:bidi="fa-IR"/>
        </w:rPr>
        <w:t>کرد و قائل به مباینت و غیریت وجود عالم از وجود حق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بِالتَّشبيهِ كُنتَ مُحَدَّداً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بِالتَّنْزِيهِ كُنتُ مُقَيَّداً</w:t>
      </w:r>
    </w:p>
    <w:p>
      <w:pPr>
        <w:pStyle w:val="BookText"/>
        <w:rPr/>
      </w:pPr>
      <w:r>
        <w:rPr>
          <w:rFonts w:ascii="Amiri" w:hAnsi="Amiri" w:eastAsia="Amiri" w:cs="Amiri"/>
          <w:color w:val="111111"/>
          <w:sz w:val="28"/>
          <w:sz w:val="28"/>
          <w:szCs w:val="28"/>
          <w:rtl w:val="true"/>
          <w:lang w:bidi="ar-SA"/>
        </w:rPr>
        <w:t xml:space="preserve">و إن قُلتَ بِالأَمرَينِ كُنتَ مُسَدَّداً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إِماماً فِي الْمَعارِفِ سَيِّدا</w:t>
      </w:r>
    </w:p>
    <w:p>
      <w:pPr>
        <w:pStyle w:val="BookText"/>
        <w:rPr/>
      </w:pPr>
      <w:r>
        <w:rPr>
          <w:rFonts w:ascii="IRNazanin" w:hAnsi="IRNazanin" w:eastAsia="IRNazanin"/>
          <w:color w:val="111111"/>
          <w:sz w:val="28"/>
          <w:sz w:val="28"/>
          <w:szCs w:val="28"/>
          <w:rtl w:val="true"/>
          <w:lang w:bidi="fa-IR"/>
        </w:rPr>
        <w:t>قول صدر المتألّهین در عبارات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شَيْءٍ یعنی عَلَى وَجْهِ اَلتَّقْيِيدِ وَ اَلْحَصْرُ و همچنین است مراد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زَمَانٍ وَ لَيْسَ فِي مَكَانٍ وَ لَيْسَ هُوَ اَلْأَشْيَاءَ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کلام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فالمعلول لِأَجْلِ نَقْصِهِ وَ إِمْكانُهُ غَيْرُ مَوْجُودٍ مَعَ الْعِلَّةِ فِي مَرْتَبَةِ ذَاتِهَا الكمالِيَّة و كلام اخیرش و ليس هو الأشياء نيز مخالفت صدر المتألبهین و عرفاء </w:t>
      </w:r>
    </w:p>
    <w:p>
      <w:pPr>
        <w:pStyle w:val="BookText"/>
        <w:rPr/>
      </w:pPr>
      <w:r>
        <w:rPr>
          <w:rFonts w:ascii="IRNazanin" w:hAnsi="IRNazanin" w:eastAsia="IRNazanin"/>
          <w:color w:val="111111"/>
          <w:sz w:val="28"/>
          <w:sz w:val="28"/>
          <w:szCs w:val="28"/>
          <w:rtl w:val="true"/>
          <w:lang w:bidi="fa-IR"/>
        </w:rPr>
        <w:t xml:space="preserve">شامخین را با قول متصوّفه ی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حق را منحصر در وجود مجالی و مظاهر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استفاده نمود؛ چنان که صریحاً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اسفار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اَلْجَهَلَةِ مِنَ المتصوفين المُقَلَّدِينَ الَّذِينَ لَمْ يَحْصُلُوا طَرِيقَ اَلْعُلَمَاءِ اَلْعُرَفَاءِ وَ لَمْ يَبْلُغُوا مَقَامَ العِرْفانِ تَوَهَّمُوا لِضَعْفِ عُقُولِهِمْ وَ وَهْنِ عَقِيدَتِهِمْ وَ غَلَبَةِ سُلْطَانِ اَلْوَهْمِ عَلَى نُفُوسِهِمْ أَنْ لاَ تُحَقِّقَ بِالْفِعْلِ لِلذَّاتِ الأحدِيَّةِ المنعوتَةِ بِأَلْسِنَةِ العُرَفَاءِ بِمَقَامِ الْأَحَدِيَّةِ وَ غَيبِ الهَوِيَّةِ وَ غَيْبُ الْغُيُوبِ مُجَرَّدَةٌ عَنِ الْمَظَاهِرِ وَ اَلْمَجَالِي بَلِ اَلْمُتَحَقِّقُ هُوَ عَالِمُ اَلصُّورَةِ وقواها اَلرُّوحَانِيَّةُ وَ اَلْحِسَيَّةُ وَ اَللَّهِ هُوَ اَلظَّاهِرُ اَلْمَجْمُوعُ لاَ بِدُونِهِ وَ هُوَ حَقِيقَةُ الْإِنْسَانِ الْكَبِيرِ وَ الْكِتَابِ اَلْمُبِينِ اَلَّذِي هَذَا اَلْإِنْسَانُ اَلصَّغِيرُ أنموذج وَ نُسْخَةً مُخْتَصَرَةٌ عَنْهُ وَ ذَلِكَ اَلْقَوْلُ كُفْرٌ فَضِيحٌ وَ زَنْدقة صَرفَةً لاَ يَتَفَوَّهُ بِهِ مَنْ لَهُ أَدْنَى مَرْتَبَةٍ مِنَ اَلْعِلْمِ وَ نِسْبَةُ هَذَا اَلْأَمْرِ إِلَى أَكَابِرِ الصُّوفيَّة وَ رُؤَسَائِهِمْ اِفْتِرَاء مَحْضٍ وَ إِفْكٌ عَظِيمٌ يَتَحاشَى عَنهُ أَسْرَارُهُم وَ ضَمَائِرُهُم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برای توضیح در ذيل كلام فوق إنَّ بعض الجهلة ، در حاشيه می گوید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بِالْحَقِيقَةِ هَذَا الَّذِي اعْتَرَفُوا بِهِ مَقَامَ الْوَحْدَةِ فِي الْكَثْرَةِ وَ قَدْ أَنْكَرُوا مَقامَ الكَثرَةِ فِي الْوَحْدَةِ وَ هُوَ الْمُرادُ بِالوُجُودِ الْمُجَرَّدُ عَنِ اَلْمَجَالِي وَ الْمظَاهِرِ وَ هُوَ الْمُرَادُ بِقَوْلِ اَلْفُحُولِ وَ 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بسيطة اَلْحَقِيقَةِ كُلُّ اَلْأَشْيَاءِ لا مَقامُ الْوَحْدَةِ فِي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اَلْأَمْرُ كَمَا تَوَهَّمُوهُ لَزِمَ أَن يَتَصَوَّرَ مَا هُوَ أَكْمَلُ مِنَ اَلْوَاجِبِ لِأَنَّ الْوُجُودَ الْجَامِعَ بَيْنَ الْمَقَامِينَ مَقامُ الْكَثْرَةِ فِي الْوَحْدَةِ وَ مَقَامُ الْوَحْدَةِ فِي الكَثْرَةِ و بِعِبَارَةٍ أُخرى مَقامَ اَلتَّفْصِيلِ فِي اَلْإِجْمَالِ مَقَامُ اَلْإِجْمَالِ فِي التَّفْصِيلِ كَمَا هُوَ مُصْطَلِحُهُمْ وَ بِالْجُمْلَةِ مَقَامَ الْخَفَاءِ</w:t>
      </w:r>
    </w:p>
    <w:p>
      <w:pPr>
        <w:pStyle w:val="BookText"/>
        <w:rPr/>
      </w:pPr>
      <w:r>
        <w:rPr>
          <w:rFonts w:ascii="Amiri" w:hAnsi="Amiri" w:eastAsia="Amiri" w:cs="Amiri"/>
          <w:color w:val="111111"/>
          <w:sz w:val="28"/>
          <w:sz w:val="28"/>
          <w:szCs w:val="28"/>
          <w:rtl w:val="true"/>
          <w:lang w:bidi="ar-SA"/>
        </w:rPr>
        <w:t>وَ مَقَامُ الظُّهُورِ أَكْمَلُ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مَا يَقُولُ بِهِ مِنَ اَلْكَمَالِ لَهُ تَعَالَى هَذَا اَلْقَائِلُ اَلْمُتَعَرِّفُ يَقُولُ بِهِ ذَلِكَ اَلعَارفُ اَلْفَحْلِ ذوالرياسَتَيْنِ الفائِزَ بِالْحُسْنَيَيْنِ وَ لاَ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در صفحه 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اسفار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أَيُّهَا اَلسَّالِكُ طَرِيقَ اَلْحَقِّ مَاذَا تَرَى مِنَ اَلْوَحْدَةِ وَ الكثرة جَمْعاً وَ فُرادى فَإِنْ كُنْتَ تَرَى جِهَةَ اَلْوَحْدَةِ فَقَطْ فَأَنْتَ مَعَ اَلْحَقِّ وَحْدَهُ لاِرْتِفاعِ الْكَثرَةِ اللازِمَةِ عَنِ الْخَلْقِ؛ وَ إِنْ كُنْتَ تَرَى الْكَثْرَةَ فَقَطْ فَأَنْتَ مَعَ اَلْخَلْقِ وَحْدَهُ وَ إِنْ كُنْتَ تَرَى الْوَحْدَةَ فِي الكَثرَةِ مُحتَجِبَةٌ وَ الكَثرَةُ فِي الْوَحدَةِ مُسْتَهْلِكَةٌ فَقَدْ جَمَعْتَ بَيْنَ الكَمالَينِ وَ فَرَّتَ بِمَقامِ الحُسْنَيَين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بیانات و عبارات سبزواری و اشعار مولوی و شبستری و بیانات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 اشعار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که بر سبیل نمونه، از کلمات صدر المتألّهین آوردیم و نوشته های این فیلسوف بزرگ پُر از این مقولات است به خوبی معلوم و واضح است که ایشان و سایر عرفاء شامخين و اکابر صوفیّه قائل اند به این که در دار تحقّق، یک وجود و موجود بیش نیست جز این که همان موجود واحد در عین وحدت متکثر است چنان که کثرات در عین ذات واحد مستهلک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روست که در صفحه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اسفار نیز بیاناتی دارد که خلاصه و حاصل آن این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حَيْثُ أَنِ التَّحْقيقَ فِي الإِدْراكِ هُوَ أَنَّ المُدرِكَ بِالذَّاتِ مِن كُلِّ شَيْءٍ لَيْسَ إِلاَّ نَحْوُ وُجُودِ ذَلِكَ اَلشَّيْءِ سَوَاءٌ كَانَ اَلْإِدْرَاكُ حَسيّاً</w:t>
      </w:r>
    </w:p>
    <w:p>
      <w:pPr>
        <w:pStyle w:val="BookText"/>
        <w:rPr/>
      </w:pPr>
      <w:r>
        <w:rPr>
          <w:rFonts w:ascii="Amiri" w:hAnsi="Amiri" w:eastAsia="Amiri" w:cs="Amiri"/>
          <w:color w:val="111111"/>
          <w:sz w:val="28"/>
          <w:sz w:val="28"/>
          <w:szCs w:val="28"/>
          <w:rtl w:val="true"/>
          <w:lang w:bidi="ar-SA"/>
        </w:rPr>
        <w:t xml:space="preserve">أو خَيَالِيَا أوْ عَقْلِيَّاً وَ سَوَاءً كانَ حُضُورِيّاً أَوْ حَصُولِيّاً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فِي الهَويَّاتِ الْوُجُودِيَّةِ أَنَّهَا مِنْ مراتبِ تَجَلِّيَاتِ ذَاتِهِ تَعَالَى وَ لَمَعَاتِ جَلاَلِهِ وَ جَمَالِهِ فَكُلُّ مَنْ أَدْرَكَ شَيْئاً 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بِأى إِدْرَاكٍ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أَدْرَكَ اَلْبَارِيَ وَ إِنْ غَفَلَ عَنْ هَذَا اَلْإِدْرَاكِ إِلاَّ اَلْخَوَاصُّ مِنْ أَوْلِيَاءِ اَللَّهِ تَعَالَى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دیده نداری که ببینی رخ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اوست؛ دیده ای می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که می نگرم، صورت تو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همه در چشم من تو می آیی</w:t>
      </w:r>
    </w:p>
    <w:p>
      <w:pPr>
        <w:pStyle w:val="BookText"/>
        <w:rPr/>
      </w:pPr>
      <w:r>
        <w:rPr>
          <w:rFonts w:ascii="IRNazanin" w:hAnsi="IRNazanin" w:eastAsia="IRNazanin"/>
          <w:color w:val="111111"/>
          <w:sz w:val="28"/>
          <w:sz w:val="28"/>
          <w:szCs w:val="28"/>
          <w:rtl w:val="true"/>
          <w:lang w:bidi="fa-IR"/>
        </w:rPr>
        <w:t xml:space="preserve">تا حق به دو چشم سر نبینم،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 طلب نمی نشینم هر دم</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چشم سر، نتوان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ایشان اند؛ من چنین ام هر دم</w:t>
      </w:r>
    </w:p>
    <w:p>
      <w:pPr>
        <w:pStyle w:val="BookText"/>
        <w:rPr/>
      </w:pPr>
      <w:r>
        <w:rPr>
          <w:rFonts w:ascii="IRNazanin" w:hAnsi="IRNazanin" w:eastAsia="IRNazanin"/>
          <w:color w:val="111111"/>
          <w:sz w:val="28"/>
          <w:sz w:val="28"/>
          <w:szCs w:val="28"/>
          <w:rtl w:val="true"/>
          <w:lang w:bidi="fa-IR"/>
        </w:rPr>
        <w:t>و بنا بر این توحید، بین وجود خالق و وجود مخلوق و عابد و معبود و رازق و مرزوق و امثال ذلک در حقیقت فرقی نیست جز به اعتبار اطلاق و 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إِسْقَاطُ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خود و معشوق خود و عشق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ننشسته ز اَغیار به دامانم گرد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شرح فصوص الحکم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يُطلقُ عَلَيْهِ اسْمُ اَلْغَيْرِ فَهُوَ مِنْ حَيْثُ الوُجودِ وَ الْحَقِيقَةُ عَيْنُ الْحَقّ، و إِنْ كانَ مِن حَيثُ التَّقَيُّدُ وَ التَّعيُّنُ مُسَمّى بِالغِيرِ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جامی در لوایح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حقیقی یکی بیش نیست و آن عین وجود حقّ و هستی مطلق است اما او را مراتب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ذکر مراتبی چون مرتبه ی لا تعیّن و عدم انحصار و اطلاق از هر قید و اعتبار و مراتب تعیّنات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فی الحقیقه وجود یکی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جمیع این مراتب و حقایق مترتبه در آن 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در این عین این مراتب و حقایق است؛ چنان که این مراتب و حقایق در ،وی عین وی بودند؛ حَيْثُ كَانَ وَ لَمْ يَكُنْ شيْءٌ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هستی که ظهور می کند بر همه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بری به حال وی با همه پی</w:t>
      </w:r>
    </w:p>
    <w:p>
      <w:pPr>
        <w:pStyle w:val="BookText"/>
        <w:rPr/>
      </w:pPr>
      <w:r>
        <w:rPr>
          <w:rFonts w:ascii="IRNazanin" w:hAnsi="IRNazanin" w:eastAsia="IRNazanin"/>
          <w:color w:val="111111"/>
          <w:sz w:val="28"/>
          <w:sz w:val="28"/>
          <w:szCs w:val="28"/>
          <w:rtl w:val="true"/>
          <w:lang w:bidi="fa-IR"/>
        </w:rPr>
        <w:t xml:space="preserve">رو بر سر می، حُباب را بین که چه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وی بود اندر وی و وی در می 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محسن فیض در کلمات مکنونه، در ذیل اشاره به معنی مُغَايَرَةُ وُجُودِ اَلْأَعْيَانِ لِوُجُودِ اَلْحَقِّ،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الوجود ذاتی است که در جمیع احوال باقی 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نفس وجود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الوجود صُوَر و احوالی که تبدل می یابد و آن وجودات مقیّده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ماهیّات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هُوَ الْحَقُّ وَ أَنَّ مَا يَدْعُونَ مِنْ دُونِهِ هُوَ الْبَاطِلُ</w:t>
      </w:r>
      <w:r>
        <w:rPr>
          <w:rFonts w:ascii="IRNazanin" w:hAnsi="IRNazanin" w:eastAsia="IRNazanin"/>
          <w:color w:val="111111"/>
          <w:sz w:val="28"/>
          <w:sz w:val="28"/>
          <w:szCs w:val="28"/>
          <w:rtl w:val="true"/>
          <w:lang w:bidi="fa-IR"/>
        </w:rPr>
        <w:t xml:space="preserve"> و ایجادِ حق تعالى عالم را ظهور نور حقیقت مطلقه ی اوست به صور مختلفه ی متعدده ی او که مشاهده می کنی </w:t>
      </w:r>
      <w:r>
        <w:rPr>
          <w:rFonts w:ascii="Amiri" w:hAnsi="Amiri" w:eastAsia="Amiri" w:cs="Amiri"/>
          <w:color w:val="111111"/>
          <w:sz w:val="28"/>
          <w:sz w:val="28"/>
          <w:szCs w:val="28"/>
          <w:rtl w:val="true"/>
          <w:lang w:bidi="ar-SA"/>
        </w:rPr>
        <w:t>وَ يُنَاسِبُ هَذَا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 تَحْوِيلُ اَلْأَصْلِ اَلْوَاحِدِ إِلَى أَمْثِلَةٍ مُخْتَلِفَةٍ لِمَعَانٍ مَقْصُودَةٍ لاَ تَحْصُلُ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به مثل، هستی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اسم و فعل مشتق باشد</w:t>
      </w:r>
    </w:p>
    <w:p>
      <w:pPr>
        <w:pStyle w:val="BookText"/>
        <w:rPr/>
      </w:pPr>
      <w:r>
        <w:rPr>
          <w:rFonts w:ascii="IRNazanin" w:hAnsi="IRNazanin" w:eastAsia="IRNazanin"/>
          <w:color w:val="111111"/>
          <w:sz w:val="28"/>
          <w:sz w:val="28"/>
          <w:szCs w:val="28"/>
          <w:rtl w:val="true"/>
          <w:lang w:bidi="fa-IR"/>
        </w:rPr>
        <w:t xml:space="preserve">چون هیچ مثال خالی از مصدر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او نظر کنی حق باشد</w:t>
      </w:r>
    </w:p>
    <w:p>
      <w:pPr>
        <w:pStyle w:val="BookText"/>
        <w:rPr/>
      </w:pPr>
      <w:r>
        <w:rPr>
          <w:rFonts w:ascii="IRNazanin" w:hAnsi="IRNazanin" w:eastAsia="IRNazanin"/>
          <w:color w:val="111111"/>
          <w:sz w:val="28"/>
          <w:sz w:val="28"/>
          <w:szCs w:val="28"/>
          <w:rtl w:val="true"/>
          <w:lang w:bidi="fa-IR"/>
        </w:rPr>
        <w:t>سخن دقیق شد پای دار تا نلغزی؛ اگر درست فهمیدی، پس زیبا و نغزی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الرّزّاق لاهيجى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گوهر مراد </w:t>
      </w:r>
      <w:r>
        <w:rPr>
          <w:rStyle w:val="FootnoteAnchor"/>
          <w:rtl w:val="true"/>
        </w:rPr>
        <w:footnoteReference w:id="8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بر آناند که صدور معلول از علّت عبارت است از تنزّل علّت به مرتبه ی وجود معلول و تطوّر وی به طور معلول و از این جا متفطّن شده اند به وحدت وجود و به این که وجود حقیقت واحده ای است ساری در جمیع موجودات و مهیّاتِ ممکنات نیست مگر امور اعتباریات و حقایق موجودات همگی مظاهر آن حقیقت واحده اند به نحوی که اتحاد و حلول لازم نیاید؛ چه این هر دو فرع اثنینیّت است و لا موجود إلّا 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می گوید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حقایق موجودات به حقیقت واجبیّت، نسبت مفهومات جنس و فصل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اجزاء تحلیلیّه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ماهیت نوعیه ی بسیطه و مؤید این است آن چه از بعض اکابر به نظر رسیده که وجود واجبی عین وجودات همه ی موجودات است؛ نه عین وجود هر یک از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 جا رسید و سر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توان گفت در بین مسلمین همه ی تحقیقات و بحث ها و گفتار ها حتی مقداری اصطلاحات درباره ی بیان مشرب وحدت وجود و موجود به صورت نهایی و کاملش مرهون گفته های بزرگ ترین اقطاب تصوّف محیی الدّین عربی است و هر که بعد از او آمده است، از تحقیقات و اصطلاحات او اخذ و اقتباس و استفاده نموده است پس بسیار مناسب است که لا اقل نمونه ی مختصری از کلمات خود او نیز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محیی الدّین در فصوص الحکم در فصّ ادریسی، برای بیان نسبت خالق و مخلوق، به نسبت واحد و اعداد مَثَل می زند؛ چون همان واحد است که در عین حالی که آن را عدد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تکرارش مراتب اعداد حاصل می شود؛ سپس می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عَرَفَ مَا قَرَّرْنَاهُ فِي اَلْأَعْدَادِ وَ أَنَّ نفيها عين ثَبتها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نَفْي العَدَدِيَّةِ مِنَ الْوَاحِدِ عَينَ إِثْبَاتِها عَلِمَ أَنَّ الْحَقَّ الْمَنْزَةَ هُوَ الخلقُ الْمُشَبَّهُ وَ إِنْ كَانَ قَدْ تَمَيَّزَ اَلْخَلْقُ مِنَ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بِاعْتِبَارِ إِمْكَانِ الْخَلْقِ وَ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الْخالِقُ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الشَّيْءُ الَّذِي هُوَ الْخَالِقُ هُوَ اَلْمَخْلُوقُ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المخلوق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مِن عَينٍ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كُلُّ وُجُودِ الْخَلْقِ مِنَ الْخَالِقِ لَابَلَّ هُوَ الْعَيْنُ الْواحِدَةُ وَ هُوَ الْعُيُونُ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 المَخْلُوقُ 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اَلْخَالِقِ وَ اَلْخَالِقُ عَيْنُ اَلْمَخْلُوقَاتِ اَلْكَثِيرَةَ</w:t>
      </w:r>
      <w:r>
        <w:rPr>
          <w:rFonts w:ascii="IRNazanin" w:hAnsi="IRNazanin" w:eastAsia="IRNazanin"/>
          <w:color w:val="111111"/>
          <w:sz w:val="28"/>
          <w:sz w:val="28"/>
          <w:szCs w:val="28"/>
          <w:rtl w:val="true"/>
          <w:lang w:bidi="fa-IR"/>
        </w:rPr>
        <w:t xml:space="preserve"> فَانْظُرْ مَاذَا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شرح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اَلْإِثْنَيْنِ مَثَلاً لَيْسَ عِبَارَةٌ إِلاَّ عَنْ ظُهُورِ الْوَاحِدِ مَرَّتَيْنِ مَعَ اَلْجَمْعِ بَيْنَهُمَا وَ اَلظَّاهِرُ فُرَادَى وَ مَجْمُوعاً فِيهِ لَيْسَ إِلَّا اَلْوَاحِدُ فَمَا بِهِ الْإِثْنَانُ إِثْنَانِ وَ تَغَايَرَ اَلْوَاحِدُ بِذَلِكَ لَيْسَ إِلاَّ أَمرُ مُتَوَهِّمٍ لا حَقيقَةَ لَهُ كَذَلِكَ شَأْنُ اَلْحَقِّ مَعَ الخَلقِ فَإِنَّهُ هُوَ الَّذِي يَظْهَرُ بِصُوَرِ البَسائِطِ ثُمَّ بِصُورِ اَلْمُرَكَّبَاتِ فَيَظُنُّ اَلْمَحْجُوبُ أَنَّها مُغايَرَةٌ بِحَقَايِقِهَا وَ ما يَعلَمُ أَنَّها أُمورٌ مُتَوَهِّمَةٌ وَ لا مَوجودٌ إلاَّ هُو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ذیل عبارت محيى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مِنْ عَيْنٍ وَاحِدَةٍ لَا بَلْ هُوَ الْعَيْنُ الْوَاحِدَةُ وَ هُوَ الْعُيُونُ الْكَثِيرَةُ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كُلُّ ذَلِكَ وُجُودُ اَلْخَلْقِ صَادِرٌ مِنَ الذَّاتِ الواحِدَةِ الإلهيَّةِ؛ ثُمَّ أضرِبُ عَنْهُ لِأَنَّهُ مَشْعَرٌ بِالْمُغَايَرَةِ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الموجود اَلْخَلِيُّ هُوَ عَيْنُ تِلْكَ اَلْعَيْنِ الْوَاحِدَةِ الظَّاهِرَةِ في مَراتِبَ مُتَعَدِّدَةٍ وَ ذَلِكَ العَينُ الواحِدَةُ الَّتي هِيَ الْوُجُو الْوُجُودُ الْمُطَلَّقُ هِيَ اَلْعُيُونُ اَلْكَثِيرَةُ بِاعْتِبَارِ اَلْمَظَاهِرِ اَلْمُتَكَثِّرَةِ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أَظْهَرَ نَاسُوتَهُ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سِنّاً لاَهُوتَهُ اَلثَّاقِبُثُمَّ بَدَا فِي خَلْقِهِ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الأَكْلِ وَ الشَّارِبِ</w:t>
      </w:r>
      <w:r>
        <w:rPr>
          <w:rFonts w:ascii="IRNazanin" w:hAnsi="IRNazanin" w:eastAsia="IRNazanin"/>
          <w:color w:val="111111"/>
          <w:sz w:val="28"/>
          <w:sz w:val="28"/>
          <w:szCs w:val="28"/>
          <w:rtl w:val="true"/>
          <w:lang w:bidi="fa-IR"/>
        </w:rPr>
        <w:t xml:space="preserve"> قیصری در ذیل عبارت محیی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مَاذَا 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أنظر أَيُّهَا اَلسَّالِكُ طَرِيقَ اَلْحَقِّ مَاذَا تَرَى مِنَ الوَحدَةِ وَ الْكَثْرَةِ جَمْعاً وَ فُرَادَى فَإِنْ كُنْتَ تَرَى اَلْوَحْدَةَ فَقَطْ فَأَنْتَ الحَقُّ مَعَ وَحدَهِ لارْتِفَاعِ الإثْنَيْنِيَّةِ و إِنْ كُنْتَ تَرَى الْكَثْرَةَ فقط فَأَنْتَ مَعَ اَلْخَلْقِ وَحْدَهُ وَ إِنْ كُنْتَ تَرَى الْوَحْدَةَ في الكَثرَةِ مُحْتَجِبَةٌ وَ الْكَثْرَةُ فِي الْوَحْدَةِ مُسْتَهْلَكَةٌ فَقَد جَمَعتَ بَينَ الكَمالَينِ وَ فَزتَ بِمَقامِ الحُسنَيَينِ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ايضاً محيى الدّين عربی، در فصّ یعقوبی، بعد از این که در مسأله ی جزاء اعمال، سرّ قدری آن را بیان می کند به عقیده ی خودش، سرّی فوق آن سرّ را فاش می کند که سرّ وحدت است که حاصل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ممکنات از جهت ذات و ماهیّاتشان به همان اصل و حال عدمی خود باقی اند و از جهت وجوداتشان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دار تحقّق، جز وجودِ حقّ و تجلّيات او،وجودی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حقّ است که به صوَر مختلفه ی ممکنات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شخص ملتذ و متألّم از جزاء و حال طاعت و معصیت آنان و حال جزاء که متعقب حال طاعت و معصیت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کیست و چیست؛ یعنی همه در حقیقت اوست لَيْسَ فِي اَلدَّارِ غَيْرُهُ دَيَّارٌ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خود محیی الدّین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السِّرِّ الَّذِي فوقَ هذا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فَوْقَ سِرِّ القَدرِ في مَسأَلَةِ الْجَزاءِ أَنَّ اَلْمُمْكِنَاتِ عَلَى أَصْلِهَا مِنَ اَلْعَدَمِ وَ لَيسَ وُجودٌ إِلاَّ وُجُودُ الْحَقِّ بِصُوَرِ أَحْوَالِ مَا عَلَيْهِ اَلْمُمْكِنَاتُ فِي أَنْفُسِهَا هِيَ أَعْيُنُهَا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وُجُودٌ فِي الْخَارِجِ إِلاَّ وُجُودُ الْحَقِّ مُلتبِساً بِصُورِ أَحْوالِ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مَن يَلتَدُّ وَ مَنْ يَتَأَلَّمُ وَ مَا يُعَقِّبُ كُلَّ حَالٍ مِنَ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فَقَدْ عَلِمْتَ مَنِ المستلذ وَ مَنِ المُتَأَلِّمُ وَ مَا الَّذِي يُعَقِّبُ كُلَّ حَالٍ مِنَ الأَحْوالِ كَلِمَةٌ كُلُّ مَنْصُوبٍ عَلَى مَفْعُولٍ وَ فَاعِلٌ يُعْقِبُ ضَمِيرٌ يَرْجِعُ إِلَى مَا أَيَّ كَمَا أَنَّ اَلْحَقَّ هُوَ الملتَة مِنَ التَّجليَاتِ وَ هُوَ اَلْمُتَأَلِّمُ بِهَا فَالْأَحْوَالُ اَلَّتِي يُعقبُ حَالاً حَالَ هِيَ أَيْضاً تَجَلِيَاتُهُ لاَ غَيْرُهُ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 الدّین در فصّ یوسفی می 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اَلْمُقُولَ عَلَيْهِ سِوَى اَلْحَقُّ أَوْ مُسَمَّى اَلْعَالِمِ هُوَ بِالنِّسْبَةِ</w:t>
      </w:r>
    </w:p>
    <w:p>
      <w:pPr>
        <w:pStyle w:val="BookText"/>
        <w:rPr/>
      </w:pPr>
      <w:r>
        <w:rPr>
          <w:rFonts w:ascii="Amiri" w:hAnsi="Amiri" w:eastAsia="Amiri" w:cs="Amiri"/>
          <w:color w:val="111111"/>
          <w:sz w:val="28"/>
          <w:sz w:val="28"/>
          <w:szCs w:val="28"/>
          <w:rtl w:val="true"/>
          <w:lang w:bidi="ar-SA"/>
        </w:rPr>
        <w:t>إِلَى اَلْحَقِّ كَالظِّلِّ لِلشَّخْصِ فَهُوَ ظِلُّ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شرح 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كُلِّ مَا يُطْلِّقُ عَلَيْهِ اسمُ الغَيريةِ أو يُقالَ عَلَيهِ إِنَّهُ مُسَمّى العالِمِ فَهُوَ بِالنِّسْبَةِ إِلَى الْحَقِّ تَعالى كَالظِّلِّ لِلشَّخصِ وَ ذلِكَ لِأنَّ الظِّلَّ لا وُجودَ لَهُ إِلاَّ بِالشَّخْصِ كَذَلِكَ الْعَالِمُ لا وُجُودَ لَهُ إِلاَّ بِالْحَقِّ وَ كَما تابِعٌ لَهُ كَذلِكَ مُسَمّى الْعَالِمُ تَابِعٌ لِلْحَقِّ لاَزِمٌ لَهُ لِأَنَّهُ صُوَرُ أَسْمَائِهِ وَ مُظْهِرُ صِفَاتِهِ اللاَّزِمَةِ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بِلَفْظِ التَّشْبِيهِ لِأَنَّهُ مِنْ وَجْهِ عَيْنِ الحَقِّ وَ إِن كانَ مِن وَجهٍ آخَرَ غَيْرُهُ وَ اَلظِّلُّ لاَ يُمْكِنُ أَنْ يَكُونَ عَيْنُ اَلشَّخْصِ وَ اَلْمَقْصُودِ إِثْبَاتَ أَنَّ اَلْعَالَمَ كُلَّهُ خَيَالِ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محیی الدّین در همان فصّ یوسفی، پس از سخنانی و استشهاد به آیه ی مباركه ى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ascii="IRNazanin" w:hAnsi="IRNazanin" w:eastAsia="IRNazanin"/>
          <w:color w:val="111111"/>
          <w:sz w:val="28"/>
          <w:sz w:val="28"/>
          <w:szCs w:val="28"/>
          <w:rtl w:val="true"/>
          <w:lang w:bidi="fa-IR"/>
        </w:rPr>
        <w:t xml:space="preserve"> و تأویل آیه بر وفق مقصود، می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هُوَ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فَوُجُودُ اَلْأَكْوَانِ عَين هَوِيَّةُ الحَقِّ لا غَيْرُهَا فَكُلُّ ما تُدْرِكُهُ فَهُوَ وُجودُ الحَقِّ في أَعيانِ المُمكِناتِ فَمِنْ حَيْثُ هَوِيَّةُ الحَقِّ هُوَ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فَكُلُّ ما تُدْرِكُهُ مِن حَيْثُ هَوِيَّةُ الحَقِّ الظَّاهِرَةِ فِيهِ هُوَ عَيْنُ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اِخْتِلاَفُ اَلصُّوَرِ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كُلِّ ما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أَعْيَانُ الْمُمْكِنَات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لاَ يَزُولُ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عَنِ الوُجُودِ اَلْمَنْسُوبِ إِلَى الْعَالِمِ بِاخْتِلافِ اَلصُّوَرِ اِسْمُ اَلظِّلِّ كَذَلِكَ لاَ يَزُولُ عَنْهُ باختِلافِ الصُّوَرِ اسْمُ الْعَالِمِ أَوِ اسْمٌ سِوَى الحَقِّ فَمِن حَيْثُ أحديةٌ كَوَّنُهُ ظِلاً هُوَ الْحَقُّ لِأَنَّهُ الْوَاحِدُ اَلْأَحَدُ وَ مِنْ حَيْثُ كَثْرَةُ الصُّوَرِ هُوَ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فَمِنْ حَيْثُ أحدِيَّةُ الوُجُودِ اَلْإِضَافِيِّ وَ أحُدِيَّة كَوْنِهِ ظِلاً ظَاهِراً هُوَ الْحَقُّ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لِأَنَّ الحَقَّ هُوَ الْمَؤْصُوفُ بِالْوَاحِدِ الْأَحَدِ لاغَيْرُهُ وَ ظِلُّ الشَّيْءِ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مِن حَيثُ أَنَّهُ حَامِلٌ لِلصُّورِ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لاَ تُكْثِرْ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فَتُفْطَّنَ وَ تَحَقَّقْ مَا أَوْضَحْتُهُ لَكَ وَ إِذَا كَانَ اَلْأَمْرُ عَلَى مَا ذَكَرْتُهُ لَكَ فَالْعَالِمُ مُتَوَهِّمٌ مَا لَهُ وُجُودٌ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الوُجودُ الْحَقِيقُ هُوَ الحَقُّ وَ الإضافِيُّ عايِدٌ إلَيهِ فَلَيْسَ لِلْعَالِمِ وُجُودٌ مغاير بِالحَقيقَةِ لِوُجودِ اَلْحَقِّ فَهُوَ أَمْرُ مُتَوَهِّمٌ وُجُودُهُ وَ هَذا مَعْنَى اَلْخَيَالِ أَيُّ خَيْلَ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زائد قائم بِنَفْسِهِ خَارِجٌ عَنِ اَلْحَقِّ وَ لَيْسَ كَذَلِكَ فى نَفسِ اَلْأَمْر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محيى الدّین در فصّ هودی در ضمن اشعاری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 تَرَاهُ اَلْعَيْ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إِلاَّ عَيْنُهُ حَقٌ</w:t>
      </w:r>
    </w:p>
    <w:p>
      <w:pPr>
        <w:pStyle w:val="BookText"/>
        <w:rPr/>
      </w:pPr>
      <w:r>
        <w:rPr>
          <w:rFonts w:ascii="IRNazanin" w:hAnsi="IRNazanin" w:eastAsia="IRNazanin"/>
          <w:color w:val="111111"/>
          <w:sz w:val="28"/>
          <w:sz w:val="28"/>
          <w:szCs w:val="28"/>
          <w:rtl w:val="true"/>
          <w:lang w:bidi="fa-IR"/>
        </w:rPr>
        <w:t>و قیصری در شرح آن می 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لَيسَ خَلقٌ في الوُجودِ تُشاهِدُهُ العَينُ إِلاَّ وَ عَينُهُ وَ ذَاتُهُ عَيْنُ الحَقِّ الظّاهِرِ فِى تِلْكَ اَلصُّورَةِ فَالحقُّ هُوَ المَشهودُ وَ الخَلقُ لِذَلِكَ يُسَمَّى بِهِ فَإِنَّ الْخَلْقَ فِي اللُّغَةِ الْإِفْكُ وَ التَّقْديرُ وَ قَالَ تَعالى ﴿إِنْ هَذَا إِلَّا اخْتِلَاق</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إِفْكٌ وَ تَقْدِيرٌ مِنْ عِنْدَكُمْ مَا أَنْزَلَ اَللَّهُ تَعَالَى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محیی الدّین در فص شعیبی کلماتی دارد که حاصلش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متقلب است و صاحب 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متقلب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را حصر در صورت و صفت خاصی نمی کنند؛ بلکه او را به انواع صُوَر و تجلّیات، شهود نموده و معتقدند؛ ولی عقل قید است و عاقلان او را حصر به صورت و صفت خاصّی </w:t>
      </w:r>
    </w:p>
    <w:p>
      <w:pPr>
        <w:pStyle w:val="BookText"/>
        <w:rPr/>
      </w:pPr>
      <w:r>
        <w:rPr>
          <w:rFonts w:ascii="IRNazanin" w:hAnsi="IRNazanin" w:eastAsia="IRNazanin"/>
          <w:color w:val="111111"/>
          <w:sz w:val="28"/>
          <w:sz w:val="28"/>
          <w:szCs w:val="28"/>
          <w:rtl w:val="true"/>
          <w:lang w:bidi="fa-IR"/>
        </w:rPr>
        <w:t>می کنند؛ با این که ،حقیقت ممتنع از حصر است از این جهت خداوند متعال در قرآن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w:t>
      </w:r>
      <w:r>
        <w:rPr>
          <w:rFonts w:ascii="Amiri" w:hAnsi="Amiri" w:eastAsia="Amiri" w:cs="Amiri"/>
          <w:color w:val="111111"/>
          <w:sz w:val="28"/>
          <w:sz w:val="28"/>
          <w:szCs w:val="28"/>
          <w:rtl w:val="true"/>
          <w:lang w:bidi="ar-SA"/>
        </w:rPr>
        <w:t>إِنَّ فِي ذَلِكَ لَذِكْرَى لِمَنْ كَانَ لَهُ قَلْبٌ</w:t>
      </w:r>
      <w:r>
        <w:rPr>
          <w:rFonts w:ascii="IRNazanin" w:hAnsi="IRNazanin" w:eastAsia="IRNazanin"/>
          <w:color w:val="111111"/>
          <w:sz w:val="28"/>
          <w:sz w:val="28"/>
          <w:szCs w:val="28"/>
          <w:rtl w:val="true"/>
          <w:lang w:bidi="fa-IR"/>
        </w:rPr>
        <w:t xml:space="preserve">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كَانَ لَهُ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عقل مانند صاحب دلان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کلی نیستند که همه ی معتقدات، حتى بت را حق دانند؛ بلکه هر دسته ی آنان خدا را به نحو خاصی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 دیگر منازعه دارند و هر دسته ای دسته ی دیگری را تکفیر و لعنت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عبارات محیی الدّین چنین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 لَذِكْرَى لِمَنْ كَانَ لَهُ قَلْبٌ،لِتَقَلُّبِهِ في أَنواعِ الصُّوَرِ وَ الصِّفَاتِ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لَهُ عَقْلٌ فَإِنَّ اَلْعَقْلَ قِيد فَيُحصَرُ الأمرُ فِى نَعْتٍ وَاحِدٍ وَ الْحَقِيقَةُ تَأْبَى اَلْحَصُرُ فِي نَفْسِ اَلْأَمْرِ فَمَا هُوَ ذِكْرَى لِمَنْ كَانَ لَهُ عَقلٌ وَ هُمْ أَصْحابُ الاِعْتِقَادَاتِ اَلَّذِينَ يُكَفِّرُ بَعْضُهُمْ بَعْضاً وَ يَلْعَنُ بَعْضُهُمْ بَعْضاً فَمَا لَهُمْ مِن نَاصِرِين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عِنْدَ اَلْعَارِفِ هُوَ اَلْمَعْرُوفُ اَلَّذِي لاَ يُنْكَرُ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عِنْدَ الْعَارِفِ هُوَ الَّذِي يَظْهَرُ فِي صُوَرِ تَجَلياتِهِ وَ يَعرِفُ فيها وَ لا يُنكِرُ لِأنَّهُ يَعرِفُ أَنْ لاَ غَيْرَ فِي اَلْوُجُودِ فَصَوَّرَ اَلْمَوْجُودَاتِ ظَاهِراً وَ بَاطِناً كُلُّهَا صورَتُهُ فَهُوَ المَعروفُ الَّذي لا يُنْكَرُ عِندَ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محیی الدّین می گوید فَمِن نَفسِهِ عَرَفَ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الْعَارِفَ مِن نَفْسِهِ عَرَفَ نَفْسَ الْحَقِّ لِأَنَّها مِن تَجَلّياتِهِ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نَفسُهُ بِغَيرِ لَهوِيَّةِ الحَقِّ وَ لا شَيءَ مِنَ الكَونِ مِمَّا هُوَ كَائِنٌ أَوْ يَكُونُ بِغَيْرِ لهوِية الْحَقِّ بَلْ هُوَ عَيْنُ الهَوِيَّةِ فَهُوَ العَارِفُ وَ العالِمُ وَ الْمُشْقِرُ فِي هَذِهِ الصُّورَةِ وَ هُوَ اَلَّذِي لاَ عَارِفَ وَ لاَ عَالِمَ وَ هُوَ اَلْمُنْكَرُ فِي هذِه الصورة الأُخْرى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قيصرى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نَفْسِ اَلْعَارِفِ لَيْسَتْ مغايَرَةُ هَوِيَّةِ اَلْحَقِّ وَ لاَ شَيْءَ مِنَ الموجودات أَيْضاً مُغَايِرَ لَهَا لِأَنَّ اَلْهَوِيَّةَ اَلْإِلَهِيَّةُ هِيَ اَلَّتِي ظَهَرَتْ 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اَلصُّوَرِ كُلِّهَا فَهُوَ اَلْعَارِفُ وَ اَلْعَالِمُ وَ اَلْمُقَرُّ فِي صُورَةِ أَهْلِ الْعِلْمِ وَ الْعِرْفَانِ وَ الإيمانَ وَ هُوَ الَّذي لا يُعْرِفُ وَ لا يُعلَمُ و يُنكَرُ في صُوَرِ المَحْجوبينَ وَ الجَهَلَةِ وَ الْكَفَرَةِ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چنین شد که از نظر عارف و صوفی، همه ی معتقدات در عالم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مطلب پنجم مشروحاً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عارف و جاهل و مؤمن و کافر نیز حق اند و البته مقتضای وحدت موجود همین است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محیی الدّین عربی در 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 چنان که در مطلب پنجم این کتاب عین عبارات خودش را آوردیم در قضیه ی گوساله پرستی قوم موسی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اعلم از هارون بود؛ زیرا که عالم بود که مردم به گوساله پرستی خود در حقیقت، که را پرستیده بودند؛ یعنی خدا را پرستیده بودند و عتاب موسی به برادرش هارون از این جهت بوده است که هارون گوساله پرستی را منکَر شمرده و سعه ی صدر و وسعت مشرب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اَلْعَارِفَ مَنْ يَرَى اَلْحَقَّ فِي كُلِّ شَيْءٍ بَلْ يَرَاهُ عَيْنُ 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موضع دیگر از همین فص هارونی، می 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اَلْعَارِفُ اَلْمُكَمَّلُ مَنْ رَأَى كُلُّ مَعْبُودٍ تَجَلَّى لِلْحَقِّ يُعْبَدُ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يَعْبُدُ اَلْحَقَّ فِي ذَلِكَ المُتَجَلّى فَالْحَقُّ هُوَ اَلْمَعْبُودُ مُطْلَقاً سَوَاءٌ كَانَ فِي صُورَةِ اَلْجَمْعِ أَوْ فِي صُوَرِ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لِأَجْلِ أَنَّ اَلْحَقَّ هُوَ اَلَّذِي ظَهَرَ فِي ذَلِك المَجلى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 كُلُّهُمْ إِلَهاً مَعَ اسْمِهِ الْخَاصُّ بِالْحَجَرِ أَوْ شَجَرٍ أو حَيَوَانٍ أو إِنسانٍ أو كَوْكَبٍ أَو مِلكٍ أَو فَلَك</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محیی الدّین در فصّ لقمانی، در معنی و تفسير </w:t>
      </w:r>
      <w:r>
        <w:rPr>
          <w:rFonts w:ascii="Amiri" w:hAnsi="Amiri" w:eastAsia="Amiri" w:cs="Amiri"/>
          <w:color w:val="111111"/>
          <w:sz w:val="28"/>
          <w:sz w:val="28"/>
          <w:szCs w:val="28"/>
          <w:rtl w:val="true"/>
          <w:lang w:bidi="ar-SA"/>
        </w:rPr>
        <w:t>إِنَّ اللَّهَ لَطِيفٌ</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لَطِيفٌ فَمِن لِطَافِتَةٍ وَ لُطْفِهِ أنَّهُ في الشَّيءِ اَلْمُسَمَّى بِكَذَا اَلْمَحْدُودِ بِكَذَا عَيْنَ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غَايَةِ لُطْفِهِ صَارَ عَيْنُ الأَشْياءِ الْمُتَبايِنَةِ الْمُسَمَّاةِ بِالْأَسْماءِ الْمُخْتَلِفَةِ الْمَحْدُودَةِ بِالْحُدُودِ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يُقَالَ فِيهِ إِلاَّ مَا يَدُلُّ عَلَيْهِ اِسْمُهُ بِالتَّوَاطُؤِ وَ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عَطْفَ 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أَيَّ حَتَّى لاَ يُقَالَ فِي الشَّيْءِ الْمَحْدُودِ بِكَذَا وَ لا يُطَلِقُ عَلَيْهِ إِلاَّ مَا يَدُلُّ عَلَيْهِ مِنَ الاسْمِ الَّذِي تَوَاطَؤُوا وَ تَوَافَقُوا عَلَيْهِ وَ اصْطَلَحُوا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سَمَاءٌ وَ أَرْضٌ وَ صَخْرَةٌ وَ شَجَرَةٌ وَ حَيَوَانٌ وَ مَلَكٍ وَ رِزْقٌ وَ طَعامٌ وَ الْحَالُ أنَّ العَينَ واحِدَةٌ مِنْ كُلِّ شَيْءٍ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كُلَّهُ مُتَماثِلٌ بِالجُؤهَرِ فَهُوَ جَوْهَرٌ وَاحِدٌ فَهُوَ عَيْنُ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وَاحِدَةٌ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يَخْتَلِفُ بِالأَعراضِ؛ وَ هُوَ قَولُنا وَ يَختَلِفُ وَ يَتَكَثَّرُ بِالصُّورِ وَ النَّسَبِ حَتَّى يَتَمَيَّزَ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سِوَى الْحَقِّ وَ يَظُنُّ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الأشعَريُّ مَثَلاً</w:t>
      </w:r>
      <w:r>
        <w:rPr>
          <w:rFonts w:ascii="IRNazanin" w:hAnsi="IRNazanin" w:eastAsia="IRNazanin"/>
          <w:color w:val="111111"/>
          <w:sz w:val="28"/>
          <w:sz w:val="28"/>
          <w:szCs w:val="28"/>
          <w:rtl w:val="true"/>
          <w:lang w:bidi="fa-IR"/>
        </w:rPr>
        <w:t xml:space="preserve"> أَنَّ مُسَمّى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أمْراً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عَيْنُ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يُطلِّقُهُ أَهْلُ الكشف وَ اَلتَّجَلي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حِكْمَةُ كَوْنِهِ لَطِيفاً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اَلْقَيْصَرِيُّ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هَذَا اَلسُّرْيَانُ فِي اَلْأَشْيَاءِ وَ كَوْنِهِ تَعَالَى عَيْنَهَا حِكْمَةً كَوْنِهِ تَعَالَى لَطِيفاً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فتوحات مکّیه می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مَنْ أَظْهَرَ اَلْأَشْيَاءَ وَ هُوَ عَيْنُهَا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نَظَرَتْ عَيْنِي إِلَى غَيْرٍ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سَمِعَتْ أُذُنِي خِلاَفُ كَلاَمِهِ</w:t>
      </w:r>
      <w:r>
        <w:rPr>
          <w:rFonts w:ascii="IRNazanin" w:hAnsi="IRNazanin" w:eastAsia="IRNazanin"/>
          <w:color w:val="111111"/>
          <w:sz w:val="28"/>
          <w:sz w:val="28"/>
          <w:szCs w:val="28"/>
          <w:rtl w:val="true"/>
          <w:lang w:bidi="fa-IR"/>
        </w:rPr>
        <w:t xml:space="preserve"> دکتر ابو العلا عفیفی استاد فلسفه در جامعه فاروق در صفحه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اول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بر فصوص الحکم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هَكَذَا اِقْتَضَى مَذْهَبَ وَحْدَةِ اَلْوُجُودِ أَنْ يُغَيِّرَ ابْنَ عَرَبِيٍ مَفَاهِيمَ الاصْطِلاحَاتِ الدَّينِيَةِ و يَسْتَبْدِلُ بِهَا مَفَاهِيمَ أُخْرَى فَلِسَفْيَةٍ صُوفِيَّةٍ تُنْفِقُ وَ رُوحُ مَذْهَبِهِ فَاللَّهُ عِنْدَهُ هُوَ اَلْوَاحِدُ اَلْحَقُّ وَ الْوُجُودُ الْمُطْلَقِ الظَّاهِرِ مِنَ الأَزَلِ بِصُورَةِ كُلِّ متعين وَ اَلْعَالِمُ ظِلُّ اَللَّهِ لاَ وُجُودَ لَهُ فِي ذَاتِهِ وَ لَكِنَّهُ مِنْ حَيْثُ عَيْنُهُ وَ جَوْهَرُهُ قَدِيمٌ قَدَّمَ اَللَّهُ نَفْسَهُ وَ خَلَقَ العالَمَ لَيسَ إِحْداثاً لَهُ مِنَ اَلْعَدَمِ بَلْ تُجْلِي اَلْحَقَّ اَلدَّائِمَ فِي صُوَرِ الْوُجُودِ وَ اَلرَّحْمَةِ اَلْإِلَهِيَّةِ مَنَحَ اَللَّهِ اَلْوُجُودُ للموجودات وَ اَلْمَعْبُودُ هُوَ الْحَقُّ الْواحِدُ مَهْما تَعَدَّدْتَ صُوَرَ اعْتِقاداتِ الْخَلْقِ فِيهِ وَ الْجَنَّةُ وَ اَلنَّارُ اِسْمَانِ لِنَعِيمِ اَلْقُرْبِ مِنَ اللَّهِ وَ عَذَابُ اَلاِحْتِجَابِ عَنْهُ وَ الطَّاعَةُ وَ الْمَعْصِيَةِ اسْمانِ لا مَدْلُولَ لَهُمَا إِلاَّ فِي نَظَرِ اَلتَّكَالِيفِ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چنان که ما به زودی وارد بحث و تحقیق خواهیم شد؛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بَرمانيدُس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Parmenide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ماءه ی پنجم قبل از میلاد مسیح علیه السلام می زیسته و شاگرد کسینوفانوس و یکی از حکمای بزرگ باستان بوده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نه آغاز دارد و نه انجام؛ ازلی و ابدی و یکی است و پیوسته؛ یعنی یک پارچه، بدون اجزاء و بدون خلا؛ بی تغییر و ساکن و پایدار و قائم به خود و شخص خردمند جز به وجود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 وجود و وجود کلّ است قائل نتواند شد و آن چه غیر از وحدت و سکون به نظر ،آید گمان و پندار و</w:t>
      </w:r>
    </w:p>
    <w:p>
      <w:pPr>
        <w:pStyle w:val="BookText"/>
        <w:rPr/>
      </w:pPr>
      <w:r>
        <w:rPr>
          <w:rFonts w:ascii="IRNazanin" w:hAnsi="IRNazanin" w:eastAsia="IRNazanin"/>
          <w:color w:val="111111"/>
          <w:sz w:val="28"/>
          <w:sz w:val="28"/>
          <w:szCs w:val="28"/>
          <w:rtl w:val="true"/>
          <w:lang w:bidi="fa-IR"/>
        </w:rPr>
        <w:t>عاری از حقیقت است</w:t>
      </w:r>
    </w:p>
    <w:p>
      <w:pPr>
        <w:pStyle w:val="BookText"/>
        <w:rPr/>
      </w:pPr>
      <w:r>
        <w:rPr>
          <w:rFonts w:ascii="IRNazanin" w:hAnsi="IRNazanin" w:eastAsia="IRNazanin"/>
          <w:color w:val="111111"/>
          <w:sz w:val="28"/>
          <w:sz w:val="28"/>
          <w:szCs w:val="28"/>
          <w:rtl w:val="true"/>
          <w:lang w:bidi="fa-IR"/>
        </w:rPr>
        <w:t xml:space="preserve">اسپینوزا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Spinoza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هلندی که از حکمای درجه ی اوّل ماءه ی هفدهم میلادی به 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در خداست و بی او، هیچ چیز نمی تواند باشد و نمی تواند تعقل شود؛ یعنی هر چه وجود دارد حالتی است از حالات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را از صفات یا حالات خداوند شمردم اما زنهار این سخن را به این معنی مگیرید که خدا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واجب الوجود بر جسم نیز احاطه دارد و جسم جوهری نیست که ذاتی مستقل از واجب الوجود داشته باشد و مخلوق هم نیست؛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صانعی او را از عدم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جسم یعنی بعد را نه جوهر و ذات مستقل می توانیم بدانیم و نه مصنوع، نا چاریم آن را صفتی یا حالتی از واجب الوجود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فروغی می گوید اگر گران بیاید که جسم را صفت یا حالت واجب الوجود بگویند به خاطر بیاورید که این همان معنی است که بزرگان ما آن را تجلّی ذات حق می خوانند خداوند وجودی است یگانه و واجب و قائم به ذات و لا يتغيّر و جاوید و نا محدود و موجودات دیگر از جسمانی و غیر جسمانی همه اعراض و حالات او و قائم به ذات او هستند و به اقتضای ذات ،او به وجود آمده اند و از او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هانری برگسن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Henri Bergson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فرانسوی که از فیلسوفان ماءه ی نوزدهم و نیمه ی اول ماءه ی بیستم میلادی است می گوید معرفتِ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عرفان حاصل می شود چیست؟ این است که خدا عشق است و عشق خداست عشق خلاق است و خالق همانا عشق است عشق مایه ی خلاقیت است و خلقت نتیجه 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یعنی خدا عاشق است و مخلوق معشوق است و چون مخلوق نتیجه ی خالق است پس معشوق هم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گذشته مأخوذ از سیر حکمت در اروپا نگارش مرحوم فروغی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وحدت وجودی ها به یک نظر، به دو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مادتین که وجود را منحصر به ماده و آثار آن دانند و مبدأ و مرجع همه ی موجودات را یک اصل مادی دانسته اند و همه ی موجودات را تعینات و تطوّرات همان شيء واحد شمارند و گاه کسانی از اینان دَم از خدا شناسی می زنند و مرادشان همان مبدأ مادی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مادیین که وجود را در ماده حصر نمی کنند و اینان صوفیّه و عرفاء ملل و مذاهب مختلفه می 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همین توحید عرفاء در پا ورقی ذیل دلیل سوم بر وحدت وجود، امثله ای نیز ذکر خواهد شد؛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رجوع شود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8861_79314"/>
      <w:bookmarkStart w:id="131" w:name="pg8861_79314"/>
      <w:bookmarkEnd w:id="131"/>
    </w:p>
    <w:p>
      <w:pPr>
        <w:pStyle w:val="Heading2"/>
        <w:numPr>
          <w:ilvl w:val="1"/>
          <w:numId w:val="1"/>
        </w:numPr>
        <w:rPr/>
      </w:pPr>
      <w:bookmarkStart w:id="132" w:name="pg8861_79314"/>
      <w:bookmarkStart w:id="133" w:name="__RefHeading___Toc608670_2870459653"/>
      <w:bookmarkStart w:id="134" w:name="_Toc46"/>
      <w:bookmarkEnd w:id="132"/>
      <w:bookmarkEnd w:id="133"/>
      <w:r>
        <w:rPr>
          <w:rtl w:val="true"/>
        </w:rPr>
        <w:t>ادلّه ی قائلین به وحدت وجود و موجود</w:t>
      </w:r>
      <w:bookmarkEnd w:id="134"/>
    </w:p>
    <w:p>
      <w:pPr>
        <w:pStyle w:val="Heading3"/>
        <w:numPr>
          <w:ilvl w:val="2"/>
          <w:numId w:val="1"/>
        </w:numPr>
        <w:rPr/>
      </w:pPr>
      <w:bookmarkStart w:id="135" w:name="__RefHeading___Toc608672_2870459653"/>
      <w:bookmarkStart w:id="136" w:name="_Toc47"/>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چنان که کراراً اشاره شده ادلّه قائلین به وحدت وجود و موجود در میان مسلمین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راجع به این ادلّه در سه مبحث گفت و گو خواهیم نمود</w:t>
      </w:r>
      <w:r>
        <w:rPr>
          <w:rFonts w:eastAsia="IRNazanin" w:cs="IRNazanin"/>
          <w:color w:val="111111"/>
          <w:sz w:val="28"/>
          <w:szCs w:val="28"/>
          <w:rtl w:val="true"/>
          <w:lang w:bidi="fa-IR"/>
        </w:rPr>
        <w:t>:</w:t>
      </w:r>
    </w:p>
    <w:p>
      <w:pPr>
        <w:pStyle w:val="Heading3"/>
        <w:numPr>
          <w:ilvl w:val="2"/>
          <w:numId w:val="1"/>
        </w:numPr>
        <w:rPr/>
      </w:pPr>
      <w:bookmarkStart w:id="137" w:name="__RefHeading___Toc608674_2870459653"/>
      <w:bookmarkStart w:id="138" w:name="_Toc48"/>
      <w:bookmarkEnd w:id="137"/>
      <w:r>
        <w:rPr>
          <w:rtl w:val="true"/>
        </w:rPr>
        <w:t>مبحث اوّل، مُکاشفه</w:t>
      </w:r>
      <w:bookmarkEnd w:id="138"/>
    </w:p>
    <w:p>
      <w:pPr>
        <w:pStyle w:val="Heading4"/>
        <w:numPr>
          <w:ilvl w:val="3"/>
          <w:numId w:val="1"/>
        </w:numPr>
        <w:rPr/>
      </w:pPr>
      <w:bookmarkStart w:id="139" w:name="__RefHeading___Toc608676_2870459653"/>
      <w:bookmarkStart w:id="140" w:name="_Toc4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اما راجع به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 ترین تکیه گاه عرفا و صوفیّه و هدف اصلی سالکین طریقت، برای حصول معرفت است و بدون حصول مکاشفه و شهود، سیر و سلوک را ناقص و بی نتیجه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می گوییم</w:t>
      </w:r>
      <w:r>
        <w:rPr>
          <w:rFonts w:eastAsia="IRNazanin" w:cs="IRNazanin"/>
          <w:color w:val="111111"/>
          <w:sz w:val="28"/>
          <w:szCs w:val="28"/>
          <w:rtl w:val="true"/>
          <w:lang w:bidi="fa-IR"/>
        </w:rPr>
        <w:t>:</w:t>
      </w:r>
    </w:p>
    <w:p>
      <w:pPr>
        <w:pStyle w:val="Heading4"/>
        <w:numPr>
          <w:ilvl w:val="3"/>
          <w:numId w:val="1"/>
        </w:numPr>
        <w:rPr/>
      </w:pPr>
      <w:bookmarkStart w:id="141" w:name="__RefHeading___Toc608678_2870459653"/>
      <w:bookmarkStart w:id="142" w:name="_Toc50"/>
      <w:bookmarkEnd w:id="141"/>
      <w:r>
        <w:rPr>
          <w:rtl w:val="true"/>
        </w:rPr>
        <w:t>اعتقاد فلاسفه اشراق و صوفیّه به عالم مثال</w:t>
      </w:r>
      <w:bookmarkEnd w:id="1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ی اشراق و صوفیّه متفقاً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عالم عقلی که عالم مجرّدات محضه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مادّيّات محضه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هست به نام برزخ و عالم مثال مطلق و خیال منفصل که موجودات آن عالم مقدار و شکل دارند؛ لیکن ماده ندارند پس مجرّدات محضه مجردند از مادّه و مقدار و ماديات محضه متلبّس است به ماده و مقدار و موجودات عالم مثال مجرّد است </w:t>
      </w:r>
      <w:bookmarkStart w:id="143" w:name="pg8861_79315"/>
    </w:p>
    <w:p>
      <w:pPr>
        <w:pStyle w:val="BookText"/>
        <w:rPr/>
      </w:pPr>
      <w:bookmarkEnd w:id="143"/>
      <w:r>
        <w:rPr>
          <w:rFonts w:ascii="IRNazanin" w:hAnsi="IRNazanin" w:eastAsia="IRNazanin"/>
          <w:color w:val="111111"/>
          <w:sz w:val="28"/>
          <w:sz w:val="28"/>
          <w:szCs w:val="28"/>
          <w:rtl w:val="true"/>
          <w:lang w:bidi="fa-IR"/>
        </w:rPr>
        <w:t>از ماده و متلبّس است به مقدار، مانند صُوَر خياليّه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از موجودات هر دو عالم مجرّدات و مادیات را مثالی است در این عالم متوسط، قائم به ذات خود؛ حتی برای هر معنی از معانی و برای حرکات و سکنات و اوضاع و هيئات و طعوم و روایح و غیر ذلک، مثالی در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 خیالیّه را مثالات مقیّده میگویند و آن ها را نمونه ای و ظلالی از آن عالم و روزنه ای بدان عالم می دانند و می گویند برای هر یک از موجودات عالم ،ملک مثال مقیّدی است؛ مانند خیال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فلک باشد یا کوکب یا عنصر یا معدن يا نبات یا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برای هر یک از این ها، روح و قوای روحانیه است؛ منتها آن گونه که در ،حیوانات ظاهر است، در جمادات، ظاهر نیست؛ ولی فلاسفه ی مشّاء منكر عالم مثال مطلق اند</w:t>
      </w:r>
      <w:r>
        <w:rPr>
          <w:rFonts w:eastAsia="IRNazanin" w:cs="IRNazanin"/>
          <w:color w:val="111111"/>
          <w:sz w:val="28"/>
          <w:szCs w:val="28"/>
          <w:rtl w:val="true"/>
          <w:lang w:bidi="fa-IR"/>
        </w:rPr>
        <w:t>.</w:t>
      </w:r>
    </w:p>
    <w:p>
      <w:pPr>
        <w:pStyle w:val="Heading4"/>
        <w:numPr>
          <w:ilvl w:val="3"/>
          <w:numId w:val="1"/>
        </w:numPr>
        <w:rPr/>
      </w:pPr>
      <w:bookmarkStart w:id="144" w:name="__RefHeading___Toc608680_2870459653"/>
      <w:bookmarkStart w:id="145" w:name="_Toc51"/>
      <w:bookmarkEnd w:id="144"/>
      <w:r>
        <w:rPr>
          <w:rtl w:val="true"/>
        </w:rPr>
        <w:t>خلاصه ی سخنان عرفاء و صوفیّه راجع به كشف</w:t>
      </w:r>
      <w:bookmarkEnd w:id="145"/>
    </w:p>
    <w:p>
      <w:pPr>
        <w:pStyle w:val="BookText"/>
        <w:rPr/>
      </w:pPr>
      <w:r>
        <w:rPr>
          <w:rFonts w:ascii="IRNazanin" w:hAnsi="IRNazanin" w:eastAsia="IRNazanin"/>
          <w:color w:val="111111"/>
          <w:sz w:val="28"/>
          <w:sz w:val="28"/>
          <w:szCs w:val="28"/>
          <w:rtl w:val="true"/>
          <w:lang w:bidi="fa-IR"/>
        </w:rPr>
        <w:t>و اینک در تعریف کشف می گوییم کشف لغةً رفع حجاب است و اصطلاحاً، به تعریف قیصری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الاطِّلاع عَلَى مَا وَرَاءَ اَلْحِجَابِ مِنَ الْمَعانِي الْغَيْبِيَّةِ وَ اَلْأُمُورِ اَلْحَقِيقِيَّةِ وُجُوداً أَوْ شُهُوداً</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یا معنوی است یا صوری کشف صوری در عالم مثال حاصل شود از طریق مشاهده یا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شنیدن پیغمبر صلی الله علیه و آله و سلم کلام وحی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شخص شهودِ طعام کند و چون بخورد، مطلع بر معانی غیبیّه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ی سایر حواس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،سلوک مکاشفات در خیال سالک و مثال مقیّد حاصل گردد؛ </w:t>
      </w:r>
    </w:p>
    <w:p>
      <w:pPr>
        <w:pStyle w:val="BookText"/>
        <w:rPr/>
      </w:pPr>
      <w:r>
        <w:rPr>
          <w:rFonts w:ascii="IRNazanin" w:hAnsi="IRNazanin" w:eastAsia="IRNazanin"/>
          <w:color w:val="111111"/>
          <w:sz w:val="28"/>
          <w:sz w:val="28"/>
          <w:szCs w:val="28"/>
          <w:rtl w:val="true"/>
          <w:lang w:bidi="fa-IR"/>
        </w:rPr>
        <w:t xml:space="preserve">بعد به تدریج به عالم مثال مطلق منتقل می شود و از آن جا، به عقل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می کند و سپس به حضرت علم الاهي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سالک بر اعیان 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مَا يَشَاءُ اَلْحَقُّ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می نماید و این اعلا درجات شهود و مکاشفه است و فوق این مرتبه شهود ذات مُفنيةٌ للعباد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سالک در سیر، از خیالِ مقیّد عبور نمود و به مثال مطلق متصل شد در جمیع مشاهدات و مکاشفاتش مُصیب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مطابق بودن آنها با صُوَر عقلیه ای که در لوح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اگر مشاهدات و مکاشفاتش در خیال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پذیرد، گاه مصیب و گاه مخطی خواهد بود؛ به جهت این که اگر مشاهداتش امر حقیقی باشد، مصیب و الا بافته و ساخته ی تخیّلات 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القائات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بیان ،دیگر گفته می شود مکاشفه و مشاهده ی صُوَر، گاه در بیداری یا بین خواب و بیداری است و گاه در خواب است و هم چنان که خواب به أضغاث احلام و غیر آن منقسم می شود آن چه در حال بیداری هم شود به امور واقعی نفس الأمری و به امور خیالی صرفه و شیطانی که حقیقتی برای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می شود و گاه هم شیطان خَلط یسیری از امور حقیقیه می کند تا رائی را گمراه نماید و از این جهت است که سالک محتاج به مرشد است تا او را ارشاد نموده و از مهالک نجات بخشد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مشاهدات یا متعلّق به حوادث است، چون آمدن زید از سفر و دادن هزار دینار 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رهبانیت گویند؛ به جهت اطّلاع بر مغیّبات دنیویه به حَسَب ریاضات و مجاهدات؛ و صاحبان هِمَم عاليه التفاتی بدین قسم از مشاهدات ندارند و در این صورت، وقوع آن امر و </w:t>
      </w:r>
    </w:p>
    <w:p>
      <w:pPr>
        <w:pStyle w:val="BookText"/>
        <w:rPr/>
      </w:pPr>
      <w:r>
        <w:rPr>
          <w:rFonts w:ascii="IRNazanin" w:hAnsi="IRNazanin" w:eastAsia="IRNazanin"/>
          <w:color w:val="111111"/>
          <w:sz w:val="28"/>
          <w:sz w:val="28"/>
          <w:szCs w:val="28"/>
          <w:rtl w:val="true"/>
          <w:lang w:bidi="fa-IR"/>
        </w:rPr>
        <w:t xml:space="preserve">عدم وقوع آن همان قسم که شهود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 سبیل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میزان تمیز مشاهده ی خیالیّه صرفه از غیر خیالیه می شود؛ ولی اگر متعلّق به حوادث ،نبود میزان عام برای تمیز صواب از خطا، قرآن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شارح 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واقعه و مکاشفه ای 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مکاشفه حتی همه ی عالم را از نور و یک رنگ دیده و جميع ذرّات موجودات را به کیفیتی و خصوصيّتي، أنا الحق گویان مشاهده نموده است اقرار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این چنین مکاشفات بی آن که به دلیل نصی مدلّل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در جلد اوّل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التَّنصيصُ على عدميّة الممكناتِ بحسَب أعیان ماهيّاتها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اَلْعُرَفَاءِ كَالشَّيْخَيْنِ اَلْعَرَبِيِّ وَ تلميذه صَدْرُ اَلدِّينِ اَلْقُونَوِيُّ مَشْحُونَةٌ بِتَحْقِيقِ عَدَمِيَّةِ اَلْمُمْكِنَاتِ وَ بِنَاء مُعْتَقِدَاتِهِمْ وَ مَذَاهِبُهِمْ عَلَى الْمُشَاهَدَةِ وَ اَلْعَيَّانِ وَ قَالُوا نَحْنُ إِذَا قَابَلْنَا وَ طَبَقْنَا عَقَايِدَنَا عَلَى مِيزَانِ اَلْقُرْآنِ وَ اَلْحَدِيثِ وَجَدْنَاهَا مُنْطَبِقَةً عَلَى ظَوَاهِرِ مَدْلُولاَتِهِمَا مِنْ غَيْرِ تَأْوِيلٍ فَعَلِمْنَا أَنَّهَا اَلْحَقُّ بِلاَ شُبْهَةٍ وَ رَيْب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صدر المتألّهین نقل فرموده است از عرفاء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محیی الدّین عربی و صدر الدّین قونوی معلوم می شود که در حقیقت، آنان می گویند که نفس مکاشفات و مشاهدات به تنهایی و بدون انطباق با قرآن و حدیث، موجب علم به حقانیت مطلب مشهود نمی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راجع به کشف و مشاهدات گفتیم، خلاصه و حاصل سخنان بزرگان عرفاء و صوفیّه است و با این وضع، پیداست هرگز شخص عاقل بصیر نمی تواند به نفس مكاشفه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صد ها مکاشفه برای خودش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الاهى، خاصّه مهمّ ترین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توحید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اعتماد بنماید؛ بلکه باید به آن چه در واقع میزان و مرجع و حجت در کشف حقایق و معارف است که قرآن و حدیث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این سخن که ضمناً آورده شد و از این جهت است که سالک محتاج به مرشد است تا او را ارشاد نموده و از مهالک نجات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مرادشان پیر و مرشد طریقتِ تصوّف است در سیر و سلوک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مرشدی که بتواند به ،حقیقت ما را به راه خدا و معارف حقیقی و قرب او ارشاد نماید و از مهالک و انحرافات در این راه نجات بخشد، پس از ذات اقدس الاهی آن امر و شخصی است که مسلماً به عصمة اللّه معصوم از خطا بوده و از جانب خدای متعال قطعاً بر مردم حجّت باشد که آن یکی عقل است که حجّت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قرآن کریم و پیغمبر اکرم و ائمّهى هداة مهديّين صلوات الله عليهم أجمعین می باشند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حق از باطل در باب معارف الاهی و مرشد و منجی از مهالک، تنها یکی عقل است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زید و عمر و بکر و خالد هر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باشد؛ نزد ما ایشان یکی است</w:t>
      </w:r>
    </w:p>
    <w:p>
      <w:pPr>
        <w:pStyle w:val="BookText"/>
        <w:rPr/>
      </w:pPr>
      <w:r>
        <w:rPr>
          <w:rFonts w:ascii="IRNazanin" w:hAnsi="IRNazanin" w:eastAsia="IRNazanin"/>
          <w:color w:val="111111"/>
          <w:sz w:val="28"/>
          <w:sz w:val="28"/>
          <w:szCs w:val="28"/>
          <w:rtl w:val="true"/>
          <w:lang w:bidi="fa-IR"/>
        </w:rPr>
        <w:t xml:space="preserve">عقل اگر گوید خلاف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مشنو که ابله مردکی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شاه نعمت الله 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چاپ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متعال در 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يَجْعَلُ الرِّجْسَ عَلَى الَّذِينَ لَا يَعْقِلُونَ</w:t>
      </w:r>
      <w:r>
        <w:rPr>
          <w:rFonts w:ascii="IRNazanin" w:hAnsi="IRNazanin" w:eastAsia="IRNazanin"/>
          <w:color w:val="111111"/>
          <w:sz w:val="28"/>
          <w:sz w:val="28"/>
          <w:szCs w:val="28"/>
          <w:rtl w:val="true"/>
          <w:lang w:bidi="fa-IR"/>
        </w:rPr>
        <w:t xml:space="preserve"> و نيز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p>
    <w:p>
      <w:pPr>
        <w:pStyle w:val="BookText"/>
        <w:rPr/>
      </w:pPr>
      <w:r>
        <w:rPr>
          <w:rFonts w:ascii="IRNazanin" w:hAnsi="IRNazanin" w:eastAsia="IRNazanin"/>
          <w:color w:val="111111"/>
          <w:sz w:val="28"/>
          <w:sz w:val="28"/>
          <w:szCs w:val="28"/>
          <w:rtl w:val="true"/>
          <w:lang w:bidi="fa-IR"/>
        </w:rPr>
        <w:t>و از پیغمبر اکرم صلی الله علیه و آله و سلم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اُسْتُرْ شُدُّوا اَلْعَقْلَ تَرْشُدُوا وَ لاَ تَعْصُوهُ فَتَنْدَمُوا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موسی بن جعفر علیها السلام است </w:t>
      </w:r>
      <w:r>
        <w:rPr>
          <w:rFonts w:ascii="Amiri" w:hAnsi="Amiri" w:eastAsia="Amiri" w:cs="Amiri"/>
          <w:color w:val="111111"/>
          <w:sz w:val="28"/>
          <w:sz w:val="28"/>
          <w:szCs w:val="28"/>
          <w:rtl w:val="true"/>
          <w:lang w:bidi="ar-SA"/>
        </w:rPr>
        <w:t>يَا هِشَامُ إِنَّ اَللَّهَ تَبَارَكَ وَ تَعَالَى بَشَّرَ أَهْلَ اَلْعَقْلِ وَ اَلْفَهْمِ فِي كِتَابِهِ 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w:t>
      </w:r>
    </w:p>
    <w:p>
      <w:pPr>
        <w:pStyle w:val="BookText"/>
        <w:rPr/>
      </w:pPr>
      <w:r>
        <w:rPr>
          <w:rFonts w:ascii="Amiri" w:hAnsi="Amiri" w:eastAsia="Amiri" w:cs="Amiri"/>
          <w:color w:val="111111"/>
          <w:sz w:val="28"/>
          <w:sz w:val="28"/>
          <w:szCs w:val="28"/>
          <w:rtl w:val="true"/>
          <w:lang w:bidi="ar-SA"/>
        </w:rPr>
        <w:t>يَا هِشَامُ ثُمَّ بَيَّنَ أَنَّ اَلْعَقْلَ مَعَ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الأمْثالُ نَضْرِبُها لِلنَّاسِ، و ما يَعْقِلُها إلّا العالِمونَ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ثُمَّ دَمُ اَلَّذِينَ لَاَ يَعْقِلُونَ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اِتَّبِعُوا مَا أَنْزَلَ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نَتَّبِعُ مَا أَلْفَيْنَا عَلَيْهِ آبَاءَنَا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 كَانَ آبَاؤُهُمْ لاَ يَعْقِلُونَ شَيْئاً وَ لاَ يَهْتَدُونَ؟ 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ascii="IRNazanin" w:hAnsi="IRNazanin" w:eastAsia="IRNazanin"/>
          <w:color w:val="111111"/>
          <w:sz w:val="28"/>
          <w:sz w:val="28"/>
          <w:szCs w:val="28"/>
          <w:rtl w:val="true"/>
          <w:lang w:bidi="fa-IR"/>
        </w:rPr>
        <w:t xml:space="preserve">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مَنْ خَلَقَ السَّمَاوَاتِ وَ الْأَرْضَ لَيَقُولُنَّ اللَّهُ قُلِ الْحَمْدُ 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عَلَى النَّاسِ حُجَّتَيْنِ حُجَّةً ظَاهِرَةً وَ حُجَّةً بَاطِنَةً فَأَمَّا الظّاهِرَةُ فَالرُّسُلُ وَ الأنبياءُ وَ الأئِمَّةُ وَ أمَّا اَلْبَاطِنَةُ فالعقول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نُصِبُ اَلْخَلْقُ لِطَاعَةِ اَللَّهِ وَ لاَ نَجاةَ إلاَّ بِالطَّاعَةِ وَ الطَّاعَةُ بِالعِلمِ وَ العِلمُ بِالتَّعَلُّمِ وَ التَّعَلُّمُ بِالعَقلِ يُعتَقَدُ وَ لا عِلْمَ إِلاَّ مِن عالِمٍ رَبّانِيٍ وَ مَعْرِفَةِ العالِمِ بِالْعَقْلِ</w:t>
      </w:r>
      <w:r>
        <w:rPr>
          <w:rFonts w:ascii="IRNazanin" w:hAnsi="IRNazanin" w:eastAsia="IRNazanin"/>
          <w:color w:val="111111"/>
          <w:sz w:val="28"/>
          <w:sz w:val="28"/>
          <w:szCs w:val="28"/>
          <w:rtl w:val="true"/>
          <w:lang w:bidi="fa-IR"/>
        </w:rPr>
        <w:t xml:space="preserve"> و ايضاً در حدیث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السِّكِّيتِ لِلرِّضَاء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عَلَى الخَلقِ اليَومَ؟ فَقَالَ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تَعْرِفُ بِهِ اَلصَّادِقَ عَلَى اَللَّهِ فَتُصَدِّقُهُ وَ اَلْكَاذِبَ عَلَى اَللَّهِ فَتُكَذِبُهُ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مدارک غیر قابل احصاء از قرآن و حدیث در ارشاد به پیروی از عقل و حجیّت و مدح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نمونه ای از طرز ارشاد اقطاب صوفیّه و ارشاد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چه باید کرد و به</w:t>
      </w:r>
    </w:p>
    <w:p>
      <w:pPr>
        <w:pStyle w:val="BookText"/>
        <w:rPr/>
      </w:pPr>
      <w:r>
        <w:rPr>
          <w:rFonts w:ascii="IRNazanin" w:hAnsi="IRNazanin" w:eastAsia="IRNazanin"/>
          <w:color w:val="111111"/>
          <w:sz w:val="28"/>
          <w:sz w:val="28"/>
          <w:szCs w:val="28"/>
          <w:rtl w:val="true"/>
          <w:lang w:bidi="fa-IR"/>
        </w:rPr>
        <w:t xml:space="preserve">کدام مکتب باید رفت و از کدام گفته ها و ارشادات باید پیروی نمود؟ قضاوت با خوانندگان محترم؛ ولی بدون تأويل و توجیه ناروا در کلمات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درک می کند و راه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که دلالتش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که صدور و دلالتش معلوم باشد و تا مطلب، منتهی به یکی از این دو حجّت نشود ما را نسزد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کور کورانه از اَحَدی به نام فیلسوف ،عارف، ولی، واصل، مرشد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استرشاد و تقلید و پیروی بنماییم؛ ولو با ده ها خواب و صد ها امور دیگر از سنخ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حقّ و باطل و شیطانی و رحمانی غیر ممتاز دارد؛ به نام مکاشفه و واقعه و الهام و واردات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تأیید گردد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هم برای نمونه مقداری از مکاشفات و واقعیات چند نفر از اهل کشف را می آوریم تا برای ناظرین بصیر عبرت شود که عمده تکیه گاه رهروان طريقتِ تصوّف و عرفان چه چیز و هدف عالی و آرمان نهایی ارباب سلوک چه امر است و ببینند آیا انصافاً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فرض صحّت وجود خيال </w:t>
      </w:r>
      <w:bookmarkStart w:id="146" w:name="pg8861_79320"/>
    </w:p>
    <w:p>
      <w:pPr>
        <w:pStyle w:val="BookText"/>
        <w:rPr/>
      </w:pPr>
      <w:bookmarkEnd w:id="146"/>
      <w:r>
        <w:rPr>
          <w:rFonts w:ascii="IRNazanin" w:hAnsi="IRNazanin" w:eastAsia="IRNazanin"/>
          <w:color w:val="111111"/>
          <w:sz w:val="28"/>
          <w:sz w:val="28"/>
          <w:szCs w:val="28"/>
          <w:rtl w:val="true"/>
          <w:lang w:bidi="fa-IR"/>
        </w:rPr>
        <w:t>منفصل، این مکاشفات قوم از مرحله ی خیال و مثال مقیّد مکاشف عبور نموده و به مرحله ی بالاتری رسیده است؟ و آیا در مرحله ی خیال مقیّد مشهودات آنان به احتمال قوی تجسّم همان افکار و اعتقادات و تلقینات شدید و آرمان های حالات عادی آنان در سیر و سلوک نمی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عادی روزانه ی شخص گاه دخیل در رؤیای او می شود؛ ولی فکری را که سالک تمام قوای خود را روی آن متمرکز ساخته دخیل در کشف او نمی شود؟</w:t>
      </w:r>
    </w:p>
    <w:p>
      <w:pPr>
        <w:pStyle w:val="BookText"/>
        <w:rPr/>
      </w:pPr>
      <w:r>
        <w:rPr>
          <w:rFonts w:ascii="IRNazanin" w:hAnsi="IRNazanin" w:eastAsia="IRNazanin"/>
          <w:color w:val="111111"/>
          <w:sz w:val="28"/>
          <w:sz w:val="28"/>
          <w:szCs w:val="28"/>
          <w:rtl w:val="true"/>
          <w:lang w:bidi="fa-IR"/>
        </w:rPr>
        <w:t xml:space="preserve">به علاوه، آیا ارواح شریره ی شیطان و جن و انس بر تصویر فکر و القاء صُوَر برای مکاشف، قادر و در آن دخیل نمی باشند؟ چنان که الهامات و واردات قلبی که آن ها را هم قسمتی از مکاشفات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تصریح خود خود آنان مانند قیصری، رحمانی و ملکی و شیطانی و جنّی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مکاشفات به تنهایی، برای شخص عاقل بصیر در ثبوت ،امری آن هم مهم ترین مسائل معارف که توحید است هرگز مدرک و دلیل نخواهد شد و در صورت انضمام با قرآن و حدیث یا دلیل عقلی از قبیل ضمُّ الحَجَر فى جنب الإنسان است پس برای کشف و اثبات مقصود باید به خودِ قرآن و حدیث یا به دلیل عقلی ،صحیح رجوع نمود</w:t>
      </w:r>
      <w:r>
        <w:rPr>
          <w:rFonts w:eastAsia="IRNazanin" w:cs="IRNazanin"/>
          <w:color w:val="111111"/>
          <w:sz w:val="28"/>
          <w:szCs w:val="28"/>
          <w:rtl w:val="true"/>
          <w:lang w:bidi="fa-IR"/>
        </w:rPr>
        <w:t>.</w:t>
      </w:r>
    </w:p>
    <w:p>
      <w:pPr>
        <w:pStyle w:val="Heading4"/>
        <w:numPr>
          <w:ilvl w:val="3"/>
          <w:numId w:val="1"/>
        </w:numPr>
        <w:rPr/>
      </w:pPr>
      <w:bookmarkStart w:id="147" w:name="__RefHeading___Toc608682_2870459653"/>
      <w:bookmarkStart w:id="148" w:name="_Toc52"/>
      <w:bookmarkEnd w:id="147"/>
      <w:r>
        <w:rPr>
          <w:rtl w:val="true"/>
        </w:rPr>
        <w:t>مكاشفات لاهيجي</w:t>
      </w:r>
      <w:bookmarkEnd w:id="148"/>
    </w:p>
    <w:p>
      <w:pPr>
        <w:pStyle w:val="Heading5"/>
        <w:numPr>
          <w:ilvl w:val="4"/>
          <w:numId w:val="1"/>
        </w:numPr>
        <w:rPr/>
      </w:pPr>
      <w:bookmarkStart w:id="149" w:name="__RefHeading___Toc608684_2870459653"/>
      <w:bookmarkStart w:id="150" w:name="_Toc5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لاهیجی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می 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و مکشوفات خاصّه ی این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اثنای سلوک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تمثیل آورده می شود تا سبب تشویق طالبان صادق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عنایت ازلی و هدایت لم یزلی، این فقیر را به خدمت </w:t>
      </w:r>
      <w:bookmarkStart w:id="151" w:name="pg8861_79321"/>
    </w:p>
    <w:p>
      <w:pPr>
        <w:pStyle w:val="BookText"/>
        <w:rPr/>
      </w:pPr>
      <w:bookmarkEnd w:id="151"/>
      <w:r>
        <w:rPr>
          <w:rFonts w:ascii="IRNazanin" w:hAnsi="IRNazanin" w:eastAsia="IRNazanin"/>
          <w:color w:val="111111"/>
          <w:sz w:val="28"/>
          <w:sz w:val="28"/>
          <w:szCs w:val="28"/>
          <w:rtl w:val="true"/>
          <w:lang w:bidi="fa-IR"/>
        </w:rPr>
        <w:t xml:space="preserve">و ملازمت حضرت امام زمان، مقتدای اهل ایمان قطب فلک سیادت ولایت، محور دوایر ارشاد و هدایت شمسّ الملّة و الطَّريقة و الحقيقة و الدُّنيا و الدّين، محمد النّوربخش قدّس الله سرَّه العزیز </w:t>
      </w:r>
      <w:r>
        <w:rPr>
          <w:rStyle w:val="FootnoteAnchor"/>
          <w:rtl w:val="true"/>
        </w:rPr>
        <w:footnoteReference w:id="98"/>
      </w:r>
      <w:r>
        <w:rPr>
          <w:rFonts w:ascii="IRNazanin" w:hAnsi="IRNazanin" w:eastAsia="IRNazanin"/>
          <w:color w:val="111111"/>
          <w:sz w:val="28"/>
          <w:sz w:val="28"/>
          <w:szCs w:val="28"/>
          <w:rtl w:val="true"/>
          <w:lang w:bidi="fa-IR"/>
        </w:rPr>
        <w:t xml:space="preserve">راه نمونی کرد و در سنه ی تسع و اربعین و ثمان ماءه ی هجریّه، به شرف توبه که در طریق اولياء الله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تلقین ذکر خفی مشروط به شرایط مشرف شدم و در ملازمت ایشان، به سلوک و ریاضت توجه و به احیای لیالی به امر آن حضرت، مشغول می بودم و مواظبت به ذکر و فکر می نمودم تا به برکت ترک و تجرید و سلوک به ارشاد کامل، آیینه ی دلِ این فقیر به نور الاهى صفایی حاصل کرد</w:t>
      </w:r>
      <w:r>
        <w:rPr>
          <w:rFonts w:eastAsia="IRNazanin" w:cs="IRNazanin"/>
          <w:color w:val="111111"/>
          <w:sz w:val="28"/>
          <w:szCs w:val="28"/>
          <w:rtl w:val="true"/>
          <w:lang w:bidi="fa-IR"/>
        </w:rPr>
        <w:t>.</w:t>
      </w:r>
    </w:p>
    <w:p>
      <w:pPr>
        <w:pStyle w:val="Heading5"/>
        <w:numPr>
          <w:ilvl w:val="4"/>
          <w:numId w:val="1"/>
        </w:numPr>
        <w:rPr/>
      </w:pPr>
      <w:bookmarkStart w:id="152" w:name="__RefHeading___Toc608686_2870459653"/>
      <w:bookmarkStart w:id="153" w:name="_Toc54"/>
      <w:bookmarkEnd w:id="152"/>
      <w:r>
        <w:rPr/>
        <w:t>1</w:t>
      </w:r>
      <w:r>
        <w:rPr>
          <w:rtl w:val="true"/>
        </w:rPr>
        <w:t>-</w:t>
      </w:r>
      <w:r>
        <w:rPr>
          <w:rtl w:val="true"/>
        </w:rPr>
        <w:t>مکاشفه ی لاهیجی</w:t>
      </w:r>
      <w:bookmarkEnd w:id="15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شبی، بعد از احیای اوقات، این فقیر را غیبت </w:t>
      </w:r>
      <w:r>
        <w:rPr>
          <w:rStyle w:val="FootnoteAnchor"/>
          <w:rtl w:val="true"/>
        </w:rPr>
        <w:footnoteReference w:id="99"/>
      </w: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روی زمین گلزار است و مجموع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نازکی و بزرگی، شرح آن نتوان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شکفته و عالم به حیثیّتی پر نور و روشن </w:t>
      </w:r>
    </w:p>
    <w:p>
      <w:pPr>
        <w:pStyle w:val="BookText"/>
        <w:rPr/>
      </w:pPr>
      <w:r>
        <w:rPr>
          <w:rFonts w:ascii="IRNazanin" w:hAnsi="IRNazanin" w:eastAsia="IRNazanin"/>
          <w:color w:val="111111"/>
          <w:sz w:val="28"/>
          <w:sz w:val="28"/>
          <w:szCs w:val="28"/>
          <w:rtl w:val="true"/>
          <w:lang w:bidi="fa-IR"/>
        </w:rPr>
        <w:t xml:space="preserve">است که دیده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شعاع ندارد و این فقیر بی خود و دیوانه ام و در میان چمن های گل، می دوم و فریاد و نعره ی مجنونانه می زنم در اثنای آن حال روی به آسمان کردم دیدم که تمامت آسمان مانند آفتاب های درخشان درخشنده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بسیاری آفتاب، روی آسمان پوشیده شده است و نور ایشان به نوعی در این عالم می تابد که وصف آن نمی توان کرد چون چنین دیدم، دیوانگی من زیاد تر شد و شیدایی و بی خودی غلبه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گاه دیدم که شخصی نورانی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فقیر می گوید که می خواهی که خدا را ببینی؟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چنین که می بینی دیوانه ی دیدارم و غیر از این مقصودی ندارم به من گفت که باز گرد دیدم که او در پیش شد و به تعجیل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نیز در عقب ایشان روانه شدم و همچو ایشان می دویدم نا گاه در اثنای آن رفتن به همان حالت این فقیر را به خاطر آمد که این در خواب است که می بینم و به غایت ترسان و لرزان شدم که مبادا بیدار شوم و همچنان آن شخص به تعجیل می رفت و این فقیر در عقب او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تمام از جواهر نفیسه و در این عمارات در آمدیم و در میان آن عمارات طاق و ایوان بود از طلا و جواهر و از غایت بزرگی، اطراف آن طاق پیدا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باز پس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نظر کردم؛ دیدم نور تجلّی الاهی به عظمت هر چه تمام تر ظاهر شد؛ چنان چه به کميت و كيفيت وصف آن نمی توان کرد چون این فقیر را نظر بر او افتاد، همه ی اعضاء و جوارح این ،فقیر از هم فرو ریخت و فانی مطلق و بی شعور شدم و هم در آن واقعه دیدم که باز با خود آمدم و باز نگاه کردم و جمال با کمالش مشاهده نمودم باز فانی محض و محو مطلق شدم؛ آن گاه از آن حال به خود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می 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تجلی حق به اسماء و صفات، به سبب ظهور تعيّنات و كثرات است، چو حق به تجلّی اسمایی، به صُوَر جميع اشياء ظاهر گشته و خود را به رنگ همه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تجلي ذات الاهى </w:t>
      </w:r>
    </w:p>
    <w:p>
      <w:pPr>
        <w:pStyle w:val="BookText"/>
        <w:rPr/>
      </w:pPr>
      <w:r>
        <w:rPr>
          <w:rFonts w:ascii="IRNazanin" w:hAnsi="IRNazanin" w:eastAsia="IRNazanin"/>
          <w:color w:val="111111"/>
          <w:sz w:val="28"/>
          <w:sz w:val="28"/>
          <w:szCs w:val="28"/>
          <w:rtl w:val="true"/>
          <w:lang w:bidi="fa-IR"/>
        </w:rPr>
        <w:t>است که موجب رفع تعینات و اضمحلال کثرات است و این تجلّی ظهور حق است به اسم الماحى و القهّار و المُعيد و المُميت که از اسماء جلال اند و جلال مطلق عبارت از قهاریت حق است مر جميع اشیاء را به افناء، در هنگام تجلی ذات تا هیچ شیئی نماند که مشاهده ی جمال مطلق آن حضرت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أَيْنَ لِيَ اَلْبَقَاءُ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كَونِي يَعُودُ إِذَا تَوَالَى</w:t>
      </w:r>
    </w:p>
    <w:p>
      <w:pPr>
        <w:pStyle w:val="BookText"/>
        <w:rPr/>
      </w:pPr>
      <w:r>
        <w:rPr>
          <w:rFonts w:ascii="IRNazanin" w:hAnsi="IRNazanin" w:eastAsia="IRNazanin"/>
          <w:color w:val="111111"/>
          <w:sz w:val="28"/>
          <w:sz w:val="28"/>
          <w:szCs w:val="28"/>
          <w:rtl w:val="true"/>
          <w:lang w:bidi="fa-IR"/>
        </w:rPr>
        <w:t xml:space="preserve">اگر ز روی، بر اندازد او نقاب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کون سوخته گردد، ز تاب پرتو ذات</w:t>
      </w:r>
    </w:p>
    <w:p>
      <w:pPr>
        <w:pStyle w:val="BookText"/>
        <w:rPr/>
      </w:pPr>
      <w:r>
        <w:rPr>
          <w:rFonts w:ascii="IRNazanin" w:hAnsi="IRNazanin" w:eastAsia="IRNazanin"/>
          <w:color w:val="111111"/>
          <w:sz w:val="28"/>
          <w:sz w:val="28"/>
          <w:szCs w:val="28"/>
          <w:rtl w:val="true"/>
          <w:lang w:bidi="fa-IR"/>
        </w:rPr>
        <w:t xml:space="preserve">به پیش نور تجلّی ذات محو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که هست عیان گشته از فروغ صفات</w:t>
      </w:r>
    </w:p>
    <w:p>
      <w:pPr>
        <w:pStyle w:val="BookText"/>
        <w:rPr/>
      </w:pPr>
      <w:r>
        <w:rPr>
          <w:rFonts w:ascii="IRNazanin" w:hAnsi="IRNazanin" w:eastAsia="IRNazanin"/>
          <w:color w:val="111111"/>
          <w:sz w:val="28"/>
          <w:sz w:val="28"/>
          <w:szCs w:val="28"/>
          <w:rtl w:val="true"/>
          <w:lang w:bidi="fa-IR"/>
        </w:rPr>
        <w:t xml:space="preserve">دلا، نقاب بر افکن ز روی او و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که سوخته گردی، در آتش سُبُحات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تجلّى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به صفت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آن است که كثرات و تعیّنات که نقاب وجه وحدت اطلاقی بود مرتفع گردد و فانی شود؛ زیرا که سُبحات جلالش یعنی انوار عظمت و کبریایی حقّ قاهر است و غیرتش نقش غیر بر صفحه ی هستی نمی گذارد و در این مقام، نه عقلی می ماند و نه عاقل و نه از مستدل اثر توان یافت و نه از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نیاید ذات او هرگز به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آید عاشق مسکین نباشد</w:t>
      </w:r>
    </w:p>
    <w:p>
      <w:pPr>
        <w:pStyle w:val="BookText"/>
        <w:rPr/>
      </w:pPr>
      <w:r>
        <w:rPr>
          <w:rFonts w:ascii="IRNazanin" w:hAnsi="IRNazanin" w:eastAsia="IRNazanin"/>
          <w:color w:val="111111"/>
          <w:sz w:val="28"/>
          <w:sz w:val="28"/>
          <w:szCs w:val="28"/>
          <w:rtl w:val="true"/>
          <w:lang w:bidi="fa-IR"/>
        </w:rPr>
        <w:t xml:space="preserve">اگر مطلق شوی مطلق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جز مقید بین نباشد</w:t>
      </w:r>
    </w:p>
    <w:p>
      <w:pPr>
        <w:pStyle w:val="BookText"/>
        <w:rPr/>
      </w:pPr>
      <w:r>
        <w:rPr>
          <w:rFonts w:ascii="IRNazanin" w:hAnsi="IRNazanin" w:eastAsia="IRNazanin"/>
          <w:color w:val="111111"/>
          <w:sz w:val="28"/>
          <w:sz w:val="28"/>
          <w:szCs w:val="28"/>
          <w:rtl w:val="true"/>
          <w:lang w:bidi="fa-IR"/>
        </w:rPr>
        <w:t xml:space="preserve">و هر که به طریق حال و شهود، بدین مشهد ،نرسیده به حقیقت این سخن نمی رسد که </w:t>
      </w:r>
      <w:r>
        <w:rPr>
          <w:rFonts w:ascii="Amiri" w:hAnsi="Amiri" w:eastAsia="Amiri" w:cs="Amiri"/>
          <w:color w:val="111111"/>
          <w:sz w:val="28"/>
          <w:sz w:val="28"/>
          <w:szCs w:val="28"/>
          <w:rtl w:val="true"/>
          <w:lang w:bidi="ar-SA"/>
        </w:rPr>
        <w:t>وَ إِذْ لَمْ يَهْتَدُوا بِهِ فَسَيَقُولُونَ هَذَا إِفْكٌ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معنی، واقعه ای از حالات خود، ذکر کرده می شود تا موجب ازدیاد یقین ارباب صدق 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ی اثنین و خمسین و ثمان ماءه در ایام اربعین که معتکف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غیبت دیدم که </w:t>
      </w:r>
      <w:r>
        <w:rPr>
          <w:rFonts w:eastAsia="IRNazanin" w:cs="IRNazanin"/>
          <w:color w:val="111111"/>
          <w:sz w:val="28"/>
          <w:szCs w:val="28"/>
          <w:rtl w:val="true"/>
          <w:lang w:bidi="fa-IR"/>
        </w:rPr>
        <w:t xml:space="preserve">: </w:t>
      </w:r>
      <w:bookmarkStart w:id="154" w:name="pg8861_79324"/>
    </w:p>
    <w:p>
      <w:pPr>
        <w:pStyle w:val="Heading5"/>
        <w:numPr>
          <w:ilvl w:val="4"/>
          <w:numId w:val="1"/>
        </w:numPr>
        <w:rPr/>
      </w:pPr>
      <w:bookmarkStart w:id="155" w:name="__RefHeading___Toc608688_2870459653"/>
      <w:bookmarkStart w:id="156" w:name="_Toc55"/>
      <w:bookmarkEnd w:id="154"/>
      <w:bookmarkEnd w:id="155"/>
      <w:r>
        <w:rPr/>
        <w:t>2</w:t>
      </w:r>
      <w:r>
        <w:rPr>
          <w:rtl w:val="true"/>
        </w:rPr>
        <w:t xml:space="preserve">- </w:t>
      </w:r>
      <w:r>
        <w:rPr>
          <w:rtl w:val="true"/>
        </w:rPr>
        <w:t>مکاشفه ی لاهیجی</w:t>
      </w:r>
      <w:bookmarkEnd w:id="156"/>
    </w:p>
    <w:p>
      <w:pPr>
        <w:pStyle w:val="BookText"/>
        <w:rPr/>
      </w:pPr>
      <w:r>
        <w:rPr>
          <w:rFonts w:ascii="IRNazanin" w:hAnsi="IRNazanin" w:eastAsia="IRNazanin"/>
          <w:color w:val="111111"/>
          <w:sz w:val="28"/>
          <w:sz w:val="28"/>
          <w:szCs w:val="28"/>
          <w:rtl w:val="true"/>
          <w:lang w:bidi="fa-IR"/>
        </w:rPr>
        <w:t>در هوا می روم و بر بالای شهری مُعظم، سیران می کنم و تمامت آن شهر، پر از شمع و چراغ و فانوس و مشاعل است و عالم چنان منوّر است که شرح آن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 از هوا، روی به جانب آسمان ،کرده سیران نمودم و به آسمان اول رسیدم و دیدم که من عین آن آسمان شدم و عجایب و غرائب بسیار در آن مرتبه مشاهده نمودم باز از آن جا به آسمان دوم رفتم و باز عین آن آسمان دوم شدم و اسرار غریب بر من منکشف شد و همچنین تا هفت آسمان عروج نمودم و به هر آسمان که می رسیدم عین آن آسمان می شدم و عجایب و غرایب بی نهایت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دیدم که در عالم نوراني لطیف، سیران می کنم و حضرت حق به صورت نور بی کم و کیف تجلی نمود و از عظمت و هیبت آن تجلّی، آتش در تمامت موجودات افتاد و مجموع عالم بسوخت و نا چیز شد؛ آن گاه آتش در این فقیر افتاد و سوختم و فانی مطلق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دیدم که هم در آن عالم، به خود آمدم و مست و بی خود فریاد و نعره زنان این بیت می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 عالم سوز من وی ماه جان افروز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ساز من ای سوز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بینم ات بار دگر؟</w:t>
      </w:r>
    </w:p>
    <w:p>
      <w:pPr>
        <w:pStyle w:val="BookText"/>
        <w:rPr/>
      </w:pPr>
      <w:r>
        <w:rPr>
          <w:rFonts w:ascii="IRNazanin" w:hAnsi="IRNazanin" w:eastAsia="IRNazanin"/>
          <w:color w:val="111111"/>
          <w:sz w:val="28"/>
          <w:sz w:val="28"/>
          <w:szCs w:val="28"/>
          <w:rtl w:val="true"/>
          <w:lang w:bidi="fa-IR"/>
        </w:rPr>
        <w:t>باز حضرت عزّت عزّ شأنه به صفت نور، تجلّی نمود و همچو اول، از هیبت آن تجلّی، آتش در عالم افتاد و تمام بسوخت و این فقیر نیز به کلی سوختم و محو مطلق گشتم و باز همان جا به خود آمدم و همچنان آن ی خواندم و باز حضرت حق تجلّی می نمود و همه ی عالم سوخته می شد و این فقیر نیز می سوختم و نیست می شدم</w:t>
      </w:r>
    </w:p>
    <w:p>
      <w:pPr>
        <w:pStyle w:val="BookText"/>
        <w:rPr/>
      </w:pPr>
      <w:r>
        <w:rPr>
          <w:rFonts w:ascii="IRNazanin" w:hAnsi="IRNazanin" w:eastAsia="IRNazanin"/>
          <w:color w:val="111111"/>
          <w:sz w:val="28"/>
          <w:sz w:val="28"/>
          <w:szCs w:val="28"/>
          <w:rtl w:val="true"/>
          <w:lang w:bidi="fa-IR"/>
        </w:rPr>
        <w:t xml:space="preserve">ذات پاک او معرّا از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کردی تجلّی بی جهات</w:t>
      </w:r>
    </w:p>
    <w:p>
      <w:pPr>
        <w:pStyle w:val="BookText"/>
        <w:rPr/>
      </w:pPr>
      <w:r>
        <w:rPr>
          <w:rFonts w:ascii="IRNazanin" w:hAnsi="IRNazanin" w:eastAsia="IRNazanin"/>
          <w:color w:val="111111"/>
          <w:sz w:val="28"/>
          <w:sz w:val="28"/>
          <w:szCs w:val="28"/>
          <w:rtl w:val="true"/>
          <w:lang w:bidi="fa-IR"/>
        </w:rPr>
        <w:t xml:space="preserve">جمله ی ذرّات می گشتی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پیدا می شدی اندر بقا</w:t>
      </w:r>
    </w:p>
    <w:p>
      <w:pPr>
        <w:pStyle w:val="BookText"/>
        <w:rPr/>
      </w:pPr>
      <w:r>
        <w:rPr>
          <w:rFonts w:ascii="IRNazanin" w:hAnsi="IRNazanin" w:eastAsia="IRNazanin"/>
          <w:color w:val="111111"/>
          <w:sz w:val="28"/>
          <w:sz w:val="28"/>
          <w:szCs w:val="28"/>
          <w:rtl w:val="true"/>
          <w:lang w:bidi="fa-IR"/>
        </w:rPr>
        <w:t xml:space="preserve">آن چه بر جان و دلم شد منکشف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ایمان کو که گردد معترف؟</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 حدّ و نهایت این چنین احوال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حالت باز آمدم، دیوانگی و بی خودی به حیثیتی استیلا یافت که مسلوب العقل شدم و جامه چاک و بی خود می گشتم و چندین روز آن مستی و بی خودی باقی بود تا به حُسنِ ارشاد امام زمان از آن سُکر، به صحو آمدم</w:t>
      </w:r>
      <w:r>
        <w:rPr>
          <w:rFonts w:eastAsia="IRNazanin" w:cs="IRNazanin"/>
          <w:color w:val="111111"/>
          <w:sz w:val="28"/>
          <w:szCs w:val="28"/>
          <w:rtl w:val="true"/>
          <w:lang w:bidi="fa-IR"/>
        </w:rPr>
        <w:t xml:space="preserve">. </w:t>
      </w:r>
      <w:bookmarkStart w:id="157" w:name="pg8861_79325"/>
    </w:p>
    <w:p>
      <w:pPr>
        <w:pStyle w:val="BookText"/>
        <w:rPr/>
      </w:pPr>
      <w:bookmarkEnd w:id="15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از هر چه در قید تعیّن آید، اعراض نماید و نفی همه کند و على الدّوام متوجه ذات مطلق باشد تا به کلّی از مراتب اسماء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ظهور کون و مکان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 و مبرّا شود و از تعینات جسمانی و روحانی در گذرد و در پرتو ذات احدیّت، محو و مضمحلّ و فانی گشته باقی باللّه گردد و ببیند که همه ی عالم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با وی قائم اند و جسمانیات و روحانیّات بالکلّ مظاهر اویند و او را در هر جا به نوعی تجلی و ظهور است و مرتبه ی کمال توحید كُمّل این است و بالاتر از این ،مقام دیگر نیست و توحید عیانی،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بر خیزی زما و من،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پُر ز خود بینی همی</w:t>
      </w:r>
    </w:p>
    <w:p>
      <w:pPr>
        <w:pStyle w:val="BookText"/>
        <w:rPr/>
      </w:pPr>
      <w:r>
        <w:rPr>
          <w:rFonts w:ascii="IRNazanin" w:hAnsi="IRNazanin" w:eastAsia="IRNazanin"/>
          <w:color w:val="111111"/>
          <w:sz w:val="28"/>
          <w:sz w:val="28"/>
          <w:szCs w:val="28"/>
          <w:rtl w:val="true"/>
          <w:lang w:bidi="fa-IR"/>
        </w:rPr>
        <w:t xml:space="preserve">این تعیّن شد حجاب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 خیزد تعین جمله اوست</w:t>
      </w:r>
    </w:p>
    <w:p>
      <w:pPr>
        <w:pStyle w:val="BookText"/>
        <w:rPr/>
      </w:pPr>
      <w:r>
        <w:rPr>
          <w:rFonts w:ascii="IRNazanin" w:hAnsi="IRNazanin" w:eastAsia="IRNazanin"/>
          <w:color w:val="111111"/>
          <w:sz w:val="28"/>
          <w:sz w:val="28"/>
          <w:szCs w:val="28"/>
          <w:rtl w:val="true"/>
          <w:lang w:bidi="fa-IR"/>
        </w:rPr>
        <w:t xml:space="preserve">نیست گردد صورت بالا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عیان بینی؛ به نقش هر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استقرار معراج معنوی و جذبه و سیر و طير و فناء و بقاء در خاطر صافی ارباب صدق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مناسبت مقام واقعه ای از واقعات خاصه ی خود نوشته می شود تا معلوم اهل انصاف گردد که حالات خداوندان کمال بیرون از ادراک فهم و عقل است</w:t>
      </w:r>
      <w:r>
        <w:rPr>
          <w:rFonts w:eastAsia="IRNazanin" w:cs="IRNazanin"/>
          <w:color w:val="111111"/>
          <w:sz w:val="28"/>
          <w:szCs w:val="28"/>
          <w:rtl w:val="true"/>
          <w:lang w:bidi="fa-IR"/>
        </w:rPr>
        <w:t>.</w:t>
      </w:r>
    </w:p>
    <w:p>
      <w:pPr>
        <w:pStyle w:val="Heading5"/>
        <w:numPr>
          <w:ilvl w:val="4"/>
          <w:numId w:val="1"/>
        </w:numPr>
        <w:rPr/>
      </w:pPr>
      <w:bookmarkStart w:id="158" w:name="__RefHeading___Toc608690_2870459653"/>
      <w:bookmarkStart w:id="159" w:name="_Toc56"/>
      <w:bookmarkEnd w:id="158"/>
      <w:r>
        <w:rPr/>
        <w:t>3</w:t>
      </w:r>
      <w:r>
        <w:rPr>
          <w:rtl w:val="true"/>
        </w:rPr>
        <w:t xml:space="preserve">- </w:t>
      </w:r>
      <w:r>
        <w:rPr>
          <w:rtl w:val="true"/>
        </w:rPr>
        <w:t>مکاشفه ی لاهیجی</w:t>
      </w:r>
      <w:bookmarkEnd w:id="1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که تمامت عالم را نور سیاه فرو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همه ی اشیا به رنگ آن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فقیر مست و شیدا گشته غرق این نورم و ریسمانی از نور در من بسته اند و به سرعتی تمام، ما را به جانب بالا کشند که شرح آن به وصف نمی آید چنان چه به هر یک کشش که می نمایند چندین هزار ساله راه، بالا می برند تا به آسمان اولام رسانیدند و عجایب و غرائب بسیار مشاهده نمودم و از آن جا به یک کشش دیگرم، به آسمان دوم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یک کشش ما را از </w:t>
      </w:r>
    </w:p>
    <w:p>
      <w:pPr>
        <w:pStyle w:val="BookText"/>
        <w:rPr/>
      </w:pPr>
      <w:r>
        <w:rPr>
          <w:rFonts w:ascii="IRNazanin" w:hAnsi="IRNazanin" w:eastAsia="IRNazanin"/>
          <w:color w:val="111111"/>
          <w:sz w:val="28"/>
          <w:sz w:val="28"/>
          <w:szCs w:val="28"/>
          <w:rtl w:val="true"/>
          <w:lang w:bidi="fa-IR"/>
        </w:rPr>
        <w:t>آسمانی به آسمانی دیگر می بردند و در هر آسمانی، غرائب بی غایت دیده می شد تا به عرش رسیدم؛ آن گاه به یک کشش از عرش نیز هم گذرانیدند و تعیّن جسمانی من نماند و علم مجرد شدم؛ آن گاه نور تجلی حق بیکم و کیف و جهت بر من تابان شد و حضرت حق را بی کیف بدیدم و در آن تجلی فانی مطلق و بی شعور شدم و باز در همان عالم با خود آمدم و حق دیگر باره تجلی نمود و باز فانی مطلق شدم و بی نهایت چنین واقع شد که فانی می شدم و باز در آن عالم به خود می آمدم و حضرت حق تجلی می نمود و فانی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بقاء بالله یافته، دیدم که آن نور مطلق من ام و ساری در همه ی عالم منام و غیر از من هیچ نیست و قیوم و مدبّر عالم من ام و همه به من قائم اند و در آن ،حال حکمت های عجیب و غریب در ایجاد ،عالم بر من منکشف شد؛ مانند حکمت این که چرا عرش ساده است که هیچ کوکب بر او نیست؟ و چراست که تمامت کواکب ،ثابته در فلک هشتم اند؟ و سبب چیست که در هر یکی از این هفت فلک ،دیگر یک كوكب است؟ </w:t>
      </w:r>
      <w:r>
        <w:rPr>
          <w:rStyle w:val="FootnoteAnchor"/>
          <w:rtl w:val="true"/>
        </w:rPr>
        <w:footnoteReference w:id="100"/>
      </w:r>
      <w:r>
        <w:rPr>
          <w:rFonts w:ascii="IRNazanin" w:hAnsi="IRNazanin" w:eastAsia="IRNazanin"/>
          <w:color w:val="111111"/>
          <w:sz w:val="28"/>
          <w:sz w:val="28"/>
          <w:szCs w:val="28"/>
          <w:rtl w:val="true"/>
          <w:lang w:bidi="fa-IR"/>
        </w:rPr>
        <w:t xml:space="preserve">و چراست که در عناصر ارواح را ظهور نیست؟ و امثال ذلک که تعبیر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نمود و غیر صاحب حال، به ذوق ادراک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 بودم؛ نور خود بر من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،تجلی سایه خود را نور یافت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پیش تو، کنون من سایه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نداری آگهی از پایه ام؟</w:t>
      </w:r>
      <w:r>
        <w:rPr>
          <w:rFonts w:eastAsia="IRNazanin" w:cs="IRNazanin"/>
          <w:color w:val="111111"/>
          <w:sz w:val="28"/>
          <w:szCs w:val="28"/>
          <w:rtl w:val="true"/>
          <w:lang w:bidi="fa-IR"/>
        </w:rPr>
        <w:t xml:space="preserve">! </w:t>
      </w:r>
      <w:bookmarkStart w:id="160" w:name="pg8861_79327"/>
    </w:p>
    <w:p>
      <w:pPr>
        <w:pStyle w:val="BookText"/>
        <w:rPr/>
      </w:pPr>
      <w:bookmarkEnd w:id="160"/>
      <w:r>
        <w:rPr>
          <w:rFonts w:ascii="IRNazanin" w:hAnsi="IRNazanin" w:eastAsia="IRNazanin"/>
          <w:color w:val="111111"/>
          <w:sz w:val="28"/>
          <w:sz w:val="28"/>
          <w:szCs w:val="28"/>
          <w:rtl w:val="true"/>
          <w:lang w:bidi="fa-IR"/>
        </w:rPr>
        <w:t>مهر تابان ذرّه می خوانی عجب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روشن، وا نمیدانی 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 گویی بحر بی اندازه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را همی خوانی 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مقیّد روح تو در حبس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توانی کرد فهم این سخن؟</w:t>
      </w:r>
    </w:p>
    <w:p>
      <w:pPr>
        <w:pStyle w:val="BookText"/>
        <w:rPr/>
      </w:pPr>
      <w:r>
        <w:rPr>
          <w:rFonts w:ascii="IRNazanin" w:hAnsi="IRNazanin" w:eastAsia="IRNazanin"/>
          <w:color w:val="111111"/>
          <w:sz w:val="28"/>
          <w:sz w:val="28"/>
          <w:szCs w:val="28"/>
          <w:rtl w:val="true"/>
          <w:lang w:bidi="fa-IR"/>
        </w:rPr>
        <w:t xml:space="preserve">گر همی خواهی که یابی زین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بنه بر خاک پای کاملان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به امر پیر، رفتی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گردی عاقبت تو زین رحیق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همی خواهی که باشی حق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بشناس، نز راه قیاس</w:t>
      </w:r>
    </w:p>
    <w:p>
      <w:pPr>
        <w:pStyle w:val="BookText"/>
        <w:rPr/>
      </w:pPr>
      <w:r>
        <w:rPr>
          <w:rFonts w:ascii="IRNazanin" w:hAnsi="IRNazanin" w:eastAsia="IRNazanin"/>
          <w:color w:val="111111"/>
          <w:sz w:val="28"/>
          <w:sz w:val="28"/>
          <w:szCs w:val="28"/>
          <w:rtl w:val="true"/>
          <w:lang w:bidi="fa-IR"/>
        </w:rPr>
        <w:t xml:space="preserve">بل، ز راه کشف و تحقیق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خود شو که حق دانی ست این</w:t>
      </w:r>
    </w:p>
    <w:p>
      <w:pPr>
        <w:pStyle w:val="BookText"/>
        <w:rPr/>
      </w:pPr>
      <w:r>
        <w:rPr>
          <w:rFonts w:ascii="IRNazanin" w:hAnsi="IRNazanin" w:eastAsia="IRNazanin"/>
          <w:color w:val="111111"/>
          <w:sz w:val="28"/>
          <w:sz w:val="28"/>
          <w:szCs w:val="28"/>
          <w:rtl w:val="true"/>
          <w:lang w:bidi="fa-IR"/>
        </w:rPr>
        <w:t xml:space="preserve">چون بدانی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حاصل آید مر تو را</w:t>
      </w:r>
    </w:p>
    <w:p>
      <w:pPr>
        <w:pStyle w:val="Heading5"/>
        <w:numPr>
          <w:ilvl w:val="4"/>
          <w:numId w:val="1"/>
        </w:numPr>
        <w:rPr/>
      </w:pPr>
      <w:bookmarkStart w:id="161" w:name="__RefHeading___Toc608692_2870459653"/>
      <w:bookmarkStart w:id="162" w:name="_Toc57"/>
      <w:bookmarkEnd w:id="161"/>
      <w:r>
        <w:rPr/>
        <w:t>4</w:t>
      </w:r>
      <w:r>
        <w:rPr>
          <w:rtl w:val="true"/>
        </w:rPr>
        <w:t xml:space="preserve">- </w:t>
      </w:r>
      <w:r>
        <w:rPr>
          <w:rtl w:val="true"/>
        </w:rPr>
        <w:t>مکاشفه ی لاهیجی</w:t>
      </w:r>
      <w:bookmarkEnd w:id="16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بعد از نماز تهجّد و وظیفه ی ذکر اوقات، مراقب شدم و در واقعه دیدم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خانقاهی است به غایت عالی و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فقیر در آن خانقاه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بار دیدم که از آن خانقاه بیرون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تمامت عالم به همین ترتیب که هست از نور است و همه یک رنگ گشته و جميع ذرات موجودات به کیفیتی و خصوصیّتی أنا الحقّ می گویند که کما ینبغی تعبیر از آن کیفیات نمی توانم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حال مشاهده نمودم، مستی و بیخودی و ذوق و شوق عجب در این فقیر پیدا شد می خواستم که در هوا پرواز نمایم؛ دیدم که چیزی مانند گنده در پای این فقیر است و مانع از پرواز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اضطراب هر چه تمام تر پای خود را بر زمین می زدم تا آن که آن کُنده از پای من جدا شد و همچو تیری که از کمان سخت بجهد، بلکه به صد مرتبه زیاده از آن این فقیر عروج نمودم 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آسمان اوّل رسیدم، دیدم که ماه منشق شد و من از میان ماه گذشتم و از آن حال و غیبت حضور کردم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عاقبت اندر میان کش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ی عشقش مرا برُبود خوش</w:t>
      </w:r>
    </w:p>
    <w:p>
      <w:pPr>
        <w:pStyle w:val="BookText"/>
        <w:rPr/>
      </w:pPr>
      <w:r>
        <w:rPr>
          <w:rFonts w:ascii="IRNazanin" w:hAnsi="IRNazanin" w:eastAsia="IRNazanin"/>
          <w:color w:val="111111"/>
          <w:sz w:val="28"/>
          <w:sz w:val="28"/>
          <w:szCs w:val="28"/>
          <w:rtl w:val="true"/>
          <w:lang w:bidi="fa-IR"/>
        </w:rPr>
        <w:t xml:space="preserve">در دلم، تابنده شد انوار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جانم واقف اسرار حق</w:t>
      </w:r>
    </w:p>
    <w:p>
      <w:pPr>
        <w:pStyle w:val="BookText"/>
        <w:rPr/>
      </w:pPr>
      <w:r>
        <w:rPr>
          <w:rFonts w:ascii="IRNazanin" w:hAnsi="IRNazanin" w:eastAsia="IRNazanin"/>
          <w:color w:val="111111"/>
          <w:sz w:val="28"/>
          <w:sz w:val="28"/>
          <w:szCs w:val="28"/>
          <w:rtl w:val="true"/>
          <w:lang w:bidi="fa-IR"/>
        </w:rPr>
        <w:t xml:space="preserve">باز دیدم از کمال عشق و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ذرّات جهان از تحت و فوق</w:t>
      </w:r>
    </w:p>
    <w:p>
      <w:pPr>
        <w:pStyle w:val="BookText"/>
        <w:rPr/>
      </w:pPr>
      <w:r>
        <w:rPr>
          <w:rFonts w:ascii="IRNazanin" w:hAnsi="IRNazanin" w:eastAsia="IRNazanin"/>
          <w:color w:val="111111"/>
          <w:sz w:val="28"/>
          <w:sz w:val="28"/>
          <w:szCs w:val="28"/>
          <w:rtl w:val="true"/>
          <w:lang w:bidi="fa-IR"/>
        </w:rPr>
        <w:t xml:space="preserve">از کمال بی خودی منصور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گویان انا الحق آشکار</w:t>
      </w:r>
    </w:p>
    <w:p>
      <w:pPr>
        <w:pStyle w:val="BookText"/>
        <w:rPr/>
      </w:pPr>
      <w:r>
        <w:rPr>
          <w:rFonts w:ascii="IRNazanin" w:hAnsi="IRNazanin" w:eastAsia="IRNazanin"/>
          <w:color w:val="111111"/>
          <w:sz w:val="28"/>
          <w:sz w:val="28"/>
          <w:szCs w:val="28"/>
          <w:rtl w:val="true"/>
          <w:lang w:bidi="fa-IR"/>
        </w:rPr>
        <w:t xml:space="preserve">کرد پرواز از قفس، شهباز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برهم زد گذشت از آسمان</w:t>
      </w:r>
    </w:p>
    <w:p>
      <w:pPr>
        <w:pStyle w:val="BookText"/>
        <w:rPr/>
      </w:pPr>
      <w:r>
        <w:rPr>
          <w:rFonts w:ascii="IRNazanin" w:hAnsi="IRNazanin" w:eastAsia="IRNazanin"/>
          <w:color w:val="111111"/>
          <w:sz w:val="28"/>
          <w:sz w:val="28"/>
          <w:szCs w:val="28"/>
          <w:rtl w:val="true"/>
          <w:lang w:bidi="fa-IR"/>
        </w:rPr>
        <w:t xml:space="preserve">چون تصدیق این چنین مکاشفات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به دلیل نصّی، مدلّل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خواهی که گردد بر تو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شَيْءٍ را یک ره فرو خوان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چنان چه می خواهی بدانی که ذرّات عالم مسبح اند و تنزیه حق از مشارکت می نمایند، آیه کریمه ی </w:t>
      </w:r>
      <w:r>
        <w:rPr>
          <w:rFonts w:ascii="Amiri" w:hAnsi="Amiri" w:eastAsia="Amiri" w:cs="Amiri"/>
          <w:color w:val="111111"/>
          <w:sz w:val="28"/>
          <w:sz w:val="28"/>
          <w:szCs w:val="28"/>
          <w:rtl w:val="true"/>
          <w:lang w:bidi="ar-SA"/>
        </w:rPr>
        <w:t>وَ إِنْ مِنْ شَيْءٍ إِلَّا يُسَبِّحُ بِحَمْدِهِ</w:t>
      </w:r>
      <w:r>
        <w:rPr>
          <w:rFonts w:ascii="IRNazanin" w:hAnsi="IRNazanin" w:eastAsia="IRNazanin"/>
          <w:color w:val="111111"/>
          <w:sz w:val="28"/>
          <w:sz w:val="28"/>
          <w:szCs w:val="28"/>
          <w:rtl w:val="true"/>
          <w:lang w:bidi="fa-IR"/>
        </w:rPr>
        <w:t xml:space="preserve"> را یک بار بخوان تا بدانی که همه در تسبیح اند</w:t>
      </w:r>
      <w:r>
        <w:rPr>
          <w:rFonts w:eastAsia="IRNazanin" w:cs="IRNazanin"/>
          <w:color w:val="111111"/>
          <w:sz w:val="28"/>
          <w:szCs w:val="28"/>
          <w:rtl w:val="true"/>
          <w:lang w:bidi="fa-IR"/>
        </w:rPr>
        <w:t xml:space="preserve">. </w:t>
      </w:r>
      <w:bookmarkStart w:id="163" w:name="pg8861_79329"/>
    </w:p>
    <w:p>
      <w:pPr>
        <w:pStyle w:val="BookText"/>
        <w:rPr/>
      </w:pPr>
      <w:bookmarkEnd w:id="16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از پیش بر خیزد به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غیر حق، در دار دیّار</w:t>
      </w:r>
    </w:p>
    <w:p>
      <w:pPr>
        <w:pStyle w:val="BookText"/>
        <w:rPr/>
      </w:pPr>
      <w:r>
        <w:rPr>
          <w:rFonts w:ascii="IRNazanin" w:hAnsi="IRNazanin" w:eastAsia="IRNazanin"/>
          <w:color w:val="111111"/>
          <w:sz w:val="28"/>
          <w:sz w:val="28"/>
          <w:szCs w:val="28"/>
          <w:rtl w:val="true"/>
          <w:lang w:bidi="fa-IR"/>
        </w:rPr>
        <w:t xml:space="preserve">یعنی به تجلّی ذاتی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مقتضی فناء مظاهر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وجود ممكنات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فى الحقيقة خيال و نمودِ بی بودند مرتفع و محو گردد و به یک باره بر خیزد و نابود شود و به حكم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Style w:val="FootnoteAnchor"/>
          <w:rtl w:val="true"/>
        </w:rPr>
        <w:footnoteReference w:id="102"/>
      </w:r>
      <w:r>
        <w:rPr>
          <w:rFonts w:ascii="IRNazanin" w:hAnsi="IRNazanin" w:eastAsia="IRNazanin"/>
          <w:color w:val="111111"/>
          <w:sz w:val="28"/>
          <w:sz w:val="28"/>
          <w:szCs w:val="28"/>
          <w:rtl w:val="true"/>
          <w:lang w:bidi="fa-IR"/>
        </w:rPr>
        <w:t>غير حق، در دار و سرای وجود، نماند و هستی حقیقی بر صرافت اطلاق، ظهور دیار نماند؛ یعنی هیچ نماید و تمایز کثرات و تعینات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پندار هستی مجازی سالک، بِالکُلّ نیست شد،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قربی شود آن لحظه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 بی تویی، با دوست واصل</w:t>
      </w:r>
    </w:p>
    <w:p>
      <w:pPr>
        <w:pStyle w:val="BookText"/>
        <w:rPr/>
      </w:pPr>
      <w:r>
        <w:rPr>
          <w:rFonts w:ascii="IRNazanin" w:hAnsi="IRNazanin" w:eastAsia="IRNazanin"/>
          <w:color w:val="111111"/>
          <w:sz w:val="28"/>
          <w:sz w:val="28"/>
          <w:szCs w:val="28"/>
          <w:rtl w:val="true"/>
          <w:lang w:bidi="fa-IR"/>
        </w:rPr>
        <w:t xml:space="preserve">یعنی چون تعیّن و همی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موهم غیریّت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 بر خاست، تو را قرب خاص حقیقی آن زمان و آن لحظه حاصل شود و معلوم گردد که بعد و دوری که می نمود به سبب آن تعیّن و همی بوده است و تو بی تویی با دوست واصل شوی؛ چو تویی که موهم دویی بود چون نماند، تو من حيث الحقيقة اويى و اطلّاع بر این معنی، معبَّر به وصال است و الّا فِراقِ حقیقی هرگز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بُرده بدم به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تو بودم و نمی دانستم</w:t>
      </w:r>
    </w:p>
    <w:p>
      <w:pPr>
        <w:pStyle w:val="BookText"/>
        <w:rPr/>
      </w:pPr>
      <w:r>
        <w:rPr>
          <w:rFonts w:ascii="IRNazanin" w:hAnsi="IRNazanin" w:eastAsia="IRNazanin"/>
          <w:color w:val="111111"/>
          <w:sz w:val="28"/>
          <w:sz w:val="28"/>
          <w:szCs w:val="28"/>
          <w:rtl w:val="true"/>
          <w:lang w:bidi="fa-IR"/>
        </w:rPr>
        <w:t xml:space="preserve">نقاب مایی ما، گر بر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پیدا که ما بی ما شماییم</w:t>
      </w:r>
    </w:p>
    <w:p>
      <w:pPr>
        <w:pStyle w:val="Heading5"/>
        <w:numPr>
          <w:ilvl w:val="4"/>
          <w:numId w:val="1"/>
        </w:numPr>
        <w:rPr/>
      </w:pPr>
      <w:bookmarkStart w:id="164" w:name="__RefHeading___Toc608694_2870459653"/>
      <w:bookmarkStart w:id="165" w:name="_Toc58"/>
      <w:bookmarkEnd w:id="164"/>
      <w:r>
        <w:rPr/>
        <w:t>5</w:t>
      </w:r>
      <w:r>
        <w:rPr>
          <w:rtl w:val="true"/>
        </w:rPr>
        <w:t xml:space="preserve">- </w:t>
      </w:r>
      <w:r>
        <w:rPr>
          <w:rtl w:val="true"/>
        </w:rPr>
        <w:t>مکاشفه ی لاهیجی</w:t>
      </w:r>
      <w:bookmarkEnd w:id="16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حُسن اتفاقات، یکی آن است که در ایام خلوت که نیّت اربعین داشتم و کتابت شرح گلشن به همین محل رسیده بود، بعد از اوراد </w:t>
      </w:r>
    </w:p>
    <w:p>
      <w:pPr>
        <w:pStyle w:val="BookText"/>
        <w:rPr/>
      </w:pPr>
      <w:r>
        <w:rPr>
          <w:rFonts w:ascii="IRNazanin" w:hAnsi="IRNazanin" w:eastAsia="IRNazanin"/>
          <w:color w:val="111111"/>
          <w:sz w:val="28"/>
          <w:sz w:val="28"/>
          <w:szCs w:val="28"/>
          <w:rtl w:val="true"/>
          <w:lang w:bidi="fa-IR"/>
        </w:rPr>
        <w:t>صبح و وظیفه ی ،اوقات مراقب بودم در ،مراقبت مرا غیبت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دیدم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بر در خلوت آمد و بسم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باز کردم دیدم که شخصی مهیب نورانی در آمد و مرا در بغل گرفت و به جانب هوا پرواز کرد و مرا بالا می برد و عالم تمام روشن و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آن شخص غایب شد و به یک بار دیدم که تعیّن و هستی این فقیر و از آن جميع عالم محو و نیست گشت و مجموع عالم نور واحد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نور من ام و مطلق و معرّا از همه ی تعینات و قیودم و به غیر از من هیچ دیگر نیست و بعد از آن از آن حال باز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فیض مجدّد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 مناسب از عالم غیب روی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تيمّناً به استشهاد ذکر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آشامیده هستی را به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یافته ز اقرار و انکار</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عالم را به دفعه واحده یا به تمام و کلی به جهتِ كمال و سِعَت مَشرب و استعداد در آشامیده و نوشیده است و تعین و نقش هستی بر لوح وجود نگذاشته و فراغت و آسایش از اقرار و انکار دارد؛ زیرا که نه او انکار کسی دارد و نه پروای انکار و اقرار دیگران می دارد؛ چه این عمل متفرع و مترتّب بر اِنّیّت و توهم و تعدّد و اثنينيّت و غیریّت است و او از این همه قیود، مبّرا و معرّاست و هستی او از مابین مرتفع شده قائم به وجود مطلق گشته و از شراب ناب جام اطلاقی بیخود و نا پرواست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مست مدام کوی آن خَمّاریم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همگی، شراب و ما می خواریم</w:t>
      </w:r>
    </w:p>
    <w:p>
      <w:pPr>
        <w:pStyle w:val="BookText"/>
        <w:rPr/>
      </w:pPr>
      <w:r>
        <w:rPr>
          <w:rFonts w:ascii="IRNazanin" w:hAnsi="IRNazanin" w:eastAsia="IRNazanin"/>
          <w:color w:val="111111"/>
          <w:sz w:val="28"/>
          <w:sz w:val="28"/>
          <w:szCs w:val="28"/>
          <w:rtl w:val="true"/>
          <w:lang w:bidi="fa-IR"/>
        </w:rPr>
        <w:t xml:space="preserve">هر لحظه، جهان به جرعه ای نوشیدیم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ازل ایم؛ تا ابد خماریم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آن که تا جماعتی که قابلیت فطری داشته باشند، بدانند </w:t>
      </w:r>
      <w:bookmarkStart w:id="166" w:name="pg8861_79331"/>
    </w:p>
    <w:p>
      <w:pPr>
        <w:pStyle w:val="BookText"/>
        <w:rPr/>
      </w:pPr>
      <w:bookmarkEnd w:id="166"/>
      <w:r>
        <w:rPr>
          <w:rFonts w:ascii="IRNazanin" w:hAnsi="IRNazanin" w:eastAsia="IRNazanin"/>
          <w:color w:val="111111"/>
          <w:sz w:val="28"/>
          <w:sz w:val="28"/>
          <w:szCs w:val="28"/>
          <w:rtl w:val="true"/>
          <w:lang w:bidi="fa-IR"/>
        </w:rPr>
        <w:t xml:space="preserve">که شهود اهل کمال در مشاهد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آن چه ارباب عقل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دیگر است و برتر از آن است که هر کسی را و هر طالب سالک را نیز، دسترسی بدان باشد و به فکر عقل پیرامون آن توان گشت مناسب این محل واقعه ای از واقعات خاصه 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ایام اربعین به محض موهبت الاهى روی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مَلُوماً أَنْ أَبُثَّ مَوَاهِبِي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أَمْنَحُ أَتْبَاعِي جَزِيلُ عَطِيَّتِي</w:t>
      </w:r>
    </w:p>
    <w:p>
      <w:pPr>
        <w:pStyle w:val="BookText"/>
        <w:rPr/>
      </w:pPr>
      <w:r>
        <w:rPr>
          <w:rFonts w:ascii="IRNazanin" w:hAnsi="IRNazanin" w:eastAsia="IRNazanin"/>
          <w:color w:val="111111"/>
          <w:sz w:val="28"/>
          <w:sz w:val="28"/>
          <w:szCs w:val="28"/>
          <w:rtl w:val="true"/>
          <w:lang w:bidi="fa-IR"/>
        </w:rPr>
        <w:t>نوشته می شود تا موجب تشویق طالبان و ترغیب راغبان، به طريق سلوک و ریاضت و طلب احوال و کمالات معنوی گردد</w:t>
      </w:r>
      <w:r>
        <w:rPr>
          <w:rFonts w:eastAsia="IRNazanin" w:cs="IRNazanin"/>
          <w:color w:val="111111"/>
          <w:sz w:val="28"/>
          <w:szCs w:val="28"/>
          <w:rtl w:val="true"/>
          <w:lang w:bidi="fa-IR"/>
        </w:rPr>
        <w:t>.</w:t>
      </w:r>
    </w:p>
    <w:p>
      <w:pPr>
        <w:pStyle w:val="Heading5"/>
        <w:numPr>
          <w:ilvl w:val="4"/>
          <w:numId w:val="1"/>
        </w:numPr>
        <w:rPr/>
      </w:pPr>
      <w:bookmarkStart w:id="167" w:name="__RefHeading___Toc608696_2870459653"/>
      <w:bookmarkStart w:id="168" w:name="_Toc59"/>
      <w:bookmarkEnd w:id="167"/>
      <w:r>
        <w:rPr/>
        <w:t>6</w:t>
      </w:r>
      <w:r>
        <w:rPr>
          <w:rtl w:val="true"/>
        </w:rPr>
        <w:t>-</w:t>
      </w:r>
      <w:r>
        <w:rPr>
          <w:rtl w:val="true"/>
        </w:rPr>
        <w:t>مکاشفه ی لاهیجی</w:t>
      </w:r>
      <w:bookmarkEnd w:id="168"/>
    </w:p>
    <w:p>
      <w:pPr>
        <w:pStyle w:val="BookText"/>
        <w:rPr/>
      </w:pPr>
      <w:r>
        <w:rPr>
          <w:rFonts w:ascii="IRNazanin" w:hAnsi="IRNazanin" w:eastAsia="IRNazanin"/>
          <w:color w:val="111111"/>
          <w:sz w:val="28"/>
          <w:sz w:val="28"/>
          <w:szCs w:val="28"/>
          <w:rtl w:val="true"/>
          <w:lang w:bidi="fa-IR"/>
        </w:rPr>
        <w:t>دیدم که دریای آب روان در میان صحرایی بی نهایت نورانی می گذرد و این فقیر بر کناره ی آن دریا ایستاده ام و چیزی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که خلایق بی حدّ و شمار متوجّه جایی اند و پیوسته می روند و در علم من چنان آمد که جایی مجلسی و صحبتی است و این خلایق آن جا می روند و در اثنای آن به یک بار دیدم که در گنبدی بزرگ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اطراف و جوانب این گنبد از غایت بزرگی اصلاً پیدا نیست و این گنبد از نور مملو و پُر است و به حیثیتی تلألؤ و تشعشع می نماید که چشم خیره می گردد و نیک نظر نمی توان کرد و این فقیر در هوای این گنبد طیران می نمایم و چنان مست و بی خودم که چشم خود به قاعده باز نمی توانم کرد و حضرت حق جلّ جلاله، بی تعیّن و كيف پیوسته شراب در حلق من می ریزد؛ به نوعی که اصلاً هیچ انقطاعی ندارد به طریق رودخانه که متصل آید و در دهن شخصی رود و من عَلى الدَّوام دهن باز کرده و لا ینقطع، بی جام و کأس، این شراب بی رنگ و بو در حلق من می ریزند و در علم من در آن حال چنان بود که سال های بی حصر و شمار است که این چنین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گاه دیدم که تمامت عالم، از آسمان و زمین و عرش و فرش 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نور واحد متمثل به رنگ سیاه شدند و من نیز همین نورم و هیچ تعین ،دیگر از جسمانی و غیره ندارم و مجرد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و </w:t>
      </w:r>
    </w:p>
    <w:p>
      <w:pPr>
        <w:pStyle w:val="BookText"/>
        <w:rPr/>
      </w:pPr>
      <w:r>
        <w:rPr>
          <w:rFonts w:ascii="IRNazanin" w:hAnsi="IRNazanin" w:eastAsia="IRNazanin"/>
          <w:color w:val="111111"/>
          <w:sz w:val="28"/>
          <w:sz w:val="28"/>
          <w:szCs w:val="28"/>
          <w:rtl w:val="true"/>
          <w:lang w:bidi="fa-IR"/>
        </w:rPr>
        <w:t>حضرت حق، بی جهت و کیف، دریا های شراب هم از این نور، به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دریای شراب از این نور به یک بار آشامیدم و در آن حال معلوم من بود که تمامت كُمّل اولیاء که بوده اند همه در این نور غرق اند و همه این نورند و به علم سیران در آن نور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دیدم که تمامت موجودات عالم از سفلیات و علويات و مجردات و مادیات، همه شراب شد و من همه را به یک جرعه، در کشیدم فنای سرمدی ،یافته فانی مطلق و بیشعور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دیدم که حقیقت واحده ی ساریه در جمیع أشياء من ام و هر چه هست من ام و غیر ،من هیچ نیست و همه ی عالم به من قائم اند و قيوم همه من ام و مرا در جمیع ذرّات موجودات سریان است و همه به ظهورِ من ظاهرند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حال واقف شدم و با خود آمدم و چندین ،روز، در آن شکر و بی خودی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بحر می دیدم که شد در دم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یک جرعه کردم؛ بد هنوزم آرزو</w:t>
      </w:r>
    </w:p>
    <w:p>
      <w:pPr>
        <w:pStyle w:val="BookText"/>
        <w:rPr/>
      </w:pPr>
      <w:r>
        <w:rPr>
          <w:rFonts w:ascii="IRNazanin" w:hAnsi="IRNazanin" w:eastAsia="IRNazanin"/>
          <w:color w:val="111111"/>
          <w:sz w:val="28"/>
          <w:sz w:val="28"/>
          <w:szCs w:val="28"/>
          <w:rtl w:val="true"/>
          <w:lang w:bidi="fa-IR"/>
        </w:rPr>
        <w:t xml:space="preserve">بعد از آن دیدم، دو عالم شد شراب و من 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یک دم در کشیدم جمله را از جام هو</w:t>
      </w:r>
    </w:p>
    <w:p>
      <w:pPr>
        <w:pStyle w:val="BookText"/>
        <w:rPr/>
      </w:pPr>
      <w:r>
        <w:rPr>
          <w:rFonts w:ascii="IRNazanin" w:hAnsi="IRNazanin" w:eastAsia="IRNazanin"/>
          <w:color w:val="111111"/>
          <w:sz w:val="28"/>
          <w:sz w:val="28"/>
          <w:szCs w:val="28"/>
          <w:rtl w:val="true"/>
          <w:lang w:bidi="fa-IR"/>
        </w:rPr>
        <w:t xml:space="preserve">چون بقا دیدم اسیری زان فنای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 یاری که می جستم مدام اش کو به کو</w:t>
      </w:r>
    </w:p>
    <w:p>
      <w:pPr>
        <w:pStyle w:val="BookText"/>
        <w:rPr/>
      </w:pPr>
      <w:r>
        <w:rPr>
          <w:rFonts w:ascii="IRNazanin" w:hAnsi="IRNazanin" w:eastAsia="IRNazanin"/>
          <w:color w:val="111111"/>
          <w:sz w:val="28"/>
          <w:sz w:val="28"/>
          <w:szCs w:val="28"/>
          <w:rtl w:val="true"/>
          <w:lang w:bidi="fa-IR"/>
        </w:rPr>
        <w:t xml:space="preserve">پس در آن مستی، ز هستی فانی مطلق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عالم زان فنا شد کشف بر من مو به مو</w:t>
      </w:r>
    </w:p>
    <w:p>
      <w:pPr>
        <w:pStyle w:val="BookText"/>
        <w:rPr/>
      </w:pPr>
      <w:r>
        <w:rPr>
          <w:rFonts w:ascii="IRNazanin" w:hAnsi="IRNazanin" w:eastAsia="IRNazanin"/>
          <w:color w:val="111111"/>
          <w:sz w:val="28"/>
          <w:sz w:val="28"/>
          <w:szCs w:val="28"/>
          <w:rtl w:val="true"/>
          <w:lang w:bidi="fa-IR"/>
        </w:rPr>
        <w:t xml:space="preserve">نور علی شاه در کتاب صالحیّه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تغییر و محو و اثبات در عالم مثال است و خیال در انسان، واسطه ی جان و تن است که صُوّر در او مصوّر و افعال در او مقدر است جهان انسان شد و انسان جهانی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خیال انسان کبیر را مثال مطلق گویند و هر موجود را مثالی است که مثال مقید نامند و اوسع کل خیال انسان است که مطابق شود با کل و این مثال های مقیده روزنه های عالم مثال اند و کشف صوری و سیر و نمایش در این عالم است </w:t>
      </w:r>
      <w:bookmarkStart w:id="169" w:name="pg8861_79333"/>
    </w:p>
    <w:p>
      <w:pPr>
        <w:pStyle w:val="Heading4"/>
        <w:numPr>
          <w:ilvl w:val="3"/>
          <w:numId w:val="1"/>
        </w:numPr>
        <w:rPr/>
      </w:pPr>
      <w:bookmarkStart w:id="170" w:name="__RefHeading___Toc608698_2870459653"/>
      <w:bookmarkStart w:id="171" w:name="_Toc60"/>
      <w:bookmarkEnd w:id="169"/>
      <w:bookmarkEnd w:id="170"/>
      <w:r>
        <w:rPr>
          <w:rtl w:val="true"/>
        </w:rPr>
        <w:t>مکاشفه ی فقیری از اهل طریقت</w:t>
      </w:r>
      <w:bookmarkEnd w:id="171"/>
    </w:p>
    <w:p>
      <w:pPr>
        <w:pStyle w:val="BookText"/>
        <w:rPr/>
      </w:pPr>
      <w:r>
        <w:rPr>
          <w:rFonts w:ascii="IRNazanin" w:hAnsi="IRNazanin" w:eastAsia="IRNazanin"/>
          <w:color w:val="111111"/>
          <w:sz w:val="28"/>
          <w:sz w:val="28"/>
          <w:szCs w:val="28"/>
          <w:rtl w:val="true"/>
          <w:lang w:bidi="fa-IR"/>
        </w:rPr>
        <w:t>فقیری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خیال نشستم و به قوت ذکر در تن سیر نمودم تا از عالم تن گم گشتم و خیال را در باختم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اسبی انسان صورت سوارم و تازیانه ای از نور در دست دارم تا به عالم مثال رسیدم بیابانی دیدم بی کران که زمین و آسمان در آن گنجان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جایی نمی بردم پیری روشن ضمیر هادي من گشت و مرا بر ترک خود نشانید و پرواز نمود تا به چشمه ی آفتاب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غرق گشتم چشمم بینا شد همه جا را دیدم نظر کردم زمین و آسمان را در زیر پا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کردم و آسمان ها را </w:t>
      </w:r>
      <w:r>
        <w:rPr>
          <w:rFonts w:ascii="Amiri" w:hAnsi="Amiri" w:eastAsia="Amiri" w:cs="Amiri"/>
          <w:color w:val="111111"/>
          <w:sz w:val="28"/>
          <w:sz w:val="28"/>
          <w:szCs w:val="28"/>
          <w:rtl w:val="true"/>
          <w:lang w:bidi="ar-SA"/>
        </w:rPr>
        <w:t>كَطَيِّ السِّجِلِّ لِلْكُتُبِ</w:t>
      </w:r>
      <w:r>
        <w:rPr>
          <w:rFonts w:ascii="IRNazanin" w:hAnsi="IRNazanin" w:eastAsia="IRNazanin"/>
          <w:color w:val="111111"/>
          <w:sz w:val="28"/>
          <w:sz w:val="28"/>
          <w:szCs w:val="28"/>
          <w:rtl w:val="true"/>
          <w:lang w:bidi="fa-IR"/>
        </w:rPr>
        <w:t xml:space="preserve"> به دست، در نوردیدم و به قدم نور در دریای سوزان نور آفتاب از روی فراغت بال تفرّج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غرق شد مبهوت شدم چشم به هم زدن را گم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دیدم محیط که جان آفتاب از او تاریک گشت خیره شدم و نظر از آن نور نتوانستم گرفت تمام اشیاء نور را به نورانیت، ظلمت را به روشنایی، گذشته را تازه و آینده را نموده در آن جا دیدم او را دیدم همه را در او دیدم خواستم به سجده افتم؛ آن پیر پیشانی مرا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عرش است؛ نه مقصود و نمایش است؛ نه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گاه به پرواز در آمد و به جانب آن نور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منجذب به او گشته عروجام دادند از خود بی خبر شدم و بی پر پرواز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مستغرق آن نور بودم چشمم سفید شد آن پیر از ساق خود، سرمه ی سیاه به چشمم کشید بینا شدم و شربتی به من آشامانید و مرا پیاده روانه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راه آمدم تا به جای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مدّتی شیرینی آن شربتِ جانی در مذاق جسمانی من باقی بود دیوانه وار می گشتم و سال ها به فراق آن نور آفاق گرفتار بودم تا روزی با عارفی قدم می زدم قدم بر قدم او می نهادم از هر قدمی، عالمی در می نوردیدم و از هر گامی، پیام وصالی می شنیدم تا وجد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چیزی که بدون جهد و تکلّف بر قلب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برق های درخشنده ای است که به سرعت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ی آتشی است که از شوق، ناشی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طرب است که از شهود حق برای سالک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از تعابیر و تفاسیر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ذکر</w:t>
      </w:r>
      <w:bookmarkStart w:id="172" w:name="pg8861_79334"/>
    </w:p>
    <w:p>
      <w:pPr>
        <w:pStyle w:val="BookText"/>
        <w:rPr/>
      </w:pPr>
      <w:bookmarkEnd w:id="172"/>
      <w:r>
        <w:rPr>
          <w:rFonts w:ascii="IRNazanin" w:hAnsi="IRNazanin" w:eastAsia="IRNazanin"/>
          <w:color w:val="111111"/>
          <w:sz w:val="28"/>
          <w:sz w:val="28"/>
          <w:szCs w:val="28"/>
          <w:rtl w:val="true"/>
          <w:lang w:bidi="fa-IR"/>
        </w:rPr>
        <w:t>رقصی نمودم آن پیر را در آن عارف، جلوه گر دیدم و آن نور را در جبهه ی او به نظر در آوردم زنده شدم و هویی کشیدم و بر آسمان بلند شدم پای بر تخته ی نهم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آغوشش نمودم من از میان رفتم به یک باره نیست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گشتم او را در خود دیدم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ما و تو و او هست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وحدت نباشد هیچ تمییز </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Heading4"/>
        <w:numPr>
          <w:ilvl w:val="3"/>
          <w:numId w:val="1"/>
        </w:numPr>
        <w:rPr/>
      </w:pPr>
      <w:bookmarkStart w:id="173" w:name="__RefHeading___Toc608700_2870459653"/>
      <w:bookmarkStart w:id="174" w:name="_Toc61"/>
      <w:bookmarkEnd w:id="173"/>
      <w:r>
        <w:rPr>
          <w:rtl w:val="true"/>
        </w:rPr>
        <w:t>مکاشفات محيى الدّين</w:t>
      </w:r>
      <w:bookmarkEnd w:id="174"/>
    </w:p>
    <w:p>
      <w:pPr>
        <w:pStyle w:val="Heading5"/>
        <w:numPr>
          <w:ilvl w:val="4"/>
          <w:numId w:val="1"/>
        </w:numPr>
        <w:rPr/>
      </w:pPr>
      <w:bookmarkStart w:id="175" w:name="__RefHeading___Toc608702_2870459653"/>
      <w:bookmarkStart w:id="176" w:name="_Toc62"/>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الشيخ الأكبر قطب العارفين وَ قُرَّةُ عيونِ المتصوّفين و إمامُ أهل الكشف و الشُّهود و فريد أرباب السُّلوك و الرُّموز، مؤسّس الفلسفة الصوفيّة و مفتِّح أبواب التصرّف و التأويل إلى الكتاب و السُّنة، الملقَّب بمحيى الدّين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فحل فرید عرصه ی عرفان و یکّه تاز میدان تصوّف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دعاوی خودش، عمده ی تحقیقاتی که دارد در واقع از برکات کشف و شهود می باشد و معراج و مکاشفات زیادی را مدعی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چند نمونه از عین مکاشفات و برکات و نتایج مکاشفات او یا مکاشف دیگری که مورد تصدیق او قرار گرفته است برای اطلاع خوانندگان </w:t>
      </w:r>
      <w:bookmarkStart w:id="177" w:name="pg8861_79335"/>
    </w:p>
    <w:p>
      <w:pPr>
        <w:pStyle w:val="BookText"/>
        <w:rPr/>
      </w:pPr>
      <w:bookmarkEnd w:id="177"/>
      <w:r>
        <w:rPr>
          <w:rFonts w:ascii="IRNazanin" w:hAnsi="IRNazanin" w:eastAsia="IRNazanin"/>
          <w:color w:val="111111"/>
          <w:sz w:val="28"/>
          <w:sz w:val="28"/>
          <w:szCs w:val="28"/>
          <w:rtl w:val="true"/>
          <w:lang w:bidi="fa-IR"/>
        </w:rPr>
        <w:t>محترم و استبصار اهل بصیرت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فضلاء و دانشمندان محترم همین نمونه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 پایه ی تحقیقات و معارف و درجه ی کمالات و هدایات محیی الدّین است و قُرب و بعد او را به حقّ متعال و رسول اکرم صلی الله علیه و آله و سلم از آن ها می توان به دست آورد با دقّت و تأمّل تام، مطالعه نمایند و از روی انصاف و بی غرضی، درباره ی مقامات معنوی محیی الدّین و صحت و سقم مکاشفات او و اساساً درباره اعتبار و عدم اعتبار مکاشفه ی عرفاء و صوفیّه قضاوت فرمایند</w:t>
      </w:r>
      <w:r>
        <w:rPr>
          <w:rFonts w:eastAsia="IRNazanin" w:cs="IRNazanin"/>
          <w:color w:val="111111"/>
          <w:sz w:val="28"/>
          <w:szCs w:val="28"/>
          <w:rtl w:val="true"/>
          <w:lang w:bidi="fa-IR"/>
        </w:rPr>
        <w:t>.</w:t>
      </w:r>
    </w:p>
    <w:p>
      <w:pPr>
        <w:pStyle w:val="Heading5"/>
        <w:numPr>
          <w:ilvl w:val="4"/>
          <w:numId w:val="1"/>
        </w:numPr>
        <w:rPr/>
      </w:pPr>
      <w:bookmarkStart w:id="178" w:name="__RefHeading___Toc608704_2870459653"/>
      <w:bookmarkStart w:id="179" w:name="_Toc63"/>
      <w:bookmarkEnd w:id="178"/>
      <w:r>
        <w:rPr/>
        <w:t>1</w:t>
      </w:r>
      <w:r>
        <w:rPr>
          <w:rtl w:val="true"/>
        </w:rPr>
        <w:t>-</w:t>
      </w:r>
      <w:r>
        <w:rPr>
          <w:rtl w:val="true"/>
        </w:rPr>
        <w:t>مکاشفه ى محيى الدّين</w:t>
      </w:r>
      <w:bookmarkEnd w:id="179"/>
    </w:p>
    <w:p>
      <w:pPr>
        <w:pStyle w:val="BookText"/>
        <w:rPr/>
      </w:pPr>
      <w:r>
        <w:rPr>
          <w:rFonts w:ascii="IRNazanin" w:hAnsi="IRNazanin" w:eastAsia="IRNazanin"/>
          <w:color w:val="111111"/>
          <w:sz w:val="28"/>
          <w:sz w:val="28"/>
          <w:szCs w:val="28"/>
          <w:rtl w:val="true"/>
          <w:lang w:bidi="fa-IR"/>
        </w:rPr>
        <w:t xml:space="preserve">محیی الدّین در جزء اوّل کتاب فتوحات مکّیّه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اَلصَّلاَةُ عَلَى سِرِّ اَلْعَالَمِ وَ نُكْتَتَهُ وَ مَطْلَبَ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شَاهَدْتَهُ عِنْدَ إِنْشَائِي لِهَذِهِ اَلْخُطْبَةِ فِي عَالَمِ حَقَايِقِ اَلْمِثَالِ فِي حَضْرَةِ اَلْجَلاَلِ مُكَاشَفَة قَلْبِيَةٍ فِي حَضْرَةِ غَيْبِيَّةٍ وَ لِمَا شَاهَدْتُهُ صلی الله علیه و آله و سلم فِي ذَلِكَ اَلْعَالَمِ سَيِّداً مَعْصُومَ المَقَاصِدِ مَحْفُوظَ المَشاهِدِ مَنْصُوراً لِلنَّاسِ مُؤَيَّداً وَ جَمِيعُ الرُّسُلِ بَينَ يَدَيهِ مُصْطَفَونَ وَ أُمَّتُهُ الَّتي هِيَ خَيْرُ أُمَّةٍ أُخْرِجَتْ لِلنَّاسِ عَلَيْهِ مُلْتَفُّونَ وَ مَلاَئِكَةُ التَّسْخِيرِ مِن حَولِ عَرشِ مَقَامِهِ حَافُّونَ وَ المَلائِكَةُ المُوَلَّدَةُ مِنَ الأعمالِ بَيْنَ يَدَيهِ صَافُّونَ وَ الصَّدِيقُ عَن يَمينِهِ الأنْفُسَ وَ الفاروقَ عَنْ يَسَارِهِ اَلْأَقْدَسِ وَ اَلْخَتْمِ علیه السلام </w:t>
      </w:r>
      <w:r>
        <w:rPr>
          <w:rStyle w:val="FootnoteAnchor"/>
          <w:rtl w:val="true"/>
        </w:rPr>
        <w:footnoteReference w:id="105"/>
      </w:r>
      <w:r>
        <w:rPr>
          <w:rFonts w:ascii="Amiri" w:hAnsi="Amiri" w:eastAsia="Amiri" w:cs="Amiri"/>
          <w:color w:val="111111"/>
          <w:sz w:val="28"/>
          <w:sz w:val="28"/>
          <w:szCs w:val="28"/>
          <w:rtl w:val="true"/>
          <w:lang w:bidi="ar-SA"/>
        </w:rPr>
        <w:t>بَيْنَ يَدَيْهِ قَدْ جِيءَ يُخْبِرُهُ بِحَدِيثِ اَلْأُنْثَى وَ عَلَى علیه السلام يترجم عَنِ اَلْخَتْمِ بِلِسانِهِ وَ ذَوالِنُورَيْنِ مُشْتَمِلٌ بِرِداءِ حَيَائِهِ مُقْبِلٌ عَلَى شَأْنِهِ</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السَّيِّدُ الأَعْلَى وَ الْمُؤَرَّدُ الْعَذْبُ الأحلى وَ اَلنُّورِ اَلْأَكْشَفِ الْأَجْلَى فَرَآنِي وَرَاءَ اَلْخَتْمِ لاِشْتِرَاكِ بَيْنِي وَ بَيْنَهُ في الحُكمِ </w:t>
      </w:r>
      <w:r>
        <w:rPr>
          <w:rStyle w:val="FootnoteAnchor"/>
          <w:rtl w:val="true"/>
        </w:rPr>
        <w:footnoteReference w:id="106"/>
      </w:r>
      <w:r>
        <w:rPr>
          <w:rFonts w:ascii="Amiri" w:hAnsi="Amiri" w:eastAsia="Amiri" w:cs="Amiri"/>
          <w:color w:val="111111"/>
          <w:sz w:val="28"/>
          <w:sz w:val="28"/>
          <w:szCs w:val="28"/>
          <w:rtl w:val="true"/>
          <w:lang w:bidi="ar-SA"/>
        </w:rPr>
        <w:t>فَقَالَ لَهُ السَّيِّدُ هَذَا عَدِيلُك وَ ابنُكَ وَ خَليلُكَ انصِبْ لَهُ مِنبَرَ الطَّرفاءِ 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فَأَثْن عَلَى مَنْ أَرْسَلَنِي عَلِيُّ فَإِنَّ فِيكَ شَعْرَةً مِنِّي لاَ صَبْرَ لَهَا عَنِّي هِيَ اَلسُّلْطَانَةَ فِي ذاتِيتِكَ فَلاَ تَرْجِعْ إِلَيَّ إِلاَّ بكليتك وَ لاَ بُدَّ لَها مِنَ الرُّجُوعِ إِلَى اللِّقاءِ فَإِنَّهَا لَيْسَتْ مِنْ عَالِمِ الشَّقَاءِ فَمَا كَانَ مِنِّي بَعْدَ بَعْثِي شَيْءٌ فِي شَيْءٍ إِلاَّ سَعْدٌ كانَ مِمَّنْ شَكَرَ فِي المَلأِ الأَعْلى وَ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 الختم اَلْمِنْبَرَ فِي ذَلِكَ اَلْمَشْهَدِ اَلْأَخْطَرِ وَ عَلَى جَبْهَةِ اَلْمِنْبَرِ مَكْتُوبٌ بِالنُّورِ اَلْأَزْهَرِ هَذَا هُوَ اَلْمَقَامُ المحمدي اَلْأَظْهَرُ مَنْ رَقَى فِيهِ فَقَدْ وَرَّثَهُ وَ أَرْسَلَهُ الْحَقَّ فِي الْعالَمِ حافِظاً لِحُرْمَةِ الشَّرِيعَةِ وَ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هَبْتُ فِي ذَلِكَ الوَقْتِ مَوَاهِبَ الحُكْمِ حَتَّى كَأَنِّي أُوتِيتُ جَوَامِعَ اَلْكَلِمِ فَشَكَرْتُ اللَّهَ عزوجل وَ صَعِدْتُ أَعْلاهُ وَ حَصَلْتُ فِي مَوْضِعِ وُقُوفِهِ صلی الله علیه و آله و سلم وَ مُسْتَوَاهُ وَ بُسِطَ لِي عَلَى الدَّرَجَةِ اَلَّتِي أَنَا فِيهَا كَمْ قَمِيصٍ أَبْيَضُ فَوَقَفْتُ عَلَيْهِ لاَ أُبَاشِرُ اَلْمَوْضِعَ اَلَّذِي بَاشَرَهُ صلی الله علیه و آله و سلم بِقَدَمَيْهِ تَنْزِيهاً لَهُ وَ تَشْرِيفاً وَ تَنْبِيهاً لَنَا وَ تَعْرِيفاً أَنَّ المَقامَ الَّذي مِن رَبِّهِ لا يُشاهِدُهُ الوَرَثَةُ إِلاَّ مِن وَراءِ ثَوبِهِ وَلَولا ذلِكَ</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لِكَشْفِنَا مَا كُشِفَ وَ عَرَفْنَا مَا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وقفت ذلك الموقفَ اَلْأَسْنَى بَيْنَ يَدَيْ مَنْ كَانَ مِنْ رَبِّهِ فِي لَيْلَةِ اَلْإِسْرَاءِ قَابَ قَوْسَيْنِ أَوْ أَدْنَى قُمْتُ مقنعا خَجِلاً ثُمَّ أُيِّدْتُ بِرُوحِ اَلْقُدُسِ فَافْتَتَحْتُ مُرْتَجِلاً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مُنْزِلَ اَلْآيَاتِ وَ اَلْأَنْبَاءِ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مَعَالِمِ اَلْأَسْمَاءِحَتَّى أَكُونَ بِحَمْدِ ذَاتِكَ جَامِعاً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لِحَامِدِ اَلسَّرَّاءِ وَ الضَّرَّاءثُمَّ أَشَرْتَ إِلَيْهِ صلى اللّه عليه و سلم و عظم وَ كَرَّم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هذا السَّيد 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جَرَّدْتَهُ مِنْ ذِرْوَةِ الْخُلَفاءِوَ جَعَلْتُهُ الْأَصْلَ الكَريمَ وَ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طِينَةِ خَلْقِهِ وَ الْمَاءِو نَقَلْتَهُ حَقَّ اسْتَدَارَ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عَطَفْتُ آخِرَهُ عَلَى اَلْإِبْدَاءِوَ أَقَمْتَهُ عَبْداً ذَلِيلاً خَاضِعاً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دَهْراً يُنَاجِيكُمْ بغَارِ حِرَاءَحَتَّى أَتَاهُ مُبَشِّراً مِنْ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الْمَخْصُوصُ بالإنباءِقَالَ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اَلْعِبَادِ وَ خَاتَمُ النباءسَيِّدِي حَقّاً أَقُولُ؟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صِدقا نَطَقْتَ فَأَنْتَ ظِلُّ رِدَائِيفَاحْمَدْ وَ زِدْ فِي حَمْدِ رَبِّكَ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وَ هَبْتَ حَقَايِقَ الْأَشْيَاءِوَ انْثُرْ لَنَا مِنْ شَأْنِ رَبِّكَ مَا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لِفُؤَادِكَ اَلْمَحْفُوظِ فِي الظَّلْماءِمِن كُلِّ حَقٍ قَائِمٌ بِحَقِيقَةٍ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مَمْلُوكاً بِغَيْرِ شِرَاءٍ</w:t>
      </w:r>
      <w:r>
        <w:rPr>
          <w:rFonts w:ascii="IRNazanin" w:hAnsi="IRNazanin" w:eastAsia="IRNazanin"/>
          <w:color w:val="111111"/>
          <w:sz w:val="28"/>
          <w:sz w:val="28"/>
          <w:szCs w:val="28"/>
          <w:rtl w:val="true"/>
          <w:lang w:bidi="fa-IR"/>
        </w:rPr>
        <w:t xml:space="preserve"> 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محترم خوب توجّه فرمایند؛ محیی الدّین در این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مکاشفه ی خود را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ده جمله چه به لسان خود و چه به لسان پیغمبر صلی الله علیه و آله و سلم، خود را به حدّ اعلی می ستاید؛ بلکه بر هر شخص منصف، از سرا پای بیان این مکاشفه هویداست که منظور اصلی در ذکر این مکاشفه، حمد و ثناء الاهى و ثناء رسول اکرم صلی الله علیه و آله و سلم نبوده است؛ بلکه منظور اصلی از همه ی ثنا گویی ها و تجلیلات از رسول اکرم صلی الله علیه و آله و سلم تعظیم شخص خود محیی الدّین بوده است که در چنین بار گاه با عظمت سيّد عالم خاتم انبياء صاحب آن اوصاف و مقامات کذا و کذا که امّت او و جميع رسل و دو طبقه از </w:t>
      </w:r>
    </w:p>
    <w:p>
      <w:pPr>
        <w:pStyle w:val="BookText"/>
        <w:rPr/>
      </w:pPr>
      <w:r>
        <w:rPr>
          <w:rFonts w:ascii="IRNazanin" w:hAnsi="IRNazanin" w:eastAsia="IRNazanin"/>
          <w:color w:val="111111"/>
          <w:sz w:val="28"/>
          <w:sz w:val="28"/>
          <w:szCs w:val="28"/>
          <w:rtl w:val="true"/>
          <w:lang w:bidi="fa-IR"/>
        </w:rPr>
        <w:t xml:space="preserve">ملائکه شرف حضور دارند؛ بلکه بالا تر از همه در حالی که امام زمان و وزیر اوّل رسول اکرم صلی الله علیه و آله و سلم و اوّلین شخص مقام روحانی و صاحب خلافت باطنی و ظاهری بعد پیغمبر صلی الله علیه و آله و سلم و صاحب مقام قربت و سرّ و مقام صدیقیت، قطب الأولياء، غوث عالم ملک مشاهد عالم ملکوت ابی بکر صدّیق در یمین اَنفَس رسول الله صلی الله علیه و آله و سلم و وزیر ثانی او و امام زمان و دومین شخصیّت روحانی بعد از رسول اکرم صلی الله علیه و آله و سلم ، صاحب مقام قطبیت و مقام محدثیت از بین اولیاء زمان خود فاروق عمر بن خطّاب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به مناسبت، بعض عناوین و القابی که صوفیّه برای مطلق اقطاب قائل اند در این جا ذکر می کنیم 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 خدا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يگانه 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تریاق 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 آیینه ی گیتی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گویند چون قطب از عالم حقایق و دقایق خبر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چون طالبان را از معارف و مکارم رزق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عود إلى اللّه آگاه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مرید را به مقام فناء فی اللّه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از عناوین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یسار اقدس حضرت او قرار گرفته است؛ از جانب چنین شخصیت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محيى الدّين به انواع مختلف مورد تکریم و تعظیم و تصدیق قرار گرفته است تا این که بالأخره آن سید عالم و در حال خطاب به او باز در شأن و مقام او تنصیص و تصریح به چنین کلماتی می فرمایند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وَ هَبْتَ حَقايِقَ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انثُرْ لَنَا مِن شَأْنِ رَبِّكَ مَا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لِفُؤَادِكَ اَلْمَحْفُوظِ فِي الظُّلْماءِ</w:t>
      </w:r>
    </w:p>
    <w:p>
      <w:pPr>
        <w:pStyle w:val="BookText"/>
        <w:rPr/>
      </w:pPr>
      <w:r>
        <w:rPr>
          <w:rFonts w:ascii="Amiri" w:hAnsi="Amiri" w:eastAsia="Amiri" w:cs="Amiri"/>
          <w:color w:val="111111"/>
          <w:sz w:val="28"/>
          <w:sz w:val="28"/>
          <w:szCs w:val="28"/>
          <w:rtl w:val="true"/>
          <w:lang w:bidi="ar-SA"/>
        </w:rPr>
        <w:t xml:space="preserve">مِن كُلِّ حَقٍ قَائِمٌ بِحَقِيقَةٍ 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مَمْلُوكاً بِغَيْرِ شِرَاءٍ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الرَّابِعُ وَ الأربَعُونَ في مَعْرِفَةٍ البَهالِيلِ وَ أَئِمَّتُهُم فِي البُهللَةِ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مجانین چون در مطلب هفتم کتاب، به ذکر اوصاف ایشان وعده دادیم، از این جهت در بالا مقداری از کلمات محیی الدّین در توصیف اینان نقل می شود تا این که به ذکر مکاشفه ای هم از محیی الدّین منتهی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ذکر اشعاری در صفحه 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تَرَى النَّاسَ سُكَارَى وَ مَا هُمْ بِسُكَارَى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التَّكليفُ عَن هَؤُلاءِ إِذ لَيْسَ لَهُمْ عُقُولٌ يَعْقِلُونَ بِهَا وَ لا يَفْقَهُونَ بِها تَراهُم يَنْظُرُونَ إِلَيْكَ وَ 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أَيِ اَلْقَلِيلَ مِمَّا يُجْرِي اللَّهُ عَلَى أَلْسِنَتِهِم مِنَ الْحُكْمِ وَ المَواعِظِ وَ هَؤُلاءِ هُمُ الَّذِينَ يُسَمُّونَ عُقَلاَءَ اَلْمَجَانِينِ وَ يُرِيدُونَ بِذَلِكَ أَنَّ جُنُونَهُمْ مَا كَانَ سَبَبُهُ فَسَادَ مِزَاجٍ عَنْ أَمْرٍ كُونِي مِنْ غِذَاءٍ أَوْ جُوعٍ أو غَيرِ ذَلِك وَ إِنَّمَا كَانَ عَنْ تَجَلُّ الَهِي لِقُلُوبِهِمْ وَ فَجْأَةٌ مِن فَجَآتِ الحَقَّ فَجأتْهُم فَذَهَبَتْ بِعُقُولِهِمْ فَعُقُولُهُمْ مَخْبُوأَةٌ عِنْدَهُ منعمَة بِشُهُودِهِ عَاكِفَةً فِي حضرتهِ مُتَنَزِّهَةً فِي جَمَالِهِ، فَهُمْ أَصْحَابُ عُقُولٍ بِلاَ عُقُولٍ وَ عَرَفُوا فِي اَلظَّاهِرِ بِالْمَجَانِينِ أَيُّ اَلْمَسْتُورِينَ عَنْ تَدْبِيرِ عُقُولِهِمْ فَلِهَذَا سُمُّوا عُقَلاَءَ اَلْمَجَانِين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در صفحه 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لَتَعْلَمْ أَنَّ هَؤُلاَءِ اَلْبَهَالِيلَ كبهْلول وَ سَعْدُونَ </w:t>
      </w:r>
      <w:r>
        <w:rPr>
          <w:rStyle w:val="FootnoteAnchor"/>
          <w:rtl w:val="true"/>
        </w:rPr>
        <w:footnoteReference w:id="110"/>
      </w:r>
      <w:r>
        <w:rPr>
          <w:rFonts w:ascii="Amiri" w:hAnsi="Amiri" w:eastAsia="Amiri" w:cs="Amiri"/>
          <w:color w:val="111111"/>
          <w:sz w:val="28"/>
          <w:sz w:val="28"/>
          <w:szCs w:val="28"/>
          <w:rtl w:val="true"/>
          <w:lang w:bidi="ar-SA"/>
        </w:rPr>
        <w:t>مِنَ اَلْمُتَقَدِّمِينَ وَ أَبِي وَهْبٌ الْفَاضِلُ وَ أَمْثَالُهُمْ مِنْهُمُ الْمَسْرُورُ وَ مِنْهُمُ الْمَحْزُونُ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 فِي ذَلِكَ بِحَسَبٍ اَلْوَارِدُ اَلْأَوَّلُ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قلب می افتد اگر از علوم و معارف باشد ،رحمانی و اگر باعث بر طاعت گردد، ملکی و اگر موجب معصیت شود شیطانی است که وسواس نامیده می شود و اگر القای فاسدی باشد که در آن حظ نفس باشد آن را نفسانی و هاجس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همان واردات و القاآت بر قلب است؛ جز این که به خصوص در مورد القاء معانی صحیح و علوم و معارف و خیرات که منتسب به خدا و ملک گردد استعمال می شود و بعضی هم گفته اند الهام عبارت است از القاء خیر و شر و باطن و خفی امور در قلب بنده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ذَهَبَ بِعُقُولِهِمْ؛ فَإِنْ كَانَ وَارِدٌ قَهَرَ قَبْضَهُمْ كيعقوب الكورانِي كَانَ بِالْحِصْنِ اَلْأَبْيَضِ رَأَيْتُهُ وَ كَانَ عَلَى هَذَا اَلْقَدَمِ وَ كمسعود اَلْحَبَشِيِّ رَأَيْتُهُ بِدِمَشْقَ مُمتَزِجاً بَيْنَ اَلْقَبْضِ وَ اَلْبَسْطِ وَ اَلْغَالِبُ عَلَيْهِ اَلْبُهْتُ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وَارِدٌ لَطُفَ بُسُطُهُمْ رَأَيْتُ مِنْ هَذَا اَلصِّنْفِ جَمَاعَةً كَأَبي الْحجاج اَلْعُكْبَرِيِّ وَ أَبِي اَلْحَسَنِ عَلِيٍ اَلسَّلاوِي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لاَ يَعْرِفُونَ مَا ذَهَبَ بعقولهم شغلهم مَا تَجَلَّى لَهُمْ عَنْ تَدْبِيرِ نُفُوسِهِمْ فَسَخَّرَ اللَّهُ لَهُمُ الْخَلْقَ فَهُمْ مُشْتَغِلُونَ بِمَصَالِحِهِمْ عَنْ طِيبِ نَفْسٍ فَأَشْهَى مَا إِلَى اَلنَّاسِ أَنْ يَأْكُلَ وَاحِدٌ مِنْ هَؤُلاَءِ عِنْدَهُ أَوْ يَقْبَلُ مِنْهُ ثَوْباً تسخيراً إِلَهِيَا فَجَمَعَ اَللَّهُ لَهُمْ بَيْنَ اَلرَّاحَتَيْنِ حَيْثُ يَأْكُلُونَ مَا يَشْتَهُونَ وَ لا يُحَاسَبُونَ وَ لا يُسأَلُونَ وَ جَعَلَ لَهُمُ القَبُولَ فِي قُلُوبِ الْخَلْقِ وَ المَحَبَّةِ وَ العَطْفِ عَلَيْهِم وَ اسْتَراحُوا مِنَ التَّكليفِ و</w:t>
      </w:r>
    </w:p>
    <w:p>
      <w:pPr>
        <w:pStyle w:val="BookText"/>
        <w:rPr/>
      </w:pPr>
      <w:r>
        <w:rPr>
          <w:rFonts w:ascii="Amiri" w:hAnsi="Amiri" w:eastAsia="Amiri" w:cs="Amiri"/>
          <w:color w:val="111111"/>
          <w:sz w:val="28"/>
          <w:sz w:val="28"/>
          <w:szCs w:val="28"/>
          <w:rtl w:val="true"/>
          <w:lang w:bidi="ar-SA"/>
        </w:rPr>
        <w:t>لَهُمْ عِنْدَ اَللَّهِ أَجْرُ مَنْ أَحْسَنَ عَمَلاً في مُدَّةِ أَعْمارِهِمُ الَّتي ذَهَبَتْ بِغَيْرِ عَمَلٍ لِأَنَّهُ سُبحانَهُ هُوَ الَّذِي أَخَذَهُمْ إِلَيْهِ فَحَفِظَ عَلَيْهِمْ نَتَايِجَ اَلْأَعْمَالِ اَلَّتِي لَوْ لَمْ يَذْهَبْ بِعُقُولِهِم لعمِلوهَا مِنَ اَلْخَيْرِ كَمَنْ بَاتَ نَائِماً عَلَى وُضُوءٍ وَ فِي نَفْسِهِ أَنَّهُ يَقُومُ مِنَ اَللَّيْلِ يُصَلِّي فَيَأْخُذُ اَللَّهُ بِرُوحِهِ فَيَنَامُ حَتَّى يُصْبِحَ فَإِنَّ اَللَّهَ يَكتُبُ لَهُ أَجْرَ مَنْ قَامَ لَيْلَهُ لِأَنَّهُ اَلَّذِي حَبَسَهُ عِنْدَهُ فِي حَالِ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فَالمخاطَبِ بِالتَّكْلِيفِ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فِي شُهُودِ الحَقِّ الَّذِي أَظْهَرَ سُلْطَانَهُ فِيهِمْ فَمَا لَهُمْ أُذُنٌ وَاعِيَةٌ تَحْفَظُ اَلسَّمَاعَ مِنْ خَارِجٍ وَ تَعْقِلُ مَا جَاءَ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ذُقْتُ هَذَا اَلْمَقَامَ وَ مَرَّ عَلَيَّ وَقْتٌ أُؤَدِّي فِيهِ اَلصَّلَوَاتِ اَلْخَمْسَ إِمَاماً بِالْجَمَاعَةِ عَلَى مَا قِيلَ لِي بِإِتْمَامِ الرُّكُوعِ وَ السُّجُودِ وَ جَمِيعِ أَحْوَالِ اَلصَّلاَةِ مِنْ أَفْعَالٍ وَ أَقْوَالٍ وَ أَنَا فِي هَذَا كُلِّهِ لا عِلمَ لِي بِذَلِكَ لا بِالْجَمَاعَةِ وَ لا بِالْمُحِلِّ وَ لا بِالحَالِ وَ لا بِشَيْءٍ مِنْ عَالِمِ الحسِّ لِشُهُودٌ غَلَبَ عَلَيَّ غِبْتُ فِيهِ عَنِّي و عَنْ غَيْرِي فَأَخْبَرْتُ أَنِّي كُنْتُ إِذَا دَخَلَ وَقْتُ الصَّلاةِ أُقِيمُ اَلصَّلاَةَ وَ أُصَلِّي بِالنَّاسِ فَكَانَ حَالِي كَالْحَرَكاتِ اَلْوَاقِعَةِ مِنَ اَلنَّائِمِ وَ لاَ عِلْمَ لَهُ بِذَلِكَ فَعَلِمْتُ أَنَّ اَللَّهَ حَفِظَ عَلَيَّ وَقْتِي وَ لَم يَجْرِ عَلَى لِساني ذَنباً وَ لا عَيْباً كَما فَعَلَ بالشبليِّ فِي ولهه لَكِنَّهُ كَانَ اَلسُّبُلِيُّ يُرِدُ فِي أَوْقَاتِ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هَلْ كَانَ يَعْقِلُ رَدَّهُ أَوْ كَانَ مِثْلَ مَا كُنْتَ فِيهِ فَإنَّ الرَّاوِي مَا فَصل فَلَمَّا قِيلَ لِلْجُنَيْدِ عَنْهُ قَالَ اَلْحَمْدُ لِلَّهِ اَلَّذِي لَمْ يَجْرِ عَلَى لِسَانِهِ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80" w:name="pg8861_79342"/>
    </w:p>
    <w:p>
      <w:pPr>
        <w:pStyle w:val="Heading5"/>
        <w:numPr>
          <w:ilvl w:val="4"/>
          <w:numId w:val="1"/>
        </w:numPr>
        <w:rPr/>
      </w:pPr>
      <w:bookmarkStart w:id="181" w:name="__RefHeading___Toc608706_2870459653"/>
      <w:bookmarkStart w:id="182" w:name="_Toc64"/>
      <w:bookmarkEnd w:id="180"/>
      <w:bookmarkEnd w:id="181"/>
      <w:r>
        <w:rPr/>
        <w:t>2</w:t>
      </w:r>
      <w:r>
        <w:rPr>
          <w:rtl w:val="true"/>
        </w:rPr>
        <w:t xml:space="preserve">- </w:t>
      </w:r>
      <w:r>
        <w:rPr>
          <w:rtl w:val="true"/>
        </w:rPr>
        <w:t>مکاشفه ی محیی الدّین</w:t>
      </w:r>
      <w:bookmarkEnd w:id="182"/>
    </w:p>
    <w:p>
      <w:pPr>
        <w:pStyle w:val="BookText"/>
        <w:rPr/>
      </w:pPr>
      <w:r>
        <w:rPr>
          <w:rFonts w:ascii="Amiri" w:hAnsi="Amiri" w:eastAsia="Amiri" w:cs="Amiri"/>
          <w:color w:val="111111"/>
          <w:sz w:val="28"/>
          <w:sz w:val="28"/>
          <w:szCs w:val="28"/>
          <w:rtl w:val="true"/>
          <w:lang w:bidi="ar-SA"/>
        </w:rPr>
        <w:t xml:space="preserve">إِلاَّ أَنِّي كُنْتُ فِي أَوْقَاتٍ فِي حَالِ غَيْبَتِي أُشَاهِدُ ذاتِي فِي النُّورِ الْأَعَمِّ وَ التَّجَلِّي اَلْأَعْظَمِ بِالْعَرْشِ اَلْعَظِيمِ يُصَلِّي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يُصَلِّي اَلنُّورُ بِذَاتِي وَ أَنَا عُرْي عَنِ اَلْحَرَكَةِ بِمَعْزِلٍ عَنْ نَفْسِي وَ أُشَاهِدُهَا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أُشَاهِدُ ذَاتِي بَيْنَ يَدَيِ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رَاكِعَةً وَ سَاجِدَةً وَ أَنَا أعلَمُ أنّي ذَلِكَ الرَّاكِعُ وَ السَّاجِدُ كَرُؤْيَةِ النَّائِمِ واليَدِ فِي نَاصِيَتِي وَ كُنتُ أَتَعَجَّبُ مِن ذلِكَ وَ أَعْلَمُ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الرَّاكِعُ وَ 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غَيْرِي وَ لاَ هُوَ أَنَا وَ هُنَاكَ عَرَفْتُ الْمُكَلَّفَ الْمُكَلَّفَ وَ التَّكْليفَ وَ اَلْمُكَلَّفَ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فاعل و اسم مفعول</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أَبَنْتُ لَكَ حَالَةَ اَلْمَأْخُوذِينَ عَنْهُمْ مِنَ اَلْمَجَانِينِ الإلهيين إِبَانَةَ ذَائِقٍ بِشُهُودٍ حَاصِل وَ اللَّهُ يَقُولُ الْحَقَّ وَ هُوَ يَهْدِي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محيى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فتوحات، می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اَلْعُلَمَاءُ فِي وُجُوبِ اَلْجُمُعَةِ وَ مَتَى تَجِبُ 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قَائِلٌ لاَ تَجِبُ الجُمُعَةُ بِعَرَفَةَ وَ قالَ آخَرُونَ مِمَّنْ قَالَ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وُجُوبِ اَلْجُمُعَةِ أَنْ يَكُونَ هُنَاكَ مِنْ أَهْلِ عَرَفَةَ أَرْبَعُونَ رَجُلًاً و مِنْ قَائِلٍ إِذَا كَانَ أَمِيرُ اَلْحَاجِّ مِمَّنْ لاَ يُفَارِقُ اَلصَّلاَةَ بِمِنًى وَ لاَ بِعَرَفَةَ صَلَّى بِهِمْ فِيهَا اَلْجُمُعَةَ إِذَا صَادَفَهَا وَ قَالَ قَوْمٌ إِذَا كَانَ وَالِي مَكَّةَ يَجمعُ بِهِمْ وَ اَلَّذِي أَقُولُ بِهِ أَنَّهُ يَجْمَعُ بِهِمْ سَوَاءٌ كَانَ مُسَافِراً أَوْ مَقِياً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كَثِيرَيْنِ أَوْ قَلِيلَينِ مِمَّا يُطْلَقُ عَلَيْهِمْ فِي اَللِّسَانِ اِسْمُ جَمَاعَةٍ</w:t>
      </w:r>
      <w:r>
        <w:rPr>
          <w:rFonts w:eastAsia="Amiri" w:cs="Amiri" w:ascii="Amiri" w:hAnsi="Amiri"/>
          <w:color w:val="111111"/>
          <w:sz w:val="28"/>
          <w:szCs w:val="28"/>
          <w:rtl w:val="true"/>
          <w:lang w:bidi="ar-SA"/>
        </w:rPr>
        <w:t xml:space="preserve">.) </w:t>
      </w:r>
      <w:bookmarkStart w:id="183" w:name="pg8861_79343"/>
    </w:p>
    <w:p>
      <w:pPr>
        <w:pStyle w:val="Heading5"/>
        <w:numPr>
          <w:ilvl w:val="4"/>
          <w:numId w:val="1"/>
        </w:numPr>
        <w:rPr/>
      </w:pPr>
      <w:bookmarkStart w:id="184" w:name="__RefHeading___Toc608708_2870459653"/>
      <w:bookmarkStart w:id="185" w:name="_Toc65"/>
      <w:bookmarkEnd w:id="183"/>
      <w:bookmarkEnd w:id="184"/>
      <w:r>
        <w:rPr/>
        <w:t>3</w:t>
      </w:r>
      <w:r>
        <w:rPr>
          <w:rtl w:val="true"/>
        </w:rPr>
        <w:t xml:space="preserve">- </w:t>
      </w:r>
      <w:r>
        <w:rPr>
          <w:rtl w:val="true"/>
        </w:rPr>
        <w:t>مکاشفه ی محیی الدّین</w:t>
      </w:r>
      <w:bookmarkEnd w:id="185"/>
    </w:p>
    <w:p>
      <w:pPr>
        <w:pStyle w:val="BookText"/>
        <w:rPr/>
      </w:pPr>
      <w:r>
        <w:rPr>
          <w:rFonts w:ascii="Amiri" w:hAnsi="Amiri" w:eastAsia="Amiri" w:cs="Amiri"/>
          <w:color w:val="111111"/>
          <w:sz w:val="28"/>
          <w:sz w:val="28"/>
          <w:szCs w:val="28"/>
          <w:rtl w:val="true"/>
          <w:lang w:bidi="ar-SA"/>
        </w:rPr>
        <w:t>وَاقِعَةٍ وَقَعَتْ لَنَا فِي لَيْلَةِ كِتَابَتِي هَذَا اَلْوَجَّةَ وَ هِيَ مُنَاسِبَةٌ لِهَذَا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أَرَى فِي مَا يَرَاهُ النَّائِمُ شَخْصاً مِنَ الْمَلائِكَةِ قَدْ ناوَلَنِي قِطْعَةً مِنْ أَرْضٍ مُتَرَاصَّة </w:t>
      </w:r>
      <w:r>
        <w:rPr>
          <w:rStyle w:val="FootnoteAnchor"/>
          <w:rtl w:val="true"/>
        </w:rPr>
        <w:footnoteReference w:id="113"/>
      </w:r>
      <w:r>
        <w:rPr>
          <w:rFonts w:ascii="Amiri" w:hAnsi="Amiri" w:eastAsia="Amiri" w:cs="Amiri"/>
          <w:color w:val="111111"/>
          <w:sz w:val="28"/>
          <w:sz w:val="28"/>
          <w:szCs w:val="28"/>
          <w:rtl w:val="true"/>
          <w:lang w:bidi="ar-SA"/>
        </w:rPr>
        <w:t>بِالْأَجْزَاءِ مَا لَهَا غُبَارٌ فِي عَرْضِ شِبْرٍ وَ طُولِ شِبْرٍ و عُمْقٍ لَانِهَايَةَ لَهُ فَعِنْدَ وُقُوعِهَا فِي يَدِي وَجَدْتُهَا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مَا كُنْتُمْ فَوَلُّوا وُجُوهَكُمْ شَطْرَهُ لِئَلَّا يَكُونَ لِلنَّاسِ عَلَيْكُمْ حُجَّةٌ اِلَيَّ قَوْلُهُ وَ اُشْكُرُو لِي وَ 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أَتَعَجَّبُ وَ مَا كُنْتُ أقدر أُنكِرُ أنها عَيْنُ هذِهِ الآياتِ وَ لا أُنْكِرُ أَنَّهَا قِطْعَةُ أَرْضٍ وَ قَبَلَ لي هَكَذَا أُنْزِلَ اَلْقُرْآنُ أَوْ أُنْزِلَتْ عَلَى مُحَمَّدٍ صلی الله علیه و آله و سلم فَكُنْتُ أَرَى رَسُولَ اَللَّهِ صلی الله علیه و آله و سلم وَ هُوَ يَقُولُ لِي هَكَذَا أُنْزِلَتْ عَلَيَّ فَخُذْهَا ذوقا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سبزواری در شرح مثنوی است از ثمرات تجلّی و نتایج کشف ها، به ذوق و شرب تعبیر می کنند و اوّل ذوق است و بعد از آن شرب و بعد از آن سیرابی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القاسم قشیری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از شراب تجلّی و نتایج کشوفات و واردات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ذوق است؛ بعد شُرب است و بعد سیراب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هُوَ اَلْأَمْرُ فَهَلْ تَقْدِرُ عَلَى إِنْكَارِ مَا تَجِدُهُ مِنْ ذَلِكَ قُلْتُ لاَ فَكُنْتُ أحار فِي اَلْأَمْرِ حَتَّى قُلْتُ لِغَلَبَةِ اَلْحَالِ عَلَيَّ فِي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ثَمَّ إِلاَّ حَيْرَة 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وَ بَعْضِي وَ هِيَ مِنْ جُمْلَتِي </w:t>
      </w:r>
    </w:p>
    <w:p>
      <w:pPr>
        <w:pStyle w:val="BookText"/>
        <w:rPr/>
      </w:pPr>
      <w:r>
        <w:rPr>
          <w:rFonts w:ascii="Amiri" w:hAnsi="Amiri" w:eastAsia="Amiri" w:cs="Amiri"/>
          <w:color w:val="111111"/>
          <w:sz w:val="28"/>
          <w:sz w:val="28"/>
          <w:szCs w:val="28"/>
          <w:rtl w:val="true"/>
          <w:lang w:bidi="ar-SA"/>
        </w:rPr>
        <w:t xml:space="preserve">وَ اَللَّهِ مَا ثم حديث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قَدْ شَهِدَتْ مُقْلَتِي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فَمَا أَرَى غَيْرِي وَ مَا هُوَ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مَجْلاَهُ وَ ذِي كُلْيَتِي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كشفٌ مطابِقٌ لِلْجُمُعَةِ اَلَّتِي جَاءَ بِهَا جِبْرِيلُ إِلَى رَسُولِ اَللَّهِ صلی الله علیه و آله و سلم فِي صُورَةِ مِرْآةٍ مَجْلُوَةٍ وَ فِيهَا نُكْتةٌ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هَذِهِ اَلْجُمُعَةُ وَ هَذِهِ اَلنُّكْتَةُ اَلسَّاعَةُ التى فِيهَا وَ اَلْحَدِيثُ مَشْهُورٌ </w:t>
      </w:r>
      <w:r>
        <w:rPr>
          <w:rStyle w:val="FootnoteAnchor"/>
          <w:rtl w:val="true"/>
        </w:rPr>
        <w:footnoteReference w:id="116"/>
      </w:r>
      <w:r>
        <w:rPr>
          <w:rFonts w:ascii="Amiri" w:hAnsi="Amiri" w:eastAsia="Amiri" w:cs="Amiri"/>
          <w:color w:val="111111"/>
          <w:sz w:val="28"/>
          <w:sz w:val="28"/>
          <w:szCs w:val="28"/>
          <w:rtl w:val="true"/>
          <w:lang w:bidi="ar-SA"/>
        </w:rPr>
        <w:t>فَانْظُرْ مَا أَعْجَبَ الأُمُورَ الإلَهِيَّةِ وَ تَجَلِّيهَا فِي الْقَوَالِبِ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اِرْتِبَاطِ اَلْأَمْرِ بَيْنَنَا وَ بَيْنَ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فَالكُلُّ حَقٌ وَ الكُلُّ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ماتَشهِدونَ حَقٌيُحْوِي عَلَى اَلْأَمْرِ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فِي اللِّسانِ نَطَقَفَكُلُّ شَيءٍ تَراهُ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 فِي الوُجودِ صَدَقاِنْتَهَى إِيرَادُ اَلْوَاقِعَةِ اَلْجَامِعَةِ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مقام، رؤیایی ذکر می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می خواستم فردای آن این صفحه ی کتاب را بنویسم، یکی از اساتید بزرگ علوم دینی خود را که فوت کرده است در خواب شهود نمودم که مسأله ای را مورد بحث قرار داده و از حقیر هم بر سبیل آزمایش، پرسشی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حین به خاطرم افتاد که این استاد در دوره ی سابق که درس </w:t>
      </w:r>
    </w:p>
    <w:p>
      <w:pPr>
        <w:pStyle w:val="BookText"/>
        <w:rPr/>
      </w:pPr>
      <w:r>
        <w:rPr>
          <w:rFonts w:ascii="IRNazanin" w:hAnsi="IRNazanin" w:eastAsia="IRNazanin"/>
          <w:color w:val="111111"/>
          <w:sz w:val="28"/>
          <w:sz w:val="28"/>
          <w:szCs w:val="28"/>
          <w:rtl w:val="true"/>
          <w:lang w:bidi="fa-IR"/>
        </w:rPr>
        <w:t>می فرمودند، در مجلس درس نخست راجع به درس روز گذشته از شاگردان سؤالاتی می نمودند و سپس درس تازه ای می گفتند و روزی هم اتفاقاً، همین سؤال را از من نموده اند و جوابی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مبارک هست؟ من خودم به خوبی به خاطرم هست که دوره ی سابق که درس می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درباره ی درس روز گذشته از شاگردان سؤالاتی می نمودید و نیز به خوبی به یادم هست که روزی همین سؤال را از بنده فرمودید و من چنین جواب دادم که نه حقیقت شرعيّه داریم و نه حقیقت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 لبخند به من نگاه می فرمودند و گفته ی مرا درباره ی روش خود در مباحث دوره ی سابق، تکذیب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دیدم آن صحنه ی سؤال استاد و جواب شاگردان با همان کیفیّتی که در خواب به خوبی و روشنی و بدون هیچ شک و ریبی ، از درس های سابق آن استاد علوم دینی وجدان داشتم راجع به محیط دبستان و دبیرستان فرهنگ جدید بوده که من در ایام جوانی چندی در در آن جا تحصیل می نمودم ولی مسأله ی مورد بحث از مسائل راجع به درس های همین استاد بوده است که در عالم رؤیا به خدمتش مشرّف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دانستم که وجدان و درک بسیار روشنی که در خواب، نسبت به صحنه ی سؤال و جواب استاد و شاگردان داشتم از جهت ارتباط و انتساب آن به درس های این استاد علوم دینی که در عالم رؤیا می دیدم غلط بوده است؛ ولی از جهت سابقه ی من با آن مجالس و بودنم در چنان محافل و روبه رو شدنم با چنان اوضاع سؤال معلّم و جواب شاگرد ها، صحیح بوده است؛ چنان که راجع به این که این استاد سابقاً از من چنین سؤالی نموده و من هم در جواب چنین جوابی گفته باشم به نظرم رسید که مجعول صرف بوده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دقت و تأمل در این قبیل خواب ها، به خوبی باید دانست که امر رؤیا و اموری به نام مکاشفه که هم سنخ و هم تراز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چه قدر مر موز و عجیب می باشد و چقدر ممکن است نیروی متصرّفه ی آدمی </w:t>
      </w:r>
    </w:p>
    <w:p>
      <w:pPr>
        <w:pStyle w:val="BookText"/>
        <w:rPr/>
      </w:pPr>
      <w:r>
        <w:rPr>
          <w:rFonts w:ascii="IRNazanin" w:hAnsi="IRNazanin" w:eastAsia="IRNazanin"/>
          <w:color w:val="111111"/>
          <w:sz w:val="28"/>
          <w:sz w:val="28"/>
          <w:szCs w:val="28"/>
          <w:rtl w:val="true"/>
          <w:lang w:bidi="fa-IR"/>
        </w:rPr>
        <w:t>و یا روح خارج شیطانی افکار و صُوّر گوناگون و محفوظات مختلفه را خلط و مزج نماید و به وجدان و درک آدمی بدهد که شخص در حین رؤیا و مکاشفه، ابداً متوجّه و ملتفت به مغایرت و تعدّد و عدم ارتباط آن ها نباشد؛ بلکه این امور مختلف را به روشنی مرتبط و متصل به یک دیگر درک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رؤیای مذکور، اگر تنها یک مورد، از جایی به جایی وصله زده شده است ممکن است گاه نیروی متصرّفه ی داخلی و خارجی موارد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و الفاظ و صُوَر و حقایق را در خَلْسه یا رؤیای واحد سر هم نموده و صحنه ی عجیبی را به وجود آورد که پس از بیداری و بر گشتن به حال حضور و عادی شخص بیدار منصف بتواند به اشتباه آن ارتباطات ولو اجمالاً حکم بکند؛ ولی چه باید کرد با آن کس که یگانه هدف و مطلوب و معشوق او ایجاد وحدت بین همه ی اشیاء و بین خالق و مخلوق و نفی اغیار و به عبارت دیگر، جعل وحدت شخصیه ی موجود در دار تحقق است و خود را حتی به ریاضات شاقه سال ها کشته ی حصول و وصول چنین نتیجه ای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مقتضاى حُبُّ اَلشَّيْءِ يُعْمِي وَ يُصِمُّ اين زد و بند ها و این آسمان و ریسمان ها و ربط های نیروی متصرّفه بین معانی و صُوَر گوناگون و امور مختلفه ی خفیه در دل و مغز ،آدمی بلکه به ضمیمه ی ساخته و پرداخته های دیگر مانند سنگ به عمق نا متناهی که هنگام رؤیا یا هنگام حالی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مکاشفه در بیداری يا خَلْسه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صحنه های عجیب و غریبی را به وجود می آورد همه و همه را تفسیر به وحدت واقع و حقیقت می نماید و شاهد و دلیل بر آن مطلب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همین رؤیای مؤلّف را ممکن است بگوید که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نیز کاشف است از این که بین آن مجامع دبستان و دبیرستان سال های جوانی رائی و اساتید آن وقت و مجامع و اساتید ،بعدی در حقیقت و واقعیت هیچ فرقی نبوده است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أَيْضاً دَلِيلٌ عَلَى اِرْتِبَاطُ اَلْأَمْرِ بَيْنَنَا وَ بَيْنَ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امر همین است که یک بت عیّار و حقیقت واحد هر لحظه به شکلی </w:t>
      </w:r>
    </w:p>
    <w:p>
      <w:pPr>
        <w:pStyle w:val="BookText"/>
        <w:rPr/>
      </w:pPr>
      <w:r>
        <w:rPr>
          <w:rFonts w:ascii="IRNazanin" w:hAnsi="IRNazanin" w:eastAsia="IRNazanin"/>
          <w:color w:val="111111"/>
          <w:sz w:val="28"/>
          <w:sz w:val="28"/>
          <w:szCs w:val="28"/>
          <w:rtl w:val="true"/>
          <w:lang w:bidi="fa-IR"/>
        </w:rPr>
        <w:t>در آید و غیریت و اثنینیت به کلّی موهوم است و دنباله ی آن شعری و غزلی که مهم ترین مدرک همه جایی آنان است راجع به وحدت وجود بخواند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ما و تو و او هست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وحدت، نباشد هیچ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در کلام محیی الدّین که در صفحات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منصفانه قضاوت فرمایند که خبر واحد راجع به مرآة و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چنان اجمال و تشابهی که دارد آیا دلیل و حجت است بر ارتباط و وحدت بین خالق و مخلوق یا آن مکاشفه ی کذایی وحدت قطعه ای از زمین با آیاتی از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شخص منصفِ بصیر، به خوبی هویداست که هیچ یک از این دو، نه به تنهایی و نه منضماً، هرگز دلیل و حجت چنین امری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 گفته نماند؛ پیمبری را که محیی الدّین در این واقعه دیده و مؤیّد اكتشاف او شده است همان پیمبر مذکور در مکاشفه ی صفحات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ابی بکر و عمر از یمین و یسار آن حضرت متجلّی بودند و با آن همه ،تجلیل محیی الدّین را به منبر خود بالا نموده و سخنانی به عظمت و بلندی مقام محیی الدّین فرمود تا زمینه مساعد برای دعوی خاتم الولاية المحمّديّه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فراهم شود و نیز همان پیمبری است که مانند کتاب فصوص الحکم را در عالم رؤیا بدو داده است تا در دسترس مردم گذارد که بدین وسیله راه هر گونه تأویل و تصرفات را در قرآن و حدیث برای دیگران نیز باز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مورد از تصرفات و تأویلات او را برای نمونه در مطلب ششم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ثانی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رِجَالَ اَللَّهِ فِي هَذِهِ اَلطَّرِيقَةِ هُمُ اَلْمُسَمَّوْنَ بِعَالمِ الأَنفاسِ وَ هُوَ اسْمٌ يَعُم جَمِيعَهُمْ وَ هُوَ عَلَى طَبَقَاتٍ كَثِيرَةٍ وَ أَحْوَالٍ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رَضِيَ اَللَّهُ عَنْهُمْ اَلْأَقْطَابُ وَ هُمْ</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اَلْجَامِعُونَ لِلْأَحْوَالِ وَ المقَامات بِالْأَصَالَةِ أَوِ النِّيَابَةِ كَمَا ذَكَرْنَا وَ قَدْ يَتَوَسَّعُونَ فِي هَذَا الإطْلاقِ فَيُسَمُّونَ قُطْباً كُلُّ مَنْ دَارَ عَلَيْهِ مُقَامٌ مَا اَلْمَقَامَاتُ وَ اِنْفَرَدَ بِهِ فِي زَمَانِهِ عَلَى أَبناءِ جِنسِهِ وَ قَدْ يُسَمَّى رَجلُ البَلَدِ قطب ذَلِكَ اَلْبَلَدِ وَ شَيْخُ اَلْجَمَاعَةِ قُطْبُ تِلْكَ اَلْجَمَاعَةِ وَ لَكِنِ اَلْأَقْطَابَ اَلْمُصْطَلَحَ عَلَى أَنْ يَكُونَ لَهُمْ هَذَا اَلاِسْمُ مُطْلَقاً مِنْ غَيْرِ إِضَافَةٍ لاَ يَكُونُ مِنْهُمْ فِي اَلزَّمَانِ إِلاَّ واحدٌ وَ هُوَ اَلْغَوْثُ أَيْضاً وَ هُوَ مِنَ اَلْمُقَرَّبِينَ و هُوَ سَيِّدُ الْجَمَاعَةِ فِي زَمَانِهِ و مِنْهُمْ مَنْ يَكُونُ ظَاهِرُ اَلْحُكْمِ وَ يَحُوزُ الْخِلَافَةَ الظَّاهِرَةَ كَمَا حازَ اَلْخِلاَفَةُ اَلْبَاطِنَةُ مِنْ جِهَةِ اَلْمَقَامِ كَأَبِي بَكْر و عُمَرَ وَ عُثْمَانَ وَ عَلِيٍ </w:t>
      </w:r>
      <w:r>
        <w:rPr>
          <w:rStyle w:val="FootnoteAnchor"/>
          <w:rtl w:val="true"/>
        </w:rPr>
        <w:footnoteReference w:id="117"/>
      </w:r>
      <w:r>
        <w:rPr>
          <w:rFonts w:ascii="Amiri" w:hAnsi="Amiri" w:eastAsia="Amiri" w:cs="Amiri"/>
          <w:color w:val="111111"/>
          <w:sz w:val="28"/>
          <w:sz w:val="28"/>
          <w:szCs w:val="28"/>
          <w:rtl w:val="true"/>
          <w:lang w:bidi="ar-SA"/>
        </w:rPr>
        <w:t xml:space="preserve">وَ اَلْحَسَنِ وَ مُعَاوِيَةُ بْنُ يَزِيد وَ عُمَرُ بْنُ عَبْدِ اَلْعَزِيزِ وَ الْمُتَوَكِّلُ وَ مِنْهُمْ مَنْ لَهُ الخِلافَةُ الْبَاطِنَةُ خَاصَّةً وَ لَاحُكْمَ لَهُ فِي الظَّاهِرِ كَأَحْمَدَ بْنِ هَارُونَ الرَّشِيدِ السِّبْتِيِّ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سبت به معنی 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كَأَبِي يَزِيدَ اَلْبَسْطَامِيِّ وَ أَكْثَرُ الْأَقْطَابِ لَاحُكَمَ لَهُمْ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رَضِيَ اللَّهُ عَنْهُمُ الأئِمَّةَ وَ لا يَزِيدُونَ فِي كُلِّ زَمانٍ عَلَى اثْنَيْنِ لا ثالِثَ لَهُمَا الوَاحِدُ عَبدُ الرَّبِّ وَ الآخَرُ عَبْدُ الْمَلِكُ وَ الْقُطْبُ عَبْدُاللَّهِ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لَمَّا قَامَ عَبْدُ اللَّهِ يَعْنِي محمدا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فَلِكُلِّ رَجُلٍ اِسْمٌ إِلَهِي يَخُصُّهُ بِهِ يُدْعَى عَبْدُ اَللَّهِ وَ لَوْ كَانَ اِسْمُهُ مَا كَانَ فَالْأَقْطَابُ كُلُّهُمْ عَبْداللَّهِ وَ اَلْأَئِمَّةُ فِي كُلِّ زمان عَبْد الْمَلِكِ وَ </w:t>
      </w:r>
    </w:p>
    <w:p>
      <w:pPr>
        <w:pStyle w:val="BookText"/>
        <w:rPr/>
      </w:pPr>
      <w:r>
        <w:rPr>
          <w:rFonts w:ascii="Amiri" w:hAnsi="Amiri" w:eastAsia="Amiri" w:cs="Amiri"/>
          <w:color w:val="111111"/>
          <w:sz w:val="28"/>
          <w:sz w:val="28"/>
          <w:szCs w:val="28"/>
          <w:rtl w:val="true"/>
          <w:lang w:bidi="ar-SA"/>
        </w:rPr>
        <w:t xml:space="preserve">عَبْدِ اَلرَّبِّ </w:t>
      </w:r>
      <w:r>
        <w:rPr>
          <w:rStyle w:val="FootnoteAnchor"/>
          <w:rtl w:val="true"/>
        </w:rPr>
        <w:footnoteReference w:id="118"/>
      </w:r>
      <w:r>
        <w:rPr>
          <w:rFonts w:ascii="Amiri" w:hAnsi="Amiri" w:eastAsia="Amiri" w:cs="Amiri"/>
          <w:color w:val="111111"/>
          <w:sz w:val="28"/>
          <w:sz w:val="28"/>
          <w:szCs w:val="28"/>
          <w:rtl w:val="true"/>
          <w:lang w:bidi="ar-SA"/>
        </w:rPr>
        <w:t>وَ هُمَا اَللَّذَانِ يُخَلِّفَانِ اَلْقُطْبَ إِذَا مَاتَ وَ هُمَا لِلْقُطْبِ بِمَنْزِلَةِ اَلْوَزِيرَيْنِ اَلْوَاحِدُ مِنْهُمْ مَقْصُورٌ عَلَى مُشَاهَدَةِ عالَمِ المَلَكوتِ وَ الآخَرِ مَعَ عالِمِ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رَضِيَ اَللَّهُ عَنْهُمُ اَلْحَوَارِيُّونَ وَ هُوَ وَاحِدٌ فِي كُلِّ زَمَانٍ لاَ يَكُونُ فِيهِ اِثْنَانِ فَإِذَا مَاتَ ذَلِكَ اَلْوَاحِدُ أُقِيمَ غَيْرُهُ وَ كَانَ فِي زَمَانٍ رَسُولُ اَللَّهِ الزُّبيْر بن العوام هُوَ كَانَ صَاحِبَ هَذَا اَلْمَقَامِ مَعَ كَثْرَةِ أَنْصَارِ اَلدِّينِ بِالسَّيْفِ فالحوَارِي مَنْ جَمَعَ فِي نُصْرَةِ اَلدِّينِ بَيْنَ السَّيْفِ و الْحُجَّةِ فَأُعْطِيَ الْعِلْمَ وَ العِبارَةَ وَ الْحُجَّةَ و أُعْطِيَ السَّيْفَ وَ الشَّجَاعَةَ وَ الإِقْدامَ وَ مُقاوَمَةِ اَلتَّحَدِّي فِي إِقَامَةِ اَلْحُجَّةِ عَلَى صِحَّةِ الدينِ الْمَشْرُوعِ كَالْمُعْجِزَةِ اَلَّتِي لِلنَّبِيِّ فَلاَ يَقُومُ بَعْدَ رَسُولِ اَللَّهِ بِدَلِيلِهِ اَلَّذِي يُقِيمُهُ عَلَى صِدْقِهِ فيما ادَّعاهُ إِلاَّ حَوَارِيهُ فَهُوَ يَرِثُ اَلْمُعْجِزَةَ وَ لاَ يُقِيمُهَا إِلاَّ عَلَى صِدْقِ نَبِيِّهِ هَلْ هَذَا مَقَامُ اَلْحَوَارِي</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رَضِيَ اَللَّهُ عَنْهُمْ اَلرَّجَبِيُّونَ وَ هُمْ أَرْبَعُونَ نَفْساً فِي كُلِّ زَمَانٍ، </w:t>
      </w:r>
      <w:bookmarkStart w:id="186" w:name="pg8861_79350"/>
    </w:p>
    <w:p>
      <w:pPr>
        <w:pStyle w:val="BookText"/>
        <w:rPr/>
      </w:pPr>
      <w:bookmarkEnd w:id="186"/>
      <w:r>
        <w:rPr>
          <w:rFonts w:ascii="Amiri" w:hAnsi="Amiri" w:eastAsia="Amiri" w:cs="Amiri"/>
          <w:color w:val="111111"/>
          <w:sz w:val="28"/>
          <w:sz w:val="28"/>
          <w:szCs w:val="28"/>
          <w:rtl w:val="true"/>
          <w:lang w:bidi="ar-SA"/>
        </w:rPr>
        <w:t>لا يَزِيدُونَ وَ لاَ يَنْقُصُونَ وَ هُمْ رِجَالٌ حَالُهُمْ اَلْقِيَامُ بِعَظَمَةِ اَللَّهِ وَ هُمْ مِنَ اَلْأَفْرَادِ وَ هُمْ أربابُ اَلْقَوْلِ اَلثَّقِيلِ مِنْ قَولهِ تعالى إِنَّا سَنُلْقِي عَلَيْكَ قَوْلًا ثَقِيلًا وَ سَمُوا رجبيون لِأَنَّ حَالَ هَذَا اَلْمَقَامِ لاَ يَكُونُ لَهُمْ إِلاَّ فِي شَهْرِ رَجَبٍ مِنْ أَوَّلِ اِسْتِهْلاَلِ هِلاَلِهِ إِلَى اِنْفِصَالِهِ ثمّ يفقدون ذَلِكَ اَلْحَالَ مِنْ أَنْفُسِهِمْ فَلاَ يَجِدُونَهُ إِلَى دُخُولِ رَجَبٍ مِنَ السّنةِ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قَلِيلُ مَنْ يَعْرِفُهُمْ مِنْ أَهْلِ هَذَا اَلطَّرِيقِ وَ هُمْ مُتَفَرِّقُونَ فِي اَلْبِلاَدِ وَ يَعْرِفُ بَعْضُهُمْ بَعْضاً مِنْهُمْ مَنْ يَكُونُ بِالْيَمَنِ وَ بِالسَّامِ وَ بِدِيَارِ بَكْرٍ لَقِيتُ وَاحِداً مِنْهُمْ بِدَنيسيرَ مِن دِيَارِ بَكْرِ مَا رَأَيْتَ مِنْهُمْ غَيْرَهُ وَ كَنْتُ بِالأشواقِ إلى رُؤْيَتِهِم وَ مِنْهُمْ مَنْ يَبْقَ عَلَيْهِ فِي سَائِرِ اَلسَّنَةِ أمْرٌ مَا مِمَّا كَانَ يُكاشَفُ بِهِ في حَالِهِ في رَجَبٍ وَ مِنْهُم مَن لا يَبْقَى عَلَيهِ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187" w:name="__RefHeading___Toc608710_2870459653"/>
      <w:bookmarkStart w:id="188" w:name="_Toc66"/>
      <w:bookmarkEnd w:id="187"/>
      <w:r>
        <w:rPr>
          <w:rtl w:val="true"/>
        </w:rPr>
        <w:t>مکاشفه ای از بعض اولیاء رجبییّن، به نقل محيى الدّين</w:t>
      </w:r>
      <w:bookmarkEnd w:id="1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اَلَّذِي رَأَيْتُهُ قَدْ أبْقَى عَلَيْهِ كَشْفَ اَلرَّوَافِضِ مِنْ أَهْلِ اَلشِّيعَةِ سَايِرَ السَّنَةِ فَكَانَ يَرَاهُمْ 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اَلرَّجُلُ اَلْمَسْتُورُ اَلَّذِي لاَ يَعْرَفُ مِنهُ هَذَا اَلْمَذْهَبَ قَطُّ وَ هُوَ فِي نَفْسِهِ مُؤْمِنٌ بِهِ يَدِينُ بِهِ رَبُّهُ فَإِذَا مَرَّ عَلَيْهِ يَرَاهُ فِي صُورَةِ خِنْزِيرٍ فَيَسْتَدْعِيهِ وَ يَقُولُ لَهُ تُبْ إِلَى اَللَّهِ فَإِنَّكَ شيعِي رَافِضِيٌ فَيَبْقَى اَلْآخَرُ مُتَعَجِّباً مِنْ ذَلِكَ فَإِنْ تَابَ وَ صَدَقَ فِي تَوْبَتِهِ رَآهُ إِنْسَاناً وَ إِنْ قَالَ لَهُ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 هُوَ يُضْمِرُ مَذْهَبَهُ لاَ يَزَالُ يَرَاهُ خِنْزِيراً فَيَقُولُ لَهُ كَذَبْتَ فى قَوْلِكَ تُبْتُ وَ إِذَا صَدَقَ يَقُولُ لَهُ صَدَقْتَ فَيَعْرِفُ ذَلِكَ اَلرَّجُلُ صِدْقَهُ فِي كَشْفِهِ فَيَرْجِعُ عَنْ مَذْهَبِهِ ذَلِكَ اَلرَّافِضِيُّ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جرَى لِهَذَا مِثْلُ هَذَا مَعَ رَجُلَيْنِ عَاقِلَيْنِ مِنْ أَهْلِ الْعَدَالَةِ الشافعية مَا عُرِفَ مِنْهُمَا قَطُّ التَّشَيُّعُ وَ لَمْ يَكُونَا مِن بَيتِ التَّشَيُّعِ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أداهمَا إِلَيْهِ نَظَرُهمَا وَ كَانا مُتَمَكِّنِينَ مِنْ عُقُولِهَا فَلَم يُظهِرا ذَلِكَ أَصَرَّا عَلَيهِ بَينَهُمَا و بَيْنَ اللَّهِ فَكَانَا يَعْتَقِدَانِ اَلسُّوءَ فِي أَبِي بَكْرٍ وَ عُمَرَ وَ يَتَغَالَوْنَ فِي عَلِيٍ فَلَمَّا مَرَّا بِهِ وَ دَخَلاَ عَلَيْهِ أَمَرَ بِإِخْرَاجِهِمَا مِنْ عِنْدِهِ فَإِنَّ اَللَّهَ كَشَفَ لَهُ عَنْ بَوَاطِنِهِمَا فِي صُورَةِ خَنَازِيرَ وَ هِيَ اَلْعَلاَمَةُ اَلَّتِي جَعَلَ اَللَّهُ لَهُ فِي أَهْلِ هَذَا اَلْمَذْهَبِ وَ كَانَا قَدْ عَلِمَا مِنْ نُفُوسِهِمَا أَنَّ أَحَداً مِنْ أَهْلِ اَلْأَرْضِ مَا اِطَّلَعَ عَلَى حَالِهما و كانا شَاهِدَيْنِ عَدْلَيْنِ مَشْهُورَيْنِ بِالسَّنَةِ فَقَالاَ لَهُ فِي ذَلِكَ فَقَالَ أَرَاكُمَا خِنْزِيرَيْنِ وَ هِيَ عَلاَمَةٌ بَيْنِي وَ بَيْنَ اَللَّهِ فِي مَنْ كَانَ مَذْهَبُهُ هَذَا فَأَضْمَرَا اَلتَّوْبَةَ فِي نُفُوسِهِمَا فَقَالَ لَهُمَا إِنَّكُمَا اَلسَّاعَةَ قَدْ رَجَعْتها عَنْ ذَلِكَ اَلْمَذْهَبِ فَإِنِّي أَرَاكُمَا إِنْسَانَيْنِ فَتَعَجَّبَا مِنْ ذَلِكَ وَ تَابَا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اَلرَّجَبِيُّونَ أَوَّلَ يَوْمٍ يَكُونُ فِي رَجَبٍ يَجِدُونَ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ثانى أَطْبِقَتْ عَلَيْهِمُ اَلسَّمَاءُ فَيَجِدُونَ مِنَ اَلنَّقْلِ بِحَيْثُ لا يَقْدِرُونَ عَلى أن يَطْرِفُوا وَ لا يَتَحَرَّكَ فِيهِمْ جَارِحَةٌ وَ يَضْطَجِعُونَ فَلاَ يَقْدِرُونَ عَلَى حَرَكَةٍ أَصْلاً وَ لاَ قِيامٍ وَ لا قُعُودٌ وَ لا حَرَكَةُ يَدٍ وَ لا رِجُلٌ وَ لا جَفْنَ عَينٌ يَبقى ذَلِكَ عَلَيْهِمْ أَوَّلَ يَوْمٍ ثُمَّ يَخِفُّ فِي ثَانِي يَوْمٍ قَلِيلا وَ فِي ثَالِثِ يَوْمٍ أَقَلُّ وَ تَقَعَ لَهُمُ الكُشوفاتُ وَ التَّجَلِيَاتُ وَ الاطِّلاعِ عَلَى المَغيباتِ وَ لَايَزَالُ مُضْطَجِعاً مُسَجّى يَتَكَلَّمُ بَعدَ الثَّلاتِ أَوِ اَلْيَوْمَيْنِ وَ يَتَكَلَّمُ مَعَهُ وَ يُقَالُ لَهُ إِلَى أَنْ يَكْمُلَ اَلشَّهْرُ فَإِذَا ذَا فَرَغَ الشَّهْرُ وَ دَخَلَ شَعْبَانُ قَامَ كَأَنَّمَا نَشِطَ مِنْ عِقَالٍ فَإِنْ كَانَ صَاحِبَ صِنَاعَةٍ أَوْ تِجَارَةٍ اشتَغَلَ بِشُغُلِهِ وَ سَلَبَ عَنهُ جَمِيعَ حَالِهِ كُلِّهِ إِلاَّ مَنْ شَاءَ اَللَّهُ أَنْ يَبْقَى عَلَيْهِ مِنْ ذَلِكَ شَيْءٌ أَبْقَاهُ اَللَّهُ عَلَيْهِ هَذَا حَالُهُمْ وَ هُوَ حَالُ غَرِيبٌ مَجْهُولُ السَّبَبِ وَ الَّذِي اجْتَمَعَتْ بِهِ مِنْهُمْ كَانَ فِي شَهْرِ رَجَبٍ وَ كَانَ فِي هَذَا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رَضِيَ اَللَّهُ عَنْهُمُ اَلْخَتْمَ وَ هُوَ وَاحِدٌ لاَ فِي كُلِّ زَمَانٍ بَلْ هُوَ وَاحِدٌ فِي العالَمِ يَخْتِمُ اَللَّهُ بِهِ الوَلايَةَ المُحَمَّدِيَّةَ فَلايَكُونُ فِى الأولياءِ المُحَمَّديّينَ أكبَرُ مِنْه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السبب المُوجِبُ لِكَونِهِ رَآهَا لَبِنَتَيْنِ أَنَّهُ تَابِعٌ لِشَرْعِ خَاتَمِ اَلرِّسُلِ فِي اَلظَّاهِرِ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اللَّبِنَةِ الفَضيَّةِ وَ هُوَ ظَاهِرُهُ وَ مَا يَتْبَعُهُ فِيهِ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اَللَّبِنَةِ الفضية صُورَةٌ مُتَابَعَةٌ خَاتَمِ الأَوْلِيَاءِ لِخَاتَمِ اَلرُّسُلِ وَ صُورَةِ مَا يَتْبَعُهُ فِيهِ مِنْ أَحْكَامِ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آخِذٌ عَنِ اَللَّهِ فِي اَلسِّرِّ مَا هُوَ بِالصُّورَةِ الظَّاهِرَةِ مُتَّبَعٌ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خَاتَمُ الأَوْلِياءِ تَابِعٌ لِلشَّرْعِ ظَاهِراً كَمَا أَنَّهُ أَخَذَ عَنِ اَللَّهِ بَاطِناً لِمَا هُوَ مُتَّبعٌ فِيهِ بِالصُّورَةِ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الْأَمْرَ عَلى ما هُوَ عَلَيْهِ فَلابُدَّ أن يَرَاهُ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لِأَنَّهُ مُطَّلِعٌ عَلَى مَا فِي العِلمِ مِنَ الأحكامِ الإلهِيَّةِ وَ مُشاهِدٌ لَهُ وَ لابِدَّ أن يَراهُ وَ يُشاهِدَهُ وَ إِلاَّ لَمْ يَكُنْ 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اَللَّبنَةِ اَلذَّهَبِيَّةِ فِي اَلْبَاطِنِ فَإِنَّهُ يَأخُذُ مِنَ المَعْدِنِ الَّذِي يَأْخُذُ مِنْهُ الْمَلَكُ الَّذِي يُوحِي بِهِ إِلَى الرَّسُول فَإِنْ فَهِمْتَ ما أَشَرْتَ إِلَيْهِ فَقَدْ حَصَلَ لَكَ الْعِلْمُ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تفسیرهای بین هلالین از شرح قیصری مأخوذ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خَتمَ آخَرَ يَخْتِمُ اَللَّهُ بِهِ الْوَلايَةَ اَلْعَامَّةَ مِنْ آدَمَ إِلَى آخِرِ وَلِيٍ وَ هُوَ عِيسَى علیه السلام هُوَ خَتْمُ اَلْأَوْلِيَاءِ كَمَا كَانَ خَتَمَ دَورَةِ الْمَلَكِ فَلَهُ يَوْمَ الْقِيَامَةِ حُشْرَانِ يُحْشَرُ فِي أُمَّةِ مُحَمَّدٍ صلی الله علیه و آله و سلم وَ يحْشُرُ رَسُولاً مَعَ اَلرُّسُلِ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 که در صفحه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فتوحات می 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المحدثونَ وَ عُمَرُ بْنُ اَلْخَطَّابِ رَضِيَ اَللَّهُ عَنْهُ مِنْهُمْ وَ كَانَ فِي زَمَانِنَا مِنْهُمْ أبو العبَّاس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يُحَدِّثُهُ اَلْحَقُّ مِنْ خَلْفِ حِجَابٍ اَلْحَدِيثَ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وَ هَذَا اَلصِّنْفُ عَلَى </w:t>
      </w:r>
      <w:bookmarkStart w:id="189" w:name="pg8861_79354"/>
    </w:p>
    <w:p>
      <w:pPr>
        <w:pStyle w:val="BookText"/>
        <w:rPr/>
      </w:pPr>
      <w:bookmarkEnd w:id="189"/>
      <w:r>
        <w:rPr>
          <w:rFonts w:ascii="IRNazanin" w:hAnsi="IRNazanin" w:eastAsia="IRNazanin"/>
          <w:color w:val="111111"/>
          <w:sz w:val="28"/>
          <w:sz w:val="28"/>
          <w:szCs w:val="28"/>
          <w:rtl w:val="true"/>
          <w:lang w:bidi="fa-IR"/>
        </w:rPr>
        <w:t xml:space="preserve">طَبَقاتٍ كَثيرَةٌ وَ الصِّنفُ الآخَرُ تَحِدَّتُهُمُ الأروَاحُ المُلَكِيَّةُ فِي قُلُوبِهِمْ وَ أحيانا عَلَى آذَانِهِمْ وَ قَدْ يُكْتُب لَهُمْ وَ هُمْ كُلُّهُمْ أهلَ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 که در صفحه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الأولياء أيْضاً اَلصِّدِّيقُونَ رَضِيَ اَللَّهُ عَنِ اَلْجَمِيعِ تَوَلاَّهُمُ اَللَّهُ بِالصِّدِّيقِيَّةِ قَالَ تَعَالَى فِي اَلَّذِينَ آمَنُوا بِاللَّهِ وَ رَسُولِهِ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أُولَئِكَ هُمُ الصِّدِّيقُونَ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بَيْنَ اَلنُّبُوَّةِ اَلَّتِي هِيَ نبو نبوة اَلتَّشْريعِ وَ اَلصِّدِّيقِيَّةِ مَقَامٌ وَ لاَ مَنْزِلَةٌ فَمَنْ تَخَطَّى رِقَابَ اَلصِّدِّيقِينَ وَقَعَ فِي اَلنُّبُوَّةِ الرِّسالِيَّة، وَ مَنِ ادَّعَى نُبوة التَّشريعِ بَعدَ مُحَمَّدٍ صلی الله علیه و آله و سلم فَقَدْ كَذَبَ بَلْ كَذَبَ وَ كَفَرَ بِمَا جَاءَ بِهِ اَلصَّادِقُ رَسُولُ اَللَّهِ صلی الله علیه و آله و سلم غَيْرَ أَنَّ ثُمَّ مَقَامُ اَلْقِرْبَةِ وَ هِي النبوَّة اَلْعَامَّةُ لاَ نُبُوَّة اَلتَّشْريعِ فَيُثْبِتُهَا نبي التَّشْرِيعِ فَيُثْبِتُها الصديق لِإِثْبَاتِ اَلنَّبِيِّ الْمُشْرَعِ إيَّاها لا مِن حَيثُ نَفسِهِ وَ حِينَئِذٍ يَكُونُ صَدِيقاً كَمَسْأَلَةِ مُوسَى وَ اَلْخَضِرِ وَ فَتًى مُوسَى اَلَّذِي هُوَ صَدِيقُهُ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که در صفحه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اَلْمَقَامُ اَلَّذِي أثبَتنَاهُ بَيْنَ الصِّدِّيقِيَّةِ وَ نبوة التَّشريعِ اَلَّذِي هُوَ مَقَامُ الْقُرْبَةِ و هُوَ لِلْأَفْرادِ هُوَ دُونَ نُبُوَّةِ التَّشْرِيعِ فِي اَلْمَنْزِلَةِ عِنْدَ و هوَ المُشَارُ إِلَيْهِ بِالسِّرِّ اَلَّذِي وَ قَرَ فِي صَدْرِ أَبِي بَكْرٍ فَفَضَّلَ بِهِ اَللَّهُ وَ اَلصِّدِّيقِينَ إِذْ حَصَلَ لَهُ مَا لَيْسَ مِنْ شَرْطِ اَلصِّدِّيقِيَّةِ وَ لاَ مِن لوازِمِها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90" w:name="__RefHeading___Toc608712_2870459653"/>
      <w:bookmarkStart w:id="191" w:name="_Toc67"/>
      <w:bookmarkEnd w:id="190"/>
      <w:r>
        <w:rPr>
          <w:rtl w:val="true"/>
        </w:rPr>
        <w:t>از نتایج مکاشفات محيى الدّين</w:t>
      </w:r>
      <w:bookmarkEnd w:id="1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بَيْنَ أَبِي بَكْرٍ وَ رَسُولُ اَللَّهِ صلی الله علیه و آله و سلم رَجُلٌ </w:t>
      </w:r>
      <w:r>
        <w:rPr>
          <w:rStyle w:val="FootnoteAnchor"/>
          <w:rtl w:val="true"/>
        </w:rPr>
        <w:footnoteReference w:id="121"/>
      </w:r>
      <w:r>
        <w:rPr>
          <w:rFonts w:ascii="Amiri" w:hAnsi="Amiri" w:eastAsia="Amiri" w:cs="Amiri"/>
          <w:color w:val="111111"/>
          <w:sz w:val="28"/>
          <w:sz w:val="28"/>
          <w:szCs w:val="28"/>
          <w:rtl w:val="true"/>
          <w:lang w:bidi="ar-SA"/>
        </w:rPr>
        <w:t xml:space="preserve">لِأَنَّهُ صَاحِبٌ </w:t>
      </w:r>
    </w:p>
    <w:p>
      <w:pPr>
        <w:pStyle w:val="BookText"/>
        <w:rPr/>
      </w:pPr>
      <w:r>
        <w:rPr>
          <w:rFonts w:ascii="Amiri" w:hAnsi="Amiri" w:eastAsia="Amiri" w:cs="Amiri"/>
          <w:color w:val="111111"/>
          <w:sz w:val="28"/>
          <w:sz w:val="28"/>
          <w:szCs w:val="28"/>
          <w:rtl w:val="true"/>
          <w:lang w:bidi="ar-SA"/>
        </w:rPr>
        <w:t>صِدِيقِيَّة وَ صَاحِبِ سِرٍ فَهُوَ مِنْ كَوْنِهِ صَاحِبُ سِرٍ بَيْنَ الصديقية نُبُوَّةِ التَّشريعِ وَ يُشَارِكُ فِيهِ فَلاَ يَفْضُلُ عَلَيْهِ مَنْ يُشَارِكُهُ فِيهِ بَلْ هُوَ مُسَاوٍ لَهُ فِي حَقِيقَتِهِ فَافْهَمْ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الدّین در جزء ثانی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 يَسْتَحِقُّ خَاتَمَ اَلْأَوْلِيَاءِ كَمَا يَسْتَحِقُّ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وَ سَلِمَ خَاتَمُ اَلنُّبُوَّةِ فَلْنَقْلْ فِي اَلْجَوَابِ اَلْخَتْمِ ختمان خَتْمٌ يَخْتِمُ اَللَّهُ بِهِ اَلْوِلاَيَةَ مُطْلَقاً وَ خَتمَ يخْتِمُ اللّهُ بِهِ اَلْوَلاَيَةَ اَلْمُحَمَّدِيَّةَ فَأَمَّا خَتْمُ الْوِلايَةِ عَلَى الإِطْلاَقِ فَهُوَ عِيسَى فَهُوَ اَلْوَلِيُّ بِالنُّبُوَّةِ المُطَلَّقَةِ في زَمانِ هَذِهِ اَلْأُمَّةِ وَ قَدْ حِيلَ بَينَهُ وَ بَيْنَ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وَ اَلرِّسَالَةِ فَيَنْزِلُ فِي آخِرِ الزَّمانِ وَارِثاً خَاتَماً لاَ وَلِيَّ بَعْدَهُ بِنُبُوَّةٍ مُطْلَقَةٍ كَمَا أَنَّ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خَاتَمُ اَلنُّبُوَّةِ لاَ نُبُوَّةِ تَشْرِيعٍ بَعْدَهُ وَ إِنْ كَانَ بَعْدَهُ مِثْلُ عِيسَى مِنْ أُولِي اَلْعَزْمِ مِنَ اَلرُّسُلِ وَ خَوَاصِّ اَلْأَنْبِيَاءِ وَ لَكِنْ زَالَ حُكْمُهُ مِنْ هَذَا اَلْمَقَامِ لِحُكْمِ اَلزَّمانِ عَلَيهِ الَّذِي هُوَ لِغَيرِهِ فَيَنْزِلُ وَلِيّاً ذَا نُبُوَّةٍ مُطْلَقَةٍ يَشْرَكُهُ فِيهَا الأَوْليَاءُ المُحَمَّديُّونَ فَهُوَ مِنَّا وَ هُوَ سَيِّدُنا فَكانَ أَوَّلَ هَذَا اَلْأَمْرِ نَبِيٌ وَ هُوَ آدَمُ وَ آخِرُهُ نَبِيٌ وَ هُوَعِيسَى أَعْنِي نُبُوَّةَ اَلاِخْتِصَاصِ فَيَكُونُ لَهُ يَوْمَ اَلْقِيَامَةِ حَشْرَانِ حُشِرَ مَعَنَا وَ حُشِرَ مَعَ الرُّسُلِ 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خَتْمُ الوَلاَيَةِ اَلْمُحَمَّدِيَّةِ فَهُوَ لِرَجُلٍ </w:t>
      </w:r>
      <w:r>
        <w:rPr>
          <w:rStyle w:val="FootnoteAnchor"/>
          <w:rtl w:val="true"/>
        </w:rPr>
        <w:footnoteReference w:id="122"/>
      </w:r>
      <w:r>
        <w:rPr>
          <w:rFonts w:ascii="Amiri" w:hAnsi="Amiri" w:eastAsia="Amiri" w:cs="Amiri"/>
          <w:color w:val="111111"/>
          <w:sz w:val="28"/>
          <w:sz w:val="28"/>
          <w:szCs w:val="28"/>
          <w:rtl w:val="true"/>
          <w:lang w:bidi="ar-SA"/>
        </w:rPr>
        <w:t>مِنَ اَلْعَرَبِ مَنْ أَكْرَمَهَا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أَصْلاً وَ بَدْءاً وَ هُوَ فِي زَمَانِنَا اَلْيَوْمَ مَوْجُودٌ عَرِفْتَ بِهِ سَنَةَ خَمْسٍ وَ تِسْعِينَ وَ خَمْسُ مَاءَةٍ وَ رَأَيْتَ الْعَلَامَةَ اَلَّتِي قَدْ أَخْفَاهَا الْحَقُّ فِيهِ عَن عُيُونِ عِبَادِهِ وَ كَشَفَهَا لِي بِمَدِينَةٍ فَاسٍ حَتَّى رَأَيْتُ خَاتَمَ اَلْوَلاَيَةِ مِنْهُ وَ هِيَ الْوَلايَةُ اَلْخَاصَّةُ لاَ يَعْلَمُهَا كَثِيرٌ مِنَ اَلنَّاسِ وَ قَدِ ابتلاهُ اَللَّهُ بِأهْلِ الإنكارِ عَلَيهِ فيما يَتَحَقَّقُ بِهِ مِنَ الحَقِّ في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أَنَّ اَللَّهَ خَتَمَ بِمُحَمَّدٍ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ascii="IRNazanin" w:hAnsi="IRNazanin" w:eastAsia="IRNazanin"/>
          <w:color w:val="111111"/>
          <w:sz w:val="28"/>
          <w:sz w:val="28"/>
          <w:szCs w:val="28"/>
          <w:rtl w:val="true"/>
          <w:lang w:bidi="fa-IR"/>
        </w:rPr>
        <w:t xml:space="preserve"> وَ سَلَمَ نُبُوَّةَ اَلشَّرَايِعِ كَذَلِكَ خَتمَ خَتَمَ اَللَّهُ بِالْخَتْمِ اَلْمُحَمَّدِيِّ اَلْوَلاَيَةُ اَلَّتِي تَحَصُلُ مِنَ الورث اَلْمُحَمَّدِيِّ لاَ اَلَّتِي تَحَصُلُ مِنْ سَايرِ الأَنْبِيَاءِ فَإِنَّ مِنَ اَلْأَوْلِيَاءِ مَنْ يَرِثُ إِبْرَاهِيمَ وَ مُوسِي وَ عِيسَى فَهَؤُلاَءِ يُوجدونَ بَعْدَ هَذَا الختْمِ اَلمحَمَّدي وَ بَعْدَهُ فَلاَ يُوجَدُ وَلِيٌ عَلَى قَلْبِ مُحَمَّدٍ صلى الله عليه و آله و سلم هَذَا مَعْنَى خَاتَمِ اَلْوَلاَيَةِ اَلْمُحَمَّدِيَّةِ وَ أَمَّا خَتْمُ الولاَيَةِ اَلْعَامَّةُ اَلَّذِي لاَ يُوجَدُ بَعْدَهُ وَلِيٌ فَهُوَ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الْخَاتَمِ وَ مَعْنَاهُ؟ فَلْنَقْلْ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الْمَقَامِ سَبَبُهُ وَ المَنْعُ وَ الحجرُ مَعْنَاهُ وَ ذَلِكَ أَنَّ اَلدُّنْيَا لَمَا كَانَ لَهَا بَدْءٌ وَ نِهَايَةٌ وَ هُوَ خَتَمَهَا قَضَى اَللَّهُ سُبْحَانَهُ أَنْ يَكُونَ جَمِيعُ مَا فِيهَا بِحَسَبِ نَعْتِهَا لَهُ بَدْءٌ وَ خِتَامٌ وَ كَانٌ مِنْ جُمْلَةِ مَا فِيها تَنْزِيلُ الشرايِعِ فَخَتَمَ اَللَّهُ هَذَا اَلتَّنْزِيلَ بِشَرْعِ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 فَكَانَ خَاتَمَ اَلنَّبِيِّينَ وَ كانَ اللَّهُ بِكُلِّ شَيْءٍ عَلِيماً وَ كَانَ مِن جُمْلَةِ مَا فِيهَا اَلْوَلايَةُ اَلْعَامَّةُ وَ لَهَا بَدْءٌ مِنْ آدَمَ فَخَتَمَهَا اَللَّه اَللَّهُ بعيسى وَ كَانَ اَلْخَتْمُ أَيْضاً هِيَ اَلْبَدْءُ ﴿إِنَّ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بِمِثْلِ مَا بِهِ بَدَأَ فَكَانَ البدء لِهَذَا اَلْأَمْرِ نَبِيٌ مُطْلَقٌ وَ خَتَمَ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أَحْكَامُ مُحَمَّدٍ صلی الله علیه و آله و سلم عِنْدَ اَللَّهِ تخالفُ أَحْكَامَ سَائِرِ اَلْأَنْبِيَاءِ وَ الرُّسُلِ فِي الْبَعْثِ اَلْعَامِّ وَ تَحْلِيلِ اَلْغَنَائِمِ وَ طَهَّارَةِ اَلْأَرْضِ وَ </w:t>
      </w:r>
    </w:p>
    <w:p>
      <w:pPr>
        <w:pStyle w:val="BookText"/>
        <w:rPr/>
      </w:pPr>
      <w:r>
        <w:rPr>
          <w:rFonts w:ascii="Amiri" w:hAnsi="Amiri" w:eastAsia="Amiri" w:cs="Amiri"/>
          <w:color w:val="111111"/>
          <w:sz w:val="28"/>
          <w:sz w:val="28"/>
          <w:szCs w:val="28"/>
          <w:rtl w:val="true"/>
          <w:lang w:bidi="ar-SA"/>
        </w:rPr>
        <w:t xml:space="preserve">اِتِّخَاذِهَا مَسْجِداً وَ أُوتِيَ جَوَامِعَ اَلْكَلِمِ وَ نَصْر بِالْمَعْنَى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 مَفَاتِيحَ خَزائِنِ الْأَرْضِ وَ خُتِمَتْ بِهِ النُّبوّة عاد حُكمُ كُلِّ نَبِيٍ بَعدَهُ حكمَ وَلِيٌ فَأَنْزِلَ فِي الدُّنْيَا مِنْ مَقَامِ اِخْتِصَاصِهِ وَ اِسْتَحَقَّ أَنْ يَكُونَ للولاية الْخَاصَّةِ خَتْمٌ يُوَاطِي اِسْمُهُ اِسْمَهُ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يَحُوزُ خَلقُهُ وَ ما هُوَ بِالْمَهْدِيِّ الْمُسَمَّى المَعروفِ اَلمُنْتَظَرِ فَإِنَّ ذَلِكَ سلاَلَتُهُ وَ عِتْرَتُهُ وَ اَلْخَتْمِ لَيْسَ مِنْ سُلاَلَتِهِ اَلْحُسِّيَّةِ و لَكِنَّهُ مَن مِنْ سُلالَةِ أعْرَاقِهِ وَ أخْلاقِهِ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أَشَرْنَا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لِكُلِّ أُمَّةٍ أَجَلُّ؟ وَ جَمِيعُ أَنْوَاعِ الْمَخْلُوقَاتِ فِي الدُّنيا أُمَمٌ وَ قَالَ كُلٌ يَجْرِي إِلَى أَجَلٍ مُسَمّى فِي أَثَرِ قَوْلِهِ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يولِجُ اللَّيْلَ فِي النَّهَارِ وَ يولِجُ النَّهَارَ فِي اللَّيْلِ وَ سَخَّرَ الشَّمْسَ وَ الْقَمَرَ كُلٌّ يَجْرِي إِلى أَجَلٍ مُسَمًّى فَجَعَلَ لَهَا خِتَاماً وَ هُوَ اِنْتِهَاءُ مُدَّةِ اَلْأَجَلِ و إِنْ مِنْ شَيْءٍ إِلَّا يُسَبِّحُ بِحَمْدِهِ فَمَا مِنْ نَوْعٍ إِلاَّ وَ هُوَ أُمَّةٌ فَافْهَمْ مَا بَيَّنَّاهُ لَكَ فَإِنَّهُ مِنْ أسْرَارِ العالم اَلْمَخْزُونَةِ اَلَّتِي لاَ تُعْرَفُ إِلاَّ مِنْ طَرِيقِ اَلْكَشْفِ وَ اللَّهِ ﴿يَهْدِي إِلَى الْحَقِّ و إلى طَريقٍ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کلمات و تحقیقات و مکاشفات محيى الدّين و مكاشفات بعض پیروان مکتب او به مقتضای حوصله ی این تألیف ،مختصر برای نمونه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مطلب ششم کتاب نیز نمونه مختصری از تأویلات و تفسيرات قرآنیه ی محیی الدّین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طالب بیشتر باشد و وقت بی کار داشته باشد از مطالعه ی فتوحات مکیه مطالب بیشتر به دست خواهد آورد؛ چنان که هر کس بخواهد درباره ی شخصیت حقیقی و مقامات واقعی خلفاء راشدین تحقیقات صحیح مفصلی به دست بیاورد می داند به عوض </w:t>
      </w:r>
    </w:p>
    <w:p>
      <w:pPr>
        <w:pStyle w:val="BookText"/>
        <w:rPr/>
      </w:pPr>
      <w:r>
        <w:rPr>
          <w:rFonts w:ascii="IRNazanin" w:hAnsi="IRNazanin" w:eastAsia="IRNazanin"/>
          <w:color w:val="111111"/>
          <w:sz w:val="28"/>
          <w:sz w:val="28"/>
          <w:szCs w:val="28"/>
          <w:rtl w:val="true"/>
          <w:lang w:bidi="fa-IR"/>
        </w:rPr>
        <w:t>نوشته های محیی الدّین به کتبی مانند کتاب شریف عبقات الأنوار و كتاب شريف الغدير باید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مناسب مقام و حوصله ی این ،کتاب فقط فصل مختصری در اشاره به شخصیت خلفاء از کتاب علم الیقین حکیم عارف ملا محسن فیض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 الیقین می 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جَمِيع الاختلافات اَلَّتِي وَقَعَتْ فِي هَذِهِ الأُمَّةِ فِي اَلدِّينِ وَ اِفْتِرَاقِهِمْ إلَى نَيِّفٍ وَ سَبْعِينَ وَ مُشَاجَرَاتِهِمْ وَ مُقاتَلاتِهِم وَ حُروبِهِم وَ غَزَواتِهِم وَ تَسَلَّطَ اَلظُّلْمَةُ وَ الأَشْرارُ مِنْهُمْ عَلَى الصَّالِحِينَ وَ الْأَبْرَارِ وَ تَقَلُّبَ سَلاطينِ الجُؤرِ مِنْهُمْ فِي البِلادِ وَ الأَقْطارِ كُلُّ ذلِكَ إنَّما نَشَأُ مِن ظُلمِ هَؤُلاءِ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الأَوَّلِينَ فَإنَّهُم إِذْ عَدَلُوا بِالأَمْرِ عَن أَهلِهِ وَ اسْتَقَلُّوا بهِ مِن دُونِهِمْ تَشَوَّقَتْ إِلَيْهِ نُفُوسُ أَرَاذِلِ اَلْمُنَافِقِينَ وَ اِجْتَرَأَتْ عَلَيْهِ زَنَادِقُهُ بَنَى أُمَيَّةَ اَلْمُلْحِدِينَ مِثْلَ مُعَاوِيَةَ وَ يَزيدَ وَ بَني مَرْوَانَ لاَسِيمَا وَ قَدْ مَهَّدُوا لَهُمْ بِالتَّمْكينِ بَعْدَ التَّأسيسِ وَ وَلَّوْهُمُ الْوِلايَاتِ وَ عَقَدُوا لَهُمُ الأَلْوِيَةَ وَ الرَّايَاتِ وَ بَالَغُوا فِي إِبْعَادِ أَهْلِ الْبَيْتِ علیهم السلام وَ خَوَاصِّهُمْ عَنْهَا وَ آل اَلْأَمْرُ إِلَى بَنِي اَلْعَبَّاسِ اَلسَّالِكِينَ مَسَالِكَ ألئك اَلْأَرْجَاسُ وَ ظَهَرَتْ عُلَمَاءُ السَّوءِ الضالون اَلْمُضِلُّونَ كُلٌ يَدْعُو اَلنَّاسَ إِلَى نَفسِهِ حَتَّى خَنِيَ اَلْحَقُّ وَ أَهْلُهُ مِنْ أَلِي اَلْعِصْمَةِ وَ اَلرَّشَادِ وَ تَاهَ اَلنَّاسُ فِي بيداءِ جَهَالاتِهِمْ وَ ضَلُوا عَنِ الطَّرِيقِ الْقَوِيمِ فَافْتَرَقَتْ أَحْزَابٌ وَ انْشَعَبَتْ فِي بِدْعٍ وَ أَهْوَاءٍ فَصَارَ اَلْأَمْرُ إِلَى مَا تَرَى وَ إِلَى هَذَا أَشَارَ دِعْبِلٌ اَلْخُزَاعِيُّ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إِلاَّ بَيْعَةٌ اَلْفَلَتَاتُوَ تظلمات أَهْلِ اَلْبَيْتِ علیهم السلام مِنْ أَفْعَالِ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مَاجِرِى عَلَيْهِمْ مِنَ اَلظُّلْمِ وَ الْجَوْرِ وَ غَصْبِ الْحُقُوقِ عَلَى طُولِ</w:t>
      </w:r>
    </w:p>
    <w:p>
      <w:pPr>
        <w:pStyle w:val="BookText"/>
        <w:rPr/>
      </w:pPr>
      <w:r>
        <w:rPr>
          <w:rFonts w:ascii="Amiri" w:hAnsi="Amiri" w:eastAsia="Amiri" w:cs="Amiri"/>
          <w:color w:val="111111"/>
          <w:sz w:val="28"/>
          <w:sz w:val="28"/>
          <w:szCs w:val="28"/>
          <w:rtl w:val="true"/>
          <w:lang w:bidi="ar-SA"/>
        </w:rPr>
        <w:t>المُدَّةِ إِلَيْهِم مَعْلُومٌ شَايِعٌ وَ نِعْم ما قِيلَ أنَّ الحُسَيْنَ علیه السلام إِنَّمَا أُصِيبَ فِي يَوْمِ السَّقِيفَةِ وَ قَالَ مَوْلانَا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مِحْجَمَةِ دَمٍ أُهَرِيقَتْ إِلَى يَوْمِ اَلْقِيَامَةِ إِلاَّ وَ فِي أَعْنَاقِهَما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كُلَّ ظَالِمٍ تَأَخَّرَ عَنْهُمْ فَإِنَّمَا هُوَ بِظُلْمِهِمْ اِقْتَدَى وَ فِي بَيْدَاءِ ضلالتهِم هام وَ غَوَى وَ كْلْ مَا تُعَطَّلُ فِي حُدُودِ اَللَّهِ وِضَاعٌ مِنْ حُقُوقِ اَللَّهِ أَوْ حَصَلَ بِهِ نَقْصٌ فِي اَلدِّينِ أَوْ حَيْفَ عَلَى اَلْمُؤْمِنِينَ فَعَهِدْتُهُ عَلَيْهِمْ وَ تَبِعْتُهُ لَدَيْهِمْ وَ هُمْ عَنْهُ مَسْؤُولُونَ وَ بِهِ مُطَالَبُونَ بَيْنَ يَدَيِ اَلْحَكَمِ اَلْعَدْلِ الَّذِي لاَ يَجُورُ وَ لاَ يَخْفَى عَلَيْهِ مَكْنُونٌ وَ لاَمَسْتُور يَوْمَ لا يَنْفَعُ الظَّالِمِينَ مَعْذِرَتُهُمْ وَ هَمُ اللَّعْنَةُ وَلَهُمْ سوء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از واضحات عقلی و نقلی است که قرب و بعد بندگان به خداوند متعال و رسول اکرم صلی الله علیه و آله و سلم،به تقوی و عدم تقوای آنان بستگی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تَحْكُمُونَأَفَمَنْ كَانَ مُؤْمِنًا كَمَنْ كَانَ فَاسِقًا؟ لَا 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تَمْشُونَيَا أَيُّهَا الَّذِينَ آمَنُوا إِنْ تَتَّقُوا اللَّهَ يَجْعَلْ لَكُمْ فُرْقَانًا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يَسْتَوِي الَّذِينَ يَعْلَمُونَ وَ الَّذِينَ لَا يَعْلَمُونَ؟ إِنَّمَا يَتَذَكَّرُ أُولُو الْأَلْبَابِيَرْفَعِ اللَّهُ الَّذِينَ آمَنُوا مِنْكُمْ وَ الَّذِينَ أُوتُوا الْعِلْمَ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اَیا اَتقى النّاس در میان امت که بود تا در ولایت معنوی اولین جانشین رسول الله صلی الله علیه و آله و سلم گردد؟ آیا رسول اکرم صلی الله علیه و آله و سلم که را بیشتر از همه به تعلیم علوم و معارف الاهى اختصاص داد و اعلم در میان ،امت بعد از رسول اکرم صلی الله علیه و آله و سلم که بود؟</w:t>
      </w:r>
    </w:p>
    <w:p>
      <w:pPr>
        <w:pStyle w:val="BookText"/>
        <w:rPr/>
      </w:pPr>
      <w:r>
        <w:rPr>
          <w:rFonts w:ascii="IRNazanin" w:hAnsi="IRNazanin" w:eastAsia="IRNazanin"/>
          <w:color w:val="111111"/>
          <w:sz w:val="28"/>
          <w:sz w:val="28"/>
          <w:szCs w:val="28"/>
          <w:rtl w:val="true"/>
          <w:lang w:bidi="fa-IR"/>
        </w:rPr>
        <w:t>جواب این قبیل سؤالات را از مکاشفات محیی الدّین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ممکن است از جانب طرفداران محیی الدّین، یک پاسخ خنده آوری داده شود که پیغمبر اکرم صلی الله علیه و آله و سلم شریعت را به علی علیه السلام سپرد؛ ولی طریقت را به ابی بکر؛ از این جهت او صاحب مقام سرّ و قربت و مقام صدّیقیّت و مقام قطبیت بعد رسول اکرم علیه السلام گردید؛ همان طور که صوفیان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سلسله ی مشایخ خود را به واسطه ای غیر از امام متأخر به یکی از ائمّه ی سابق می رسانند باید بگویند که امام سابق، شریعت را به امام بعد خود داده؛ ولی طریقت را به امثال حَسن بَصری سپرده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مکاشفی چون محیی الدّین که خود او و بعض دیگر او را سر آمد همه ی اولیا و قطب العارفين و صاحب مقام خاتم الولاية المحمّديّة و ولایت او را مظهر تامّ و مجمع ولایت جمیع اولیای الاهی دانسته اند و حتی عرفاء شیعه به او با نظر تجلیل می نگرند و به سخنانش در مطالب استناد می کنند مکاشفات و تحقیقاتش در تشخیص رجال اللّه و اولیای اقطاب معرفت و مقرّبین حقّ متعال و تعیین درجات آنان به این نتیجه رسید که ابو بکر اوّلین رَجُل الاهى بعد از پیغمبر صلی الله علیه و آله و سلم و صاحب مقام سر و قربت و مقام صدیقیت و قطبیت شناخته شود و عمر دومین رَجُل الاهى و ولی خدا بعد از رسول اکرم صلی الله علیه و آله و سلم و امام و وزیر روحانی در زمان پیغمبر صلی الله علیه و آله و سلم و صاحب مقام محدثیت و قطبیت از بین تمام اولیای الاهی در زمان خلافت خود معرّفی شود و عثمان نیز به مقام قطبیت و سر آمد و والا تر همه ی اولیای زمان خلافتش ظاهر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متوکّل نیز به مقام قطبیت برسد و زبیر بن عوام به مقام حواریت اختصاصی دین خدا از میان تمام اولیای زمان خود معرّفی گردد و </w:t>
      </w:r>
    </w:p>
    <w:p>
      <w:pPr>
        <w:pStyle w:val="BookText"/>
        <w:rPr/>
      </w:pPr>
      <w:r>
        <w:rPr>
          <w:rFonts w:ascii="IRNazanin" w:hAnsi="IRNazanin" w:eastAsia="IRNazanin"/>
          <w:color w:val="111111"/>
          <w:sz w:val="28"/>
          <w:sz w:val="28"/>
          <w:szCs w:val="28"/>
          <w:rtl w:val="true"/>
          <w:lang w:bidi="fa-IR"/>
        </w:rPr>
        <w:t>شیعیان علی علیه السلام به صورت خنزیر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این ،وصف دیگر به تحقیقات و گفته های محیی الدّین و پیروان او درباره ی توحید که به درجات والا تر از تشخیص درجات اولیاء الله و عالی ترین مطالب و مسائل الاهی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توانیم اعتبار و اعتماد بنماییم ؟ </w:t>
      </w:r>
      <w:r>
        <w:rPr>
          <w:rStyle w:val="FootnoteAnchor"/>
          <w:rtl w:val="true"/>
        </w:rPr>
        <w:footnoteReference w:id="124"/>
      </w:r>
      <w:r>
        <w:rPr>
          <w:rFonts w:ascii="IRNazanin" w:hAnsi="IRNazanin" w:eastAsia="IRNazanin"/>
          <w:color w:val="111111"/>
          <w:sz w:val="28"/>
          <w:sz w:val="28"/>
          <w:szCs w:val="28"/>
          <w:rtl w:val="true"/>
          <w:lang w:bidi="fa-IR"/>
        </w:rPr>
        <w:t>و چه اطمینان و وثوقی به رحمانی بودن مکاشفات امثال او پیدا می شود؟ و چه انتظار صدقی به تفاسیر و تأویلات و توجیهات او در قرآن و حدیث و مکاشفاتش می توان داشت؟ و چه مجوّز شرعی یا عقلی خواهیم داشت که برای کسب کمال معرفت و قرب ،الاهی به روش و طریقت تصوّف و عرفان و تحت نظر اقطابی مانند محیی الدّین سیر و سلوک نماییم؟</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هم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به پیروی از دو حجّت بزرگ یکی باطنی یعنی عقل فطری تا آن جا که راه دارد و دیگر حجت ظاهری یعنی قرآن و حدیث طریق هدایت و چاره ای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خاتمه مبحث، نا گفته نماند که مراد ما در انتقاد از کشف و شهود انتقاد از همان امری است که در دست امثال اولیای صوفیّه به نام کشف و شهود است؛ نه این که مراد انتقاد حتّی از کشف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به فضل و عنایت خداوند متعال برای بنده ای از بندگان خاص او مثلاً نبی یا وصی منصوص ،او کشف و شهود در هر امری که نصیب شود، آن مُصیب و مطابق واقع و حجّت خواهد بود</w:t>
      </w:r>
      <w:r>
        <w:rPr>
          <w:rFonts w:eastAsia="IRNazanin" w:cs="IRNazanin"/>
          <w:color w:val="111111"/>
          <w:sz w:val="28"/>
          <w:szCs w:val="28"/>
          <w:rtl w:val="true"/>
          <w:lang w:bidi="fa-IR"/>
        </w:rPr>
        <w:t xml:space="preserve">. </w:t>
      </w:r>
      <w:bookmarkStart w:id="192" w:name="pg8861_79362"/>
    </w:p>
    <w:p>
      <w:pPr>
        <w:pStyle w:val="Heading3"/>
        <w:numPr>
          <w:ilvl w:val="2"/>
          <w:numId w:val="1"/>
        </w:numPr>
        <w:rPr/>
      </w:pPr>
      <w:bookmarkStart w:id="193" w:name="__RefHeading___Toc608714_2870459653"/>
      <w:bookmarkStart w:id="194" w:name="_Toc68"/>
      <w:bookmarkEnd w:id="192"/>
      <w:bookmarkEnd w:id="193"/>
      <w:r>
        <w:rPr>
          <w:rtl w:val="true"/>
        </w:rPr>
        <w:t>مبحث دوم برهان</w:t>
      </w:r>
      <w:bookmarkEnd w:id="194"/>
    </w:p>
    <w:p>
      <w:pPr>
        <w:pStyle w:val="Heading4"/>
        <w:numPr>
          <w:ilvl w:val="3"/>
          <w:numId w:val="1"/>
        </w:numPr>
        <w:rPr/>
      </w:pPr>
      <w:bookmarkStart w:id="195" w:name="__RefHeading___Toc608716_2870459653"/>
      <w:bookmarkStart w:id="196" w:name="_Toc69"/>
      <w:bookmarkEnd w:id="195"/>
      <w:r>
        <w:rPr>
          <w:rtl w:val="true"/>
        </w:rPr>
        <w:t>مقدّمه</w:t>
      </w:r>
      <w:r>
        <w:rPr>
          <w:rtl w:val="true"/>
        </w:rPr>
        <w:t xml:space="preserve">: </w:t>
      </w:r>
      <w:r>
        <w:rPr>
          <w:rtl w:val="true"/>
        </w:rPr>
        <w:t>علم به حقایق اشیاء متعذّر است</w:t>
      </w:r>
      <w:bookmarkEnd w:id="196"/>
    </w:p>
    <w:p>
      <w:pPr>
        <w:pStyle w:val="BookText"/>
        <w:rPr/>
      </w:pPr>
      <w:r>
        <w:rPr>
          <w:rFonts w:ascii="IRNazanin" w:hAnsi="IRNazanin" w:eastAsia="IRNazanin"/>
          <w:color w:val="111111"/>
          <w:sz w:val="28"/>
          <w:sz w:val="28"/>
          <w:szCs w:val="28"/>
          <w:rtl w:val="true"/>
          <w:lang w:bidi="fa-IR"/>
        </w:rPr>
        <w:t>مقدمةً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بسیاری از بزرگان علم و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مسلمین و غیر مسلمین شرقی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اند که علم به حقایق اشیاء، اساساً برای بشر میسور نیست و علم و عقل و ادراکات بشر قاصر از آن است که بتواند به درستی به حقیقت اشیاء واقف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ممکن است تنها علم به ظواهر اشیاء و خواصّ و اعراض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بزرگان عرفایی که مدّعی درک حقیقت شده اند تصریح نموده اند که تنها به ریاضت از طریق مکاشفه، به حقایق رسیده اند؛ نه از طریق علم و عقل و برهان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حقایق از طریق نظر و برهان متعذر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مكاشفات آنان نیز در مبحث گذشته برای ما روشن شد که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،نمونه کلمات مختصری از چند تن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الرَّئيس بو علی سینا در تعلیقات </w:t>
      </w:r>
      <w:r>
        <w:rPr>
          <w:rStyle w:val="FootnoteAnchor"/>
          <w:rtl w:val="true"/>
        </w:rPr>
        <w:footnoteReference w:id="12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اَلْوُقُوفَ عَلَى حَقَايِقِ اَلْأَشْيَاءِ لَيْسَ فِي قُدْرَةِ الْبَشَرِ وَ نَحْنُ لاَ نَعْرِفُ مِنَ اَلْأَشْيَاءِ إِلاَّ الْخَوَاصُّ وَ اللَّوازِمُ وَ الْأَعْرَاضِ وَ لا نَعْرِفُ الْفُصُولَ الْمُقُوَّمَةَ لِكُلِّ وَاحِدٍ مِنْهَا اَلدَّاخِلَةُ عَلَى حَقِيقَتِهِ بَلْ نَعْرِفُ أَنَّهَا أَشْيَاءُ لَهَا خَوَاصُّ وَ أعراض فَإِنَّا لاَ نَعْرِفُ حَقِيقَةَ الْأَوَّلِ وَ لَا الْعَقْلَ وَ لا النَّفسَ وَ لا الفَلكَ وَ لا النَّارُ وَ الهَواءُ وَ الْمَاءُ وَ الأرْضُ و لانَعْرِفُ أَيْضاً حَقَايِقُ الأَعْرَاضِ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ذَلِكَ أَنَّا لَانَعْرِفُ حَقِيقَةَ الْجَؤْهَرِ بَلْ إِنَّمَا عَرَفْنَا شَيْئاً لَهُ أَنَّهُ اَلْمَوْجُودُ لاَ فِي مَوْضُوعٍ وَ هَذَا لَيْسَ حَقِيقَتَهُ وَ الطول هَذِهِ الخاصَّة وَ هُوَ لاَ نَعْرِفُ حَقِيقَةَ اَلْجِسْمِ بَلْ نَعْرِفُ شَيْئاً لَهُ هَذِهِ اَلْخَوَاصُّ وَ هِيَ اَلطُّول</w:t>
      </w:r>
    </w:p>
    <w:p>
      <w:pPr>
        <w:pStyle w:val="BookText"/>
        <w:rPr/>
      </w:pPr>
      <w:r>
        <w:rPr>
          <w:rFonts w:ascii="Amiri" w:hAnsi="Amiri" w:eastAsia="Amiri" w:cs="Amiri"/>
          <w:color w:val="111111"/>
          <w:sz w:val="28"/>
          <w:sz w:val="28"/>
          <w:szCs w:val="28"/>
          <w:rtl w:val="true"/>
          <w:lang w:bidi="ar-SA"/>
        </w:rPr>
        <w:t>و الْعَرْضُ و الْعُمْقُ و لانَعْرِفُ حَقِيقَةَ الحَيَوَانِ بَلْ إِنَّمَا نَعْرِفُ شَيْئاً لَهُ خاصِيَةُ الإدْراكِ وَ الْعَقْلِ فَإِنَّ الْمُدْرِكَ الْفَعَّالَ لَيْسَ هُوَ حَقِيقَةَ الْحَيَوَانِ بَل خاصِيَتُهُ وَ لازِمٌ لَهُ وَ الفَصلُ الحَقيقُ لانُدْرِكُهُ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يَقَعُ اَلْخِلاَفُ فِي مهيات الْأَشْيَاءِ لِأَنَّ كُلَّ وَاحِدٍ يُدْرِكُ غَيْرَ مَا يُدْرِكُهُ اَلْآخَرُ فَحَكَمَ بِمُقْتَضَى ذَلِكَ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حمزة الشهير بابن الفناريَّ الحنفيَّ در مصباح الأُنس بين المعقول و المشهود في شرح مفتاح غيب الجمع و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صدر الدّين 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فِي تَبْيِينِ مُنْتَهَى اَلْأَفْكَارِ وَ تَعْيِينِ ما يَسْلُكُهُ أَهْلُ اَلاِسْتِبْصَارِ مَعْرِفَةَ حَقَايِقِ اَلْأَشْيَاءِ عَلَى مَا هِيَ عَلَيْهِ فِي عِلْمِ اَللَّهِ تَعَالَى بِالْأَدِلَّةِ النظرية متعَذِّرةً لِوُجُوهٍ مُسْتَنْبِطَةٍ مِنْ كَلاَمِ اَلشَّيْخِ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شیخ صدرالدین قونوی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دعوی تعذُّر ،مزبور نُه وجه مفصّلًا ذکر می کند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اِخْتِلاَفِ اَلْآرَاءِ اَلْمُتَنَاقِضَةِ مَعَ عَدَمِ قُدْرَةٍ أَحَدُهَا عَلَى إِبْطَالِ دَلِيلِ اَلْآخَرِ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تَعْوِيلَ عَلَى نَظَرِهِ أَيْضاً مَعَ أَنَّ أَحَدَهَا بَاطِلٌ قِطْعاً فَحَصَّلَ اَلاِحْتِمَالُ فِي كُلِّ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اَلنَّاظِرُ كَثِيراً مَا يَعُولُ عَلَى نَظَرِهِ برهة مَدِيدَةً ثُمَّ يَطْلُعُ هُوَ أَو مِنْ بَعدِهِ عَلى خَلَلِهِ فَيَرْجِعُ فَهَذَا اَلاِحْتِمَالُ يَتَحَقَّقُ فِي كُلِّ نَظَرٍ كَانَ سَبَبُ التَّعْوِيلِ أَوْ سَبَبُ الرُّجُوعِ فَلا اتِّكَالَ عَلَى شَيْءٍ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أَقْرَبَ اَلْحَقَايِقِ إِلَى اَلْإِنْسَانِ نَفْسِهُ وَ لَايُدْرَكُ كُنْهُهَا فَكَيْفَ بِغَيْرِهَا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اعْتَرَفَ أهْلُ المِيزانِ بِأسرِهِم أنَّ البَسائِطَ لاَ تُحَدُّ وَ الرَّسمُ لا يُعرَفُ كُنهَ الحَقيقَةِ وَ مَعرِفَةِ المَركَبِ فَرَحُ مَعْرِفَةِ بَسَائِطِهِ إِذْ كُلُّ مَرْكَبٍ يُنْحَلُ إِلَيْهَا فِي الوجودين الذهني وَ اَلْخَارِجِيِّ بِحَسَبِ اَلتَّرْكِيب،</w:t>
      </w:r>
    </w:p>
    <w:p>
      <w:pPr>
        <w:pStyle w:val="BookText"/>
        <w:rPr/>
      </w:pPr>
      <w:r>
        <w:rPr>
          <w:rFonts w:ascii="Amiri" w:hAnsi="Amiri" w:eastAsia="Amiri" w:cs="Amiri"/>
          <w:color w:val="111111"/>
          <w:sz w:val="28"/>
          <w:sz w:val="28"/>
          <w:szCs w:val="28"/>
          <w:rtl w:val="true"/>
          <w:lang w:bidi="ar-SA"/>
        </w:rPr>
        <w:t>وَ إِذْ لاَ مَؤْقُوفَ عَلَيْهِ فَلاَ مَوْقُوفَ فَلاَ عِلْمَ بِالْحَقَايِقِ أَصْلاً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بعض وجوه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فَالعِلمُ بِالحَقايقِ مُتَعَدِّرٌ إِلاَّ مِنَ اَلْوَجْهِ اَلْخَاصِّ بِارْتِفَاعِ حُكْمِ النَّسَبِ وَ القُيُودِ الْكُونِيَّةِ مِنَ العارِفِ حالَ تُحقِّقُهُ بِمَقامٍ كُنتُ سَمْعَهُ وَ بَصَرَهُ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حال كشف فناء عرفانی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اِتَّضَحَ لِأَهْلِ البَصَائِرِ أَنَّ لِتَحصيلِ المَعرِفَةِ الصَّحيحَةِ 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البُرْهانِ بِالنَّظَرِ وَ طَرِيقِ الْعَيَانِ بِالكَشْفِ وَ حَالِ المرتبة النَّظريَّةِ قَدِ اِسْتَبَانَ أَنَّهَا لاَ تَصْفُو عَنْ خَلَلٍ وَ عَلَى تَسْلِيمِهِ لاَ تُعَمَّ فَتُعَيَّنَ اَلطَّرِيقَ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کتاب هم در شرح کلمه ی لا تَعُمّ عبارت شیخ می 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يَشْتَمِلُ جَمِيعُ الْمَوَارِدِ وَ الأمُورُ كَالْحَقَايِقِ الْبَسِيطَةِ نَحوَها مِمَّا يَرْجِعُ إِلَى مَعْرِفَةِ اَلْمَبْدَءِ وَ اَلْمَعَادِ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فيلسوف شهیر آلمانی </w:t>
      </w:r>
      <w:r>
        <w:rPr>
          <w:rStyle w:val="FootnoteAnchor"/>
          <w:rtl w:val="true"/>
        </w:rPr>
        <w:footnoteReference w:id="12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و عقل ما از موجودات به وسیله ی حسّ و تجربه فقط ظهورات و عوارض و حادثات را درک می کند و دست فهم و عقل ما از شناختن ذوات و حقایق آن ها کوتاه است و ادراک ما نسبت به عوارض هم به وجهی است که شرایط ذهن ما اقتضا دارد و واقع و نفس الامر را نمی دانیم چیست و به عبارت دیگر علم ما بر حادثات و عوارض به این وجه نیست که ادراک ما بر آن ها منطبق شود؛ بلکه آن ها بر ادراک ما منطبق می شوند و معلومات ما آن قسم است که ذهن ما اقتضا دارد و انسان امور را آن سان که ذهنش می سازد درک می کند و قسم دیگر میسرش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سوفسطایی ام و نه اصالت تصوّری؛ نه نفی موجودات می کنم و نه منکر حقایق ام من در عقل ،انسان صرافی می کنم و میزانش را می سنجم و حدودش را تعیین می کنم تا معلوم شود که دست عقل به کجا می رسد و به کجا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فیلسوفان جزمی درباره ی تحقیق ذوات به قوه عقل دارند، می توان نظیر اشتباهی دانست که کودکان درباره کناره ی افق دارند که آن را پایان سطح زمین می انگارند و چنین می پندارند که آن جا آسمان به زمین پیوسته است؛ اما هر چه بکوشند که به آن برسند دور تر می رود و این اشتباهی است که عقل هیچ کس از آن مصون نیست؛ مگر این که نقادی پیش بیاید و رفع اشتباه نماید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که ذهن او اموری را که برتر از حس و والا تر از مورد تجربه باشد وجدان نمی کند و فهم و عقل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از وجدانیات حسّی و تجربی انتزاع كليات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نمی تواند و ادراک بیشتری به خارج ندارد فلسفه ساختن او با این مقدار معلومات در باب حقایق ذوات و مجرّدات نظیر ادعای همان </w:t>
      </w:r>
      <w:bookmarkStart w:id="197" w:name="pg8861_79366"/>
    </w:p>
    <w:p>
      <w:pPr>
        <w:pStyle w:val="BookText"/>
        <w:rPr/>
      </w:pPr>
      <w:bookmarkEnd w:id="197"/>
      <w:r>
        <w:rPr>
          <w:rFonts w:ascii="IRNazanin" w:hAnsi="IRNazanin" w:eastAsia="IRNazanin"/>
          <w:color w:val="111111"/>
          <w:sz w:val="28"/>
          <w:sz w:val="28"/>
          <w:szCs w:val="28"/>
          <w:rtl w:val="true"/>
          <w:lang w:bidi="fa-IR"/>
        </w:rPr>
        <w:t>کبوتری است که بخواهد بیرون از هوا پرواز کند و مانند این است که کسی بخواهد کاخی بسازد که سر بر آسمان آورد؛ اما بیش از کفاف یک خانه ی متعارفی مصالح ساختمانی ندارد و نیز مانند آن است که کسی بخواهد با نردبان آسمان برود یا از سایه ی خود فرا تر بجهد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ادعا را دارند اشتباهشان از این است که قوانین و مقتضیات عقل خود را قوانین حقیقت امور به می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كانت در تحقیقاتش حدود قوّه ی علمیه و عقلیه ی انسان را برای خود معلوم ساخت و بیان نمود که دست عقل از شناختن ذوات و حقایق آن ها کوتاه است و در آن امور، ساختن فلسفه ی اولی و جزم در آن به وسیله ی عقل نظری ممکن نیست؛ اما توجه کرد که در مجردات و ذوات و حقایق اگر از راه عقل نظری جزم به امور و اثبات آن ها میسر نیست جزم به انکار هم نمی توان کرد؛ بلکه آن ها عقلاً محتمل اند و از راه دیگر یعنی از راه عقل عملی جزم به اثبات آن ها میسر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کانت از عقل عملی آن جنبه از عقل است که اراده انسان را بر عمل نیک بر می انگیزد و از عمل بد باز می دارد و لذا اواخر عمر به تحقیق این امر می پرداخت و در این باره چند رساله و کتاب بنوشت</w:t>
      </w:r>
      <w:r>
        <w:rPr>
          <w:rFonts w:eastAsia="IRNazanin" w:cs="IRNazanin"/>
          <w:color w:val="111111"/>
          <w:sz w:val="28"/>
          <w:szCs w:val="28"/>
          <w:rtl w:val="true"/>
          <w:lang w:bidi="fa-IR"/>
        </w:rPr>
        <w:t>.</w:t>
      </w:r>
    </w:p>
    <w:p>
      <w:pPr>
        <w:pStyle w:val="Heading4"/>
        <w:numPr>
          <w:ilvl w:val="3"/>
          <w:numId w:val="1"/>
        </w:numPr>
        <w:rPr/>
      </w:pPr>
      <w:bookmarkStart w:id="198" w:name="__RefHeading___Toc608718_2870459653"/>
      <w:bookmarkStart w:id="199" w:name="_Toc70"/>
      <w:bookmarkEnd w:id="198"/>
      <w:r>
        <w:rPr>
          <w:rtl w:val="true"/>
        </w:rPr>
        <w:t>نصیحت مؤلّف</w:t>
      </w:r>
      <w:bookmarkEnd w:id="199"/>
    </w:p>
    <w:p>
      <w:pPr>
        <w:pStyle w:val="Heading5"/>
        <w:numPr>
          <w:ilvl w:val="4"/>
          <w:numId w:val="1"/>
        </w:numPr>
        <w:rPr/>
      </w:pPr>
      <w:bookmarkStart w:id="200" w:name="__RefHeading___Toc608720_2870459653"/>
      <w:bookmarkStart w:id="201" w:name="_Toc7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پس از ذکر این مقدّمه، مؤلّف نصیحهٌ می 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دیدیم بو علی و قونوی و کانت و ده ها امثال آنان به عجز و نقص عقل و فهم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بتوانند هر امر و حقیقتی را ادراک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و تصریح کردند که ادراکات بشر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همه جا دست اندازی کند و همه چیز را به فکر خود بفهمد و ما هم که به خودمان مراجعه نموده و در خود فرو رفتیم اجمالاً مطلب را راست و درست یافتیم، پس اگر باز خودِ اینان را در مورد دیگر و یا امثال اینان را دیدیم که با شتاب هر چه تمام تر به هر چیز و هر ،حقیقت دست اندازی کرده و در آن به فکر خود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ها نموده و به فوریت و با رعد و برق به نام نتیجه و مقتضای برهان عقلی </w:t>
      </w:r>
      <w:r>
        <w:rPr>
          <w:rStyle w:val="FootnoteAnchor"/>
          <w:rtl w:val="true"/>
        </w:rPr>
        <w:footnoteReference w:id="127"/>
      </w:r>
      <w:r>
        <w:rPr>
          <w:rFonts w:ascii="IRNazanin" w:hAnsi="IRNazanin" w:eastAsia="IRNazanin"/>
          <w:color w:val="111111"/>
          <w:sz w:val="28"/>
          <w:sz w:val="28"/>
          <w:szCs w:val="28"/>
          <w:rtl w:val="true"/>
          <w:lang w:bidi="fa-IR"/>
        </w:rPr>
        <w:t xml:space="preserve">احکام قطعی درباره ی آن ها صادر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حقیقت ارواح چیست؛ حقیقت ملائکه چیست؛ حقیقت افلاک چیست؛ بدو خلقت ارواح کجا و چه زمان است؛ اوّلُ ما خَلقَ الله چه بوده؛ چگونه کثرت در عالم پیدا شده؛ عوالم وجودی چند است؛ مآل و رجوع این موجودات به کجا و چگونه است؛ نا شدنی است که خدای جهان در مرتبه ،واحد بیش از یک موجود بسیط خلق نماید؛ خالق متعال باید با مخلوقش هم سنخ باشد؛ علم حق متعال چگونه است؛ اراده و مشیّت او چیست؛ غرض او از خلقت چه بوده؛ خالقیت او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گاه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تابعین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حرارت و محکم ادا می نمایند که گویی مدت های متمادی بر ذات خدای متعال اشراف داشته و ذات او را چند بار تشریح نموده اند و در مقام خلقت هم پیوسته با خداوند همراه و کاملاً حاضر و ناظر اعمال او بوده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عین حالی که ما باید پیوسته به دیده ی احترام و تکریم به بزرگان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افکارمان را ضعیف نموده مغلوب و مقهور شهرت و عظمت آنان گردانیم؛ استقلال فکر و تحقیق را از دست بدهیم و به تقلید از آنان در مطالب سخن رانده و کور کورانه به گفته های آنان معتقد شویم و به خود اجازه ی اعمال نظر و ورود در تحقیق ندهیم؛ خاصه بعد از آن که اختلافات خود آنان را در بسیاری از مطالب و اشتباهات آنان را در مسائلی چون طبیعیات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که مدت ها در طبیعیات به خطا و اشتباه </w:t>
      </w:r>
    </w:p>
    <w:p>
      <w:pPr>
        <w:pStyle w:val="BookText"/>
        <w:rPr/>
      </w:pPr>
      <w:r>
        <w:rPr>
          <w:rFonts w:ascii="IRNazanin" w:hAnsi="IRNazanin" w:eastAsia="IRNazanin"/>
          <w:color w:val="111111"/>
          <w:sz w:val="28"/>
          <w:sz w:val="28"/>
          <w:szCs w:val="28"/>
          <w:rtl w:val="true"/>
          <w:lang w:bidi="fa-IR"/>
        </w:rPr>
        <w:t>رفته، چگونه مأمون است از این که در مسائل عالی تر و الاهیّات به خطا و اشتباه نرفته باشد؟</w:t>
      </w:r>
    </w:p>
    <w:p>
      <w:pPr>
        <w:pStyle w:val="BookText"/>
        <w:rPr/>
      </w:pPr>
      <w:r>
        <w:rPr>
          <w:rFonts w:ascii="IRNazanin" w:hAnsi="IRNazanin" w:eastAsia="IRNazanin"/>
          <w:color w:val="111111"/>
          <w:sz w:val="28"/>
          <w:sz w:val="28"/>
          <w:szCs w:val="28"/>
          <w:rtl w:val="true"/>
          <w:lang w:bidi="fa-IR"/>
        </w:rPr>
        <w:t>نباید در عقلیّات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صرفیّون چنین کردند؛ ما هم چنین کردیم یا افتخار ما در همین است که مدعای بزرگان را بفهمیم و سپس مطالب آنان را وحی منزل دانسته و تنها سنگ آنان را به سینه بزنیم؛ بلکه باید در هر مسأله همه گونه محتملات و اقوال را تحت نظر گرفته و با نیروی خدا داده، همه را کاملاً سنجیده و هر کدام را صحیح و درست یافتیم اختیار نماییم؛ گر چه آن قول شایع نبوده و بر خلاف اکثر باشد و هر مورد هم که ادراکات ما از نیل آن کوتاه بوده و درباره ی آن تشخیصی نداشته باشیم توقف نماییم و تنها از راه تقلید نظریه ای را تبعیت ننموده و در خصوص آن سخنی نگوییم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 مناسبت مقام، کلام بسیار پر ارزشی از یکی از بزرگان معاصرین به خاطرم آمد؛ ای کاش که آن را همه نصب العین نموده و بر طبق آن نیز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فلسفی، ارزش از آن نظر است؛ نه از آن رجال و صاحبان نظر و هرگز در نظریه ای از نظریات ،فلسفی به شخصيت صاحب نظريه هر که می خواهد باشد و کثرت جمعیت طرفدار یک نظریه اگر چه به حد اجماع و اتفاق رسیده و همه ی جهان و جهانیان از گذشتگان و آیندگان، در وی وحدت نظر داشته باشند وقعی گذاشته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فرمایش در حقیقت تأسی به فرمایش منسوب به ابو العقول و الأفهام، مولى الموالى امير المؤمنين عليه الصَّلاة وَ السَّلام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إِلَى مَا قَالَ وَ لاَ تَنْظُرْ 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Fonts w:ascii="IRNazanin" w:hAnsi="IRNazanin" w:eastAsia="IRNazanin"/>
          <w:color w:val="111111"/>
          <w:sz w:val="28"/>
          <w:sz w:val="28"/>
          <w:szCs w:val="28"/>
          <w:rtl w:val="true"/>
          <w:lang w:bidi="fa-IR"/>
        </w:rPr>
        <w:t xml:space="preserve"> پایان مقدّمه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و تحقیق در توحید عرفاء و صوفیّه از طریق برهان، متوقّف رسیدگی به مسائل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أصالة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اصیل در تحقّق ممکن چیست؟ وجود یا ماهیّت؟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أصالة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اصیل در مجعولیت ممکن چیست؟ وجود است یا ماهیت یا اتصاف ماهیّت به وجود؟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اشتراک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مشترک لفظی است یا معنوی؟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وجودات حقایق متباین اند یا مراتب حقیقت واحده؟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ی وحدت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مسائل پنج گانه ی فوق از طریق برهان و دلیل عقلى، تماماً مورد اختلاف می باشد و ثابت شدن توحید عرفاء و صوفيّه متوقف است بر این که در مسأله ی اصالة التّحقّق، اصالت وجود ثابت شود و در مسأله ی أصالة الجعل مجعوليّت وجود اوّلاً و بالذات ثابت شود و در مسأله ی اشتراک ،وجود اشتراک معنوی وجود نه لفظی ثابت شود و در مسأله ی وحدت وجود، تشکیک و وحدت وجود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تباين 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ی اخیر هم وحدت موجود ثابت گردد؛ زیرا حکماء فهلویّین با این که در چهار مسأله ی اول با عرفاء موافق می باشند ولی در مسأله 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وحدت موجود باشد با عرفاء مخالف اند و به تعدّد واجب و ممکن قائل اند و می گویند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واجب و ممکن یک سنخ و از مراتب حقیقت واحدند؛ ولى واجب منحصراً همان مرتبهی مجرّده از مجالی و مظاهر است که از آن تعبیر به مرتبه ی به شرط لا می شود</w:t>
      </w:r>
      <w:r>
        <w:rPr>
          <w:rFonts w:eastAsia="IRNazanin" w:cs="IRNazanin"/>
          <w:color w:val="111111"/>
          <w:sz w:val="28"/>
          <w:szCs w:val="28"/>
          <w:rtl w:val="true"/>
          <w:lang w:bidi="fa-IR"/>
        </w:rPr>
        <w:t xml:space="preserve">. </w:t>
      </w:r>
      <w:r>
        <w:rPr>
          <w:rStyle w:val="FootnoteAnchor"/>
          <w:rtl w:val="true"/>
        </w:rPr>
        <w:footnoteReference w:id="128"/>
      </w:r>
      <w:bookmarkStart w:id="202" w:name="pg8861_79370"/>
    </w:p>
    <w:p>
      <w:pPr>
        <w:pStyle w:val="BookText"/>
        <w:rPr/>
      </w:pPr>
      <w:bookmarkEnd w:id="202"/>
      <w:r>
        <w:rPr>
          <w:rFonts w:ascii="IRNazanin" w:hAnsi="IRNazanin" w:eastAsia="IRNazanin"/>
          <w:color w:val="111111"/>
          <w:sz w:val="28"/>
          <w:sz w:val="28"/>
          <w:szCs w:val="28"/>
          <w:rtl w:val="true"/>
          <w:lang w:bidi="fa-IR"/>
        </w:rPr>
        <w:t>ولی عرفاء واجب را منحصر به آن مرتبه ندانسته بلکه كُلْ مِنَ اَلدِّرَّةِ إِلَى اَلذَّرَّةِ وَ اَلْقِرْنُ إِلَى اَلْقَدَمِ را وجود واجب پنداشته اند</w:t>
      </w:r>
      <w:r>
        <w:rPr>
          <w:rFonts w:eastAsia="IRNazanin" w:cs="IRNazanin"/>
          <w:color w:val="111111"/>
          <w:sz w:val="28"/>
          <w:szCs w:val="28"/>
          <w:rtl w:val="true"/>
          <w:lang w:bidi="fa-IR"/>
        </w:rPr>
        <w:t>.</w:t>
      </w:r>
    </w:p>
    <w:p>
      <w:pPr>
        <w:pStyle w:val="Heading5"/>
        <w:numPr>
          <w:ilvl w:val="4"/>
          <w:numId w:val="1"/>
        </w:numPr>
        <w:rPr/>
      </w:pPr>
      <w:bookmarkStart w:id="203" w:name="__RefHeading___Toc608722_2870459653"/>
      <w:bookmarkStart w:id="204" w:name="_Toc72"/>
      <w:bookmarkEnd w:id="203"/>
      <w:r>
        <w:rPr/>
        <w:t>1</w:t>
      </w:r>
      <w:r>
        <w:rPr>
          <w:rtl w:val="true"/>
        </w:rPr>
        <w:t xml:space="preserve">- </w:t>
      </w:r>
      <w:r>
        <w:rPr>
          <w:rtl w:val="true"/>
        </w:rPr>
        <w:t>مسأله ى أصالة التّحقّق</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ى أصالة التّحقّق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دانشمندان و حتّی فقهاء عظام دائماً در مقام ردّ و ایراد بر مطالب یک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موارد، اقوال اکابر و اعاظم متقدّم را متأخّرین ردّ نموده و خلاف آن را گفته اند و هرگز در صدد اهانت آنان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دانشمندان محترم هم امید و انتظار می رود که میدان فکر و بحث را به روی اشخاص بی غرض برای همیشه باز گذارند و حتی مانند مؤلّف قاصر را رهبری نموده و مشکلات او را بر طرف و به بحث تشویق فرمایند و هرگز بحث کنندگان را به جرم این که در مطالب ،عقلی از کلمات بزرگان تبعیّت و تقلید نمی کنند یا به مجرد توهّم این که در این عدم تبعیت غرض معارضه و مبارزه با بزرگان و قصد اهانت به آنان دارند با نسبت بیسوادی و قصور و استهرا و عبارات زننده، نکوبند و صحنه ی علم و حکومت فلسفه و مطالب عقلی را عملاً صحنه ی اختناق و حکومت زور معرفی نفرمایند؛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مقدار تذکر هم بسیار معذرت می خواهم وَ السَّلامُ عَلَيكُم وَ رَحمَةُ اللّهَ وَ بَرَكاتُه</w:t>
      </w:r>
    </w:p>
    <w:p>
      <w:pPr>
        <w:pStyle w:val="BookText"/>
        <w:rPr/>
      </w:pPr>
      <w:r>
        <w:rPr>
          <w:rFonts w:ascii="IRNazanin" w:hAnsi="IRNazanin" w:eastAsia="IRNazanin"/>
          <w:color w:val="111111"/>
          <w:sz w:val="28"/>
          <w:sz w:val="28"/>
          <w:szCs w:val="28"/>
          <w:rtl w:val="true"/>
          <w:lang w:bidi="fa-IR"/>
        </w:rPr>
        <w:t>یعنی اصل و اصیل در تحقق ممکن چیست؟ وجود است یا ماهیّت؟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محقّقین از فلاسفه و متکلّمین بر این اند که هر یک از ممکنات خارجيّه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،فرَس ،شجَر،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به ذهن خود ادراک کنیم، به تحليل </w:t>
      </w:r>
    </w:p>
    <w:p>
      <w:pPr>
        <w:pStyle w:val="BookText"/>
        <w:rPr/>
      </w:pPr>
      <w:r>
        <w:rPr>
          <w:rFonts w:ascii="IRNazanin" w:hAnsi="IRNazanin" w:eastAsia="IRNazanin"/>
          <w:color w:val="111111"/>
          <w:sz w:val="28"/>
          <w:sz w:val="28"/>
          <w:szCs w:val="28"/>
          <w:rtl w:val="true"/>
          <w:lang w:bidi="fa-IR"/>
        </w:rPr>
        <w:t xml:space="preserve">عقلی، درباره ی آن دو مفهوم داریم؛ یکی مفهوم انسان یا فرس یا شجر یا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مفهوم را اصطلاحاً ماهیّت می گویند </w:t>
      </w:r>
      <w:r>
        <w:rPr>
          <w:rStyle w:val="FootnoteAnchor"/>
          <w:rtl w:val="true"/>
        </w:rPr>
        <w:footnoteReference w:id="130"/>
      </w:r>
      <w:r>
        <w:rPr>
          <w:rFonts w:ascii="IRNazanin" w:hAnsi="IRNazanin" w:eastAsia="IRNazanin"/>
          <w:color w:val="111111"/>
          <w:sz w:val="28"/>
          <w:sz w:val="28"/>
          <w:szCs w:val="28"/>
          <w:rtl w:val="true"/>
          <w:lang w:bidi="fa-IR"/>
        </w:rPr>
        <w:t>دیگر مفهوم وجود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مفهوم در خارج متّحداً یک مصداق دارند که همان شیء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می گوییم موجود است و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است؛ بلکه در حاقّ ذهن نیز چنین است؛ ولی چنان که گفته شد به تحلیل عقلی، دو امر و دو مفهوم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بین همین محقّقین اختلاف شده است در این که آن شیء و مصداق خارجی، اوّلاً و بالذّات مصداق و فرد واقعی مفهوم وجود است و ثانیاً و بالعرض، مصداق مفهوم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فرس یا شجر يا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اوّلاً و بالذات مصداق و فرد واقعی ماهیّت و مفهوم مثلاً انسان است و ثانیاً و بالعرض، مصداق مفهوم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احتمال اوّل، گفته می شود وجود اصیل است و ،ماهیت اعتباری و انتزاعی که از حدودات وجودات خاصه انتزاع می شود؛ چنان که جماعت کثیری چون صدر المتألّهین و حاجی سبزواری بر این قول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ثانی، گفته می شود ماهیت اصیل است و وجود اعتباری و انتزاعی که از هر یک از ماهیات واقعی خارجی مفهوم موجود انتزاع شده و بر آن حمل می شود؛ چنان که بسیاری دیگر چون شیخ اشراقی و محقق دوانی و میر داماد بر این قول رفته 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کدام از وجود و ماهیّت که اصیل باشد، همان منشأ آثار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هر دو قول را رد کرده و قائل شده اند به یکی بودن وجود و ماهیت؛ مانند شیخ هادی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رساله ای به نام اتحاد الوجود وَ الماهيّة تألیف نموده است</w:t>
      </w:r>
      <w:r>
        <w:rPr>
          <w:rFonts w:eastAsia="IRNazanin" w:cs="IRNazanin"/>
          <w:color w:val="111111"/>
          <w:sz w:val="28"/>
          <w:szCs w:val="28"/>
          <w:rtl w:val="true"/>
          <w:lang w:bidi="fa-IR"/>
        </w:rPr>
        <w:t xml:space="preserve">. </w:t>
      </w:r>
      <w:bookmarkStart w:id="205" w:name="pg8861_79372"/>
    </w:p>
    <w:p>
      <w:pPr>
        <w:pStyle w:val="BookText"/>
        <w:rPr/>
      </w:pPr>
      <w:bookmarkEnd w:id="205"/>
      <w:r>
        <w:rPr>
          <w:rFonts w:ascii="IRNazanin" w:hAnsi="IRNazanin" w:eastAsia="IRNazanin"/>
          <w:color w:val="111111"/>
          <w:sz w:val="28"/>
          <w:sz w:val="28"/>
          <w:szCs w:val="28"/>
          <w:rtl w:val="true"/>
          <w:lang w:bidi="fa-IR"/>
        </w:rPr>
        <w:t>پس باید کاملاً ملتفت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وجود یا ماهیت را که بگوییم اصیل است، مقصود نه این است که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مفهوم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می باشد؛ بلکه مقصود این است که در خارج از ذهن و قطع نظر از هر اعتبار و اعمال ذهنی، خود آن امر اصیل اوّلاً و بالذات واقعیت دارد؛ یعنی مصداق و فرد واقعی دارد که منشأ آثار خارجی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است مراد نه آن است که كلى بما هو كلّي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مفهوم انسان بما هو مفهوم اصیل است؛ بلکه مراد این است که کلی طبیعی و ماهیت و مفهوم مثلاً انسان اوّلاً و بالذات در خارج فرد و مصداق واقعی دارد؛ در مقابل این قول که گفته می شود امر اوّلاً و بالذات فرد و مصداق واقعی وجود می باشد و از حدود آن</w:t>
      </w:r>
    </w:p>
    <w:p>
      <w:pPr>
        <w:pStyle w:val="BookText"/>
        <w:rPr/>
      </w:pPr>
      <w:r>
        <w:rPr>
          <w:rFonts w:ascii="IRNazanin" w:hAnsi="IRNazanin" w:eastAsia="IRNazanin"/>
          <w:color w:val="111111"/>
          <w:sz w:val="28"/>
          <w:sz w:val="28"/>
          <w:szCs w:val="28"/>
          <w:rtl w:val="true"/>
          <w:lang w:bidi="fa-IR"/>
        </w:rPr>
        <w:t>خارجی ماهیّت انسان انتزاع می شود</w:t>
      </w:r>
      <w:r>
        <w:rPr>
          <w:rFonts w:eastAsia="IRNazanin" w:cs="IRNazanin"/>
          <w:color w:val="111111"/>
          <w:sz w:val="28"/>
          <w:szCs w:val="28"/>
          <w:rtl w:val="true"/>
          <w:lang w:bidi="fa-IR"/>
        </w:rPr>
        <w:t>.</w:t>
      </w:r>
    </w:p>
    <w:p>
      <w:pPr>
        <w:pStyle w:val="Heading4"/>
        <w:numPr>
          <w:ilvl w:val="3"/>
          <w:numId w:val="1"/>
        </w:numPr>
        <w:rPr/>
      </w:pPr>
      <w:bookmarkStart w:id="206" w:name="__RefHeading___Toc608724_2870459653"/>
      <w:bookmarkStart w:id="207" w:name="_Toc73"/>
      <w:bookmarkEnd w:id="206"/>
      <w:r>
        <w:rPr>
          <w:rtl w:val="true"/>
        </w:rPr>
        <w:t>ادلّه ی اصالت وجود و تحقیق در آن ها</w:t>
      </w:r>
      <w:bookmarkEnd w:id="207"/>
    </w:p>
    <w:p>
      <w:pPr>
        <w:pStyle w:val="Heading5"/>
        <w:numPr>
          <w:ilvl w:val="4"/>
          <w:numId w:val="1"/>
        </w:numPr>
        <w:rPr/>
      </w:pPr>
      <w:bookmarkStart w:id="208" w:name="__RefHeading___Toc608726_2870459653"/>
      <w:bookmarkStart w:id="209" w:name="_Toc74"/>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اینک، ادلّه قائلین به اصالت وجود را ذکر کرده و به تحقیق و رسیدگی در آن ها می پردازیم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608728_2870459653"/>
      <w:bookmarkStart w:id="211" w:name="_Toc75"/>
      <w:bookmarkEnd w:id="210"/>
      <w:r>
        <w:rPr>
          <w:rtl w:val="true"/>
        </w:rPr>
        <w:t>دلیل یکم بر اصالت وجود</w:t>
      </w:r>
      <w:bookmarkEnd w:id="211"/>
    </w:p>
    <w:p>
      <w:pPr>
        <w:pStyle w:val="BookText"/>
        <w:rPr/>
      </w:pPr>
      <w:r>
        <w:rPr>
          <w:rFonts w:ascii="IRNazanin" w:hAnsi="IRNazanin" w:eastAsia="IRNazanin"/>
          <w:color w:val="111111"/>
          <w:sz w:val="28"/>
          <w:sz w:val="28"/>
          <w:szCs w:val="28"/>
          <w:rtl w:val="true"/>
          <w:lang w:bidi="fa-IR"/>
        </w:rPr>
        <w:t xml:space="preserve">وجود منبع هر شرف و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حكماء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اَلْوُجُودَ خَيْرٌ بِدِيهِيَّةٍ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اعتباری می بود معلوم است که شرف و خیری در آن نبود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هر چه در خارج باشد خیر و شرف باشد، خیر و </w:t>
      </w:r>
      <w:bookmarkStart w:id="212" w:name="pg8861_79373"/>
    </w:p>
    <w:p>
      <w:pPr>
        <w:pStyle w:val="BookText"/>
        <w:rPr/>
      </w:pPr>
      <w:bookmarkEnd w:id="212"/>
      <w:r>
        <w:rPr>
          <w:rFonts w:ascii="IRNazanin" w:hAnsi="IRNazanin" w:eastAsia="IRNazanin"/>
          <w:color w:val="111111"/>
          <w:sz w:val="28"/>
          <w:sz w:val="28"/>
          <w:szCs w:val="28"/>
          <w:rtl w:val="true"/>
          <w:lang w:bidi="fa-IR"/>
        </w:rPr>
        <w:t xml:space="preserve">شرف همین واقعیات خارجی است </w:t>
      </w:r>
      <w:r>
        <w:rPr>
          <w:rStyle w:val="FootnoteAnchor"/>
          <w:rtl w:val="true"/>
        </w:rPr>
        <w:footnoteReference w:id="132"/>
      </w:r>
      <w:r>
        <w:rPr>
          <w:rFonts w:ascii="IRNazanin" w:hAnsi="IRNazanin" w:eastAsia="IRNazanin"/>
          <w:color w:val="111111"/>
          <w:sz w:val="28"/>
          <w:sz w:val="28"/>
          <w:szCs w:val="28"/>
          <w:rtl w:val="true"/>
          <w:lang w:bidi="fa-IR"/>
        </w:rPr>
        <w:t xml:space="preserve">و اما این واقعیات اولاً بالذات وجود است يا ماهيّت؟ فهو أوّلُ الكلام و به عبارت دیگر، این دلیل مصادره به مطلوب است؛ چون مدعا و مطلوب این است که وجود اصیل و منشأ آثار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هم گفته شده که وجود منبع هر شرف و خیر است</w:t>
      </w:r>
      <w:r>
        <w:rPr>
          <w:rFonts w:eastAsia="IRNazanin" w:cs="IRNazanin"/>
          <w:color w:val="111111"/>
          <w:sz w:val="28"/>
          <w:szCs w:val="28"/>
          <w:rtl w:val="true"/>
          <w:lang w:bidi="fa-IR"/>
        </w:rPr>
        <w:t>.</w:t>
      </w:r>
    </w:p>
    <w:p>
      <w:pPr>
        <w:pStyle w:val="Heading5"/>
        <w:numPr>
          <w:ilvl w:val="4"/>
          <w:numId w:val="1"/>
        </w:numPr>
        <w:rPr/>
      </w:pPr>
      <w:bookmarkStart w:id="213" w:name="__RefHeading___Toc608730_2870459653"/>
      <w:bookmarkStart w:id="214" w:name="_Toc76"/>
      <w:bookmarkEnd w:id="213"/>
      <w:r>
        <w:rPr>
          <w:rtl w:val="true"/>
        </w:rPr>
        <w:t>دلیل دوم بر اصالت وجود</w:t>
      </w:r>
      <w:bookmarkEnd w:id="214"/>
    </w:p>
    <w:p>
      <w:pPr>
        <w:pStyle w:val="BookText"/>
        <w:rPr/>
      </w:pPr>
      <w:r>
        <w:rPr>
          <w:rFonts w:ascii="IRNazanin" w:hAnsi="IRNazanin" w:eastAsia="IRNazanin"/>
          <w:color w:val="111111"/>
          <w:sz w:val="28"/>
          <w:sz w:val="28"/>
          <w:szCs w:val="28"/>
          <w:rtl w:val="true"/>
          <w:lang w:bidi="fa-IR"/>
        </w:rPr>
        <w:t xml:space="preserve">فرقی که بین وجود خارجی اشیاء و وجود ذهنی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آثار مخصوص هر شیء بر وجود خارجی آن مترتب می شود و آن آثار بر وجود ذهنی شیء مترتب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آتش که به وجود خارجی می سوزاند و به وجود ذهنی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اصالت وجود؛ زیرا ماهیت شیء در وجود خارجی و ذهنی محفوظ و ثابت است و گر نه صورت ذهنیه علم به خارج نمی شد؛ چون تطابق بین علم و معلوم لازم است پس اگر ماهیت اصیل و منشأ آثار می بود، برای وجود خارجی و وجود ذهنی اشیاء فرقی حاصل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می گوید اوّلاً در این که موجود ذهنی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موجودات ذهنی اشیاء به همان ماهیات خارجی است یعنی اگر شیء در خارج جوهر بوده در ذهن هم جوهر است و اگر از اقسام عرض بوده، در ذهن نیز همان قسم عرض است یا ماهیت منقلبه است که تمام مقولات خارجیه در ذهن متبدل به مقوله ی کیف می شود یا فقط صورت و شبحی از اشیاء خارجی در ذهن حاصل می گردد؟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معرکه ی آرا و اقوال عجیبی است و ممکن است در آن مسأله کسی مثلاً قول به صورت و شبح را چنان که جماعتی از حکما گفته اند اختیار بکند پس این دلیل بر اصالت وجود برای او ملزم و مثبت مطلب نمی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بر فرض اختیار قول 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بِأَنْفُسِهَا وَ مَهِيَّاتِهَا </w:t>
      </w:r>
    </w:p>
    <w:p>
      <w:pPr>
        <w:pStyle w:val="BookText"/>
        <w:rPr/>
      </w:pPr>
      <w:r>
        <w:rPr>
          <w:rFonts w:ascii="IRNazanin" w:hAnsi="IRNazanin" w:eastAsia="IRNazanin"/>
          <w:color w:val="111111"/>
          <w:sz w:val="28"/>
          <w:sz w:val="28"/>
          <w:szCs w:val="28"/>
          <w:rtl w:val="true"/>
          <w:lang w:bidi="fa-IR"/>
        </w:rPr>
        <w:t xml:space="preserve">در ذهن آیند می گوییم ممکن است آثار ماهیّت به اختلاف امکنه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اختلاف مواطن و اطوار مختلف گردد؛ یعنی هم چنان که بنا بر فرض اصالت وجود گفته می شود وجود به اختلاف مواطن و اطوار تأثیرش مختلف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منشأ آثار مختصّه ى شيء و وجود ذهنی که به تبع و طفيل ذهن است به خلاف آن است با فرض اصالت ماهیت هم ممکن است بگوییم تأثیر ماهیت به اختلاف مواطن و اطوار مختلف می گردد ماهیت مجعوله در خارج منشأ آثار خارجی است؛ ولی ماهیّت متحقق به تبع نفس و ذهن ،آدمی منشأ آن آثار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که محققین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اِشْيَاءَ بِمَهِيَّاتِهَا در ذهن ،آیند مرادشان نه این است که عین آن حقیقت خارجی و یا حتی مثل آن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شمس در خارج اگر چه هست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هم می توان تصویر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قسمی که تفاوت مثلاً بین شمس خارجی و شمس ذهنی مانند تفاوت زید و عمرو خارجی در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آید؛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مرادشان این است که بشر تا حدی که برایش میسور است در مقام تحلیل ذهنی، مفاهیمی از اشیاء به نام مهیّت به ذهن آرد و معنای تطابق بین علم و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معلوم بالذات و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عالم به علم حصولی همین قدر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بنا بر این، ممکن است ماهیّت واقعی خارجی شیء که آن را حقیقت شیء می گوییم دارای اثری باشد که ماهیبت و مفهوم ذهنی، آن اثر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آثار خارجی همان ماهیّت اشیاء شود و آن اصیل باشد؛ نه وجود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خلاصه، تکرار می کنیم مهیّت بنا بر فرض اصالت از دو جهت ممکن است به اختلاف امکنه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و 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مختلف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خارجى منشأ اثر خاص باشد و ماهیّت ذهنی منشأ آن اثر نباشد</w:t>
      </w:r>
      <w:r>
        <w:rPr>
          <w:rFonts w:eastAsia="IRNazanin" w:cs="IRNazanin"/>
          <w:color w:val="111111"/>
          <w:sz w:val="28"/>
          <w:szCs w:val="28"/>
          <w:rtl w:val="true"/>
          <w:lang w:bidi="fa-IR"/>
        </w:rPr>
        <w:t xml:space="preserve">): </w:t>
      </w:r>
      <w:bookmarkStart w:id="215" w:name="pg8861_79375"/>
    </w:p>
    <w:p>
      <w:pPr>
        <w:pStyle w:val="BookText"/>
        <w:rPr/>
      </w:pPr>
      <w:bookmarkEnd w:id="21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این که ماهیّت ذهنی به تبع ذهن و نفس آدمی متحقّق است؛ به خلاف ماهیّت خارجی که غیر تبعی و در خارج مجعول به جعل جاعل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که ماهیّت ذهنی جز مفهومی از حقیقت خارجی به نام مهیّت نیست؛ به خلاف ماهیت خارجی که ذات و حقیقت شیء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اختلاف بین شیء خارجی و شیء ذهنی مستند به ماهيّت شيء باشد؛ نه وجود و ماهیت اصیل باشد؛ نه وجود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 و به بیان و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اگر بشر می توانست که اشیاء را به ما هياتشان على ما هي عليه و بعبارة أخرى، حقيقت و ماهیّت اشياء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قسمی که در واقع و حقیقت است تصوّر و ادراک کند و نیز یقین می داشت که ممتنع و محال است که ماهیت مجعول به جعل جاعل در خارج با ماهیت متحقق به تبع ذهن و نفس در منشأیت برای اثر مختلف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وجود مجعول خارجی با وجود تبعی ذهنی که بنا بر قول اصالت ،وجودی در منشأیت برای اثر مختلف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گفتار و ایراد مزبور، محلّی می بود و الّا با این که علی التحقیق چنان که در مقدمه ی مبحث برهان از مانند بو علی و صدر الدّین قونوی، به منظور تذكّر و شهادت و تأیید قبلی برای این قبیل موارد عباراتی نقل نمودیم برای بشر درک حقیقت و ماهیت اشياء، على ما هيَ عليه، متعذر و غیر ممکن است و جز مفاهیمی به نام مهیّت اشیاء از خارج درک نمی کند و به قول بعضی آن مفاهیم فقط امور ساخته و پرداخته ی ذهن خود بشر است و به علاوه، ماهیت متحقق به تبع نفس با ماهیت غیر تبعی مجعول در خارج ممکن است فرق در آثار داشته باشد؛ پس برای فرمایش مذکور هرگز محلّی نخواهد بود</w:t>
      </w:r>
      <w:r>
        <w:rPr>
          <w:rFonts w:eastAsia="IRNazanin" w:cs="IRNazanin"/>
          <w:color w:val="111111"/>
          <w:sz w:val="28"/>
          <w:szCs w:val="28"/>
          <w:rtl w:val="true"/>
          <w:lang w:bidi="fa-IR"/>
        </w:rPr>
        <w:t>.</w:t>
      </w:r>
    </w:p>
    <w:p>
      <w:pPr>
        <w:pStyle w:val="Heading5"/>
        <w:numPr>
          <w:ilvl w:val="4"/>
          <w:numId w:val="1"/>
        </w:numPr>
        <w:rPr/>
      </w:pPr>
      <w:bookmarkStart w:id="216" w:name="__RefHeading___Toc608732_2870459653"/>
      <w:bookmarkStart w:id="217" w:name="_Toc77"/>
      <w:bookmarkEnd w:id="216"/>
      <w:r>
        <w:rPr>
          <w:rtl w:val="true"/>
        </w:rPr>
        <w:t>دليل سوم بر اصالت وجود</w:t>
      </w:r>
      <w:r>
        <w:rPr>
          <w:rtl w:val="true"/>
        </w:rPr>
        <w:t>:</w:t>
      </w:r>
      <w:bookmarkEnd w:id="21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می گوییم که حکماء مشاء گویند تمایز و اختلاف دو شیء یا به تمام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تمایز اجناس عالیه از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جزء ذات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تمایز انواع؛ مانند انسان و فرس که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عوارض و امور خارجیه است چون تمایز افراد نوع واحد؛ مانند 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حکماء اشراق به قسم دیگری از تمایز و اختلاف نیز قائل شده اند که آن اختلاف تشکیکی باشد؛ به این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واحد به تقدّم و تأخر، شدّت و ضعف کمال و نقص و امثال ذلك، در همان حقیقت واحد که مشترک اند از یک دیگر اختلاف و امتیاز داشته باشند پس ما به الامتیاز در اختلاف تشکیکی عین ما به الاشتراک خواهد بود؛ نه این که تمایز به تمام ذات و یا به جزء ذات و یا به امر خارج از ذات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دسته 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اختلاف تشکیکی شده اند کسانی که قائل به اصالت مهیّت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مادون نفس تشکیک را در حقیقت ما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اند و کسانی که قائل به اصالت وجود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را در حقیقت وجودی گفته اند شیخ اشراق که نفس و ما فوق نفس از عقول و حق متعال را وجودات محضه دانسته تمایز آن وجودات را نیز به کمال و نقص و اختلاف تشکیکی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جماعتی از حکماء قائل به اصالت ،مهیّت نفی تشکیک در مهیّت نیز نموده اند؛ چنان که جماعتی از حکماء قائل به اصالت وجود نیز نفی تشکیک در وجود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بیان دلیل سوم می پردازیم می گویند سبق و تقدّم بالذّاتِ علّت بر معلول با عدم تشکیک در ،ماهیت دلیل است بر اصالت وجود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علت و معلول، هر دو از جنس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علیّت هیولی و صورت برای جسم که علت و معلول هر دو از جنس جوهرند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نوع واحد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علیت آتشی برای آتش دیگر که علت و معلول هر دو از نوع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فرض اصالت مهیّت تشکیک در مهیت لازم آید؛ زیرا عقلاً علّت در همه جا بر ،معلول تقدّم ذاتی دارد و در صورتی که هر دو از جنس </w:t>
      </w:r>
    </w:p>
    <w:p>
      <w:pPr>
        <w:pStyle w:val="BookText"/>
        <w:rPr/>
      </w:pPr>
      <w:r>
        <w:rPr>
          <w:rFonts w:ascii="IRNazanin" w:hAnsi="IRNazanin" w:eastAsia="IRNazanin"/>
          <w:color w:val="111111"/>
          <w:sz w:val="28"/>
          <w:sz w:val="28"/>
          <w:szCs w:val="28"/>
          <w:rtl w:val="true"/>
          <w:lang w:bidi="fa-IR"/>
        </w:rPr>
        <w:t xml:space="preserve">واحد یا نوع واحد باشند، لازم آید مهیّت جنسیّه ی مثلاً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این که در مورد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باشد و همان مهیّت جنسیه ی جوهریّه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این که در مورد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باشد و نیز مهیّت نوعیه ی مثلاً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این که در مورد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این که در مورد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باشد و این معنی عین تشکیک در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جماعتی از همان کسانی که قائل به اصالت مهیّت شده اند تشکیک در ماهیّت را جایز ندانسته اند و مقتضای عدم جواز تشکیک در ماهیّت اعتباریّت ماهیّت و اصالت وجود است چون بنا بر فرض اصالت وجود، در موارد مذکور تقدم و تأخر در وجود شود پس تشکیک در وجود لازم آید؛ نه ماهیت و تشکیک در وجود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اصالت وجود فقط جدل و الزام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بر همان دسته از قائلین به اصالت مهیّت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تشکیک در ماهیّت را تجویز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بینیم دلیل قاطعی بر امتناع تشکیک در ماهیت نیست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در جواب، می گوییم ما به الامتیاز در اصل حقیقت و ماهیّت دخالت ندارد و لذا ماهیّت بر فرد فاقد آن امتیاز و خصوصیت نیز صادق است؛ ولی امر خارج از آن حقیقت هم نیست و در این که آن فرد صاحب امتیاز و خصوصیّت همان فرد ماهیّت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دارد؛ مثلاً شدّت در حرارت شدید، در اصل حقیقت و ماهیّت حرارت دخالت ندارد و لذا حرارت ضعیف هم حرارت است؛ ولی خارج از حقیقت حرارت هم نیست و لذا حرارت شدید هم تنها همان حرارت است؛ آری، در این که حرارت ،شدید همان مرتبه از حرارت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مرتبه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صاحب مراتب است و برای ماهیشبت و حقیقت ،حرارت به اعتبار مراتب شدید و متوسّط و ضعیف عرض عریض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قسم که قائلین به تشکیک در وجود تصویر تشکیک در وجود می نمایند برای قائلین به اصالت مهیت هم تصویر آن در ماهیت بعینه ممکن است و هیچ امتناعی ندارد؛ چنان که ظاهراً حكماء مشّاء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امتناع تشکیک در ماهیّت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در وجود نیز ممتنع می دانند و لذا از آنان قول به تباین در وجود نقل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 و اثری ندارد</w:t>
      </w:r>
      <w:r>
        <w:rPr>
          <w:rFonts w:eastAsia="IRNazanin" w:cs="IRNazanin"/>
          <w:color w:val="111111"/>
          <w:sz w:val="28"/>
          <w:szCs w:val="28"/>
          <w:rtl w:val="true"/>
          <w:lang w:bidi="fa-IR"/>
        </w:rPr>
        <w:t>.</w:t>
      </w:r>
      <w:bookmarkStart w:id="218" w:name="pg8861_79378"/>
    </w:p>
    <w:p>
      <w:pPr>
        <w:pStyle w:val="Heading5"/>
        <w:numPr>
          <w:ilvl w:val="4"/>
          <w:numId w:val="1"/>
        </w:numPr>
        <w:rPr/>
      </w:pPr>
      <w:bookmarkStart w:id="219" w:name="__RefHeading___Toc608734_2870459653"/>
      <w:bookmarkStart w:id="220" w:name="_Toc78"/>
      <w:bookmarkEnd w:id="218"/>
      <w:bookmarkEnd w:id="219"/>
      <w:r>
        <w:rPr>
          <w:rtl w:val="true"/>
        </w:rPr>
        <w:t>دلیل چهارم بر اصالت وجود</w:t>
      </w:r>
      <w:r>
        <w:rPr>
          <w:rtl w:val="true"/>
        </w:rPr>
        <w:t>:</w:t>
      </w:r>
      <w:bookmarkEnd w:id="220"/>
    </w:p>
    <w:p>
      <w:pPr>
        <w:pStyle w:val="BookText"/>
        <w:rPr/>
      </w:pPr>
      <w:r>
        <w:rPr>
          <w:rFonts w:ascii="IRNazanin" w:hAnsi="IRNazanin" w:eastAsia="IRNazanin"/>
          <w:color w:val="111111"/>
          <w:sz w:val="28"/>
          <w:sz w:val="28"/>
          <w:szCs w:val="28"/>
          <w:rtl w:val="true"/>
          <w:lang w:bidi="fa-IR"/>
        </w:rPr>
        <w:t>مقدمة دو امر را تذکّر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 متّصلی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و حرکت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بالقوّه قابل انقسامات غیر متناهیه است و به عبارت دیگر ممکن است در آن حدود غیر متناهیه فرض نمود و گرنه جزء لا يتجزّىٰ لازم آید و آن را در مباحث طبیعیّات، ابطال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غير متناهيه ى بالفعل محصور بين حاصرين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ولی حقایق غیر متناهیه ی بالقوه محصور بين حاصرين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بیان دلیل چهارم می پردازیم نزد کسانی که تشکیک در مهیّت را انکار می کنند مراتب شدید و ضعیف در اشتداد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رنگ و طعم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متخالفه است؛ نه این که نوع واحد و صاحب مراتب ضعیف و شدید باشد و چون اشتداد شیء حرکت است و حرکت امر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فوقاً گفته شد هر متّصلی قابل انقسامات غير متناهیه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مراتب شدید و ضعیف غیر متناهی و در نتیجه انواع آن غیر متناهی خواهد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اگر وجود اعتباری باشد چون قهراً در وحدت و کثرت تابع منتزَعٌ منه خود یعنی ماهیت می باشد و ماهیّت در این مورد، غیر متناهی و اصیل </w:t>
      </w:r>
      <w:bookmarkStart w:id="221" w:name="pg8861_79379"/>
    </w:p>
    <w:p>
      <w:pPr>
        <w:pStyle w:val="BookText"/>
        <w:rPr/>
      </w:pPr>
      <w:bookmarkEnd w:id="221"/>
      <w:r>
        <w:rPr>
          <w:rFonts w:ascii="IRNazanin" w:hAnsi="IRNazanin" w:eastAsia="IRNazanin"/>
          <w:color w:val="111111"/>
          <w:sz w:val="28"/>
          <w:sz w:val="28"/>
          <w:szCs w:val="28"/>
          <w:rtl w:val="true"/>
          <w:lang w:bidi="fa-IR"/>
        </w:rPr>
        <w:t xml:space="preserve">است پس انواع غیر متناهیه ی بالفعل، محصور بين حاصرين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آید و آن محال است؛ به خلاف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اصیل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امر واحدی داریم که وجود است و کثرت غير متناهی بالقوه خواهد بود، پس امر محالی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فرض اصالت مهیّت و عدم جواز تشکیک در مهیّت، در اشتداد انواع غیر متناهيه بالفعل لازم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انواع غیر متناهيه بالقوّه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اشتداد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امر متّصل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انقسامات و ابعاض و اجزاء غیر متناهیه را بالفعل دارا نیست؛ بلکه بالقوّه انقسامات غیر متناهیه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حسب ذهن و قوّه ی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نماید و فرض اصالت مهیّت و انواع هم که امر بالقوّه را بالفعل نمی کند و بعبارة أخرى، اصالت مهیت مستلزم این نیست که مهیّت هیچ گاه بالقوه نباشد،</w:t>
      </w:r>
    </w:p>
    <w:p>
      <w:pPr>
        <w:pStyle w:val="BookText"/>
        <w:rPr/>
      </w:pPr>
      <w:r>
        <w:rPr>
          <w:rFonts w:ascii="IRNazanin" w:hAnsi="IRNazanin" w:eastAsia="IRNazanin"/>
          <w:color w:val="111111"/>
          <w:sz w:val="28"/>
          <w:sz w:val="28"/>
          <w:szCs w:val="28"/>
          <w:rtl w:val="true"/>
          <w:lang w:bidi="fa-IR"/>
        </w:rPr>
        <w:t>علاوه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اصالت وجود نیز، نظیر دلیل سابق برهان نیست؛ بلکه تنها جدل و الزام است؛ آن هم بر کسانی که تشکیک در ماهیت را تجویز ننموده اند و به طوری که در ذیل دلیل سوم ذکر شد چون از نظر ما برای وقوع تشکیک در ماهیت مانعی نمی باشد پس این دلیل چهارم نیز برای ما هیچ نتیجه ندارد و الزام آور نیست</w:t>
      </w:r>
      <w:r>
        <w:rPr>
          <w:rFonts w:eastAsia="IRNazanin" w:cs="IRNazanin"/>
          <w:color w:val="111111"/>
          <w:sz w:val="28"/>
          <w:szCs w:val="28"/>
          <w:rtl w:val="true"/>
          <w:lang w:bidi="fa-IR"/>
        </w:rPr>
        <w:t>.</w:t>
      </w:r>
    </w:p>
    <w:p>
      <w:pPr>
        <w:pStyle w:val="Heading5"/>
        <w:numPr>
          <w:ilvl w:val="4"/>
          <w:numId w:val="1"/>
        </w:numPr>
        <w:rPr/>
      </w:pPr>
      <w:bookmarkStart w:id="222" w:name="__RefHeading___Toc608736_2870459653"/>
      <w:bookmarkStart w:id="223" w:name="_Toc79"/>
      <w:bookmarkEnd w:id="222"/>
      <w:r>
        <w:rPr>
          <w:rtl w:val="true"/>
        </w:rPr>
        <w:t>دلیل پنجم بر اصالت وجود</w:t>
      </w:r>
      <w:r>
        <w:rPr>
          <w:rtl w:val="true"/>
        </w:rPr>
        <w:t>:</w:t>
      </w:r>
      <w:bookmarkEnd w:id="223"/>
    </w:p>
    <w:p>
      <w:pPr>
        <w:pStyle w:val="BookText"/>
        <w:rPr/>
      </w:pPr>
      <w:r>
        <w:rPr>
          <w:rFonts w:ascii="IRNazanin" w:hAnsi="IRNazanin" w:eastAsia="IRNazanin"/>
          <w:color w:val="111111"/>
          <w:sz w:val="28"/>
          <w:sz w:val="28"/>
          <w:szCs w:val="28"/>
          <w:rtl w:val="true"/>
          <w:lang w:bidi="fa-IR"/>
        </w:rPr>
        <w:t xml:space="preserve">اگر وجود اصیل ،نباشد هیچ شیء و ماهیّتی از حد 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نسبت به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نشود؛ یعنی مهیّت به وجود از حد استواء خارج می شود و وجود واسطه ی عُروض موجودیت بر مهیّت است و نمی توان گفت مهيّت اوّلاً و بالذات در خارج موجود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بیان این که به اتفاق فريقين مهيّت من حيثُ هِيَ، لَيْسَتْ إِلاَّ هِيَ؛ يعنى مثلاً مهیّت انسان من حيث ذات انسان فقط همان انسان است و در مرتبه ی </w:t>
      </w:r>
    </w:p>
    <w:p>
      <w:pPr>
        <w:pStyle w:val="BookText"/>
        <w:rPr/>
      </w:pPr>
      <w:r>
        <w:rPr>
          <w:rFonts w:ascii="IRNazanin" w:hAnsi="IRNazanin" w:eastAsia="IRNazanin"/>
          <w:color w:val="111111"/>
          <w:sz w:val="28"/>
          <w:sz w:val="28"/>
          <w:szCs w:val="28"/>
          <w:rtl w:val="true"/>
          <w:lang w:bidi="fa-IR"/>
        </w:rPr>
        <w:t xml:space="preserve">ذات انسان، جز همان ذات و ذاتیّات انسان،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ضحک، کتابت ،وجود، عدم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مِن حيثُ هو نه موجود است و نه معدوم؛ یعنی هیچ یک از وجود و عدم نه عین ذات انسان است و نه جزء ذات و نسبت ماهیّت انسان به وجود و عدم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فرض شود وجود اصیل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به وجود از حدّ استواء خارج شده و در خارج موجودند؛ یعنی وجود، واسطه در عُروض موجودیّت بر ماهیت است اوّلاً و بالذات وجود در خارج موجود است و ثانیاً و بالعرض ماهيت و هیچ اشکالی ندارد</w:t>
      </w:r>
    </w:p>
    <w:p>
      <w:pPr>
        <w:pStyle w:val="BookText"/>
        <w:rPr/>
      </w:pPr>
      <w:r>
        <w:rPr>
          <w:rFonts w:ascii="IRNazanin" w:hAnsi="IRNazanin" w:eastAsia="IRNazanin"/>
          <w:color w:val="111111"/>
          <w:sz w:val="28"/>
          <w:sz w:val="28"/>
          <w:szCs w:val="28"/>
          <w:rtl w:val="true"/>
          <w:lang w:bidi="fa-IR"/>
        </w:rPr>
        <w:t xml:space="preserve">ولی اگر فرض شود وجود اعتباری است اشکال می شود بر این که ماهیت که به ذات خود وجود و موجود نیست چه آن را از حد استواء و برابری نسبت به وجود و عدم خارج می نماید و به چه چیز مهیّت مستحِقّ حمل موجودیت می شود؟ ضمّ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مناط موجودیّت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بعض قائلین به اصالت مهیّت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مهیّت بعد از انتساب به جاعل، به حیثیّت مکتسبه از جاعل، مصداق موجود می گردد، مستدل در جواب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خالی از تحقیق است؛ زیرا حال مهیّت بعد از انتساب به جاعل، یا تفاوت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تفاوتی در آن پدید آید پس ما به التفاوت وجود حقیقی و اصیل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خصم از اسم آن تحاشی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انتساب و اضافه هم اضافه ی اشراقیّه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مقولیّه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انتساب، هیچ تفاوتی در حال او حاصل نشود و مع هذا مستحق حمل موجود شود، در این صورت انقلاب ممکن به واجب لازم آید؛ زیرا آن که به نفس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ملاحظه ی حیثیت آخری و اعتبار امر دیگری غیر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آن است که بر او حکم به موجودیت شود، واجب است نه ممکن و اگر مستحق حمل موجود نگردد و بر استواء باقی باشد، خُلف لازم آید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حقیقت آن مصادره است بسیار </w:t>
      </w:r>
    </w:p>
    <w:p>
      <w:pPr>
        <w:pStyle w:val="BookText"/>
        <w:rPr/>
      </w:pPr>
      <w:r>
        <w:rPr>
          <w:rFonts w:ascii="IRNazanin" w:hAnsi="IRNazanin" w:eastAsia="IRNazanin"/>
          <w:color w:val="111111"/>
          <w:sz w:val="28"/>
          <w:sz w:val="28"/>
          <w:szCs w:val="28"/>
          <w:rtl w:val="true"/>
          <w:lang w:bidi="fa-IR"/>
        </w:rPr>
        <w:t xml:space="preserve">فریبنده است و گویی در آن طلسم و سحری نهفته است که غالب افکار را به خود متوجّه می سازد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شکستن این ،طلسم ناچار به اطاله ی کلام و تکرار مطلب و توضیح واضحات در مقام بحث می شویم تا منصفین اهل فضل به حقیقت امر کاملاً واقف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بحث و تحقیق ما این که هم چنان که برای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فرض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 ی مفهوم بدیهی و دیگر مرحله ی مصداق حقیقی خارجی برای مهیّت نیز بنا بر فرض اصالت آن دو مرحله است یکی مرحله ی مفهوم، بما هو مفهوم دیگر مرحله ی مصداق خارجی این که گفته می شود ،ماهیت، مِنْ حَيْثُ هي، ليست إلّا هي و نسبتش به وجود و عدم یکسان و برابر است ناظر به مرحله ی مفهوم، بما هُوَ مفهوم است و امّا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اصیل است و اوّلاً و بالذات در خارج مجعول و موجود است همانا به لحاظ مرحله ی مصداق ماهیّت است؛ نه مفهوم بما هُوَ مفهوم و اختلاف احکام مهیّت به لحاظ این دو مرحله اشکالی ندارد از فرض صحت حکم مرحله ی اوّل امتناع و بطلان حكم مرحله ی ثانی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مسلّمیت حکم مرحله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مرحله ی مفهوم بما هو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اعتباریت مهیّت و اصالت وجود را اثبات نمی توان نمود؛ جز به مصادره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به منظور تشریح و توضیح می گوییم با حفظ همان مطلب مورد اتّفاق فریقین، ما فرض می کنیم؛ که ماهیت اصیل است می بینیم به هیچ اشکال و چنین محذوری بر خورد نمی کنیم؛ زیرا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فریقین مهیّت مِن حيثُ هِيَ لَيست إلّا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موجود است نه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و عدم، نه عين ذات آن است و نه جزء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مفهوم مهیّت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مفهوم انسان من حيث هو همان مفهوم انسان است و به عبارت دیگر انسان به حمل اوّلی ،ذاتی فقط انسان است؛ نه موجود است و نه معدوم و مفهوم دائماً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،انسان دائماً همان انسان است و هیچ گاه به حمل اوّلی ذاتی آن را غیر انسان، حتی موجود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ماهيّت ممكنات أصيل و اوّلاً و بالذات در خارج موجود است و واسطه در عُروض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میر داماد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قوام مهيّت، مصحح جمل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،مصداق ،مهیّت مثلاً مصداق انسان است؛ نه همان مفهوم انسان من حيث هو شيء خارجى اوّلاً و بالذات، مصداق و فرد واقعي مهیّت است و ثانياً و بالعرض، مصداق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فرض اصالت مهیّت در ممکنات، موجودیت فقط یک مفهوم عامی است عرضی خارج محمول بلا ضمیمه و به حمل شایع صناعی، صادق بر مصاديق مهیّات خارجیه است و همچنین صادق بر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ذهنیّه ی مهیّات؛ بلکه صادق بر مفهوم و مهیّت من حيث هو؛ يعنى مثلاً مفهوم و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گرچه مِنْ حَيْثُ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حمل اوّلی ذاتی انسان انسان است و هیچ امر دیگری حتّی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نفس مفهوم به حمل شایع صناعی در ذهن موجود است و انسان نیست؛ یعنی مصداق و فرد انسان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مفهوم جزئی جزئی است، به حمل اوّلی و کلّی است به حمل شایع صناعی و مفهوم عدم عدم است، به حمل اوّلی؛ ولی به حمل شایع صناعی موجود است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خارج ،امر حقیقی و واقعی است همان افراد و مصادیق مهیّات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جعل هم، بنا بر فرض اصالت مهیّت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همان مفهوم، من حيثُ هُوَ مفهوم را جعل می کند یا نفس آن مفهوم را به جعل ترکیبی مصداق می گرداند؛ بلکه می گوییم جاعل به جعل بسيط، مصداق مفهوم ماهیت انسان را جعل می کند که بر آن مجعول، موجودیت حمل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مفهوم عامّ موجود بر آن مجعول خارجی، عقلاً صادق است و گفته می شود فرد 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مفهوم، من حيث هو مفهوم جاعل هیچ گونه تصرفی نمی کند و پس از آن که جاعل مصداق را جعل کند و حمل موجودیت بر مصداق راست آید، بدیهی است در حالِ مفهوم بما هُوَ مَفهوم، هیچ گونه تفاوتی حاصل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صورت و فرض هرگز انقلاب ممکن به واجب لازم نمی آید؛ چون اگر توهم انقلاب در ناحیه ی مفهوم است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 حَيْث ،هو همیشه همان نفس مفهوم است و به حمل اوّلی ذاتی هرگز موجود نخواهد شد و اگر توهم انقلاب در ناحیه ی مصداق است مصداق که حالت سابقه ای نداشت تا انقلاب در آن تصویر شود و از حین تحقق هم به جعل جاعل متحقق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واجب بالذات می گردد؟ پس توهم انقلاب ممکن به واجب در کلام مستدل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استدلال مزبور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من حيثُ هي که نه وجود است و نه عدم است و نسبتش به وجود و عدم برابر می باشد، چه آن را از حد استواء خارج نمود و به چه چیز مستحقّ حمل موجودیت شد؟ ضمّ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موجودیت نمی شود،</w:t>
      </w:r>
    </w:p>
    <w:p>
      <w:pPr>
        <w:pStyle w:val="BookText"/>
        <w:rPr/>
      </w:pPr>
      <w:r>
        <w:rPr>
          <w:rFonts w:ascii="IRNazanin" w:hAnsi="IRNazanin" w:eastAsia="IRNazanin"/>
          <w:color w:val="111111"/>
          <w:sz w:val="28"/>
          <w:sz w:val="28"/>
          <w:szCs w:val="28"/>
          <w:rtl w:val="true"/>
          <w:lang w:bidi="fa-IR"/>
        </w:rPr>
        <w:t>می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فرض اصالت مهیّت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می شود مهیّت اوّلاً و بالذات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بود که همان مفهوم ماهیّت مِن حيثُ هو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همان حمل اوّلی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این سؤال می بود که مفهوم، من حيثُ هو مفهوم که به حمل اوّلی ،ذاتی همان مفهوم است و لاغیر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موجود است و نه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 را از حد استواء خارج نمود و به چه چیز مستحق حمل موجودیت گردید؟ ولی هیچ گاه گفته نمی شود ماهیّت مِن حَيثُ هي که به حمل اوّلی ذاتی موجود نبود به حمل اوّلی ذاتی موجود است بلکه گفته می شود مصداق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مصداق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آن هم به حمل شایع صناعی پس ماهيت مِنْ حَيثُ هي مفهوم مِنْ حيثُ هو مفهوم همیشه همان ماهیت و مفهوم است و هرگز از حد استواء خارج نشده و به حمل اوّلی ذاتی موجود نگشته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مفهوم موجود بر مصادیق خارجیّه ی مهيّات به لحاظ و اعتبار ضمّ شیء به شیء نیست؛ بلکه موجودیت چنان که گفتیم عارض خارج محمول بلا ضمیمه برای مهیّت خارجیه است که از حاق ذات مهيّت مجعول </w:t>
      </w:r>
    </w:p>
    <w:p>
      <w:pPr>
        <w:pStyle w:val="BookText"/>
        <w:rPr/>
      </w:pPr>
      <w:r>
        <w:rPr>
          <w:rFonts w:ascii="IRNazanin" w:hAnsi="IRNazanin" w:eastAsia="IRNazanin"/>
          <w:color w:val="111111"/>
          <w:sz w:val="28"/>
          <w:sz w:val="28"/>
          <w:szCs w:val="28"/>
          <w:rtl w:val="true"/>
          <w:lang w:bidi="fa-IR"/>
        </w:rPr>
        <w:t xml:space="preserve">انتزاع شده و بر آن حمل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خارج محمول، ذاتی باب برهان است؛ نه ذاتی باب ایساغوجی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جواب عبارت 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مهیّت به چه چیز مستحق حمل موجودیت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 از واسطه در عروض است چنان که ظاهر کلام همین است بنا بر فرض اصالت مهیّت که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عروض، برای موجودیت مهیّت نیست و اگر سؤال از واسطه در ثبوت و تحقق است آن هم واضح است که واسطه در این صورت جعل جاعل است؛ یعنی چون جاعل به جعل بسیط، برای مفهوم انسان مصداق و فرد انسان جعل نمود از این جهت گفته می شود انسان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جاعل به جعل بسيط، شیء و فردی را جعل می کند که علی أيّ حال عقلاً بر آن مجعول موجود اطلاق می شود و اینک مطلوب مجهول در مورد بحث أصالة التحقق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صدر مسأله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شیء مجعول موجود در خارج آیا اوّلاً و بالذات مصداق و فرد مفهوم وجود است و ثانياً و بالعرض، مصداق مفهوم ماهیّت یا بالعکس اوّلاً و بالذات، مصداق و فرد مفهوم ماهیت است و ثانیاً و بالعرض مصداق مفهوم وجود و موجود؟</w:t>
      </w:r>
    </w:p>
    <w:p>
      <w:pPr>
        <w:pStyle w:val="BookText"/>
        <w:rPr/>
      </w:pPr>
      <w:r>
        <w:rPr>
          <w:rFonts w:ascii="IRNazanin" w:hAnsi="IRNazanin" w:eastAsia="IRNazanin"/>
          <w:color w:val="111111"/>
          <w:sz w:val="28"/>
          <w:sz w:val="28"/>
          <w:szCs w:val="28"/>
          <w:rtl w:val="true"/>
          <w:lang w:bidi="fa-IR"/>
        </w:rPr>
        <w:t>بنا بر صورت اوّل گفته می شود وجود اصیل است و بنا بر ثانی، مهیّت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مجرد این که مفهوم ،ماهیّت مِن حيثُ هو مفهوم، به حمل اوّلى ذاتي موجود نیست لازم نیاید که مصداق ماهیت هم به حمل شایع صناعی، اوّلاً وبالذات موجود نباشد تا نتیجه قطعی گرفته شود که شیء مجعول در خارج اوّلاً و بالذات مصداق وجود است، نه ماهیت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فرض مجعولیت ماهیت اگر جاعل می بایست نفس مفهوم بما هوَ مَفهوم را مصداق موجود خارجی بگرداند جای این گونه سخنان و توهمات می بود که مفهوم و ماهیت من حيثُ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نه موجود بود و نه معدوم چگونه شد و جاعل چه بلایی بر سر آن آورد که در خارج از حد استواء خارج شده که اینک می گوییم موجود است؟ لابد به آن افاضه ی وجودِ حقیقی نموده </w:t>
      </w:r>
    </w:p>
    <w:p>
      <w:pPr>
        <w:pStyle w:val="BookText"/>
        <w:rPr/>
      </w:pPr>
      <w:r>
        <w:rPr>
          <w:rFonts w:ascii="IRNazanin" w:hAnsi="IRNazanin" w:eastAsia="IRNazanin"/>
          <w:color w:val="111111"/>
          <w:sz w:val="28"/>
          <w:sz w:val="28"/>
          <w:szCs w:val="28"/>
          <w:rtl w:val="true"/>
          <w:lang w:bidi="fa-IR"/>
        </w:rPr>
        <w:t xml:space="preserve">است و به واسطه ی این وجود حقیق،ی حالش تفاوت کرده است و می گوییم موجود است و گرنه ضمّ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مِن حيثُ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موجودیت نمی شود و اگر هم تفاوت در حالش پیدا نشده است با وجود این، می گوییم موجود است انقلاب ممکن به واجب لازم آید؛ ولی از آن چه گفتیم واضح شد که چنین نیست؛ بلکه جاعل به جعل بسيط مصداق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 کند و بر آن مجعول، مفهوم موجود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امر این است که مستدل در مقام استدلال، از دریچه ی مسلمیت اعتباریت مهیت و اصالت وجود، به مهیّت و وجود نگریسته و برای ،مهیت تنها یک مرحله که همان مرحله ی مفهوم است آنگاشته و روی آن بحث و استدلال و استدلال می نماید که مُخرج مهیّت مِن حيث هي از حد استواء و مصحح حمل موجودیت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أخرى، واسطه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پیداست که اساساً فرض بودن واسطه در عُروض موجودیت بر مهیت عین دعوی اعتباریت مهیّت است و اخذ آن در مقام استدلال بر اصالت وجود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عبارات ،بعد گویی مستدل می خواهد وانمود کند که بنا بر فرض اصالت ،مهیّت موجود شدن ماهیت در خارج به همین است که جاعل نفس ماهیّت و مفهوم مِن حَيثُ هُوَ را موجود خارجی بنماید؛ زیرا سخن از تفاوت حال ماهیّت بعد از جعل به میان می کشد و چنان که کراراً گفته ایم جاعل مفهوم من حيث هو را موجود نمی نماید و نیز آن را تبدیل به مصداق نمی کند؛ بلکه جاعل به جعل بسیط مصداق ماهیت را جعل می کند و عقلاً بر مصداق ،مجعول حمل موجودیت صادق است و مفهوم بما هو مفهوم نیز به همان حال خود باقی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جواب، می گوییم همه ی این قبیل فرمایشات ناشی از آن است که شخص گوینده ماهیت را اعتباری انگاشته و برای ماهیّت تنها یک مرحله که همان مفهوم ذهنی بِما هُوَ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نموده و برای آن هیچ واقعیتی در خارج قائل نشده است به خلاف آن برای وجود دو مرحله مسلّم گرفته و سوای مفهوم ذهنی، واقعیات خارجیه را مصداق حقیقی وجود پنداشته و این معنی در ذهن او رسوخ پیدا نموده است و به چنین دیده ای بر ماهیت و وجود می نگرد و لذا این احکام را بار می کند که البته عين دعوی اعتباریّت ماهیّت و اصالت وجود و بنا بر آن فرض و مبناست و غفلت از این می شود که ذکر این احکام در مقام استدلال و اثبات اصالت وجود، عین مصادره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مطلب، باز می گوییم همچنان که مفهوم وجود بِما هُوَ مَفهومٌ در خارج طاردِ عدم و متعلِّق جعل نیست البته مفهوم ماهیت ،هم بما هو مفهوم طارد عدم و متعلق جعل نمی باشد؛ ولی همچنان که بنا بر فرض اصالت وجود، گفته می شود وجود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طارد عدم است بنا بر فرض اصالت مهیت هم صحیح است گفته شود که ماهیت واقعی و حقیقی، یعنی مصداق ماهیت در خارج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اوّلاً و بالذّات و بدون واسطه در عروض نه این که به ذات مفهومش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طارد عدم و مستحقّ حکم به موجودیت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ذات ماهیت بدون لحاظ امری ماوراء ذات خود مستحقّ حکم به موجودیّت و خارجیّت نمی باشد در جواب آن می گوییم بنا بر فرض اصالت ماهیت،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ذات ماهیّت و مفهوم در خارج موجود است؛ بلکه می گوییم مصداق آن اوّلاً و بالذّات و بدون واسطه در عُروض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بنا بر فرض اصالت وجود نیز نفس مفهوم وجود بّما هُوَ مَفهومٌ در خارج موجود نیست؛ بلکه مصداق وجود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کسی چنین توّهم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اصالت ،مهیّت جعل جاعل به نفس ماهیّات و طبایع کلّیّه تعلق می گیرد و سپس ملاک موجودیّت در خارج و طرد عدم مجعوليّت نفس ماهيّات و طبایع می شود و لذا بر او مشکل می شود که با آن که در نفس ماهیّت و طبیعت کلّی، موجودیّت و طاردیّت عدم نبود چگونه می شود که پس از جعل همان ماهیت و طبیعت بنفس ها موجود و طارد عدم گردد؟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مجرّد توّهمی است به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فرض اصالت مهیّت، هرگز جعل جاعل به نفس ماهیّت و طبیعت بما هی تعلّق نمی گیرد؛ بلکه به مصداق و فرد تعلق نمی گیرد؛ بلکه به مصداق و فرد بالذّات طبیعت و ماهیت تعلق می گیرد؛ به این معنی که جاعل مصدّاق و فرد طبیعت را اوّلاً و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جعل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 نماید؛ نه طبيعت كلّى بِما هُوَ كلّيِّ وَ مَفهومٌ بِما هُوَ مَفهومٌ را و عقلاً بر فرد مجعول، موجودیّت و طارديّتِ عدم صادق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8861_79387"/>
      <w:bookmarkStart w:id="225" w:name="pg8861_79387"/>
      <w:bookmarkEnd w:id="225"/>
    </w:p>
    <w:p>
      <w:pPr>
        <w:pStyle w:val="Heading5"/>
        <w:numPr>
          <w:ilvl w:val="4"/>
          <w:numId w:val="1"/>
        </w:numPr>
        <w:rPr/>
      </w:pPr>
      <w:bookmarkStart w:id="226" w:name="pg8861_79387"/>
      <w:bookmarkStart w:id="227" w:name="__RefHeading___Toc608738_2870459653"/>
      <w:bookmarkStart w:id="228" w:name="_Toc80"/>
      <w:bookmarkEnd w:id="226"/>
      <w:bookmarkEnd w:id="227"/>
      <w:r>
        <w:rPr>
          <w:rtl w:val="true"/>
        </w:rPr>
        <w:t>دلیل ششم بر اصالت وجود</w:t>
      </w:r>
      <w:bookmarkEnd w:id="228"/>
    </w:p>
    <w:p>
      <w:pPr>
        <w:pStyle w:val="BookText"/>
        <w:rPr/>
      </w:pPr>
      <w:r>
        <w:rPr>
          <w:rFonts w:ascii="IRNazanin" w:hAnsi="IRNazanin" w:eastAsia="IRNazanin"/>
          <w:color w:val="111111"/>
          <w:sz w:val="28"/>
          <w:sz w:val="28"/>
          <w:szCs w:val="28"/>
          <w:rtl w:val="true"/>
          <w:lang w:bidi="fa-IR"/>
        </w:rPr>
        <w:t xml:space="preserve">اگر فرض کنیم وجود اصیل نبوده و اعتباری باشد، هیچ وحدتی در دار تحقق حاصل نشود؛ زیرا مهیّات فطرتاً مختلف و ذاتاً متغاير و مثار و منشأ کثرت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 وجود که در همه ی موارد، ملاک وحدت است و چون وحدتی نباشد، اتحاد بین موضوع و محمول در قضایای حملیه حاصل نگردد؛ زیرا جهت اتحاد و وحدت بین موضوع و محمول در قضایای حملیه ی شایع صناعی تنها وجود است که علی الفرض اعتباری است و مسأله ی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 المسائل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نشود؛ نه توحید ذات و نه توحید صفات و نه توحید فعل حقّ متعال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توحيد ذات؛ زیرا بنا بر فرض اصالت مهیّت، شبهه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شبهه ی ابن كَمّونه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تعدّد واجب که به تمام ذات بسیط، متمایز از یک دیگر باشند وارد می گردد و استدلال بر ،توحید به لزوم ترکیب در واجب از ما به الاشتراك و ما به الامتياز مستقیم و تمام نگردد و به آن، دفع شبهه ی مزبور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مهیّات بسیطه به تمام ذات بسيط متخالف و متمایز از یک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صورت فرض اصالت وجود که در دفع شبهه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واجب </w:t>
      </w:r>
    </w:p>
    <w:p>
      <w:pPr>
        <w:pStyle w:val="BookText"/>
        <w:rPr/>
      </w:pPr>
      <w:r>
        <w:rPr>
          <w:rFonts w:ascii="IRNazanin" w:hAnsi="IRNazanin" w:eastAsia="IRNazanin"/>
          <w:color w:val="111111"/>
          <w:sz w:val="28"/>
          <w:sz w:val="28"/>
          <w:szCs w:val="28"/>
          <w:rtl w:val="true"/>
          <w:lang w:bidi="fa-IR"/>
        </w:rPr>
        <w:t>مفروض در وجود حقیقی مشترک خواهند بود و ما به الاشتراك بين دو شيء مستلزم ما به الامتیاز است و بنا بر این، در هر یک از دو واجب، ترکیب لازم آید و ترکیب در واجب باطل است؛ چون مستلزم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تعدّد واجب،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توحید صفات؛ زیرا با فرض اصالت ،مهیّت عقلاً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مفاهیم علم و قدرت و حیات و سایر صفات کمالیّه و نیز بین صفات و ذات مقدّس حق متعال وحدتی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به مذهب حق، در صفات حق متعال توحید است؛ به خلاف فرض اصالت وجود که گفته می شود این اوصاف و ذات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همه از جهت ،مفهوم متعدّد و مختلف اند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حقیقی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توحيد فعل اللّه تعالى؛ زیرا بنا بر فرض اصالت ،مهیت صوادر از حقّ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افعال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مهيّات متخالفه نخواهند بود و در این ،صورت اشکال می شود که پس کجاست وجه اللّه واحدى كه مشارٌ إليه قول خداوند متعال است در آیه ی کریمه ی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 xml:space="preserve">؟ و معلوم است که وجه ،واحد واحد است و نیز کجاست کلمه ی کن تکوینی واحدی که مدلول </w:t>
      </w:r>
      <w:r>
        <w:rPr>
          <w:rFonts w:ascii="Amiri" w:hAnsi="Amiri" w:eastAsia="Amiri" w:cs="Amiri"/>
          <w:color w:val="111111"/>
          <w:sz w:val="28"/>
          <w:sz w:val="28"/>
          <w:szCs w:val="28"/>
          <w:rtl w:val="true"/>
          <w:lang w:bidi="ar-SA"/>
        </w:rPr>
        <w:t>وَ مَا أَمْرُنَا إِلَّا وَاحِدَةٌ</w:t>
      </w:r>
      <w:r>
        <w:rPr>
          <w:rFonts w:ascii="IRNazanin" w:hAnsi="IRNazanin" w:eastAsia="IRNazanin"/>
          <w:color w:val="111111"/>
          <w:sz w:val="28"/>
          <w:sz w:val="28"/>
          <w:szCs w:val="28"/>
          <w:rtl w:val="true"/>
          <w:lang w:bidi="fa-IR"/>
        </w:rPr>
        <w:t xml:space="preserve"> است؟ به خلاف فرض اصالت وجود که آن مدار وحدت بین متخالفات است و فعل خداوند متعال در این صورت تنها همان وجود حقیقی منبسط خواهد بود که آن وجه الله و امر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استدلال بر اصالت وجود به اتحاد بین موضوع محمول در قضایای حملیّه، ملاک صحت حمل همین است که یک نحو اتحاد هو هويتي بين موضوع و محمول بوده باشد؛ نه به خصوص اتحاد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مشهور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هَذِي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اَلْهُوَ 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فِيهِ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جِهَتِي اَلْوَحْدَةَ وَ اَلتَّكَثُّرُ</w:t>
      </w:r>
    </w:p>
    <w:p>
      <w:pPr>
        <w:pStyle w:val="BookText"/>
        <w:rPr/>
      </w:pPr>
      <w:r>
        <w:rPr>
          <w:rFonts w:ascii="Amiri" w:hAnsi="Amiri" w:eastAsia="Amiri" w:cs="Amiri"/>
          <w:color w:val="111111"/>
          <w:sz w:val="28"/>
          <w:sz w:val="28"/>
          <w:szCs w:val="28"/>
          <w:rtl w:val="true"/>
          <w:lang w:bidi="ar-SA"/>
        </w:rPr>
        <w:t xml:space="preserve">إِنْ قُلْتُ الهُوَ هَوِيَّة اتحاد ما فَلِمَ خَصَصْتَهَا بِالْحَمْلِ قُلْتُ التَّعَارُفُ قَدْ خَصُصَ اَلْحَمْلُ بِالاِتِّحَادِ فِي الوُجودِ وَ إِلَّا فَهُوَ مُسَاوٍ لِلهُوَ هَوِيَّةٌ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أَطْلَقْنَا جِهَتِي اَلْوَحْدَةَ وَ التَّكَثُّر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حاشیه ی شرح منظومه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الصَّاحِكَ وَ الكَاتِبَ مُتَخَالِفَانِ مَهِيَّةٌ مُتَحَدّانِ وُجُوداً، وَ لِذَلِكَ يُحْمَلُ أَحَدُهُمَا عَلَى اَلْآخَرِ بِهِوَ هُوَ، كَذَلِكَ زَيْدٌ وَ عَمْرٌو مُخْتَلِفَانِ بعوارضِ المشخصة مُتحدانِ فِي اَلْإِنْسَانِيَّةِ لِأَنَّ تَمَامَ ذاتِهِمَا اَلْمُشْتَرِكَةُ وَاحِدٌ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عَمْرٌو فِي مَقَامِ الإنْسَانِيَّةِ، وَ كَذَلِكَ الإنْسَانُ وَ الفَرَسُ مُخْتَلِفَانِ بالمَهِيَّةِ النَّوعِيَّةِ مُتحدان فِي اَلْحَيَوَانِيَّةِ فَيُمْكِنُ أَنْ يُقَالَ اَلْإِنْسَانُ فَرَسٌ فِي مَقَامِ الْحَيَوَانِيَّةِ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در مثل این دو قضیه ی فوق، ملاک صحت حمل را اتحاد در مهیّت اعتباری گرفته است بنا بر این تحقیق می توان گفت که ملاک صحت حمل مجرّد اتّحادی است، ولو در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ملاک اتحاد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اتحاد وجودی نیز بگوییم اثبات اصالت وجود نمی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فرض اصالت ،مهیّت آن اتّحاد را ما اتّحاد</w:t>
      </w:r>
    </w:p>
    <w:p>
      <w:pPr>
        <w:pStyle w:val="BookText"/>
        <w:rPr/>
      </w:pPr>
      <w:r>
        <w:rPr>
          <w:rFonts w:ascii="IRNazanin" w:hAnsi="IRNazanin" w:eastAsia="IRNazanin"/>
          <w:color w:val="111111"/>
          <w:sz w:val="28"/>
          <w:sz w:val="28"/>
          <w:szCs w:val="28"/>
          <w:rtl w:val="true"/>
          <w:lang w:bidi="fa-IR"/>
        </w:rPr>
        <w:t>تحققی و مصداقی گوییم؛ یعنی موضوع و محمول در قضایای شایع صناعی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مفهوماً متغایرند،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مصداقاً و تحققاً متّحدند و این تحقق تحقق ماهوی است نه وجودی و اگر مستدل بر اصالت وجود، در مقام استدلال به دلیل اتحاد بین موضوع و محمول بگوید این تحقق همان تحقق وجودى است واضح است که مصادره خواهد بود؛ چه محمول برای موضوع ذاتی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قضیه ی زید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عرضی و در این صورت هم خواه عرضی خارج محمول بلاضمیمه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عرضی محمول بالضّمیمه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کاتب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اصالت مهیّت هر کلی ذاتی با فرد و مصداق اوّلی و ذاتی خود، یک نحو اتّحاد دارد که با افراد کلّی دیگر ندارد و نیز هر عرضی یک نحو اتّحاد در خارج با معروض خود دارد که با شیء دیگر ندارد و همین اتحّاد خارجی کلّی ذاتی با فرد خود و عرضی با معروض خود ملاک </w:t>
      </w:r>
    </w:p>
    <w:p>
      <w:pPr>
        <w:pStyle w:val="BookText"/>
        <w:rPr/>
      </w:pPr>
      <w:r>
        <w:rPr>
          <w:rFonts w:ascii="IRNazanin" w:hAnsi="IRNazanin" w:eastAsia="IRNazanin"/>
          <w:color w:val="111111"/>
          <w:sz w:val="28"/>
          <w:sz w:val="28"/>
          <w:szCs w:val="28"/>
          <w:rtl w:val="true"/>
          <w:lang w:bidi="fa-IR"/>
        </w:rPr>
        <w:t>صحّت حمل کلّی ذاتی بر فرد و عرضی بر معروض است و برای صحّت حمل، هیچ احتیاجی به فرض اصالت وجود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اتّحاد بين موضوع و محمول در قضایای حملیه هرگز دلیل و برهان بر اصالت وجود نخواهد 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جواب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فضل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برای توضیح در ضمن مثال می گوییم اگر فرض انتزاعیت وجود و اصالت مهیّت نمودیم، خارجيّات، مصاديق واقعی و اوّلی و بالذات مهیات خواهند بود و ما می بینیم در این صورت مثلاً مفهوم انسان و مفهوم کاتب گرچه مفهوماً متغایرند ولی در خارج زید که مصداق واقعی و اوّلی انسان است نیز او از جهت کتابتش نیز مصداق کاتب است پس معلوم می شود گرچه مهیّات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متغایرند، ولی در مقام خارجیت و مصداق گاه مصادیق بعضی با بعض دیگر، اتّحاد و وحدتی دارند و همین اتحاد در مقام خارج و در تحقّق ماهوی و مصداق ملاک صحت حمل دو شیء که مفهوماً متغایرند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صحت ،حمل محتاج و مجبور نیستیم که فرض اصالت وجود بنماییم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استدلال بر اصالت وجود به استقامت و تمامیّت دلیل بر توحید از راه لزوم ترکیب در فرض تعدّد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به مجرّد فرض اصالت وجود نیز دلیل لزوم ترکیب، مستقیم و تمام نشود و شبهه ی تعدد واجب مندفع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از جانب خصم دو وجود واجب بسیط متمايز و متباین به تمام ذات بسیط فرض شود که مستلزم ترکیبی نگردد؛ چنان که قول به تباین به تمام ذات بسیط در وجودات از حکماء مشاء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گذشته از این که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تمامیّتش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اصالت وجود تنها در مورد ذات واجب تعالی خواهد بود و مستلزم اصالت وجود در ممکن نخواهد شد چنان که صاحبان مشرب ذوق التألّه قائل به تفکیک شده اند؛ یعنی در ممکنات مهیّت را اصیل دانسته و در مورد ذات واجب تعالى وجود را اصیل گفته اند و این مقدار از ثبوت اصالت وجود به حال توحید صوفیّه و عرفاء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اثبات 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مفید و مثمر نخواهد بود، </w:t>
      </w:r>
    </w:p>
    <w:p>
      <w:pPr>
        <w:pStyle w:val="BookText"/>
        <w:rPr/>
      </w:pPr>
      <w:r>
        <w:rPr>
          <w:rFonts w:ascii="IRNazanin" w:hAnsi="IRNazanin" w:eastAsia="IRNazanin"/>
          <w:color w:val="111111"/>
          <w:sz w:val="28"/>
          <w:sz w:val="28"/>
          <w:szCs w:val="28"/>
          <w:rtl w:val="true"/>
          <w:lang w:bidi="fa-IR"/>
        </w:rPr>
        <w:t>می گوییم این دلیل دور است؛ چون بر اصالت وجود، به امری استدلال شده است که خود آن امر متوقّف است بر ثبوت اصالت وجود؛ زیرا استقامت و تماميت دليل لزوم ترکیب از ما بهّ الاشتراكُ و ما بهّ الامتياز، متوقف است بر ثبوت اصالت وجود بلکه به ضمیمه ی وحدت و تشکیک در وجود و یا الزام و جدل است بر کسانی که با قول به اعتباریّت وجود، برای نفی تعدّد واجب به دليل لزوم ترکیب استدلال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بنا بر اختیار اعتباریت وجود و اصالت مهیّت، در دفع شبه هی ابن كمّونه و استدلال بر توحید، از جمله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تعدّد واجب مستلزم نقص هر یک از دو واجب می گردد؛ چون هر یک فاقد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کمالات ذاتیه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ترکیبی در هر یک از وجدان ذات خود و فقدان دیگری لازم آید و این ترکیب گرچه اعتباری است ولی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صدر المتألّهين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ترکیبی را نیز در واجب منع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استدلال بر اصالت وجود به توحید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بنا بر فرض اصالت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مختلفه ی علم و قدرت و حیات و سایر صفات کمالیّه در وجود متّحدند، بنا بر فرض اصالت مهیّت هم می توان گفت که این مفاهیم مختلف در مقام مصداق و تحقّق ماهوی متحد و همه عین ذات و حقیقت واحد حقّ متعال می باشند،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مثبت اصالت وجود فقط در مورد ذات واجب تعالی خواهد بود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ادله ی طرفین قول به تفصیل را حقاًّ نفی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بسیاری از قائلین به اصالت ماهیّت قائل به تفصیل در مسأله شده اند؛ مثلاً شخصی چون شیخ اشراقی در مادون نفس از ممکنات، قائل به اصالت مهیّت و در نفس و مافوقَها، قائل به اصالت وجود شده است و بزرگانی چون محقّق دوانی و میر داماد و جمع کثیری دیگر از صاحبان مشرب ذوق المتألّهين قائل به اصالت وجود در واجب تعالی و به اصالت مهیّت در کلیه ی ممکنات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أيِّ حالٍ، مؤلّف تابع دليل و متحرّی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دلیلی بر اصالت وجود در ممکنات از نظر او تمام و صحیح نشده است؛ هر موقع به دلیل صحیحی که موجب یقین به مطلب شود رسید، با کمال افتخار و امتنان می پذیرد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در مقام توحید ذات نیز گفتیم این مقدار از ثبوتِ</w:t>
      </w:r>
    </w:p>
    <w:p>
      <w:pPr>
        <w:pStyle w:val="BookText"/>
        <w:rPr/>
      </w:pPr>
      <w:r>
        <w:rPr>
          <w:rFonts w:ascii="IRNazanin" w:hAnsi="IRNazanin" w:eastAsia="IRNazanin"/>
          <w:color w:val="111111"/>
          <w:sz w:val="28"/>
          <w:sz w:val="28"/>
          <w:szCs w:val="28"/>
          <w:rtl w:val="true"/>
          <w:lang w:bidi="fa-IR"/>
        </w:rPr>
        <w:t>اصالت وجود به حال توحید صوفیّه و عرفاء هرگز نفع و نتیجه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استدلال بر اصالت وجود به توحید فعل اللّه تعالی،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فعل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در این جا مراد است به این که فعل خداوند متعال ازلاً و ابداً شيء و حقيقت واحدی چون وجود منبسط عرفانی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ثبوت آن متوقف است بر ثبوت اصالت وجود؛ بلکه به ضمیمه ی وحدت و تشکیک در وجود پس استدلال بر اصالت وجود به چیزی که ثبوت خود آن متوقّف بر اصالت وجود است دور خواهد بود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اگر گفته شود در استدلال مزبور، قبلاً توحید فعل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ی شریفه ی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 xml:space="preserve"> و آیه ی مبارکه ى </w:t>
      </w:r>
      <w:r>
        <w:rPr>
          <w:rFonts w:ascii="Amiri" w:hAnsi="Amiri" w:eastAsia="Amiri" w:cs="Amiri"/>
          <w:color w:val="111111"/>
          <w:sz w:val="28"/>
          <w:sz w:val="28"/>
          <w:szCs w:val="28"/>
          <w:rtl w:val="true"/>
          <w:lang w:bidi="ar-SA"/>
        </w:rPr>
        <w:t>وَ مَا أَمْرُنَا إِلَّا وَاحِدَةٌ</w:t>
      </w:r>
      <w:r>
        <w:rPr>
          <w:rFonts w:ascii="IRNazanin" w:hAnsi="IRNazanin" w:eastAsia="IRNazanin"/>
          <w:color w:val="111111"/>
          <w:sz w:val="28"/>
          <w:sz w:val="28"/>
          <w:szCs w:val="28"/>
          <w:rtl w:val="true"/>
          <w:lang w:bidi="fa-IR"/>
        </w:rPr>
        <w:t xml:space="preserve"> استفاده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توحید فعل اللّه که به دلیل نقل از مذهب حق مانند توحید صفاتی ثابت شده است اصالت وجود اثبات می شود؛ پس در استدلال دور نیست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گوییم آن چه از آیه ی شریفه ی وَ لِلهِ الْمُشْرِقُ وَ الْمَغْرِبُ فَأيْنَا تُوَلُّوا </w:t>
      </w:r>
      <w:r>
        <w:rPr>
          <w:rFonts w:ascii="Amiri" w:hAnsi="Amiri" w:eastAsia="Amiri" w:cs="Amiri"/>
          <w:color w:val="111111"/>
          <w:sz w:val="28"/>
          <w:sz w:val="28"/>
          <w:szCs w:val="28"/>
          <w:rtl w:val="true"/>
          <w:lang w:bidi="ar-SA"/>
        </w:rPr>
        <w:t>وَ لِلَّهِ الْمَشْرِقُ وَ الْمَغْرِبُ فَأَيْنَمَا تُوَلُّوا فَثَمَّ وَجْهُ اللَّهِ</w:t>
      </w:r>
      <w:r>
        <w:rPr>
          <w:rFonts w:ascii="IRNazanin" w:hAnsi="IRNazanin" w:eastAsia="IRNazanin"/>
          <w:color w:val="111111"/>
          <w:sz w:val="28"/>
          <w:sz w:val="28"/>
          <w:szCs w:val="28"/>
          <w:rtl w:val="true"/>
          <w:lang w:bidi="fa-IR"/>
        </w:rPr>
        <w:t xml:space="preserve"> بتوان استفاده نمود، این که همه ی اطراف و جوانب عالم فعل و </w:t>
      </w:r>
    </w:p>
    <w:p>
      <w:pPr>
        <w:pStyle w:val="BookText"/>
        <w:rPr/>
      </w:pPr>
      <w:r>
        <w:rPr>
          <w:rFonts w:ascii="IRNazanin" w:hAnsi="IRNazanin" w:eastAsia="IRNazanin"/>
          <w:color w:val="111111"/>
          <w:sz w:val="28"/>
          <w:sz w:val="28"/>
          <w:szCs w:val="28"/>
          <w:rtl w:val="true"/>
          <w:lang w:bidi="fa-IR"/>
        </w:rPr>
        <w:t>مخلوق خدا و ملک خداست و هر طرف که فعل خدا و ملک خداست، پس آن وجه الله است که به رو آوردن به آن طرف، آدمی می تواند متوجّه خدا شود؛ ولی این که فعل خدا و وجه خدا باید حقیقت واحد باشد و نشود که حقایق متعدّده فعل خدا و وجه خدا گردد که به وسیله ی رو کردن به آن ها آدمی متوجه خداوند متعال شود عین دعوی است و آیه ی شریفه دلالتی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آیه ی شریفه ی </w:t>
      </w:r>
      <w:r>
        <w:rPr>
          <w:rFonts w:ascii="Amiri" w:hAnsi="Amiri" w:eastAsia="Amiri" w:cs="Amiri"/>
          <w:color w:val="111111"/>
          <w:sz w:val="28"/>
          <w:sz w:val="28"/>
          <w:szCs w:val="28"/>
          <w:rtl w:val="true"/>
          <w:lang w:bidi="ar-SA"/>
        </w:rPr>
        <w:t>وَ مَا أَمْرُنَا إِلَّا وَاحِدَةٌ كَلَمْحٍ بِالْبَصَرِ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القمر، آيدى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آن، تصریح به واحدیّت امر تكوينی الاهی شده است؛ ولی مدلول آیه حتماً این نیست که امر و فعل ما، ازلاً و ابداً، جز یک امر و فعل و حقیقت بیش نیست؛ زیرا ممکن است مراد ایه این باشد که در هر مورد و نسبت به هر عمل و شیئی که ما وقوع آن را اراده نماییم، به مجرد یک امر تکوینی ما، بدون تکرار و بدون تأخیر آن مراد واقع می شود؛ </w:t>
      </w:r>
      <w:r>
        <w:rPr>
          <w:rFonts w:ascii="Amiri" w:hAnsi="Amiri" w:eastAsia="Amiri" w:cs="Amiri"/>
          <w:color w:val="111111"/>
          <w:sz w:val="28"/>
          <w:sz w:val="28"/>
          <w:szCs w:val="28"/>
          <w:rtl w:val="true"/>
          <w:lang w:bidi="ar-SA"/>
        </w:rPr>
        <w:t>إِنَّمَا أَمْرُهُ إِذَا أَرَادَ شَيْئًا أَنْ يَقُولَ لَهُ كُنْ فَيَكُونُ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الحاصل، از آیه مبارکه چنین استفاده می شود که وقوع هر شیئی جز به یک نوبت امر الاهی احتیاج نداشته و ندارد و به مجرد یک دفعه امر به وقوع هر شیئی آن شيء بدون تأخیر واقع و محقق می شود و محتاج به تکرار امر نیست و این اشاره به سرعت نفوذ امر الاهی است؛ نظیر آیه ى مباركه </w:t>
      </w:r>
      <w:r>
        <w:rPr>
          <w:rFonts w:ascii="Amiri" w:hAnsi="Amiri" w:eastAsia="Amiri" w:cs="Amiri"/>
          <w:color w:val="111111"/>
          <w:sz w:val="28"/>
          <w:sz w:val="28"/>
          <w:szCs w:val="28"/>
          <w:rtl w:val="true"/>
          <w:lang w:bidi="ar-SA"/>
        </w:rPr>
        <w:t>وَ مَا أَمْرُ السَّاعَةِ إِلَّا كَلَمْحِ الْبَصَرِ أَوْ هُوَ أَقْرَبُ إِنَّ 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النّحل، آيه 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 این که امر الاهی ازلاً و ابداً یک امر و فعل و حقیقت است آیه حجیّت و شاهدیّت ندارد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﴿كَلَمْحِ الْبَصَرِ</w:t>
      </w:r>
    </w:p>
    <w:p>
      <w:pPr>
        <w:pStyle w:val="BookText"/>
        <w:rPr/>
      </w:pPr>
      <w:r>
        <w:rPr>
          <w:rFonts w:ascii="Amiri" w:hAnsi="Amiri" w:eastAsia="Amiri" w:cs="Amiri"/>
          <w:color w:val="111111"/>
          <w:sz w:val="28"/>
          <w:sz w:val="28"/>
          <w:szCs w:val="28"/>
          <w:rtl w:val="true"/>
          <w:lang w:bidi="ar-SA"/>
        </w:rPr>
        <w:t>، أَيْ فِي اَلْيُسْرِ وَ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السَّاعَةِ إِلَّا كَلَمْحِ الْبَصَرِ ، أيْ وَ ما أُمِرْنا بِمَجِيءِ السَّاعَةِ في السُّرْعَةِ إِلاَّ كَطَرْفِ الْبَصَرِ عَنِ ابْنِ عَبَّاسٍ وَ الكَلبِيُّ وَ مَعْنِى اللَّمحَ النَّظَرَ بِالعَجَلَةِ وَ هُوَ خَطْفُ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قِيَامَ اَلسَّاعَةِ أَعَدْنَا الْخَلْقَ وَ جَمِيعَ الْمَخْلُوقَاتِ فِي قَدْرِ لَمْحِ اَلْبَصَرِ فِي اَلسُّرْعَةِ؛ 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إِذَا أَرَدْنَا أَنْ يَكونَ شَيئاً إِلاَّ مَرَّةً وَاحِدَةً لَمْ نَحْتَج فِيهِ إِلَى ثَانِيَةٍ إِنَّمَا نَقُولُ لَهُ كُنْ فَيَكُونُ كَلَمْحِ الْبَصَرِ فِي سَرْعَتَةٍ مِنْ غَيْرِ إِبْطَاءٍ وَ لَا تَأْخِيرٍ، عَنِ الْجُبَّائِي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أَبِي اَلسُّعُودِ وَ مَا أَمْرُنَا إِلَّا وَاحِدَةٌ ، أَيُّ كَلِمَةٍ وَاحِدَةٍ سَرِيعَةِ اَلتَّكْوِينِ،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أَوْ إِلاَّ فَعْلَةً وَاحِدَةً هُوَ اَلْإِيجَادُ بِلاَ مُعَالَجَةٍ كَلَمْحِ الْبَصَرِ أَيْ فِي اَلْيُسْرِ وَ اَلسُّرْعَةِ،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كَلَمْحِ الْبَصَرِ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اَلْإِمَامِ فَخْرُ الدِّين الرَّازِيُّ قَوْلُهُ تَعَالَى وَاحِدَةٌ يَحْتَمِلُ أَمْرَيْنِ أحَدُهُمَا بَيَان أَنَّهُ لاَ حَاجَةَ إِلَى تَكْرِيرِ اَلْقَوْلِ إِشَارَةٌ إِلَى نَفَاذِ اَلْأَمْرِ ثانِيهِمَا بَيَانُ عَدَمِ اخْتِلَافِ اَلْحَالِ فَأَمَرَهُ عِنْدَ خَلقِ العَرشِ العَظيمِ كَأمرِهِ عِندَ خَلقِ النَّملِ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مَعْنَي اَللَّمْحِ بِالْبَصَرِ وَجْهَانِ أَحَدُهُمَا اَلنَّظَرُ بِالْعَيْنِ يُقَالُ لَمحْتُهُ بِبَصَرِي كَمَا يُقَالُ نَظَرْتُ إِلَيْهِ بِعَيْنَيَّ وَ اَلْبَاءُ حِينَئِذٍ كَمَا يُذْكَرُ فِي اَلْآلاَتِ فَيُقَالُ كَتَبْتُ بِالْقَلَمِ وَ اخْتارَ هَذَا اَلْمِثَالَ لِأَنَّ اَلنَّظَرَ بِالْعَيْنِ أَسْرَعُ حَرَكَةً تُوجَدُ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اللمح بِالْبَصَرِ مَعْنَاهُ الْبَرْقُ يَخْطَفُ بِالْبَصَرِ وَ يُمَرِّبُهُ سَرِيعاً وَ اَلْبَاءُ حِينَئِذٍ لِلْإِلْصَاقِ لاَ لِلاِسْتِعَانَةِ كَقَوْلِهِ مَرَرْتُ بِهِ وَ ذَلِكَ فِي غَايَةِ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 فِيهِ فَائِدَةٌ، وَ هِيَ غَايَةُ السُّرْعَةِ فَإِنَّهُ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كَلَمْحِ اَلْبَرْقِ حِينَ بَرَقَ وَ يَبْتَدِئُ حَرَكَتُهُ مِنْ مَكَانٍ وَ يَنْتَهِي إِلَى مَكَانٍ آخَرَ فِي أَقَلِّ زَمَانٍ يُفْرَضُ لصح لكن مع هذا فَالقَدرُ اَلَّذِي مُرُورُهُ يَكُونُ بِالبَصَرِ أَقَلَّ مِنَ اَلَّذِي يَكُونُ مِنْ مُبْتَدَاهُ إِلَى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كَلَمْحٍ لاَ كَمَا قِيلَ مِنَ الْمَبْدَأُ إِلَى الْمُنْتَهَى بَلِ القَدرُ الَّذِي يَمُرُّ بِالبَصَرِ وَ هُوَ في غايَةِ القِلَّةِ وَ نِهايَةِ السُّرْعَةِ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حق متعال در آیات دیگر می فرماید مثلاً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السَّمَاوَاتِ وَ الْأَرْضِ</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خَلَقَ الْإِنْسَانَ ضَعِيفًا</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وَخَلَقَ الْجَانَّ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این قبیل آیات استفاده می شود که مجعول الاهی و اثر جاعل اوّلاً و بالذّات ماهيت ممکنات است، نه وجود آن ها؛ زیرا سماوات و ارض و انسان و جانّ اسامی مهیّات اند و نفرمود وجود سماوات و ارض وجود انسان و وجود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حسب کثرت مهیّات فعل خدا متکثر خواهد بود؛ گرچه در مرتبه ی واحد، همه را خلق نفرموده باشد</w:t>
      </w:r>
      <w:r>
        <w:rPr>
          <w:rFonts w:eastAsia="IRNazanin" w:cs="IRNazanin"/>
          <w:color w:val="111111"/>
          <w:sz w:val="28"/>
          <w:szCs w:val="28"/>
          <w:rtl w:val="true"/>
          <w:lang w:bidi="fa-IR"/>
        </w:rPr>
        <w:t xml:space="preserve">. </w:t>
      </w:r>
      <w:bookmarkStart w:id="229" w:name="pg8861_79395"/>
    </w:p>
    <w:p>
      <w:pPr>
        <w:pStyle w:val="Heading5"/>
        <w:numPr>
          <w:ilvl w:val="4"/>
          <w:numId w:val="1"/>
        </w:numPr>
        <w:rPr/>
      </w:pPr>
      <w:bookmarkStart w:id="230" w:name="__RefHeading___Toc608740_2870459653"/>
      <w:bookmarkStart w:id="231" w:name="_Toc81"/>
      <w:bookmarkEnd w:id="229"/>
      <w:bookmarkEnd w:id="230"/>
      <w:r>
        <w:rPr>
          <w:rtl w:val="true"/>
        </w:rPr>
        <w:t>دلیل هفتم بر اصالت وجود</w:t>
      </w:r>
      <w:bookmarkEnd w:id="231"/>
    </w:p>
    <w:p>
      <w:pPr>
        <w:pStyle w:val="BookText"/>
        <w:rPr/>
      </w:pPr>
      <w:r>
        <w:rPr>
          <w:rFonts w:ascii="IRNazanin" w:hAnsi="IRNazanin" w:eastAsia="IRNazanin"/>
          <w:color w:val="111111"/>
          <w:sz w:val="28"/>
          <w:sz w:val="28"/>
          <w:szCs w:val="28"/>
          <w:rtl w:val="true"/>
          <w:lang w:bidi="fa-IR"/>
        </w:rPr>
        <w:t xml:space="preserve">ماهيّت، بما هي، جز ذات و ذاتیات خود را واجد نیست؛ نه کلّی است نه جزئی اخذ ماهیت در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قابل انطباق بر افراد کثیره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است خارج از ذات ماهیت همچنین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و امتناع صدق بر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ذات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مُرسَله است و صلاحیّت دارد که معروض کلیت در ذهن و جزئیت در خارج شود؛ ولی اگر وجود خارجیت و اصالت نداشته و امری اعتباری باشد هیچ ماهیتی متشخص و جزئى نشود؛ زیرا چنان که گفتیم ماهیت به نفس ذات خود جزئی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وجود خارجی که تشخص و جزئیت و ملاک امتناع صدق بر کثیرین ذاتی اوست به ماهیت ملحق و منضم نشود ماهیت هرگز تشخص پیدا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ماهیت، مثلاً انسان، بما هو گرچه نه کلّی است و نه جزئی؛ ولی مصداق آن جزئی؛ است و به مجرد این که جاعل به جعل بسیط در خارج مصداق ماهیت را اوّلاً و بالذات جعل نمود، ماهیت متحقق در خارج و جزئی و متشخص و ممتنع از صدق بر کثیرین می شود و هرگز برای حصول تشخص احتیاج به انضمام امر دیگری ندارد پس به صرف تعیّن و تحقق ماهوی شیئی در خارج ماهیت متشخص و جزئی می گردد</w:t>
      </w:r>
      <w:r>
        <w:rPr>
          <w:rFonts w:eastAsia="IRNazanin" w:cs="IRNazanin"/>
          <w:color w:val="111111"/>
          <w:sz w:val="28"/>
          <w:szCs w:val="28"/>
          <w:rtl w:val="true"/>
          <w:lang w:bidi="fa-IR"/>
        </w:rPr>
        <w:t>.</w:t>
      </w:r>
    </w:p>
    <w:p>
      <w:pPr>
        <w:pStyle w:val="Heading5"/>
        <w:numPr>
          <w:ilvl w:val="4"/>
          <w:numId w:val="1"/>
        </w:numPr>
        <w:rPr/>
      </w:pPr>
      <w:bookmarkStart w:id="232" w:name="__RefHeading___Toc608742_2870459653"/>
      <w:bookmarkStart w:id="233" w:name="_Toc82"/>
      <w:bookmarkEnd w:id="232"/>
      <w:r>
        <w:rPr>
          <w:rtl w:val="true"/>
        </w:rPr>
        <w:t>دليل هشتم بر اصالت وجود</w:t>
      </w:r>
      <w:bookmarkEnd w:id="233"/>
    </w:p>
    <w:p>
      <w:pPr>
        <w:pStyle w:val="BookText"/>
        <w:rPr/>
      </w:pPr>
      <w:r>
        <w:rPr>
          <w:rFonts w:ascii="IRNazanin" w:hAnsi="IRNazanin" w:eastAsia="IRNazanin"/>
          <w:color w:val="111111"/>
          <w:sz w:val="28"/>
          <w:sz w:val="28"/>
          <w:szCs w:val="28"/>
          <w:rtl w:val="true"/>
          <w:lang w:bidi="fa-IR"/>
        </w:rPr>
        <w:t xml:space="preserve">اگر وجود امر اعتباری انتزاعی باشد و خارجيّت نداشته باشد، باید 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امر انتزاعی تحقق داشته باشد و انتزاع وجود مثل سایر انتزاعیّات و اعتباریّات، بعد از تحصّل منتزَعٌ منه و منشأ انتزاع باشد؛ در حالتی که ماهیّت در خارج بدون لحاظ وجود، تحقق ندارد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قبل از جعل در خارج معدوم است و به مجرّد جعل، انتزاع موجودیّت از ماهیّت و حکم به موجودیّت آن در خارج صحیح است؛ البته منشأ انتزاع یک نحو تقدّمی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تقدّم علت بر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w:t>
      </w:r>
      <w:bookmarkStart w:id="234" w:name="pg8861_79396"/>
    </w:p>
    <w:p>
      <w:pPr>
        <w:pStyle w:val="BookText"/>
        <w:rPr/>
      </w:pPr>
      <w:bookmarkEnd w:id="234"/>
      <w:r>
        <w:rPr>
          <w:rFonts w:ascii="IRNazanin" w:hAnsi="IRNazanin" w:eastAsia="IRNazanin"/>
          <w:color w:val="111111"/>
          <w:sz w:val="28"/>
          <w:sz w:val="28"/>
          <w:szCs w:val="28"/>
          <w:rtl w:val="true"/>
          <w:lang w:bidi="fa-IR"/>
        </w:rPr>
        <w:t>انتزاعی دارد و بنا بر فرض اعتباریّت و انتزاعیّت ،وجود این معنی را ملتزم ایم و هیچ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اَلْمَهِيَّةُ فَصَارَتْ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جا، ذکر ادلّه قائلین به اصالت وجود و جواب آن ها را خاتمه می دهیم و چنان که اهل فضل و دانش با تأمّل و دقّت آن ها را مطالعه فرموده ،باشند از روی انصاف قضاوت خواهند کرد که این قبیل امور و سخنان، به مجرد نامیده شدن به اسم دلیل و برهان و یا از جهت صدور از بزرگان موجب یقین بر اصالت وجود نمی شود</w:t>
      </w:r>
      <w:r>
        <w:rPr>
          <w:rFonts w:eastAsia="IRNazanin" w:cs="IRNazanin"/>
          <w:color w:val="111111"/>
          <w:sz w:val="28"/>
          <w:szCs w:val="28"/>
          <w:rtl w:val="true"/>
          <w:lang w:bidi="fa-IR"/>
        </w:rPr>
        <w:t>.</w:t>
      </w:r>
    </w:p>
    <w:p>
      <w:pPr>
        <w:pStyle w:val="Heading4"/>
        <w:numPr>
          <w:ilvl w:val="3"/>
          <w:numId w:val="1"/>
        </w:numPr>
        <w:rPr/>
      </w:pPr>
      <w:bookmarkStart w:id="235" w:name="__RefHeading___Toc608744_2870459653"/>
      <w:bookmarkStart w:id="236" w:name="_Toc83"/>
      <w:bookmarkEnd w:id="235"/>
      <w:r>
        <w:rPr>
          <w:rtl w:val="true"/>
        </w:rPr>
        <w:t>دلیل بر اصالت ماهیّت</w:t>
      </w:r>
      <w:bookmarkEnd w:id="236"/>
    </w:p>
    <w:p>
      <w:pPr>
        <w:pStyle w:val="BookText"/>
        <w:rPr/>
      </w:pPr>
      <w:r>
        <w:rPr>
          <w:rFonts w:ascii="IRNazanin" w:hAnsi="IRNazanin" w:eastAsia="IRNazanin"/>
          <w:color w:val="111111"/>
          <w:sz w:val="28"/>
          <w:sz w:val="28"/>
          <w:szCs w:val="28"/>
          <w:rtl w:val="true"/>
          <w:lang w:bidi="fa-IR"/>
        </w:rPr>
        <w:t>و اینک در مقام اثبات اصالت مهیّت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عاقل شاعری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نور فهم و شعور و نور علم و عقل خدا داده خارج را مشاهده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 کند که اشیاء و مهیّات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،انسان ،فرَس ،بقَر ،شجر،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حقيقتاً و اوّلاً و بالذات اشیای واقعی و حقیقی می باشند؛ یعنی بشر به فطرت سلیم خود حکم می کند که در خارج، مثلاً ،انسان ،فرس ،بقر ،شجر حجر متحقق است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این اشیاء و ماهيّات مجازاً و ثانياً و بالعرض متحقق باشند و امر دیگری به نام وجود اوّلاً و بالذات موجود و واسطه در عُروض تحقق، نسبت به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موجود، مجرّد مفهومی است که بشر از این اشیاء و مهیات خارجی قهراً انتزاع و بر آن ها حمل می نماید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نور شعور فطری، واقعیات خارجیه را مصادیق حقیقی مفاهیم مثلاً ،انسان فرس، بقر، شجر و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فطرت حکم می کند که انسان و فرس و بقر و شجر و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متحقق و موجود است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و بالذات نه مجازاً و ثانياً 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مجرّد مفهومی است انتزاعی که از واقعیات و مصادیق حقیقی ماهیّات انتزاع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ما به نور شعور و فطرت عقولمان، اصالت ماهیّت و موجودیّت بالذّات ماهیّت را در خارج ادراک می کنیم؛ نه اعتباریّت و انتزاعیّت و موجودیّت بالعرض آن را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عُرف، در فهم محاوری آنان که به فهم ،محاوری مثلاً از فلان لفظ یا عبارت چه</w:t>
      </w:r>
    </w:p>
    <w:p>
      <w:pPr>
        <w:pStyle w:val="BookText"/>
        <w:rPr/>
      </w:pPr>
      <w:r>
        <w:rPr>
          <w:rFonts w:ascii="IRNazanin" w:hAnsi="IRNazanin" w:eastAsia="IRNazanin"/>
          <w:color w:val="111111"/>
          <w:sz w:val="28"/>
          <w:sz w:val="28"/>
          <w:szCs w:val="28"/>
          <w:rtl w:val="true"/>
          <w:lang w:bidi="fa-IR"/>
        </w:rPr>
        <w:t>معنی می فهمند یا فلان لفظ را در چه مورد استعمال می کنند این رجوع به عرف اهل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عرف، در فهم عقلی و فطری که عرف عُقلاء عقلاً و فطرتاً درباره ی فلان امر چه</w:t>
      </w:r>
    </w:p>
    <w:p>
      <w:pPr>
        <w:pStyle w:val="BookText"/>
        <w:rPr/>
      </w:pPr>
      <w:r>
        <w:rPr>
          <w:rFonts w:ascii="IRNazanin" w:hAnsi="IRNazanin" w:eastAsia="IRNazanin"/>
          <w:color w:val="111111"/>
          <w:sz w:val="28"/>
          <w:sz w:val="28"/>
          <w:szCs w:val="28"/>
          <w:rtl w:val="true"/>
          <w:lang w:bidi="fa-IR"/>
        </w:rPr>
        <w:t>حکمی دارند این رجوع به عرف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برای کشف معانی الفاظ و مطالب لغویّه است و قسم دوم برای کشف مطالب عقلی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کشف مطالب عقلیه و مقام اقتناص ،حقایق اگر رجوع به عرف به نحو دوم و بعبارة أخرى رجوع به عرف عقلاء شد، جای هیچ گونه ایرادی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جواب ایراد و اشکال مذکور می گوییم در مسأله ی اصالت مهیّت، تمسّک ما به فهم مستقیم و فطرت عقلیه ی عرف عقلاء است؛ نه به فهم محاوری عرف اهل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مهيّت فطری است و ما نمی توانیم مکابره با فطرت کرده آن را انکار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فطرت خدا داده اش رجوع بنماید می یابد که نمی تواند انسانیت و حیوانیّت و شجریّت و حجریّت را از</w:t>
      </w:r>
    </w:p>
    <w:p>
      <w:pPr>
        <w:pStyle w:val="BookText"/>
        <w:rPr/>
      </w:pPr>
      <w:r>
        <w:rPr>
          <w:rFonts w:ascii="IRNazanin" w:hAnsi="IRNazanin" w:eastAsia="IRNazanin"/>
          <w:color w:val="111111"/>
          <w:sz w:val="28"/>
          <w:sz w:val="28"/>
          <w:szCs w:val="28"/>
          <w:rtl w:val="true"/>
          <w:lang w:bidi="fa-IR"/>
        </w:rPr>
        <w:t>واقعیّات خارجيّه بالحقيقه سلب بنماید ما به فطرت عقلیّه، خارجیات را مصادیق حقیقی مهیّت انسان و فرس و شجر و حجر و امثال ذلک می یابیم هنگامی که خود را از افکار ساخته ی بشری خالی می کنیم به فطرت سلیم خود حکم می کنیم که در خارج انسان و فرس و شجر و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متحقّق اند بالحقيقه و اوّلاً و بالذّات و وجود و موجود فقط مفهومی است منتزع از این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 نظر از این فطرت ،هم چون منصفانه در ادلّه و براهینی که قائلان به اصالت وجود بر خلاف مقتضای این فطرت اقامه نموده اند نظر و تأمّل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را برهان حقیقی و موجب یقین بر مطلب ندیدیم؛ از این جهت در پایبندی به مقتضای این فطرت قوی تر شده ایم این فطرت حجّت خداوند است بر ما در باب معارف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یکی از بهترین ادله است برای حصول يقين به مطلب و منظور از اقامه ی برهان هم حصول یقین به مطلب است و حجیت قیاس برهان عقلاً از همین جهت است که به بدیهیات یقینیه منتهی می گردد و هیچ امتناع، بلکه استبعاد و استغرابی ندارد که مسأله ای را جماعتی نظری انگاشته و بر آن اقامه ی برهان کنند و بعض دیگر متوجّه بداهت و فطری بودن آن شده و بداهت و فطری بودن آن را دعوی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مسأله ای را فطری و بدیهی دید، ملزم نیست و نباید بر او الزام نمود بر این که راه نزدیک به مقصود و مطلوب را ترک گفته و از راه های دور و پُر پیچ و خم خود و دیگران را به سوی مقصود و محبوب ببرد وظیفه ی او درباره ی دیگران فقط تذكّر به فطرت و اثاره ی عقول است تا فطرت های خوابیده ای که حاضر و مایل به بیداری اند، تکان خورده و متوجه مقصود و مطلوب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برای تقویت نظر و افکار خوانندگان محترم و تأیید برخی مطالب گذشته دو مورد از مواردی را که اساطین فلسفه و حکمت برای اثبات مقصود، به همین فطرت عقلیه تمسک جسته اند در</w:t>
      </w:r>
    </w:p>
    <w:p>
      <w:pPr>
        <w:pStyle w:val="BookText"/>
        <w:rPr/>
      </w:pPr>
      <w:r>
        <w:rPr>
          <w:rFonts w:ascii="IRNazanin" w:hAnsi="IRNazanin" w:eastAsia="IRNazanin"/>
          <w:color w:val="111111"/>
          <w:sz w:val="28"/>
          <w:sz w:val="28"/>
          <w:szCs w:val="28"/>
          <w:rtl w:val="true"/>
          <w:lang w:bidi="fa-IR"/>
        </w:rPr>
        <w:t>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در شرح منظومه برای عدم جواز انتزاع مفهوم واحد از اشیاء متخالفه بِما هي متَخالِفة، سه دلیل ذکر می کند ولی میر داماد و صدر المتألّهین در کتب خود مدعی فطری بودن این مطلب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صدر المتألّهین در اسفار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ظَنِّي أَنَّ مَنْ سَلِمَتْ فِطْرَتَهُ اَلَّتِي فَطَرَ عَلَيْهَا مِنَ الْأَمْرَاضِ الْمُغِيرَةِ لَهَا عَنِ اِسْتِقَامَتِهَا يَحْكُمُ بِأَنَّ اَلْأُمُورَ المتخالفة مِنْ حَيْثُ كَوْنَهَا مُتَخَالِفَةً بِلاَ حيثية جَامِعَةٍ فِيهَا لاَ يَكُونُ مِصْدَاقاً لِحُكْمِ وَاحِدٍ وَ مُحْكِياً عَنْهُ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مهیّت مکان، پنج قول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تطفلاً و تبعاً، اقوال پنج گانه نقل می شود و محلّ استشهاد ما از موضع استدلال بر قول پنجم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اَلْهَيُولَى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بِهِمَا جَمَاعَةٌ مِنَ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اَلْمَوْهُومُ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بِهِ جُمْهُورُ 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اَلْبَاطِنُ مِنَ اَلْجِسْمِ الحاوِي الممَاس مَعَ اَلسَّطْحِ اَلظَّاهِرِ مِنَ اَلْمَحْوِيِّ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اَلْمَشَّائِينَ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الْموجُود اَلْمُجَرَّدُ نَظِيرُ تَجَرَّدِ الموجودات اَلْمُثَالِيَةِ وَ لَكِنْ أَنْزِلَ مِنْهَا فِي التَّجَرُّدِ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مَذْهَبُ أَفْلاَطُونَ و أَتْبَاعُهُ مِنَ الإشْرَاقِيّينَ وَ اخْتَارَهُ اَلْمُحَقِّقُ الطوسيُّ فِي اَلتَّجْرِيدِ وَ اَلْمُحَقِّقُ السبزواري فِي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اَلقَوْلِ الأخير اَلْجِسْمِ اَلْمُتَمَكِّنُ بِكُلِّيتهِ فِي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بِتَمَامِ أَعْمَاقِهِ وَ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مُلاَقِياً لِهَذَا اَلْبُعْدِ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الْجِسْمِ أَي اَلْبُعْدَ الْقَائِمُ بِالْجِسْمِ اَلْمُتَمَكِّنُ مادي وَ هَذَا اَلْبُعْدُ اَلْمَكَانُ مُجَرَّدٌ فَالتَّدَاخُلُ فِيهِمَا وَاقِعٌ وَ جَايِزْ بِخِلاَفِ مَا إِذَا كَانَا مَادِيَيْنِ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قَوْلِ اَلْمُشَّاءِ اَلْجِسْمِ بِسَطْحِهِ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اسْتَدِلَّ بِهِ لِلْقَوْلِ الْأَخِيرِ فِي مُقابِلِ المَشاءِ هُوَ أَنَّ النَّاسَ كُلَّهُمْ يَحْكُمُونَ بِأَنَّ الْمَاءَ فِي مَا بَيْنَ أَطْرَافِ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اَلْأَطْرَافِ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الْأَطْرَافِ هِيَ أَطْرَافُهُ الدَّاخِلَةُ لَا الْخارِجَةِ وَ مَا بَيْنَ أَطْرَافِهِ هُوَ اَلْبُعْدُ اَلْمُمْتَدُّ فِي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اَلشَّيْخُ فِي اَلشِّفَاءِ عَلَى هَذَا اَلدَّلِيلِ بِأَنَّ إِسْنَادَ اَلْجِسْمِ بِكَلِمَةٍ فِي مَا بَيْنَ اَلْأَطْرَافِ مَبْنِيٌ عَلَى عَادَاتِ اَلْجُمْهُورِ وَ لَيْسَ بِحُجَّةٍ فِي اَلْأُمُورِ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أَنِ اِعْتِرَاضَ اَلشَّيْخِ لَمْ يَكُنْ وَارِداً وَ صَحِيحاً فَالْمُحَقِّقُ السبزوارِيُّ فِي اَلْمَنْظُومَةِ اِسْتَدَلَّ أيضاً بِهَذَا اَلدَّلِيلِ وَ أَشَارَ إِلَى جَوَابِ اِعْتِرَاضِ اَلشَّيْخِ أَيْضاً بِقولهِ 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الحَقّ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أنَّه المَفطورُ</w:t>
      </w:r>
    </w:p>
    <w:p>
      <w:pPr>
        <w:pStyle w:val="BookText"/>
        <w:rPr/>
      </w:pPr>
      <w:r>
        <w:rPr>
          <w:rFonts w:ascii="Amiri" w:hAnsi="Amiri" w:eastAsia="Amiri" w:cs="Amiri"/>
          <w:color w:val="111111"/>
          <w:sz w:val="28"/>
          <w:sz w:val="28"/>
          <w:szCs w:val="28"/>
          <w:rtl w:val="true"/>
          <w:lang w:bidi="ar-SA"/>
        </w:rPr>
        <w:t>إِذْ قَالَ كُلُّ اَلنَّاسِ قَوْلاً مُوقِناً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فِي مَا بَيْنَ أَطْرَافُ اَلْإِنَا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فِطْريَاتِ عُقُولِهِم، وَ لِذَا تَمَسَّكْنَا بِقَوْلِهِمْ وَ هَذَا لَيْسَ مِنْ بَابِ اِقْتِنَاصِ اَلْحَقَايِقِ مِنَ اَلْعُرْفِ وَ اَللُّغَةِ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توضیح بیشتر خوانندگان محترم از مطالعه ی پا ورقی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این که ماهیت متحقّق و موجود است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و بالذّات؛ نه مجازاً و ثانياً وبالعرض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می باشد و درک آن برای هر عاقلی به فطرت سلیم اولیّه ی خود بسیار سهل است و صحت سلب چنین موجودیت از ماهیت خارجی به غایت مشکل است و بالفطره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که تا حال دلیل و برهانی هم بر خلاف این فطرت در نظر ما قائم و تمام نشده است چگونه عقلاً جایز و رواست که دست از مقتضای این فطرت بر داریم؟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الرّوم،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37" w:name="pg8861_79400"/>
    </w:p>
    <w:p>
      <w:pPr>
        <w:pStyle w:val="Heading4"/>
        <w:numPr>
          <w:ilvl w:val="3"/>
          <w:numId w:val="1"/>
        </w:numPr>
        <w:rPr/>
      </w:pPr>
      <w:bookmarkStart w:id="238" w:name="__RefHeading___Toc608746_2870459653"/>
      <w:bookmarkStart w:id="239" w:name="_Toc84"/>
      <w:bookmarkEnd w:id="237"/>
      <w:bookmarkEnd w:id="238"/>
      <w:r>
        <w:rPr>
          <w:rtl w:val="true"/>
        </w:rPr>
        <w:t>مؤيّدات اصالت ماهیّت</w:t>
      </w:r>
      <w:r>
        <w:rPr>
          <w:rtl w:val="true"/>
        </w:rPr>
        <w:t>:</w:t>
      </w:r>
      <w:bookmarkEnd w:id="239"/>
    </w:p>
    <w:p>
      <w:pPr>
        <w:pStyle w:val="Heading5"/>
        <w:numPr>
          <w:ilvl w:val="4"/>
          <w:numId w:val="1"/>
        </w:numPr>
        <w:rPr/>
      </w:pPr>
      <w:bookmarkStart w:id="240" w:name="__RefHeading___Toc608748_2870459653"/>
      <w:bookmarkStart w:id="241" w:name="_Toc85"/>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و از مؤيّدات 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عالی قدر میر داماد قدس سره راجع به مجعولیّت بالذات مهیّت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نَفسُ قُوَّام المهية مُصَحِّح حَمْلَ اَلْوُجُودِ فاحدس أَنَّها إِذَا اِسْتَغْنَتْ بِحَسَبِ نَفْسِهَا وَ مِنْ حَيْثُ أَصْلُ قِوَّامِهَا عَنِ اَلْفَاعِلِ صِدْقَ حَمْلِ الْمَوْجُودِ عَلَيْهَا مِنْ جِهَةِ ذَاتِهَا وَ خَرَجَتْ عَنْ حُدُودِ بُقْعَةٍ إِمْكَانُهَا وَ هُوَ بَاطِلٌ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رأس الحكمة و عماد الفلسفه، أستاذُ الكلّ، السيّد البارع و الحكيم المتألّه در این کلام با حقیقت بر وفق فطرت عالی و سلیم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قوام مهیّت مصحّح حمل وجود است؛ یعنی بدون واسطه در عُروض و اوّلاً و بالذات، ماهیت در خارج، متحقّق و موجود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يعنى مفهوم، بما هو مفهوم به حمل اوّلی ذاتی همان مفهوم است نه موجود است و نه معدوم و این معنی امکان ذاتی مهیّت است؛ ولی مصداق مهیّت به حمل شایع صناعی، اولاً و بالذات موجود است بالغیر؛ یعنی مصداق و فرد در موجودیت واسطه در عُروض ندارد و لکن در ثبوت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نه انقلابی در کار است و نه وجوب 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محقق سبزواری است که متصلّب در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اخفیٰ بودن وساطت وجود در شرح منظومه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في اعتبارات المهيّة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سَلْبِ اَلتَّحَقُّقُ وَ اَلتَّحَصُّلُ أَيْ عَنِ اَلْمَهِيَّةِ هُنَا بِالنَّظَرِ</w:t>
      </w:r>
    </w:p>
    <w:p>
      <w:pPr>
        <w:pStyle w:val="BookText"/>
        <w:rPr/>
      </w:pPr>
      <w:r>
        <w:rPr>
          <w:rFonts w:ascii="Amiri" w:hAnsi="Amiri" w:eastAsia="Amiri" w:cs="Amiri"/>
          <w:color w:val="111111"/>
          <w:sz w:val="28"/>
          <w:sz w:val="28"/>
          <w:szCs w:val="28"/>
          <w:rtl w:val="true"/>
          <w:lang w:bidi="ar-SA"/>
        </w:rPr>
        <w:t xml:space="preserve">الدَّقِيقِ الْبُرْهَانِيِّ بَلْ بِإِعَانَةٍ مِنَ الذَّوقِ العِرْفانيِّ وَ أَمَّا بَعدُ التَّنزُّلِ فَالتَّحقُّقُ لِذي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اَلْمَهِيَّةِ</w:t>
      </w:r>
      <w:r>
        <w:rPr>
          <w:rFonts w:ascii="IRNazanin" w:hAnsi="IRNazanin" w:eastAsia="IRNazanin"/>
          <w:color w:val="111111"/>
          <w:sz w:val="28"/>
          <w:sz w:val="28"/>
          <w:szCs w:val="28"/>
          <w:rtl w:val="true"/>
          <w:lang w:bidi="fa-IR"/>
        </w:rPr>
        <w:t xml:space="preserve"> هُنَا حَقِيقٌ وَ صِحَّةُ اَلسَّلْبِ مُنْتَفِيَةٌ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ی کتاب نیز می 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سُلْبِ اَلوُجُودِ عَنِ الكلي الطَّبيعِيِّ ضَعِيفَةٌ وَ ثُبُوتَ اَلْوُجُودِ لَهُ كَادَ أَنْ يَكُونَ بِالْحَقِيقَةِ فالكلي الطبيعي موْجُودٌ بِحُكْمِ اَلْعَقْلِ اَلْفِكْرِيِّ وَ هَذَا حَقِيقَةُ عِقْلِيَّةٍ تجاز عِرْفَانِي وَ بِهَذَا يُمْكِنُ اَلتَّوْفِيقُ بَيْنَ قَوْلِي اَلْمُثْبَتِ وَ اَلنَّافِي فَإِنَّ الطَّبِيعِيَّ موْجُودٌ بِوَاسِطَةٍ فِي اَلْعَرُوضِ </w:t>
      </w:r>
      <w:r>
        <w:rPr>
          <w:rStyle w:val="FootnoteAnchor"/>
          <w:rtl w:val="true"/>
        </w:rPr>
        <w:footnoteReference w:id="144"/>
      </w:r>
      <w:r>
        <w:rPr>
          <w:rFonts w:ascii="IRNazanin" w:hAnsi="IRNazanin" w:eastAsia="IRNazanin"/>
          <w:color w:val="111111"/>
          <w:sz w:val="28"/>
          <w:sz w:val="28"/>
          <w:szCs w:val="28"/>
          <w:rtl w:val="true"/>
          <w:lang w:bidi="fa-IR"/>
        </w:rPr>
        <w:t>وَ غَيْرُ موجود لِصِحَّةِ سَلْبِ الوُجُودِ وَ إِنْ كَانَتْ هَذِهِ الصِّحَّةُ أَخْفَى واحْتَاجَتْ إلى زِيادَةٍ تَدْقيقٍ وَ إِعانَةٍ مَذَاقٍ رَشِيقٍ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فیلسوف عارف 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مبحث أصالة الوجود، شش دليل اوّل از ادله ی گذشته را برای اثبات اصالت وجود اقامه نموده است و در مقام فوق هم گر چه به حسب عقیده و هدف خود در صدد تثبیت اعتباریت ماهیت و این که وجود واسطه در عُروض موجودیت مهیّت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خفی،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بیان اخفائیت وساطت وجود، عبارات فوق را در متن کتاب و حاشیه ی آن فرموده 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 واقع، در این عبارات اقرار نموده است که هر عاقلی بالطّبع و بالفطره به موجودیت و تحقق ماهیت در خارج حقيقةً و اوّلاً و بالذات حکم می نماید و نیز در عبارات مزبور، گاه تلویحاً و گاه تصریحاً اذعان نموده است که برهان عقلی هم نا توان است از این که جلو گیری از این حکم فطری نموده و به عکس به صحت سلب تحقّق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بنماید و </w:t>
      </w:r>
      <w:bookmarkStart w:id="242" w:name="pg8861_79402"/>
    </w:p>
    <w:p>
      <w:pPr>
        <w:pStyle w:val="BookText"/>
        <w:rPr/>
      </w:pPr>
      <w:bookmarkEnd w:id="242"/>
      <w:r>
        <w:rPr>
          <w:rFonts w:ascii="IRNazanin" w:hAnsi="IRNazanin" w:eastAsia="IRNazanin"/>
          <w:color w:val="111111"/>
          <w:sz w:val="28"/>
          <w:sz w:val="28"/>
          <w:szCs w:val="28"/>
          <w:rtl w:val="true"/>
          <w:lang w:bidi="fa-IR"/>
        </w:rPr>
        <w:t xml:space="preserve">پیداست آن چه را که او برای سلب تحقّق از ماهیّت در این عبارات کاملاً بدان متّکی است تنها همان ذوق عرفانی است </w:t>
      </w:r>
      <w:r>
        <w:rPr>
          <w:rStyle w:val="FootnoteAnchor"/>
          <w:rtl w:val="true"/>
        </w:rPr>
        <w:footnoteReference w:id="145"/>
      </w:r>
      <w:r>
        <w:rPr>
          <w:rFonts w:ascii="IRNazanin" w:hAnsi="IRNazanin" w:eastAsia="IRNazanin"/>
          <w:color w:val="111111"/>
          <w:sz w:val="28"/>
          <w:sz w:val="28"/>
          <w:szCs w:val="28"/>
          <w:rtl w:val="true"/>
          <w:lang w:bidi="fa-IR"/>
        </w:rPr>
        <w:t>که حال آن هم برای ما در مبحث مکاشفه ی این کتاب معلوم گردید؛ و الحَمدُ لِلهِ رَبِّ الْعالَمين</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قول به اصالت وجود که مفتاح قول به وحدت وجود بلکه وحدت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ناک ترین لطمه و سخت ترین ضربت به معرفة اللّه است؛ به خلاف اصالت مهیّت که از این خطرات مصون و از این تصنّعات فریبنده ی صوفیانه و شاعرانه بی نیاز و لبّ توحید و تمجید و لباب تقدیس و تنزیه است و حس و عیان هم در اعیان جز ذوات متنوّعه ی حقیقیه چیزی مشاهده نمی کند؛ جز به اعتبارات و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اهل فضل و اطلاع پوشیده نیست که چون اصالت وجود ساقط و باطل شد قول به مجعولیّت وجود اوّلاً و بالذات و قول به وحدت و تشکیک در وجود و توحید عرفا و صوفیّه که قول به وحدت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عقلاً ساقط و باطل و بی اساس می گردد و بحث در این سه مسأله به کلی بی موضوع است؛ ولی با وجود این مطلب ما با غَمض عین از تحقیق مسأله ی أصالة التحقّق در مسائل مزبور وارد بحث می گردیم؛ إن شاء اللّه تعالى</w:t>
      </w:r>
      <w:r>
        <w:rPr>
          <w:rFonts w:eastAsia="IRNazanin" w:cs="IRNazanin"/>
          <w:color w:val="111111"/>
          <w:sz w:val="28"/>
          <w:szCs w:val="28"/>
          <w:rtl w:val="true"/>
          <w:lang w:bidi="fa-IR"/>
        </w:rPr>
        <w:t>.</w:t>
      </w:r>
    </w:p>
    <w:p>
      <w:pPr>
        <w:pStyle w:val="Heading5"/>
        <w:numPr>
          <w:ilvl w:val="4"/>
          <w:numId w:val="1"/>
        </w:numPr>
        <w:rPr/>
      </w:pPr>
      <w:bookmarkStart w:id="243" w:name="__RefHeading___Toc608750_2870459653"/>
      <w:bookmarkStart w:id="244" w:name="_Toc86"/>
      <w:bookmarkEnd w:id="243"/>
      <w:r>
        <w:rPr/>
        <w:t>2</w:t>
      </w:r>
      <w:r>
        <w:rPr>
          <w:rtl w:val="true"/>
        </w:rPr>
        <w:t xml:space="preserve">- </w:t>
      </w:r>
      <w:r>
        <w:rPr>
          <w:rtl w:val="true"/>
        </w:rPr>
        <w:t>مسأله ى أصالة الجعل</w:t>
      </w:r>
      <w:bookmarkEnd w:id="244"/>
    </w:p>
    <w:p>
      <w:pPr>
        <w:pStyle w:val="BookText"/>
        <w:rPr/>
      </w:pPr>
      <w:r>
        <w:rPr>
          <w:rFonts w:ascii="IRNazanin" w:hAnsi="IRNazanin" w:eastAsia="IRNazanin"/>
          <w:color w:val="111111"/>
          <w:sz w:val="28"/>
          <w:sz w:val="28"/>
          <w:szCs w:val="28"/>
          <w:rtl w:val="true"/>
          <w:lang w:bidi="fa-IR"/>
        </w:rPr>
        <w:t>یعنی اصل و اصیل در مجعولیّت ممکن چیست؟ وجود است یا مهیّت یا اتصاف مهیّت به وجود؟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اصیل در جعل ممکن، چیست یعنی اوّلاً و بالذّات به جعل </w:t>
      </w:r>
    </w:p>
    <w:p>
      <w:pPr>
        <w:pStyle w:val="BookText"/>
        <w:rPr/>
      </w:pPr>
      <w:r>
        <w:rPr>
          <w:rFonts w:ascii="Amiri" w:hAnsi="Amiri" w:eastAsia="Amiri" w:cs="Amiri"/>
          <w:color w:val="111111"/>
          <w:sz w:val="28"/>
          <w:sz w:val="28"/>
          <w:szCs w:val="28"/>
          <w:rtl w:val="true"/>
          <w:lang w:bidi="ar-SA"/>
        </w:rPr>
        <w:t xml:space="preserve">بسيط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یکی جعل بسیط و آن جعل نفس شیء است؛ مانند این که جاعل انسان و فرس و شجر یا وجود یک شیء را جعل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جعل تألیفی یا ترکیبی؛ مانند این که ،جاعل انسان را ،سفید سیاه عزیز، ذلیل سالم یا مریض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تأليفی مختصّ است به عرَضيّات مُفارِقه ی شیء پس بین شیء و نفس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شیء و ذاتیات آن مانند حیوانیت برای انسان و بین شیء و عوارض لازمه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زوجیت برای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تصویر نمی شود؛ زیرا مناط حاجت به جعل امکان است و این امور برای هر شیء بالضّرورة و بالوجوب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ممکن مجعول است یا ماهیّت و یا اتّصاف ماهیّت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قائلین به اصالت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صدر المتألّهین و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اند به مجعولیت وجود و این که اثر جاعل اوّلاً و بالذات به جعل بسيط وجود است و از جعل ،وجود مجعولیت ماهیّت و مجعولیت اتصاف مهیّت به وجود، ثانياً و بالعرض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اصالت مهیّت قائل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شیخ اشراقی و فیلسوف محقق سیّد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اند به مجعولیت ماهیت و این که اثر جاعل اوّلاً و بالذات به جعل ،بسیط نفس مهیّت است و از جعل مهیّت مجعولیت وجود و مجعولیت اتصاف مهیّت به وجود ثانياً و بالعرض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 حکماء مشّاء نقل است که قائل شده اند به مجعولیت اتصاف این که اثر جاعل اوّلاً و بالذّات به جعل ،بسیط اتصاف مهیّت به وجود است و از جعل اتصاف مجعولیت وجود و مهیّت ثانياً و بالعرض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قول اخیر ضعیف و حتماً ساقط است؛ چون اتصاف مسلّماً امری است انتزاعی و فرع تحقّق طرفین؛ پس اوّلاً و بالذّات برای مجعولیت شایستگی ندارد</w:t>
      </w:r>
      <w:r>
        <w:rPr>
          <w:rFonts w:eastAsia="IRNazanin" w:cs="IRNazanin"/>
          <w:color w:val="111111"/>
          <w:sz w:val="28"/>
          <w:szCs w:val="28"/>
          <w:rtl w:val="true"/>
          <w:lang w:bidi="fa-IR"/>
        </w:rPr>
        <w:t xml:space="preserve">. </w:t>
      </w:r>
      <w:bookmarkStart w:id="245" w:name="pg8861_79404"/>
    </w:p>
    <w:p>
      <w:pPr>
        <w:pStyle w:val="BookText"/>
        <w:rPr/>
      </w:pPr>
      <w:bookmarkEnd w:id="245"/>
      <w:r>
        <w:rPr>
          <w:rFonts w:ascii="IRNazanin" w:hAnsi="IRNazanin" w:eastAsia="IRNazanin"/>
          <w:color w:val="111111"/>
          <w:sz w:val="28"/>
          <w:sz w:val="28"/>
          <w:szCs w:val="28"/>
          <w:rtl w:val="true"/>
          <w:lang w:bidi="fa-IR"/>
        </w:rPr>
        <w:t>و واضح است از میان اقوال مذکور آن که با توحید صوفیّه مناسب است قول اوّل می باشد و قول ثانی با توحید صوفيّه جدّاً منافی و مضادّ است</w:t>
      </w:r>
      <w:r>
        <w:rPr>
          <w:rFonts w:eastAsia="IRNazanin" w:cs="IRNazanin"/>
          <w:color w:val="111111"/>
          <w:sz w:val="28"/>
          <w:szCs w:val="28"/>
          <w:rtl w:val="true"/>
          <w:lang w:bidi="fa-IR"/>
        </w:rPr>
        <w:t>.</w:t>
      </w:r>
    </w:p>
    <w:p>
      <w:pPr>
        <w:pStyle w:val="Heading4"/>
        <w:numPr>
          <w:ilvl w:val="3"/>
          <w:numId w:val="1"/>
        </w:numPr>
        <w:rPr/>
      </w:pPr>
      <w:bookmarkStart w:id="246" w:name="__RefHeading___Toc608752_2870459653"/>
      <w:bookmarkStart w:id="247" w:name="_Toc87"/>
      <w:bookmarkEnd w:id="246"/>
      <w:r>
        <w:rPr>
          <w:rtl w:val="true"/>
        </w:rPr>
        <w:t>ادلّه ی مجعولیّت وجود</w:t>
      </w:r>
      <w:bookmarkEnd w:id="247"/>
    </w:p>
    <w:p>
      <w:pPr>
        <w:pStyle w:val="Heading5"/>
        <w:numPr>
          <w:ilvl w:val="4"/>
          <w:numId w:val="1"/>
        </w:numPr>
        <w:rPr/>
      </w:pPr>
      <w:bookmarkStart w:id="248" w:name="__RefHeading___Toc608754_2870459653"/>
      <w:bookmarkStart w:id="249" w:name="_Toc88"/>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اینک به ذکر ادلّه ی قائلین به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قائلین به مجعولیت وجود و بحث و نظر در آن ها می پردازیم</w:t>
      </w:r>
      <w:r>
        <w:rPr>
          <w:rFonts w:eastAsia="IRNazanin" w:cs="IRNazanin"/>
          <w:color w:val="111111"/>
          <w:sz w:val="28"/>
          <w:szCs w:val="28"/>
          <w:rtl w:val="true"/>
          <w:lang w:bidi="fa-IR"/>
        </w:rPr>
        <w:t>:</w:t>
      </w:r>
    </w:p>
    <w:p>
      <w:pPr>
        <w:pStyle w:val="Heading5"/>
        <w:numPr>
          <w:ilvl w:val="4"/>
          <w:numId w:val="1"/>
        </w:numPr>
        <w:rPr/>
      </w:pPr>
      <w:bookmarkStart w:id="250" w:name="__RefHeading___Toc608756_2870459653"/>
      <w:bookmarkStart w:id="251" w:name="_Toc89"/>
      <w:bookmarkEnd w:id="250"/>
      <w:r>
        <w:rPr>
          <w:rtl w:val="true"/>
        </w:rPr>
        <w:t xml:space="preserve">دلیل یکم بر مجعولیّت وجود </w:t>
      </w:r>
      <w:r>
        <w:rPr>
          <w:rtl w:val="true"/>
        </w:rPr>
        <w:t>:</w:t>
      </w:r>
      <w:bookmarkEnd w:id="251"/>
    </w:p>
    <w:p>
      <w:pPr>
        <w:pStyle w:val="BookText"/>
        <w:rPr/>
      </w:pPr>
      <w:r>
        <w:rPr>
          <w:rFonts w:ascii="IRNazanin" w:hAnsi="IRNazanin" w:eastAsia="IRNazanin"/>
          <w:color w:val="111111"/>
          <w:sz w:val="28"/>
          <w:sz w:val="28"/>
          <w:szCs w:val="28"/>
          <w:rtl w:val="true"/>
          <w:lang w:bidi="fa-IR"/>
        </w:rPr>
        <w:t>مقدّمه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مهیّت اعتباری است؛ زیرا ،مهیّت بما هِيَ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وجود خارجی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فریقین، امر اعتباری است و لازم امر اعتباری هم اعتباری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معلولی لازم علت خود است؛ چون انفکاک معلول از علّت، عقلاً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مجعول بالذات مهیّت ممکن باشد نه وجود آن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که ما سوای معلول اوّل امور اعتباری و انتزاعی باشند؛ زیرا در این فرض ما سوای معلول اوّل یا معلول مهیّت معلول اوّل و یا معلول مهیّت معلول معلول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خلاصه همه 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سوای معلول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ماهیّت و در نتیجه، لازم ماهیت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در مقدّمه ی اولی گفته شد لازم مهیّت اعتباری است و اعتباریت همه ی اشیاء بدیهی البطلان است و استثنای معلول اوّل از جهت آن است که او معلول وجود واجب تعالی است نه معلول ماهیت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می گوید چنان که کراراً اشاره نموده و گفته ایم هم چنان که بنا بر اصالت وجود بین مفهوم و مصداق وجود فرق است به فرض اصالت مهیّت هم، بين مفهوم و مصداق ماهیت فرق است و بنا بر فرض مجعولیت ،ماهیّت آن چه مجعول است مصداق حقیقی ماهیت است؛ نه مفهوم آن بما هُوَ مفهوم و بر این ،فرض مصداق ماهیت امری است اوّلاً و بالذّات واقعی پس ما سوای </w:t>
      </w:r>
      <w:bookmarkStart w:id="252" w:name="pg8861_79405"/>
    </w:p>
    <w:p>
      <w:pPr>
        <w:pStyle w:val="BookText"/>
        <w:rPr/>
      </w:pPr>
      <w:bookmarkEnd w:id="252"/>
      <w:r>
        <w:rPr>
          <w:rFonts w:ascii="IRNazanin" w:hAnsi="IRNazanin" w:eastAsia="IRNazanin"/>
          <w:color w:val="111111"/>
          <w:sz w:val="28"/>
          <w:sz w:val="28"/>
          <w:szCs w:val="28"/>
          <w:rtl w:val="true"/>
          <w:lang w:bidi="fa-IR"/>
        </w:rPr>
        <w:t>معلول اوّل هم معلول و لازم امر واقعی خواهند بود؛ نه لازم امر اعتباری تا اعتباریت آن ها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بنا بر فرض مجعوليّت بالذات ،ماهیت ما سوای معلول اوّل معلول مهيّت خارجی واقعی هستند؛ نه معلول مفهوم ماهیت من حيث هو پس لازم امر اعتباری نخواهند بود و در نتیجه اعتباریت آن ها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دلیل، از جهت اشتباه مفهوم به مصداق، مغالطه شده و حکم مفهوم و ماهيت مِن حيثُ هيَ هيَ بر مصداق و ماهیت مجعوله ی خارجی بار گشته است و به تعبیر دیگر لازم ،مهيّت من حيث هي هي، با لازم مهيّت مجعوله ی خارجی مغالطه شده است</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253" w:name="__RefHeading___Toc608758_2870459653"/>
      <w:bookmarkStart w:id="254" w:name="_Toc90"/>
      <w:bookmarkEnd w:id="253"/>
      <w:r>
        <w:rPr>
          <w:rtl w:val="true"/>
        </w:rPr>
        <w:t xml:space="preserve">دلیل دوم بر مجعولیّت وجود </w:t>
      </w:r>
      <w:r>
        <w:rPr>
          <w:rtl w:val="true"/>
        </w:rPr>
        <w:t>:</w:t>
      </w:r>
      <w:bookmarkEnd w:id="254"/>
    </w:p>
    <w:p>
      <w:pPr>
        <w:pStyle w:val="BookText"/>
        <w:rPr/>
      </w:pPr>
      <w:r>
        <w:rPr>
          <w:rFonts w:ascii="IRNazanin" w:hAnsi="IRNazanin" w:eastAsia="IRNazanin"/>
          <w:color w:val="111111"/>
          <w:sz w:val="28"/>
          <w:sz w:val="28"/>
          <w:szCs w:val="28"/>
          <w:rtl w:val="true"/>
          <w:lang w:bidi="fa-IR"/>
        </w:rPr>
        <w:t>هر چه مجعول بالذّات ،باشد باید ذات آن مرتبط به جاعل، بلکه عین ارتباط حقیقی به جاعل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ملاحظه و تصوّر مجعول بالذات، نفس ارتباط به جاعل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ماهیّت چنین نیست؛ زیرا ماهیّت را به تمام ذات و ذاتیاتش و با قطع نظر و غفلت از وجود و تحقّقش در خارج ما تصوّر می نماییم؛ تا چه رسد از تصوّر ایجاد و ارتباط آن به جاعل پس ماهیّت مجعول بالذات نخواهد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بالذّات مجعول است، به حسب قوام ذات محتاج به جاعل است و جاعل مقوّم ذات آن می باشد پس به تصوّر آن مجعول، </w:t>
      </w:r>
    </w:p>
    <w:p>
      <w:pPr>
        <w:pStyle w:val="BookText"/>
        <w:rPr/>
      </w:pPr>
      <w:r>
        <w:rPr>
          <w:rFonts w:ascii="IRNazanin" w:hAnsi="IRNazanin" w:eastAsia="IRNazanin"/>
          <w:color w:val="111111"/>
          <w:sz w:val="28"/>
          <w:sz w:val="28"/>
          <w:szCs w:val="28"/>
          <w:rtl w:val="true"/>
          <w:lang w:bidi="fa-IR"/>
        </w:rPr>
        <w:t>تصوّر و لِحاظِ جاعل شود و تصوّر مجعول از تصوّر و لحاظ جاعل منفک نگردد و ماهیّات چنین نیستند؛ زیرا ماهیّت را به تمام ذات و ذاتیاتش، با غفلت از حصول و وجودش در خارج تصوّر می نماییم تا چه رسد از تصوّر ایجاد جاعل و فضلاً از لحاظ جاعل و موجد پس ماهیات مجعول بالذّات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به مقتضای گفتار مستدل، آن چه عین ارتباط حقیقی و تقوّم به جاعل است و جاعل مقوّم ذات اوست که به تصوّر و لحاظ ،آن لحاظ نفس ارتباط حقیقی و لحاظ جاعل حاصل آید آن خود مجعول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عنوان و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فرض مجعوليّت ماهيّت نفس مجعول بالذات چنان که کراراً گفته ایم مصداق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مفهوم، بما هو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ما تصوّر می کنیم آن مفهوم ماهیّت و عنوان آن است که غیر مجعول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خارجيّه را كما هي جز به علم حضوری نمی توان درک نمود و لذاست بنا بر فرض مجعولیّت وجود هم ما به تصوّر مفهوم وجودات خاصه ارتباط حقیقی و خارجی وجودات را به جاعل و خود جاعل را تصوّر نمی کنیم،</w:t>
      </w:r>
    </w:p>
    <w:p>
      <w:pPr>
        <w:pStyle w:val="BookText"/>
        <w:rPr/>
      </w:pPr>
      <w:r>
        <w:rPr>
          <w:rFonts w:ascii="IRNazanin" w:hAnsi="IRNazanin" w:eastAsia="IRNazanin"/>
          <w:color w:val="111111"/>
          <w:sz w:val="28"/>
          <w:sz w:val="28"/>
          <w:szCs w:val="28"/>
          <w:rtl w:val="true"/>
          <w:lang w:bidi="fa-IR"/>
        </w:rPr>
        <w:t xml:space="preserve">می گوییم این دلیل دور است؛ زیرا در این که مجعول ارتباطی به جاعل خود دارد و جاعل نیز مقوّم مجعول است على الإجمال، جای سخنی نیست؛ و اما این که نحوه ی ارتباط و نحوه ی مقومیت در جعل الاهی چگونه است ما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ما درباره ی آن، حکمی نمی کند؛ چون این مطلب فرع بر ادراک ذات مقدّس و ادراک کیفیت صدور فعل از اوست که برای بشر محال است؛ مگر این که خدا گردد به حقیقت نه به ادعاء که آن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ارتباط به قسمی است که ذات مجعول نفس ارتباط و تقوّم به جاعل است که علم به ذات مجعول از علم به عین ارتباط و علم به جاعل انفکاک پیدا نکند؟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این قسم ارتباط و مقوّمیّت تحقق پذیر نیست؛ جز در مورد فاعلیت و جاعليّت بالتجلّی که جاعل به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بدون تجافی از مقام </w:t>
      </w:r>
      <w:bookmarkStart w:id="255" w:name="pg8861_79407"/>
    </w:p>
    <w:p>
      <w:pPr>
        <w:pStyle w:val="BookText"/>
        <w:rPr/>
      </w:pPr>
      <w:bookmarkEnd w:id="255"/>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نماید و به اشراقات ذاتیّه ی خود، مقوّم ذات مجعول و متطوّر به طور مجعول گردد و مجعول نفس اشراقات جاعل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 جاعلیت برای حقّ متعال، مورد کلام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جاعليت بنا بر قول کسانی که به اصالت مهیّت در واجب و ممکن قائل شده اند و نیز کسانی که به اصالت مهیّت در ممکن و اصالت وجود در واجب قائل گشته اند و کسانی که به اصالت وجود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واجب و چه در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تباین در وجودات قائل شده اند حقاً تصویر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قسم ،جاعلیّت تنها در توحید عرفاء و صوفیّه که قول به وحدت وجود و موجود است راست آید که ما اینک در مقدّمات ثبوت آن، بحث داریم و تمامیت و صحت و ثبوت آن متوقف است بر صحت و ثبوت اصالت وجود و مجعولیت وجود و وحدت و تشکیک در وجود پس اخذ آن، در استدلال بر مجعولیت وجود دور است</w:t>
      </w:r>
      <w:r>
        <w:rPr>
          <w:rFonts w:eastAsia="IRNazanin" w:cs="IRNazanin"/>
          <w:color w:val="111111"/>
          <w:sz w:val="28"/>
          <w:szCs w:val="28"/>
          <w:rtl w:val="true"/>
          <w:lang w:bidi="fa-IR"/>
        </w:rPr>
        <w:t>.</w:t>
      </w:r>
    </w:p>
    <w:p>
      <w:pPr>
        <w:pStyle w:val="Heading5"/>
        <w:numPr>
          <w:ilvl w:val="4"/>
          <w:numId w:val="1"/>
        </w:numPr>
        <w:rPr/>
      </w:pPr>
      <w:bookmarkStart w:id="256" w:name="__RefHeading___Toc608760_2870459653"/>
      <w:bookmarkStart w:id="257" w:name="_Toc91"/>
      <w:bookmarkEnd w:id="256"/>
      <w:r>
        <w:rPr>
          <w:rtl w:val="true"/>
        </w:rPr>
        <w:t xml:space="preserve">دلیل سوم بر مجعولیّت وجود </w:t>
      </w:r>
      <w:r>
        <w:rPr>
          <w:rtl w:val="true"/>
        </w:rPr>
        <w:t>:</w:t>
      </w:r>
      <w:bookmarkEnd w:id="257"/>
    </w:p>
    <w:p>
      <w:pPr>
        <w:pStyle w:val="BookText"/>
        <w:rPr/>
      </w:pPr>
      <w:r>
        <w:rPr>
          <w:rFonts w:ascii="IRNazanin" w:hAnsi="IRNazanin" w:eastAsia="IRNazanin"/>
          <w:color w:val="111111"/>
          <w:sz w:val="28"/>
          <w:sz w:val="28"/>
          <w:szCs w:val="28"/>
          <w:rtl w:val="true"/>
          <w:lang w:bidi="fa-IR"/>
        </w:rPr>
        <w:t>هیچ ماهیّتی از تعدّد و کثرت ،تشخصات تأبى ندارد و تشخّص و وحدت از لوازم مهیّت نیست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مجعول است، با این که متكثر و متعدّد الحصول در خارج باشد، خالی از این نیست که در این ،فرض یا جعل متعدّد است یا نه صورت اوّل محال است؛ زیرا تعدّد در نفس ماهیّت و صرف شیء نیست، بلکه صرف شیء نه واحد و نه کثیر است پس چگونه ممکن است جعل آن في حدّ ذاتِهِ متکرّر شود؟ و امّا صورت ثانی که جعل واحد باشد یا گفته می شود مجعول یکی از افراد خواهد بود پس ترجیح بلا مرجح لازم می آید؛ زیرا نسبت ماهیت به جمیع افراد یکسان است و یا کل افراد به همین جعل واحد مجعول خواهند بود و در این صورت خلاف فرض و یا تناقض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اگر کل به واحد منقلب شود، به مقتضای جعل واحد، خلاف فرض است و اگر </w:t>
      </w:r>
      <w:bookmarkStart w:id="258" w:name="pg8861_79408"/>
    </w:p>
    <w:p>
      <w:pPr>
        <w:pStyle w:val="BookText"/>
        <w:rPr/>
      </w:pPr>
      <w:bookmarkEnd w:id="258"/>
      <w:r>
        <w:rPr>
          <w:rFonts w:ascii="IRNazanin" w:hAnsi="IRNazanin" w:eastAsia="IRNazanin"/>
          <w:color w:val="111111"/>
          <w:sz w:val="28"/>
          <w:sz w:val="28"/>
          <w:szCs w:val="28"/>
          <w:rtl w:val="true"/>
          <w:lang w:bidi="fa-IR"/>
        </w:rPr>
        <w:t>کل منقلب به واحد نشود، با این که جعل واحد است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مجعول بالذات باید وجودات متشخّصه باشند؛ نه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کراراً گفته ایم، بنا بر مجعولیت، ماهيت مجعول نفس ماهيّت و مفهوم مِنْ حيثُ هو نیست؛ بلکه مصادیق و افراد ماهیت است؛ یعنی جاعل به جعل بسیط افراد و مصادیق ماهیات را اوّلاً و بالذات جعل می کند و خارجيّات مجعوله همه اوّلاً و بالذات و حقيقتاً مصادیق ماهیات اند و ،بنا بر این می گوییم به حسب تعدّد مصادیق و افراد ماهیت جعل متعدّد خواهد بود؛ نه به حسب ذات ماهیت و مفهوم تا گفته شود که در نفس ماهیت و صرف شيء تعدّدى نيست؛ هِيَ لاَ وَاحِدَةٌ وَ لاَ كَثِيرَةٌ پس چگونه جعل آن متعدد می شود؟ و نه به حسب وجودات و موجودیت های انتزاعی از مصادیق ماهیت تا مجعوليّت بالذاتِ وجود توهّم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جعل نفس افراد ،ماهیت ماهيّت متعین و متشخص می شود و تشخص، به نفس تحقق ماهوی است </w:t>
      </w:r>
      <w:r>
        <w:rPr>
          <w:rStyle w:val="FootnoteAnchor"/>
          <w:rtl w:val="true"/>
        </w:rPr>
        <w:footnoteReference w:id="149"/>
      </w:r>
      <w:r>
        <w:rPr>
          <w:rFonts w:ascii="IRNazanin" w:hAnsi="IRNazanin" w:eastAsia="IRNazanin"/>
          <w:color w:val="111111"/>
          <w:sz w:val="28"/>
          <w:sz w:val="28"/>
          <w:szCs w:val="28"/>
          <w:rtl w:val="true"/>
          <w:lang w:bidi="fa-IR"/>
        </w:rPr>
        <w:t xml:space="preserve">و از لوازم مفهوم ماهيّت بما هُوَ مَفهوم نیست؛ بلکه مفهوم بما هو مفهوم نه کلّی است و نه جزئی و نه واحد و نه کثیر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از هیچ یک از این امور هم تأبی ندارد</w:t>
      </w:r>
      <w:r>
        <w:rPr>
          <w:rFonts w:eastAsia="IRNazanin" w:cs="IRNazanin"/>
          <w:color w:val="111111"/>
          <w:sz w:val="28"/>
          <w:szCs w:val="28"/>
          <w:rtl w:val="true"/>
          <w:lang w:bidi="fa-IR"/>
        </w:rPr>
        <w:t>.</w:t>
      </w:r>
    </w:p>
    <w:p>
      <w:pPr>
        <w:pStyle w:val="Heading5"/>
        <w:numPr>
          <w:ilvl w:val="4"/>
          <w:numId w:val="1"/>
        </w:numPr>
        <w:rPr/>
      </w:pPr>
      <w:bookmarkStart w:id="259" w:name="__RefHeading___Toc608762_2870459653"/>
      <w:bookmarkStart w:id="260" w:name="_Toc92"/>
      <w:bookmarkEnd w:id="259"/>
      <w:r>
        <w:rPr>
          <w:rtl w:val="true"/>
        </w:rPr>
        <w:t xml:space="preserve">دلیل چهارم بر مجعولیّت وجود </w:t>
      </w:r>
      <w:r>
        <w:rPr>
          <w:rtl w:val="true"/>
        </w:rPr>
        <w:t>:</w:t>
      </w:r>
      <w:bookmarkEnd w:id="260"/>
    </w:p>
    <w:p>
      <w:pPr>
        <w:pStyle w:val="BookText"/>
        <w:rPr/>
      </w:pPr>
      <w:r>
        <w:rPr>
          <w:rFonts w:ascii="IRNazanin" w:hAnsi="IRNazanin" w:eastAsia="IRNazanin"/>
          <w:color w:val="111111"/>
          <w:sz w:val="28"/>
          <w:sz w:val="28"/>
          <w:szCs w:val="28"/>
          <w:rtl w:val="true"/>
          <w:lang w:bidi="fa-IR"/>
        </w:rPr>
        <w:t>اگر مهیّت مجعول بالذات باشد، باید مفهوم ،مجعول به حمل اوّلی ذاتی هم بر ماهیت حمل شود، نه به حمل شایع صناعی فقط ؛ با این که چنین حملی معقول نیست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حاصل این دلیل را چنین بیان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ماهیت مجعول </w:t>
      </w:r>
      <w:bookmarkStart w:id="261" w:name="pg8861_79409"/>
    </w:p>
    <w:p>
      <w:pPr>
        <w:pStyle w:val="BookText"/>
        <w:rPr/>
      </w:pPr>
      <w:bookmarkEnd w:id="261"/>
      <w:r>
        <w:rPr>
          <w:rFonts w:ascii="IRNazanin" w:hAnsi="IRNazanin" w:eastAsia="IRNazanin"/>
          <w:color w:val="111111"/>
          <w:sz w:val="28"/>
          <w:sz w:val="28"/>
          <w:szCs w:val="28"/>
          <w:rtl w:val="true"/>
          <w:lang w:bidi="fa-IR"/>
        </w:rPr>
        <w:t xml:space="preserve">بالذّات باشد، لازم می آید مفهوم مجعول از حاق ذات ماهیت انتزاع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ملاحظه ی حیثیّت تقییدیّه ی مکثّره ی ذات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واضح البطلان است که مرتبه ی تقرّر جوهری ماهیّت، به حسب عقل، بر مرتبه ی مجعولیت ماهیت که از شؤونات خارجیه ی ماهیات است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تفسیر هم این دلیل باطل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فرض مجعولیت بالذات ماهیت، این مطلب لازم نیاید که مفهوم مجعول از حاقّ ذات ماهیّت انتزاع شود؛ زیرا این راست است که در این صورت بدون ملاحظه ی حیثیت تقییدیّه به وجود مفهوم مجعول از ماهیت انتزاع می شود؛ ولی چون مفهوم مجعول از هر چه انتزاع شود باید با ملاحظه ی جعل جاعل و تعلّق جعل بدان چیز انتزاع ،گردد از این جهت، مفهوم مجعول هرگز خارج محمول بلاضمیمه از حاق ذات شيء نمی باشد؛ بلکه عرضی خارج محمول بالضّمیمه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مجرّد انتزاع امری از حاق ذات شیء و حمل بر آن شیء، ملاک حمل اوّلى ذاتی نمی باشد و گرنه در مثل قضیه ی انسان ممکن است یا انسان شيء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اوّلی ذاتی است بلکه ملاک حمل اوّلی ذاتی همان اتحاد مفهومی موضوع و محمول است و به فرض این که ماهیت مجعول بالذات ،باشد هرگز لازم نیاید که عنوان مجعول با ماهیت اتحاد مفهومی پیدا نموده و حمل مجعول بر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ذاتی گردد و گرنه ما هم می گوییم بر فرض این که وجود مجعول بالذات ،باشد، مفهوم مجعول باید حمل بر وجود به حمل اوّلی ذاتی شود؛ با این که این هم معقول نیست</w:t>
      </w:r>
      <w:r>
        <w:rPr>
          <w:rFonts w:eastAsia="IRNazanin" w:cs="IRNazanin"/>
          <w:color w:val="111111"/>
          <w:sz w:val="28"/>
          <w:szCs w:val="28"/>
          <w:rtl w:val="true"/>
          <w:lang w:bidi="fa-IR"/>
        </w:rPr>
        <w:t>.</w:t>
      </w:r>
    </w:p>
    <w:p>
      <w:pPr>
        <w:pStyle w:val="Heading5"/>
        <w:numPr>
          <w:ilvl w:val="4"/>
          <w:numId w:val="1"/>
        </w:numPr>
        <w:rPr/>
      </w:pPr>
      <w:bookmarkStart w:id="262" w:name="__RefHeading___Toc608764_2870459653"/>
      <w:bookmarkStart w:id="263" w:name="_Toc93"/>
      <w:bookmarkEnd w:id="262"/>
      <w:r>
        <w:rPr>
          <w:rtl w:val="true"/>
        </w:rPr>
        <w:t xml:space="preserve">دلیل پنجم بر مجعولیّت وجود </w:t>
      </w:r>
      <w:r>
        <w:rPr>
          <w:rtl w:val="true"/>
        </w:rPr>
        <w:t>:</w:t>
      </w:r>
      <w:bookmarkEnd w:id="26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علّت و معلول سنخیت معتبر است و بین مهیّت ممکنات و وجود حقّ متعال، سنخیت منتفی و منسلب است پس اوّلاً و بالذات مجعول حقّ متعال باید وجود ممکنات ،باشد نه مهیّت آن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 عقلی صحیح یا نقلی که موجب یقین بر لزوم و ثبوت سنخیّت بین خالق و مخلوق گردد، نداریم تا بدان مجعولیّت وجود اثبات شود؛ زیرا عقل که نه ذات مقدس خالق متعال را بعینه ادراک نموده و نه کیفیت خلق و ابداع او را مشاهده کرده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ی او چنین حکم قطعی کشف می نماید؟</w:t>
      </w:r>
    </w:p>
    <w:p>
      <w:pPr>
        <w:pStyle w:val="BookText"/>
        <w:rPr/>
      </w:pPr>
      <w:r>
        <w:rPr>
          <w:rFonts w:ascii="IRNazanin" w:hAnsi="IRNazanin" w:eastAsia="IRNazanin"/>
          <w:color w:val="111111"/>
          <w:sz w:val="28"/>
          <w:sz w:val="28"/>
          <w:szCs w:val="28"/>
          <w:rtl w:val="true"/>
          <w:lang w:bidi="fa-IR"/>
        </w:rPr>
        <w:t xml:space="preserve">اگر گفته شود عقلاً علت باید منشأ امری شود که در طبیعت او موجود است و چون مباین، فاقد وجود مباین است پس منشأ مباین نمی شود و از اقدمین فلاسفه نقل می شود که کل فاعل فعله مثل طبیعته و از بعضی عرفا نقل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يُشَابُهُ صِفَةُ مُؤْثِرِهِ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در علل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علیّت آن ها به نحو ترشّح و تنزّل ذاتيه و توليد است؛ چون علیّت آتش برای حرارت که از کمون ذات آتش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حكم صحيح است و اما درباره ی خالق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عقل نه ذات او را ادراک نموده و نه کیفیت خلق و ابداع او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حکمی شود، منشأ آن جز وهم نه عقل و تشبیه و قیاس خالق به مخلوق و به علل طبیعی، امر دیگری نخواهد بود و بنا بر این اخراج ذات مقدس حق از تحت قاعده ی سنخیّت اخراج موضوعی و تخصّصی خواهد بود؛ نه اخراج حکمی و تخصیصی تا اشکال شود که تخصیص در احکام و قواعد عقلیّه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شریفه ی انبیاء مبدأ خیرات و برکات و نفوس شقیّه مبدأ و منشأ فسادند، پس میان خالق و مخلوق نیز سنخیت معتبر است می گوییم این نیز از صغریات سخن سابق و تشبیه و قیاس تمثیل خالق به مخلوق است و قیاس برهان نمی 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علت مقوّم وجود خارجی معلول و به شراشر وجودِ </w:t>
      </w:r>
    </w:p>
    <w:p>
      <w:pPr>
        <w:pStyle w:val="BookText"/>
        <w:rPr/>
      </w:pPr>
      <w:r>
        <w:rPr>
          <w:rFonts w:ascii="IRNazanin" w:hAnsi="IRNazanin" w:eastAsia="IRNazanin"/>
          <w:color w:val="111111"/>
          <w:sz w:val="28"/>
          <w:sz w:val="28"/>
          <w:szCs w:val="28"/>
          <w:rtl w:val="true"/>
          <w:lang w:bidi="fa-IR"/>
        </w:rPr>
        <w:t>معلول محیط است و این دلیل است بر سنخیّت بین علّت و معلول،</w:t>
      </w:r>
    </w:p>
    <w:p>
      <w:pPr>
        <w:pStyle w:val="BookText"/>
        <w:rPr/>
      </w:pPr>
      <w:r>
        <w:rPr>
          <w:rFonts w:ascii="IRNazanin" w:hAnsi="IRNazanin" w:eastAsia="IRNazanin"/>
          <w:color w:val="111111"/>
          <w:sz w:val="28"/>
          <w:sz w:val="28"/>
          <w:szCs w:val="28"/>
          <w:rtl w:val="true"/>
          <w:lang w:bidi="fa-IR"/>
        </w:rPr>
        <w:t xml:space="preserve">می گوییم مقومیت و احاطه علّت برای معلول در صورتی مستلزم سنخیت می شود که نحوه ی مقوّمیّت و احاطه ،علت به اشراقات ذاتیه ی علت بوده و معلول نفس اشراقات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جواب دلیل دوم بر مجعولیت وجود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مقومیت و احاطه، نتیجه ی توحید صوفیّه و وحدت موجود است که ما هنوز در مقدّمات اثبات آن هستیم و استدلال به آن در این مورد دور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نا گفته نماند که این همان نحوه ی علیّت طبیعی تنزلی و ترشّحی و در حقیقت تولیدی است که در فوق گفته شد؛ با این فرق که در توحید عرفاء و صوفیّه در جانب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صرفیّت و اطلاق وجود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معلولات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علّت خارج و جدا نمی شوند و به این اعتبار هم تولید را از او نفی می کنند و هم و هم قائل به وحدت در عین کثرت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حق تعالی در مقام ذات خود عالم است به مراتب وجودیّه و نظام اتمّ خارجی تابع نظام اتم موجوده در علم ربوبی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در این عالم است، به مقتضای کلام ثامن الائمّه علیه السلام ، آیت و نشانه ی حقایق آن عالم است و اگر سنخیت بین دو نظام نباشد باید وجود کیانی تابع وجود ربانی نباشد و نظام وجود بر طبق علم حق تعالی صادر نشود،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راست است که حقّ متعال به ذات مقدس خود، عالم به نظام می باشد؛ ولی تصویر علم او به این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علم عین ذات مقدّس است باید نظام معلوم هم در علم ذاتی و عین ذات مقدس بوده باشد تا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و نظام خارج کیانی هم سنخی است این قسم تصویر علم ذاتی با ،معلوم نظر به همان قول کثرت در وحدت عرفاء است چنان که استدلال قبل بر سنخیت، نظر به مقام وحدت در کثرت بوده است و چنان که کراراً گفته شد ثبوت مسأله ی وحدت موجود عرفانی و وحدت و </w:t>
      </w:r>
    </w:p>
    <w:p>
      <w:pPr>
        <w:pStyle w:val="BookText"/>
        <w:rPr/>
      </w:pPr>
      <w:r>
        <w:rPr>
          <w:rFonts w:ascii="IRNazanin" w:hAnsi="IRNazanin" w:eastAsia="IRNazanin"/>
          <w:color w:val="111111"/>
          <w:sz w:val="28"/>
          <w:sz w:val="28"/>
          <w:szCs w:val="28"/>
          <w:rtl w:val="true"/>
          <w:lang w:bidi="fa-IR"/>
        </w:rPr>
        <w:t>اجمال در کثرت و تفصیل و کثرت و تفصیل در وحدت و اجمال، متوقّف است بر تمامیّت و ثبوت مسائلی که از جمله مجعولیّت وجود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آن بر مجعولیّتِ وجود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راجع به کلام ثامن الائمّه ای علیه السلام که در ضمن اشاره شد و ظاهراً نظر به قول آن حضرت در حدیث با عِمران صابی </w:t>
      </w:r>
      <w:r>
        <w:rPr>
          <w:rStyle w:val="FootnoteAnchor"/>
          <w:rtl w:val="true"/>
        </w:rPr>
        <w:footnoteReference w:id="152"/>
      </w:r>
      <w:r>
        <w:rPr>
          <w:rFonts w:ascii="IRNazanin" w:hAnsi="IRNazanin" w:eastAsia="IRNazanin"/>
          <w:color w:val="111111"/>
          <w:sz w:val="28"/>
          <w:sz w:val="28"/>
          <w:szCs w:val="28"/>
          <w:rtl w:val="true"/>
          <w:lang w:bidi="fa-IR"/>
        </w:rPr>
        <w:t>می باشد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عَلِمَ ذَوُوا اَلْأَلْبَابِ أَنَّ اَلاِسْتِدْلاَلَ عَلَى مَا هُنَاكَ لاَ يَكُونُ إِلاَّ بِمَا هَاهُنَا</w:t>
      </w:r>
      <w:r>
        <w:rPr>
          <w:rFonts w:ascii="IRNazanin" w:hAnsi="IRNazanin" w:eastAsia="IRNazanin"/>
          <w:color w:val="111111"/>
          <w:sz w:val="28"/>
          <w:sz w:val="28"/>
          <w:szCs w:val="28"/>
          <w:rtl w:val="true"/>
          <w:lang w:bidi="fa-IR"/>
        </w:rPr>
        <w:t xml:space="preserve">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دارد که مراد آن حضرت استدلال بر احوال نشأهی آخرت باشد به احوال دنیا؛ نه این که مراد از </w:t>
      </w:r>
      <w:r>
        <w:rPr>
          <w:rFonts w:ascii="Amiri" w:hAnsi="Amiri" w:eastAsia="Amiri" w:cs="Amiri"/>
          <w:color w:val="111111"/>
          <w:sz w:val="28"/>
          <w:sz w:val="28"/>
          <w:szCs w:val="28"/>
          <w:rtl w:val="true"/>
          <w:lang w:bidi="ar-SA"/>
        </w:rPr>
        <w:t>مَا هُنَاكَ</w:t>
      </w:r>
      <w:r>
        <w:rPr>
          <w:rFonts w:ascii="IRNazanin" w:hAnsi="IRNazanin" w:eastAsia="IRNazanin"/>
          <w:color w:val="111111"/>
          <w:sz w:val="28"/>
          <w:sz w:val="28"/>
          <w:szCs w:val="28"/>
          <w:rtl w:val="true"/>
          <w:lang w:bidi="fa-IR"/>
        </w:rPr>
        <w:t xml:space="preserve"> نظام ذاتی ربّانی بوده باشد؛ مگر این که گفته شود جز همان ذات واحد و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ذات نشاهی آخرتی در کار نیست و معلوم است اکنون این گفتار هم عین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 سنخیّت از قواعد مسلّمه فلاسفه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قاعده از مسلّمات بین فلاسفه است با این که شیخ الرئیس بو علی سینا، در مباحث علّت از الهیات کتاب شفاء حكم نموده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اَلْعِلَّةَ اَلْفَاعِلَةَ لاَ يَجِبُ أَنْ تَفْعَلَ مَا يُشَابِهُهَا چون آتش که علت سیاهی می شود و حرکت که منشأ سخونت می گردد؟ بلکه از اکثر فلاسفه ی مشّاء، قول به حقایق متباینه در دار تحقق نقل می شود و جماعت کثیری از بزرگان فلاسفه ی اسلام که مشرب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التألّه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به اصالت وجود نسبت به ذات مقدس حق متعال و به اصالت مهیّت در ممکنات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مجرّد مسلمیت مطلبی بین فلاسفه، کاشف واقع و حقیقت نمی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حق متعال همه اشیاء را آیات وجود خود فرموده است و با عدم سنخیت چگونه آن ها آیت او خواهند بود؟ </w:t>
      </w:r>
    </w:p>
    <w:p>
      <w:pPr>
        <w:pStyle w:val="BookText"/>
        <w:rPr/>
      </w:pPr>
      <w:r>
        <w:rPr>
          <w:rFonts w:ascii="IRNazanin" w:hAnsi="IRNazanin" w:eastAsia="IRNazanin"/>
          <w:color w:val="111111"/>
          <w:sz w:val="28"/>
          <w:sz w:val="28"/>
          <w:szCs w:val="28"/>
          <w:rtl w:val="true"/>
          <w:lang w:bidi="fa-IR"/>
        </w:rPr>
        <w:t xml:space="preserve">می گوییم مخلوق و مصنوع که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بر این که ذات مقدّس او را از حدّ نفی و تعطیل خارج بدانیم و بلکه دلیل است بر این که خالق متعال را به هیچ وجه مشابه و هم سنخ آن ها ندانیم و گرنه او هم مانند این مخلوقات مصنوع و محتاج به خالق و صانع دیگری می بود و در احادیث از ائمّه ی هداة مهديّين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همچنان که باید ذات مقدس خالق را از حد نفی خارج کرد، باید از حد تشبیه نیز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أبي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لِلنَّاسِ فِي التَّوْحِيدِ ثَلاثَةَ مَذَاهِبَ إِثْبَاتٌ بِتَشْبِيهٍ وَ مَذْهَبُ النَّفْيِ وَ مَذْهَبِ إِثْبَاتِ بَلاَتَشْبِيهِ فَمَذْهَبُ الْإِثْبَاتِ بِتَشْبِيهٍ لا يَجُوزُ وَ مَذهَبُ النَّنيِّ لا يَجُوزُ وَ الطَّرِيقُ فِي المَذْهَبِ الثَّالِثِ إِثْبَاتٌ بِلاتَشْبِيهِ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 نفی تشبیه خالق به مخلوق بسیار زیاد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لازمه ی آیتیّت شیئی بر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دلیل و علامت و نشانه بر شیء است؛ نه به معنی نمونه ی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هرگز هم سنخی و مشابهت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متعال می 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مَنَامُكُمْ بِاللَّيْلِ وَ النَّهَارِ وَ ابْتِغَاؤُكُمْ مِنْ فَضْلِهِ إِنَّ فِي ذَلِكَ لَآيَاتٍ لِقَوْمٍ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خُطْبَةٍ عَنْ عَلِيٍ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اَلْأَنْبِيَاعَلَیهِ بِآیاتِهِ ، لا تَستَطیعُ عُقولُ المُتَفَکِّرینَ جَحدَهُ ؛ لِأَنَّ مَن کانَتِ السَّماواتُ وَ الأَرضُ فِطرَتَهُ و ما فیهِنَّ و ما بَینَهُنَّ ، وَ هُوَ الصّانِعُ لَهُنَّ ؛ فَلا مَدفَعَ لِقُدرَتِهِ اَلَّذِي بَانَ مِنَ اَلْخَلْقِ فَلاَ شَيْءَ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عَنْ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بِمُضَادَّتِهِ بَیْنَ اَلْأَشْیَاءِ اَلْمُتَضَادَّهِ عُلِمَ أَنْ لاَ ضِدَّ لَهُ وَ بِمُقَارَنَتِهِ بَیْنَ اَلْأُمُورِ اَلْمُقْتَرِنَهِ عُلِمَ أَنْ لاَ قَرِینَ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علیه السلام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قِدَمِهِ، بِحُدُوثِ خَلْقِهِ، وَ بِحُدُوثِ خَلْقِهِ عَلَی وُجُودِهِ، وَ بِاشْتِبَاهِهِمْ عَلَی أَنْ لَاشَبَهَ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الْأَشْيَاءِ عَلى أَزَلِيَّتِهِ، وَ بِمَا وَ سَمَهَا بِهِ مِنَ الْعَجْزِ عَلى قُدْرَتِهِ، وَ بِمَا اضْطَرَّهَا إِلَيْهِ مِنَ الْفَنَاءِ عَلى دَوَامِهِ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بِتَشْعِیرِهِ اَلْمَشَاعِرَ عُرِفَ أَنْ لاَ مَشْعَرَ لَهُ وَ بِتَجْهِیرِهِ اَلْجَوَاهِرَ عُرِفَ أَنْ لاَ جَوْهَرَ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متعال خود در 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عَلَى شَاكِلَتِهِ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موجودی بر وفق و شبه و طبع خود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کوزه همان برون ترابد که در اوست،</w:t>
      </w:r>
    </w:p>
    <w:p>
      <w:pPr>
        <w:pStyle w:val="BookText"/>
        <w:rPr/>
      </w:pPr>
      <w:r>
        <w:rPr>
          <w:rFonts w:ascii="IRNazanin" w:hAnsi="IRNazanin" w:eastAsia="IRNazanin"/>
          <w:color w:val="111111"/>
          <w:sz w:val="28"/>
          <w:sz w:val="28"/>
          <w:szCs w:val="28"/>
          <w:rtl w:val="true"/>
          <w:lang w:bidi="fa-IR"/>
        </w:rPr>
        <w:t xml:space="preserve">مه فشاند نور و سنگ عوعو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طینت خود می تند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مقصود از شاکله در آیه مبارکه معلوم نیست که شبه و طبع و طینت بوده باشد؛ بلکه نظر به روایات وارده در تفسیر آیه مبارکه یا مقصود 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کتب ،لغت این معنی را نیز برای شاکله نوشته اند و شاید نیت را شاکله گفته اند از جهت این که نیت شکل دهنده و تصویر کننده ی شخص </w:t>
      </w:r>
    </w:p>
    <w:p>
      <w:pPr>
        <w:pStyle w:val="BookText"/>
        <w:rPr/>
      </w:pPr>
      <w:r>
        <w:rPr>
          <w:rFonts w:ascii="IRNazanin" w:hAnsi="IRNazanin" w:eastAsia="IRNazanin"/>
          <w:color w:val="111111"/>
          <w:sz w:val="28"/>
          <w:sz w:val="28"/>
          <w:szCs w:val="28"/>
          <w:rtl w:val="true"/>
          <w:lang w:bidi="fa-IR"/>
        </w:rPr>
        <w:t xml:space="preserve">و عمل شخص است به نیکی و بدی؛ چون نیت روح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نيّات حسنه عمل آدمی را نیک و خود آدمی را بهشتی می کند و نیات فاسده عمل آدمی را فاسد و تباه و او را دوزخی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مقصود از شاکله طریقه و مذهب است؛ چنان که مناسب با تفریع جمله ی بعد است که می فرماید </w:t>
      </w:r>
      <w:r>
        <w:rPr>
          <w:rFonts w:ascii="Amiri" w:hAnsi="Amiri" w:eastAsia="Amiri" w:cs="Amiri"/>
          <w:color w:val="111111"/>
          <w:sz w:val="28"/>
          <w:sz w:val="28"/>
          <w:szCs w:val="28"/>
          <w:rtl w:val="true"/>
          <w:lang w:bidi="ar-SA"/>
        </w:rPr>
        <w:t>فَرَبُّكُمْ أَعْلَمُ بِمَنْ هُوَ أَهْدَى سَبِيلًا</w:t>
      </w:r>
      <w:r>
        <w:rPr>
          <w:rFonts w:ascii="IRNazanin" w:hAnsi="IRNazanin" w:eastAsia="IRNazanin"/>
          <w:color w:val="111111"/>
          <w:sz w:val="28"/>
          <w:sz w:val="28"/>
          <w:szCs w:val="28"/>
          <w:rtl w:val="true"/>
          <w:lang w:bidi="fa-IR"/>
        </w:rPr>
        <w:t xml:space="preserve"> و طریقه و مذهب هر کس، او را به شکلی می سازد؛ مذهب اسلام، آدم مسلمان را به شکلی و مذهب یهود، یهودی را به شکل دیگری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دو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استفاده شود که بین نیت یا طریقه و مذهب و اثر آن ها هم سنخی و مشاکله است ولی این معنی از آیه استفاده نمی شود که هر مؤثری در عالم هم سنخ و مشاکل با اثر خود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يَعْمَلُ</w:t>
      </w:r>
      <w:r>
        <w:rPr>
          <w:rFonts w:ascii="IRNazanin" w:hAnsi="IRNazanin" w:eastAsia="IRNazanin"/>
          <w:color w:val="111111"/>
          <w:sz w:val="28"/>
          <w:sz w:val="28"/>
          <w:szCs w:val="28"/>
          <w:rtl w:val="true"/>
          <w:lang w:bidi="fa-IR"/>
        </w:rPr>
        <w:t xml:space="preserve"> جز نسبت به 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عمومیتی بیش ندارد؛ آیه ی مبارکه ظهور و دلالتی ندارد بر این که </w:t>
      </w:r>
      <w:r>
        <w:rPr>
          <w:rFonts w:ascii="Amiri" w:hAnsi="Amiri" w:eastAsia="Amiri" w:cs="Amiri"/>
          <w:color w:val="111111"/>
          <w:sz w:val="28"/>
          <w:sz w:val="28"/>
          <w:szCs w:val="28"/>
          <w:rtl w:val="true"/>
          <w:lang w:bidi="ar-SA"/>
        </w:rPr>
        <w:t xml:space="preserve">كُلِّ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شَاكِلَتِهِ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بلکه به حسب ظاهر،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يَعْمَلُ عَلَى شَاكِلَتِهِ می باشد و درباره ی حق متعال وارد است که لَايُقَاسُ بِالنَّاسِ</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حق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رَبِّكَ كَيْفَ مَدَّ الظِّلَّ؟</w:t>
      </w:r>
      <w:r>
        <w:rPr>
          <w:rFonts w:ascii="IRNazanin" w:hAnsi="IRNazanin" w:eastAsia="IRNazanin"/>
          <w:color w:val="111111"/>
          <w:sz w:val="28"/>
          <w:sz w:val="28"/>
          <w:szCs w:val="28"/>
          <w:rtl w:val="true"/>
          <w:lang w:bidi="fa-IR"/>
        </w:rPr>
        <w:t xml:space="preserve"> و مراد از ظلّ در آیه، ظلّ وجود حق است که وجود مخلوقات بوده باشد وجودِ منبسط سایه ی بلند پایه ی خالق متعال است پس سنخیت شيء و فيء بين جاعل و مجعول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مراتب همه انوار جمال است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یک نور، به نقص است و کمال</w:t>
      </w:r>
    </w:p>
    <w:p>
      <w:pPr>
        <w:pStyle w:val="BookText"/>
        <w:rPr/>
      </w:pPr>
      <w:r>
        <w:rPr>
          <w:rFonts w:ascii="IRNazanin" w:hAnsi="IRNazanin" w:eastAsia="IRNazanin"/>
          <w:color w:val="111111"/>
          <w:sz w:val="28"/>
          <w:sz w:val="28"/>
          <w:szCs w:val="28"/>
          <w:rtl w:val="true"/>
          <w:lang w:bidi="fa-IR"/>
        </w:rPr>
        <w:t xml:space="preserve">نقص را هم عدمی دان، عدمی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تباین که تو بینی همه وهم است و خیال</w:t>
      </w:r>
    </w:p>
    <w:p>
      <w:pPr>
        <w:pStyle w:val="BookText"/>
        <w:rPr/>
      </w:pPr>
      <w:r>
        <w:rPr>
          <w:rFonts w:ascii="IRNazanin" w:hAnsi="IRNazanin" w:eastAsia="IRNazanin"/>
          <w:color w:val="111111"/>
          <w:sz w:val="28"/>
          <w:sz w:val="28"/>
          <w:szCs w:val="28"/>
          <w:rtl w:val="true"/>
          <w:lang w:bidi="fa-IR"/>
        </w:rPr>
        <w:t xml:space="preserve">كَيْفَ مَدَّ اَلظِّلَّ از آن گفته خدا در قرآن </w:t>
      </w:r>
      <w:r>
        <w:rPr>
          <w:rStyle w:val="FootnoteAnchor"/>
          <w:rtl w:val="true"/>
        </w:rPr>
        <w:footnoteReference w:id="15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 تأویل به رأی است؛ زیرا نه ظاهر خود آیه دلالت بر این معنی دارد و نه روایتی شاهد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تفسیر بر هیچ امری، خاصّه در </w:t>
      </w:r>
    </w:p>
    <w:p>
      <w:pPr>
        <w:pStyle w:val="BookText"/>
        <w:rPr/>
      </w:pPr>
      <w:r>
        <w:rPr>
          <w:rFonts w:ascii="IRNazanin" w:hAnsi="IRNazanin" w:eastAsia="IRNazanin"/>
          <w:color w:val="111111"/>
          <w:sz w:val="28"/>
          <w:sz w:val="28"/>
          <w:szCs w:val="28"/>
          <w:rtl w:val="true"/>
          <w:lang w:bidi="fa-IR"/>
        </w:rPr>
        <w:t xml:space="preserve">باب معارف الاهیّه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یقین معتبر است حجت و دلیل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از امام باقر علیه السلام نقل است که در معنی ظلّ در آیه ی مبارکه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 مَا بَیْنَ طُلُوعِ اَلْفَجْرِ إِلَی طُلُوعِ اَلشَّمْسِ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حق متعال می فرماید و إِنْ مِنْ شَيْءٍ </w:t>
      </w:r>
      <w:r>
        <w:rPr>
          <w:rFonts w:ascii="Amiri" w:hAnsi="Amiri" w:eastAsia="Amiri" w:cs="Amiri"/>
          <w:color w:val="111111"/>
          <w:sz w:val="28"/>
          <w:sz w:val="28"/>
          <w:szCs w:val="28"/>
          <w:rtl w:val="true"/>
          <w:lang w:bidi="ar-SA"/>
        </w:rPr>
        <w:t>وَ إِنْ مِنْ شَيْءٍ إِلَّا عِنْدَنَا خَزَائِنُهُ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تصریح شده است که هر آن چه هست، در ذات جاعل است و از ذات او به دیگران افاضه و اعطا می شود، پس چگونه سنخيت بين وجود جاعل و واقعیت مجعولات نباشد؟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متعال فرموده بود </w:t>
      </w:r>
      <w:r>
        <w:rPr>
          <w:rFonts w:ascii="Amiri" w:hAnsi="Amiri" w:eastAsia="Amiri" w:cs="Amiri"/>
          <w:color w:val="111111"/>
          <w:sz w:val="28"/>
          <w:sz w:val="28"/>
          <w:szCs w:val="28"/>
          <w:rtl w:val="true"/>
          <w:lang w:bidi="ar-SA"/>
        </w:rPr>
        <w:t>وَ إِنَّ مِنْ شَيْءٍ إِلاَّ فِينَا خَزَائِنُهُ</w:t>
      </w:r>
      <w:r>
        <w:rPr>
          <w:rFonts w:ascii="IRNazanin" w:hAnsi="IRNazanin" w:eastAsia="IRNazanin"/>
          <w:color w:val="111111"/>
          <w:sz w:val="28"/>
          <w:sz w:val="28"/>
          <w:szCs w:val="28"/>
          <w:rtl w:val="true"/>
          <w:lang w:bidi="fa-IR"/>
        </w:rPr>
        <w:t xml:space="preserve">، جا داشت بگویید که این آیه دلالت دارد بر این که کل اشیاء در ذات بسیط او به نحو اجمال و وحدت، موجود بوده و همان موجود واحد بسیط است که در مقام فعل نیز بدون تجافی از مقام شامخ به صورت کثرات متجلی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سنخیت حتمی است؛ ولی حق متعال فرموده است </w:t>
      </w:r>
      <w:r>
        <w:rPr>
          <w:rFonts w:ascii="Amiri" w:hAnsi="Amiri" w:eastAsia="Amiri" w:cs="Amiri"/>
          <w:color w:val="111111"/>
          <w:sz w:val="28"/>
          <w:sz w:val="28"/>
          <w:szCs w:val="28"/>
          <w:rtl w:val="true"/>
          <w:lang w:bidi="ar-SA"/>
        </w:rPr>
        <w:t>وَإِنْ مِنْ شَيْءٍ إِلَّا عِنْدَنَا خَزَائِنُهُ</w:t>
      </w:r>
      <w:r>
        <w:rPr>
          <w:rFonts w:ascii="IRNazanin" w:hAnsi="IRNazanin" w:eastAsia="IRNazanin"/>
          <w:color w:val="111111"/>
          <w:sz w:val="28"/>
          <w:sz w:val="28"/>
          <w:szCs w:val="28"/>
          <w:rtl w:val="true"/>
          <w:lang w:bidi="fa-IR"/>
        </w:rPr>
        <w:t xml:space="preserve"> و نفرموده </w:t>
      </w:r>
      <w:r>
        <w:rPr>
          <w:rFonts w:ascii="Amiri" w:hAnsi="Amiri" w:eastAsia="Amiri" w:cs="Amiri"/>
          <w:color w:val="111111"/>
          <w:sz w:val="28"/>
          <w:sz w:val="28"/>
          <w:szCs w:val="28"/>
          <w:rtl w:val="true"/>
          <w:lang w:bidi="ar-SA"/>
        </w:rPr>
        <w:t>فِينَا خَزَائِنُهُ</w:t>
      </w:r>
      <w:r>
        <w:rPr>
          <w:rFonts w:ascii="IRNazanin" w:hAnsi="IRNazanin" w:eastAsia="IRNazanin"/>
          <w:color w:val="111111"/>
          <w:sz w:val="28"/>
          <w:sz w:val="28"/>
          <w:szCs w:val="28"/>
          <w:rtl w:val="true"/>
          <w:lang w:bidi="fa-IR"/>
        </w:rPr>
        <w:t xml:space="preserve"> و آن چه خارج از ذات مقدس او باشد از خزائن اشیاء و غیره هر کجا باشد بر آن صادق است که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ی مبارکه هرگز بر سنخیت بین خالق و مخلوق دلیل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مولا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تَوحيدُهُ تَمييزَهُ مِن خَلقِهِ وَ حُكمِ اَلتَّمْيِيزِ بَيْنُونَةُ صِفَةٍ لاَ بَيْنُونَةَ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آن حضرت از بینونت صفتی، بینونت خالق و مخلوق به کمال و نقص است با هم سنخی در وجود و حقیقت و مراد از بینونت غزلی که منفی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بينونت من جميع الوجوه می باشد،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گوییم ممکن است مراد کلام مولا علیه السلام این باشد که خالق متعال در جمیع احکام و اوصاف مباین با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ثَامِنِ اَلْأَئِمَّةِ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مَا فِي اَلْخَلْقِ</w:t>
      </w:r>
    </w:p>
    <w:p>
      <w:pPr>
        <w:pStyle w:val="BookText"/>
        <w:rPr/>
      </w:pPr>
      <w:r>
        <w:rPr>
          <w:rFonts w:ascii="Amiri" w:hAnsi="Amiri" w:eastAsia="Amiri" w:cs="Amiri"/>
          <w:color w:val="111111"/>
          <w:sz w:val="28"/>
          <w:sz w:val="28"/>
          <w:szCs w:val="28"/>
          <w:rtl w:val="true"/>
          <w:lang w:bidi="ar-SA"/>
        </w:rPr>
        <w:t>لاَ يُوجَدُ فِي خَالِقِهِ</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پس هیچ سنخیّتی با خلق ندارد و أيضاً عن علي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تُنَزَّةٌ عَنْ مُجَانَسَةِ مَخْلُوقَاتِهِ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ولى بينونت غزلی ندارد؛ یعنی ذات مقدّس او غير متناهی است و بر کنار و جدا و دور از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نور مقدّس او با همه ی اشیاء است </w:t>
      </w:r>
      <w:r>
        <w:rPr>
          <w:rStyle w:val="FootnoteAnchor"/>
          <w:rtl w:val="true"/>
        </w:rPr>
        <w:footnoteReference w:id="156"/>
      </w:r>
      <w:r>
        <w:rPr>
          <w:rFonts w:ascii="IRNazanin" w:hAnsi="IRNazanin" w:eastAsia="IRNazanin"/>
          <w:color w:val="111111"/>
          <w:sz w:val="28"/>
          <w:sz w:val="28"/>
          <w:szCs w:val="28"/>
          <w:rtl w:val="true"/>
          <w:lang w:bidi="fa-IR"/>
        </w:rPr>
        <w:t xml:space="preserve">و داخل و خارج ،همه ی اشیاء را فرا گرفته </w:t>
      </w:r>
      <w:r>
        <w:rPr>
          <w:rStyle w:val="FootnoteAnchor"/>
          <w:rtl w:val="true"/>
        </w:rPr>
        <w:footnoteReference w:id="157"/>
      </w:r>
      <w:r>
        <w:rPr>
          <w:rFonts w:ascii="Amiri" w:hAnsi="Amiri" w:eastAsia="Amiri" w:cs="Amiri"/>
          <w:color w:val="111111"/>
          <w:sz w:val="28"/>
          <w:sz w:val="28"/>
          <w:szCs w:val="28"/>
          <w:rtl w:val="true"/>
          <w:lang w:bidi="ar-SA"/>
        </w:rPr>
        <w:t>، بدون این که عین اشیاء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خُلقُهُ فيهِ وَ لا هُوَ فِي خُلُقِهِ</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سنخ و مجانس آنها نیست تا چه رسد که عین آن ها باشد عَنِ اَلْبَاقِرِ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خِلْوٌ مِنْ خَلْقِهِ ، وَ خَلْقَهُ خِلْوٌ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و ذات خالق و مخلوق از یک دیگر ممتازند؛ ولی جدایی غزلی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فَارَقَ الأَشْيَاءَ لا عَلَى اخْتِلافِ الأماكِنِ وَ تَمَكُّن مِنها بَينَ لا عَلى المُمازَجَةِ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اَلْأَشْيَاءِ لاَ بِالْمَازَجَةِ وَ خَارِجٌ عَنِ اَلْأَشْيَاءِ لاَ بِالْمُبَايَنَةِ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ثَامِنِ اَلْأَئِمَّةِ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مُبايَنَتُهُ إيَّاهُم مُفارَقَتُهُ إِنِّيَّتَهُم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كُنهَهُ تَفريقٌ بَينَهُ وَ بَينَ خَلقِهِ وَ غَيورُهُ تَحديدٌ لِما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نور مقدّس او مجرّد و واقعیت اشیاء جهان مادی، غیر سنخ او و غیر مجرّد است، پس مُحال و ممتنع است که واقعیت اشیاء، غیر سنخ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مقدّس حق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و محدّد بشود یا ممازج با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واقعيّتى مزاحم و موجب تحدید سنخ غیر خود یا ممازج یا متّحد با آن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توحید عرفاء و صوفیّه چون بر اساس عینیّت و وحدت خالق و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تجافی از مقام شامخ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مبتنی بر سنخیت است؛ ولی توحید کتاب و حدیث چنان که مشروحاً در مبحث قرآن و حدیث، إن شاء الله تعالى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بر غیریت است و مستلزم سنخیّتی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توحید مکتب قرآن و حدیث نه تنها حلول و اتّحاد و عزلت، بلکه سنخیت و عینیت نیز منتفی است؛ </w:t>
      </w:r>
      <w:r>
        <w:rPr>
          <w:rFonts w:ascii="Amiri" w:hAnsi="Amiri" w:eastAsia="Amiri" w:cs="Amiri"/>
          <w:color w:val="111111"/>
          <w:sz w:val="28"/>
          <w:sz w:val="28"/>
          <w:szCs w:val="28"/>
          <w:rtl w:val="true"/>
          <w:lang w:bidi="ar-SA"/>
        </w:rPr>
        <w:t>سُبْحَانَ رَبِّكَ رَبِّ الْعِزَّةِ عَمَّا يَصِفُونَ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آیت الله علّامه حائری مازندرانی در حکمت بو علي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صفحه 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توحید واجب خلع اَنداد و نفى أكفاء و امثال و اشباه و نفی سنخیت بین واجب و ممکن در اصل قوام حقیقت، اساس دین اسلام و منصوص در قرآن و در اَلسِنه اصحاب شرایع و موحدّین در خطب و ادعیه و 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محقّق حجّة الاسلام آقای جعفری تبریزی در کتاب مبدأ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مکتب وحدتِ موجود با روش انبیاء و سفراء حقيقي مبدأ اعلى تقريباً در جادّه ی مخالف بوده و به هم دیگر مربوط نیستند؛ زیرا انبیاء همگی و دائماً بر خدای واحد ماوراء سنخ این موجودات مادی و صوری تبلیغ و دعوت کرده اند و معبود را غیر از عابد تشخیص و خالق را غیر از مخلوق بیان</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توحید صوفیّه را فرضاً با یک دسته از آیات و روایات به ضرب توجیه و تأویل بتوان تطبیق نمود ولی با هزاران مدارک محکم کتاب و حدیث که بر خلاف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توفیق داد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سنخیّت بین علّت و معلول معتبر نباشد و از سنخ </w:t>
      </w:r>
    </w:p>
    <w:p>
      <w:pPr>
        <w:pStyle w:val="BookText"/>
        <w:rPr/>
      </w:pPr>
      <w:r>
        <w:rPr>
          <w:rFonts w:ascii="IRNazanin" w:hAnsi="IRNazanin" w:eastAsia="IRNazanin"/>
          <w:color w:val="111111"/>
          <w:sz w:val="28"/>
          <w:sz w:val="28"/>
          <w:szCs w:val="28"/>
          <w:rtl w:val="true"/>
          <w:lang w:bidi="fa-IR"/>
        </w:rPr>
        <w:t xml:space="preserve">جاعل در مجعول چیزی نباشد پس جایز است هر چه را استناد به هر چه داد؛ حتى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هر چیزی از هر چیزی حاصل آید،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خالق متعال آن چه مخلوق است، البته همه مستند به او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مخلوق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عدم، بِمَا هُوَ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چون اساساً قابل استناد نیست، از این جهت آن را مستند به حق متعال نمی نماییم؛ نه از جهت عدم هم سنخی و اما نسبت به علل طبیعیه چون از بین علل و معالیل کونیّه ی طبیعیه منع سنخیت ننموده ایم ،بنا بر این هر چه را به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حرارت را به آب یا برودت را به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نخواهیم نمود سخنان قائلین به مجعولیت وجود و اشکالات بر آن ها را همین جا خاتمه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در مسأله ی اصالة التحقّق، اصالت مهيّت معلوم شد واضح است که در مقام جعل هم همان مهیّت که امر اصیل در تحقق ممکنات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بالذات به جعل بسيط، مجعول جاعل می باشد؛ چنان که در لسان قرآن کریم و احادیث هم، در متعلّق جعل و خلق و انشاء مهیّات از سماء و ارض و انسان و جانّ و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نه وجود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اکابر محقّقین میرداماد قدس سرّه می 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قِوامُ نَفْسِ المهية مُصَحِّحٌ حَمْلَ اَلْوُجُودِ عَلَيْهَا وَ مِصْدَاقُهُ في ظرف فَاحدِس أَنَّها إِذَا اِسْتَغْنَتْ بِحَسَبِ قُوَّامِها عَنِ الْجَاعِلِ خَرَجَتْ عَنْ حُدُودِ الْإِمْكَانِ وَ هُوَ مُحَالٌ فَهِيَ فَاقِرَةٌ إِلَى فَاعِلِهَا مِنْ حَيْثُ قِوَّامِهَا وَ هِيَ فِي ذَاتِهَا حِينَئِذٍ اَللَّيْسُ اَلْبَسِيطُ وَ يخرجها مُبْدِعُهَا إلى التَّقرُّر وَ اَلْأَيْسِ بِجُعلٍ بَسِيطٍ يَتبَعُهُ الوُجودُ عَلَى اللُّزومِ بِلا تَوَسُّطٍ جَعَلَ مُؤَلَّف</w:t>
      </w:r>
      <w:r>
        <w:rPr>
          <w:rFonts w:eastAsia="Amiri" w:cs="Amiri" w:ascii="Amiri" w:hAnsi="Amiri"/>
          <w:color w:val="111111"/>
          <w:sz w:val="28"/>
          <w:szCs w:val="28"/>
          <w:rtl w:val="true"/>
          <w:lang w:bidi="ar-SA"/>
        </w:rPr>
        <w:t>.</w:t>
      </w:r>
      <w:bookmarkStart w:id="264" w:name="pg8861_79420"/>
    </w:p>
    <w:p>
      <w:pPr>
        <w:pStyle w:val="BookText"/>
        <w:rPr/>
      </w:pPr>
      <w:bookmarkEnd w:id="26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ی اشتراک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مشترک لفظی است یا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باید ملتفت بود که این بحث، بحث لفظى لغوى نیست؛ بلکه بحث معنوی عقلی است که مناسب با علم کلام و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قطع نظر از وضع لغوی لفظ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اساساً وضعی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واحد برای معنی واحد یا اوضاع متعدد برای معانی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عقلی می شود در این که آیا از وجود به حسب موارد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 واجب و وجود ممکن و وجود انسان و وجود فرس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مفهومی که در ذهن می آید مختلف و متعدد و تنها در لفظ وجود اشتراک است یا در همه ی موارد یک مفهوم و معنی واحد به ذهن می آید؟ در صورت اوّل، وجود مشترک لفظی است و در صورت ثانی مشترک معنوی است</w:t>
      </w:r>
      <w:r>
        <w:rPr>
          <w:rFonts w:eastAsia="IRNazanin" w:cs="IRNazanin"/>
          <w:color w:val="111111"/>
          <w:sz w:val="28"/>
          <w:szCs w:val="28"/>
          <w:rtl w:val="true"/>
          <w:lang w:bidi="fa-IR"/>
        </w:rPr>
        <w:t>.</w:t>
      </w:r>
    </w:p>
    <w:p>
      <w:pPr>
        <w:pStyle w:val="Heading4"/>
        <w:numPr>
          <w:ilvl w:val="3"/>
          <w:numId w:val="1"/>
        </w:numPr>
        <w:rPr/>
      </w:pPr>
      <w:bookmarkStart w:id="265" w:name="__RefHeading___Toc608766_2870459653"/>
      <w:bookmarkStart w:id="266" w:name="_Toc94"/>
      <w:bookmarkEnd w:id="265"/>
      <w:r>
        <w:rPr>
          <w:rtl w:val="true"/>
        </w:rPr>
        <w:t>ادلّه ی قائلین به اشتراک معنوی</w:t>
      </w:r>
      <w:bookmarkEnd w:id="266"/>
    </w:p>
    <w:p>
      <w:pPr>
        <w:pStyle w:val="Heading5"/>
        <w:numPr>
          <w:ilvl w:val="4"/>
          <w:numId w:val="1"/>
        </w:numPr>
        <w:rPr/>
      </w:pPr>
      <w:bookmarkStart w:id="267" w:name="__RefHeading___Toc608768_2870459653"/>
      <w:bookmarkStart w:id="268" w:name="_Toc95"/>
      <w:bookmarkEnd w:id="267"/>
      <w:r>
        <w:rPr>
          <w:rtl w:val="true"/>
        </w:rPr>
        <w:t>اشاره</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وجود واجب و ممکن و وجود ممکن نیز به وجود جوهر و عرَض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هم باید مشترک در اقسام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جا وجود به یک مفهوم و معنی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عدم همه جا یکی است و تمایزی در اعدام، از حيث عدمیت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نقیض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مفهوم واحد داشته باشد و گرنه ارتفاع نقیضین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زیرا مثلاً اگر نقیض الف دو امر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موردی ج باشد و الف و 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ارتفاع نقیضین شود و آن مُحال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اعتقاد ما به تعیّنی از تعیّنات وجود مرتفع شود اعتقادمان به اصل وجود مرتفع نمی گردد؛ مثلاً اگر کسی اعتقاد نمود برای جهان به وجود مؤثّر و اعتقاد نمود که آن مؤثّر جوهر است سپس در جوهر بودن او تردیدی حاصل نمود، اعتقاد او به اصل وجود مؤثر از بین نمی رود و اگر وجود جوهر و وجود خلاف آن در مفهوم مشترک نمی بودند، هر آینه اعتقاد او به </w:t>
      </w:r>
    </w:p>
    <w:p>
      <w:pPr>
        <w:pStyle w:val="BookText"/>
        <w:rPr/>
      </w:pPr>
      <w:r>
        <w:rPr>
          <w:rFonts w:ascii="IRNazanin" w:hAnsi="IRNazanin" w:eastAsia="IRNazanin"/>
          <w:color w:val="111111"/>
          <w:sz w:val="28"/>
          <w:sz w:val="28"/>
          <w:szCs w:val="28"/>
          <w:rtl w:val="true"/>
          <w:lang w:bidi="fa-IR"/>
        </w:rPr>
        <w:t>موجودیّت مؤثّر به سبب ارتفاع اعتقاد به وجود جوهریّت، مرتفع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وجود مشترک معنوی نباشد، در معرفت پروردگار متعال تعطیل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زیرا هنگامی که می گوییم خدا موجود است، یا از موجودیت او همان مفهوم عام بدیهی را می فهمیم که بر سایر افراد وجود نیز اطلاق و صادق می شود گر چه بعض مصادیق آن نا متناهی و بعض دیگر محدود بوده باشد پس وجود مشترک معنوی خواهد بود یا نقیض آن مفهوم را می فهمیم و نقیض آن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تعطیل عالم از مبدء موجود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هیچ معنایی نمی فهمیم و به مجرّد لقلقه ی لسان،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تعطیل عقولمان از معرفت خدا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اشعاری که قافیه ی آن ها کلمه ی وجود ،باشد ایطاء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تکرار قافیه و نزد بلغاء عیب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و اگر وجود مشترک لفظی می بود نه معنوی در این موارد تجنیس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محسنات بدیعیّه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آمد؛ نه ايطاء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بیان مطالب بنای گفت وگو و مجادله می داشتیم می توانستیم در تمام این ادله خدشه بنماییم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دلیل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قائل به اشتراک لفظی در وجود آن چه مقسم است مسمّی به وجود است؛ یعنی در مقام تقسیم وجود به اقسام در حقیقت نظر به این است که مسمی به وجود یا وجود واجب است یا وجود ممکن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دلیل اخیر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لفظ وجود در قافیه ی اشعار از نظر قائل به اشتراک لفظی تجنیس قافیه است و قائل به اشتراک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دیده و اعتقاد و فرض اشتراک معنوی، مورد را می نگرد ایطاء می بیند و اگر چنین فرضی را مسلّم نداشته باشد شعر را مَعیب و با ایطاء درک نمی کند و هکذا در سایر ادله برای خدشه و مناقشه راهی هست؛ ولی چون مؤلّف در بیان مطالب، بنای مجادله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کراراً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تحرّی و بیان حقیقت است لذا در این مسأله می گوید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این که به تکلّف تنظیم مطالبی به نام ادله و براهین احتیاج داشته </w:t>
      </w:r>
    </w:p>
    <w:p>
      <w:pPr>
        <w:pStyle w:val="BookText"/>
        <w:rPr/>
      </w:pPr>
      <w:r>
        <w:rPr>
          <w:rFonts w:ascii="IRNazanin" w:hAnsi="IRNazanin" w:eastAsia="IRNazanin"/>
          <w:color w:val="111111"/>
          <w:sz w:val="28"/>
          <w:sz w:val="28"/>
          <w:szCs w:val="28"/>
          <w:rtl w:val="true"/>
          <w:lang w:bidi="fa-IR"/>
        </w:rPr>
        <w:t xml:space="preserve">باشیم، انصاف این است که هر کس به وجدان خود مراجعه نماید، می یابد که در جميع مواردی که وجود 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مرادف آن را در فارسی هستی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کند ،کند همه جا به یک معنی و مفهوم مشترک اطلاق می نماید که آن مفهوم تنها به لحاظ خارج نمودن شیء از حد بطلان و عدم و نفی و تعطیل می باشد و انکار آن مکابره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دو معنی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وُجُوداً اَلشَّيْءُ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وَحَصَلَ فَهُوَ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در همان کتاب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 وُجِدَ، يَجِدُ وَجْداً وَ وَجْدا وَجْدَةً وَ وُجُوداً و وِجْدَاناً وَ إجدانا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وَ أَدرَكَهُ وَ ظَفِرَ بِهِ بَعْدَ ذَهَابِهِ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الضَّالَّةَ وَ تأتي وُجِدَ بِمَعْنَى عِلْمٍ، فَتَكُونَ مِن أَفْعَالِ الْقُلُوبِ وَ تَنْصَبُ مَفْعُولِينَ وَ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كَلامَكَ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می گوید در بحث عقلی فوق، وجود به همان معنی اوّل است و مشتقات ذیل به معنی</w:t>
      </w:r>
    </w:p>
    <w:p>
      <w:pPr>
        <w:pStyle w:val="BookText"/>
        <w:rPr/>
      </w:pPr>
      <w:r>
        <w:rPr>
          <w:rFonts w:ascii="IRNazanin" w:hAnsi="IRNazanin" w:eastAsia="IRNazanin"/>
          <w:color w:val="111111"/>
          <w:sz w:val="28"/>
          <w:sz w:val="28"/>
          <w:szCs w:val="28"/>
          <w:rtl w:val="true"/>
          <w:lang w:bidi="fa-IR"/>
        </w:rPr>
        <w:t>دوم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لَأَجِدُ رِيحَ يُوسُفَ</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وليَستَعْفِفِ الَّذِينَ لا يَجِدُونَ نِكاحاً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فَإِنْ لَمْ تَجِدوا فيها أحَدًا فَلا تَدْخُلُوها حَتَّى يُؤْذَنَ لَكُمْ</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 xml:space="preserve">أَلَمْ يَجِدْكَ يَتِيَّا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ascii="IRNazanin" w:hAnsi="IRNazanin" w:eastAsia="IRNazanin"/>
          <w:color w:val="111111"/>
          <w:sz w:val="28"/>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از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دعای عرفه ی سید الشهداء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مَاذَا وَجَدَ مَنْ فَقَدِكَ وَ مَا اَلَّذِي فُقَدَ مَنْ وَجَدَكَ؟</w:t>
      </w:r>
      <w:r>
        <w:rPr>
          <w:rFonts w:ascii="IRNazanin" w:hAnsi="IRNazanin" w:eastAsia="IRNazanin"/>
          <w:color w:val="111111"/>
          <w:sz w:val="28"/>
          <w:sz w:val="28"/>
          <w:szCs w:val="28"/>
          <w:rtl w:val="true"/>
          <w:lang w:bidi="fa-IR"/>
        </w:rPr>
        <w:t xml:space="preserve"> و در دعای چهل و هفتم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 عرفه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اَلَّذِي لاَ تُحَدُّ فَتَكُونَ مَحْدُوداً وَ لَمْ تُمَثَّلْ فَتَكُونَ مَوْجُوداً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که از حق متعال نفی شده است به معنی مُدرک و دریافت شدن</w:t>
      </w:r>
    </w:p>
    <w:p>
      <w:pPr>
        <w:pStyle w:val="BookText"/>
        <w:rPr/>
      </w:pPr>
      <w:r>
        <w:rPr>
          <w:rFonts w:ascii="IRNazanin" w:hAnsi="IRNazanin" w:eastAsia="IRNazanin"/>
          <w:color w:val="111111"/>
          <w:sz w:val="28"/>
          <w:sz w:val="28"/>
          <w:szCs w:val="28"/>
          <w:rtl w:val="true"/>
          <w:lang w:bidi="fa-IR"/>
        </w:rPr>
        <w:t>ذات مقدس حق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در دعای عرفه ی سید الشهداء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 ؟</w:t>
      </w:r>
      <w:r>
        <w:rPr>
          <w:rFonts w:ascii="IRNazanin" w:hAnsi="IRNazanin" w:eastAsia="IRNazanin"/>
          <w:color w:val="111111"/>
          <w:sz w:val="28"/>
          <w:sz w:val="28"/>
          <w:szCs w:val="28"/>
          <w:rtl w:val="true"/>
          <w:lang w:bidi="fa-IR"/>
        </w:rPr>
        <w:t xml:space="preserve"> ظهور و ظاهر بودن شیء غیر از بودن شیء است؛ ممکن است شیء باشد ولی ظاهر نباشد؛ یعنی مخفی باشد اشیاء گر چه هم در بودن و هم در ظهور محتاج و مفتقر به حق متعال می باشند ولی در این کلام مقدّس، ظاهراً مراد از وجود، فقط ظهور و معروفیّت شیء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هر چه را که بخواهد از حدّ نفی خارج کند، درباره ی آن حکم می کند که موجود است؛ خواه آن شیء مهیّت گفته شود یا نفس وجود خواه </w:t>
      </w:r>
    </w:p>
    <w:p>
      <w:pPr>
        <w:pStyle w:val="BookText"/>
        <w:rPr/>
      </w:pPr>
      <w:r>
        <w:rPr>
          <w:rFonts w:ascii="IRNazanin" w:hAnsi="IRNazanin" w:eastAsia="IRNazanin"/>
          <w:color w:val="111111"/>
          <w:sz w:val="28"/>
          <w:sz w:val="28"/>
          <w:szCs w:val="28"/>
          <w:rtl w:val="true"/>
          <w:lang w:bidi="fa-IR"/>
        </w:rPr>
        <w:t>بنفسه باشد یا بالغیر و خواه آدمی حقیقت آن را ادراک نموده و یا ننموده باشد؛ فضلاً از این که وحدت حقیقت آن را با حقیقت اشیاء دیگر ادراک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این معنی که گفتیم وجود مشترک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ملتفت بود درباره ی اشیاء که حکم به موجودیّت می کنیم، به لحاظ مجرّد همین امر است که آنها را از حدّ نفی و عدم و تعطیل و بطلان خارج می دانیم و واضح است مجرّد این حکم و معنی مستلزم این نیست که اشیاء در واقعیت و حقیقت سنخیت داشته باشند و وجود آن ها همه مراتب یک حقیقت واحد بوده باشد پس اشتراک در مفهوم وجود، اشتراک در حقیقت وجود را به این معنا که همه ی موجودات دارای یک سنخ وجود و مراتب یک حقیقت واحد باشند مستلزم نمی شود آری، اشتراک در مفهوم وجود، اشتراک در اصل موجودیت را مستلزم است؛ یعنی اشیایی که حکم به موجودیت آن ها می شود همه از سر حد نفی و عدم خارج اند؛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هرگز دلیل بر وحدت سنخ موجودیت و حقیقت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مسأله ی اشتراک معنوی وجود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که بحث در وحدت وجود و تباین وجودات است هیچ تأثیری ندارد و این که این مسأله را از امّهات مسائل فلسفه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این که اشتراک در مفهوم مستلزم اشتراک و وحدت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مغالطه 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دو موجود در مجرّد اصل موجودیت و واقعیت غیر از اشتراک در سنخ موجودیّت و واقعیّت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راست است که از حقایق متخالفه، بما هي مُتخالفةٌ، و از حيث تخالف آن ها، مفهوم واحد نمی توان انتزاع نمود عنوان و حاكي واحد معنون و محكيٌ عنه واحد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اشتراک معنوی و وحدت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مثلاً بر ممکن و واجب اطلاق می شود باید جهت وحدتی بین واجب و ممکن باشد که آن در واقع منتزَعٌ منه و محكيٌ عنه مفهوم واحد موجود باشد؛ ولی آن جهت وحدت، تنها همان جهت خارج بودن واجب و ممکن از </w:t>
      </w:r>
      <w:bookmarkStart w:id="269" w:name="pg8861_79424"/>
    </w:p>
    <w:p>
      <w:pPr>
        <w:pStyle w:val="BookText"/>
        <w:rPr/>
      </w:pPr>
      <w:bookmarkEnd w:id="269"/>
      <w:r>
        <w:rPr>
          <w:rFonts w:ascii="IRNazanin" w:hAnsi="IRNazanin" w:eastAsia="IRNazanin"/>
          <w:color w:val="111111"/>
          <w:sz w:val="28"/>
          <w:sz w:val="28"/>
          <w:szCs w:val="28"/>
          <w:rtl w:val="true"/>
          <w:lang w:bidi="fa-IR"/>
        </w:rPr>
        <w:t>حدّ تعطیل و نفی و عدم است؛ نه وحدت در حقیقت و سنخ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 که دانستیم واجب و ممکن از حدّ نفی و عدم خارج اند و دو امر واقعی می باشند بدون این که هیچ گونه توجه به سنخیّت و عدم سنخیت و وحدت حقیقت و عدم وحدت حقیقت آن دو داشته باشیم درباره ی آن ها حکم به موجودیت می کنیم؛ بلکه با فرض تغایر و تباین حقیقت واجب و ممکن و فرض عدم تشکیک و عدم سنخیّت در حقیقت آن ها، به وجدان و فطرت ،عقلی درک می کنیم که حکم موجودیت بر آن ها صحیح است و بین فرض مغایرت و عدم سنخیت با حکم به موجودیت هیچ منافاتی نمی یابیم پس می گوییم آدمی به فطرت سلیم ،خود از مجرد حکمبه موجودیت دو شیء، وحدت حقیقت آن دو را استنباط و وجدان نمی نماید و حکم به موجودیت دو شیء را مستلزم و دلیل وحدت حقیقت آن دو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اثبات دعوی تشکیک و وحدت وجود دلیل دیگری غیر از وحدت مفهوم لازم است</w:t>
      </w:r>
      <w:r>
        <w:rPr>
          <w:rFonts w:eastAsia="IRNazanin" w:cs="IRNazanin"/>
          <w:color w:val="111111"/>
          <w:sz w:val="28"/>
          <w:szCs w:val="28"/>
          <w:rtl w:val="true"/>
          <w:lang w:bidi="fa-IR"/>
        </w:rPr>
        <w:t>.</w:t>
      </w:r>
    </w:p>
    <w:p>
      <w:pPr>
        <w:pStyle w:val="Heading5"/>
        <w:numPr>
          <w:ilvl w:val="4"/>
          <w:numId w:val="1"/>
        </w:numPr>
        <w:rPr/>
      </w:pPr>
      <w:bookmarkStart w:id="270" w:name="__RefHeading___Toc608770_2870459653"/>
      <w:bookmarkStart w:id="271" w:name="_Toc96"/>
      <w:bookmarkEnd w:id="270"/>
      <w:r>
        <w:rPr/>
        <w:t>4</w:t>
      </w:r>
      <w:r>
        <w:rPr>
          <w:rtl w:val="true"/>
        </w:rPr>
        <w:t xml:space="preserve">- </w:t>
      </w:r>
      <w:r>
        <w:rPr>
          <w:rtl w:val="true"/>
        </w:rPr>
        <w:t>مسأله ی وحدت وجود</w:t>
      </w:r>
      <w:bookmarkEnd w:id="271"/>
    </w:p>
    <w:p>
      <w:pPr>
        <w:pStyle w:val="BookText"/>
        <w:rPr/>
      </w:pPr>
      <w:r>
        <w:rPr>
          <w:rFonts w:ascii="IRNazanin" w:hAnsi="IRNazanin" w:eastAsia="IRNazanin"/>
          <w:color w:val="111111"/>
          <w:sz w:val="28"/>
          <w:sz w:val="28"/>
          <w:szCs w:val="28"/>
          <w:rtl w:val="true"/>
          <w:lang w:bidi="fa-IR"/>
        </w:rPr>
        <w:t>جماعتی از حکماء چون ،فَهلوییّن گفته اند وجود حقيقت واحد مقول به تشکیک و دارای مراتب متفاوت از قبیل شدت و ضعف و تقدم و تأخر و غنا و فقر و کمال و نقص است و تفاوت و اختلاف نوعی ندارد و این اختلافِ مراتبی منافی با وحدت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حكماء مشاء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وجودات حقایق متباین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ذوات بسیطشان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حکماء، چه در ممکنات و چه نسبت به واجب متعال، قائل به اصالت وجودند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ثالثی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مشرب خود را ذوق التألّه نامیده اند در ممکنات، به اصالت مهیّت قائل شده و نسبت به حقّ متعال وجود را اصیل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 گویند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منحصراً عين ذات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ذات و واحد </w:t>
      </w:r>
      <w:bookmarkStart w:id="272" w:name="pg8861_79425"/>
    </w:p>
    <w:p>
      <w:pPr>
        <w:pStyle w:val="BookText"/>
        <w:rPr/>
      </w:pPr>
      <w:bookmarkEnd w:id="272"/>
      <w:r>
        <w:rPr>
          <w:rFonts w:ascii="IRNazanin" w:hAnsi="IRNazanin" w:eastAsia="IRNazanin"/>
          <w:color w:val="111111"/>
          <w:sz w:val="28"/>
          <w:sz w:val="28"/>
          <w:szCs w:val="28"/>
          <w:rtl w:val="true"/>
          <w:lang w:bidi="fa-IR"/>
        </w:rPr>
        <w:t xml:space="preserve">است و هیچ نحوه تکثّری در آن نیست؛ نه تکثّر نوعی ذاتی و نه عرضی از جهت مهیّات و نه تکثّر مراتبی ذاتی و تشکیکی و مهیّات مجعوله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منسوب به وجودند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جاعل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بر آن ها نیز موجود اطلاق می شود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مُشمس و لابِن و 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تکثر فقط در مهیّات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عرفاء و بزرگان صوفیّه مبتنی بر قول اوّل است و بعضی که قول به عرفاء نسبت داده اند اشتباه نموده اند و لذا به ذکر ادلّه ی قول اوّل و سوم را تحقیق در آن می پردازیم و باید دانست که این مسأله ی وحدت وجود در واقع همان سنخیت بین جاعل متعال و مجعول است که در مسأله 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دلیل پنجم بر مجعولیت وجود ادله ای برای آن نقل نموده و جواب گفتیم اینک علاوه بر آن ها می گوییم</w:t>
      </w:r>
      <w:r>
        <w:rPr>
          <w:rFonts w:eastAsia="IRNazanin" w:cs="IRNazanin"/>
          <w:color w:val="111111"/>
          <w:sz w:val="28"/>
          <w:szCs w:val="28"/>
          <w:rtl w:val="true"/>
          <w:lang w:bidi="fa-IR"/>
        </w:rPr>
        <w:t>:</w:t>
      </w:r>
    </w:p>
    <w:p>
      <w:pPr>
        <w:pStyle w:val="Heading4"/>
        <w:numPr>
          <w:ilvl w:val="3"/>
          <w:numId w:val="1"/>
        </w:numPr>
        <w:rPr/>
      </w:pPr>
      <w:bookmarkStart w:id="273" w:name="__RefHeading___Toc608772_2870459653"/>
      <w:bookmarkStart w:id="274" w:name="_Toc97"/>
      <w:bookmarkEnd w:id="273"/>
      <w:r>
        <w:rPr>
          <w:rtl w:val="true"/>
        </w:rPr>
        <w:t>ادلّه ی وحدت وجود</w:t>
      </w:r>
      <w:bookmarkEnd w:id="274"/>
    </w:p>
    <w:p>
      <w:pPr>
        <w:pStyle w:val="Heading5"/>
        <w:numPr>
          <w:ilvl w:val="4"/>
          <w:numId w:val="1"/>
        </w:numPr>
        <w:rPr/>
      </w:pPr>
      <w:bookmarkStart w:id="275" w:name="__RefHeading___Toc608774_2870459653"/>
      <w:bookmarkStart w:id="276" w:name="_Toc98"/>
      <w:bookmarkEnd w:id="275"/>
      <w:r>
        <w:rPr>
          <w:rtl w:val="true"/>
        </w:rPr>
        <w:t>اشاره</w:t>
      </w:r>
      <w:bookmarkEnd w:id="27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یکم بر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وحدت وجود همان است که در مسأله ی گذشته بدان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اختیار اشتراک معنوی در مفهوم وجود می گویند چون ممکن نیست از حقایق متخالفه بما هي مُتَخالِفةٌ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جهت وحدتی بین آن ها که آن جهت واحد در حقیقت، مًحكيٌ عنه و منتزَعٌ منه مفهوم واحد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واحد انتزاع نمود، پس منتزَعٌ منه که مصداق وجود </w:t>
      </w:r>
    </w:p>
    <w:p>
      <w:pPr>
        <w:pStyle w:val="BookText"/>
        <w:rPr/>
      </w:pPr>
      <w:r>
        <w:rPr>
          <w:rFonts w:ascii="IRNazanin" w:hAnsi="IRNazanin" w:eastAsia="IRNazanin"/>
          <w:color w:val="111111"/>
          <w:sz w:val="28"/>
          <w:sz w:val="28"/>
          <w:szCs w:val="28"/>
          <w:rtl w:val="true"/>
          <w:lang w:bidi="fa-IR"/>
        </w:rPr>
        <w:t>است باید حقیقت واحد بوده باشد و تنها تکثُر حقیقی که در ذات آن است، تکثر تشکیکی و مراتبی است که منافی و مصادم با وحدت حقیقت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فقر علمی و محدودیت مدارک از درک حقایق چه مطالبی را به نام علم و حکمت برای ما جلوه داده و موجب شده که به چه اموری دل خوش کنیم و خود را کاشف حقایق عالم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حقیقتی را که درباره ی آن می خواهد حکم به وحدت کند، هرگز ادراک ننموده و مدارک او قاصر و نا توان از ادراک آن حقیقت است از داشتن یک مفهوم انتزاعی پیش خود به این فکر افتاده است که عقلاً چون نمی توانم مفهوم واحد را از منتزَعٌ منه مختلف انتزاع نموده باشم پس لابد از حقیقت واحد انتزاع نموده ام و منتزع منه که در های ادراکم به سوی او بسته است از واجب تعالی گرفته تا ذرّه ی جامد مرده ی بیشعور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 علمای عصر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نتوانسته ایم بین مواد زنده و ماده ی مرده یک ارتباط و یک بستگی پیدا کنیم؛ به طوری که دو دنیای جدا از هم ملاحظه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گنج شایگان شماره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ی علوم طبیعی، گیاه شناسی، حیوان شناسي ، وظايف الأعضاء، چنین بر می آید که غیر از ماده و حرکت عنصر دیگری هم وجود دارد این عنصر مشخص حیات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 سنخ حقیقت و واقعیت و مراتبِ حقیقت واحد هستند و از این راه هم دسته ای به وحدت موجود منتهی گشته و خدا را عین همه ی موجودات 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حصر و تجافی از مقام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دانسته و به همین مقوله قائل شده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أَظْهَرَ اَلْأَشْيَاءَ وَ هُوَ عَينُهَا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دیده نداری که ببینی رخ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اوست؛ دیدهای می باید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غیرتش غیر در جهان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عين جمله اشیا شد </w:t>
      </w:r>
    </w:p>
    <w:p>
      <w:pPr>
        <w:pStyle w:val="BookText"/>
        <w:rPr/>
      </w:pPr>
      <w:r>
        <w:rPr>
          <w:rFonts w:ascii="IRNazanin" w:hAnsi="IRNazanin" w:eastAsia="IRNazanin"/>
          <w:color w:val="111111"/>
          <w:sz w:val="28"/>
          <w:sz w:val="28"/>
          <w:szCs w:val="28"/>
          <w:rtl w:val="true"/>
          <w:lang w:bidi="fa-IR"/>
        </w:rPr>
        <w:t xml:space="preserve">با این که روی همین حکم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واحد باید از جهت و امر واحد انتزاع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دلیل یکم بر وحدت وجود، اشکال دور می باشد؛ زیرا حقاً علم به داشتن مفهوم واحد انتزاعی خود متوقّف است بر علم به وحدت منتزع منه؛ یعنی شخص منتزع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قبلاً عالم به وحدت منتزع منه باشد تا بتواند از آن، مفهوم واحد انتزاع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مقام استدلال بر وحدت حقیقت وجود به وحدت مفهوم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به وحدت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وحدت منتزَعُ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علم به وحدتِ مفهوم می شود همانا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 در مطلب همان است که از بیانات گذشته در مسأله ی قبل به دست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منتزعُ منه را ما قبلاً آگاه ایم که آن تنها جهت خارج بودن اشیاء از حدّ نفی و عدم است و در واقع از همین جهت مفهوم واحد وجود و موجود را انتزاع کرده و بر اشیاء حمل و حکم می کنیم که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مقدار آگاهی به اشیاء و انتزاع این مفهوم واحد از آنها و حمل آن بر اشیاء به دانستن وحدت سنخ و حقیقت اشیاء و وحدت حقیقت خالق و مخلوق هرگز بستگی ندارد و چنین وحدت مفهوم وجود که گفتیم مستلزم وحدت حقیقت نمی باشد و توحید عرفانی را هرگز به بار نمی آورد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مسأله ی قبل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مجرد فرض واقعیت دو امر در خارج مثلاً به نام الف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آن ها را به کلی مباین و مغایر با یک دیگر حتی دو ماهیت بسیط متباین به تمام ذات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فرض غلط، به عقیده وحدتی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فطرت عقلیّه ی خود، بر آن ها اطلاق موجود می کنیم و حکم می کنیم که الف و ب در خارج موجودند و هیچ عاقلی هم به فطرت سلیم خود، ما را در این حکم موجودیت بر آن ها تخطئه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اطلاق وجود و موجود بر اشیاء به یک معنایی است که ملازم با هم سنخی و وحدت حقیقت آن 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 بیانات ذیل مسأله ی قبل و بیانات این جا، اهل فضل به دقّت و از روی انصاف تأمل فرمایند امید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ی بزرگی برای آنان گشوده و سِحر عجیبی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مذکور نزد بزرگان، یگانه دلیل مهمّ است بر وحدت وجود و لذا محقّق سبزواری در شرح منظومه ی خود به همین دلیل اکتفا فرموده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مؤلّف برای خود و امثال و اقران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مراقبت بیشتری به اعمال و برنامه ی کار خود بنماییم امروز با این همه پیشرفت بشر در دانش های حسّی و تجربی و اخذ نتایج بی شمار، بسیار بی توجهی می خواهد که ما هنوز با یک مشت مفاهیم و قیاسات غیر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برد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اصطلاحات بی شمار سر گرم گشته و تنها از راه و دالان تاریک امور مزبور خود را عالم به حقایق بشماریم و به نام داشتن فلسفه و معارف و مطالب دقیق و لطیف و علم به حقایق و کلیّات جهان، دل خوش داریم و وقت خود و دیگران را تنها به نوشتن و خواندن و بحث در این قبیل امور صرف بنماییم و بالا ترین بد بختی این جاست که معارف فطری قرآن و خدا شناسی سهل و ساده ی انبیاء و ترقیات در درجات معارف و قرب خداوند متعال را که در خود قرآن کریم و احادیث عمده به تقوی و تهذیب اخلاق و احسان و خدمت به خلق و ایجاد وحدت و الفت و انجام هر عمل شایسته و بندگی خداوند موكول فرموده اند ما خدای نخواسته به دانستن آن گونه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کرده و خود و دیگران را از انجام وظایف لازم قهراً باز داریم و حتی قبل از فراگرفتن معارف از قرآن و حدیث، به فراگرفتن آن سنخ مطالب مشغول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هم که مقداری وارد این گونه مباحث شده و وقت خود و دیگران را به آن ها مصروف داشته است، برای این بوده که بگوید در مباحثی که بزرگان بشر ما را به اعتقاد وحدت موجود و توحيد تصوّف سوق داده اند به منظور تحرّی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وسع خود، فحص و تأمل نموده و تا کنون به مقتضای دلایل و اشکالات بسیاری که مقداری از آن ها در این کتاب ذکر شده است آن ها را صحیح ندانسته ام اگر کسی طریق صحیح بر رفع اشکالات و هدایت به مقصود داشته باشد چنان که در ابتدای کتاب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صحبت و استفاده حاضرم به علاوه اساساً با داشتن هر گونه اطلاعات علمی و کسب ،آن ولی هر یک در نوبه و حد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محل دیگر به مناسبت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نیستم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 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نظریه ی وحدت و سنخیّت بین موجودات جهان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افکار جمعی از دانشمندان بوده و هست انتقاد و اعتراضی نداریم؛ بلکه از بعض روایات هم استفاده می شود كه أَوَّلُ مَا خَلَقَ اَللَّهُ شَيْءٌ واحدی بوده و همه ی اشیاء دیگر در حقیقت تطوّرات همان شیء واحد است و انواع موجودات متخالفه ی غیر محصوره از نظر ،ما همه از ماده و شیء واحد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انتقاد ما تنها در سنخیّت و وحدت بین خالق متعال و کمالات و انوار ذاتیه ی او و بین حقیقت اشیاء جهان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وجودات، حقایق متباینه باشند، عدم صحّت قاعده بديهيّه ى إِنَّ مُعْطِيَ اَلشَّيْءِ لَيْسَ فَاقِداً لَهُ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این قاعده برای وحدت وجود در صورتی صحیح است که موضوع این قاعده شامل خالق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مورد ایجاد موجودات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مراد از عدم فقدان شیء مورد اعطاء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ذات و حقیقت ،خود واجد آن شیء باشد تا افاضه و اعطای او از حقیقت ذات و اشراقات ذاتیه ی خود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ماده ی اصلی عالم تکوین و جهان مادّی را، لا مِنْ شيءٍ، حتی نه از ذات خود ابداع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أُخرىٰ، فاعليت او بالتنزل و بالتجلي و التطور بوده باشد تا همه ی اشیاء خارجيه هم سنخ با حقیقت ذات او باشد و ایجاد حق متعال اشیاء مادی را بدین قسم از بدیهیات نیست و این قسم فاعلیت منحصراً در مکتب تصوف و عرفان است که بر اساس وحدت موجود در عین کثرت می باشد و ما هنوز در مقدّمات اثبات چنین توحیدی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نتیجه ی آن در این مقام تمسک و استدلال نمود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تمسّک به آیه ی شریفه ی و إنْ مِنْ شَيْءٍ وَ إِنْ مِنْ شَيْءٍ إِلَّا عِنْدَنَا خَزَائِنُهُ</w:t>
      </w:r>
      <w:r>
        <w:rPr>
          <w:rFonts w:ascii="IRNazanin" w:hAnsi="IRNazanin" w:eastAsia="IRNazanin"/>
          <w:color w:val="111111"/>
          <w:sz w:val="28"/>
          <w:sz w:val="28"/>
          <w:szCs w:val="28"/>
          <w:rtl w:val="true"/>
          <w:lang w:bidi="fa-IR"/>
        </w:rPr>
        <w:t xml:space="preserve"> در این مقام جواب آن در اواخر مسأله ی اصالة الجعل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وجودات حقایق متباينه باشند عدم صحت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بعض اساطین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العِلَّةِ ،حَدٌ لِوُجودِ المَعْلُولِ وَ وُجُودُ المَعْلُولِ حَدُّ ناقِصٌ لِوُجُودِها،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تَمَامِ اَلشَّيْءِ هُوَ اَلشَّيْءُ وَ مَا يَفْضُلُ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دلیل مانند دلیل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علّت حدّ تام وجود معلول و وجود معلول حد ناقص وجود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شمول موضوع جمله ی اوّل آن خالقِ متعال را و موضوع جمله ی ثانی آن، عالم خلق و تکوین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 بر این که فاعلیت حق متعال نسبت به عالم خلق و ماده بالفَيَضان و الترشُّح و التنزُّل و التشأّن بوده باشد؛ چنان که در توحید مکتب تصوّف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حال، چنین قولی را به آنان نسبت نداده ایم افاضت نزد آنان بخشش از دارای حقیقی و تجلّی وجودی اوست؛ چنان که از او چیزی نکاهد و انفصال نیابد و از نظر باز گشت هم چیزی بر او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بحری ست نه کاهنده نه افزاینده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بر آن رونده و آینده</w:t>
      </w:r>
    </w:p>
    <w:p>
      <w:pPr>
        <w:pStyle w:val="BookText"/>
        <w:rPr/>
      </w:pPr>
      <w:r>
        <w:rPr>
          <w:rFonts w:ascii="IRNazanin" w:hAnsi="IRNazanin" w:eastAsia="IRNazanin"/>
          <w:color w:val="111111"/>
          <w:sz w:val="28"/>
          <w:sz w:val="28"/>
          <w:szCs w:val="28"/>
          <w:rtl w:val="true"/>
          <w:lang w:bidi="fa-IR"/>
        </w:rPr>
        <w:t xml:space="preserve">چه دریایی ست وحدت؛ لیک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خیزد هزاران موج مجنون</w:t>
      </w:r>
    </w:p>
    <w:p>
      <w:pPr>
        <w:pStyle w:val="BookText"/>
        <w:rPr/>
      </w:pPr>
      <w:r>
        <w:rPr>
          <w:rFonts w:ascii="IRNazanin" w:hAnsi="IRNazanin" w:eastAsia="IRNazanin"/>
          <w:color w:val="111111"/>
          <w:sz w:val="28"/>
          <w:sz w:val="28"/>
          <w:szCs w:val="28"/>
          <w:rtl w:val="true"/>
          <w:lang w:bidi="fa-IR"/>
        </w:rPr>
        <w:t xml:space="preserve">هزاران موج خیزد هر دم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قطره ای هرگز کم از وی</w:t>
      </w:r>
    </w:p>
    <w:p>
      <w:pPr>
        <w:pStyle w:val="BookText"/>
        <w:rPr/>
      </w:pPr>
      <w:r>
        <w:rPr>
          <w:rFonts w:ascii="IRNazanin" w:hAnsi="IRNazanin" w:eastAsia="IRNazanin"/>
          <w:color w:val="111111"/>
          <w:sz w:val="28"/>
          <w:sz w:val="28"/>
          <w:szCs w:val="28"/>
          <w:rtl w:val="true"/>
          <w:lang w:bidi="fa-IR"/>
        </w:rPr>
        <w:t>و الحاصل، مقيّد از مطلق و صرف الحقیقه هرگز خارج و جدا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کاو ز تو پیدا شد، هم در تو شود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و نهان گشتن، هم کار تو می بینم</w:t>
      </w:r>
    </w:p>
    <w:p>
      <w:pPr>
        <w:pStyle w:val="BookText"/>
        <w:rPr/>
      </w:pPr>
      <w:r>
        <w:rPr>
          <w:rFonts w:ascii="IRNazanin" w:hAnsi="IRNazanin" w:eastAsia="IRNazanin"/>
          <w:color w:val="111111"/>
          <w:sz w:val="28"/>
          <w:sz w:val="28"/>
          <w:szCs w:val="28"/>
          <w:rtl w:val="true"/>
          <w:lang w:bidi="fa-IR"/>
        </w:rPr>
        <w:t>و در تولید و ریزش آب از حوض و جدا شدن نم از یم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امثله ای که بتواند از جهتی مقصود آنان را حکایت کند و مقرّب مطلب باشد؛ گر چه از جهاتی باز ،مبعّد است، امور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شیء به فیء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سایه مثال گاه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وجودت آفرینش</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واحد به مراتب اعداد و کثرت که به تكرّر همان واحد، مراتب اعداد و کثرت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نیک در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شکی نمانده؛ اگر مر تو را شکی ست</w:t>
      </w:r>
    </w:p>
    <w:p>
      <w:pPr>
        <w:pStyle w:val="BookText"/>
        <w:rPr/>
      </w:pPr>
      <w:r>
        <w:rPr>
          <w:rFonts w:ascii="IRNazanin" w:hAnsi="IRNazanin" w:eastAsia="IRNazanin"/>
          <w:color w:val="111111"/>
          <w:sz w:val="28"/>
          <w:sz w:val="28"/>
          <w:szCs w:val="28"/>
          <w:rtl w:val="true"/>
          <w:lang w:bidi="fa-IR"/>
        </w:rPr>
        <w:t xml:space="preserve">در هر عدد، ز روی حقیقت چو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صورتش ببینی و گر مادّه ش یکی 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در حدیث نفس که خود متکلم و خود سامع و خود عالم است به آن چه با خود گوید 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یگانه به صُوَر مختلفه و وجوه متعدّدِه در آمده و ظاهر شده است از شنوایی و گویایی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لحظه رسد ز منهی ای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نکته به گوش جان تو را پنهانی</w:t>
      </w:r>
    </w:p>
    <w:p>
      <w:pPr>
        <w:pStyle w:val="BookText"/>
        <w:rPr/>
      </w:pPr>
      <w:r>
        <w:rPr>
          <w:rFonts w:ascii="IRNazanin" w:hAnsi="IRNazanin" w:eastAsia="IRNazanin"/>
          <w:color w:val="111111"/>
          <w:sz w:val="28"/>
          <w:sz w:val="28"/>
          <w:szCs w:val="28"/>
          <w:rtl w:val="true"/>
          <w:lang w:bidi="fa-IR"/>
        </w:rPr>
        <w:t xml:space="preserve">نی نی؛ غلط ام که در میان، غیر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گویی و خود شنوی و خود دانی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که به صُور مشتقّات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به مثَل، هستی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اسم و فعل مشتق باشد</w:t>
      </w:r>
    </w:p>
    <w:p>
      <w:pPr>
        <w:pStyle w:val="BookText"/>
        <w:rPr/>
      </w:pPr>
      <w:r>
        <w:rPr>
          <w:rFonts w:ascii="IRNazanin" w:hAnsi="IRNazanin" w:eastAsia="IRNazanin"/>
          <w:color w:val="111111"/>
          <w:sz w:val="28"/>
          <w:sz w:val="28"/>
          <w:szCs w:val="28"/>
          <w:rtl w:val="true"/>
          <w:lang w:bidi="fa-IR"/>
        </w:rPr>
        <w:t xml:space="preserve">چون هیچ مثال خالی از مصدر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او نظر کنی حق باشد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عاكس و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آیینه های متعدد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همه آیینه و حق جلوه گر است</w:t>
      </w:r>
    </w:p>
    <w:p>
      <w:pPr>
        <w:pStyle w:val="BookText"/>
        <w:rPr/>
      </w:pPr>
      <w:r>
        <w:rPr>
          <w:rFonts w:ascii="Amiri" w:hAnsi="Amiri" w:eastAsia="Amiri" w:cs="Amiri"/>
          <w:color w:val="111111"/>
          <w:sz w:val="28"/>
          <w:sz w:val="28"/>
          <w:szCs w:val="28"/>
          <w:rtl w:val="true"/>
          <w:lang w:bidi="ar-SA"/>
        </w:rPr>
        <w:t xml:space="preserve">وَ مَا اَلْوَجْهُ إِلاَّ وَاحِدٌ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عَدَدْتَ اَلْمَرَايَا تَعَدُّداً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تابش آن که در شیشه های ،ملوّن به الوان مختلفه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همه شیشه های گوناگون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کافتاد در آن پرتو خورشید وجود</w:t>
      </w:r>
    </w:p>
    <w:p>
      <w:pPr>
        <w:pStyle w:val="BookText"/>
        <w:rPr/>
      </w:pPr>
      <w:r>
        <w:rPr>
          <w:rFonts w:ascii="IRNazanin" w:hAnsi="IRNazanin" w:eastAsia="IRNazanin"/>
          <w:color w:val="111111"/>
          <w:sz w:val="28"/>
          <w:sz w:val="28"/>
          <w:szCs w:val="28"/>
          <w:rtl w:val="true"/>
          <w:lang w:bidi="fa-IR"/>
        </w:rPr>
        <w:t xml:space="preserve">هر شیشه که سرخ بود یا زرد و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او به آن چه او بود نمود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شدید نسبت به درجات حرارت های ضعیفی که بر آن ها مشتمل است یا سواد شدید نسبت به درجات سواد ضعیفی که در ضمن خود دارد یا خطّ طویل نسبت به خطوط مادونی که در ضمن همان خط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قصیر در ضمن خط طویل حدّ ناقص خط طويل و خطّ طويل حدّ تام خط قصیر گفته می شود و همچنین حرارت و سواد ضعیف، حدّ ناقص حرارت و سواد شدید و حرارت و سواد شدید حد تامّ حرارت و سواد ضعیف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تمثیل از نظر مؤلف برای ادای مقصود آنان نسبت بحر به امواج و حباب ها و آب نهر های منشعب از بحر می باشد</w:t>
      </w:r>
    </w:p>
    <w:p>
      <w:pPr>
        <w:pStyle w:val="BookText"/>
        <w:rPr/>
      </w:pPr>
      <w:r>
        <w:rPr>
          <w:rFonts w:ascii="Amiri" w:hAnsi="Amiri" w:eastAsia="Amiri" w:cs="Amiri"/>
          <w:color w:val="111111"/>
          <w:sz w:val="28"/>
          <w:sz w:val="28"/>
          <w:szCs w:val="28"/>
          <w:rtl w:val="true"/>
          <w:lang w:bidi="ar-SA"/>
        </w:rPr>
        <w:t xml:space="preserve">فَالْبَحْرُ بَحْرٌ عَلَى مَا كَانَ فِي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أَمْوَاجٌ وَ أَنْهَارٌ</w:t>
      </w:r>
    </w:p>
    <w:p>
      <w:pPr>
        <w:pStyle w:val="BookText"/>
        <w:rPr/>
      </w:pPr>
      <w:r>
        <w:rPr>
          <w:rFonts w:ascii="Amiri" w:hAnsi="Amiri" w:eastAsia="Amiri" w:cs="Amiri"/>
          <w:color w:val="111111"/>
          <w:sz w:val="28"/>
          <w:sz w:val="28"/>
          <w:szCs w:val="28"/>
          <w:rtl w:val="true"/>
          <w:lang w:bidi="ar-SA"/>
        </w:rPr>
        <w:t xml:space="preserve">لاَ يحجبتك أَشْكَالٌ يُشَاكِلُهَا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تُشْكِلُ فِيهَا فَهِيَ أَسْتَارُ</w:t>
      </w:r>
    </w:p>
    <w:p>
      <w:pPr>
        <w:pStyle w:val="BookText"/>
        <w:rPr/>
      </w:pPr>
      <w:r>
        <w:rPr>
          <w:rFonts w:ascii="IRNazanin" w:hAnsi="IRNazanin" w:eastAsia="IRNazanin"/>
          <w:color w:val="111111"/>
          <w:sz w:val="28"/>
          <w:sz w:val="28"/>
          <w:szCs w:val="28"/>
          <w:rtl w:val="true"/>
          <w:lang w:bidi="fa-IR"/>
        </w:rPr>
        <w:t xml:space="preserve">بحری ست وجود و دائماً موج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بحر و موج بين گشته عیان</w:t>
      </w:r>
    </w:p>
    <w:p>
      <w:pPr>
        <w:pStyle w:val="BookText"/>
        <w:rPr/>
      </w:pPr>
      <w:r>
        <w:rPr>
          <w:rFonts w:ascii="IRNazanin" w:hAnsi="IRNazanin" w:eastAsia="IRNazanin"/>
          <w:color w:val="111111"/>
          <w:sz w:val="28"/>
          <w:sz w:val="28"/>
          <w:szCs w:val="28"/>
          <w:rtl w:val="true"/>
          <w:lang w:bidi="fa-IR"/>
        </w:rPr>
        <w:t xml:space="preserve">بر ظاهر بحر و بحر در موج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بحر ندیده غير موج اهل جهان</w:t>
      </w:r>
    </w:p>
    <w:p>
      <w:pPr>
        <w:pStyle w:val="BookText"/>
        <w:rPr/>
      </w:pPr>
      <w:r>
        <w:rPr>
          <w:rFonts w:ascii="IRNazanin" w:hAnsi="IRNazanin" w:eastAsia="IRNazanin"/>
          <w:color w:val="111111"/>
          <w:sz w:val="28"/>
          <w:sz w:val="28"/>
          <w:szCs w:val="28"/>
          <w:rtl w:val="true"/>
          <w:lang w:bidi="fa-IR"/>
        </w:rPr>
        <w:t>و نظیر همین تمثیل است می و حباب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که ظهور می کند بر همه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بری به حال وی با همه پی</w:t>
      </w:r>
    </w:p>
    <w:p>
      <w:pPr>
        <w:pStyle w:val="BookText"/>
        <w:rPr/>
      </w:pPr>
      <w:r>
        <w:rPr>
          <w:rFonts w:ascii="IRNazanin" w:hAnsi="IRNazanin" w:eastAsia="IRNazanin"/>
          <w:color w:val="111111"/>
          <w:sz w:val="28"/>
          <w:sz w:val="28"/>
          <w:szCs w:val="28"/>
          <w:rtl w:val="true"/>
          <w:lang w:bidi="fa-IR"/>
        </w:rPr>
        <w:t xml:space="preserve">رو بر سر می، حباب را بین که چه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وی بود اندر وی و وی در میْ میْ</w:t>
      </w:r>
    </w:p>
    <w:p>
      <w:pPr>
        <w:pStyle w:val="BookText"/>
        <w:rPr/>
      </w:pPr>
      <w:r>
        <w:rPr>
          <w:rFonts w:ascii="IRNazanin" w:hAnsi="IRNazanin" w:eastAsia="IRNazanin"/>
          <w:color w:val="111111"/>
          <w:sz w:val="28"/>
          <w:sz w:val="28"/>
          <w:szCs w:val="28"/>
          <w:rtl w:val="true"/>
          <w:lang w:bidi="fa-IR"/>
        </w:rPr>
        <w:t>انهار و امواج و حباب های آب دریا، حدّ ناقص برای همگی آب دریاست و حباب های من نیز حد ناقص تمامی می می باشد و آب دریا به تمامی حتی به ضمیمه ی آن چه که در نهر های منشعب است حد تام برای انهار و امواج و حباب های روی آن است و تمامی می نیز حد تام برای حباب های روی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مثال های دیگر هم هست؛ چون شعله ی جوّاله و دایره ای را که به نظر می آورد و نقطه در رسم خطوط و اشکال و آن سیّال در ایجاد زمان و در عالم مفاهیم نوع بسیط که برای آن، اجزاء تحليليه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شود و می گویند مثل اعلا،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 یک چیزی و چندین هزاری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از خویش روشن تر نداری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این تمثیلات که ذکر شد در کلمات بزرگان قوم می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مجموعه ی کوْن را به قانون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کردیم تصفُّح ورقاً بَعْدَ ورق</w:t>
      </w:r>
    </w:p>
    <w:p>
      <w:pPr>
        <w:pStyle w:val="BookText"/>
        <w:rPr/>
      </w:pPr>
      <w:r>
        <w:rPr>
          <w:rFonts w:ascii="IRNazanin" w:hAnsi="IRNazanin" w:eastAsia="IRNazanin"/>
          <w:color w:val="111111"/>
          <w:sz w:val="28"/>
          <w:sz w:val="28"/>
          <w:szCs w:val="28"/>
          <w:rtl w:val="true"/>
          <w:lang w:bidi="fa-IR"/>
        </w:rPr>
        <w:t xml:space="preserve">حقّا که نخواندیم و ندیدیم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حق و شؤون ذاتیه ی حق</w:t>
      </w:r>
    </w:p>
    <w:p>
      <w:pPr>
        <w:pStyle w:val="BookText"/>
        <w:rPr/>
      </w:pPr>
      <w:r>
        <w:rPr>
          <w:rFonts w:ascii="IRNazanin" w:hAnsi="IRNazanin" w:eastAsia="IRNazanin"/>
          <w:color w:val="111111"/>
          <w:sz w:val="28"/>
          <w:sz w:val="28"/>
          <w:szCs w:val="28"/>
          <w:rtl w:val="true"/>
          <w:lang w:bidi="fa-IR"/>
        </w:rPr>
        <w:t>و تمامیّت این قسم فاعلیت برای حق متعال از طریق برهان متوقّف است بر تمامیّت وحدت وجود و عدم تباين حقایق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بر وحدت وجود به این قاعده در دلیل فوق دور است</w:t>
      </w:r>
    </w:p>
    <w:p>
      <w:pPr>
        <w:pStyle w:val="BookText"/>
        <w:rPr/>
      </w:pPr>
      <w:r>
        <w:rPr>
          <w:rFonts w:ascii="IRNazanin" w:hAnsi="IRNazanin" w:eastAsia="IRNazanin"/>
          <w:color w:val="111111"/>
          <w:sz w:val="28"/>
          <w:sz w:val="28"/>
          <w:szCs w:val="28"/>
          <w:rtl w:val="true"/>
          <w:lang w:bidi="fa-IR"/>
        </w:rPr>
        <w:t>یا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این قاعده </w:t>
      </w:r>
      <w:r>
        <w:rPr>
          <w:rFonts w:ascii="Amiri" w:hAnsi="Amiri" w:eastAsia="Amiri" w:cs="Amiri"/>
          <w:color w:val="111111"/>
          <w:sz w:val="28"/>
          <w:sz w:val="28"/>
          <w:szCs w:val="28"/>
          <w:rtl w:val="true"/>
          <w:lang w:bidi="ar-SA"/>
        </w:rPr>
        <w:t xml:space="preserve">إِنَّ وُجُودَ اَلْعِلَّةِ حَدٌ تَامٍ لِوُجُودُ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ascii="IRNazanin" w:hAnsi="IRNazanin" w:eastAsia="IRNazanin"/>
          <w:color w:val="111111"/>
          <w:sz w:val="28"/>
          <w:sz w:val="28"/>
          <w:szCs w:val="28"/>
          <w:rtl w:val="true"/>
          <w:lang w:bidi="fa-IR"/>
        </w:rPr>
        <w:t xml:space="preserve"> به اقرار خود مستدلّ متوقف است بر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بر وحدت وجود به صحّت این قاعده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بر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وجودات حقایق متباینه باشند لازم می آید عدم صحّت قاعده ی مبرهنه ی مورد اتفاق حکماء وَ متكلّمين كه إِنَّ اَلْعِلْمَ بِالْعِلَّةِ مُسْتَلْزِمٌ لِلْعِلْمِ بِالْمَعْلُولِ ؛ زیرا چگونه علم به شیء مستلزم علم به مباین آن می گردد؟ مثلاً علم به وجود چگونه مستلزم علم به عدم شود یا علم به نور و ،قدرت مستلزم علم به ظلمت و عجز شود؟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نحوه ی علم به معلول که از علم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قاعده 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قسمی که مورد اتفاق همه ی حکماء و متکلّمین باشد مستلزم وحدت سنخ بین علّت و معلول نمی شود؛ زیرا آن علم اجمالی به </w:t>
      </w:r>
    </w:p>
    <w:p>
      <w:pPr>
        <w:pStyle w:val="BookText"/>
        <w:rPr/>
      </w:pPr>
      <w:r>
        <w:rPr>
          <w:rFonts w:ascii="IRNazanin" w:hAnsi="IRNazanin" w:eastAsia="IRNazanin"/>
          <w:color w:val="111111"/>
          <w:sz w:val="28"/>
          <w:sz w:val="28"/>
          <w:szCs w:val="28"/>
          <w:rtl w:val="true"/>
          <w:lang w:bidi="fa-IR"/>
        </w:rPr>
        <w:t xml:space="preserve">معلول است و مجرد علم اجمالی به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 به علت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وحدت سنخ بين علت و معلول نیست؛ چون گاه می توان از شیء به مباین آن اجمالاً پی برد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لذا متکلّمین و بسیاری از فلاسفه با 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علت مستلزم علم به معلول است به وحدت و هم سنخی بین خالق و مخلوق قائل نگشته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نحوه ی علم به معلول از علم به علت که مستلزم وحدت سنخ جميع واقعیّات دار تحقّق است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در عین کشف تفصیلی برای حق متعال است؛ ولی این فرض مراد و مقصود همه کس از این قاعده نیست؛ بلکه فقط مراد همان کسانی است که خود این مسأله ی علم اجمالی در عین کشف تفصیلی را که عین مسأله ی کثرت در وحدت است و این که بسيط الحقيقة كلّ اشیاء است در واقع از قول به وحدت وجود و فرض صحت آن </w:t>
      </w:r>
      <w:r>
        <w:rPr>
          <w:rStyle w:val="FootnoteAnchor"/>
          <w:rtl w:val="true"/>
        </w:rPr>
        <w:footnoteReference w:id="167"/>
      </w:r>
      <w:r>
        <w:rPr>
          <w:rFonts w:ascii="IRNazanin" w:hAnsi="IRNazanin" w:eastAsia="IRNazanin"/>
          <w:color w:val="111111"/>
          <w:sz w:val="28"/>
          <w:sz w:val="28"/>
          <w:szCs w:val="28"/>
          <w:rtl w:val="true"/>
          <w:lang w:bidi="fa-IR"/>
        </w:rPr>
        <w:t>انتاج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آن بر وحدت وجود دور خواهد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دلیل پنجم بر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به حقایق متباین به تمام ذوات بسیط، استدلال بر توحید به لزوم ترکیب از ما به الاشتراك و ما به الامتیاز در فرض دو واجب تمام نمی شود و شبهه ی ابن کمّونه مندفع نمی گردد؛ ولی با قول به وحدت وجود استدلال تمام و شبهه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نیز دور است؛ زیرا در آن، استدلال شده است بر وحدت وجود به امری که تمامیت خود آن بر وحدت وجود متوقّف است یا جدل و الزام است بر کسانی که با قول به حقایق متباینه در دفع شبهه ی ابن کمّونه به دلیل لزوم ترکیب بر توحید استدلال می نمایند و ما شبهه ی ابن کمّونه را از راه دیگر در صفحه 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بر وحدت وجود به سبب اطلاق آیات بر مخلوقات، جواب آن در اواخر مسأله ی اصالة الجعل گذشت، به آن جا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شيء به معنی علامت و دلیل برشی است؛ نه به معنی نمونه ی شیء پس مستلزم هم سنخی آن با ذو العلامة نيست؛ زيرا كراراً اشاره شد که از شیء به ضد و مباین آن اجمالاً میتوان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همچنان که بر اصالت وجود و بر مجعولیت وجود دلیلی که انصافاً برهان باشد و موجب یقین به مطلب گردد ندیده ایم، دلیلی هم که موجب یقین به هم سنخی و وحدت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حقا نیافته ایم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در ضمن مسائل مبحث برهان تا به این جا گفته و اشاره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 که حق در مسأله از نظر مؤلّف عدم هم سنخی بین خالق متعال و مخلوق است؛ هم چنان که مقتضای فطرت سلیم خدا شناسی بشر است و قرآن کریم هم ما را به پیروی از فطرت دعوت و الزام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الرّوم،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77" w:name="pg8861_79436"/>
    </w:p>
    <w:p>
      <w:pPr>
        <w:pStyle w:val="BookText"/>
        <w:rPr/>
      </w:pPr>
      <w:bookmarkEnd w:id="277"/>
      <w:r>
        <w:rPr>
          <w:rFonts w:ascii="IRNazanin" w:hAnsi="IRNazanin" w:eastAsia="IRNazanin"/>
          <w:color w:val="111111"/>
          <w:sz w:val="28"/>
          <w:sz w:val="28"/>
          <w:szCs w:val="28"/>
          <w:rtl w:val="true"/>
          <w:lang w:bidi="fa-IR"/>
        </w:rPr>
        <w:t xml:space="preserve">مخلوقی که سنخ ماهیّت و مادّه ی میّت الذّات، عاجز الذّات، مظلم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الذّات است کجا و هم سنخی با حقیقت مقدّسی که عین وجود و نور حقیقی و علم و قدرت و حیات و سایر کمالات ذاتیّه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شرحی که در مسائل مزبور از نظر خوانندگان محترم گذشت، معلوم شد که آن چه به نام دلیل و برهان برای اصالت وجود و مجعولیت وجود در ممکنات و وحدت وجود ذکر شده است یا مصادره است یا مغالطه یا جدل یا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أيِّ حال، برای ما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یقین به مطلب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عدم ثبوت این مسائل، توحید عرفاء و صوفيّه يعنى وحدت موجود، از طریق برهان هم به شرحی که در مسأله ی بعد دیده می شود هرگز ثابت نگردد</w:t>
      </w:r>
      <w:r>
        <w:rPr>
          <w:rFonts w:eastAsia="IRNazanin" w:cs="IRNazanin"/>
          <w:color w:val="111111"/>
          <w:sz w:val="28"/>
          <w:szCs w:val="28"/>
          <w:rtl w:val="true"/>
          <w:lang w:bidi="fa-IR"/>
        </w:rPr>
        <w:t>.</w:t>
      </w:r>
    </w:p>
    <w:p>
      <w:pPr>
        <w:pStyle w:val="Heading5"/>
        <w:numPr>
          <w:ilvl w:val="4"/>
          <w:numId w:val="1"/>
        </w:numPr>
        <w:rPr/>
      </w:pPr>
      <w:bookmarkStart w:id="278" w:name="__RefHeading___Toc608776_2870459653"/>
      <w:bookmarkStart w:id="279" w:name="_Toc99"/>
      <w:bookmarkEnd w:id="278"/>
      <w:r>
        <w:rPr/>
        <w:t>5</w:t>
      </w:r>
      <w:r>
        <w:rPr>
          <w:rtl w:val="true"/>
        </w:rPr>
        <w:t xml:space="preserve">- </w:t>
      </w:r>
      <w:r>
        <w:rPr>
          <w:rtl w:val="true"/>
        </w:rPr>
        <w:t>مسأله ی وحدت موجود</w:t>
      </w:r>
      <w:bookmarkEnd w:id="279"/>
    </w:p>
    <w:p>
      <w:pPr>
        <w:pStyle w:val="BookText"/>
        <w:rPr/>
      </w:pPr>
      <w:r>
        <w:rPr>
          <w:rFonts w:ascii="IRNazanin" w:hAnsi="IRNazanin" w:eastAsia="IRNazanin"/>
          <w:color w:val="111111"/>
          <w:sz w:val="28"/>
          <w:sz w:val="28"/>
          <w:szCs w:val="28"/>
          <w:rtl w:val="true"/>
          <w:lang w:bidi="fa-IR"/>
        </w:rPr>
        <w:t>به شرح مفصّلی که در اوایل مطلب دهم کتاب گذشت، عرفاء و صوفیّه قائل اند به این که در دار تحق، یک وجود و موجود بیش نیست و فیلسوفانی که از طریق برهان هم دارای همین عقیده و مشرب بودهاند بر این مطلب به امور ذیل استدلال نموده اند که صحّت و تمامیّت آن ها موقوف است بر اصالت و مجعولیت وجود و وحدت حقیقت وجود</w:t>
      </w:r>
      <w:r>
        <w:rPr>
          <w:rFonts w:eastAsia="IRNazanin" w:cs="IRNazanin"/>
          <w:color w:val="111111"/>
          <w:sz w:val="28"/>
          <w:szCs w:val="28"/>
          <w:rtl w:val="true"/>
          <w:lang w:bidi="fa-IR"/>
        </w:rPr>
        <w:t>.</w:t>
      </w:r>
    </w:p>
    <w:p>
      <w:pPr>
        <w:pStyle w:val="Heading4"/>
        <w:numPr>
          <w:ilvl w:val="3"/>
          <w:numId w:val="1"/>
        </w:numPr>
        <w:rPr/>
      </w:pPr>
      <w:bookmarkStart w:id="280" w:name="__RefHeading___Toc608778_2870459653"/>
      <w:bookmarkStart w:id="281" w:name="_Toc100"/>
      <w:bookmarkEnd w:id="280"/>
      <w:r>
        <w:rPr>
          <w:rtl w:val="true"/>
        </w:rPr>
        <w:t>ادلّه ی وحدت موجود</w:t>
      </w:r>
      <w:r>
        <w:rPr>
          <w:rtl w:val="true"/>
        </w:rPr>
        <w:t>:</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ی وحدت موجود </w:t>
      </w:r>
      <w:r>
        <w:rPr>
          <w:rStyle w:val="FootnoteAnchor"/>
          <w:rtl w:val="true"/>
        </w:rPr>
        <w:footnoteReference w:id="16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بَسِيطٍ اَلْحَقِيقَةُ كُلُّ اَلْأَشْيَاءِ وَ إِلاَّ لَزِمَ اَلتَّرْكِيبَ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که ذات بسیط حق متعال بايد كل اشيا بوده باشد؛ زیرا اگر کوچک ترین شیئی خارج از ذات حق متعال فرض شود ترکیب آن ذات مقدّس، </w:t>
      </w:r>
    </w:p>
    <w:p>
      <w:pPr>
        <w:pStyle w:val="BookText"/>
        <w:rPr/>
      </w:pPr>
      <w:r>
        <w:rPr>
          <w:rFonts w:ascii="IRNazanin" w:hAnsi="IRNazanin" w:eastAsia="IRNazanin"/>
          <w:color w:val="111111"/>
          <w:sz w:val="28"/>
          <w:sz w:val="28"/>
          <w:szCs w:val="28"/>
          <w:rtl w:val="true"/>
          <w:lang w:bidi="fa-IR"/>
        </w:rPr>
        <w:t>ولو به حسب اعتبار عقل، از کیان بعضی و لاکیان بعض دیگر لازم آید و این خلاف فرض بساطت آن ذات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تمامیت این دلیل مبتنی است بر وحدت حقیقت در دار تحقق و إلّا با فرض دو سنخ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هُوَ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این که دو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وجود و دیگری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وجودات مباين بالذّات باشند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بسیط الحقیقه همه ی اشیاء است، در ذات مقدس حق ترکیب حقیقی از دو سنخ مغایر لازم آید و بدیهی است که محذور این ترکیب از محذور ترکیب اعتباری که در قول مستدل می باشد اشدّ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مطلق به نحو ،ابسط همه ی اشیاء است؛ زیرا او فاعل هر وجود مقید و کمال مقیّد است و مبدأ هر فضیلت از دیگری به آن فضیلت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مبدأ همه ی اشیاء و فیاض آن ها خود به نحو ارفع و اعلی و ابسط واقعیت همه ی اشیاء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می گوید صحّت و تمامیت این دلیل مانند دلیل سابق مبتنی است بر این که در دار تحقّق یک سنخ حقیقت باشد؛ یعنی مثلا اشیاء مادّی خسیسه با سنخ نور و علم و قدرت و حیات هم سنخ باشند و إلّا با فرض تعدّد سنخيت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گوییم وجود مطلق یعنی حق متعال در ذات خود جامع همه ی اشیاء ،است ترکیب از سنخ ماده و سنخ حیات و ترکیب از ماهیّات اصیل و وجود اصیل در ذات او لازم آید و از این روست که می گوییم فاعلیّت حقّ متعال نسبت به سنخ ماده و ماهیات اصیله فاعلیّت به نحو فیضان و اشراق و تطوّر و تشأّن ذاتیه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فرض اصالت وجود 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ماده و موجودات مادّی، کمال و فضیلت است؛ نه برای ذات حقّ متعال که عین نور و حیات و قدرت و علم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وجودی که بر ابداع مادّه ی جهان موجودات 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 حَتَّى لاَ مِنْ ذَاتِهِ، يعنى حتّى بدون تنزّل ذاتيّه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باشد، از وجودی که فاعلیّت و قادریّت او در ایجاد اشیاء خسیسه ی مادی به فیضان و تنزّل ذاتيّه 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بدون تجافی از مقام 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اکمل و اشرف است و حقّ متعال وجود اکمل می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تحدید و نقص را از وجود حق متعال نفی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همه ی اشیای وجودیه است و إلّا در ذات او تحدید و نقص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تمامیّت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دلیل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وحدت سنخ حقایق است و إلّا با فرض تعدّد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ذات مقدس حقّ متعال سنخ مغایر را نفی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جامعیت او مستلزم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و نقص در ذات او لازم نیاید؛ زیرا هیچ شیئی سنخ مغایر خود را هرگز محدود نمی کند جسم و ماده هرگز سنخ نور عقل و علم و حیات را محصور نمی نماید و مقتضای عدم تناهی و عدم تحدید سنخ حیات این نیست که واجد سنخ مغایر باشد؛ بلکه در سنخ خود باید نا متناهی و نا محدود و جامع جميع مراتبی که از سنخ اوست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منبسط بر هیاکل ،ممکنات عين الربط به وجود حق متعال و تبع محض و داخل در صقع اوست؛ زيرا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صقع واجب و داخل در وجود حق تعالی نباشد، لازم می آید که شیء اکمل از واجب تعالی تصوّر شود؛ چون وجودی که فیض از صقع او باشد از وجودی که محدود فرض شود اکمل است پس هیچ وجودی نباید از حیطه ی وجود واجب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فعليّت كثرات همگی داخل در وجود واحد اوست و همان وجود واحد در فعليّات كثرات متجلّی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تمامیت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ها از این قبیل 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متوقّف است بر وحدت سنخ حقیقت با فرض تعدّد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داخل نمودن ماهیّات اصیله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وجودات مادى خسیسه ی میّت الذات، مظلم الذّات، عاجز الذّات، جاهل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صُقع وجودی که عین نور و علم و حیات و قدرت و سایر کمالات ذاتیّه است نه تنها موجب کمال نشود بلکه مستلزم ترکیب و نقص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رَبِّكَ رَبِّ اَلْعِزَّةِ عَمَّا يَصِفُونَ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مَرْتَبَةٍ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النُّورِ وَ الْحَياةِ وَ الْعِلْمِ وَ الْقُدْرَةِ وَ نَحْوِهَا إِلَّا أَنَّهَا خَفِيَتْ إِذَا تَنْزِلَ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برای ما، جز همان ادعای بزرگان ،قوم امر دیگری نمی باشد و تا کنون نزد ما دلیل و برهان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مسأله ی وحدت وجود تحقیق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قائم و تمام نشده است و مکتب قرآن و عقل به ما چنین می گوید که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يُغْنِي مِنْ اَلْحَقُّ شَيْئاً</w:t>
      </w:r>
      <w:r>
        <w:rPr>
          <w:rFonts w:ascii="IRNazanin" w:hAnsi="IRNazanin" w:eastAsia="IRNazanin"/>
          <w:color w:val="111111"/>
          <w:sz w:val="28"/>
          <w:sz w:val="28"/>
          <w:szCs w:val="28"/>
          <w:rtl w:val="true"/>
          <w:lang w:bidi="fa-IR"/>
        </w:rPr>
        <w:t xml:space="preserve"> و حقاً تا کنون ظنّ هم به این مطلب پیدا ننموده ایم</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جا، مبحث برهان را راجع به توحید عرفاء و صوفیّه که قول به وحدت وجود و موجود است خاتمه می دهیم و به مبحث قرآن و حدیث راجع به همین توحید شروع می نماییم؛ إن شاء الله تعالى</w:t>
      </w:r>
      <w:r>
        <w:rPr>
          <w:rFonts w:eastAsia="IRNazanin" w:cs="IRNazanin"/>
          <w:color w:val="111111"/>
          <w:sz w:val="28"/>
          <w:szCs w:val="28"/>
          <w:rtl w:val="true"/>
          <w:lang w:bidi="fa-IR"/>
        </w:rPr>
        <w:t xml:space="preserve">. </w:t>
      </w:r>
      <w:bookmarkStart w:id="282" w:name="pg8861_79440"/>
    </w:p>
    <w:p>
      <w:pPr>
        <w:pStyle w:val="Heading3"/>
        <w:numPr>
          <w:ilvl w:val="2"/>
          <w:numId w:val="1"/>
        </w:numPr>
        <w:rPr/>
      </w:pPr>
      <w:bookmarkStart w:id="283" w:name="__RefHeading___Toc608780_2870459653"/>
      <w:bookmarkStart w:id="284" w:name="_Toc101"/>
      <w:bookmarkEnd w:id="282"/>
      <w:bookmarkEnd w:id="283"/>
      <w:r>
        <w:rPr>
          <w:rtl w:val="true"/>
        </w:rPr>
        <w:t xml:space="preserve">مبحث سوم </w:t>
      </w:r>
      <w:r>
        <w:rPr>
          <w:rtl w:val="true"/>
        </w:rPr>
        <w:t xml:space="preserve">: </w:t>
      </w:r>
      <w:r>
        <w:rPr>
          <w:rtl w:val="true"/>
        </w:rPr>
        <w:t>قرآن و حدیث</w:t>
      </w:r>
      <w:bookmarkEnd w:id="284"/>
    </w:p>
    <w:p>
      <w:pPr>
        <w:pStyle w:val="Heading4"/>
        <w:numPr>
          <w:ilvl w:val="3"/>
          <w:numId w:val="1"/>
        </w:numPr>
        <w:rPr/>
      </w:pPr>
      <w:bookmarkStart w:id="285" w:name="__RefHeading___Toc608782_2870459653"/>
      <w:bookmarkStart w:id="286" w:name="_Toc102"/>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مشتمل بر یک مقدّمه و پنج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فكرى 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فقهاء درباره ی دعاوی صوفیّه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تفكّر بعضی از فلاسفه و عرفاء</w:t>
      </w:r>
    </w:p>
    <w:p>
      <w:pPr>
        <w:pStyle w:val="Heading4"/>
        <w:numPr>
          <w:ilvl w:val="3"/>
          <w:numId w:val="1"/>
        </w:numPr>
        <w:rPr/>
      </w:pPr>
      <w:bookmarkStart w:id="287" w:name="__RefHeading___Toc608784_2870459653"/>
      <w:bookmarkStart w:id="288" w:name="_Toc103"/>
      <w:bookmarkEnd w:id="287"/>
      <w:r>
        <w:rPr/>
        <w:t>1</w:t>
      </w:r>
      <w:r>
        <w:rPr>
          <w:rtl w:val="true"/>
        </w:rPr>
        <w:t xml:space="preserve">- </w:t>
      </w:r>
      <w:r>
        <w:rPr>
          <w:rtl w:val="true"/>
        </w:rPr>
        <w:t xml:space="preserve">سير فكرى مؤلّف </w:t>
      </w:r>
      <w:r>
        <w:rPr>
          <w:rtl w:val="true"/>
        </w:rPr>
        <w:t>:</w:t>
      </w:r>
      <w:bookmarkEnd w:id="288"/>
    </w:p>
    <w:p>
      <w:pPr>
        <w:pStyle w:val="BookText"/>
        <w:rPr/>
      </w:pPr>
      <w:r>
        <w:rPr>
          <w:rFonts w:ascii="IRNazanin" w:hAnsi="IRNazanin" w:eastAsia="IRNazanin"/>
          <w:color w:val="111111"/>
          <w:sz w:val="28"/>
          <w:sz w:val="28"/>
          <w:szCs w:val="28"/>
          <w:rtl w:val="true"/>
          <w:lang w:bidi="fa-IR"/>
        </w:rPr>
        <w:t>هم چنان که در مقدّمه ی کتاب گفته شد این جانب غرضی جز تحرّى حقیقت و توجّه به حق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طفولیت در محیط زندگانی ام، پیوسته نام خدای متعال و تکلیف را می شنیدم و از آن سنّی که با عنایت بیش تری، متوجه خدا و تکلیف شدم و پیش خود به فکر افتادم که آیا راستی، خدا و تکلیفی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قلبم کشش به صدق حقیقت این دو دارد؛ به قسمی که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گویی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اعراض نموده و انکار نمایم؛ ولی در عين حال خاطراتی گاه بر من هجوم می نمود و مرا مضطرب می ساخت تا این که به قدر استعداد و فهم خود، در موجودات مطالعه و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 بدان جا منجر شد که ارتباط باطنی و اعتقاد قلبی من به وجود خدا و تکلیف قوّت گرفت و با خاطرات ضدّ آن، به مبارزه و معارضه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از میان برفت و سکونت و آرامش قلب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 چگونه می شود این موجودات این آسمان و زمین این نظام عجیب و حوادث عالم را یک موجد زنده و صانع دانا و توانا و حکیم نباشد؟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از این مطالعه نیروی عقل و شعور مرا وادار به جزم بر مطلب می نمود و نیز ندرةً که فشار های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مرض خطرناک یا خوف از حوادث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رو می کرد گاه بی اختیار دلم از همه جا و همه چیز منقطع </w:t>
      </w:r>
    </w:p>
    <w:p>
      <w:pPr>
        <w:pStyle w:val="BookText"/>
        <w:rPr/>
      </w:pPr>
      <w:r>
        <w:rPr>
          <w:rFonts w:ascii="IRNazanin" w:hAnsi="IRNazanin" w:eastAsia="IRNazanin"/>
          <w:color w:val="111111"/>
          <w:sz w:val="28"/>
          <w:sz w:val="28"/>
          <w:szCs w:val="28"/>
          <w:rtl w:val="true"/>
          <w:lang w:bidi="fa-IR"/>
        </w:rPr>
        <w:t xml:space="preserve">و به همان موجود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متوجّه می شد و در آن حال، کم ترین شک و تردید در خاطر و قلبم درباره ی وجود و کمالات او راه نمی یافت تا این که در رشته ی تحصیلات از فرهنگ جدید به فرهنگ قدیم وارد شدم و تدریجاً به حدّی رسیدم که توانستم از تأمل در قرآن کریم و احادیث، به حسب فهم خود، در موضوع خدا شناسی استفاده ای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قرآن و حدیث گاه تذکّر به فطرت داده و به پیروی از آن ما را سوق می دهد و گاه به مخلوقات و موجودات استدلال می نماید و گاه به حالت بأساء و ضَرّاء تذکّر می دهد چون می دیدم همه ی این ها راه ها و اموری است که دست قدرت و هدایت خداوند متعال از اَوانِ ،تمیز پیوسته مرا در آن ها سوق و سلوک می داده است مبتهج می شدم؛ قلبم روشن می شد؛ رهنمایی قرآن را با صدق و صفا می یافتم و مادامی که هیچ به درس حکمت نرفته و توحید صوفیّه به گوشم نخورده بود در سیر و سلوک ساده طبیعی خود و از مطالعه ی قرآن و حدیث، به هیچ وجه خَطره و احتمال وحدت وجود و موجود به خاطرم راه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سیر و سلوک اوّلیه از روی فطرت و مطالعه ی موجودات و حالات انقطاع هنگام فشار حوادث و چه در سیر بعدی در قرآن کریم و احادیث جز به خدایی غیر این موجودات و مغایر و غیر مشابه با این موجودات هرگز دلم راه نیافته بود و در ذهن احتمال آن را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پس از خواندن مقداری علوم معقول و حکمت، آگاه شدم که یک چنین عقیده ای یعنی عقیده ی وحدت وجود و موجود در عالم هست و چون همیشه متحرّی حقیقت بوده ام، لذا پس از اطلاع و توجه به این نظریّه، ناچار به تحقیق در آن بر آمدم و تا حال که این صفحه را می نویسم، قریب سی سال گذشته است و هنوز نتوانسته ام از هیچ راهی این معنی را تصدیق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راه مباحث عقلی و استدلالی است که در این کتاب به فرا خور ،مجال در مبحث ،قبل از نظر خوانندگان محترم گذراندم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مطالعه ی بعضی عبارات و نوشته جات و مخصوصاً بعض اشعار </w:t>
      </w:r>
    </w:p>
    <w:p>
      <w:pPr>
        <w:pStyle w:val="BookText"/>
        <w:rPr/>
      </w:pPr>
      <w:r>
        <w:rPr>
          <w:rFonts w:ascii="IRNazanin" w:hAnsi="IRNazanin" w:eastAsia="IRNazanin"/>
          <w:color w:val="111111"/>
          <w:sz w:val="28"/>
          <w:sz w:val="28"/>
          <w:szCs w:val="28"/>
          <w:rtl w:val="true"/>
          <w:lang w:bidi="fa-IR"/>
        </w:rPr>
        <w:t>عرفانی، نفس خواسته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مطلب درست در می آمد و حقاً از راهی ثابت می شد و به متانت جلوه می کرد تا من هم پای کوبان و دست افشان به وجد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فطرتم تأبى نموده رهنمایی قرآن و حدیث به خلاف آن، سدّ محکمی در مقابل شده و عقل و هوشم مرا به معارضه و مبارزه با آن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نقلیه از قرآن و حدیث و ادعیه و خطب و به خصوص همان چه را که آقایان عرفاء و صوفیّه بدان استدلال می جویند که مراجعه و مکرّر با کمال دقت مطالعه نموده ام نه تنها موجب یقین به مطلب آنان نشده، بلکه امید صدق هم در من ایجاد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مطلب دقیق و بسیار بلند پایه ای در مسأله ی توحید ذات و کمالات ذاتیه ی حق متعال از بعض آیات و احادیث استفاده می شود؛ ولی نه بر اساس توحید تصوّف و وحدت موجود است و نه منافی با معرفت فطری که در اکثر آیات و روایات برای عموم تذکر داده اند و در آینده به آن اشاره خواهد شد؛ إن شاء اللّه تعالى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نا گفته نماند که از وقتی که در حکمت قدیم وارد شدم حسن ظنّی به تمام مطالب بزرگان نداشته ام؛ چون قبلاً مخالفت علوم عصری و انظار متأخرین را با علوم حکماء و فلاسفه ی سابق در طبیعیّات و هیأت اجمالاً دانسته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خواندم در تصویر و حساب آن و صحّت و سقم مطلب، زیاد کنجکاوی می نمودم و به همین جهت هر گفته ای را که به فکر خود ایراد و اشکالی بر آن می دیدم هیچ باور نمی کردم و آن چه را هم که قدرت بر تشخیص صحّت و سقمش نداشتم نیز به حسن ظنّ تلقّی ننموده و تقليداً معتقد نمی شدم و گویی این حساب مرکوز ذهن من بود اینان که در طبیعیات خطاء و اشتباه داشته اند چگونه می شود در الاهیّات، خطاء و اشتباه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که باز متوجه این معنی می شدم که فلاسفه در مسائل الاهیات هم بین خودشان اختلاف و نزاع دارند با خود می گفتم چگونه حق در مطلب از سخنان آنان معلوم شود؟</w:t>
      </w:r>
      <w:r>
        <w:rPr>
          <w:rFonts w:eastAsia="IRNazanin" w:cs="IRNazanin"/>
          <w:color w:val="111111"/>
          <w:sz w:val="28"/>
          <w:szCs w:val="28"/>
          <w:rtl w:val="true"/>
          <w:lang w:bidi="fa-IR"/>
        </w:rPr>
        <w:t xml:space="preserve">! </w:t>
      </w:r>
      <w:bookmarkStart w:id="289" w:name="pg8861_79443"/>
    </w:p>
    <w:p>
      <w:pPr>
        <w:pStyle w:val="BookText"/>
        <w:rPr/>
      </w:pPr>
      <w:bookmarkEnd w:id="289"/>
      <w:r>
        <w:rPr>
          <w:rFonts w:ascii="IRNazanin" w:hAnsi="IRNazanin" w:eastAsia="IRNazanin"/>
          <w:color w:val="111111"/>
          <w:sz w:val="28"/>
          <w:sz w:val="28"/>
          <w:szCs w:val="28"/>
          <w:rtl w:val="true"/>
          <w:lang w:bidi="fa-IR"/>
        </w:rPr>
        <w:t>باری، منظور اصلی از ذکر سر گذشت، این که از سنّ شباب، به فضل و توفیق خداوند متعال، طالب و جویای حق بوده ام؛ ولی نه فطرت و نه قرآن و حدیث هیچ یک اصلاً تصوّر توحید صوفیّه را برای من ایجاد ننمود آری فرهنگ جدا از این ها مرا به مطلب و مدعای آنان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احدی از مکتب فطرت یا از نفس مکتب قرآن و حدیث، به توحید صوفیّه متوجه بشود</w:t>
      </w:r>
      <w:r>
        <w:rPr>
          <w:rFonts w:eastAsia="IRNazanin" w:cs="IRNazanin"/>
          <w:color w:val="111111"/>
          <w:sz w:val="28"/>
          <w:szCs w:val="28"/>
          <w:rtl w:val="true"/>
          <w:lang w:bidi="fa-IR"/>
        </w:rPr>
        <w:t>!</w:t>
      </w:r>
    </w:p>
    <w:p>
      <w:pPr>
        <w:pStyle w:val="Heading4"/>
        <w:numPr>
          <w:ilvl w:val="3"/>
          <w:numId w:val="1"/>
        </w:numPr>
        <w:rPr/>
      </w:pPr>
      <w:bookmarkStart w:id="290" w:name="__RefHeading___Toc608786_2870459653"/>
      <w:bookmarkStart w:id="291" w:name="_Toc104"/>
      <w:bookmarkEnd w:id="290"/>
      <w:r>
        <w:rPr/>
        <w:t>2</w:t>
      </w:r>
      <w:r>
        <w:rPr>
          <w:rtl w:val="true"/>
        </w:rPr>
        <w:t xml:space="preserve">- </w:t>
      </w:r>
      <w:r>
        <w:rPr>
          <w:rtl w:val="true"/>
        </w:rPr>
        <w:t>نظر فقهاء درباره ی دعاوی صوفیان</w:t>
      </w:r>
      <w:bookmarkEnd w:id="291"/>
    </w:p>
    <w:p>
      <w:pPr>
        <w:pStyle w:val="BookText"/>
        <w:rPr/>
      </w:pPr>
      <w:r>
        <w:rPr>
          <w:rFonts w:ascii="IRNazanin" w:hAnsi="IRNazanin" w:eastAsia="IRNazanin"/>
          <w:color w:val="111111"/>
          <w:sz w:val="28"/>
          <w:sz w:val="28"/>
          <w:szCs w:val="28"/>
          <w:rtl w:val="true"/>
          <w:lang w:bidi="fa-IR"/>
        </w:rPr>
        <w:t>و از این جاست که از صدر اسلام تا کنون، فقهایی که مطالعات آنان ممحّض در کتاب و سنّت بوده است با تمام اهتمامی که در فرا گرفتن تعالیم مقدس اسلام داشته اند و برای حفظ و نشر آن ها سعی و کوشش می نموده اند نه تنها موحد به توحید عرفاء و صوفیّه نگشته اند بلکه در همه اعصار نوعاً با دعاوی و توحید صوفیّه مخالفت شدید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بینیم حتی علّامه حلّی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جامعیّتی که حائز بوده و در عقلیّات و ،ریاضیّات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محقّق طوسی خواجه نصیر اخذ علم نموده است و بیست و چهار کتاب، به خصوص در فنّ فلسفه و منطق نوشته و بیش از پانصد تألیف در علوم مختلف اسلامی داشته است و درباره ی او، بزرگان علماء به چنین تعابیری یاد نموده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رَئِيسُ عُلَمَاءِ اَلشِّيعَةِ مِنْ غَيْرِ مُدَافَعَةٍ وَ قَائِدُ الْفِرْقَةِ الْمُحِقَّةِ الْعَلامَةِ عَلَى الْإِطْلاَقِ اَلَّذِي طَارَ صِيتُهُ فِي اَلْآفَاقِ حَامِي بَيْضَةِ اَلدِّينِ وَ ماحِي آثَارِ اَلْمُلْحِدِينَ مُرُوجُ الْمَذْهَبِ وَ اَلشَّرِيعَةِ وَ حَافِظُ نَامُوسِ الْهِدايَةِ شَيْخُ اَلْإِسْلاَمِ وَ بَحْرُ الْعُلُومِ جَامِعُ الْمَعْقُولِ وَ المَنْقُولُ آيَةُ اللَّهِ اَلتَّامَّةُ وَ حُجَّةِ اَلْخَاصَّةِ عَلَى اَلْعَامَّةِ اَلْعَلاَمَةِ اَلْحُلَى قَدَّسَ اَللَّهُ سِرَّه</w:t>
      </w:r>
      <w:r>
        <w:rPr>
          <w:rFonts w:ascii="IRNazanin" w:hAnsi="IRNazanin" w:eastAsia="IRNazanin"/>
          <w:color w:val="111111"/>
          <w:sz w:val="28"/>
          <w:sz w:val="28"/>
          <w:szCs w:val="28"/>
          <w:rtl w:val="true"/>
          <w:lang w:bidi="fa-IR"/>
        </w:rPr>
        <w:t xml:space="preserve"> در مبحث خامس از مسأله ی ثالثه ی کتاب کشف الحقِّ و نهج الصدق وَ الصواب چنین می نویسد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اَلْخَامِسِ فِي أَنَّهُ تَعَالَى لاَ يَتَّحِدُ بِغَيْرِهِ اَلضَّرُورَةُ قَاضِيَةٌ بِبُطْلانِ اَلاتِّحادِ فَإِنَّهُ لا يَعقِلُ صَيرورَةَ الشَّيئَينِ شَيئاً واحِداً وَ خالَف</w:t>
      </w:r>
      <w:bookmarkStart w:id="292" w:name="pg8861_79444"/>
    </w:p>
    <w:p>
      <w:pPr>
        <w:pStyle w:val="BookText"/>
        <w:rPr/>
      </w:pPr>
      <w:bookmarkEnd w:id="292"/>
      <w:r>
        <w:rPr>
          <w:rFonts w:ascii="Amiri" w:hAnsi="Amiri" w:eastAsia="Amiri" w:cs="Amiri"/>
          <w:color w:val="111111"/>
          <w:sz w:val="28"/>
          <w:sz w:val="28"/>
          <w:szCs w:val="28"/>
          <w:rtl w:val="true"/>
          <w:lang w:bidi="ar-SA"/>
        </w:rPr>
        <w:t>فى ذَلِك جَمَاعَةٌ من الصوفية مِنَ اَلْجُمْهُورِ فَحَكَمُوا بِأَنَّهُ تَعَالَى يَتَّحِدُ بِأَبْدَانِ اَلْعَارِفِينَ حَتَّى تَمَادَى بَعْضُهُمْ وَ قَالَ إِنَّهُ تَعَالَى نَفْسُ اَلْوُجُودِ وَ كُلُّ مَوجود هُوَ اَللَّهُ تَعَالَى وَ هَذَا عَيْنُ اَلْكُفْرِ وَ الإِلْحادِ وَ الْحَمْدُ لِلَّهِ الَّذِي فَضَّلَنَا بِاتِّبَاعِ أَهْلِ الْبَيْتِ دُونَ اتِّباعِ أَهْلِ الأَهْواءِ الْباطِلَةِ</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و حدیث برای هدایت بشر آمده و مکتب توحيد آن ها، مكتب وحدت موجود است، بایستی از صدر اسلام تا کنون اقلاً هزاران فقیه را که مکتب فلسفه و عرفان ندیده، ولی در پیشگاه قرآن و حدیث تسلیم بوده اند به توحید وحدت موجود هدایت کند</w:t>
      </w:r>
      <w:r>
        <w:rPr>
          <w:rFonts w:eastAsia="IRNazanin" w:cs="IRNazanin"/>
          <w:color w:val="111111"/>
          <w:sz w:val="28"/>
          <w:szCs w:val="28"/>
          <w:rtl w:val="true"/>
          <w:lang w:bidi="fa-IR"/>
        </w:rPr>
        <w:t>.</w:t>
      </w:r>
    </w:p>
    <w:p>
      <w:pPr>
        <w:pStyle w:val="Heading4"/>
        <w:numPr>
          <w:ilvl w:val="3"/>
          <w:numId w:val="1"/>
        </w:numPr>
        <w:rPr/>
      </w:pPr>
      <w:bookmarkStart w:id="293" w:name="__RefHeading___Toc608788_2870459653"/>
      <w:bookmarkStart w:id="294" w:name="_Toc105"/>
      <w:bookmarkEnd w:id="293"/>
      <w:r>
        <w:rPr/>
        <w:t>3</w:t>
      </w:r>
      <w:r>
        <w:rPr>
          <w:rtl w:val="true"/>
        </w:rPr>
        <w:t xml:space="preserve">- </w:t>
      </w:r>
      <w:r>
        <w:rPr>
          <w:rtl w:val="true"/>
        </w:rPr>
        <w:t>طرز تفكّر بعضی از فلاسفه و عرفاء</w:t>
      </w:r>
      <w:bookmarkEnd w:id="294"/>
    </w:p>
    <w:p>
      <w:pPr>
        <w:pStyle w:val="BookText"/>
        <w:rPr/>
      </w:pPr>
      <w:r>
        <w:rPr>
          <w:rFonts w:ascii="IRNazanin" w:hAnsi="IRNazanin" w:eastAsia="IRNazanin"/>
          <w:color w:val="111111"/>
          <w:sz w:val="28"/>
          <w:sz w:val="28"/>
          <w:szCs w:val="28"/>
          <w:rtl w:val="true"/>
          <w:lang w:bidi="fa-IR"/>
        </w:rPr>
        <w:t>و دسته ای از فلاسفه و بزرگانی که گفته اند توحید قرآن و حدیث، همان توحید وحدت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مطلب را از خارج قبلاً اخذ کرده و سپس، خواه نا خواه قرآن و حدیث را به آن تطبیق و توجیه نموده اند؛ مانند اهل کشف که قبلاً مطالبی از خارج در ذهن آنان از مآخذ غیر کشف وارد شده و رسوخ پیدا نموده و در حین مکاشفه همان مرکوزات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با ضمّ ضمائمی به صُوَر مختلفه و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ممثَّل و مجسَّم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انصافاً آن چه از نحوه ی بحث ها و استدلالات برهانی گذشته ی قوم به نظر می رسد این است که گویی شخص باحث و مستدل نتیجه ی دلیل و بحث خود را قبلاً مفروض و مسلّم گرفته و سپس در صدد بر آمده است که برای آن دلیل درست کند؛ نه این که حقاً در مقام این باشد که از روی مقدّمات بدیهیّه و تنظیم آن ها ببیند به چه مطلبی هدایت می شود و همان را تبعیت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در مقام استفاده ی مطلب از کتاب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آنان مطالب را از مآخذ دیگر گرفته و آن ها را مسلّم و مفروض الثّبوت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فحص در آیات و روایات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این که از گوشه و کنار آن ها عباراتی به دست آورند که بر مراد مسلّم مرکوز در ذهن منطبق یابند و یا توجیه نموده و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رویّه ی مطالعه، قهراً بسیار می شود که از عبارات و کلمات، بر خلاف واقع و به نفع مقصود، معانی در نظر انسان جلوه می کند و او را از واقع و حقیقت مراد متکلم دور می سازد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هم چنان که فرزندان عزیز اسلام که برای تعلّم علوم و فنون به خارج کشور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و سعادت حقیقی خود را می خواهند و برای تحصیل سعادت و آسایش صحیح خود و ملّت خود زحمت می کشند باید قبل از رفتن به خارج، اصول اعتقادات و اصول اخلاق و آداب و احکام اسلامی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صورت لزوم و به مقدار لازم برای تحصیل علوم و فنون به خارج بروند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و فرزندان محترم که در علوم دینی زحمت می کشید و من به شما بسیار علاقه مندم اگر می خواهید در رشته فلسفه و حکمت داخل شوید قبلاً معارف قرآن و احادیث را فرا گیرید و هم چنان که در احکام فرعی کتاب و سنت تفقّه می کنید در معارف کتاب و حدیث نیز تفقه بنمایید؛ سپس به فراگرفتن فلسفه و حکمت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نفر و تفقّه در قرآن کریم ظاهراً برای خصوص احکام نیست؛ بلکه اصول اعتقادات و معارف دین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معارف قرآن و حدیث بر دانستن فلسفه و حکمت و دانستن اصطلاحات متوقف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تطبیق کلمات قرآن و حدیث با مطالب فلسفه و حکمت، البتّه متوقف بر دانستن فلسفه است؛ ولی مطالب و معارف قرآن و حدیث را باید مستقلاً فرا گرفت و همیشه استقلال آن ها را حفظ نمود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و حکمت بشری پیوسته در حال تحوّل است اگر نظریاتی از بعض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برای چهار صد و پانصد سال و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آورد بالأخره در معرض تغییر است و دین و معارف حقّه ی الاهی همیشه ثابت است و هیچ وقت تغییر پذیر نمی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شَيْءٍ هَالِكٌ إِلَّا وَجْهَهُ وَ فِي اَلْحَدِيثِ عَنِ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دِينُهُ وَ اَلْوَجْهُ اَلَّذِي يُؤْتَى 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ها بدون تأویل و توجیه مطابق با نظریه ای بود، معلوم می شود که آن نظریه حق است و گرنه باید مطالب قرآن و حدیث به اصالت خود ثابت و محفوظ بماند</w:t>
      </w:r>
      <w:r>
        <w:rPr>
          <w:rFonts w:eastAsia="IRNazanin" w:cs="IRNazanin"/>
          <w:color w:val="111111"/>
          <w:sz w:val="28"/>
          <w:szCs w:val="28"/>
          <w:rtl w:val="true"/>
          <w:lang w:bidi="fa-IR"/>
        </w:rPr>
        <w:t>.</w:t>
      </w:r>
      <w:bookmarkStart w:id="295" w:name="pg8861_79446"/>
    </w:p>
    <w:p>
      <w:pPr>
        <w:pStyle w:val="Heading4"/>
        <w:numPr>
          <w:ilvl w:val="3"/>
          <w:numId w:val="1"/>
        </w:numPr>
        <w:rPr/>
      </w:pPr>
      <w:bookmarkStart w:id="296" w:name="__RefHeading___Toc608790_2870459653"/>
      <w:bookmarkStart w:id="297" w:name="_Toc106"/>
      <w:bookmarkEnd w:id="295"/>
      <w:bookmarkEnd w:id="296"/>
      <w:r>
        <w:rPr>
          <w:rtl w:val="true"/>
        </w:rPr>
        <w:t>فصل یکم، در مقام استفاده و اخذ مطالب و معارف از قرآن و حدیث باید امور ذیل را حتماً رعایت بنماییم</w:t>
      </w:r>
      <w:r>
        <w:rPr>
          <w:rtl w:val="true"/>
        </w:rPr>
        <w:t>:</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ی الفاظ و عبارات باید ذهن را از معانی اصطلاحی خالی کنیم و درباره ی مطالب، فکر را از مسلّمیت یک جانب آن ها در نظر دسته ای از بزرگان فارغ سازیم و نیز دل را از حبّ و بغض به اطراف هر مسأله تهی کنیم و حاصل این که باید دل و ذهن را از همه ی قیود خارجی رها نموده و تنها در این فکر باشیم که کلمات و عبارات قرآن و حدیث چه معنی و مطلبی را برای ما ادا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کشف مقصود عبارت مُجمل و کلمه ی متشابه به عبارات و كلمات محکم خود قرآن و حدیث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 و نیز هر مورد که ظاهر کلام بر خلاف ضروریات و مسلّمات عقول فطری سلیم بود، کشف می شود آن ظاهر مراد نبوده است و یا اساساً صادر نشده است مگر این که معلوم الصدور باشد که در این صورت باید در معنی ظاهر تصرف نمود و امّا اگر تنها بر خلاف اختیارات و انظار دسته ای از فلاسفه و بزرگان شد، موجب رفع ید از ظواهر کلمات نمی گردد و برای توضیح به امثله ی فصل چهارم رجوع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مطالب اعتقادیّات، باید به مدارک معلوم، چه از جهت صدور و چه از جهت دلالت متکی باشیم با خبر واحد غیر معلوم الصّدور و یا با تأویل </w:t>
      </w:r>
    </w:p>
    <w:p>
      <w:pPr>
        <w:pStyle w:val="BookText"/>
        <w:rPr/>
      </w:pPr>
      <w:r>
        <w:rPr>
          <w:rFonts w:ascii="IRNazanin" w:hAnsi="IRNazanin" w:eastAsia="IRNazanin"/>
          <w:color w:val="111111"/>
          <w:sz w:val="28"/>
          <w:sz w:val="28"/>
          <w:szCs w:val="28"/>
          <w:rtl w:val="true"/>
          <w:lang w:bidi="fa-IR"/>
        </w:rPr>
        <w:t>متشابهات به نظر و میل خودمان، بدون ارجاع به محکمات، نباید به مطلبی اعتقاد ورزیم و یا از واقع اخبار قطعی بنماییم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 مَا يَتَّبِعُ أَكْثَرُهُمْ إِلَّا ظَنًّا إِنَّ الظَّنَّ لَا يُغْنِي مِنَ الْحَقِّ شَيْئًا</w:t>
      </w:r>
    </w:p>
    <w:p>
      <w:pPr>
        <w:pStyle w:val="BookText"/>
        <w:rPr/>
      </w:pPr>
      <w:r>
        <w:rPr>
          <w:rFonts w:ascii="Amiri" w:hAnsi="Amiri" w:eastAsia="Amiri" w:cs="Amiri"/>
          <w:color w:val="111111"/>
          <w:sz w:val="28"/>
          <w:sz w:val="28"/>
          <w:szCs w:val="28"/>
          <w:rtl w:val="true"/>
          <w:lang w:bidi="ar-SA"/>
        </w:rPr>
        <w:t xml:space="preserve">عَنْ زُرَارَةَ قَالَ سَأَلْتُ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یَقُولُوا مَا یَعْلَمُونَ وَ یَقِفُوا عِنْدَ 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مُوسَى بْنِ جَعْفَرٍ عَنْ آبَائِهِ علیهم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تَتَكَلَّمَ بِمَا شِئْتَ ؛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وسائل الشیعه، صفحه ی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w:t>
      </w:r>
    </w:p>
    <w:p>
      <w:pPr>
        <w:pStyle w:val="BookText"/>
        <w:rPr/>
      </w:pPr>
      <w:r>
        <w:rPr>
          <w:rFonts w:ascii="Amiri" w:hAnsi="Amiri" w:eastAsia="Amiri" w:cs="Amiri"/>
          <w:color w:val="111111"/>
          <w:sz w:val="28"/>
          <w:sz w:val="28"/>
          <w:szCs w:val="28"/>
          <w:rtl w:val="true"/>
          <w:lang w:bidi="ar-SA"/>
        </w:rPr>
        <w:t xml:space="preserve">وَ عَنِ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مُتَشَابِهَ اَلْقُرْآنِ إِلَی مُحْکَمِهِ فَقَدْ 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أَخْبَارِنَا مُحْکَماً کَمُحْکَمِ اَلْقُرْآنِ ، وَ مُتَشَابِهاً کَمُتَشَابِهِ اَلْقُرْآنِ ، فَرُدُّوا مُتَشَابِهَهَا إِلَی مُحْکَمِهَا وَ لاَ تَتَّبِعُوا مُتَشَابِهَهَا دُونَ مُحْکَمِهَا فَتَضِلُّوا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جلد سوم صفحه ی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حدیثی که بر خلاف محکمات قرآن کریم خلاف محکمات قرآن کریم یا احادیث متواتره ی قطعىُّ الدّلاله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خُطْبَهٍ بِمِنًی أَوْ بِمَکَّهَ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مَا جَاءَکُمْ عَنِّی یُوَافِقُ اَلْقُرْآنَ فَأَنَا قُلْتُهُ وَ مَا جَاءَکُمْ عَنِّی لاَ یُوَافِقُ اَلْقُرْآنَ فَلَمْ أَقُلْهُ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تَقْبَلُوا عَلَیْنَا مَا خَالَفَ قَوْلَ رَبِّنَا تَعَالَی وَ سُنَّهَ نَبِیِّنَا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 وارد در ردّ حدیث مخالف کتاب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چنان که قبلاً اشاره شد بر خلاف عقل فطری سلیم بود باید رد و تکذیب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مفاد آیات و روایات بی شمار راجع به عقل، ارشاد به این است که ما از عقل پیروی نموده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خلاف عقل سلیم را نپذیرفته و تبعیت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حدیثی نه چنین مخالفتی داشت که موجب طرح و تکذیب آن شود و نه معلوم الصدور و معلوم الدّلاله بود که موجب اخذ و التزام و اعتقاد به مفاد آن بشود، باید آن را در بوته ی اجمال و احتمال گذاشت و به تعبیر دیگر در مورد آن باید توقف نمود و به عبارت ثالث چنین حدیث که منتسب به اهل بيت علیهم السلام است علم آن را به خود اهل بیت علیهم السلام باید وا گذاشت؛ گرچه در کتب احادیث، هزاران حدیث در موضوعات مختلف از این قبیل مشاهده گردد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نه آن را باید طرح و تکذیب کرد و نه به ظاهر آن تعبّداً التزام قطعی پیدا نمود و نه آن را با زور تأویل و توجیه بر یکی از نظریات و اختیارات فرد یا دسته ای از متفکّرین و بزرگان حمل قطعی کرد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مراد از این قبیل حدیث ظاهراً فقط همان عدم تکذیب حدیث است؛ نه این که تصدیق و التزام به آن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حکیمانه ى حكيم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مَا قَرَعَ سَمْعُكَ مِنَ الْغَرَائِبِ فَذرهُ فِي بُقْعَةِ الإِمْكانِ ما لَمْ يُذِدْكَ عَنْهُ قائِمُ البُرْهان</w:t>
      </w:r>
      <w:r>
        <w:rPr>
          <w:rFonts w:eastAsia="Amiri" w:cs="Amiri" w:ascii="Amiri" w:hAnsi="Amiri"/>
          <w:color w:val="111111"/>
          <w:sz w:val="28"/>
          <w:szCs w:val="28"/>
          <w:rtl w:val="true"/>
          <w:lang w:bidi="ar-SA"/>
        </w:rPr>
        <w:t>.</w:t>
      </w:r>
      <w:bookmarkStart w:id="298" w:name="pg8861_79449"/>
    </w:p>
    <w:p>
      <w:pPr>
        <w:pStyle w:val="Heading4"/>
        <w:numPr>
          <w:ilvl w:val="3"/>
          <w:numId w:val="1"/>
        </w:numPr>
        <w:rPr/>
      </w:pPr>
      <w:bookmarkStart w:id="299" w:name="__RefHeading___Toc608792_2870459653"/>
      <w:bookmarkStart w:id="300" w:name="_Toc107"/>
      <w:bookmarkEnd w:id="298"/>
      <w:bookmarkEnd w:id="299"/>
      <w:r>
        <w:rPr>
          <w:rtl w:val="true"/>
        </w:rPr>
        <w:t>فصل دوم، در ذکر اموری است که در ضمن مبحث برهان هم متفرّقاً به آن ها اشاره شده است</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شيء مادى شيء مجرّد را مزاحم و محدِّد نیست؛ مثلاً جسم هرگز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مزاحم و محدّد نیست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پس اگر شیء مجرّد تامّ، بلکه فوق التمام، داخل و نافذ در تمام اعماق و اجزاء عالم اجسام باشد، به طریق اولی واقعیت اجسام مزاحم و محدّد آن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حلول و امتزاج همچنان که بر تعدّد موضوع توقّف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دو شیء ،نباشد حلول و امتزاج تصویر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در توحید محققین صوفیّه و 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به وحدت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و امتزاج نیست در صورت تعدّد،هم در حلول شیء حال محاط و محدود و قائم به محل می باشد و در امتزاج نیز مادی و هم سنخ می باشند؛ اما در فرض دو حقیقت که یکی از آن ها جسمانی و محدود ولی دیگری مجرّد و نا 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قائم و محتاج به محل نباشد گر چه در تمام ذرّات و اعماق جسم و ماده داخل و نافذ بوده و باطن و ظاهر و خارج آن را فرا گرفته پس محیط بر شراشر اجزاء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حلول صادق است و نه امتزاج تصویر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که نا متناهی و نا محدود فرض شود، باید جامع جميع واقعیّات هم سنخ خود باشد؛ مثلاً اگر نور عقلی نا محدودی فرض نمودیم، باید این نور عقل جامع جميع انوار عقلیّه در دار تحقق باشد؛ نه این که واقعیات جسمی غیر سنخ خود را هم جامع باشد</w:t>
      </w:r>
      <w:r>
        <w:rPr>
          <w:rFonts w:eastAsia="IRNazanin" w:cs="IRNazanin"/>
          <w:color w:val="111111"/>
          <w:sz w:val="28"/>
          <w:szCs w:val="28"/>
          <w:rtl w:val="true"/>
          <w:lang w:bidi="fa-IR"/>
        </w:rPr>
        <w:t xml:space="preserve">. </w:t>
      </w:r>
      <w:bookmarkStart w:id="301" w:name="pg8861_79450"/>
    </w:p>
    <w:p>
      <w:pPr>
        <w:pStyle w:val="Heading4"/>
        <w:numPr>
          <w:ilvl w:val="3"/>
          <w:numId w:val="1"/>
        </w:numPr>
        <w:rPr/>
      </w:pPr>
      <w:bookmarkStart w:id="302" w:name="__RefHeading___Toc608794_2870459653"/>
      <w:bookmarkStart w:id="303" w:name="_Toc108"/>
      <w:bookmarkEnd w:id="301"/>
      <w:bookmarkEnd w:id="302"/>
      <w:r>
        <w:rPr>
          <w:rtl w:val="true"/>
        </w:rPr>
        <w:t>فصل سوم در معرفة اللّه و توحید فطری قرآن و حدیث</w:t>
      </w:r>
      <w:bookmarkEnd w:id="303"/>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الرّوم، آیه 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اَلصَّافِي فِي ذَيْلٍ اَلْآيَةُ عَنِ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عَلَی اَلْمَعْرِفَهِ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اَلتَّوْحِيدِ عَنِ اَلصَّادِقِ فِي أَخْبَارٍ كَثِيرَةٌ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 آیه کریمه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را دین قیّم و استوار معرّفی فرموده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پیروی و توجه به همین توحید فطری دعوت و الزام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 فَسَیَقُولُونَ اللَّهُ فَقُلْ أَفَلاَ تَتَّقُونَ ؟ فَذَلِكُمُ اللهُ رَبُّكُمُ الْحَقُّ فَماذا بَعْدَ الْحَقِّ إِلَّا الضَّلَالُ؟ فَأَنَّى تُصْرَفونَ؟</w:t>
      </w:r>
      <w:r>
        <w:rPr>
          <w:rFonts w:ascii="IRNazanin" w:hAnsi="IRNazanin" w:eastAsia="IRNazanin"/>
          <w:color w:val="111111"/>
          <w:sz w:val="28"/>
          <w:sz w:val="28"/>
          <w:szCs w:val="28"/>
          <w:rtl w:val="true"/>
          <w:lang w:bidi="fa-IR"/>
        </w:rPr>
        <w:t xml:space="preserve"> یونس،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وَ 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السَّمَاوَاتِ وَ الْأَرْضَ وَ سَخَّرَ الشَّمْسَ وَ الْقَمَرَ؟ لَيَقُولُنَّ اللَّهُ فَأَنَّى يُؤْفَكُونَ ؟ العنكبوت، آیه ی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يُؤْفَكُونَ؟يَصْرِفُونَ عَنْ تَوْحِيدِهِ بَعْدَ إِقْرَارِهِمْ بِذَلِكَ بِالْفِطْرَةِ؟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السَّمَاوَاتِ وَ الْأَرْضَ لَيَقُولُنَّ اللَّهُلقمان، آیه 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اَلصَّافِي فِي اَلتَّوْحِيدِ عَنِ اَلْبَاقِرِ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مَوْلُودٍ یُولَدُ عَلَی اَلْفِطْرَهِ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اَلْمَعْرِفَهَ بِأَنَّ اَللَّهَ عَزَّ وَ جَلَّ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قَوْلُهُ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يُؤْفَكُونَوَلَئِنْ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خَلَقَهُمْ؟ 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فَأَنَّى يُؤْفَكُونَ؟</w:t>
      </w:r>
      <w:r>
        <w:rPr>
          <w:rFonts w:ascii="IRNazanin" w:hAnsi="IRNazanin" w:eastAsia="IRNazanin"/>
          <w:color w:val="111111"/>
          <w:sz w:val="28"/>
          <w:sz w:val="28"/>
          <w:szCs w:val="28"/>
          <w:rtl w:val="true"/>
          <w:lang w:bidi="fa-IR"/>
        </w:rPr>
        <w:t xml:space="preserve"> الزّخرف، آیه ی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غير غير ذلك از این قبیل آیات شریفه</w:t>
      </w:r>
    </w:p>
    <w:p>
      <w:pPr>
        <w:pStyle w:val="BookText"/>
        <w:rPr/>
      </w:pPr>
      <w:r>
        <w:rPr>
          <w:rFonts w:ascii="IRNazanin" w:hAnsi="IRNazanin" w:eastAsia="IRNazanin"/>
          <w:color w:val="111111"/>
          <w:sz w:val="28"/>
          <w:sz w:val="28"/>
          <w:szCs w:val="28"/>
          <w:rtl w:val="true"/>
          <w:lang w:bidi="fa-IR"/>
        </w:rPr>
        <w:t>در آیات گذشته ی سوره ی یونس نیز، دستور تذکر به خالق معروف به فطرت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تصریح فرموده به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فَذَلِكُمُ اللَّهُ رَبُّكُمُ الْحَقُّ فَمَاذَا بَعْدَ الْحَقِّ إِلَّا الضَّلَالُ؟ فَأَنَّى تُصْرَفُونَ؟</w:t>
      </w:r>
      <w:r>
        <w:rPr>
          <w:rFonts w:ascii="IRNazanin" w:hAnsi="IRNazanin" w:eastAsia="IRNazanin"/>
          <w:color w:val="111111"/>
          <w:sz w:val="28"/>
          <w:sz w:val="28"/>
          <w:szCs w:val="28"/>
          <w:rtl w:val="true"/>
          <w:lang w:bidi="fa-IR"/>
        </w:rPr>
        <w:t xml:space="preserve"> پروردگار حق همان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حق و خدا شناسی غیر گمراهی چه باشد؟ پس به کجا بر گردانیده می شوید و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مجموع آیات فوق از بر گشتن از خدای معروف فطری و رفتن و رو آوردن به سوی هر خدای غیر او که ساخته ی فکر و خیالات بشر عالی و دانی باشد منع شده است و همین فطرت و معرفت در باب خدا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پس از ورود امثال آیات فوق و آیات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حجّت بزرگ الاهی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تَوْحِيدِ اَلصَّدُوقِ عَنْ ثَامِنُ اَلْأَئِمَّةِ علیه السلام فِي خُطْبَةٍ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بِالْفِطْرَةِ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أَغْجَاهُمْ إذا هُمْ يَبْغُونَ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أَنْجَاهُمْ إِذَا هُمْ يَبْغُونَ فِي الْأَرْضِ بِغَيْرِ الْحَقِّ يَا أَيُّهَا النَّاسُ إِنَّمَا بَغْيُكُمْ عَلَى أَنْفُسِكُمْ مَتَاعَ الْحَيَاةِ الدُّنْيَا ثُمَّ إِلَيْنَا مَرْجِعُكُمْ فَنُنَبِّئُكُمْ بِمَا كُنْتُمْ تَعْمَلُونَ يونس،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 كَانَ الْإِنْسَانُ كَفُورًا</w:t>
      </w:r>
      <w:r>
        <w:rPr>
          <w:rFonts w:ascii="IRNazanin" w:hAnsi="IRNazanin" w:eastAsia="IRNazanin"/>
          <w:color w:val="111111"/>
          <w:sz w:val="28"/>
          <w:sz w:val="28"/>
          <w:szCs w:val="28"/>
          <w:rtl w:val="true"/>
          <w:lang w:bidi="fa-IR"/>
        </w:rPr>
        <w:t xml:space="preserve"> الإسراء،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أَنْزَلْنَا عَلَيْهِمْ سُلْطَانًا فَهُوَ يَتَكَلَّمُ بِمَا كَانُوا بِهِ يُشْرِكُونَ</w:t>
      </w:r>
      <w:r>
        <w:rPr>
          <w:rFonts w:ascii="IRNazanin" w:hAnsi="IRNazanin" w:eastAsia="IRNazanin"/>
          <w:color w:val="111111"/>
          <w:sz w:val="28"/>
          <w:sz w:val="28"/>
          <w:szCs w:val="28"/>
          <w:rtl w:val="true"/>
          <w:lang w:bidi="fa-IR"/>
        </w:rPr>
        <w:t xml:space="preserve"> الروم،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از این قبیل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شریفه ی فوق، تذکر است به حال بأساء و ضرّاء و توجّه دفعی عبد به خدای واقعی و انقطاع کامل او به سوی حق متعال عالم قادر سميع قريب مجيب مغيث معروف بالفطرة که در آن حال حجاب معصیت و حجاب کفر و شرک خدایان خیالی و توهّمی و تعلّمی همه از دل و فکر، محو و مرتفع می شود و حالت توبه و انابه دست می دهد و آدمی خدای واقعی را در حقیقت به نور خدا می یابد؛ نه به استدلال و توهم و تفکر جذبه ی الاهی است که بنده را در آن ،موقع به سوی خود می کشد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ترین نمونه یا شبحی از معرفت حقیقی که بعد از این ذکر خواهیم نمود برای عبد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 در تحقّق حقّ متعال و علم و قدرت و حیات و سمع و بصر او و قرب و مُغیثیّت ،او شک و ریبی ندارد؛ در آن حال اِنّیّت خسیس پلید ضعیف عاجز محتاج غیر مستقل بنده ی عارف از میان نمی رود و خود را فانی در ذات حق متعال شهود نمی کند؛ بلکه در آن موقع، به نور خدا، همین واقعیت خسیس پلید ذلیل را واضح و روشن مغایر با ذات حق متعال وجدان و ادراک می نماید و مردم نوعاً آن چنان شناسایی روشن و بین را درباره ی خدا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w:t>
      </w:r>
    </w:p>
    <w:p>
      <w:pPr>
        <w:pStyle w:val="BookText"/>
        <w:rPr/>
      </w:pP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قرآن کریم همین توحید را در آیات عديده، توحيد خالص امضاء می 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حال عبد از حقیقت </w:t>
      </w: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ascii="IRNazanin" w:hAnsi="IRNazanin" w:eastAsia="IRNazanin"/>
          <w:color w:val="111111"/>
          <w:sz w:val="28"/>
          <w:sz w:val="28"/>
          <w:szCs w:val="28"/>
          <w:rtl w:val="true"/>
          <w:lang w:bidi="fa-IR"/>
        </w:rPr>
        <w:t xml:space="preserve"> می چشد و از صدق </w:t>
      </w:r>
      <w:r>
        <w:rPr>
          <w:rFonts w:ascii="Amiri" w:hAnsi="Amiri" w:eastAsia="Amiri" w:cs="Amiri"/>
          <w:color w:val="111111"/>
          <w:sz w:val="28"/>
          <w:sz w:val="28"/>
          <w:szCs w:val="28"/>
          <w:rtl w:val="true"/>
          <w:lang w:bidi="ar-SA"/>
        </w:rPr>
        <w:t>كُنْهُهُ تَفْرِيقٌ بَيْنَهُ وَ بَيْنَ خَلْقِهِ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مُبَايَنَتُهُ إِيَّاهُمْ مُفَارَقَتُهُ إِنِّيَّتَهُمْ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 اَللَّهَ خِلْوٌ مِنْ خَلْقِهِ وَ خُلُقُهُ خِلْوٌ مِنْهُ</w:t>
      </w:r>
      <w:r>
        <w:rPr>
          <w:rFonts w:ascii="IRNazanin" w:hAnsi="IRNazanin" w:eastAsia="IRNazanin"/>
          <w:color w:val="111111"/>
          <w:sz w:val="28"/>
          <w:sz w:val="28"/>
          <w:szCs w:val="28"/>
          <w:rtl w:val="true"/>
          <w:lang w:bidi="fa-IR"/>
        </w:rPr>
        <w:t xml:space="preserve"> بهره می برد و حجاب انّيّت و واقعیّت ضعیف و ذلیل و محتاج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فارق بین خالق و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حدیث از امام هفتم علیه السلام است لَيْسَ بَيْنَهُ وَ بَيْنَ خَلْقِهِ حِجَابٌ غَيْرُ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مدرک او می باشد و هرگز، جز به آرزو و وهم و خیال، مرتفع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خدا و توحیدی که بر خلاف این اساس و به توحید فطری باشد، آیا حکم خود فطرت و آیات کریمه باطل نیست؟ و هر کلام متشابه از قرآن و حدیث را که بر خلاف این اساس و توحید حمل و توجیه نماییم آیا اتباع از متشابه نکرده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خوانندگان محترم اهل فضل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توحید آقایان عرفاء و صوفیّه آگاه شده و فطرت سلیم خدا داده را نیز در باب خدا شناسی از دست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توحید عرفاء و صوفیّه با توحید فطری موافق است با مخالف؟آیا توحید فطری بر اساس عینیّت خالق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عدم تجافی از مقام شامخ هم و تطوّر و تعیّن خود خالق به صورت هر آکل و شارب و عارف و جاهل و متّقی و فاسق و ظالم و مظلوم و زانی و زانیه و لائط و ملوط و مؤمن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 اساس غیریت خالق از مخلوق و تنزه و تقدس خالق از این که خود به اشکال مختلفه متطوّر و متجلی شده پس وحدت در عین کثرت و کثرت در وحدت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کریم دانی و عالی را بر اساس توحید فطرى هدايت و الزام می کند یا بر اساس توحید صوفیّه؟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توحید صوفیّه با فطرت و توحید و دعوت قرآن کریم موافق می بود، آقایان عرفاء چه احتیاج و ضرورتی می داشتند که این مطلب حق را پیوسته در لفافه های ضخیم اصطلاحات و رموز و اشارات، از نوع متدینین و فقهاء به شدت مخفی بدارند؟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انصافاً جز فطرت سلیم و تعلیمات قرآن و حدیث، امر دیگری فقهاء را به مخالفت توحید صوفیّه وا داشته است؟اگر توحید عرفاء صحیح و حقّ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و تمام متدیّنین را فطرت سلیم خدا داده و مکتب قرآن و حدیث به ضلالت و گمراهی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مقام، به طور اختصار به اموری که در باب معرفةُ اللّه می توان از قرآن و حدیث استفاده نمود تذکر داده و در ذیل هر یک به نمونه ی احادیث نیز اشاره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معرفت خداوند متعال یکی فطرت است که در فصل فوق صحبتی از آن شد و بشر از جهت همین ،فطرت تنها محتاج به تذکّر است و به مجرد تذكّرات امثال انبیاء و اوصیاء به وجود و کمالات حقّ متعال، هر شخص منصف غیر جاحد مطلب را موافق فطرت سلیم خود صحیح و حق یافته مُذعن و مُقِرٌ می گردد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 عَلِيٍ عَلَيْهِ السَّلاَمُ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اَلْحَمْدَ وَ فَاطِرِهِمْ عَلَی مَعْرِفَهِ رُبُوبِیَّتِهِ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اللّهفِیهِم رُسُلَهُ و واتَرَ إلَیهِم اَنبیاءَهُ لِیَستأدُوهُم مِیثاقَ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ثَامِنِ اَلْأُمَّةِ عَلَيْهِ السَّلاَمُ فِي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راه استدلال به آیات است که شخص با نظر و مطالعه در مخلوقات و دیدن آثار صنع و حیات و علم و قدرت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جهات، بر وجود خالق حى عليم قدير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مشابه و هم سنخ با مخلوق استدلال می نماید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دَلِیلُهُ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ثَامِنِ اَلْأَئِمَّةِ عَلَيْهِمُ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یُسْتَدَلُّ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مُفَضَّلٍ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مَنْ غَیَّبَ اَلْفُؤَادَ فِی جَوْفِ اَلصَّدْرِ وَ کَسَاهُ اَلْمِدْرَعَهَ اَلَّتِی غِشَاؤُهُ وَ حَصَّنَهُ بِالْجَوَانِحِ وَ مَا عَلَیْهَا مِنَ اَللَّحْمِ وَ اَلْعَصَبِ لِئَلاَّ یَصِلَ إِلَیْهِ مَا یَنْکَؤُهُ؟مَنْ جَعَلَ فِی اَلْحَلْقِ مَنْفَذَیْنِ أَحَدُهُمَا لِمَخْرَجِ اَلصَّوْتِ وَ هُوَ اَلْحُلْقُومُ اَلْمُتَّصِلُ بِالرِّئَهِ وَ اَلْآخَرُ مَنْفَذاً لِلْغِذَاءِ وَ هُوَ اَلْمَرِیءُ اَلْمُتَّصِلُ بِالْمَعِدَهِ اَلْمُوصِلُ اَلْغِذَاءِ إِلَیْهَا وَ جَعَلَ عَلَی اَلْحُلْقُومِ طَبَقاً یَمْنَعُ اَلطَّعَامَ أَنْ یَصِلَ إِلَی اَلرِّئَهِ فَیَقْتُلَ؟مَنْ جَعَلَ اَلرِّئَهَ مِرْوَحَهَ اَلْفُؤَادِ لاَ تَفْتُرُ وَ لاَ تَخْتَلُّ لِکَیْلاَ تَتَحَیَّرَ اَلْحَرَارَهُ فِی اَلْفُؤَادِ فَتُؤَدِّیَ إِلَی اَلتَّلَفِ؟مَنْ جَعَلَ لِمَنَافِذِ اَلْبَوْلِ وَ اَلْغَائِطِ أَشْرَاجاً تَضْبِطُهُمَا لِئَلاَّ یَجْرِیَا جَرَیَاناً دَائِماً فَیَفْسُدَ عَلَی اَلْإِنْسَانِ عَیْشُهُ؟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عَسَی أَنْ یُحْصِیَ اَلْمُحْصِی مِنْ هَذَا بَلِ اَلَّذِی لاَ یُحْصَی مِنْهُ وَ لاَ یَعْلَمُهُ اَلنَّاسُ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اَلْمَعِدَهَ عَصَبَانِیَّهً شَدِیدَهً وَ قَدَّرَهَا لِهَضْمِ اَلطَّعَامِ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اَلْغَلِیظِ؟ وَ مَنْ جَعَلَ اَلْکَبِدَ رَقِیقَهً نَاعِمَهً لِقَبُولِ اَلصَّفْوِ اَللَّطِیفِ مِنَ اَلْغِذَاءِ وَ لِتَهْضِمَ وَ تَعْمَلَ مَا هُوَ أَلْطَفُ مِنْ عَمَلِ اَلْمَعِدَهِ إِلاَّ اَللَّهُ اَلْقَادِرُ؟أَ تَرَی اَلْإِهْمَالَ یَأْتِی بِشَیْءٍ مِنْ ذَلِکَ کَلاَّ بَلْ هُوَ تَدْبِیرُ مُدَبِّرٍ حَکِیمٍ قَادِرٍ عَلِیمٍ بِالْأَشْیَاءِ قَبْلَ خَلْقِهِ إِیَّاهَا لاَ یُعْجِزُهُ شَیْءٌ وَ هُوَ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تُدْرِكُهُ الشَّوَاهِدُ وَ لاَ تَحْوِيهِ الْمَشَاهِدُ وَ لاَ تَرَاهُ النَّوَاظِرُ وَ لاَ تَحْجُبُهُ السَّوَاتِرُ الدَّالِّ عَلَى قِدَمِهِ بِحُدُوثِ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فِي مِيعَادِهِ وَ ارْتَفَعَ عَنْ ظُلْمِ عِبَادِهِ وَ قَامَ بِالْقِسْطِ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عَلَيْهِمْ فِي حُكْمِهِ مُسْتَشْهِدٌ بِحُدُوثِ الْأَشْيَاءِ عَلَى أَزَلِيَّتِهِ وَ بِمَا وَسَمَهَا بِهِ مِنَ الْعَجْزِ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اضْطَرَّهَا إِلَيْهِ مِنَ الْفَنَاءِ عَلَى دَوَامِهِ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بِتَشْعِيرِهِ الْمَشَاعِرَ عُرِفَ أَنْ لَا مَشْعَرَ لَهُ وَ بِمُضَادَّتِهِ بَيْنَ الْأُمُورِ عُرِفَ أَنْ لَا ضِدَّ لَهُ وَ بِمُقَارَنَتِهِ بَيْنَ الْأَشْيَاءِ عُرِفَ أَنْ لَا قَرِينَ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شَاهِدَهً بِغَرَائِزِهَا أَنْ لاَ غَرِیزَهَ لِمُغْرِزِهَا، مُخْبِرَهً بِتَوْقِیتِهَا أَنْ لاَ وَقْتَ لِمُوَقِّتِهَا، حَجَبَ بَعْضَهَا عَنْ بَعْضٍ لِیُعْلَمَ أَنْ لاَ حِجَابَ بَیْنَهُ وَ 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معرفت ذات مقدّس به ذات مقدّس است که آن را معرفت بالحقيقه و یا معرفت حقیقی گوییم که حقّ متعال بر بندگانی که آنان را مشمول عنایات خاصه ی خود می نماید به هر درجه ای که خواهد ذات مقدّسش را به نور خود معرفی شهودی می فرماید؛ بدون حصول فنایی که صوفیّه قائل اند</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التّوحيد عَنْ یَعْقُوبَ بْنِ إِسْحَاقَ، کَتَبْتُ إِلی أَبِی مُحَمَّدٍ علیه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یَعْبُدُ الْعَبْدُ رَبَّهُ وَ هُوَ لاَ یَرَاهُ؟ فَوَقَّعَ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یُوسُفَ، جَلَّ سَیِّدِی وَ مَوْلاَیَ وَ الْمُنْعِمُ عَلَیَّ وَ عَلی آبَائِی أَنْ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 رَسُولُ اللّه صلی الله علیه و آله رَبَّهُ؟ فَوَقَّعَ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أَری رَسُولَهُ بِقَلْبِهِ مِنْ نُورِ عَظَمَتِهِ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اَلْبَزَنْطِیِّ عَنِ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بَلَغَ بِی جَبْرَئِیلُ مَکَاناً لَمْ یَطَأْهُ جَبْرَئِیلُ قَطُّ فَکَشَفَ لِی فَأَرَانِیَ اَللَّهُ عَزَّ وَ جَلَّ مِنْ نُورِ عَظَمَتِهِ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اَلْمُنَاجَاةِ اَلْمَنْقُولَةِ عَنْ عَلِيٍ عَلَيْهِ السَّلاَمُ وَ ذُرِّيَّتُهُ اَلْأَئِمَّةُ فِي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هَبْ لِي كمالَ الانِقطاعِ إليك؛ وَ اَنِرْ أَبصارَ قلوبِنا بِضياءِ نظرها إليك، حَتّي تَخْرِقَ أبصارُ القلوبِ حُجُبَ النورِ، فَتَصِلَ إلي مَعدنِ العظمةِ و تَصيرَ أرواحُنا مُعَلَّقةً بِعزِّ قُدْسِكوَ فِي دُعَاءِ اَلصَّبَاحِ عَنْ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دَلَّ عَلى ذاتِهِ بِذاتِهِ وَ تَنَزَّهَ عَنْ مُجانَسَةِ مَخْلُوقاتِهِوَ فِي دُعَاءِ عَرَفَةَ عَنْ اَلْحُسَيْنُ بْنُ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إِلهی تَرَدُّدی فِی الْآثارِ یُوجِبُ بُعْدَ الْمَزارِ، فَاجْمَعْنی عَلَیْکَ بِخِدْمَهٍ تُوصِلُنی إِلَیْکَوَ فِي اَلْمُنَاجَاةِ اَلْمَنْقُولَةِ عَنِ اَلسَّيِّدِ اَلسَّجَّادُ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فَاسْلُکْ بِنا سُبُلَ الْوُصُولِ إِلَیْکَ، وَ سَیِرْنا فی أَقْرَبِ الطُّرُقِ لِلْوُفُودِ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مُرَادِی وَ لَکَ لا لِسِوَاکَ سَهَرِی وَ سُهَادِی وَ لِقَاوُکَ قُرَّةُ عَیْنِی وَ وَصْلُکَ مُنَى نَفْسِی وَ إِلَیْکَ شَوْقِی وَ فِی مَحَبَّتِکَ وَ لَهِی وَ إِلَى هَوَاکَ صَبَابَتِی وَ رِضَاکَ بُغْیَتِی وَ رُؤْيَتُكَ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سَدِيرٌ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نَعْرِفُ عَيْنٌ</w:t>
      </w:r>
    </w:p>
    <w:p>
      <w:pPr>
        <w:pStyle w:val="BookText"/>
        <w:rPr/>
      </w:pPr>
      <w:r>
        <w:rPr>
          <w:rFonts w:ascii="Amiri" w:hAnsi="Amiri" w:eastAsia="Amiri" w:cs="Amiri"/>
          <w:color w:val="111111"/>
          <w:sz w:val="28"/>
          <w:sz w:val="28"/>
          <w:szCs w:val="28"/>
          <w:rtl w:val="true"/>
          <w:lang w:bidi="ar-SA"/>
        </w:rPr>
        <w:t xml:space="preserve">اَلشَّاهِدُ قَبْلَ صِفَتِهِ؟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تَعرِفُهُ وَ تَعْلَمُ عِلْمَهُ وَ تَعْرِفُ نَفسَكَ بِهِ وَ لا تَعْرِفُ نَفْسَك بِنَفْسِك مِنْ نَفْسِكَ وَ تَعْلَمُ أَنَّ مَا فِيهِ لَهُ وَ بِهِ كَمَا قَالُوا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 لَأَنْتَ يُوسُفُ قَالَ أَنَا يُوسُفُ وَ 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فَعَرَفُوهُ بِهِ و لَمْ يَعْرِفُوهُ بِغَيْرِهِ وَ لا أَثْبَتُوهُ مِنْ أَنْفُسِهِمْ بِتَوَهُّمِ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واقعیت خالق و مخلوق واقعیت ثالثی حجاب نیست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الْخَالِقِ وَ الْمَخْلُوقِ شَيْ 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بین خالق و مخلوق بینونت و فاصله ی مکانی منتفی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اَلْأَشْیَاءَ لاَ عَلَی اِخْتِلاَفِ اَلْأَمَاکِنِوَ عَنْهُ علیه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کُلِّ شَیْءٍ لاَ بِمُزَایَلَهٍ</w:t>
      </w:r>
      <w:r>
        <w:rPr>
          <w:rFonts w:ascii="IRNazanin" w:hAnsi="IRNazanin" w:eastAsia="IRNazanin"/>
          <w:color w:val="111111"/>
          <w:sz w:val="28"/>
          <w:sz w:val="28"/>
          <w:szCs w:val="28"/>
          <w:rtl w:val="true"/>
          <w:lang w:bidi="fa-IR"/>
        </w:rPr>
        <w:t xml:space="preserve"> ظاهراً مراد از بینونت عُزلی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دیگر امیر المؤمنین علیه السلام نفی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بَيْنُونَةُ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بينونت و فاصله ی مکانی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بینونت کیانی و ذاتی و تباین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بينونت اوصاف و احکام 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بدء خلقت إلى الأبد، بين خالق و مخلوق ثابت است و هرگز مرتفع نبوده و مرتفع نمی گردد؛ مگر به آرزو و توهم و خیال مدّعیان فناء و وصال عرفانی از صوفیّه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الْخَلْقَ حِجَاباً بَيْنَهُ وَ بَيْنَهُمْ وَ فَمُبَايَنَتُهُ إِيَّاهُمْ و مُفَارَقَتُهُ أَيْنِيَّتَهُمْ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کُنْهُهُ تَفْرِیقٌ بَیْنَهُ وَ 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تَعَالَيَخِلْوٌ مِنْ خَلْقِهِ،وَ خَلْقَهُ 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خَلْقُهُ فِیهِ ، وَ لَا هُوَ فِی خَلْقِهِ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بَیْنَهُ وَ بَیْنَ خَلْقِهِ حِجَابٌ غَیْرُ خَلْقِهِحَتَّى مَعْنَى كَلاَمِ اِمِيرَالْمُؤْمِنِينَ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تَوْحِیدُهُ تَمْیِیزُهُ مِنْ خَلْقِهِ وَ حُکْمُ اَلتَّمْیِیزِ بَیْنُونَهُ صِفَهٍ لاَ بَیْنُونَهُ عُزْلَهٍ إِنَّهُ رَبٌّ خَالِقٌ غَیْرُ مَرْبُوبٍ مَخْلُوقٍ</w:t>
      </w:r>
      <w:r>
        <w:rPr>
          <w:rFonts w:ascii="IRNazanin" w:hAnsi="IRNazanin" w:eastAsia="IRNazanin"/>
          <w:color w:val="111111"/>
          <w:sz w:val="28"/>
          <w:sz w:val="28"/>
          <w:szCs w:val="28"/>
          <w:rtl w:val="true"/>
          <w:lang w:bidi="fa-IR"/>
        </w:rPr>
        <w:t xml:space="preserve"> ممکن است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او تمییز حقیقت اوست از حقیقت خلق و حکم و لازمه ی این تمییز بینونت در اوصاف و احکام است؛ نه بینونت و فاصله ی مکانی؛ چنان که از همان حضرت در فوق ایضاً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 اَلْأَشْيَاءَ لاَ عَلَى اِخْتِلاَفُ اَلْأَمَاكِنِ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كُلِّ شَيْءٍ لاَ 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 معرفت حقیقی و معرفة الرّب بالرّب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 تر از معرفت به آیات و معرفت فطری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إنيّت ذليل محتاج ضعیف خود عارف و سایر اشیاء به نور ربّ متعال مشهود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در نور ربّ محو و منطمّس و فانی شود و داخل در اقلیم ذات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به معرفی یوسف، یوسف و برادر او شناخته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سَدیر از امام ششم علیه السلام</w:t>
      </w:r>
      <w:r>
        <w:rPr>
          <w:rFonts w:eastAsia="IRNazanin" w:cs="IRNazanin"/>
          <w:color w:val="111111"/>
          <w:sz w:val="28"/>
          <w:szCs w:val="28"/>
          <w:rtl w:val="true"/>
          <w:lang w:bidi="fa-IR"/>
        </w:rPr>
        <w:t xml:space="preserve">) </w:t>
      </w:r>
      <w:bookmarkStart w:id="304" w:name="pg8861_79460"/>
    </w:p>
    <w:p>
      <w:pPr>
        <w:pStyle w:val="Heading4"/>
        <w:numPr>
          <w:ilvl w:val="3"/>
          <w:numId w:val="1"/>
        </w:numPr>
        <w:rPr/>
      </w:pPr>
      <w:bookmarkStart w:id="305" w:name="__RefHeading___Toc608796_2870459653"/>
      <w:bookmarkStart w:id="306" w:name="_Toc109"/>
      <w:bookmarkEnd w:id="304"/>
      <w:bookmarkEnd w:id="305"/>
      <w:r>
        <w:rPr>
          <w:rtl w:val="true"/>
        </w:rPr>
        <w:t>فصل چهارم در بیان امثله ای برای امر اوّل از فصل یکم</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در مقام استفاده و اخذ مطالب و معارف از قرآن حدیث باید ذهن را درباره ی الفاظ و عبارات، از معانی اصطلاحیه و درباره ی مطالب از مسلّمیت یک جانب آن ها در نظر دسته ای از بزرگان خالی کرد و نیز دل را از حبّ و بغض به اطراف مسأله فارغ ساخت و تنها در این فکر بود که كلمات و عبارات چه مطلب و چه معنایی را برای ما ادا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قرآن کریم مانند آیه ی شریفه ی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مانند </w:t>
      </w:r>
      <w:r>
        <w:rPr>
          <w:rFonts w:ascii="Amiri" w:hAnsi="Amiri" w:eastAsia="Amiri" w:cs="Amiri"/>
          <w:color w:val="111111"/>
          <w:sz w:val="28"/>
          <w:sz w:val="28"/>
          <w:szCs w:val="28"/>
          <w:rtl w:val="true"/>
          <w:lang w:bidi="ar-SA"/>
        </w:rPr>
        <w:t>هُوَ نورُ كُلِّ شيء</w:t>
      </w:r>
      <w:r>
        <w:rPr>
          <w:rFonts w:ascii="IRNazanin" w:hAnsi="IRNazanin" w:eastAsia="IRNazanin"/>
          <w:color w:val="111111"/>
          <w:sz w:val="28"/>
          <w:sz w:val="28"/>
          <w:szCs w:val="28"/>
          <w:rtl w:val="true"/>
          <w:lang w:bidi="fa-IR"/>
        </w:rPr>
        <w:t xml:space="preserve"> دیدیم، نباید فوراً بر معنى مجرد وجود و واقعیت حمل نماییم فرضاً که در کلمات عرفاء و جماعتی از فلاسفه نور و وجود به جای یک دیگر استعمال شده باشد؛ زیرا مراد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خلاف ظلمت است؛ نه حقیقت خلاف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أَيَا كَانَ، وَ هُوَ خِلَافُ الظُّلْمَةِ؛ الَّذِي يُبَيِّنُ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دو جمله ی قرآن و حدیث، ممکن است چنین باشد خداوند ذات و حقیقتی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خالق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 معرّف، روشن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هر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حقیقت نوری های است که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پرتو فیض ،او امور و اشیاء را کشف و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یُدرِکُ مَخلوقٌ شَیئا إِلّا بِاللّهِ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واقع نور خداوند عظیم هادی اهل آسمان ها و زمین و هر موجود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 از حضرت رضا علیه السلام است که در تفسیر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هَادٍ لِأَهْلِ السَّمَاءِ وَ هَادٍ لِأَهْلِ الْأَرْضِ</w:t>
      </w:r>
      <w:r>
        <w:rPr>
          <w:rFonts w:ascii="IRNazanin" w:hAnsi="IRNazanin" w:eastAsia="IRNazanin"/>
          <w:color w:val="111111"/>
          <w:sz w:val="28"/>
          <w:sz w:val="28"/>
          <w:szCs w:val="28"/>
          <w:rtl w:val="true"/>
          <w:lang w:bidi="fa-IR"/>
        </w:rPr>
        <w:t xml:space="preserve"> و در روایت دیگر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هُدَی مَنْ فِی اَلسَّمَاوَاتِ وَ هُدَی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معنا چنین باشد که خداوند متعال وجود و واقعیت آسمان ها و زمین و وجود هر شیء است تا این که به آن، استدلال بر وحدت وجود و موجود گردد که خدای متعال به وجود خود متطوّر به وجودات آسمان ها و زمین و وجودات همه ی اشیاء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گفته شود این که خداوند مبیّن و معرّف آسمان ها و زمین و هر چیز است و هر مخلوق به نور خدا، اشیاء را کشف و درک می کند و به همین نحو است که خداوند به وجود و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تجافی از مقام 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کیان اشیاء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و حدیث باز دلیل بر وحدت موجود است،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 اساس نظریه ای است که از خارج مدلول آیه و حدیث اخذ 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آیه و حدیث مزبور مطابقة يا تضمناً بر آن دلالتی ندارند؛ و دلالت التزامی هم ندارند؛ زیرا ممکن است مفاد آیه و حدیث بر اساس نظریه ی دیگر باشد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متعال، ماده ی اولیه ی جهان مادّی و تکوین را لَا مِنْ شَيْءٍ ابداع نموده است؛ نه این که خود متطوّر به اطوار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بدون تجافی از مقام 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و واقعیت جهان مادی و تکوین عین نور و علم و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بالذّات واقعیت مظلم جاهل غير مُدرِک 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موجودات این جهان آفرینش در مقام حیات و علم و ادراک و مُدرکیّت و کشف و مکشوفیت باز به حقیقتی خارج از حقیقت و ذات خود محتاج اند که آن نور حق باشد و حق متعال آن ها را به حیات خود، زنده و به نور خود مدرک و به قدرت خود، توانا کند و حاصل آن که احتیاجات به حقایق کمالی آن ها را به نور و فیض مقدس خود رفع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عَنِ اَلنَّبِيِّ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الخلقَ في ظلمةٍ، ثمَّ رشَّ عليهِ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که در نور ظاهری </w:t>
      </w:r>
      <w:r>
        <w:rPr>
          <w:rFonts w:ascii="Amiri" w:hAnsi="Amiri" w:eastAsia="Amiri" w:cs="Amiri"/>
          <w:color w:val="111111"/>
          <w:sz w:val="28"/>
          <w:sz w:val="28"/>
          <w:szCs w:val="28"/>
          <w:rtl w:val="true"/>
          <w:lang w:bidi="ar-SA"/>
        </w:rPr>
        <w:t>و لَهُ المَثَلُ الأعلى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ی آن اشیاء غیر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تاریکی بوده اند ظاهر و روشن می گردند؛ بدون این که آن نور ظاهرى عين واقعیت اشیاء گردد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چنان که در مثال مذکور در حدیث سدیر از امام ششم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چون از معرفت حقیقی حقّ متعال، یعنی معرفت عین ذات به ذات مقدّس، از </w:t>
      </w:r>
    </w:p>
    <w:p>
      <w:pPr>
        <w:pStyle w:val="BookText"/>
        <w:rPr/>
      </w:pPr>
      <w:r>
        <w:rPr>
          <w:rFonts w:ascii="IRNazanin" w:hAnsi="IRNazanin" w:eastAsia="IRNazanin"/>
          <w:color w:val="111111"/>
          <w:sz w:val="28"/>
          <w:sz w:val="28"/>
          <w:szCs w:val="28"/>
          <w:rtl w:val="true"/>
          <w:lang w:bidi="fa-IR"/>
        </w:rPr>
        <w:t xml:space="preserve">آن حضرت سؤال می شود </w:t>
      </w:r>
      <w:r>
        <w:rPr>
          <w:rFonts w:ascii="Amiri" w:hAnsi="Amiri" w:eastAsia="Amiri" w:cs="Amiri"/>
          <w:color w:val="111111"/>
          <w:sz w:val="28"/>
          <w:sz w:val="28"/>
          <w:szCs w:val="28"/>
          <w:rtl w:val="true"/>
          <w:lang w:bidi="ar-SA"/>
        </w:rPr>
        <w:t>قِيلَ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نَعْرِفُ عَيْنٌ اَلشَّاهِدُ قَبْلَ صِفَتِهِ؟</w:t>
      </w:r>
      <w:r>
        <w:rPr>
          <w:rFonts w:ascii="IRNazanin" w:hAnsi="IRNazanin" w:eastAsia="IRNazanin"/>
          <w:color w:val="111111"/>
          <w:sz w:val="28"/>
          <w:sz w:val="28"/>
          <w:szCs w:val="28"/>
          <w:rtl w:val="true"/>
          <w:lang w:bidi="fa-IR"/>
        </w:rPr>
        <w:t>۔ امام علیه السلام در جواب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تَعرِفُهُ وَ تَعْلَمُ عِلْمَهُ وَ تَعْرِفُ نَفسَكَ بِهِ وَ لا تَعْرِفُ نَفْسَك بِنَفْسِك مِنْ نَفْسِكَ وَ تَعْلَمُ أَنَّ مَا فِيهِ لَهُ وَ بِهِ كَمَا قَالُوا لِيُوسُفَ﴿أَإِنَّكَ لَأَنْتَ يُوسُفُ ۖ قَالَ أَنَا يُوسُفُ وَ هَٰذَا أَخِي، فَعَرَفُوهُ بِهِ و لَمْ يَعْرِفُوهُ بِغَيْرِهِ وَ لا أَثْبَتُوهُ مِنْ أَنْفُسِهِمْ بِتَوَهُّمِ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يوسف علیه السلام معرف خود و برادرش شد؛ در حالی که واقعیّت و حقیقت يوسف غير إنّيّت و واقعيّت برادرش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واقعیّت مُظلِم هر مخلوق پس از تحقّق همه ی شرایط ادراک، حتّی در مقام ادراک انیّت خود و درک و کشف انوار ظاهری محسوس، محتاج به فیض نور ربّ تعالی است؛ چنان که وارد شده است </w:t>
      </w:r>
      <w:r>
        <w:rPr>
          <w:rFonts w:ascii="Amiri" w:hAnsi="Amiri" w:eastAsia="Amiri" w:cs="Amiri"/>
          <w:color w:val="111111"/>
          <w:sz w:val="28"/>
          <w:sz w:val="28"/>
          <w:szCs w:val="28"/>
          <w:rtl w:val="true"/>
          <w:lang w:bidi="ar-SA"/>
        </w:rPr>
        <w:t>یَا نُورَ النُّورِ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حَیاهُ کُلِّ شَیءٍ ، وَ نُورُ کُلِّ شَیءٍ</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لا یُدرِکُ مَخلوقٌ شَیئا إِلّا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بِعَظَمَتِهِ وَ نُورِهِ أَبْصَرَ قُلُوبَ الْمُؤْمِنِينَ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الْمُؤْمِنَ ینْظُرُ بِنُورِ اللَّهِ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بِعَظَمَتِه وَ نُورِه عاداهُ الْجاهِلُونَ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بِه تُوصَفُ الصِّفاتُ لا بِها یُوصَفُ، وَ بِه تُعرَفُ المعَارِفُ لا بِها یُعرَفُ وَ بِهِ عُرِفَ اَلْمَكَانُ لاَ بِالْمَكَانِ 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واقعيات عالم خلق و مادّه به درجات مختلف، واجد نور و کمالات نوریه می گردند؛ نه این که عین نور و حیات و علم باشند و در صفحه ی بعد، به این نظریه باز اشاره خواهد شد؛ إن شاء اللّه تعالى</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ی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عبارت دعای عرفه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كَيْفَ يُسْتَدَلُّ عَلَيْكَ بِما هُوَ فِى وُجُودِهِ مُفْتَقِرٌ إِلَيْكَ أَيَكُونُ لِغَيْرِكَ مِنَ الظُّهُورِ مَا لَيْسَ لَكَ حَتَّىٰ يَكُونَ هُوَ الْمُظْهِرَ لَكَ؟</w:t>
      </w:r>
      <w:r>
        <w:rPr>
          <w:rFonts w:ascii="IRNazanin" w:hAnsi="IRNazanin" w:eastAsia="IRNazanin"/>
          <w:color w:val="111111"/>
          <w:sz w:val="28"/>
          <w:sz w:val="28"/>
          <w:szCs w:val="28"/>
          <w:rtl w:val="true"/>
          <w:lang w:bidi="fa-IR"/>
        </w:rPr>
        <w:t xml:space="preserve"> نباید به معنی وجود و ثبوت گرفت؛ زیرا معنی ،ظهور لغةً و عرفا در مقابل خفاء است؛ نه در مقابل عدم فلان شیء ظاهر است یعنی خفا ندارد و پوشیده نیست؛ نه این که معنی این باشد که آن شیء واقعیت دارد و موجود است؛ بلکه واقعیت شیء مستلزم ظهور هم نیست؛ یعنی ممکن است شیئی واقع و موجود </w:t>
      </w:r>
    </w:p>
    <w:p>
      <w:pPr>
        <w:pStyle w:val="BookText"/>
        <w:rPr/>
      </w:pPr>
      <w:r>
        <w:rPr>
          <w:rFonts w:ascii="IRNazanin" w:hAnsi="IRNazanin" w:eastAsia="IRNazanin"/>
          <w:color w:val="111111"/>
          <w:sz w:val="28"/>
          <w:sz w:val="28"/>
          <w:szCs w:val="28"/>
          <w:rtl w:val="true"/>
          <w:lang w:bidi="fa-IR"/>
        </w:rPr>
        <w:t>بوده ولی واقعیت و حقیقت او بر خود و خلق به کلّی مخفی باشد و هیچ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لفظ وجود را نباید در همه جا به معنی معروف در کلمات فلاسفه گرفت؛ چون لغةٌ و عرفاً چنان که در پا ورقی صفحه 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دیگری نیز دارد و در همین جمله ی فوق از دعای عرفه </w:t>
      </w:r>
      <w:r>
        <w:rPr>
          <w:rFonts w:ascii="Amiri" w:hAnsi="Amiri" w:eastAsia="Amiri" w:cs="Amiri"/>
          <w:color w:val="111111"/>
          <w:sz w:val="28"/>
          <w:sz w:val="28"/>
          <w:szCs w:val="28"/>
          <w:rtl w:val="true"/>
          <w:lang w:bidi="ar-SA"/>
        </w:rPr>
        <w:t>كَيْفَ يُسْتَدَلُّ عَلَيْكَ بِما هُوَ فِى وُجُودِهِ مُفْتَقِرٌ إِلَيْكَ؟</w:t>
      </w:r>
      <w:r>
        <w:rPr>
          <w:rFonts w:ascii="IRNazanin" w:hAnsi="IRNazanin" w:eastAsia="IRNazanin"/>
          <w:color w:val="111111"/>
          <w:sz w:val="28"/>
          <w:sz w:val="28"/>
          <w:szCs w:val="28"/>
          <w:rtl w:val="true"/>
          <w:lang w:bidi="fa-IR"/>
        </w:rPr>
        <w:t xml:space="preserve"> ظاهراً همان معنای دیگر است که دریافتن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هستی و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استدلال بر تو می شود به چیزی که خود در معروفیّت و درک شدنش محتاج به تو و نور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خطبه از علی علیه السلام است که </w:t>
      </w:r>
      <w:r>
        <w:rPr>
          <w:rFonts w:ascii="Amiri" w:hAnsi="Amiri" w:eastAsia="Amiri" w:cs="Amiri"/>
          <w:color w:val="111111"/>
          <w:sz w:val="28"/>
          <w:sz w:val="28"/>
          <w:szCs w:val="28"/>
          <w:rtl w:val="true"/>
          <w:lang w:bidi="ar-SA"/>
        </w:rPr>
        <w:t>وُجُودُهُ إِثْبَاتُهُ</w:t>
      </w:r>
      <w:r>
        <w:rPr>
          <w:rFonts w:ascii="IRNazanin" w:hAnsi="IRNazanin" w:eastAsia="IRNazanin"/>
          <w:color w:val="111111"/>
          <w:sz w:val="28"/>
          <w:sz w:val="28"/>
          <w:szCs w:val="28"/>
          <w:rtl w:val="true"/>
          <w:lang w:bidi="fa-IR"/>
        </w:rPr>
        <w:t xml:space="preserve"> محتمل است که معنا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برای نازل ترین درجات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است که آدمی او را اثبات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حدّ تعطیل و نفی، خارج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که مراد و معنی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واقعیّت و هستی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می گوییم معنی قسمت دوم عبارت دعای عرفه مذکور در فوق چنین نیست آیا برای چیزی غیر ،تو واقعیت و ثبوتی هست که آن واقعیت و ثبوت برای تو نباشد تا واقعیّت آن چیز مظهر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از آن استفاده شود که واقعیات و ثبوتات اشیاء همه شئون و اطوار واقعیت خداست و او تنها موجود در دار تحقّق است که به ذات خود متکثّر به کثرات و متطوّر به اطوار مختلف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 و شرح دعا ممکن است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استدلال بر تو شود به چیزی که در درک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معروفیّت، یافت شدن، ظاهر و روشن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توست؟ آیا برای چیزی غیر تو ظهور و روشنایی به ذات خود هست که برای تو نباشد تا این که ،آن چیز با ظهور و روشنایی خود، مظهر و معرّف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واقعيّات مادّى مُظلم الذّات و جاهل الذّات و ميّت الذّات غیر سنخ نور علم و ظهور همه به نور خدا عالم و مُدرک و برای یک دیگر مُدرَک و روشن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دلالت اشیاء بر وجود خداوند به وسیله ی هدایت نور اوست </w:t>
      </w:r>
      <w:r>
        <w:rPr>
          <w:rFonts w:ascii="Amiri" w:hAnsi="Amiri" w:eastAsia="Amiri" w:cs="Amiri"/>
          <w:color w:val="111111"/>
          <w:sz w:val="28"/>
          <w:sz w:val="28"/>
          <w:szCs w:val="28"/>
          <w:rtl w:val="true"/>
          <w:lang w:bidi="ar-SA"/>
        </w:rPr>
        <w:t>هُوَ الَّذِي يُرِيكُمْ آيَاتِهِ</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سَنُرِيهِمْ آيَاتِنَا فِي الْآفَاقِ وَ فِي أَنْفُسِهِمْ حَتَّى يَتَبَيَّنَ لَهُمْ أَنَّهُ الْحَقُّ أَوَلَمْ يَكْفِ بِرَبِّكَ أَنَّهُ عَلَى كُلِّ شَيْءٍ شَهِيدٌ؟</w:t>
      </w:r>
      <w:r>
        <w:rPr>
          <w:rFonts w:ascii="IRNazanin" w:hAnsi="IRNazanin" w:eastAsia="IRNazanin"/>
          <w:color w:val="111111"/>
          <w:sz w:val="28"/>
          <w:sz w:val="28"/>
          <w:szCs w:val="28"/>
          <w:rtl w:val="true"/>
          <w:lang w:bidi="fa-IR"/>
        </w:rPr>
        <w:t xml:space="preserve"> آری، او و نور مقدّس اوست که ارائه دهنده و مبین هر چیز و شاهد و دلیل بر هر شیء است؛ بدون این که به وجود خود، متطوّر به واقعیات اشیاء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اَلدَّالُّ بِالدَّلِيلِ عَلَيْهِ وَ اَلْمُؤَدِّي بِالْمَعْرِفَةِ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 بر این، آن چه مطلب دقیق از عبارات دعای عرفه و آیه ی گذشته ی نور و حدیث </w:t>
      </w:r>
      <w:r>
        <w:rPr>
          <w:rFonts w:ascii="Amiri" w:hAnsi="Amiri" w:eastAsia="Amiri" w:cs="Amiri"/>
          <w:color w:val="111111"/>
          <w:sz w:val="28"/>
          <w:sz w:val="28"/>
          <w:szCs w:val="28"/>
          <w:rtl w:val="true"/>
          <w:lang w:bidi="ar-SA"/>
        </w:rPr>
        <w:t>هُوَ نورُ کُلَّ شَیْءٍ</w:t>
      </w:r>
      <w:r>
        <w:rPr>
          <w:rFonts w:ascii="IRNazanin" w:hAnsi="IRNazanin" w:eastAsia="IRNazanin"/>
          <w:color w:val="111111"/>
          <w:sz w:val="28"/>
          <w:sz w:val="28"/>
          <w:szCs w:val="28"/>
          <w:rtl w:val="true"/>
          <w:lang w:bidi="fa-IR"/>
        </w:rPr>
        <w:t xml:space="preserve"> و امثال این ها بتوان استفاده نمود فقط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هم در ذیل آیه ی نور، برای آن بیانی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که انوار علم </w:t>
      </w:r>
      <w:r>
        <w:rPr>
          <w:rStyle w:val="FootnoteAnchor"/>
          <w:rtl w:val="true"/>
        </w:rPr>
        <w:footnoteReference w:id="180"/>
      </w:r>
      <w:r>
        <w:rPr>
          <w:rFonts w:ascii="IRNazanin" w:hAnsi="IRNazanin" w:eastAsia="IRNazanin"/>
          <w:color w:val="111111"/>
          <w:sz w:val="28"/>
          <w:sz w:val="28"/>
          <w:szCs w:val="28"/>
          <w:rtl w:val="true"/>
          <w:lang w:bidi="fa-IR"/>
        </w:rPr>
        <w:t>و حیات و سایر کمالات نوریه ی دار تحقق همه اشعه ی نور علم ذاتی حق و اشراقات ذاتیه اوست؛ نه ثبوت و کیان خسیس اشیاء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واقعيت و انيت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واقعیت نوری نیست گرچه از واقعیت اجسام لطیف به درجات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تجرّد او شبه و سنخ تجرّد نور علم و عقل نیست و شرح و شواهد این مطلب موکول به محل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و نظریّه با توحید فطری که اساس توحید و معارف مكتب قرآن و حدیث است هیچ منافات ندارد؛ به خلاف توحید آقایان عرفاء و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فصل سوّم تذکر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متعال </w:t>
      </w:r>
      <w:r>
        <w:rPr>
          <w:rFonts w:ascii="Amiri" w:hAnsi="Amiri" w:eastAsia="Amiri" w:cs="Amiri"/>
          <w:color w:val="111111"/>
          <w:sz w:val="28"/>
          <w:sz w:val="28"/>
          <w:szCs w:val="28"/>
          <w:rtl w:val="true"/>
          <w:lang w:bidi="ar-SA"/>
        </w:rPr>
        <w:t>وَ اللَّهُ بِكُلِّ شَيْءٍ عَلِيمٌ</w:t>
      </w:r>
      <w:r>
        <w:rPr>
          <w:rFonts w:ascii="IRNazanin" w:hAnsi="IRNazanin" w:eastAsia="IRNazanin"/>
          <w:color w:val="111111"/>
          <w:sz w:val="28"/>
          <w:sz w:val="28"/>
          <w:szCs w:val="28"/>
          <w:rtl w:val="true"/>
          <w:lang w:bidi="fa-IR"/>
        </w:rPr>
        <w:t xml:space="preserve"> را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دلیل بر مسأله ی کثرت در وحدت و علم اجمالی در عین کشف تفصیلی و بسيط الحقيقة كلّ اشیاء است که فلاسفه ی عرفا گفته اند؛ گرچه فیلسوف عارف از گفتن چنان جمله، چنین معنایی قصد کند؛ زیرا مفاد جمله لغةً و عرفاً همان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مفاد بر این که علم او به چیز به چه قسم و نحو است هیچ بیان و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متعال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أَنْتُمُ الْفُقَرَاءُ إِلَى اللَّهِ وَ اللَّهُ هُوَ الْغَنِيُّ</w:t>
      </w:r>
      <w:r>
        <w:rPr>
          <w:rFonts w:ascii="IRNazanin" w:hAnsi="IRNazanin" w:eastAsia="IRNazanin"/>
          <w:color w:val="111111"/>
          <w:sz w:val="28"/>
          <w:sz w:val="28"/>
          <w:szCs w:val="28"/>
          <w:rtl w:val="true"/>
          <w:lang w:bidi="fa-IR"/>
        </w:rPr>
        <w:t xml:space="preserve"> را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آن، دلیل بر مسأله ی وحدت در کثرت و فاعليت بالتجلّى عرفانی است؛ گرچه فیلسوف عارف از گفتن چنان جمله نیز چنین معنایی قصد کند؛ زیرا مفاد آیه فقط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به خداوند فقیر و محتاج اید و تنها ،خداوند غنی و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آیه ی مبارکه این معنی را استفاده می کنیم که خلق در جمیع جهات و در اصل واقعیت و ثبوتشان محتاج به خداوند هستند؛ ولی خداوند این احتیاج را چگونه رفع می کند؟ آیا به واقعیّت ،خود متطوّر به واقعیات خلق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به شکلی بت عیّار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نحو دیگر است؟ این آیه هیچ گونه دلالتی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همه ی این قبیل تفسیرات و استشهاد به آیات، تفسیر به رأی است که از نظریات و آراء مأخوذ از خارج قرآن و حدیث بیان می شود و با توحید و معرفت فطری که اساس معارف قرآن و حدیث است نیز منافات دارد و هرگز آیات، دلیل و حجت بر این معانی نمی شوند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307" w:name="pg8861_79465"/>
    </w:p>
    <w:p>
      <w:pPr>
        <w:pStyle w:val="Heading4"/>
        <w:numPr>
          <w:ilvl w:val="3"/>
          <w:numId w:val="1"/>
        </w:numPr>
        <w:rPr/>
      </w:pPr>
      <w:bookmarkStart w:id="308" w:name="__RefHeading___Toc608798_2870459653"/>
      <w:bookmarkStart w:id="309" w:name="_Toc110"/>
      <w:bookmarkEnd w:id="307"/>
      <w:bookmarkEnd w:id="308"/>
      <w:r>
        <w:rPr>
          <w:rtl w:val="true"/>
        </w:rPr>
        <w:t>فصل پنجم در بیان مهم ترین ادلّه قائلین به وحدت موجود از قرآن و حدیث و جواب آن ها</w:t>
      </w:r>
      <w:bookmarkEnd w:id="309"/>
    </w:p>
    <w:p>
      <w:pPr>
        <w:pStyle w:val="BookText"/>
        <w:rPr/>
      </w:pPr>
      <w:r>
        <w:rPr>
          <w:rFonts w:ascii="IRNazanin" w:hAnsi="IRNazanin" w:eastAsia="IRNazanin"/>
          <w:color w:val="111111"/>
          <w:sz w:val="28"/>
          <w:sz w:val="28"/>
          <w:szCs w:val="28"/>
          <w:rtl w:val="true"/>
          <w:lang w:bidi="fa-IR"/>
        </w:rPr>
        <w:t>علاوه بر آن چه در فصل گذشته اشاره نموده و جواب دادیم، قائلین به وحدت موجود به آیات و احادیث زیاد دیگری تمسک می جویند که بعض آن احاديث حجیّت سندی ندارد و بعض آیات و روایات از جهت دلالت از مقصود آن ها به کلّی اجنبی است و بهترین آن ها متشابه و منتهى دلالتش فقط احتمالی است که باید به محکمات ردّ گردد که آن محکمات همه بر اساس غيريّت خالق از مخلوق و تنزه ذات مقدّس خالق حتّی از مشابهت و هم سنخی با مخلوق است؛ فضلاً از این که به وجود و واقعیت خود به اَطوار کائنات متطوّر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کنون حتی بر یک آیه ی قطعیُّ الدّلاله یا یک حدیث قطعي السّند و الدّلاله که بتوانیم آن را بین خود و خداوند حجّت قطعی بر توحید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دست نیافته ایم و تکراراً می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ادلّه ی آن ها، با چشم پوشی از ردّ به محکمات، فقط احتمال آن می رود که بر اساس وحدت موجود باشد؛ چنان که احتمال مقصود و معنای دیگر نیز دارد؛ با این فرق که احتمال اوّل بر خلاف فطرت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در سابق اشاره نموده ایم،در اعتقادیات مدارک احتمالی حجّت و دلیل نیست و از آن ها نباید پیروی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لَيْسَ لَكَ بِهِ عِلْمٌ</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َإِنَّ الظَّنَّ لَا يُغْنِي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نظر و ارجاع به محکمات دین و مسلّمات آن احتمال نیز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با در نظر گرفتن و رعایت آن چه که از ابتدای مبحث قرآن و حدیث تا به این جا نوشته و تذکّر داده ایم، اهل فضل را کافی است که خودشان در تمام استدلالات و استشهاداتی که به آیات و احادیث بر توحید صوفیّه می شود قضاوت نموده و منصفانه جواب گویند؛ ولی باز برای مزید توضیح و بیان، به ذکر مقداری آیات و احادیث مورد استشهاد و اشکال و جواب آن ها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را به قضاوت اشخاص فاضل خالى الذّهن و کسانی که بتوانند ذهن خود را از جميع موانع استظهار و استنباط صحیح، خالی و بی طرفانه حکم نمایند وا گذار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آیات مباركات</w:t>
      </w:r>
    </w:p>
    <w:p>
      <w:pPr>
        <w:pStyle w:val="BookText"/>
        <w:rPr/>
      </w:pP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ascii="IRNazanin" w:hAnsi="IRNazanin" w:eastAsia="IRNazanin"/>
          <w:color w:val="111111"/>
          <w:sz w:val="28"/>
          <w:sz w:val="28"/>
          <w:szCs w:val="28"/>
          <w:rtl w:val="true"/>
          <w:lang w:bidi="fa-IR"/>
        </w:rPr>
        <w:t xml:space="preserve"> سورة المجادلة،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مَعَكُمْ أَيْنَ مَا كُنْتُمْ وَ اللَّهُ بِمَا تَعْمَلُونَ بَصِيرٌ</w:t>
      </w:r>
      <w:r>
        <w:rPr>
          <w:rFonts w:ascii="IRNazanin" w:hAnsi="IRNazanin" w:eastAsia="IRNazanin"/>
          <w:color w:val="111111"/>
          <w:sz w:val="28"/>
          <w:sz w:val="28"/>
          <w:szCs w:val="28"/>
          <w:rtl w:val="true"/>
          <w:lang w:bidi="fa-IR"/>
        </w:rPr>
        <w:t xml:space="preserve"> سورة الحديد،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ق،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مفاد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مقصود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همه هست؛ اما این که خدایی که با همه هست وجود و واقعیّت خود اشخاص به نحو صرافت و اطلاق باشد چنان که عارف و صوفی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مبارکات بر آن دلالت و حجیّت ندارد؛ بلکه این نظریه ای است مأخوذ از خارج قرآن که معتقد به آن آیات فوق را بر آن تطبیق می دهد که نه با اساس توحید و معرفت فطری قرآن موافق است و نه با سیاق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تحذیر مردم از مخالفت احکام و دستورات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آیه ی مبارکه 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فِي السَّمَاءِ إِلَهٌ وَ فِي الْأَرْضِ إِلَهٌ وَ هُوَ الْحَكِيمُ الْعَلِيمُ</w:t>
      </w:r>
      <w:r>
        <w:rPr>
          <w:rFonts w:ascii="IRNazanin" w:hAnsi="IRNazanin" w:eastAsia="IRNazanin"/>
          <w:color w:val="111111"/>
          <w:sz w:val="28"/>
          <w:sz w:val="28"/>
          <w:szCs w:val="28"/>
          <w:rtl w:val="true"/>
          <w:lang w:bidi="fa-IR"/>
        </w:rPr>
        <w:t xml:space="preserve"> الزخرف، آیه 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مفاد آیه ی مبارکه یا این است هُوَ اَلَّذِي تَحِقُّ لَهُ اَلْعِبَادَةُ فِي اَلسَّمَاءِ وَ تَحِقُّ لَهُ اَلْعِبَادَةُ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تفسیر مجمع البیان است یا منتها این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الاهی است که هم در آسمان و هم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ثانی، باز هم نظیر آیات قبل و احادیث آینده میشود که حاصل تمام آن 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در همه جا و با همه،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أي حال ،آیه فوق چگونه دلیل شود بر این که مراد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 این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وجود و واقعیّت ،خود متطوّر به واقعیت و وجود آسمان و زمین می باشد وَ لاَ مَوْجُودَ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فرض واقعیّتی برای آسمان و زمین مغایر و غیر هم سنخ با نور مجرّد خدا جا را بر خداوند متعال تنگ می کند و مزاحم وجود خدا می شود که چون گفته شد خدا در آسمان و زمین است باید بگوییم پس آسمان و زمین واقعیتی غیر واقعیت خدا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موّاد و مطالب عقلی فصل دوم رجوع شود تا از فرض تغایر واقعیت خالق و مخلوق با نا متناهی بودن نور ذات مقدس خالق و بودن او در همه جا و با همه چیز و نفوذ او در همه ی اشیاء هیچ گونه اشکالی از قبیل مزاحمت و حلول و امتزاج و محدودیّت نور مقدّس حقّ متعال در ذهن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احاديثی است که مفاد آن ها همان آیات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مُوسَی بْنِ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کَانَ لَمْ یَزَلْ بِلاَ زَمَانٍ وَ لاَ مَکَانٍ</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لَیْسَ بَیْنَهُ وَ بَیْنَ خَلْقِهِ حِجَابٌ غَیْرُ خَلْقِهِ اِحْتَجَبَ بِغَیْرِ حِجَابٍ مَحْجُوبٍ وَ اِسْتَتَرَ بِغَیْرِ سِتْرٍ مَسْتُورٍ لاَ إِلَهَ إِلاَّ هُوَ اَلْکَبِیرُ اَلْمُتَعالِ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الْخَصَائِصِ لِلسَّیِّدُ اَلرَّضِیُّ ، قَالَ اَلْأُسْقُفُّ اَلنَّصْرَانِیُّ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یَا عُمَرُ أَیْنَ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فَقَالَ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أُجِیبُکَ وَ سَلْ عَمَّا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رَسُولِ اَللَّهِ صَلَّی اَللَّهُ عَلَیْهِ وَ آلِهِ ذَاتَ یَوْمٍ، إِذْ أَتَاهُ مَلَکٌ فَسَلَّمَ،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 سَمَاوَاتٍ مِنْ عِنْدِ رَبِّی، ثُمَّ أَتَاهُ مَلَکٌ آخَرُ فَسَلَّمَ،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 أَرَضِینَ مِنْ عِنْدِ رَبِّی؛ ثُمَّ أَتَاهُ مَلَکٌ آخَرُ فَسَلَّمَ،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مَشْرِقِ اَلشَّمْسِ مِنْ عِنْدِ رَبِّی؛ ثُمَّ أَتَاهُ مَلَکٌ آخَرُ،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مَغْرِبِ اَلشَّمْسِ مِنْ عِنْدِ رَبِّی، فَاللَّهُ هَا هُنَا وَ هَا هُنَا، فِی اَلسَّمَاءِ إِلَهٌ، وَ فِی اَلْأَرْضِ إِلَهٌ، وَ هُوَ اَلْحَکِیمُ اَلْعَلِیمُ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فی حَدیث اَلْجَاثَلِیقُ سَأَلَ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اَللَّهِ عَزَّ وَ جَلَّ أَیْنَ هُوَ؟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هَاهُنَا وَ هَاهُنَا وَ فَوْقُ وَ تَحْتُ وَ مُحِیطٌ بِنَا وَ مَعَنَا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یَکُونُ مِنْ نَجْوی ثَلاثَهٍ إِلاّ هُوَ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فِي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أَنَّهُ قَالَ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قَرِیبٌ أَنْتَ فَاُناجِیکَ؟ أمْ بَعیدٌ أَنْتَ فَأُنادِیکَ؟ فَإِنّی أحسُّ حُسْنَ صَوْتِکَ وَ لا أریکَ، فَأَیْنَ أَنْتَ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خَلْفَکَ وَ أَمامَکَ وَ عَنْ یَمینِکَ وَ شِمالِکَ أَنا جَلیسٌ عِنْدَ مَنْ یَذْکُرُنِی وَ أَنا مَعَهُ إذْ دَعانِی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فَوقَ كُلِّ شَيءٍ وَ تَحتَ كُلِّ شَيءٍ قَد مَلَأَ كُلَّ شَيْءٍ عَظَمَتُهُ فَلَمْ يَخْلُ مِنهُ أَرضٌ وَ لا سَمَاءٌ وَ لا بَرٌ وَ لا بَحْرٌ وَ لا هَواءٌ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یُطْلَبُ بِکُلِّ مَکَانٍ وَ لَمْ یَخْلُ مِنْهُ مَکَانٌ طَرْفَهَ عَیْنٍ حَاضِرٌ غَیْرُ مَحْدُودٍ وَ غَائِبٌ غَیْرُ مَفْقُودٍ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دُلّيتُمْ بِحَبْلٍ إلى الأرَضينَ السُّفْلى لَهَبَطْ عَلى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اَلْأَشْیَاءَ لاَ عَلَی اِخْتِلاَفِ اَلْأَمَاکِنِ، وَ یَکُونُ فِیهَا لاَ عَلَی وَجْهِ اَلْمُمَازَجَهِ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فِی الْأَشْیَاءِ لَا کَشَیْءٍ دَاخِلٍ فِی شَیْءٍ ، وَخَارِجٌ مِنَ الْأَشْیَاءِ لَا کَشَیْءٍ مِنْ شَیْءٍ خَارِجٍ</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الْأَشْيَاءِ كُلِّهَا غَيْرُ مُتَمَازِجٍ بِهَا وَ لَا بَائِنٌ مِنْهَا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کُلِّ شَیْءٍ لاَ بِمُقَارَنَهٍ وَ غَیْرُ کُلِّ شَیْءٍ لاَ بِمُزَایَلَهٍ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اَلْأَشْیَاءِ بِوَالِجٍ وَ لاَ عَنْهَا بِخَارِجٍ</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اَلدُّعَاءِ عَنْ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کُلَّ شَیْءٍ نُورُکَ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مفاد این قبیل عبارات و کلمات وارده ایضاً جز این نیست که نور خداوند متعال در ذات و حقیقت ،خود نا محدود و در همه جا و با همه چیز نافذ و داخل در همه ی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باطن و ظاهر و داخل و خارج آن ها را فرا گرفته و محیط بر همه ی محیط بر همه ی آن هاست و داخل و نافذ بودن این نور مقدّس در هر شیء نه نه چون دخول و حلول شيء محسوس محدود در شیء مجانس است و ممتزج و آمیخته با مواد و ذرّات اشیاء است و نه خارج بودن او از اشیاء نیز مانند خارج بودن شیء محسوس محدود از شیء مجانس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بیانات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نظریه ی وحدت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برای اشخاص و امکنه و آسمان و زمین و جميع ماسوی الله واقعیّت و وجودى غير وجود حق نیست جز به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است با تعدّد حقیقت و تغایر واقعی بین خالق و مخلوق و عدم سنخیت مخلوق با خالق نیز کمال انطباق و سازش را دارد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منها آیه ی مبارکه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 الَّذِينَ كَفَروا أَنَّ السَّماواتِ وَ الْأَرْضَ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 الْأَرْضَ كَانَتَا رَتْقًا فَفَتَقْنَاهُمَا وَ جَعَلْنَا مِنَ الْمَاءِ كُلَّ شَيْءٍ حَيٍّ أَفَلَا يُؤْمِنُونَ</w:t>
      </w:r>
      <w:r>
        <w:rPr>
          <w:rFonts w:ascii="IRNazanin" w:hAnsi="IRNazanin" w:eastAsia="IRNazanin"/>
          <w:color w:val="111111"/>
          <w:sz w:val="28"/>
          <w:sz w:val="28"/>
          <w:szCs w:val="28"/>
          <w:rtl w:val="true"/>
          <w:lang w:bidi="fa-IR"/>
        </w:rPr>
        <w:t xml:space="preserve"> الأنبياء،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آیه ی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ندیدند ندانستند که آسمان ها و زمین بسته و بی شکاف بود؟ ما آنها را بشکافتیم و هر چیز زنده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خدا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روایات عدیده ای بدین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مراد از ،آسمان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بدو خلقت از آسمان باران نمی بارید و از رتقِ زمین، این که از گیاه نمی رویید و مراد از فتق آسمان شکافتن و ریختن باران و از</w:t>
      </w:r>
    </w:p>
    <w:p>
      <w:pPr>
        <w:pStyle w:val="BookText"/>
        <w:rPr/>
      </w:pPr>
      <w:r>
        <w:rPr>
          <w:rFonts w:ascii="IRNazanin" w:hAnsi="IRNazanin" w:eastAsia="IRNazanin"/>
          <w:color w:val="111111"/>
          <w:sz w:val="28"/>
          <w:sz w:val="28"/>
          <w:szCs w:val="28"/>
          <w:rtl w:val="true"/>
          <w:lang w:bidi="fa-IR"/>
        </w:rPr>
        <w:t>رتق</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فتقِ زمین شکافتن و روییدن گیاه است و اگر از این روایات هم صرف نظر کنیم، آن چه که مدلول آیه است همین بود که در ترجمه ذکر شد و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که مراد آن است که آسمان ها و زمین پیوسته و متصل به یک دیگر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یک دیگر جدا و شکافته شدند؛ اما این که عارف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آسمان ها و زمین به وجود بسیط اجمالی خداوند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رتق و کثرت در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تعیّن آن ها وجود خداوند در مقام تفصیل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فتق و وحدت در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موجودَ إلا اللّه، آیه ی مبارکه از این معنی و ،مقصود به کلّی اجنبی است و هیچ گونه دلالتی بر آن ندارد؛ چنان که گفتن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مبارکه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همه ی این قبیل تفاسیر، از مصادیق تفسیر به رأی است؛ با این که ما معترف ایم البتّه هر موجود زنده به وجود و از وجود حق تعالی زنده است؛ ولی می گوییم چنین مطلبی مدلول این کلام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آیه ی مبارکه 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شَيْءٍ إِلَّا عِنْدَنَا خَزَائِنُهُ وَ مَا نُنَزِّلُهُ إِلَّا بِقَدَرٍ مَعْلُومٍ</w:t>
      </w:r>
      <w:r>
        <w:rPr>
          <w:rFonts w:ascii="IRNazanin" w:hAnsi="IRNazanin" w:eastAsia="IRNazanin"/>
          <w:color w:val="111111"/>
          <w:sz w:val="28"/>
          <w:sz w:val="28"/>
          <w:szCs w:val="28"/>
          <w:rtl w:val="true"/>
          <w:lang w:bidi="fa-IR"/>
        </w:rPr>
        <w:t xml:space="preserve">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متعال فرموده بود </w:t>
      </w:r>
      <w:r>
        <w:rPr>
          <w:rFonts w:ascii="Amiri" w:hAnsi="Amiri" w:eastAsia="Amiri" w:cs="Amiri"/>
          <w:color w:val="111111"/>
          <w:sz w:val="28"/>
          <w:sz w:val="28"/>
          <w:szCs w:val="28"/>
          <w:rtl w:val="true"/>
          <w:lang w:bidi="ar-SA"/>
        </w:rPr>
        <w:t>و إنْ مِنْ شَيْءٍ إِلَّا فينا خزائنه و ما نُنزله بقدَرٍ مَعْلُومٍ</w:t>
      </w:r>
      <w:r>
        <w:rPr>
          <w:rFonts w:ascii="IRNazanin" w:hAnsi="IRNazanin" w:eastAsia="IRNazanin"/>
          <w:color w:val="111111"/>
          <w:sz w:val="28"/>
          <w:sz w:val="28"/>
          <w:szCs w:val="28"/>
          <w:rtl w:val="true"/>
          <w:lang w:bidi="fa-IR"/>
        </w:rPr>
        <w:t xml:space="preserve">، جای این بود که بگویند جمله ی اوّل شاهد است به مقام کثرت در وحدت و جمله ی ثانی به مقام وحدت در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ی مبارکه دلیل است بر وحدت وجود و موجود در عین کثرت وجود و موجود که توحید عرفاء و بزرگان صوفیّه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حق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ascii="IRNazanin" w:hAnsi="IRNazanin" w:eastAsia="IRNazanin"/>
          <w:color w:val="111111"/>
          <w:sz w:val="28"/>
          <w:sz w:val="28"/>
          <w:szCs w:val="28"/>
          <w:rtl w:val="true"/>
          <w:lang w:bidi="fa-IR"/>
        </w:rPr>
        <w:t xml:space="preserve"> و بدیهی است که با فرض مغایرت حقیقت خالق با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خالق متعال بعد و فاصله ی مکانی با مخلوق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خزائن مخلوقاتش باشد، صادق است که عند اللّه است بنا بر این آیه ی مبارکه شاهد و دلیل بر مدعای قوم نمی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آیه ی مبارکه 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بیعت با رسول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و نماینده 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ی بیعت با خود قرار داده است پس دست خلیفه و نماینده 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 بیعت بالای دست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شخص دیگری را به منزله ی خویش معرفی کند و امر و شأن او را محکم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بسیار شایع و نیکوست و هر شخص خالى الذّهن به حسب فهم مُحاوری جز این مقصود را از عبارت نمی فهمد پس آیه ی مبارکه بر جامعیّت وجود حق متعال برای تنزیه و تشبیهی که مقتضای توحید صوفیّه و قول به وحدت موجود است دلیل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عرفاء با وجود مدارک زاید از حدّ احصاء در قرآن و حدیث در تنزیه و منع از تشبيه ذات مقدّس حق متعال </w:t>
      </w:r>
      <w:r>
        <w:rPr>
          <w:rStyle w:val="FootnoteAnchor"/>
          <w:rtl w:val="true"/>
        </w:rPr>
        <w:footnoteReference w:id="187"/>
      </w:r>
      <w:r>
        <w:rPr>
          <w:rFonts w:ascii="IRNazanin" w:hAnsi="IRNazanin" w:eastAsia="IRNazanin"/>
          <w:color w:val="111111"/>
          <w:sz w:val="28"/>
          <w:sz w:val="28"/>
          <w:szCs w:val="28"/>
          <w:rtl w:val="true"/>
          <w:lang w:bidi="fa-IR"/>
        </w:rPr>
        <w:t xml:space="preserve">، به مدارک نادری که موهم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تثبیت قول خود که در عین تنزيه ذات حق متعال باید تشبیه نیز نمود استناد می کنند و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بِالتَّشْبِيهِ كُنْتَ مُحَدَّداً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بِالتَّنْزِيهِ كُنْتَ مُقَيَّداً</w:t>
      </w:r>
    </w:p>
    <w:p>
      <w:pPr>
        <w:pStyle w:val="BookText"/>
        <w:rPr/>
      </w:pPr>
      <w:r>
        <w:rPr>
          <w:rFonts w:ascii="Amiri" w:hAnsi="Amiri" w:eastAsia="Amiri" w:cs="Amiri"/>
          <w:color w:val="111111"/>
          <w:sz w:val="28"/>
          <w:sz w:val="28"/>
          <w:szCs w:val="28"/>
          <w:rtl w:val="true"/>
          <w:lang w:bidi="ar-SA"/>
        </w:rPr>
        <w:t xml:space="preserve">وَ إِنْ قُلْتَ بِالْأَمْرَيْنِ كُنْتَ مُسَدَّداً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إِمَاماً فِى اَلْمَعَارِفِ سَيِّدا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ذات او را تحدید نموده ای؛ چنان که اگر گفتی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اصلا جسم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 محدود نموده ای؛ ولی اگر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نه تنها وجود جسم است، بلکه وجود همه چیز است صحیح گفتی و مسدّدی و در معارف، امام و سيّدى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عَنِ اَلنَّبِىِّ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 كَلِمَةً قَالَهَا اَلشَّاعِرُ قَوْلٌ لَبِيدٍ أَلاَ كُلُّ شَيْءٍ ما خَلاَ اَللَّهَ بَاطِلٌ</w:t>
      </w:r>
      <w:r>
        <w:rPr>
          <w:rFonts w:ascii="IRNazanin" w:hAnsi="IRNazanin" w:eastAsia="IRNazanin"/>
          <w:color w:val="111111"/>
          <w:sz w:val="28"/>
          <w:sz w:val="28"/>
          <w:szCs w:val="28"/>
          <w:rtl w:val="true"/>
          <w:lang w:bidi="fa-IR"/>
        </w:rPr>
        <w:t xml:space="preserve"> می گوییم تمامی کلام لبید چنین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لا محالة زَائِلٌ</w:t>
      </w:r>
    </w:p>
    <w:p>
      <w:pPr>
        <w:pStyle w:val="BookText"/>
        <w:rPr/>
      </w:pPr>
      <w:r>
        <w:rPr>
          <w:rFonts w:ascii="Amiri" w:hAnsi="Amiri" w:eastAsia="Amiri" w:cs="Amiri"/>
          <w:color w:val="111111"/>
          <w:sz w:val="28"/>
          <w:sz w:val="28"/>
          <w:szCs w:val="28"/>
          <w:rtl w:val="true"/>
          <w:lang w:bidi="ar-SA"/>
        </w:rPr>
        <w:t xml:space="preserve">سِوَى جَنَّةِ اَلْفِرْدَوْسِ إِنَّ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يَدُومُ وَ إِنَّ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w:t>
      </w:r>
    </w:p>
    <w:p>
      <w:pPr>
        <w:pStyle w:val="BookText"/>
        <w:rPr/>
      </w:pPr>
      <w:r>
        <w:rPr>
          <w:rFonts w:ascii="Amiri" w:hAnsi="Amiri" w:eastAsia="Amiri" w:cs="Amiri"/>
          <w:color w:val="111111"/>
          <w:sz w:val="28"/>
          <w:sz w:val="28"/>
          <w:szCs w:val="28"/>
          <w:rtl w:val="true"/>
          <w:lang w:bidi="ar-SA"/>
        </w:rPr>
        <w:t xml:space="preserve">كُلُّ أُنَاسٍ سَوْفَ تَدْخُلُ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دُونِيَةً تَصْفرُّ مِنْهَا اَلْأَنَامِل</w:t>
      </w:r>
    </w:p>
    <w:p>
      <w:pPr>
        <w:pStyle w:val="BookText"/>
        <w:rPr/>
      </w:pPr>
      <w:r>
        <w:rPr>
          <w:rFonts w:ascii="IRNazanin" w:hAnsi="IRNazanin" w:eastAsia="IRNazanin"/>
          <w:color w:val="111111"/>
          <w:sz w:val="28"/>
          <w:sz w:val="28"/>
          <w:szCs w:val="28"/>
          <w:rtl w:val="true"/>
          <w:lang w:bidi="fa-IR"/>
        </w:rPr>
        <w:t xml:space="preserve">هر کس که عارف مسلک یا عاشق این نباشد که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سست تر از 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مسلک و مشرب خود دلیل بتراشد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اسلوب کلام آشنا باشد و در این اشعار نظر کند، بالبداهه تصدیق خواهد نمود که لبید در این اشعار، به زوال و عدم ثباتی دنیا ناظر بوده و مفاد اشعار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اشیاء و نعمت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در معرض بطلان و زوال پذیر است و نعمت های بهشت است که دائمی و جاویدان است و نزول مرگ در دنیا حتمی است و داهيه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انگشتان زرد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شاعر مزبور در صدد این نبوده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دار تحقّق، به غیر وجود خداوند متعال واقعیّتی نبوده و نیست و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ازلاً و ابداً، معدوم صرف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عارف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کلام نبی صلی الله علیه و آله و سلم و تصدیق او به آن چه لبید شاعر از عبارت خود اراده نموده ناظر است پس این حدیث رأساً از مطلب توحید، اجنبی و استدلال به آن بر توحید صوفیّه ساقط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نظر به اختصار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طول انجامیده است به همین جا مبحث قرآن و حدیث را خاتمه می دهیم و حتی مقداری از آیات و شرح آن ها را که پیش نویس آن تهیه شده بود در همین مورد حذف نمودیم</w:t>
      </w:r>
    </w:p>
    <w:p>
      <w:pPr>
        <w:pStyle w:val="BookText"/>
        <w:rPr/>
      </w:pPr>
      <w:r>
        <w:rPr>
          <w:rFonts w:ascii="IRNazanin" w:hAnsi="IRNazanin" w:eastAsia="IRNazanin"/>
          <w:color w:val="111111"/>
          <w:sz w:val="28"/>
          <w:sz w:val="28"/>
          <w:szCs w:val="28"/>
          <w:rtl w:val="true"/>
          <w:lang w:bidi="fa-IR"/>
        </w:rPr>
        <w:t>و خلاصه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صوفیّه ی مسلمین مدعی اند که توحید آنان بر مدلول آیات و احادیث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در این ادعا و پیشرو در اقدام به تفسیر و تأویل آیات و احادیث بر طبق مقصود و مرام، عرفاء عامّه بوده اند؛ چنان که در اصل مسأله ی تصوّف و عرفان عامه پیش قدم و سران و پیشوایان بزرگ و مسلّم تصوّف از اهل تسنن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در مجلد اوّل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فى اَلتَّنْصِيصِ عَلَى عَدَمِيَّةٍ اَلْمُمَكِنَاتُ بِحَسَبِ أَعْيَانِ مَهِيَّاتِهَا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تفسیر شیخ محمد غزالی درباره ی آیه ی مباركه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و منتهی شدن به این نتیجه و عبارت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مَوْجُودَ إِلاَّ اَللَّهُ كُلُّ شَيْءٍ هَالِكٌ إِلاَّ وَجْهُهُ أَزَلاً وَ أَبَداً،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اَلْعُرَفَاءِ كَالشَّيْخَيْنِ اَلْعَرَبِيِّ وَ تلميذه صَدْرُ اَلدِّينِ اَلْقُونَوِيُّ مَشْحُونَةٌ بِتَحْقِيقِ عَدَمِيَّةِ اَلْمُمْكِنَاتِ وَ بِنَاء مُعْتَقِدَاتِهِمْ وَ مَذَاهِبُهِمْ عَلَى الْمُشَاهَدَةِ وَ اَلْعَيَّانِ وَ قَالُوا نَحْنُ إِذَا قَابَلْنَا وَ طَبَقْنَا عَقَايدَنَا عَلَى مِيزَانِ اَلْقُرْآنِ وَ اَلْحَدِيثِ وَجَدْنَا مُنْطَبِقَةً عَلَى ظواهر مَدْلُولاَتِهِمَا مِنْ غَيْرِ تَأْوِيلٍ فَعَلِمْنَا أَنَّهَا اَلْحَقُّ بِلاَ شُبْهَةٍ وَ رَيْب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ما که ذهن خود را از مطالب خارج خالی کرده و به قرآن و حدیث با دقّت مراجعه نمودیم مسأله ی وحدت وجود و موجود را هرگز بر ظواهر مدلولات قرآن و حدیث منطبق نیافتیم؛ بلکه آن را در مواضع استشهاد و استدلال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های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مدلول بعض آیات و احادیث متشابه و غیر متشابه تفسیر به رأی و معنای تحمیلی تشخیص داده ایم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واضح است که آیات و احادیث با چنین تفسیر و معنی، هیچ گونه حجّیّتی بر مقصود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تأیید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غیر فقهاء درباره ی تفاسیر عرفاء و صوفیّه بر قرآن و حدیث، بسیاری از دانشمندان مطلب را چنین دریافته و قضاوت کرده اند؛ من جمله </w:t>
      </w:r>
      <w:r>
        <w:rPr>
          <w:rStyle w:val="FootnoteAnchor"/>
          <w:rtl w:val="true"/>
        </w:rPr>
        <w:footnoteReference w:id="188"/>
      </w:r>
      <w:r>
        <w:rPr>
          <w:rFonts w:ascii="IRNazanin" w:hAnsi="IRNazanin" w:eastAsia="IRNazanin"/>
          <w:color w:val="111111"/>
          <w:sz w:val="28"/>
          <w:sz w:val="28"/>
          <w:szCs w:val="28"/>
          <w:rtl w:val="true"/>
          <w:lang w:bidi="fa-IR"/>
        </w:rPr>
        <w:t>نویسندگانی که در مواضع دیگر این کتاب، عباراتی از آنان به تفصیل ذکر شد و در این جا هم مجدّداً بعض كلمات آنان به اختصار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العلا عفیفی استاد فلسفه در جامعه ی فاروق و دکتر در فلسفه از جامعه ی کمبریج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بر فصوص الحکم، راجع به تفسیر محیی الدّین بر آیات و احادیث و تطبیق و توجیه آن ها با مذهب وحدت وجود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اِقْتَضَى مَذْهَبَ وَحْدَةِ اَلْوُجُودِ أَنْ يُغَيِّرَ اِبْنَ عَرَبِيٍ مَفَاهِيمَ اَلاِصْطِلاَحَاتِ اَلدِّينِيَّةِ وَ يَسْتَبْدِلُ بِهَا مَفَاهِيمَ أُخْرَى فلسفية صُوفِيَّةٍ تَتَّفِقُ وَ رُوحَ مَذْهَبِهِ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برده در همان کتاب از قول دانشمند معروف نيكولسون، مستشرق انگلیسی نیز چنین نقل 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نَيْكُولَسُونَ فِي وَصْفِ أسلوب اِبْنِ عَرَبِيٍ فِي الْفُصُوصِ إِنَّهُ يَأْخُذُ نَصّاً مِنَ الْقُرْآنِ أَوِ اَلْحَدِيثُ يَؤُولُهُ بِالطَّرِيفِ نَعْرِفُهَا فِي كِتَابَاتٍ فَيَلُونَ اَلْيَهودِيَّ وَ أريجن اَلْإِسْكَنْدَرِيَّ يَسْتَنِدُ كُلَّ فَصٍ مِنَ اَلْفُصُوصِ اَلسَّبْعَةِ وَ اَلْعِشْرِينَ إِلَى طَائِفَةٍ مِنَ اَلآياتِ اَلْقُرْآنِيَّةِ وَ اَلْأَحادِيثِ اَلنَّبَوِيَّةِ المُتَّصِلةِ بالكلمة اَلْخَاصَّةِ اَلنَّبِيُّ اَلَّذِي تَنْسُبُ حِكْمَةَ الْفَصِّ إِلَيْهِ يعمدُ اِبْنُ عَرَبِيٍ فِي كُلِّ ذَلِكَ تَخْرِيجُ اَلْمَعَانِي اَلَّتِي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يُرِيدُهَا مِنَ الْآيَاتِ وَ الأَحَادِيثَ بِطَرِيقَةٍ خَاصَّةٍ في التَّأويلِ فَإِنْ كَانَ فِي ظَاهِرِ اَلْآيَةِ مَا يُؤَيدُ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كَانَت دَلالَتُها عَلَى اَلتَّشْبِيهِ وَ اَلتَّجْسِيمِ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بِهَا وَ إِلاَّ صَرَفَهَا إِلَى غَيْرِ مَعْنَاها اَلظَّاهِر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تَخْلُو طَرِيقُهُ تَأْوِيلُهُ لِلْآيَاتِ مَنْ تَعَشَّفَ وَ شَطَطُ أَحْيَاناً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پس از ذکر تفسیر آیاتی از محیی الدّین برای نمونه،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عِمَادِهِ فِي كُلِّ ذَلِكَ أَنَّهُ يَتَكَلَّمُ بِلِسانِ الباطِنِ الَّذِي هُوَ فِي الْحَقِيقَةِ لِسانُ مَذهَبِهِ وَ يُتْرَكُ الظّاهِرُ الَّذِي يُعَبِّرُ عَن عَقِيدَةِ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مردی عارف منش بوده است از جنبه ی آزادی فکر و تحقیق در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تاریخ تصوّف در اسلام، پس از ذکر مطالبی از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می خواهد که انسان در ذات الاهی، محو و فانی شود و با این فناء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این گونه افکار در تصوّف که بعضی از آن ها صریحاً مخالف با عقیده ی توحید اسلامی است صوفیّه را مورد تکفیر و مزاحمه ی فقهاء و متشرعین قرار داد و زندگی را بر آن ها دشوار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که نمی خواستند از اسلام خارج باشند یا خارج شمرده شوند از یک طرف دست به تأویل و تفسیر عارفانه ی قرآن زده تصوّف را با اسلام توفیق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متوسّل به رمز و سر شده، خود را در بیان حقایق عرفانی به تعبيرات مخصوص مقيّد ساختند؛ به این معنی که در پرده حرف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 دیگر همان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ی تأثیر عمیق فلسفه ی نو افلاطونی و یک سلسله مؤثّرات خارجی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به شکلی در آمد که مورد تکفیر واقع شده و جماعتی از بزرگان صوفیّه به زحمت افتادند و بعضی به قتل رسیدند و این پیش آمد ها سبب شد که صوفیان اسرار خود را از نا محرمان مکتوم بدارند و کلمات خود را ذو وجوه و مرموز ادا کنند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شرع را رعایت نمایند و مخصوصاً در صدد بر آمدند که عرفان و تصوف را به وسیله ی تفسیر و تأویل، با قرآن و حدیث تطبيق کنند و انصاف این است که از عهده ی این مهم به خوبی بر آمدند و پایه ی تأویل را به جایی گذاشتند که دست فیلون تأویل کننده ی تورات هم به آن نخواهد رسید و از آن به بعد تصوّف و عرفان را اسلام حقیقی و دیانت واقعی جلوه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مغز را بر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همین کتاب مختصر برای این که اهل بصیرت بر حدود مشکلات ما واقف شوند کافی است؛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،کتاب می گوییم نتیجه ی بحث و تحرّی ما در طول این کتاب این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مطالعه ی تاریخ پیدایش تصوّف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 نظر در بعض اقوال و اعمال صوفیانه و تأمّل در مکاشفات اهل مکاشفه و رسیدگی به مبحث برهان و ادله ی عقلی و فلسفی و مطالعه ی قرآن و حدیث پی بردیم به این که این امور نه تنها حقّانیّت توحيد تصوّف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ثابت نمی کند بلکه مجموع این مطالعات حقّانیّت توحید مخالف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توحید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غیریّت و مباینت و عدم مجانست واقعیّت خالق و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بیشتر روشن و تثبیت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بعد ها تعاریف و یا تعابیر زیادی از تصوّف نموده اند؛ چنان که از کتاب عوارف المعارف سُهرَوردی این عبارت نقل است وَ أَقْوَالِ اَلْمَشَايِخِ فِي مَاهِيَّةِ التصوف تَزِيدُ عَلَى أَلْفِ قَوْلٍ فَإِنَّ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اِخْتَلَفَتْ مُتَقَارِبَة اَلْمَعْنى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مطلب فوق از جمله در ذکر حالات ابراهیم بن اَدهَم و مالک دینار و محمدِ واسع و معروف کَرخی و سَرِیّ سَقَطی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 بر وزن غنی سقطی بر وزن صمدی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در کتاب تذكرة الأولياء تأليف شيخ عطار، شاهد دیده می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رابعه كنيه ى او أُمّ الخير، دختر اسماعیل عَدَوی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عدوی بر وزن صمدی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با سفیان ثوری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ثوری بر وزن 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سال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است و بعضی در سال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دانشوران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جلد اوّل، باب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حالات رابعه ی عدویّه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جلد اوّل،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جلد اوّل،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النّون در فوق اشاره به فنای عرفانی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تذكرة الأولياء،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ذکر جنید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کسر اوّل و سکون ثانی، منسوب است به قریه ی شِبلیّه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دانشوران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 اوّل و تشديد لام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باطنیان فرقه ای از اسماعیلیه هستند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فرزند امام جعفر صادق علیه السلام در حیات پدرش فوت کرده است و پسر اسماعیل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محمّد نام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امام صادق علیه السلام امام دانسته اند فرقه ی دیگر اسماعیلیّه در قبال ،اینان اسماعیل فرزند امام صادق علیه السلام را زنده و غایب دانسته و چشم به راه وی هستند؛ با این که مورّخان فوت او را در زمان خود امام صادق علیه السلام نوشته 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خود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مسیحیّت را سر چشمه نمی داند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مختصری درباره ی فیلون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Philon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خواهد آمد؛ إن شاء اللّه تعالى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بیشتر اقتباس و تأثیر را از فلسفه ی نو افلاطونی می داند؛ چنان که خواهد آمد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Dyana</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هم خرقه پوشی را به تقلید از رهبانان مسیحی گفته اند و البته منافات ندارد که به تقلید از هر دو فرقه بوده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نتيجه و نهایت کار واسطه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وسیله و سببی را که خود نیکو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نیکو می کند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کتابی است </w:t>
      </w:r>
      <w:r>
        <w:rPr>
          <w:rFonts w:eastAsia="IRNazanin" w:cs="IRNazanin"/>
          <w:b w:val="false"/>
          <w:bCs w:val="false"/>
          <w:i w:val="false"/>
          <w:iCs w:val="false"/>
          <w:color w:val="333333"/>
          <w:sz w:val="20"/>
          <w:szCs w:val="20"/>
        </w:rPr>
        <w:t>Enn éades</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Proclus</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Bar Sudhaile</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Edesse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اکنون آن جا را اورفا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Urfa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شهری است در ترکیه واقع در بین النهرین از قرن سوم تا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مشهور علمی بوده است که از اقطار و اطراف، محصلین بدان جا می رفته 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مرادش از قبیل عقاید بودایی و هندی است که ما قبلاً به اختصار نقل نمودیم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Philon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بیست سال قبل از میلاد در اسکندریّه متولّد شده بعد از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کتاب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مخلوطی است از فلسفه ی افلاطون و 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یافت مقصود فیلون یهودی و حکیم دیگر یهودی، آرستوبول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Aristobule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تورات است از جمله ی آراء فیلون یکی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یکی است و موجود مجرّد است و اوّل صادر از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واسطه ی بین خدا و عالَم است روح صادر از کلمه روح عالم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مزبور از کتاب تاریخ تصوّف در اسلام اقتباس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سیر حکمت در اروپا ،جلد نخستین، نگارش مرحوم فروغی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Ammonius Saccas</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Gordien</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Gallien</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فروغی چنین به دست می آید که احتمال این که عرفاء و اشراقیّون ما، در اصل، مشرب عرفان را از اسلام اقتباس نموده باشند هیچ در بین نیست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چگونه در صدق دعاوی و گفتار بزرگان ،عرفاء به شک و شبهه نیفتیم؛ با این که فقهاء هم که همیشه حامی و حافظ دین بوده اند و جز اخذ معالم و تعالیم دین و نشر آن ها، همّی نداشته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نوعاً در هر زمان با توحید آنان مخالفت ورزیده اند؟ حتّی شخصیّت جامع معقول و منقول آية الله العظمی علّامه حلّى رضوان الله علیه که دارای بیست و چهار تألیف به خصوص در فنّ فلسفه و منطق بوده و مجموعاً بیش از پانصد تألیف در فنون مختلف اسلامی داشته است در کتاب کشف الحقّ و نهج الصّدق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مبحث خامس از مسأله ی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توحید عرفا و صوفیّه یعنی وحدت موجود صريحاً حکم به کفر و الحاد می نماید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عبد الرحمان بن الجوزي بغدادي متوفی در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تلبیس ابلیس، صفحه 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صَحْو در اصطلاح ،عرفاء هوشیاری و باز گشت به احساس، بعد از بیخودی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اسرار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می گوید روی این نظر و گفتار، در شریعت مقدسه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مقرب بندگان به سوی خداوند متعال است سماع نه تنها باید مورد مذمّت و نهی واقع نشود؛ بلکه باید مرغوب و مطلوب و مأمورٌ به باشد و حال آن که از واضحات است که چنین 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می گوید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راجع به تعبیر عشق نسبت به خداوند متعال و در نتیجه، اطلاق معشوق بر او ،کلامی است که از آن هم در این مقام منصرف ایم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وسائل الشّیعه، صفحه ی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بسی شگفت است از شارع مقدّس اسلام که با اهتمامی که در دعوت و سوق مردم به سوی خدا داشته چگونه این پُل و قنطره ی خدایی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عشق ورزی به حِسان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مطلوب همه ی نفوس و یا اقلاً به گفته ی بعضی، مطلوب نفوس ظریفه و لطیفه و امری آسان است فراموش کرده و پشت سر انداخته است و هرگز مردم را از این راه به سوی خدا سوق نداده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فقهاء و متکلّمین که با بزرگان عرفاء و صوفیّه اظهار مخالفت و تعرّض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ایرادی نیست؛ چون مذهب آنان صلح کلّ و عشق به همه چیز و همه ی معتقدات نیست؛ ولی بر عرفایی که مخالفان خود را در نظم و نثر، به شدت هتک و اهانت نموده و می کوبند، جای بسی ایراد است؛ زیرا این عمل با مذهب عشق و صلح کل نمی سازد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و نا سازگاری این سعه ی مشرب با مذاق شریعت و متشرّعين واضح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چیزی که می توان گفت این امر با پا بندی به خصوص شریعت اسلام، در سیر و سلوک برای مبتدیان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از محققین عرفاء و صوفیّه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مطلب دوم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منافات دارد؛ مگر این که گفته شود مراد آنان این است برای مردم مسلمان که معتقد به شریعت اسلام اند وسیله ی کمال در سیر و سلوک، فقط عمل به شریعت اسلام است و مردم غیر مسلمان هم ممکن است با عمل به هر شریعت و طریقت که معتقدند به کمال و حقیقت واصل گردند؛ چنان که از بعض مشایخ سلسله ها به خصوص شنیده شده است که می گویند هر کس صاحب هر مذهب و دین باشد همین که به شیخ دست ارادت و بیعت داد و فقط اجازه و دستور ذکری از شیخ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در سایر احکام آزاد است که به دستورات هر دینی که معتقد است عمل نماید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 ضمناً خوانندگان محترم از اهل دانش و فضل به چگونگی تصرّف و تأویل محيى الدّين و قیصری در معانی قرآن، به خوبی توجه فرمایند تا برای آن چه در مطلب ششم می گوییم شاهد قوی بر صدق گفتار ما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این گونه تفسیر و تأویل قرآن و حدیث که در حقیقت قرآن و حدیث را تابع افکار خود نمودن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هر منصفی واضح می باشد و محتاج به بیان نیست؛ و گرنه هر کس، هر نوع افکار و اعتقاداتی داشته باشد می تواند به ضَرب این قسم تأويلات و تفسیرات، قرآن و حدیث را موافق افکار خود بنمایاند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philon</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و تمام ملاک برجستگی و عظمت و امتیاز ولی از سایر مردم، همان رسیدن به مقام فناء و پیوستگی اوست به خدا بر اساس وحدتِ موجود تصوف و عرفان و بحث ما در مسأله ی وحدت بعد از این خواهد آمد؛ إن شاء اللّه تعالىٰ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ما در کرامت اولیاء صوفیّه چند صفحه بعد از این خواهد آمد؛ إن شاء اللّه تعالىٰ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مراد ابن عربی از شخص خاتم الاولیاء، در مبحث مکاشفه خواهد آمد؛ إن شاء اللّه تعالىٰ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روزی جلال الدّین رومی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قلف را بیاورید و در وقتی دیگر گفته بود که فلانی مفتلا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بوالفضولی گفته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 بایستی گفتن و درست آن است که مبتلا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که آن چنان است که گفتی؛ اما جهت رعایت خاطر عزیزی، چنان گفتم که روزی صلاح الدّین مفتلا گفته بود و قلف فرموده و راست آن است که او گفته چه اغلب اسماء و لغات، موضوعات مردم است در هر زمانی از مبدأ فطرت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قُشَیری منسوب به قشیر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جوزجانی به ضمّ اوّل و سکون دوم و سوم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التسترى منسوب به 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تاء و سكون سين و فتح تای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شوشتر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حیری منسوب به حیره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حاء و سكون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محلّتى در نیشابور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راهنمای دانشوران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این قبیل گفته های بعض اولیاء صوفیّه ناطق و شاهد است بر این که مجرّد صدور امر خارق عادت، بر حقانیت و ولایت و مقرّب بودن شخص نزد خدای متعال دلیل نخواهد شد و در صفحات بعد نیز شرحی در این خصوص خواهد آمد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نماند بعضی امور چون القاء فکر و صورت در ذهن مرید، تصرف در اراده ی او قرائت افکار معالجه بعضی کسالت ها از راه عقیده و ایمان و تلقین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جانب مرشدان و مشایخ تحقق یابد مطابق با اصول و قواعدی است که در علم النّفس و معرفةُ الرّوح، برای اهلش محرز و مسلّم است و خارج از قوانین و قواعد طبیعی روحی نیست و آن ها را نمی توان در عداد کَرامات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تنها عوام آن ها را خوارق عادات و کرامات تلقی می کنند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پیری مانند جنید بغدادی مثل شبلی را دو نوبت، یک سال تمام دستور دریوزه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آن در صفحه 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گذشت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تعریف فوق درباره مراحل سه گانه ی تصوّف، از جمله دیباچه ی جلد پنجم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ضمّ لام و فتح ميم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کلمه ی لا إلٰه نفی تعینات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موصوف به امکان، یعنیلا ضرورت و لا وجوب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بنما؛ نه نفى وجود که او موصوف به ضرورت و وجوب است؛ بلکه آن را به کلمه ى إلّا اللّه اثبات نما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کلمه ی دیگری غیر از اسماء اللّه بوده است؛ چنان که عطار می گوید شیخ ابو القاسم گرگانی مدتی ذکر خود را کلمه ی اُویس قرار داده بوده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 معلوم می شود که در نظر شبلی، بعد از خداوند از همه برتر و عزیز تر و محبوب تر، ابو بکر صدیق بوده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ی جمله ی هر که بخُسبد غافل بود و غافل محجوب بود، به احتمال قوی تجسّم خیالات و اوهام خود شبلی یا روح شیطانی بوده است؛ نه حق تعالی و ثانیاً، اگر حق تعالی چنین جمله ای را به جناب شبلی فرموده است، آیا این را هم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باید در چشمش نمک بریزد تا خواباش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همین محجوبیت به وسیله ی خواب طبیعی و غیر اختیاری بشر، حکمتی است و مصلحت و تقرب بنده به خدای متعال به همین حاصل شود که به اندازه ی ضرورت به خواب رود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برای رفع غفلت از دل آیا دستور شرعی و یا عقلی داشته است که به بدن خود، چوب بزند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بشکند و دست و پای خود به دیوار زند و بالا تر از خوف این که او را به خویشتن دهند، اجازه ی شرعی یا عقلی داشتی که به منقاش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ابروی خویش بکَند؟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خداوندِ کعبه چنین خواسته است که خلق به طواف کعبه به خدای پردازند؛ لذا دستور بنای کعبه داده و اعلام به حج فرموده و نیز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عَلَى النَّاسِ حِجُّ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عازم شدن به سوزانیدن چنین کعبه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از موجبات قُرب به خداست؟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با نهایت اهتمامی که به پروا و تقوای مردم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بهشت و دوزخ مُعَدّ و مهیّا فرموده و هم مردم را به آن ها وعد و و عید شدید نموده است و اما جناب شبلی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بردن بهشت و دوزخ را راه پروای مردم از خدا انگاشته پس او به مصالح امر، بهتر از خدا آگاهی داشته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قوی آن سیاهی با حربه ی آتشین، شیطان بوده است که بانگ بر او زدی تا به نشستن شیخی مانند ابو سعید سی سال، در گنجی و اکتفا نمودن به گفتن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وظایف و عبادات مشروع و خدمات اجتماعی خدا پسندانه باز ایستد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سطر از عبارت تذکره به طور خلاصه نقل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گدایی بر در خانه 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جای این سؤال است که شیخ ابو سعید ابو الخیری که کسی چون شیخ عطار در شأن او گفته است آن محبوب الاهی، آن معشوق نا متناهی، آن نازنین مملکت، آن بستان معرفت، آن عرش فلک سیر قطب عالم که پادشاه عهد بر جمله ی اکابر و مشایخ و در انواع علوم به کمال بود، به کدام دستور شرعی و یا عقلی، به این گونه ریاضت های خطرناک هندویی دست زده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معرفت به خداوند است از راه دلیل؛ مثل علم به وجود آتش از راه دیدن دود آن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غنی در تاریخ تصوّف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بزرگان صوفیّه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سالک در خدا فانی شود، با او متحد می گردد؛ مانند قطره ای که چون به دریا برسد، تعینات قطره بودن از او می رود و چون در دریا فانی شده و جز دریا چیزی نیست می تواند بگوید من ام دریا و در این حال است که هر تکلیفی از عارف سلب می شود و احتیاج به شرع و رعایت ظواهر و به جا آوردن عبادات و طاعات از میان می رود؛ زیرا فردی که مکلف به این احکام است، از میان بر خاسته و جز خدا چیزی نیست؛ حتی برای عارف واصل، دیگر کفر و ایمان در یک حکم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پیرِ مغان، شیخ طریقت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همین سعه ی مشرب ،آزاد فکری بی قیدی و رندی موجب شده است که ملّایی چون جلال الدّین رومی آن هم در کتابی به نام مثنوی معنوی که در دیباچه ی جلد اوّل آن ،گویی تا پایه ی قرآن کریم آن را توصیف نموده و می ستاید و درباره ی آن می گوید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اسفار، صفحه ی </w:t>
      </w:r>
      <w:r>
        <w:rPr>
          <w:rFonts w:eastAsia="IRNazanin" w:cs="IRNazanin"/>
          <w:b w:val="false"/>
          <w:bCs w:val="false"/>
          <w:i w:val="false"/>
          <w:iCs w:val="false"/>
          <w:color w:val="333333"/>
          <w:sz w:val="20"/>
          <w:szCs w:val="20"/>
        </w:rPr>
        <w:t>196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حکمای فَهْلَوتین نقل است که به عکس متصوّفه ى جَهَله، وجود حق يعنى واجب تعالی را تنها وجود مُجرَّد از مجالی و مظاهر دانسته اند و وجود عالم را وجود ممکن و مخلوق یعنی غیر وجود حق دانسته اند؛ ولی اکابر صوفیّه و عرفاء شامخین چنان که در فوق گفته ایم وجود را به جميع مراتب از مرتبه ی مُجرَّد از مجالی و مظاهر و مرتبه ی مجالی و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وجود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 و واجب تعالیٰ می دانند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از این گونه تعبیرات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درباره وجود عالم می نمایند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 عرفاء و اکابر صوفيه هرگز توهم این معنی نشود که آنان وجود حق تعالی را منحصر در مرتبه ی مجرد از مجالی و مظاهر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از فَهْلوتین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یعنی حضر در همان مقام احدیت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کنند؛ حاشا هم عن ذلك چنين گفتاری را آنان نیز جهالت و شرک و کفر و زندقه و موجب محدودیّت و حصر وجود حق تعالیٰ می دانند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اَلْكَوْنُ خَيَالٌ وَ هُوَ حَقٌ فِي اَلْحَقِيقِهْ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يَفْهَمُ هَذَا حَازَ أَسْرَارَ اَلطَّرِيقِه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نقش که بر تخته ی هستی پیداست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صورت آن کس است کان نقش آراست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صدر المتألّهین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صفحه 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اَلْعَارِفُ اَلْقَيُومَى مَوْلاَنَا جَلاَلٌ اَلدِّينِ اَلرُّومِيُّ فِي مَثْنَوَيْهِ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عدم هاییم هستی ها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وجود مطلق ای؛ هستیّ ما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ز دوست بگویم حکایتی بی پوست همه از اوست و گر نیک بنگری همه اوست جمالش از همه ذرات کون مکشوف است حجاب تو همه پندار های تو بر توست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غيرتش غیر در جهان نگذاشت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لاجرم، عين جمله اشیا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گذشته از اشعار دیگران که ضمناً آورده ایم و آن چه از سخنان عرفاء و صوفیّه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ضمن مطالب نه گانه ی سابق به مناسبت ذکر شد و آن چه از عبارات سایر اکابر که عمّا قريبٍ، نقل می شود؛ إن شاء اللّه تعالى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فصل سوم از باب سوم از مقاله ی دوم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فصل سوم از باب سوم از مقاله ی دوم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بين هلالين مأخوذ از شرح قیصری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بين هلالين مأخوذ از شرح قیصری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در آیه ی </w:t>
      </w:r>
      <w:r>
        <w:rPr>
          <w:rFonts w:eastAsia="IRNazanin" w:cs="IRNazanin"/>
          <w:b w:val="false"/>
          <w:bCs w:val="false"/>
          <w:i w:val="false"/>
          <w:iCs w:val="false"/>
          <w:color w:val="333333"/>
          <w:sz w:val="20"/>
          <w:szCs w:val="20"/>
        </w:rPr>
        <w:t>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جلد دوم ،فتوحات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پنجم از پایین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نیست که از زمان باستان تا امروز، در میان اقوام و ملل مختلف، اشخاص زیادی دارای مشرب وحدت وجود بوده اند و ما در ابتدای کتاب به منظور تحقیق در منشأ پیدایش تصوّف در اسلام، سخنان و اشاراتی از غیر مسلمین چون فلوطین رومی که در ماءه ی سوم میلادی می زیسته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هم برای نمونه کلمات بسیار مختصری از چند نفر دانشمند غیر مسلمان می آوریم وظیفه ی شخص بصیر عاقل البته رسیدگی و تحقیق درستی و نا درستی خود مطلب است؛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مکاشفه و کشف تعریفات دیگری نیز نموده اند که در واقع اشاره ای به مقصود و ذكر بعض انواع کشف است؛ مانند این که مکاشفه عبارت از تفرد روح است به مطالعه ی مغیبات در حال تجرد او از غواشی بدن یا این که مکاشفه شهود تجلی صفات است یا این که کشف ظهور مستور است در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از تعریفات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مشروح و مفصّل برای مطالب فوق از جمله فصل ششم و هفتم از مقدّمات شرح قیصری بر فصوص الحکم محیی الدّین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وليكن اقطاب صوفیّه چنین ارشاد می کنند و می گویند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امور غیبی است که سالک غالباً بین نوم و یقظه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از محسوسات و احوال دنیا غایب شود شهود می کند و آن را مکاشفه هم نامند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صوفیّه ی مسلمین اکنون دارای احزاب و فرق مختلفی هستند که همه ی آنان سلسله ی مشایخ خود را به پیغمبر اکرم صلی الله علیه و آله و سلم منتهی می کنند؛ بدین طریق که من جمله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بن زیاد نخعی و حسن بصری از امیرالمؤمنین علیه السلام و ابراهیم ادهم از امام زین العابدین علیه السلام و ابو یزید بسطامی از 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که شهادت امام صادق علیه السلام سنه 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فوت بسطامی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معروف کرخی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علیه السلام، علم سلوک و ذکر و فکر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طریقت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کرده اند و به قولی هم، سلسله ی مشایخ معروف کرخی به حسن بصری می رسد و هر فرقه ای سلسله ی مشایخ خود را به کمیل یا ابراهیم ادهم یا بایزید بسطامی و یا به معروف کرخی و امثال آنان و از این اولیاء، به امام علیه السلام و از امام علیه السلام به پیغمبر صلی الله علیه و آله و سلم منتهی می نمایند و هر یک از این سلاسل هم، شعبه ها به هم رسانیده اند و به نام بزرگی از اولیاء خود مشهور شده اند و سلسله ی معروف کرخی را به سبب تعدّد شعبی که از آن زاییده شده است أمّ السَّلاسل نام کرده اند که از جمله شعبات آن شعبه ای به نام سیّد نوربخش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بخشیّه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شعبه ای به نام شاه نعمة الله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اللهیه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 ای به نام خواجه نقش بند نقش بندیه و به همین منوال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شعباتی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لاهیجی شارح گلشن راز از مریدان سیّد محمد نور بخش بوده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در اصطلاح صوفیّه، غایب شدن از امور و احوال دنیاست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لاهیجی از عرش، فلک تاسع است و افلاک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خصوصیّاتی که اشاره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افلاکی است که او و مردم زمان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تقلید از فرضیّه هیأت بطلمیوسی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بوده اند و از نظر دانشمندان امروز آن افلاک در واقع خیالی بوده است و ما می گوییم علی ای حال انکشاف اسرار و حکمت های آن ها برای لاهیجی در این معراج و سیر، خیال اندر خیال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که دیدن او حضرت حق را و فانی شدن او در نور حق، آن هم به دفعات نا متناهی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و همه توهمات و تجسّمات خیالی او یا به ضمیمه ی تصویرات و القاآت ارواح شریره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مکاشفات و واقعاتی که از او قبلاً ذکر نموده یا بعداً ذکر می نماییم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قبلاً گفته شد اصطلاحاً غایب شدن از امور و احوال دنیاست و امّا حضور گاه به رجوع عبد به احوال نفس و دنیا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فلان حاضر شده است؛ یعنی از حال غیبت ،خود باز گشته است که این عبارت از حضور نزد خلق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به غیبت و غفلت از خلق و توجه عبد به حق و عدم غفلت از حق حضور گویند و مقام فناء و شهود وحدت را نیز حضور گویند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واردی است بر قلب که باطن را از هیأت خود بگرداند به احداث وصفى غالب، چون فرح یا حزن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چون خداوند متعال، بشر را به خود وا گذارد تا چه حد در جهالت فرو می رود و چگونه با افکار واهیه و تخیّلات و توهّّمات پوچ خود گلاویز و هم آغوش گشته و بدان ها شیفته و مغرور می گردد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از ختم علیه السلام عیسی علیه السلام است که او را ختم الولاية المطلقه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داند؛ چنان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ثانی ،فتوحات این مقام را برای عیسی علیه السلام تصریح می نماید و در آتیه، ما عین آن عبارات را نقل خواهیم کرد؛ إن شاء اللّه تعالى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دعوی محیی الدّین اشتراک در حکم را بین خودش و عیسی علیه السلام و هم چنین نقل از قول پیغمبر صلی الله علیه و آله و سلم در این مکاشفه در خطاب به عیسی علیه السلام و اشاره به محیی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عديلُك به جهت آن است که محیی الدّين عيسى علیه السلام را ختم الولاية المطلقة و خود را نيز ختم الولاية المحمّدية می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مواردی از فتوحات و همچنین در فصوص الحكم إشارةً و تصریحاً، مدّعی این مقام شده است و بعد از این بعض آن موارد را در این کتاب نقل خواهیم کرد؛ إن شاء اللّه تعالى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نام محیی الدّین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و مقاماتی که برای ابی بکر و عمر ذکر نمودیم، تماماً مقاماتی است که خود محیی الدیّن برای آنان قائل و معتقد بوده است و از همین جهت در مکاشفه ی مذکور از همه نزدیک تر به رسول اکرم صلی اللّه علیه و آله و سلم آن دو نفر، از یمین و یسار آن حضرت برای محیی الدّین تجلّی نموده اند و در موارد مختلفه از فتوحات این مقامات را برای ایشان تصریح می کند که ما بعد از این عبارات بعض آن موارد را بعینه می آوریم؛ إن شاء اللّه تعالی و البته از برای شخص ثالث یعنی ذوالنُّورین نیز مقام قطبیت زمان خود و خلافت ظاهری و باطنی رسول اکرم صلی اللّه علیه و آله و سلم را معتقد بوده و تصریح بر آن نیز می کند؛ هم چنان که این مقام را برای متوکّل هم بعینه قائل بوده است و شاهد بر همه ی این ها بعد از این خواهد آمد؛ إن شاء اللّه تعالى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نزد عرفاء و صوفیّه، صنفی از اولیاء الله هستند که موسوماند به والهان و عقلاء</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بهلول بر وزن پر خون؛ سعدون بر وزن کم خون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القاء آن چیزی است که دفعةً بدون فکر و تأمّل و تعمّد بر قلب می افتد و می رسد؛ لفظ باشد یا معنی؛ حق باشد یا باطل؛ راست باشد یا دروغ موجب بسط و سرور شود یا قبض و حزن باعث بر طاعت شود یا معصیت قیصری می گوید واردات رحمانی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يَكُونُ سبَباً لِلْخَيْرِ بِحَيْثُ يَكُونُ مَأْمُونٌ الْغَايِلَةُ فِي الْعَاقِبَةِ وَ لاَ يَكُونُ سَرِيعَ اَلاِنْتِقَالِ إِلَى غَيرِهِ وَ يَحصُلُ بَعدَهُ تَوَجُّهَ تامٍ إِلَى الْحَقِّ وَ لَذَّةٌ عَظِيمَةٌ مُرَغَّبَةٌ فِي الْعِبَادَةِ فَهُوَ مَلْكِي أَوْ رَحْمَانِي وَ بِالْعَكْسِ شَيْطَانِي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عرفانِ وحدت موجود است و فشاری که محیی الدّین پیوسته به مغز و دل خود برای شهود و تجلّی وحدت می داده است مستبعد نیست که موجب حصول چنین حالات و تجسّم أوهام و افکار برای او بشود به علاوه تعبیر و تفسیری که محیی الدّین برای مکاشفه اش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وحدت بین خالق و مخلوق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تفسیر و تأویلی است که در بسیاری موارد برای آیات و روایات به رأی و میل خود می نموده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متلاصقة و منضمَّةٌ بعضَ الأجزاء ببعض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صوفیّه، ذوق اولین درجه شهود است و در مرتبه ی کامل تر شرب گویند و بالاتر از آن سیرابی بعضی گفته اند ذوق اوائل شُرب است و پایدار تر از وجد و روشن تر از برق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قیصری نقل است اَلذَّوْقِ مَا يَجِدُهُ اَلْعَالِمُ عَلَى سَبِيلِ اَلْوِجْدَانِ وَ الكشف لاَ اَلْبُرْهَانِ وَ اَلْكَسْبِ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العين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مستدرک الوسائل، جلد اوّل صفحه 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جَعْفَرُ بْنُ أَحْمَدَ القمِّي فِي كِتَابِ اَلْعَرُوسِ عَنْ جَابِرٍ عَنْ أَبِي جَعْفَرٍ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جَبْرَئِيلَ أَتَانِي بِمِرْآةٍ فِي وَسَطِهَا كَالنُّكْتَةِ اَلسَّوْدَاءِ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مَا هَذِهِ قَالَ هَذِهِ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الْجُمُعَةُ؟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فِيهَا خَيْرٌ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الْخَيْرُ الْكَثِيرُ؟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لَكَ عِيداً وَ لِأُمَّتِكَ مِنْ بَعْدِكَ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لَنَا فِيهَا؟ قَالَ لَكُمْ فِيهَا سَاعَةٌ لاَ يُوَافِقُهَا عَبْدٌ مُسْلِمٌ يَسْأَلُ اَللَّهَ مَسْأَلَةً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لَهُ قِسْمٌ فِي الدُّنْيَا إِلَّا أَعْطَاهَا و إِنْ لَمْ يَكُنْ لَهُ قِسْمٌ فِي الدُّنْيَا ذُخِرَتْ لَهُ فِي اَلْآخِرَةِ أَفْضَلُ مِنها وَ إِنْ تَعَوَّذ بِاللَّهِ مِن شَرِّ مَا هُوَ عَلَيْهِ مَكْتُوبٌ صَرَفَ اَللَّهُ عَنْهُ مَا هُوَ أَعْظَمُ 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متوجّه باشند که محیی الدّین نه تنها در خلافت ظاهری خلفای ثلاثه ی راشدین را ذی حقّ و مقدم بر علی علیه السلام می دانسته است؛ بلکه مقام خلافت باطنی و قطبیت را هم که بالا ترین مقام ولایت و درجات معنویت و معرفت و قرب به حق متعال می داند برای آنان به ترتیب قائل بوده تا آن که بعد از عثمان برای علی علیه السلام آن مقام را قائل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ثانى فتوحات ايضاً محیی الدّین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قُطْبٍ إِلاَّ وَ لَهُ اسْمٌ يَخُصُّهُ زائد عَلَى اَلاِسْمِ اَلْعَامِّ اَلَّذِي لَهُ الَّذِي هُوَ عِبْداللَّهُ سَوَاءٌ كَانَ الْقُطْبُ نَبِيّاً فِي زَمَانِ اَلنُّبُوَّةِ الْمَقْطُوعِ بِهَا أَوْ وَلِيّاً فِي زَمَانِ شَرِيعَةِ مُحَمَّدٍ صَلَّى اللهُ عليه و آله وَ سَلَّمَ وَ كَذَلِكَ اَلْإِمَامَانِ لِكُلِّ وَاحِدٍ مِنْهُمَا اسْمٌ يخصهُ يُنَادِي بِهِ كُلُّ إِمَامٍ فِي وَقتِهِ هُناكَ فَالإِمَامُ الْأَيْسَرِ عَبْدُ المَلِكِ وَ الإِمَامِ الأَيمَنِ عَبْدُ رَبِّهِ وَ هُما لِلْقُطْبِ اَلْوَزِيرَانِ فَكَانَ أَبُو بَكْرٍ رَضِيَ اَللَّهُ عَنْهُ عَبْدُ اَلْمَلِكِ وَ كَانَ عُمَرُ رَضِيَ اَللَّهُ عَنْهُ عَبْدُ رَبِّهِ فِي زَمَانِ رَسُولِ اَللَّهِ صلی الله علیه و آله و سلم إِلَى أن مات صلی الله علیه و آله و سلم فَسُمِّيَ أَبُوبَكْرٍ عِبْداَللَّهِ وَ سمِّي عمر عَبْدَ اَلْمَلِكِ وَ سَمِّيَ اَلْإِمَامَ الَّذي وَرِثَ مَقامَ عُمَرَ عَبد رَبِّهِ وَ لايُزالُ الأمرُ على ذلِكَ إلى يَومِ القِيامَةِ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توجه فرمایند؛ آیا هیچ شخص با اطلاع منصفی با بودن مانند علی علیه السلام می تواند احتمال چنین مقامی را برای زبیر بن عوام بدهد که این اوّلین رجل مکاشف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محیی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 قطع و کشف، برای زبیر اطلاع می دهد؟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محیی الدّین از این ولی منحصر در فرد در جمیع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را اکبر اولیای محمّدییّن دانسته است و به عنوان ختم الولاية المحمّديّة يا خاتم الولاية المحمّدية معرّفى می کند شخص خودش می باشد و در مواضع عدیده از فتوحات چنان که در صفحات ،آینده قسمتی از آن ها را نقل خواهیم کرد و نیز در فص شیئی از فصوص الحکم بیاناتی راجع به مقام خاتم الأولياء دارد؛ ولی صاحب مقام مزبور را صریحاً معرفی ننموده و به کنایه و اشاره یاد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 فتوحات صریحاً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خَتْمُ اَلْوَلاَيَةِ دُونَ 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لِوَرِثَ اَلْهَاشِمِيُّ مَعَ اَلْمَسِيحِمرادش از مع المسيح فقط در ختم الولاية است؛ زیرا مسیح علیه السلام را ختم الولاية المطلقه می داند و تنها برای خود ختم الولاية المحمّديّة قائل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صفحه 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فَكُنْتُ بِمَكَّةَ سَنَةَ تِسْعٍ و تِسْعِينَ وَ خُمُسُ مَاءَةٍ فَرَأَيتُ فيما يَرَى النَّائِمُ كَأَنَّ الكَعبَةَ مَبنِيَّةٌ بِلينِ فِضَّةٍ وَ ذَهَبَ لَبِنَةُ فِضَّةٍ وَ لبنة ذَهَبٌ وَ قَدْ كَمُلَتْ بِالْبِنَاءِ وَ مَا بَقِيَ فِيهَا شَيْءٌ وَ أَنَا أَنْظُرُ إِلَيْهَا وَ إِلَى حُسْنِهَا فَالْتَفَتَ إِلَى الْوَجْهِ الَّذِي بَيْنَ الرُّكْنِ الْيَمَانِيِّ وَ الشَّامِيِّ و هُوَ إِلَى الرُّكن الشَّامِيِّ أقرَب فَوَجَدتُ مَوضِعَ لَبِنَتَينِ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لَبِنَةٍ فِضَّةٍ وَ لبنة ذَهَبٍ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الحَائِطِ فِي اَلصَّفَّينِ فِي اَلصَّفِّ اَلْأَعْلَى يَنْقُصُ لَبِنَةَ ذَهَبٍ وَ في اَلصَّفِّ الَّذِي يليه يَنْقُصُ لَبِنَةُ فِضَّةٍ فَرَأَيْتُ نَفْسِي قَدِ انْطبَعت فِي مَوْضِعِ تِلْكَ اَللَّبِنَتَيْنِ فَكُنْتُ أَنَا عَيْنَ تينك اَللَّبِنَتَيْنِ وَ كَمَلَ اَلْحَائِطَ وَ لَمْ يَبْقَ فِي اَلْكَعْبَةِ شَيْءٌ يَنْقُصُ و أَنَا وَاقِفٌ أَنْظُرُ وَ أَنَا أَعْلَمُ أَنِّي وَاقِفٌ وَ أَعْلَمُ أَنِّي تِلْك اللَّبِنَتَينِ لا أَشُكُّ في ذَلِكَ وَ أنَّهُما عَيْنُ ذَاتِي لاغَيري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فَاسْتَيْقَظْتُ فَحَمِدْتُ اَللَّهَ تَعَالَى وَ شَكَرْتُهُ وَ قُلْتُ مُتَأَوِّلاً إِنِّي فِي اَلاِتِّبَاعِ مِنْ صِنْفِي كَرَسُولِ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آله و سلم فِي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عَسى أَنْ أَكُونَ مِمَّنْ خَتَمَ اَللَّهُ اَلْوَلاَيَةَ بِي وَ مَا ذَلِكَ عَلَى اَللَّهِ بِعَزِيزٍ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ذَكَرْتُ حَدِيثَ النَّبِيِّ صلی الله علیه و آله و سلم فِي ضَرْبِهِ الْمَثَلَ بِالحائِطِ وَ أَنَّهُ كَانَ تِلْكَ اَللَّبِنَةُ فَقصصت رُؤْيَايَ عَلَى بَعْضِ عُلَمَاءِ هَذَا اَلشَّأْنِ بِمَكَّةَ مِنْ أَهْلِ توزَرَ فَأَخْبِرْنِي فِي تَأْوِيلِهَا بِمَا وَقَعَ لِي وَ مَا سَمَّيْتُ لَهُ اَلرَّائِيَ مِنْ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مرادش از حدیث النّبيِّ حدیثی است که در صحاح عامّه ضبط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مسلم، از جابر بن عبدالله نقل می کند که پیغمبر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﴿مَثَلِي وَ مَثَلُ اَلْأَنْبِيَاءِ كَمَثَلٍ رَجُلٍ بَنَى دَاراً فَأَكْمَلَهَا وَ أَحْسَنَهَا إِلاَّ مَوْضِعُ لَبِنَةٍ فَجَعَلَ اَلنَّاسُ يَدْخُلُونَهَا وَ يَتَعَجَّبُونَ مِنْهَا وَ يَقُولُونَ لَوْلاَ مَوْضِعُ اَللَّبِنَةِ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گاه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مَوْضِعُ اَللَّبِنَةِ جِئْتُ فَخُتِمَتِ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فص شیئی از فصوص الحکم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مَثُلَ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اَلنُّبُوَّةَ بِالْحَائِطِ مِنَ اَللِّينِ وَ قَدْ كَمَلَ سِوَى مَوْضِعِ لَبِنَةٍ فَكَانَ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تِلْكَ اَللَّبِنَةُ غَيْرَ أَنَّهُ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لاَ يَرَاهَا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لَبِنَةً وَاحِدَةً وَ أَمَّا خَاتَمُ الْأَوْلِيَاءِ فَلابُدَّ لَهُ مِنْ هَذِهِ اَلرُّؤْيَا فيرى مَا مَثَّلَهُ بِهِ رَسُولُ اَللَّهِ صَلَّى اَللَّهُ عَلَيْهِ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 يُرَى في الحائِطِ مَوْضِعُ لَبِنَتَيْنِ وَ اللَّبنَتانِ مِن ذَهَبٍ وَ فِضَّةٍ فَيَرى اللَّبِنَتَينِ اَللَّتَيْنِ تَنْقُصُ اَلْحَائِطَ عَنْهُمَا وَ يَكمُلُ بِهِمَا لَبِنَةٌ ذَهَبٌ وَ لَبِنَةٌ فِضَّةً فَلابُدَّ أن يَرى نَفسَهُ تَنْطَبِعُ فِي مَوضِعِ تَينِكَ اَللَّبِنَتَيْنِ فَيَكُونَ خَاتَمُ اَلْأَوْلِيَاءِ تَيْنُكَ اَللَّبِنَتَيْنِ فَيَكْمُلُ اَلْحَائِطَ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فتوحات نیز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وَ اَلسِّتُّونَ وَ مَاءَةٌ فِيَّ اَلْمَقَامِ اَلَّذِي بَيْنَ اَلصِّدِّيقِيَّةِ وَ اَلنُّبُوَّةِ وَ هُوَ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اشعاری می گوید تا این که منتهی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فَلَيْسَ بَيْنَ أَبِي بَكْرٍ وَ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نَظَرْتَ إلى ما قُلْتَهُ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رَجُلٌهَذَا اَلصَّحِيحُ اَلَّذِي دَلَّتْ دَلاَئِلُهُ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 عِنْدَ رِجَالِ اَللَّهِ إِذْ عَمِلُوا</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که قیصرى شارح فصوص الحكم در شرح فصّ شیثی می گوید، مراد محیی الدّین از این عبارات اشاره به خودش می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محیی الدّین از این عبارات اشاره به خودش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چنان که قیصری در شرح فصّ شیثی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محیی الدّین محمد بوده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 گفته نماند که بعض طرفداران مکتب محیی الدّین در جواب این گونه انتقادات به امثال محيى الدّین گاه عبارت و سخنی را نسنجیده القاء می کنند؛ مثلاً می گویند محیی الدّین فوق این حرف ها بوده است پیداست که این مدافعان می خواهند روی آن مبنای صلح کل که در مطلب پنجم این کتاب از نظر صوفیّه و عرفاء نقل کردیم دفاع کرده باشند کفر و ایمان نیست آن جایی که اوست؛ ولی یا نفهمیده یا نخواسته اند بفهمند که آن مبنا بنا بر فرض ،صحت از این گونه کلمات محیی الدّین که نظر به کثرت و به تعیین مقامات و مراتب کثرات است و درجات و مقامات را بر خلاف حقیقت و واقع، تعیین و قضاوت می نماید هرگز رفع انتقاد نمی کند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جلد اوّل اسفار صدر المتألّهین صفحه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در کُنیکسبرگ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Koenigsberg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 های آلمان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شغل سراجی داشت و پدر و مادرش هر دو مردمانی مقدس و مهذّب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مدت هشتاد سال زندگانی را به دانشجویی و دانش آموزی و تألیف و تصنیف گذرانید و هیچ کار دیگر حتی مسافرت هم نکرد عمر خویش را وقف علم و حکمت نموده بود و از کسانی بوده است که از دانشجویی جز دریافت حقیقت منظوری نداشت و از خودنمایی و شهرت طلبی و کسب جاه و مال یک سره دور بوده است و جز آن چه حقیقت می دانسته نمی گفته و نمی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اش در روزگار خود او، در سراسر خاک آلمان، قبول عامه یافت و به زودی به کشور های دیگر نیز تجاوز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قلمی او بسیار و حدود هفتاد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رساله و کتاب بزرگ و کوچک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اکثر مسائل علمی و ریاضی و طبیعی و جغرافیای طبیعی و زمین شناسی و هیئت و آثار جو و منطق و الاهیات و دیانت و سیاست چیز نوشته است؛ ولیکن مهم ترین آثار او در نقادی عقل و فلسفه است و آن ها شامل فلسفه ی خاصّ او می باشند و مایه ی شهرت عظیم او گردیده اند شرح زندگانی کانت و نیز كلمات او به طریق اختصار و بیان حاصل مراد از ترجمه ی فروغی مأخوذ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 می 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خوانندگان محترم روشن است که مراد ما ایراد و انتقاد بر پیروی از مقتضای برهان صحیح عقلی نیست؛ بلکه انتقاد از پیروی همان اموری است که غالباً به نام برهان و دلیل عقلی بر خلاف واقع به کار برده می شود و لذاست که در مسائل مختلفٌ فیه هر یک از طرفین مدعي برهان و دلیل عقلی بر مدعای خود می شود؛ با این که محتمل است هر دو هم به خطا رفته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چه بسیار مقدماتی به نام برهان و دلیل عقلی از جانب بزرگان و علماء فلسفه بر مطالبی اقامه شده که واقع آن ها یا مصادره یا دور است و بهترین آن ها خطابه یا جدل است چنان که نمونه ی آن ها در مسائل آتیه دیده خواهد شد؛ إن شاء اللّه تعالى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نقل این قول از فهلویّین از جمله كتاب درر الفوائد في غرر 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بر شرح منظومه ی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نماند در انتقاد مطالب و ردّ استدلالات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زبان و بیان که شود نظری جز به خود مطلب و استدلال نداریم و هرگز نظر اسائه ادب و اهانت نسبت به گویندگان مطالب و مستدلّین در بین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اهانت به هر مؤمن گرچه عامّی باشد تا چه رسد به بزرگان و دانشمندان و فلاسفه ی متدین شیعه را خلاف عقل و شرع می دانم و امیدوارم به توفیق حق متعال، چنین فکری اصلاً به خاطرم خطور نکند و سایرین را نیز از نظر علم محترم می شمارم و البته مجرد ردّ مطلب کسی اهانت به گوینده ی آن مطلب نخواهد بود و گرنه در هر مطلب از هر 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که بزرگی اظهار نظری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او نباید احدی آن را مورد بحث و تحقیق قرار داده و خلاف آن را بگوید و گرنه اهانت به آن بزرگ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واضح است که چنین 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آن را کلّی طبیعی می گویند و لفظ ماهیت مشتق از ما هو يا ما به الشيء هو هو است و چون درباره ی هر شیئی سؤال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همین مفهوم که آن را کلی طبیعی گویند جواب گفته می شود از این جهت آن را ماهیت گفته اند؛ یعنی هي ما يُجاب عن السؤال بما هو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باید قبلاً ذهن خود را از مُسلَّمیّت اصالت وجود و قلب خود را از عشق به آن خالی نمایند و فقط به ادله ی اصالت وجود و انتقادات و اشکالات بر آن ها از روی دقت و تأمل نظر اندازند تا بتوانند حقاً قضاوت نمایند که سخنانی که به نام برهان و دلیل در این مقام ذکر می شود به راستی موجب قطع و یقین بر اصالت وجود می باشد یا 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کلام ضمنی مستدل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تأیید می گوید حتی حکماء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أَنَّ اَلْوُجُودَ خَيْرٌ بِدِيهِيَّةٍ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مطلوب هیچ فایده ندارد؛ زیرا مراد آنان هم بیش از این نیست که بالبداهة واقعيّات خير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می گوید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آن چه گفتیم، اگر باز گفته شود که اگر ماهیّت اصیل باشد، باید در هر موطنی که محقق شود منشأ اثر باشد و مقتضیات ذات و نفس ماهیت به اختلاف امکنه و مواطن مختلف نشود؛ یعنی باید هر اثری که ماهیت خارجی دارد ماهیت ذهنی نیز داشته باشد؛</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عمده دلیلی که بر امتناع تشکیک در ماهیت اقامه نموده اند این است که گویند ما به الامتيازُ و التَّفاوت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تقدّم و شدّت در ماهیّت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اصل حقیقت و ماهیت شیء دخالت دارد یا ندارد در صورت اوّل، لازم آید که این حقیقت و ماهیّت بر فرد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فاقد این امتیاز و خصوصیّت است، صادق نباشد و در صورت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به الامتیاز در اصل ماهیّت و حقیقت دخالت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امتیاز و اختلاف در ماهیّت و در نتیجه تشکیک در آن نخواهد بود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مقام استدلال بر اصالت وجود به همین دلیل پنجم اگر باز گفته شود که ماهیّت بدون لحاظ امری ماوراء ذات ،خود مستحقّ حکم به موجودیت و خارجیت نمی باشد و چنین چیزی باید با او اعتبار امری شود که بالذات نقیض عدم باشد یا گفته شود که مفاض از جاعل، امری وراء سنخ ماهیات است و حقیقتی می باشد که مطارده و نقاضت او با عدم و نیستی بالذۀات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ماهیّات در نفس ذات وجود را ندارند مطارده ی آن ها با عدم بالعرض و به تبع وجودات است؛ نه آن که سنخ ماهیّت امری باشد که بالذات طرد عدم از خود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تأیید مطلب حاصل کلامی را از شرح منظومه 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غُررُ في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می آوریم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بعد از این بیانات باز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متغایر به حسب مفهوم، اگر خارجیّت پیدا نمایند و وجود امر انتزاعی باشد، اتّحاد خارجی لغو خواهد بود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ما گفته شود اصالت ماهیّت اگر در یک مورد مستلزم محذوری شود این قول علّی الإطلاق باطل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ی طرفین قول به تفصیل را نفی می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اصالت وجود در مبدأ اعلی و اصالت ماهیت در ممکنات باطل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به قاعده ی سنخیت بین علل و معالیل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بعضی برای توحید فعل اللّه تعالی در این مورد تمسّک نموده اند می 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 چون محقق سبزواری در مبحث ،جعل برای مجعولیّت وجود، از جمله به همین قاعده استدلال کرده اند لذا سخن ما درباره ی این قاعده در مسأله ی أصالة الجعل در ذیل همان استدلال خواهد آمد؛ إن شاء اللّه تعالى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تأیید کلماتی از مفسرین نقل می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این مقام گفته شود این مسأله از بدیهیات نیست و هریک از قائلین به اصالت وجود و ماهیّت باید برهان اقامه نمایند و شاید شما به استظهارات عُرفی، می خواهید اصالت ماهیت را استنباط نمایید؛ با این که در مسائل ،عقلیه به استظهارات عرفیه تمسک جستن غلط است در جواب مقدمه می گوییم رجوع به عرف و فهم عرفی در استنباط و کشف مطالب بر دو قسم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اشکال صاحب اسفار و سبزواری بر کلام میر 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يَكُونُ نَفْسٌ قوَّام المهية مُصَحِّح حَمْلَ اَلْوُجُودِ وَ هِيَ لاَ موجودة وَ لاَ مَعْدُومَةٌ؟ وَ لَوْ كانَتْ مُصَحَّحَةً لَزِمَ الِانْقِلَابَ عَنِ الإِمْكانِ الذَّاتِي إِلَى الْوُجُوبِ الذَّاتِي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الأَسْفار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وارد نيست؛ نظر به فرق بین مفهوم ماهیت و مصداق آن و فرق حمل اوّلی ذاتی و حمل شایع صناعی و نظر به مجعولیت مصداق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تَفْسِيرٌ بِمَا لاَ يَرْضَى؛ زیرا مثبت که می گوید طبیعی موجود است اگر قائل به اصالت مهیّت است قائل است به این که ماهیّت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و بالذات موجود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اهل فضل پوشیده نیست که سبزواری در متن کتاب، در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صحة السّلب منتفية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 که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فَنَاءَ اَلْمَهِيَّةِ فِي اَلْوُجُودِ أَشَدُّ مِنْ فَنَاءِ اَلْجِنْسِ فِي فَصْلِهِ فَتُحَقِّقُهَا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تُحَقِّقُ الماهية 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مَن تَحَقِّقُهُ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تَحَقَّقَ اَلْجِنْسَ بِالْفَصْلِ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عين دعوى و توجیه و تفسیری است برای حکم به موجودیّت مهیّت که ناشی شده از فرض اصالت وجود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برای تأیید کلامی از عالم معاصر علّامه حائری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حکمت بو علی سینا، جلد دوم صفحه ی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پا 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آوریم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بر دو قسم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فضل و علم در همین دلیل اوّل بر مجعولیت وجود که آن را اشخاص بزرگی چون صدر المتألّهین در کتاب کبیر خود اسفار و غیر آن و حاجی سبزواری در منظومه و شرح آن اقامه فرموده اند از روی تأمّل و انصاف، توجّه و نظر فرمایند که چگونه این دلیل باطل و صریح در مغالطه است پس عبرت گیرند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حفظ احترام شخصیت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مطالب و گفته های آنان تجدید و امعان نظر کنند و به مجرد تبعیت و تقلید از آنان در بیان حقایق و معارف الاهيّه سخنی نرانند و دیگران را نکوبند؛ إِنَّ رَبَّكَ لَبِالْمِرْصَادِ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شیخ اشراقی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به صرف تحقق خارجی متشخص می 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مستدل به این دلیل صدر المتألّهین است و عبارت خود ایشان در الشواهد الرّبوبيّة جنين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اَلْمَهِيَّةَ لَوْ كَانَتْ فِي حَدِّ ذَاتِهَا مَجْعُولَةٌ لَكَانَ مفْهُوم المجعولُ مَحْمُولاً عَلَيْهَا بِالْحَمْلِ اَلْأَوَّلِي اَلذَّاتِي لاَ بِالْحَمْلِ اَلْمُتَعَارِفِ فَقَطْ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أَشْهَدْتُهُمْ خَلْقَ السَّمَاوَاتِ وَ الْأَرْضِ وَ لَا خَلْقَ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فِي بَابِ ذِكَرِ مَجْلِسِ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الْأَدْيَانِ وَ أصْحابِ الْمَقالاتِ عِنْدَ اَلْمَأْمُونِ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عَرَفَ اَللَّهُ مَنْ شبَّهَهُ بِخَلْقِهِ وَ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شَبَّهَ اللَّهَ بِخَلْقِهِ فَهُوَ مُشْرِكٌ إِنَّ اللَّهَ تَبارَكَ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يُشبِهُ شَيئاً وَ لا يُشبِهُهُ شَيءٌ وَ كُلُّ ما وَقَعَ فِي الوَهْمِ فَهُوَ بِخِلافِهِ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فرصت حسینی شیرازی است در جلد دوم مقالات علمی و سیاسی خود شاعر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ی اوصاف و احکام خلق که به مدلول همین گونه کلمات مقدّس، از خالق منتفی است هم سنخی بین معالیل و علل خلقیّه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مَعَكُمْ أَيْنَ مَا كُنْتُمْ، وَ نَحْنُ أَقْرَبُ إِلَيْهِ مِنْ حَبْلِ الْوَرِيدِ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مِنْ نَجْوَى ثَلَاثَةٍ إِلَّا هُوَ رَابِعُهُمْ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الَّذِي فِي السَّمَاءِ إِلَهٌ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أَدْلَيْتُمْ بِحَبْلٍ إِلَى اَلْأَرْضِ اَلسُّفْلَى لَهَبَطَ إِلَى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تنها داخل است تا موجب محاطیّت و محدودیّت او و مانند دخول و حلول شيء غير مجرّد در شیء هم سنخ خود گردد و نه تنها خارج اشیاء است که نیز موجب تحديد نور مقدس او و بینونت عزلی از اعماق اشیاء شود و ألا إنَّه بكلِّ شيء محيط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دَاخِلٌ فِي اَلْأَشْيَاءِ لاَ كَشَيْءٍ فِي شَيْءٍ دَاخِلٍ وَ خَارِجٌ مِنْهَا لاَ كَشَيْءٍ مِنْ شَيْءٍ خَارِج ؛ لَيْسَ فِي اَلْأَشْيَاءِ بِوَالِجٍ وَ لاَ عَنْهَا بِخَارِجٍ ؛فَسُبْحَانَكَ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مَلَأْتَ وَ بَايَنْتَ كُلَّ شَيْءٌ وَ أَنْتَ لاَ يَفْقِدُكَ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،خطبه علی علیه السلام بعد از قول وَ حُكْمُ اَلتَّمْيِيزِ بَيْنُونَةُ صِفَةٍ لاَ بَيْنُونَةُ عُزْلَةٍ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رُبٌ خَالِقٌ غَيْرُ مَرْبُوبٍ مَخْلُوقٌ كُلُّ مَا تُصَوَّرَ فَهُوَ بِخِلاَفِهِ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تأیید عبارات کوتاهی از بعض معاصرین نقل می شود که الحق، چه نیکو فهمیده و چه سخن صواب و گفتار حقی فرموده 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مزید 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از مورد بحث و تحقیق ما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در لغت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 ذوق التألّه گرچه در اساس، متین است؛ ولی بزرگان این مشرب در اطلاق لفظ موجود به تکلّف افتاده اند که فرموده اند اطلاق موجود بر ذات حقّ متعال به معنی این است که او نفس وجود است و بر ممکنات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مهیّات اصیله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این که منسوب به وجودند که جاعل متعال بوده باشد؛ زیرا ظاهراً غیر از خود این بزرگان آن هم به حسب این وضع و قرار دادشان کسی بر اشیاء به لحاظ این معانی اطلاق موجود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 فطرت سلیم خود موجود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بر حقّ متعال و چه بر 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لحاظ مجرّد خارج بودن آن ها از حدّ نفی و عدم اطلاق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را که می گویند موجود است مرادشان این است که معدوم نیست و این اطلاق هم هیچ گونه با تحقیق فلسفی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حقّ متعال عين الوجود است و ممکنات ماهیّات اصیل مجعول بالذّات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منافات ندارد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نا گفته نماند که آنان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 مَرْتَبَةٍ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النُّورِ وَ الْحَيَاةِ وَ الْعِلْمِ وَ الْقُدْرَةِ وَ نَحْوَهَا إِلاَّ أَنَّهَا خَفِيَتْ إِذَا تَنْزِلَ الوُجُودُ وَ إِذَا 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النَّفْسِ و مَا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عمل بزرگان حقّ انتقاد نداریم؛ آن ها به وظایف خود اعرف هستند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احدی جرأت این معنی را دارد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افاضه ی وجود از ذات حقّ نیست؟ تمام ادله ای که متصدّیان معرفت حقایق؛ از حکماء و متکلمین بلکه جمیع ملّیّون برای اثبات مبدأ عالم اقامه کرده اند نظرشان آن است که عوالم وجودیّه را منتهی به علّتی کنند که بالذّات علّت از برای اشیاء باشد، می گوییم فرق است میان این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 و افاضه وجود از ذات حق نیست یا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متعال بالذّات علّت العلل اشیاء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 البتّه خلاف اعتقاد جميع مليون عالم است؛ ولی اوّلی تنها منافی با مکتب تصوف و عرفان است و بعبارة أخرى، مراد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افاضه ی وجود از ذات حق نیست؛ بلکه لا من شيء، ابداع شيء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است که فاعلیت حق تعالی نسبت به موجودات خسیسه ی مادیّه به اشراقات ذاتيّه و بالتنزّل و التطوُّر و التجلّي نيست؛ نه این که مراد او این باشد که فاعلیت حق بالذات نیست کسانی که به اصالت مهیّت قائل شده اند چه در ممکنات و چه نسبت به واجب تعالی از متکلّمین و کسانی که فقط در ممکنات قائل به اصالت مهیت شده اند از صاحبان مشرب ذوق التأله و کسانی که قائل به تباین وجودات شده اند هیچ یک این ها نمی توانند روی مبنای علمی به فاعلیت بالتجلّى متصوّفه قائل بشوند پس در میان الهیّین، در مخالفت با توحید مکتب تصوّف از نظر برهان ما تنها نمانده ایم که جرأت مخالفت نداشته باشیم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عقیده ی شما، فلاسفه ی عرفان و تصوّف صدور فیض از حقّ متعال را به انفصال وجود از حق می گویند؛ به قسمی که تجلّی و ظهور وجود از او موجب نقص در وی شود به نحو تولید و مثل ریزش آب از حوض و مانند نم که از یم جدا شود؟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الدّالِّ عَلى قِدَمِهِ بِحُدُوثِ خَلْقِهِ وَ بِحُدُوثِ خَلْقِهِ عَلَى وُجُودِهِ وَ بِاشْتِبَاهِهِمْ عَلَى أَنْ لاَ شِبْهَ لَهُ مُسْتَشْهِدٍ بِحُدُوثِ الأَشْياءِ عَلَى أَزَلِيَّتِهِ وَ بِمَا وَسمها بِهِ مِنَ الْعَجْزِ عَلَى قُدْرَتِهِ وَ بِمَا اضْطرَّهَا إِلَيْهِ مِنَ اَلْفَناءِ عَلَى دَوَامِه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فرض تباین موجودات، هرگز نمی توان گفت بسیط الحقيقة كل اشیاء است؛ چنان که در مسأله ی آینده خواهد آمد؛ إن شاء اللّه تعالى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بیان علم بی چون ذات بی مثال به حسب مكتب قرآن و اهل بیت ام علیهم السلام که درباره ی ،آن از جمله وارد شده است لَمْ يَزَلِ اَللَّهُ جَلَّ وعز رَبُّنَا وَ الْعِلْمُ ذَاتُهُ وَ لا مَعْلُومَ وَ السَّمْعُ ذاتُهُ وَ لا مَسموعَ وَ الْبَصَرُ ذاتُهُ وَ لا مُبْصَرَ وَ القُدرَةُ ذَاتُهُ وَ لَا مَقْدُورَ فَلَمَّا أَحْدَثَ الأَشْيَاءَ وَ كانَ الْمَعْلُومُ وَقَعَ الْعِلْمُ مِنْهُ عَلَى الْمَعْلُومِ وَ السَّمْعُ عَلَى الْمَسْمُوعِ وَ الْبَصَرُ عَلَى الْمُبْصَرِ وَ الْقُدْرَةُ عَلَى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ايضاً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رَبّاً إِذْ لا مَرْبُوبَ وَ إِنَّهَا إِذْ لاَ مَأْلُوهَ وَ عَالِماً إِذْ لاَ مَعْلُومَ وَ سَمِيعاً إِذْ لاَ مَسْمُوعَ ؛ مبتني بر اساس معارف خود اهل بیت علیهم السلام است؛ نه اساس معارف دیگران و برای آن توفیق و مجال دیگری لازم است و درباره ی بحث فوق اکنون احتیاجی به ذکر نیست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دلیل که ناظر به مقام کثرت در وحدت باشد و اثبات آن ،کند بعينه اثبات مقام وحدت در کثرت نیز می نماید؛ چون مقام ثانی لازم مقام اوّل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هر فرض دیگری که هم سنخ نباشند؛ مثلاً ماهيّات مختلف باشند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خدای نخواسته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بر مختار ما حمله و اشکال و شبهه ی ثنویّت کند، پیداست که در وادی بحث و تحقیق علمی و بالخصوص پس از وضوح 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سنخ مقابل، مستقلّ و واجب بالذّات نمی باشد اشکال مزبور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ی دیگری نخواهد داشت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سوء تفاهمی برای احدی پیش نیاید، یاد آور می شویم که منظور از نقل کلام علامه ی حِلّى قدس سره و شرح و بسط های قبل و بعد بیان و روشن نمودن مشکلات این راه و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نا چیز هرگز در صدد کمترین توهین به بزرگان و فلاسفه ی شیعه که از مفاخر ما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تا چه رسد به تکفیر آنان و اساساً بنای ما در کتاب بر تحقیق مطالب است؛ نه تفسیق و تکفیر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اساساً با فرا گرفتن علم و صنعت و دانستن فلسفه و اطلّاعات هر چه بیش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افراد مسلمین در نوبه ی خود ممکن شود مخالف نیستم؛ ولی به دوست داران دانش و طالبان علمی که به این جانب حسن ظن دارند و می دانند که در سخن خود، جز خیر خواهی و نُصح، نظری ندارم می گویم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ی تذکرات قرآن و حدیث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ی تذکرات برای مطالب فوق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حدیث راجع به احکام عملی باشد بحث دیگری دارد که 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اصول فقه بیان فرموده 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مُسْنَداً 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اَلْعِبَادَ إِذَا جَهِلُوا وَقَفُوا وَ لَمْ یَجْحَدُوا لَمْ یَکْفُرُوا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تَكْذِبُوا حَدِيثاً أَتَى بِهِ مُرْجِئِيٌ وَ لا قَدَرِيٌ وَ لا خارِجِيٌ فَنَسَبهُ إِلَيْنَا فَإِنَّكُمْ لاَ تَدْرُونَ لَعَلَّهُ شَيْءٌ مِنَ اَلْحَقِّ فتكذّبوا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تقریب و إعداد ذهن بعض خوانندگان محترم، موردی از کلام فلاسفه را ذکر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و اتباع او از اشراقیین و بعض فلاسفه ی دیگر چون محقق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سبزواری در منظومه قائل اند به آن که حقیقت مكان، بُعد مجرّد موجود است و جسم متمکّن را به تمام اعماق و اجزایش ملاقی است و چون بنا بر این ،نظریه مکان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و فقط بُعدِ شيء متمكّن مادی است، پس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تداخل و اجتماع این دو موجود، جایز و واقع است و امتناعی ندارد؛ با این که می گویند تجرد مکان حتی از تجرّد موجودات مثالی نازل تر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مکرّر اشاره شده ،است مؤلّف در صدد معارضه با فلاسفه و بزرگان عرفاء شیعه نیست؛ بلکه در مقام تحقیق مهم ترین مطالب دین است که ناچار از فحص و اعمال نظر درباره ی آن می باشد و جایز نیست که در خصوص آن تقلیداً سخنی گفته و کور کورانه اعتقادی 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باید بین خود و خدای متعال، حجّتی داشته باشیم تا به تبعیت صوفیّه و عرفاء به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موجود معتقد گردیم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از این علم، به صورت حاصله از شیء در ذهن و نه حضور خود شیء نزد مدرک است؛ بلکه حقیقت و نوری است که روشن و ظاهر کننده ی هر امر مخفی است و پس از حصول همه ی شرایط ادراک، ذات مدرک به نورانیّت ،او صورت ذهنیه و یا نفس شیء را ادراک می نماید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عین حالی که هیچ مکانی خالی از او نیست هیچ مکانی نیز مشغول به او نیست؛ به نحوی که نتواند مکان به مقدار وسعت خود اجسام را در خود بپذیرد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جا طلب می شود و هیچ جا، حتّی به اندازه ی چشم به هم زدن از وی تهی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این که محدود و محاط در آن جا باشد و غایبی است؛ بدون این که مفقود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اشیاء مفارقت و جدایی گرفته است؛ نه به طور اختلاف مکانی و از اشیاء متمکّن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 آن ها تسلط یافته نه به طور آمیختن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داخل در اشیاء است؛ نه مانند داخل بودن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 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از اشیاء است؛ نه مانند خارج بودن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 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 دیگر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در همه ی اشیاء است؛ در حالی که نه با اشیاء آمیخته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نور مجرّد خالق، هم سنخ اشیاء غیر مجرّد نیست تا امکان تمازج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از اشیاء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فاصله ی مکانی دارد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تذکرات سابق و مخصوصاً امور فصل دوم غفلت نشود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لِلنَّاسِ فِی اَلتَّوْحِیدِ ثَلاَثَهَ مَذَاهِبَ إِثْبَاتٌ بِتَشْبِیهٍ وَ مَذْهَبُ اَلنَّفْیِ وَ مَذْهَبُ إِثْبَاتٍ بِلاَ تَشْبِیهٍ فَمَذْهَبُ اَلْإِثْبَاتِ بِتَشْبِیهٍ لاَ یَجُوزُ وَ مَذْهَبُ اَلنَّفْیِ لاَ یَجُوزُ وَ اَلطَّرِیقُ فِی اَلْمَذْهَبِ اَلنَّفْیِ وَ مَذْهَبُ إِثْبَاتٍ بِلاَ تَشْبِیهٍ فَمَذْهَبُ اَلْإِثْبَاتِ بِتَشْبِیهٍ لاَ یَجُوزُ وَ مَذْهَبُ اَلنَّفْیِ لاَ یَجُوزُ وَ اَلطَّرِیقُ فِی اَلْمَذْهَبِ اَلثَّالِثِ إِثْبَاتٌ بِلاَ تَشْبِیهٍ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جمله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100860</Words>
  <Characters>350213</Characters>
  <CharactersWithSpaces>448654</CharactersWithSpaces>
  <Paragraphs>2693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2026-08-20T06:14:57Z</dcterms:created>
  <dc:creator>ghaemiyeh.com</dc:creator>
  <dc:description/>
  <dc:language>en-US</dc:language>
  <cp:lastModifiedBy/>
  <dcterms:modified xsi:type="dcterms:W3CDTF">2026-08-20T09:45:06Z</dcterms:modified>
  <cp:revision>1</cp:revision>
  <dc:subject/>
  <dc:title>ریشه یابی تصوف برگزیده از عارف وصوفی چه می گویند؟ آیت الله میرزا جواد تهرانی</dc:title>
</cp:coreProperties>
</file>

<file path=docProps/custom.xml><?xml version="1.0" encoding="utf-8"?>
<Properties xmlns="http://schemas.openxmlformats.org/officeDocument/2006/custom-properties" xmlns:vt="http://schemas.openxmlformats.org/officeDocument/2006/docPropsVTypes"/>
</file>