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تحریر المعالم فی اصول الفقه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9051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09053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09055_653776707">
            <w:r>
              <w:rPr>
                <w:webHidden/>
                <w:rStyle w:val="IndexLink"/>
                <w:rtl w:val="true"/>
              </w:rPr>
              <w:t>مقدمة الکتاب</w:t>
            </w:r>
            <w:r>
              <w:rPr>
                <w:rStyle w:val="IndexLink"/>
                <w:rtl w:val="true"/>
              </w:rPr>
              <w:tab/>
            </w:r>
            <w:r>
              <w:rPr>
                <w:rStyle w:val="IndexLink"/>
              </w:rPr>
              <w:t>8</w:t>
            </w:r>
          </w:hyperlink>
        </w:p>
        <w:p>
          <w:pPr>
            <w:pStyle w:val="Contents3"/>
            <w:tabs>
              <w:tab w:val="clear" w:pos="8459"/>
              <w:tab w:val="right" w:pos="9026" w:leader="dot"/>
            </w:tabs>
            <w:rPr/>
          </w:pPr>
          <w:hyperlink w:anchor="__RefHeading___Toc1709057_653776707">
            <w:r>
              <w:rPr>
                <w:webHidden/>
                <w:rStyle w:val="IndexLink"/>
                <w:rtl w:val="true"/>
              </w:rPr>
              <w:t xml:space="preserve">المقدمة الاولی </w:t>
            </w:r>
            <w:r>
              <w:rPr>
                <w:rStyle w:val="IndexLink"/>
                <w:rtl w:val="true"/>
              </w:rPr>
              <w:t xml:space="preserve">: </w:t>
            </w:r>
            <w:r>
              <w:rPr>
                <w:rStyle w:val="IndexLink"/>
                <w:rtl w:val="true"/>
              </w:rPr>
              <w:t>فی بیان فضیلة العلم‌</w:t>
            </w:r>
            <w:r>
              <w:rPr>
                <w:rStyle w:val="IndexLink"/>
                <w:rtl w:val="true"/>
              </w:rPr>
              <w:tab/>
            </w:r>
            <w:r>
              <w:rPr>
                <w:rStyle w:val="IndexLink"/>
              </w:rPr>
              <w:t>8</w:t>
            </w:r>
          </w:hyperlink>
        </w:p>
        <w:p>
          <w:pPr>
            <w:pStyle w:val="Contents4"/>
            <w:tabs>
              <w:tab w:val="clear" w:pos="8176"/>
              <w:tab w:val="right" w:pos="9026" w:leader="dot"/>
            </w:tabs>
            <w:rPr/>
          </w:pPr>
          <w:hyperlink w:anchor="__RefHeading___Toc1709059_653776707">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1709061_653776707">
            <w:r>
              <w:rPr>
                <w:webHidden/>
                <w:rStyle w:val="IndexLink"/>
                <w:rtl w:val="true"/>
              </w:rPr>
              <w:t>اصل</w:t>
            </w:r>
            <w:r>
              <w:rPr>
                <w:rStyle w:val="IndexLink"/>
                <w:rtl w:val="true"/>
              </w:rPr>
              <w:t>(</w:t>
            </w:r>
            <w:r>
              <w:rPr>
                <w:rStyle w:val="IndexLink"/>
              </w:rPr>
              <w:t>1</w:t>
            </w:r>
            <w:r>
              <w:rPr>
                <w:rStyle w:val="IndexLink"/>
                <w:rtl w:val="true"/>
              </w:rPr>
              <w:t>)</w:t>
              <w:tab/>
            </w:r>
            <w:r>
              <w:rPr>
                <w:rStyle w:val="IndexLink"/>
              </w:rPr>
              <w:t>9</w:t>
            </w:r>
          </w:hyperlink>
        </w:p>
        <w:p>
          <w:pPr>
            <w:pStyle w:val="Contents4"/>
            <w:tabs>
              <w:tab w:val="clear" w:pos="8176"/>
              <w:tab w:val="right" w:pos="9026" w:leader="dot"/>
            </w:tabs>
            <w:rPr/>
          </w:pPr>
          <w:hyperlink w:anchor="__RefHeading___Toc1709063_653776707">
            <w:r>
              <w:rPr>
                <w:webHidden/>
                <w:rStyle w:val="IndexLink"/>
                <w:rtl w:val="true"/>
              </w:rPr>
              <w:t>اصل</w:t>
            </w:r>
            <w:r>
              <w:rPr>
                <w:rStyle w:val="IndexLink"/>
                <w:rtl w:val="true"/>
              </w:rPr>
              <w:t>(</w:t>
            </w:r>
            <w:r>
              <w:rPr>
                <w:rStyle w:val="IndexLink"/>
              </w:rPr>
              <w:t>2</w:t>
            </w:r>
            <w:r>
              <w:rPr>
                <w:rStyle w:val="IndexLink"/>
                <w:rtl w:val="true"/>
              </w:rPr>
              <w:t>)</w:t>
              <w:tab/>
            </w:r>
            <w:r>
              <w:rPr>
                <w:rStyle w:val="IndexLink"/>
              </w:rPr>
              <w:t>11</w:t>
            </w:r>
          </w:hyperlink>
        </w:p>
        <w:p>
          <w:pPr>
            <w:pStyle w:val="Contents4"/>
            <w:tabs>
              <w:tab w:val="clear" w:pos="8176"/>
              <w:tab w:val="right" w:pos="9026" w:leader="dot"/>
            </w:tabs>
            <w:rPr/>
          </w:pPr>
          <w:hyperlink w:anchor="__RefHeading___Toc1709065_653776707">
            <w:r>
              <w:rPr>
                <w:webHidden/>
                <w:rStyle w:val="IndexLink"/>
                <w:rtl w:val="true"/>
              </w:rPr>
              <w:t>اصل</w:t>
            </w:r>
            <w:r>
              <w:rPr>
                <w:rStyle w:val="IndexLink"/>
                <w:rtl w:val="true"/>
              </w:rPr>
              <w:t>(</w:t>
            </w:r>
            <w:r>
              <w:rPr>
                <w:rStyle w:val="IndexLink"/>
              </w:rPr>
              <w:t>3</w:t>
            </w:r>
            <w:r>
              <w:rPr>
                <w:rStyle w:val="IndexLink"/>
                <w:rtl w:val="true"/>
              </w:rPr>
              <w:t>)</w:t>
              <w:tab/>
            </w:r>
            <w:r>
              <w:rPr>
                <w:rStyle w:val="IndexLink"/>
              </w:rPr>
              <w:t>13</w:t>
            </w:r>
          </w:hyperlink>
        </w:p>
        <w:p>
          <w:pPr>
            <w:pStyle w:val="Contents4"/>
            <w:tabs>
              <w:tab w:val="clear" w:pos="8176"/>
              <w:tab w:val="right" w:pos="9026" w:leader="dot"/>
            </w:tabs>
            <w:rPr/>
          </w:pPr>
          <w:hyperlink w:anchor="__RefHeading___Toc1709067_653776707">
            <w:r>
              <w:rPr>
                <w:webHidden/>
                <w:rStyle w:val="IndexLink"/>
                <w:rtl w:val="true"/>
              </w:rPr>
              <w:t>اصل</w:t>
            </w:r>
            <w:r>
              <w:rPr>
                <w:rStyle w:val="IndexLink"/>
                <w:rtl w:val="true"/>
              </w:rPr>
              <w:t>(</w:t>
            </w:r>
            <w:r>
              <w:rPr>
                <w:rStyle w:val="IndexLink"/>
              </w:rPr>
              <w:t>4</w:t>
            </w:r>
            <w:r>
              <w:rPr>
                <w:rStyle w:val="IndexLink"/>
                <w:rtl w:val="true"/>
              </w:rPr>
              <w:t>)</w:t>
              <w:tab/>
            </w:r>
            <w:r>
              <w:rPr>
                <w:rStyle w:val="IndexLink"/>
              </w:rPr>
              <w:t>17</w:t>
            </w:r>
          </w:hyperlink>
        </w:p>
        <w:p>
          <w:pPr>
            <w:pStyle w:val="Contents3"/>
            <w:tabs>
              <w:tab w:val="clear" w:pos="8459"/>
              <w:tab w:val="right" w:pos="9026" w:leader="dot"/>
            </w:tabs>
            <w:rPr/>
          </w:pPr>
          <w:hyperlink w:anchor="__RefHeading___Toc1709069_653776707">
            <w:r>
              <w:rPr>
                <w:webHidden/>
                <w:rStyle w:val="IndexLink"/>
                <w:rtl w:val="true"/>
              </w:rPr>
              <w:t xml:space="preserve">المقدمة الثانیة </w:t>
            </w:r>
            <w:r>
              <w:rPr>
                <w:rStyle w:val="IndexLink"/>
                <w:rtl w:val="true"/>
              </w:rPr>
              <w:t xml:space="preserve">: </w:t>
            </w:r>
            <w:r>
              <w:rPr>
                <w:rStyle w:val="IndexLink"/>
                <w:rtl w:val="true"/>
              </w:rPr>
              <w:t>فی تعریف علم الاصول و بیان موضوعه و الغرض منه</w:t>
            </w:r>
            <w:r>
              <w:rPr>
                <w:rStyle w:val="IndexLink"/>
                <w:rtl w:val="true"/>
              </w:rPr>
              <w:tab/>
            </w:r>
            <w:r>
              <w:rPr>
                <w:rStyle w:val="IndexLink"/>
              </w:rPr>
              <w:t>20</w:t>
            </w:r>
          </w:hyperlink>
        </w:p>
        <w:p>
          <w:pPr>
            <w:pStyle w:val="Contents4"/>
            <w:tabs>
              <w:tab w:val="clear" w:pos="8176"/>
              <w:tab w:val="right" w:pos="9026" w:leader="dot"/>
            </w:tabs>
            <w:rPr/>
          </w:pPr>
          <w:hyperlink w:anchor="__RefHeading___Toc1709071_65377670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709073_653776707">
            <w:r>
              <w:rPr>
                <w:webHidden/>
                <w:rStyle w:val="IndexLink"/>
                <w:rtl w:val="true"/>
              </w:rPr>
              <w:t>تقسیم</w:t>
            </w:r>
            <w:r>
              <w:rPr>
                <w:rStyle w:val="IndexLink"/>
                <w:rtl w:val="true"/>
              </w:rPr>
              <w:tab/>
            </w:r>
            <w:r>
              <w:rPr>
                <w:rStyle w:val="IndexLink"/>
              </w:rPr>
              <w:t>25</w:t>
            </w:r>
          </w:hyperlink>
        </w:p>
        <w:p>
          <w:pPr>
            <w:pStyle w:val="Contents4"/>
            <w:tabs>
              <w:tab w:val="clear" w:pos="8176"/>
              <w:tab w:val="right" w:pos="9026" w:leader="dot"/>
            </w:tabs>
            <w:rPr/>
          </w:pPr>
          <w:hyperlink w:anchor="__RefHeading___Toc1709075_653776707">
            <w:r>
              <w:rPr>
                <w:webHidden/>
                <w:rStyle w:val="IndexLink"/>
                <w:rtl w:val="true"/>
              </w:rPr>
              <w:t>تمارین</w:t>
            </w:r>
            <w:r>
              <w:rPr>
                <w:rStyle w:val="IndexLink"/>
                <w:rtl w:val="true"/>
              </w:rPr>
              <w:tab/>
            </w:r>
            <w:r>
              <w:rPr>
                <w:rStyle w:val="IndexLink"/>
              </w:rPr>
              <w:t>27</w:t>
            </w:r>
          </w:hyperlink>
        </w:p>
        <w:p>
          <w:pPr>
            <w:pStyle w:val="Contents2"/>
            <w:tabs>
              <w:tab w:val="clear" w:pos="8743"/>
              <w:tab w:val="right" w:pos="9026" w:leader="dot"/>
            </w:tabs>
            <w:rPr/>
          </w:pPr>
          <w:hyperlink w:anchor="__RefHeading___Toc1709077_653776707">
            <w:r>
              <w:rPr>
                <w:webHidden/>
                <w:rStyle w:val="IndexLink"/>
                <w:rtl w:val="true"/>
              </w:rPr>
              <w:t xml:space="preserve">المقام الاول </w:t>
            </w:r>
            <w:r>
              <w:rPr>
                <w:rStyle w:val="IndexLink"/>
                <w:rtl w:val="true"/>
              </w:rPr>
              <w:t xml:space="preserve">: </w:t>
            </w:r>
            <w:r>
              <w:rPr>
                <w:rStyle w:val="IndexLink"/>
                <w:rtl w:val="true"/>
              </w:rPr>
              <w:t>فی مباحث الألفاظ</w:t>
            </w:r>
            <w:r>
              <w:rPr>
                <w:rStyle w:val="IndexLink"/>
                <w:rtl w:val="true"/>
              </w:rPr>
              <w:tab/>
            </w:r>
            <w:r>
              <w:rPr>
                <w:rStyle w:val="IndexLink"/>
              </w:rPr>
              <w:t>28</w:t>
            </w:r>
          </w:hyperlink>
        </w:p>
        <w:p>
          <w:pPr>
            <w:pStyle w:val="Contents3"/>
            <w:tabs>
              <w:tab w:val="clear" w:pos="8459"/>
              <w:tab w:val="right" w:pos="9026" w:leader="dot"/>
            </w:tabs>
            <w:rPr/>
          </w:pPr>
          <w:hyperlink w:anchor="__RefHeading___Toc1709079_653776707">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709081_653776707">
            <w:r>
              <w:rPr>
                <w:webHidden/>
                <w:rStyle w:val="IndexLink"/>
                <w:rtl w:val="true"/>
              </w:rPr>
              <w:t>المطلب الاول</w:t>
            </w:r>
            <w:r>
              <w:rPr>
                <w:rStyle w:val="IndexLink"/>
                <w:rtl w:val="true"/>
              </w:rPr>
              <w:tab/>
            </w:r>
            <w:r>
              <w:rPr>
                <w:rStyle w:val="IndexLink"/>
              </w:rPr>
              <w:t>28</w:t>
            </w:r>
          </w:hyperlink>
        </w:p>
        <w:p>
          <w:pPr>
            <w:pStyle w:val="Contents4"/>
            <w:tabs>
              <w:tab w:val="clear" w:pos="8176"/>
              <w:tab w:val="right" w:pos="9026" w:leader="dot"/>
            </w:tabs>
            <w:rPr/>
          </w:pPr>
          <w:hyperlink w:anchor="__RefHeading___Toc1709083_65377670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709085_653776707">
            <w:r>
              <w:rPr>
                <w:webHidden/>
                <w:rStyle w:val="IndexLink"/>
                <w:rtl w:val="true"/>
              </w:rPr>
              <w:t>اصل</w:t>
            </w:r>
            <w:r>
              <w:rPr>
                <w:rStyle w:val="IndexLink"/>
                <w:rtl w:val="true"/>
              </w:rPr>
              <w:t>(</w:t>
            </w:r>
            <w:r>
              <w:rPr>
                <w:rStyle w:val="IndexLink"/>
              </w:rPr>
              <w:t>8</w:t>
            </w:r>
            <w:r>
              <w:rPr>
                <w:rStyle w:val="IndexLink"/>
                <w:rtl w:val="true"/>
              </w:rPr>
              <w:t>)</w:t>
              <w:tab/>
            </w:r>
            <w:r>
              <w:rPr>
                <w:rStyle w:val="IndexLink"/>
              </w:rPr>
              <w:t>28</w:t>
            </w:r>
          </w:hyperlink>
        </w:p>
        <w:p>
          <w:pPr>
            <w:pStyle w:val="Contents4"/>
            <w:tabs>
              <w:tab w:val="clear" w:pos="8176"/>
              <w:tab w:val="right" w:pos="9026" w:leader="dot"/>
            </w:tabs>
            <w:rPr/>
          </w:pPr>
          <w:hyperlink w:anchor="__RefHeading___Toc1709087_653776707">
            <w:r>
              <w:rPr>
                <w:webHidden/>
                <w:rStyle w:val="IndexLink"/>
                <w:rtl w:val="true"/>
              </w:rPr>
              <w:t>اصل</w:t>
            </w:r>
            <w:r>
              <w:rPr>
                <w:rStyle w:val="IndexLink"/>
                <w:rtl w:val="true"/>
              </w:rPr>
              <w:t>(</w:t>
            </w:r>
            <w:r>
              <w:rPr>
                <w:rStyle w:val="IndexLink"/>
              </w:rPr>
              <w:t>9</w:t>
            </w:r>
            <w:r>
              <w:rPr>
                <w:rStyle w:val="IndexLink"/>
                <w:rtl w:val="true"/>
              </w:rPr>
              <w:t>)</w:t>
              <w:tab/>
            </w:r>
            <w:r>
              <w:rPr>
                <w:rStyle w:val="IndexLink"/>
              </w:rPr>
              <w:t>30</w:t>
            </w:r>
          </w:hyperlink>
        </w:p>
        <w:p>
          <w:pPr>
            <w:pStyle w:val="Contents4"/>
            <w:tabs>
              <w:tab w:val="clear" w:pos="8176"/>
              <w:tab w:val="right" w:pos="9026" w:leader="dot"/>
            </w:tabs>
            <w:rPr/>
          </w:pPr>
          <w:hyperlink w:anchor="__RefHeading___Toc1709089_653776707">
            <w:r>
              <w:rPr>
                <w:webHidden/>
                <w:rStyle w:val="IndexLink"/>
                <w:rtl w:val="true"/>
              </w:rPr>
              <w:t>اصل</w:t>
            </w:r>
            <w:r>
              <w:rPr>
                <w:rStyle w:val="IndexLink"/>
                <w:rtl w:val="true"/>
              </w:rPr>
              <w:t>(</w:t>
            </w:r>
            <w:r>
              <w:rPr>
                <w:rStyle w:val="IndexLink"/>
              </w:rPr>
              <w:t>10</w:t>
            </w:r>
            <w:r>
              <w:rPr>
                <w:rStyle w:val="IndexLink"/>
                <w:rtl w:val="true"/>
              </w:rPr>
              <w:t>)</w:t>
              <w:tab/>
            </w:r>
            <w:r>
              <w:rPr>
                <w:rStyle w:val="IndexLink"/>
              </w:rPr>
              <w:t>32</w:t>
            </w:r>
          </w:hyperlink>
        </w:p>
        <w:p>
          <w:pPr>
            <w:pStyle w:val="Contents4"/>
            <w:tabs>
              <w:tab w:val="clear" w:pos="8176"/>
              <w:tab w:val="right" w:pos="9026" w:leader="dot"/>
            </w:tabs>
            <w:rPr/>
          </w:pPr>
          <w:hyperlink w:anchor="__RefHeading___Toc1709091_653776707">
            <w:r>
              <w:rPr>
                <w:webHidden/>
                <w:rStyle w:val="IndexLink"/>
                <w:rtl w:val="true"/>
              </w:rPr>
              <w:t>اصل</w:t>
            </w:r>
            <w:r>
              <w:rPr>
                <w:rStyle w:val="IndexLink"/>
                <w:rtl w:val="true"/>
              </w:rPr>
              <w:t>(</w:t>
            </w:r>
            <w:r>
              <w:rPr>
                <w:rStyle w:val="IndexLink"/>
              </w:rPr>
              <w:t>11</w:t>
            </w:r>
            <w:r>
              <w:rPr>
                <w:rStyle w:val="IndexLink"/>
                <w:rtl w:val="true"/>
              </w:rPr>
              <w:t xml:space="preserve">) : </w:t>
            </w:r>
            <w:r>
              <w:rPr>
                <w:rStyle w:val="IndexLink"/>
                <w:rtl w:val="true"/>
              </w:rPr>
              <w:t>علائم الحقیقة و المجاز</w:t>
            </w:r>
            <w:r>
              <w:rPr>
                <w:rStyle w:val="IndexLink"/>
                <w:rtl w:val="true"/>
              </w:rPr>
              <w:tab/>
            </w:r>
            <w:r>
              <w:rPr>
                <w:rStyle w:val="IndexLink"/>
              </w:rPr>
              <w:t>35</w:t>
            </w:r>
          </w:hyperlink>
        </w:p>
        <w:p>
          <w:pPr>
            <w:pStyle w:val="Contents4"/>
            <w:tabs>
              <w:tab w:val="clear" w:pos="8176"/>
              <w:tab w:val="right" w:pos="9026" w:leader="dot"/>
            </w:tabs>
            <w:rPr/>
          </w:pPr>
          <w:hyperlink w:anchor="__RefHeading___Toc1709093_653776707">
            <w:r>
              <w:rPr>
                <w:webHidden/>
                <w:rStyle w:val="IndexLink"/>
                <w:rtl w:val="true"/>
              </w:rPr>
              <w:t>اصل</w:t>
            </w:r>
            <w:r>
              <w:rPr>
                <w:rStyle w:val="IndexLink"/>
                <w:rtl w:val="true"/>
              </w:rPr>
              <w:t>(</w:t>
            </w:r>
            <w:r>
              <w:rPr>
                <w:rStyle w:val="IndexLink"/>
              </w:rPr>
              <w:t>12</w:t>
            </w:r>
            <w:r>
              <w:rPr>
                <w:rStyle w:val="IndexLink"/>
                <w:rtl w:val="true"/>
              </w:rPr>
              <w:t xml:space="preserve">) : </w:t>
            </w:r>
            <w:r>
              <w:rPr>
                <w:rStyle w:val="IndexLink"/>
                <w:rtl w:val="true"/>
              </w:rPr>
              <w:t>فی الاصول اللفظیة</w:t>
            </w:r>
            <w:r>
              <w:rPr>
                <w:rStyle w:val="IndexLink"/>
                <w:rtl w:val="true"/>
              </w:rPr>
              <w:tab/>
            </w:r>
            <w:r>
              <w:rPr>
                <w:rStyle w:val="IndexLink"/>
              </w:rPr>
              <w:t>37</w:t>
            </w:r>
          </w:hyperlink>
        </w:p>
        <w:p>
          <w:pPr>
            <w:pStyle w:val="Contents4"/>
            <w:tabs>
              <w:tab w:val="clear" w:pos="8176"/>
              <w:tab w:val="right" w:pos="9026" w:leader="dot"/>
            </w:tabs>
            <w:rPr/>
          </w:pPr>
          <w:hyperlink w:anchor="__RefHeading___Toc1709095_653776707">
            <w:r>
              <w:rPr>
                <w:webHidden/>
                <w:rStyle w:val="IndexLink"/>
                <w:rtl w:val="true"/>
              </w:rPr>
              <w:t>اصل</w:t>
            </w:r>
            <w:r>
              <w:rPr>
                <w:rStyle w:val="IndexLink"/>
                <w:rtl w:val="true"/>
              </w:rPr>
              <w:t>(</w:t>
            </w:r>
            <w:r>
              <w:rPr>
                <w:rStyle w:val="IndexLink"/>
              </w:rPr>
              <w:t>13</w:t>
            </w:r>
            <w:r>
              <w:rPr>
                <w:rStyle w:val="IndexLink"/>
                <w:rtl w:val="true"/>
              </w:rPr>
              <w:t xml:space="preserve">) : </w:t>
            </w:r>
            <w:r>
              <w:rPr>
                <w:rStyle w:val="IndexLink"/>
                <w:rtl w:val="true"/>
              </w:rPr>
              <w:t>فی وقوع الاشتراک و عدمه</w:t>
            </w:r>
            <w:r>
              <w:rPr>
                <w:rStyle w:val="IndexLink"/>
                <w:rtl w:val="true"/>
              </w:rPr>
              <w:tab/>
            </w:r>
            <w:r>
              <w:rPr>
                <w:rStyle w:val="IndexLink"/>
              </w:rPr>
              <w:t>40</w:t>
            </w:r>
          </w:hyperlink>
        </w:p>
        <w:p>
          <w:pPr>
            <w:pStyle w:val="Contents4"/>
            <w:tabs>
              <w:tab w:val="clear" w:pos="8176"/>
              <w:tab w:val="right" w:pos="9026" w:leader="dot"/>
            </w:tabs>
            <w:rPr/>
          </w:pPr>
          <w:hyperlink w:anchor="__RefHeading___Toc1709097_653776707">
            <w:r>
              <w:rPr>
                <w:webHidden/>
                <w:rStyle w:val="IndexLink"/>
                <w:rtl w:val="true"/>
              </w:rPr>
              <w:t>اصل</w:t>
            </w:r>
            <w:r>
              <w:rPr>
                <w:rStyle w:val="IndexLink"/>
                <w:rtl w:val="true"/>
              </w:rPr>
              <w:t>(</w:t>
            </w:r>
            <w:r>
              <w:rPr>
                <w:rStyle w:val="IndexLink"/>
              </w:rPr>
              <w:t>14</w:t>
            </w:r>
            <w:r>
              <w:rPr>
                <w:rStyle w:val="IndexLink"/>
                <w:rtl w:val="true"/>
              </w:rPr>
              <w:t xml:space="preserve">) : </w:t>
            </w:r>
            <w:r>
              <w:rPr>
                <w:rStyle w:val="IndexLink"/>
                <w:rtl w:val="true"/>
              </w:rPr>
              <w:t>فی اطلاق المشتق علی الذات التی کانت متصفة بالمبدإ</w:t>
            </w:r>
            <w:r>
              <w:rPr>
                <w:rStyle w:val="IndexLink"/>
                <w:rtl w:val="true"/>
              </w:rPr>
              <w:tab/>
            </w:r>
            <w:r>
              <w:rPr>
                <w:rStyle w:val="IndexLink"/>
              </w:rPr>
              <w:t>42</w:t>
            </w:r>
          </w:hyperlink>
        </w:p>
        <w:p>
          <w:pPr>
            <w:pStyle w:val="Contents3"/>
            <w:tabs>
              <w:tab w:val="clear" w:pos="8459"/>
              <w:tab w:val="right" w:pos="9026" w:leader="dot"/>
            </w:tabs>
            <w:rPr/>
          </w:pPr>
          <w:hyperlink w:anchor="__RefHeading___Toc1709099_653776707">
            <w:r>
              <w:rPr>
                <w:webHidden/>
                <w:rStyle w:val="IndexLink"/>
                <w:rtl w:val="true"/>
              </w:rPr>
              <w:t xml:space="preserve">المطلب الثانی </w:t>
            </w:r>
            <w:r>
              <w:rPr>
                <w:rStyle w:val="IndexLink"/>
                <w:rtl w:val="true"/>
              </w:rPr>
              <w:t xml:space="preserve">: </w:t>
            </w:r>
            <w:r>
              <w:rPr>
                <w:rStyle w:val="IndexLink"/>
                <w:rtl w:val="true"/>
              </w:rPr>
              <w:t>فی الاوامر</w:t>
            </w:r>
            <w:r>
              <w:rPr>
                <w:rStyle w:val="IndexLink"/>
                <w:rtl w:val="true"/>
              </w:rPr>
              <w:tab/>
            </w:r>
            <w:r>
              <w:rPr>
                <w:rStyle w:val="IndexLink"/>
              </w:rPr>
              <w:t>45</w:t>
            </w:r>
          </w:hyperlink>
        </w:p>
        <w:p>
          <w:pPr>
            <w:pStyle w:val="Contents4"/>
            <w:tabs>
              <w:tab w:val="clear" w:pos="8176"/>
              <w:tab w:val="right" w:pos="9026" w:leader="dot"/>
            </w:tabs>
            <w:rPr/>
          </w:pPr>
          <w:hyperlink w:anchor="__RefHeading___Toc1709101_653776707">
            <w:r>
              <w:rPr>
                <w:webHidden/>
                <w:rStyle w:val="IndexLink"/>
                <w:rtl w:val="true"/>
              </w:rPr>
              <w:t>اصل</w:t>
            </w:r>
            <w:r>
              <w:rPr>
                <w:rStyle w:val="IndexLink"/>
                <w:rtl w:val="true"/>
              </w:rPr>
              <w:t>(</w:t>
            </w:r>
            <w:r>
              <w:rPr>
                <w:rStyle w:val="IndexLink"/>
              </w:rPr>
              <w:t>15</w:t>
            </w:r>
            <w:r>
              <w:rPr>
                <w:rStyle w:val="IndexLink"/>
                <w:rtl w:val="true"/>
              </w:rPr>
              <w:t>)</w:t>
              <w:tab/>
            </w:r>
            <w:r>
              <w:rPr>
                <w:rStyle w:val="IndexLink"/>
              </w:rPr>
              <w:t>45</w:t>
            </w:r>
          </w:hyperlink>
        </w:p>
        <w:p>
          <w:pPr>
            <w:pStyle w:val="Contents4"/>
            <w:tabs>
              <w:tab w:val="clear" w:pos="8176"/>
              <w:tab w:val="right" w:pos="9026" w:leader="dot"/>
            </w:tabs>
            <w:rPr/>
          </w:pPr>
          <w:hyperlink w:anchor="__RefHeading___Toc1709103_653776707">
            <w:r>
              <w:rPr>
                <w:webHidden/>
                <w:rStyle w:val="IndexLink"/>
                <w:rtl w:val="true"/>
              </w:rPr>
              <w:t>اصل</w:t>
            </w:r>
            <w:r>
              <w:rPr>
                <w:rStyle w:val="IndexLink"/>
                <w:rtl w:val="true"/>
              </w:rPr>
              <w:t>(</w:t>
            </w:r>
            <w:r>
              <w:rPr>
                <w:rStyle w:val="IndexLink"/>
              </w:rPr>
              <w:t>16</w:t>
            </w:r>
            <w:r>
              <w:rPr>
                <w:rStyle w:val="IndexLink"/>
                <w:rtl w:val="true"/>
              </w:rPr>
              <w:t>)</w:t>
              <w:tab/>
            </w:r>
            <w:r>
              <w:rPr>
                <w:rStyle w:val="IndexLink"/>
              </w:rPr>
              <w:t>47</w:t>
            </w:r>
          </w:hyperlink>
        </w:p>
        <w:p>
          <w:pPr>
            <w:pStyle w:val="Contents4"/>
            <w:tabs>
              <w:tab w:val="clear" w:pos="8176"/>
              <w:tab w:val="right" w:pos="9026" w:leader="dot"/>
            </w:tabs>
            <w:rPr/>
          </w:pPr>
          <w:hyperlink w:anchor="__RefHeading___Toc1709105_653776707">
            <w:r>
              <w:rPr>
                <w:webHidden/>
                <w:rStyle w:val="IndexLink"/>
                <w:rtl w:val="true"/>
              </w:rPr>
              <w:t>اصل</w:t>
            </w:r>
            <w:r>
              <w:rPr>
                <w:rStyle w:val="IndexLink"/>
                <w:rtl w:val="true"/>
              </w:rPr>
              <w:t>(</w:t>
            </w:r>
            <w:r>
              <w:rPr>
                <w:rStyle w:val="IndexLink"/>
              </w:rPr>
              <w:t>17</w:t>
            </w:r>
            <w:r>
              <w:rPr>
                <w:rStyle w:val="IndexLink"/>
                <w:rtl w:val="true"/>
              </w:rPr>
              <w:t>)</w:t>
              <w:tab/>
            </w:r>
            <w:r>
              <w:rPr>
                <w:rStyle w:val="IndexLink"/>
              </w:rPr>
              <w:t>51</w:t>
            </w:r>
          </w:hyperlink>
        </w:p>
        <w:p>
          <w:pPr>
            <w:pStyle w:val="Contents4"/>
            <w:tabs>
              <w:tab w:val="clear" w:pos="8176"/>
              <w:tab w:val="right" w:pos="9026" w:leader="dot"/>
            </w:tabs>
            <w:rPr/>
          </w:pPr>
          <w:hyperlink w:anchor="__RefHeading___Toc1709107_653776707">
            <w:r>
              <w:rPr>
                <w:webHidden/>
                <w:rStyle w:val="IndexLink"/>
                <w:rtl w:val="true"/>
              </w:rPr>
              <w:t>اصل</w:t>
            </w:r>
            <w:r>
              <w:rPr>
                <w:rStyle w:val="IndexLink"/>
                <w:rtl w:val="true"/>
              </w:rPr>
              <w:t>(</w:t>
            </w:r>
            <w:r>
              <w:rPr>
                <w:rStyle w:val="IndexLink"/>
              </w:rPr>
              <w:t>18</w:t>
            </w:r>
            <w:r>
              <w:rPr>
                <w:rStyle w:val="IndexLink"/>
                <w:rtl w:val="true"/>
              </w:rPr>
              <w:t>)</w:t>
              <w:tab/>
            </w:r>
            <w:r>
              <w:rPr>
                <w:rStyle w:val="IndexLink"/>
              </w:rPr>
              <w:t>54</w:t>
            </w:r>
          </w:hyperlink>
        </w:p>
        <w:p>
          <w:pPr>
            <w:pStyle w:val="Contents4"/>
            <w:tabs>
              <w:tab w:val="clear" w:pos="8176"/>
              <w:tab w:val="right" w:pos="9026" w:leader="dot"/>
            </w:tabs>
            <w:rPr/>
          </w:pPr>
          <w:hyperlink w:anchor="__RefHeading___Toc1709109_653776707">
            <w:r>
              <w:rPr>
                <w:webHidden/>
                <w:rStyle w:val="IndexLink"/>
                <w:rtl w:val="true"/>
              </w:rPr>
              <w:t>اصل</w:t>
            </w:r>
            <w:r>
              <w:rPr>
                <w:rStyle w:val="IndexLink"/>
                <w:rtl w:val="true"/>
              </w:rPr>
              <w:t>(</w:t>
            </w:r>
            <w:r>
              <w:rPr>
                <w:rStyle w:val="IndexLink"/>
              </w:rPr>
              <w:t>19</w:t>
            </w:r>
            <w:r>
              <w:rPr>
                <w:rStyle w:val="IndexLink"/>
                <w:rtl w:val="true"/>
              </w:rPr>
              <w:t xml:space="preserve">) : </w:t>
            </w:r>
            <w:r>
              <w:rPr>
                <w:rStyle w:val="IndexLink"/>
                <w:rtl w:val="true"/>
              </w:rPr>
              <w:t>فی مقدمة الواجب</w:t>
            </w:r>
            <w:r>
              <w:rPr>
                <w:rStyle w:val="IndexLink"/>
                <w:rtl w:val="true"/>
              </w:rPr>
              <w:tab/>
            </w:r>
            <w:r>
              <w:rPr>
                <w:rStyle w:val="IndexLink"/>
              </w:rPr>
              <w:t>58</w:t>
            </w:r>
          </w:hyperlink>
        </w:p>
        <w:p>
          <w:pPr>
            <w:pStyle w:val="Contents4"/>
            <w:tabs>
              <w:tab w:val="clear" w:pos="8176"/>
              <w:tab w:val="right" w:pos="9026" w:leader="dot"/>
            </w:tabs>
            <w:rPr/>
          </w:pPr>
          <w:hyperlink w:anchor="__RefHeading___Toc1709111_653776707">
            <w:r>
              <w:rPr>
                <w:webHidden/>
                <w:rStyle w:val="IndexLink"/>
                <w:rtl w:val="true"/>
              </w:rPr>
              <w:t>اصل</w:t>
            </w:r>
            <w:r>
              <w:rPr>
                <w:rStyle w:val="IndexLink"/>
                <w:rtl w:val="true"/>
              </w:rPr>
              <w:t>(</w:t>
            </w:r>
            <w:r>
              <w:rPr>
                <w:rStyle w:val="IndexLink"/>
              </w:rPr>
              <w:t>20</w:t>
            </w:r>
            <w:r>
              <w:rPr>
                <w:rStyle w:val="IndexLink"/>
                <w:rtl w:val="true"/>
              </w:rPr>
              <w:t>)</w:t>
              <w:tab/>
            </w:r>
            <w:r>
              <w:rPr>
                <w:rStyle w:val="IndexLink"/>
              </w:rPr>
              <w:t>61</w:t>
            </w:r>
          </w:hyperlink>
        </w:p>
        <w:p>
          <w:pPr>
            <w:pStyle w:val="Contents4"/>
            <w:tabs>
              <w:tab w:val="clear" w:pos="8176"/>
              <w:tab w:val="right" w:pos="9026" w:leader="dot"/>
            </w:tabs>
            <w:rPr/>
          </w:pPr>
          <w:hyperlink w:anchor="__RefHeading___Toc1709113_653776707">
            <w:r>
              <w:rPr>
                <w:webHidden/>
                <w:rStyle w:val="IndexLink"/>
                <w:rtl w:val="true"/>
              </w:rPr>
              <w:t>اصل</w:t>
            </w:r>
            <w:r>
              <w:rPr>
                <w:rStyle w:val="IndexLink"/>
                <w:rtl w:val="true"/>
              </w:rPr>
              <w:t>(</w:t>
            </w:r>
            <w:r>
              <w:rPr>
                <w:rStyle w:val="IndexLink"/>
              </w:rPr>
              <w:t>21</w:t>
            </w:r>
            <w:r>
              <w:rPr>
                <w:rStyle w:val="IndexLink"/>
                <w:rtl w:val="true"/>
              </w:rPr>
              <w:t>)</w:t>
              <w:tab/>
            </w:r>
            <w:r>
              <w:rPr>
                <w:rStyle w:val="IndexLink"/>
              </w:rPr>
              <w:t>64</w:t>
            </w:r>
          </w:hyperlink>
        </w:p>
        <w:p>
          <w:pPr>
            <w:pStyle w:val="Contents4"/>
            <w:tabs>
              <w:tab w:val="clear" w:pos="8176"/>
              <w:tab w:val="right" w:pos="9026" w:leader="dot"/>
            </w:tabs>
            <w:rPr/>
          </w:pPr>
          <w:hyperlink w:anchor="__RefHeading___Toc1709115_653776707">
            <w:r>
              <w:rPr>
                <w:webHidden/>
                <w:rStyle w:val="IndexLink"/>
                <w:rtl w:val="true"/>
              </w:rPr>
              <w:t>اصل</w:t>
            </w:r>
            <w:r>
              <w:rPr>
                <w:rStyle w:val="IndexLink"/>
                <w:rtl w:val="true"/>
              </w:rPr>
              <w:t>(</w:t>
            </w:r>
            <w:r>
              <w:rPr>
                <w:rStyle w:val="IndexLink"/>
              </w:rPr>
              <w:t>22</w:t>
            </w:r>
            <w:r>
              <w:rPr>
                <w:rStyle w:val="IndexLink"/>
                <w:rtl w:val="true"/>
              </w:rPr>
              <w:t xml:space="preserve">) : </w:t>
            </w:r>
            <w:r>
              <w:rPr>
                <w:rStyle w:val="IndexLink"/>
                <w:rtl w:val="true"/>
              </w:rPr>
              <w:t>التخییر الشرعی و العقلی</w:t>
            </w:r>
            <w:r>
              <w:rPr>
                <w:rStyle w:val="IndexLink"/>
                <w:rtl w:val="true"/>
              </w:rPr>
              <w:tab/>
            </w:r>
            <w:r>
              <w:rPr>
                <w:rStyle w:val="IndexLink"/>
              </w:rPr>
              <w:t>68</w:t>
            </w:r>
          </w:hyperlink>
        </w:p>
        <w:p>
          <w:pPr>
            <w:pStyle w:val="Contents4"/>
            <w:tabs>
              <w:tab w:val="clear" w:pos="8176"/>
              <w:tab w:val="right" w:pos="9026" w:leader="dot"/>
            </w:tabs>
            <w:rPr/>
          </w:pPr>
          <w:hyperlink w:anchor="__RefHeading___Toc1709117_653776707">
            <w:r>
              <w:rPr>
                <w:webHidden/>
                <w:rStyle w:val="IndexLink"/>
                <w:rtl w:val="true"/>
              </w:rPr>
              <w:t>اصل</w:t>
            </w:r>
            <w:r>
              <w:rPr>
                <w:rStyle w:val="IndexLink"/>
                <w:rtl w:val="true"/>
              </w:rPr>
              <w:t>(</w:t>
            </w:r>
            <w:r>
              <w:rPr>
                <w:rStyle w:val="IndexLink"/>
              </w:rPr>
              <w:t>23</w:t>
            </w:r>
            <w:r>
              <w:rPr>
                <w:rStyle w:val="IndexLink"/>
                <w:rtl w:val="true"/>
              </w:rPr>
              <w:t>)</w:t>
              <w:tab/>
            </w:r>
            <w:r>
              <w:rPr>
                <w:rStyle w:val="IndexLink"/>
              </w:rPr>
              <w:t>70</w:t>
            </w:r>
          </w:hyperlink>
        </w:p>
        <w:p>
          <w:pPr>
            <w:pStyle w:val="Contents4"/>
            <w:tabs>
              <w:tab w:val="clear" w:pos="8176"/>
              <w:tab w:val="right" w:pos="9026" w:leader="dot"/>
            </w:tabs>
            <w:rPr/>
          </w:pPr>
          <w:hyperlink w:anchor="__RefHeading___Toc1709119_653776707">
            <w:r>
              <w:rPr>
                <w:webHidden/>
                <w:rStyle w:val="IndexLink"/>
                <w:rtl w:val="true"/>
              </w:rPr>
              <w:t>اصل</w:t>
            </w:r>
            <w:r>
              <w:rPr>
                <w:rStyle w:val="IndexLink"/>
                <w:rtl w:val="true"/>
              </w:rPr>
              <w:t>(</w:t>
            </w:r>
            <w:r>
              <w:rPr>
                <w:rStyle w:val="IndexLink"/>
              </w:rPr>
              <w:t>24</w:t>
            </w:r>
            <w:r>
              <w:rPr>
                <w:rStyle w:val="IndexLink"/>
                <w:rtl w:val="true"/>
              </w:rPr>
              <w:t>)</w:t>
              <w:tab/>
            </w:r>
            <w:r>
              <w:rPr>
                <w:rStyle w:val="IndexLink"/>
              </w:rPr>
              <w:t>74</w:t>
            </w:r>
          </w:hyperlink>
        </w:p>
        <w:p>
          <w:pPr>
            <w:pStyle w:val="Contents4"/>
            <w:tabs>
              <w:tab w:val="clear" w:pos="8176"/>
              <w:tab w:val="right" w:pos="9026" w:leader="dot"/>
            </w:tabs>
            <w:rPr/>
          </w:pPr>
          <w:hyperlink w:anchor="__RefHeading___Toc1709121_653776707">
            <w:r>
              <w:rPr>
                <w:webHidden/>
                <w:rStyle w:val="IndexLink"/>
                <w:rtl w:val="true"/>
              </w:rPr>
              <w:t>اصل</w:t>
            </w:r>
            <w:r>
              <w:rPr>
                <w:rStyle w:val="IndexLink"/>
                <w:rtl w:val="true"/>
              </w:rPr>
              <w:t>(</w:t>
            </w:r>
            <w:r>
              <w:rPr>
                <w:rStyle w:val="IndexLink"/>
              </w:rPr>
              <w:t>25</w:t>
            </w:r>
            <w:r>
              <w:rPr>
                <w:rStyle w:val="IndexLink"/>
                <w:rtl w:val="true"/>
              </w:rPr>
              <w:t>)</w:t>
              <w:tab/>
            </w:r>
            <w:r>
              <w:rPr>
                <w:rStyle w:val="IndexLink"/>
              </w:rPr>
              <w:t>76</w:t>
            </w:r>
          </w:hyperlink>
        </w:p>
        <w:p>
          <w:pPr>
            <w:pStyle w:val="Contents3"/>
            <w:tabs>
              <w:tab w:val="clear" w:pos="8459"/>
              <w:tab w:val="right" w:pos="9026" w:leader="dot"/>
            </w:tabs>
            <w:rPr/>
          </w:pPr>
          <w:hyperlink w:anchor="__RefHeading___Toc1709123_653776707">
            <w:r>
              <w:rPr>
                <w:webHidden/>
                <w:rStyle w:val="IndexLink"/>
                <w:rtl w:val="true"/>
              </w:rPr>
              <w:t xml:space="preserve">المطلب الثالث </w:t>
            </w:r>
            <w:r>
              <w:rPr>
                <w:rStyle w:val="IndexLink"/>
                <w:rtl w:val="true"/>
              </w:rPr>
              <w:t xml:space="preserve">: </w:t>
            </w:r>
            <w:r>
              <w:rPr>
                <w:rStyle w:val="IndexLink"/>
                <w:rtl w:val="true"/>
              </w:rPr>
              <w:t>فی النواهی</w:t>
            </w:r>
            <w:r>
              <w:rPr>
                <w:rStyle w:val="IndexLink"/>
                <w:rtl w:val="true"/>
              </w:rPr>
              <w:tab/>
            </w:r>
            <w:r>
              <w:rPr>
                <w:rStyle w:val="IndexLink"/>
              </w:rPr>
              <w:t>79</w:t>
            </w:r>
          </w:hyperlink>
        </w:p>
        <w:p>
          <w:pPr>
            <w:pStyle w:val="Contents4"/>
            <w:tabs>
              <w:tab w:val="clear" w:pos="8176"/>
              <w:tab w:val="right" w:pos="9026" w:leader="dot"/>
            </w:tabs>
            <w:rPr/>
          </w:pPr>
          <w:hyperlink w:anchor="__RefHeading___Toc1709125_653776707">
            <w:r>
              <w:rPr>
                <w:webHidden/>
                <w:rStyle w:val="IndexLink"/>
                <w:rtl w:val="true"/>
              </w:rPr>
              <w:t>اصل</w:t>
            </w:r>
            <w:r>
              <w:rPr>
                <w:rStyle w:val="IndexLink"/>
                <w:rtl w:val="true"/>
              </w:rPr>
              <w:t>(</w:t>
            </w:r>
            <w:r>
              <w:rPr>
                <w:rStyle w:val="IndexLink"/>
              </w:rPr>
              <w:t>26</w:t>
            </w:r>
            <w:r>
              <w:rPr>
                <w:rStyle w:val="IndexLink"/>
                <w:rtl w:val="true"/>
              </w:rPr>
              <w:t>)</w:t>
              <w:tab/>
            </w:r>
            <w:r>
              <w:rPr>
                <w:rStyle w:val="IndexLink"/>
              </w:rPr>
              <w:t>79</w:t>
            </w:r>
          </w:hyperlink>
        </w:p>
        <w:p>
          <w:pPr>
            <w:pStyle w:val="Contents4"/>
            <w:tabs>
              <w:tab w:val="clear" w:pos="8176"/>
              <w:tab w:val="right" w:pos="9026" w:leader="dot"/>
            </w:tabs>
            <w:rPr/>
          </w:pPr>
          <w:hyperlink w:anchor="__RefHeading___Toc1709127_653776707">
            <w:r>
              <w:rPr>
                <w:webHidden/>
                <w:rStyle w:val="IndexLink"/>
                <w:rtl w:val="true"/>
              </w:rPr>
              <w:t>اصل</w:t>
            </w:r>
            <w:r>
              <w:rPr>
                <w:rStyle w:val="IndexLink"/>
                <w:rtl w:val="true"/>
              </w:rPr>
              <w:t>(</w:t>
            </w:r>
            <w:r>
              <w:rPr>
                <w:rStyle w:val="IndexLink"/>
              </w:rPr>
              <w:t>27</w:t>
            </w:r>
            <w:r>
              <w:rPr>
                <w:rStyle w:val="IndexLink"/>
                <w:rtl w:val="true"/>
              </w:rPr>
              <w:t>)</w:t>
              <w:tab/>
            </w:r>
            <w:r>
              <w:rPr>
                <w:rStyle w:val="IndexLink"/>
              </w:rPr>
              <w:t>82</w:t>
            </w:r>
          </w:hyperlink>
        </w:p>
        <w:p>
          <w:pPr>
            <w:pStyle w:val="Contents4"/>
            <w:tabs>
              <w:tab w:val="clear" w:pos="8176"/>
              <w:tab w:val="right" w:pos="9026" w:leader="dot"/>
            </w:tabs>
            <w:rPr/>
          </w:pPr>
          <w:hyperlink w:anchor="__RefHeading___Toc1709129_653776707">
            <w:r>
              <w:rPr>
                <w:webHidden/>
                <w:rStyle w:val="IndexLink"/>
                <w:rtl w:val="true"/>
              </w:rPr>
              <w:t>اصل</w:t>
            </w:r>
            <w:r>
              <w:rPr>
                <w:rStyle w:val="IndexLink"/>
                <w:rtl w:val="true"/>
              </w:rPr>
              <w:t>(</w:t>
            </w:r>
            <w:r>
              <w:rPr>
                <w:rStyle w:val="IndexLink"/>
              </w:rPr>
              <w:t>28</w:t>
            </w:r>
            <w:r>
              <w:rPr>
                <w:rStyle w:val="IndexLink"/>
                <w:rtl w:val="true"/>
              </w:rPr>
              <w:t xml:space="preserve">) : </w:t>
            </w:r>
            <w:r>
              <w:rPr>
                <w:rStyle w:val="IndexLink"/>
                <w:rtl w:val="true"/>
              </w:rPr>
              <w:t>اجتماع الامر و النهی</w:t>
            </w:r>
            <w:r>
              <w:rPr>
                <w:rStyle w:val="IndexLink"/>
                <w:rtl w:val="true"/>
              </w:rPr>
              <w:tab/>
            </w:r>
            <w:r>
              <w:rPr>
                <w:rStyle w:val="IndexLink"/>
              </w:rPr>
              <w:t>85</w:t>
            </w:r>
          </w:hyperlink>
        </w:p>
        <w:p>
          <w:pPr>
            <w:pStyle w:val="Contents4"/>
            <w:tabs>
              <w:tab w:val="clear" w:pos="8176"/>
              <w:tab w:val="right" w:pos="9026" w:leader="dot"/>
            </w:tabs>
            <w:rPr/>
          </w:pPr>
          <w:hyperlink w:anchor="__RefHeading___Toc1709131_653776707">
            <w:r>
              <w:rPr>
                <w:webHidden/>
                <w:rStyle w:val="IndexLink"/>
                <w:rtl w:val="true"/>
              </w:rPr>
              <w:t>اصل</w:t>
            </w:r>
            <w:r>
              <w:rPr>
                <w:rStyle w:val="IndexLink"/>
                <w:rtl w:val="true"/>
              </w:rPr>
              <w:t>(</w:t>
            </w:r>
            <w:r>
              <w:rPr>
                <w:rStyle w:val="IndexLink"/>
              </w:rPr>
              <w:t>29</w:t>
            </w:r>
            <w:r>
              <w:rPr>
                <w:rStyle w:val="IndexLink"/>
                <w:rtl w:val="true"/>
              </w:rPr>
              <w:t>)</w:t>
              <w:tab/>
            </w:r>
            <w:r>
              <w:rPr>
                <w:rStyle w:val="IndexLink"/>
              </w:rPr>
              <w:t>90</w:t>
            </w:r>
          </w:hyperlink>
        </w:p>
        <w:p>
          <w:pPr>
            <w:pStyle w:val="Contents3"/>
            <w:tabs>
              <w:tab w:val="clear" w:pos="8459"/>
              <w:tab w:val="right" w:pos="9026" w:leader="dot"/>
            </w:tabs>
            <w:rPr/>
          </w:pPr>
          <w:hyperlink w:anchor="__RefHeading___Toc1709133_653776707">
            <w:r>
              <w:rPr>
                <w:webHidden/>
                <w:rStyle w:val="IndexLink"/>
                <w:rtl w:val="true"/>
              </w:rPr>
              <w:t xml:space="preserve">المطلب الرابع </w:t>
            </w:r>
            <w:r>
              <w:rPr>
                <w:rStyle w:val="IndexLink"/>
                <w:rtl w:val="true"/>
              </w:rPr>
              <w:t xml:space="preserve">: </w:t>
            </w:r>
            <w:r>
              <w:rPr>
                <w:rStyle w:val="IndexLink"/>
                <w:rtl w:val="true"/>
              </w:rPr>
              <w:t>فی المنطوق و المفهوم‌</w:t>
            </w:r>
            <w:r>
              <w:rPr>
                <w:rStyle w:val="IndexLink"/>
                <w:rtl w:val="true"/>
              </w:rPr>
              <w:tab/>
            </w:r>
            <w:r>
              <w:rPr>
                <w:rStyle w:val="IndexLink"/>
              </w:rPr>
              <w:t>93</w:t>
            </w:r>
          </w:hyperlink>
        </w:p>
        <w:p>
          <w:pPr>
            <w:pStyle w:val="Contents4"/>
            <w:tabs>
              <w:tab w:val="clear" w:pos="8176"/>
              <w:tab w:val="right" w:pos="9026" w:leader="dot"/>
            </w:tabs>
            <w:rPr/>
          </w:pPr>
          <w:hyperlink w:anchor="__RefHeading___Toc1709135_653776707">
            <w:r>
              <w:rPr>
                <w:webHidden/>
                <w:rStyle w:val="IndexLink"/>
                <w:rtl w:val="true"/>
              </w:rPr>
              <w:t>اصل</w:t>
            </w:r>
            <w:r>
              <w:rPr>
                <w:rStyle w:val="IndexLink"/>
                <w:rtl w:val="true"/>
              </w:rPr>
              <w:t>(</w:t>
            </w:r>
            <w:r>
              <w:rPr>
                <w:rStyle w:val="IndexLink"/>
              </w:rPr>
              <w:t>30</w:t>
            </w:r>
            <w:r>
              <w:rPr>
                <w:rStyle w:val="IndexLink"/>
                <w:rtl w:val="true"/>
              </w:rPr>
              <w:t xml:space="preserve">) : </w:t>
            </w:r>
            <w:r>
              <w:rPr>
                <w:rStyle w:val="IndexLink"/>
                <w:rtl w:val="true"/>
              </w:rPr>
              <w:t>المنطوق و المفهوم</w:t>
            </w:r>
            <w:r>
              <w:rPr>
                <w:rStyle w:val="IndexLink"/>
                <w:rtl w:val="true"/>
              </w:rPr>
              <w:tab/>
            </w:r>
            <w:r>
              <w:rPr>
                <w:rStyle w:val="IndexLink"/>
              </w:rPr>
              <w:t>93</w:t>
            </w:r>
          </w:hyperlink>
        </w:p>
        <w:p>
          <w:pPr>
            <w:pStyle w:val="Contents4"/>
            <w:tabs>
              <w:tab w:val="clear" w:pos="8176"/>
              <w:tab w:val="right" w:pos="9026" w:leader="dot"/>
            </w:tabs>
            <w:rPr/>
          </w:pPr>
          <w:hyperlink w:anchor="__RefHeading___Toc1709137_653776707">
            <w:r>
              <w:rPr>
                <w:webHidden/>
                <w:rStyle w:val="IndexLink"/>
                <w:rtl w:val="true"/>
              </w:rPr>
              <w:t>اصل</w:t>
            </w:r>
            <w:r>
              <w:rPr>
                <w:rStyle w:val="IndexLink"/>
                <w:rtl w:val="true"/>
              </w:rPr>
              <w:t>(</w:t>
            </w:r>
            <w:r>
              <w:rPr>
                <w:rStyle w:val="IndexLink"/>
              </w:rPr>
              <w:t>31</w:t>
            </w:r>
            <w:r>
              <w:rPr>
                <w:rStyle w:val="IndexLink"/>
                <w:rtl w:val="true"/>
              </w:rPr>
              <w:t xml:space="preserve">) : </w:t>
            </w:r>
            <w:r>
              <w:rPr>
                <w:rStyle w:val="IndexLink"/>
                <w:rtl w:val="true"/>
              </w:rPr>
              <w:t>مفهوم الشرط</w:t>
            </w:r>
            <w:r>
              <w:rPr>
                <w:rStyle w:val="IndexLink"/>
                <w:rtl w:val="true"/>
              </w:rPr>
              <w:tab/>
            </w:r>
            <w:r>
              <w:rPr>
                <w:rStyle w:val="IndexLink"/>
              </w:rPr>
              <w:t>95</w:t>
            </w:r>
          </w:hyperlink>
        </w:p>
        <w:p>
          <w:pPr>
            <w:pStyle w:val="Contents4"/>
            <w:tabs>
              <w:tab w:val="clear" w:pos="8176"/>
              <w:tab w:val="right" w:pos="9026" w:leader="dot"/>
            </w:tabs>
            <w:rPr/>
          </w:pPr>
          <w:hyperlink w:anchor="__RefHeading___Toc1709139_653776707">
            <w:r>
              <w:rPr>
                <w:webHidden/>
                <w:rStyle w:val="IndexLink"/>
                <w:rtl w:val="true"/>
              </w:rPr>
              <w:t>اصل</w:t>
            </w:r>
            <w:r>
              <w:rPr>
                <w:rStyle w:val="IndexLink"/>
                <w:rtl w:val="true"/>
              </w:rPr>
              <w:t>(</w:t>
            </w:r>
            <w:r>
              <w:rPr>
                <w:rStyle w:val="IndexLink"/>
              </w:rPr>
              <w:t>32</w:t>
            </w:r>
            <w:r>
              <w:rPr>
                <w:rStyle w:val="IndexLink"/>
                <w:rtl w:val="true"/>
              </w:rPr>
              <w:t xml:space="preserve">) : </w:t>
            </w:r>
            <w:r>
              <w:rPr>
                <w:rStyle w:val="IndexLink"/>
                <w:rtl w:val="true"/>
              </w:rPr>
              <w:t>مفهوم الوصف</w:t>
            </w:r>
            <w:r>
              <w:rPr>
                <w:rStyle w:val="IndexLink"/>
                <w:rtl w:val="true"/>
              </w:rPr>
              <w:tab/>
            </w:r>
            <w:r>
              <w:rPr>
                <w:rStyle w:val="IndexLink"/>
              </w:rPr>
              <w:t>98</w:t>
            </w:r>
          </w:hyperlink>
        </w:p>
        <w:p>
          <w:pPr>
            <w:pStyle w:val="Contents4"/>
            <w:tabs>
              <w:tab w:val="clear" w:pos="8176"/>
              <w:tab w:val="right" w:pos="9026" w:leader="dot"/>
            </w:tabs>
            <w:rPr/>
          </w:pPr>
          <w:hyperlink w:anchor="__RefHeading___Toc1709141_653776707">
            <w:r>
              <w:rPr>
                <w:webHidden/>
                <w:rStyle w:val="IndexLink"/>
                <w:rtl w:val="true"/>
              </w:rPr>
              <w:t>اصل</w:t>
            </w:r>
            <w:r>
              <w:rPr>
                <w:rStyle w:val="IndexLink"/>
                <w:rtl w:val="true"/>
              </w:rPr>
              <w:t>(</w:t>
            </w:r>
            <w:r>
              <w:rPr>
                <w:rStyle w:val="IndexLink"/>
              </w:rPr>
              <w:t>33</w:t>
            </w:r>
            <w:r>
              <w:rPr>
                <w:rStyle w:val="IndexLink"/>
                <w:rtl w:val="true"/>
              </w:rPr>
              <w:t xml:space="preserve">) : </w:t>
            </w:r>
            <w:r>
              <w:rPr>
                <w:rStyle w:val="IndexLink"/>
                <w:rtl w:val="true"/>
              </w:rPr>
              <w:t>مفهوم الغایة</w:t>
            </w:r>
            <w:r>
              <w:rPr>
                <w:rStyle w:val="IndexLink"/>
                <w:rtl w:val="true"/>
              </w:rPr>
              <w:tab/>
            </w:r>
            <w:r>
              <w:rPr>
                <w:rStyle w:val="IndexLink"/>
              </w:rPr>
              <w:t>100</w:t>
            </w:r>
          </w:hyperlink>
        </w:p>
        <w:p>
          <w:pPr>
            <w:pStyle w:val="Contents3"/>
            <w:tabs>
              <w:tab w:val="clear" w:pos="8459"/>
              <w:tab w:val="right" w:pos="9026" w:leader="dot"/>
            </w:tabs>
            <w:rPr/>
          </w:pPr>
          <w:hyperlink w:anchor="__RefHeading___Toc1709143_653776707">
            <w:r>
              <w:rPr>
                <w:webHidden/>
                <w:rStyle w:val="IndexLink"/>
                <w:rtl w:val="true"/>
              </w:rPr>
              <w:t xml:space="preserve">المطلب الخامس </w:t>
            </w:r>
            <w:r>
              <w:rPr>
                <w:rStyle w:val="IndexLink"/>
                <w:rtl w:val="true"/>
              </w:rPr>
              <w:t xml:space="preserve">: </w:t>
            </w:r>
            <w:r>
              <w:rPr>
                <w:rStyle w:val="IndexLink"/>
                <w:rtl w:val="true"/>
              </w:rPr>
              <w:t>فی العموم و الخصوص‌</w:t>
            </w:r>
            <w:r>
              <w:rPr>
                <w:rStyle w:val="IndexLink"/>
                <w:rtl w:val="true"/>
              </w:rPr>
              <w:tab/>
            </w:r>
            <w:r>
              <w:rPr>
                <w:rStyle w:val="IndexLink"/>
              </w:rPr>
              <w:t>102</w:t>
            </w:r>
          </w:hyperlink>
        </w:p>
        <w:p>
          <w:pPr>
            <w:pStyle w:val="Contents4"/>
            <w:tabs>
              <w:tab w:val="clear" w:pos="8176"/>
              <w:tab w:val="right" w:pos="9026" w:leader="dot"/>
            </w:tabs>
            <w:rPr/>
          </w:pPr>
          <w:hyperlink w:anchor="__RefHeading___Toc1709145_65377670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709147_653776707">
            <w:r>
              <w:rPr>
                <w:webHidden/>
                <w:rStyle w:val="IndexLink"/>
                <w:rtl w:val="true"/>
              </w:rPr>
              <w:t xml:space="preserve">الفصل الاول </w:t>
            </w:r>
            <w:r>
              <w:rPr>
                <w:rStyle w:val="IndexLink"/>
                <w:rtl w:val="true"/>
              </w:rPr>
              <w:t xml:space="preserve">: </w:t>
            </w:r>
            <w:r>
              <w:rPr>
                <w:rStyle w:val="IndexLink"/>
                <w:rtl w:val="true"/>
              </w:rPr>
              <w:t>فی الکلام علی الفاظ العموم</w:t>
            </w:r>
            <w:r>
              <w:rPr>
                <w:rStyle w:val="IndexLink"/>
                <w:rtl w:val="true"/>
              </w:rPr>
              <w:tab/>
            </w:r>
            <w:r>
              <w:rPr>
                <w:rStyle w:val="IndexLink"/>
              </w:rPr>
              <w:t>102</w:t>
            </w:r>
          </w:hyperlink>
        </w:p>
        <w:p>
          <w:pPr>
            <w:pStyle w:val="Contents5"/>
            <w:tabs>
              <w:tab w:val="clear" w:pos="7892"/>
              <w:tab w:val="right" w:pos="9026" w:leader="dot"/>
            </w:tabs>
            <w:rPr/>
          </w:pPr>
          <w:hyperlink w:anchor="__RefHeading___Toc1709149_653776707">
            <w:r>
              <w:rPr>
                <w:webHidden/>
                <w:rStyle w:val="IndexLink"/>
                <w:rtl w:val="true"/>
              </w:rPr>
              <w:t>اصل</w:t>
            </w:r>
            <w:r>
              <w:rPr>
                <w:rStyle w:val="IndexLink"/>
                <w:rtl w:val="true"/>
              </w:rPr>
              <w:t>(</w:t>
            </w:r>
            <w:r>
              <w:rPr>
                <w:rStyle w:val="IndexLink"/>
              </w:rPr>
              <w:t>34</w:t>
            </w:r>
            <w:r>
              <w:rPr>
                <w:rStyle w:val="IndexLink"/>
                <w:rtl w:val="true"/>
              </w:rPr>
              <w:t>)</w:t>
              <w:tab/>
            </w:r>
            <w:r>
              <w:rPr>
                <w:rStyle w:val="IndexLink"/>
              </w:rPr>
              <w:t>102</w:t>
            </w:r>
          </w:hyperlink>
        </w:p>
        <w:p>
          <w:pPr>
            <w:pStyle w:val="Contents5"/>
            <w:tabs>
              <w:tab w:val="clear" w:pos="7892"/>
              <w:tab w:val="right" w:pos="9026" w:leader="dot"/>
            </w:tabs>
            <w:rPr/>
          </w:pPr>
          <w:hyperlink w:anchor="__RefHeading___Toc1709151_653776707">
            <w:r>
              <w:rPr>
                <w:webHidden/>
                <w:rStyle w:val="IndexLink"/>
                <w:rtl w:val="true"/>
              </w:rPr>
              <w:t>اصل</w:t>
            </w:r>
            <w:r>
              <w:rPr>
                <w:rStyle w:val="IndexLink"/>
                <w:rtl w:val="true"/>
              </w:rPr>
              <w:t>(</w:t>
            </w:r>
            <w:r>
              <w:rPr>
                <w:rStyle w:val="IndexLink"/>
              </w:rPr>
              <w:t>35</w:t>
            </w:r>
            <w:r>
              <w:rPr>
                <w:rStyle w:val="IndexLink"/>
                <w:rtl w:val="true"/>
              </w:rPr>
              <w:t>)</w:t>
              <w:tab/>
            </w:r>
            <w:r>
              <w:rPr>
                <w:rStyle w:val="IndexLink"/>
              </w:rPr>
              <w:t>104</w:t>
            </w:r>
          </w:hyperlink>
        </w:p>
        <w:p>
          <w:pPr>
            <w:pStyle w:val="Contents5"/>
            <w:tabs>
              <w:tab w:val="clear" w:pos="7892"/>
              <w:tab w:val="right" w:pos="9026" w:leader="dot"/>
            </w:tabs>
            <w:rPr/>
          </w:pPr>
          <w:hyperlink w:anchor="__RefHeading___Toc1709153_653776707">
            <w:r>
              <w:rPr>
                <w:webHidden/>
                <w:rStyle w:val="IndexLink"/>
                <w:rtl w:val="true"/>
              </w:rPr>
              <w:t>اصل</w:t>
            </w:r>
            <w:r>
              <w:rPr>
                <w:rStyle w:val="IndexLink"/>
                <w:rtl w:val="true"/>
              </w:rPr>
              <w:t>(</w:t>
            </w:r>
            <w:r>
              <w:rPr>
                <w:rStyle w:val="IndexLink"/>
              </w:rPr>
              <w:t>36</w:t>
            </w:r>
            <w:r>
              <w:rPr>
                <w:rStyle w:val="IndexLink"/>
                <w:rtl w:val="true"/>
              </w:rPr>
              <w:t>)</w:t>
              <w:tab/>
            </w:r>
            <w:r>
              <w:rPr>
                <w:rStyle w:val="IndexLink"/>
              </w:rPr>
              <w:t>105</w:t>
            </w:r>
          </w:hyperlink>
        </w:p>
        <w:p>
          <w:pPr>
            <w:pStyle w:val="Contents5"/>
            <w:tabs>
              <w:tab w:val="clear" w:pos="7892"/>
              <w:tab w:val="right" w:pos="9026" w:leader="dot"/>
            </w:tabs>
            <w:rPr/>
          </w:pPr>
          <w:hyperlink w:anchor="__RefHeading___Toc1709155_653776707">
            <w:r>
              <w:rPr>
                <w:webHidden/>
                <w:rStyle w:val="IndexLink"/>
                <w:rtl w:val="true"/>
              </w:rPr>
              <w:t>اصل</w:t>
            </w:r>
            <w:r>
              <w:rPr>
                <w:rStyle w:val="IndexLink"/>
                <w:rtl w:val="true"/>
              </w:rPr>
              <w:t>(</w:t>
            </w:r>
            <w:r>
              <w:rPr>
                <w:rStyle w:val="IndexLink"/>
              </w:rPr>
              <w:t>37</w:t>
            </w:r>
            <w:r>
              <w:rPr>
                <w:rStyle w:val="IndexLink"/>
                <w:rtl w:val="true"/>
              </w:rPr>
              <w:t>)</w:t>
              <w:tab/>
            </w:r>
            <w:r>
              <w:rPr>
                <w:rStyle w:val="IndexLink"/>
              </w:rPr>
              <w:t>107</w:t>
            </w:r>
          </w:hyperlink>
        </w:p>
        <w:p>
          <w:pPr>
            <w:pStyle w:val="Contents5"/>
            <w:tabs>
              <w:tab w:val="clear" w:pos="7892"/>
              <w:tab w:val="right" w:pos="9026" w:leader="dot"/>
            </w:tabs>
            <w:rPr/>
          </w:pPr>
          <w:hyperlink w:anchor="__RefHeading___Toc1709157_653776707">
            <w:r>
              <w:rPr>
                <w:webHidden/>
                <w:rStyle w:val="IndexLink"/>
                <w:rtl w:val="true"/>
              </w:rPr>
              <w:t>اصل</w:t>
            </w:r>
            <w:r>
              <w:rPr>
                <w:rStyle w:val="IndexLink"/>
                <w:rtl w:val="true"/>
              </w:rPr>
              <w:t>(</w:t>
            </w:r>
            <w:r>
              <w:rPr>
                <w:rStyle w:val="IndexLink"/>
              </w:rPr>
              <w:t>38</w:t>
            </w:r>
            <w:r>
              <w:rPr>
                <w:rStyle w:val="IndexLink"/>
                <w:rtl w:val="true"/>
              </w:rPr>
              <w:t>)</w:t>
              <w:tab/>
            </w:r>
            <w:r>
              <w:rPr>
                <w:rStyle w:val="IndexLink"/>
              </w:rPr>
              <w:t>109</w:t>
            </w:r>
          </w:hyperlink>
        </w:p>
        <w:p>
          <w:pPr>
            <w:pStyle w:val="Contents5"/>
            <w:tabs>
              <w:tab w:val="clear" w:pos="7892"/>
              <w:tab w:val="right" w:pos="9026" w:leader="dot"/>
            </w:tabs>
            <w:rPr/>
          </w:pPr>
          <w:hyperlink w:anchor="__RefHeading___Toc1709159_653776707">
            <w:r>
              <w:rPr>
                <w:webHidden/>
                <w:rStyle w:val="IndexLink"/>
                <w:rtl w:val="true"/>
              </w:rPr>
              <w:t>اصل</w:t>
            </w:r>
            <w:r>
              <w:rPr>
                <w:rStyle w:val="IndexLink"/>
                <w:rtl w:val="true"/>
              </w:rPr>
              <w:t>(</w:t>
            </w:r>
            <w:r>
              <w:rPr>
                <w:rStyle w:val="IndexLink"/>
              </w:rPr>
              <w:t>39</w:t>
            </w:r>
            <w:r>
              <w:rPr>
                <w:rStyle w:val="IndexLink"/>
                <w:rtl w:val="true"/>
              </w:rPr>
              <w:t>)</w:t>
              <w:tab/>
            </w:r>
            <w:r>
              <w:rPr>
                <w:rStyle w:val="IndexLink"/>
              </w:rPr>
              <w:t>111</w:t>
            </w:r>
          </w:hyperlink>
        </w:p>
        <w:p>
          <w:pPr>
            <w:pStyle w:val="Contents4"/>
            <w:tabs>
              <w:tab w:val="clear" w:pos="8176"/>
              <w:tab w:val="right" w:pos="9026" w:leader="dot"/>
            </w:tabs>
            <w:rPr/>
          </w:pPr>
          <w:hyperlink w:anchor="__RefHeading___Toc1709161_653776707">
            <w:r>
              <w:rPr>
                <w:webHidden/>
                <w:rStyle w:val="IndexLink"/>
                <w:rtl w:val="true"/>
              </w:rPr>
              <w:t xml:space="preserve">الفصل الثانی </w:t>
            </w:r>
            <w:r>
              <w:rPr>
                <w:rStyle w:val="IndexLink"/>
                <w:rtl w:val="true"/>
              </w:rPr>
              <w:t xml:space="preserve">: </w:t>
            </w:r>
            <w:r>
              <w:rPr>
                <w:rStyle w:val="IndexLink"/>
                <w:rtl w:val="true"/>
              </w:rPr>
              <w:t>فی جملة من مباحث التخصیص</w:t>
            </w:r>
            <w:r>
              <w:rPr>
                <w:rStyle w:val="IndexLink"/>
                <w:rtl w:val="true"/>
              </w:rPr>
              <w:tab/>
            </w:r>
            <w:r>
              <w:rPr>
                <w:rStyle w:val="IndexLink"/>
              </w:rPr>
              <w:t>114</w:t>
            </w:r>
          </w:hyperlink>
        </w:p>
        <w:p>
          <w:pPr>
            <w:pStyle w:val="Contents5"/>
            <w:tabs>
              <w:tab w:val="clear" w:pos="7892"/>
              <w:tab w:val="right" w:pos="9026" w:leader="dot"/>
            </w:tabs>
            <w:rPr/>
          </w:pPr>
          <w:hyperlink w:anchor="__RefHeading___Toc1709163_653776707">
            <w:r>
              <w:rPr>
                <w:webHidden/>
                <w:rStyle w:val="IndexLink"/>
                <w:rtl w:val="true"/>
              </w:rPr>
              <w:t>اصل</w:t>
            </w:r>
            <w:r>
              <w:rPr>
                <w:rStyle w:val="IndexLink"/>
                <w:rtl w:val="true"/>
              </w:rPr>
              <w:t>(</w:t>
            </w:r>
            <w:r>
              <w:rPr>
                <w:rStyle w:val="IndexLink"/>
              </w:rPr>
              <w:t>40</w:t>
            </w:r>
            <w:r>
              <w:rPr>
                <w:rStyle w:val="IndexLink"/>
                <w:rtl w:val="true"/>
              </w:rPr>
              <w:t>)</w:t>
              <w:tab/>
            </w:r>
            <w:r>
              <w:rPr>
                <w:rStyle w:val="IndexLink"/>
              </w:rPr>
              <w:t>114</w:t>
            </w:r>
          </w:hyperlink>
        </w:p>
        <w:p>
          <w:pPr>
            <w:pStyle w:val="Contents5"/>
            <w:tabs>
              <w:tab w:val="clear" w:pos="7892"/>
              <w:tab w:val="right" w:pos="9026" w:leader="dot"/>
            </w:tabs>
            <w:rPr/>
          </w:pPr>
          <w:hyperlink w:anchor="__RefHeading___Toc1709165_653776707">
            <w:r>
              <w:rPr>
                <w:webHidden/>
                <w:rStyle w:val="IndexLink"/>
                <w:rtl w:val="true"/>
              </w:rPr>
              <w:t>اصل</w:t>
            </w:r>
            <w:r>
              <w:rPr>
                <w:rStyle w:val="IndexLink"/>
                <w:rtl w:val="true"/>
              </w:rPr>
              <w:t>(</w:t>
            </w:r>
            <w:r>
              <w:rPr>
                <w:rStyle w:val="IndexLink"/>
              </w:rPr>
              <w:t>41</w:t>
            </w:r>
            <w:r>
              <w:rPr>
                <w:rStyle w:val="IndexLink"/>
                <w:rtl w:val="true"/>
              </w:rPr>
              <w:t>)</w:t>
              <w:tab/>
            </w:r>
            <w:r>
              <w:rPr>
                <w:rStyle w:val="IndexLink"/>
              </w:rPr>
              <w:t>116</w:t>
            </w:r>
          </w:hyperlink>
        </w:p>
        <w:p>
          <w:pPr>
            <w:pStyle w:val="Contents5"/>
            <w:tabs>
              <w:tab w:val="clear" w:pos="7892"/>
              <w:tab w:val="right" w:pos="9026" w:leader="dot"/>
            </w:tabs>
            <w:rPr/>
          </w:pPr>
          <w:hyperlink w:anchor="__RefHeading___Toc1709167_653776707">
            <w:r>
              <w:rPr>
                <w:webHidden/>
                <w:rStyle w:val="IndexLink"/>
                <w:rtl w:val="true"/>
              </w:rPr>
              <w:t>اصل</w:t>
            </w:r>
            <w:r>
              <w:rPr>
                <w:rStyle w:val="IndexLink"/>
                <w:rtl w:val="true"/>
              </w:rPr>
              <w:t>(</w:t>
            </w:r>
            <w:r>
              <w:rPr>
                <w:rStyle w:val="IndexLink"/>
              </w:rPr>
              <w:t>42</w:t>
            </w:r>
            <w:r>
              <w:rPr>
                <w:rStyle w:val="IndexLink"/>
                <w:rtl w:val="true"/>
              </w:rPr>
              <w:t>)</w:t>
              <w:tab/>
            </w:r>
            <w:r>
              <w:rPr>
                <w:rStyle w:val="IndexLink"/>
              </w:rPr>
              <w:t>118</w:t>
            </w:r>
          </w:hyperlink>
        </w:p>
        <w:p>
          <w:pPr>
            <w:pStyle w:val="Contents5"/>
            <w:tabs>
              <w:tab w:val="clear" w:pos="7892"/>
              <w:tab w:val="right" w:pos="9026" w:leader="dot"/>
            </w:tabs>
            <w:rPr/>
          </w:pPr>
          <w:hyperlink w:anchor="__RefHeading___Toc1709169_653776707">
            <w:r>
              <w:rPr>
                <w:webHidden/>
                <w:rStyle w:val="IndexLink"/>
                <w:rtl w:val="true"/>
              </w:rPr>
              <w:t>اصل</w:t>
            </w:r>
            <w:r>
              <w:rPr>
                <w:rStyle w:val="IndexLink"/>
                <w:rtl w:val="true"/>
              </w:rPr>
              <w:t>(</w:t>
            </w:r>
            <w:r>
              <w:rPr>
                <w:rStyle w:val="IndexLink"/>
              </w:rPr>
              <w:t>43</w:t>
            </w:r>
            <w:r>
              <w:rPr>
                <w:rStyle w:val="IndexLink"/>
                <w:rtl w:val="true"/>
              </w:rPr>
              <w:t>)</w:t>
              <w:tab/>
            </w:r>
            <w:r>
              <w:rPr>
                <w:rStyle w:val="IndexLink"/>
              </w:rPr>
              <w:t>121</w:t>
            </w:r>
          </w:hyperlink>
        </w:p>
        <w:p>
          <w:pPr>
            <w:pStyle w:val="Contents5"/>
            <w:tabs>
              <w:tab w:val="clear" w:pos="7892"/>
              <w:tab w:val="right" w:pos="9026" w:leader="dot"/>
            </w:tabs>
            <w:rPr/>
          </w:pPr>
          <w:hyperlink w:anchor="__RefHeading___Toc1709171_653776707">
            <w:r>
              <w:rPr>
                <w:webHidden/>
                <w:rStyle w:val="IndexLink"/>
                <w:rtl w:val="true"/>
              </w:rPr>
              <w:t>اصل</w:t>
            </w:r>
            <w:r>
              <w:rPr>
                <w:rStyle w:val="IndexLink"/>
                <w:rtl w:val="true"/>
              </w:rPr>
              <w:t>(</w:t>
            </w:r>
            <w:r>
              <w:rPr>
                <w:rStyle w:val="IndexLink"/>
              </w:rPr>
              <w:t>44</w:t>
            </w:r>
            <w:r>
              <w:rPr>
                <w:rStyle w:val="IndexLink"/>
                <w:rtl w:val="true"/>
              </w:rPr>
              <w:t>)</w:t>
              <w:tab/>
            </w:r>
            <w:r>
              <w:rPr>
                <w:rStyle w:val="IndexLink"/>
              </w:rPr>
              <w:t>123</w:t>
            </w:r>
          </w:hyperlink>
        </w:p>
        <w:p>
          <w:pPr>
            <w:pStyle w:val="Contents4"/>
            <w:tabs>
              <w:tab w:val="clear" w:pos="8176"/>
              <w:tab w:val="right" w:pos="9026" w:leader="dot"/>
            </w:tabs>
            <w:rPr/>
          </w:pPr>
          <w:hyperlink w:anchor="__RefHeading___Toc1709173_653776707">
            <w:r>
              <w:rPr>
                <w:webHidden/>
                <w:rStyle w:val="IndexLink"/>
                <w:rtl w:val="true"/>
              </w:rPr>
              <w:t xml:space="preserve">الفصل الثالث </w:t>
            </w:r>
            <w:r>
              <w:rPr>
                <w:rStyle w:val="IndexLink"/>
                <w:rtl w:val="true"/>
              </w:rPr>
              <w:t xml:space="preserve">: </w:t>
            </w:r>
            <w:r>
              <w:rPr>
                <w:rStyle w:val="IndexLink"/>
                <w:rtl w:val="true"/>
              </w:rPr>
              <w:t>فیما یتعلق بالمخصص</w:t>
            </w:r>
            <w:r>
              <w:rPr>
                <w:rStyle w:val="IndexLink"/>
                <w:rtl w:val="true"/>
              </w:rPr>
              <w:tab/>
            </w:r>
            <w:r>
              <w:rPr>
                <w:rStyle w:val="IndexLink"/>
              </w:rPr>
              <w:t>125</w:t>
            </w:r>
          </w:hyperlink>
        </w:p>
        <w:p>
          <w:pPr>
            <w:pStyle w:val="Contents5"/>
            <w:tabs>
              <w:tab w:val="clear" w:pos="7892"/>
              <w:tab w:val="right" w:pos="9026" w:leader="dot"/>
            </w:tabs>
            <w:rPr/>
          </w:pPr>
          <w:hyperlink w:anchor="__RefHeading___Toc1709175_653776707">
            <w:r>
              <w:rPr>
                <w:webHidden/>
                <w:rStyle w:val="IndexLink"/>
                <w:rtl w:val="true"/>
              </w:rPr>
              <w:t>اصل</w:t>
            </w:r>
            <w:r>
              <w:rPr>
                <w:rStyle w:val="IndexLink"/>
                <w:rtl w:val="true"/>
              </w:rPr>
              <w:t>(</w:t>
            </w:r>
            <w:r>
              <w:rPr>
                <w:rStyle w:val="IndexLink"/>
              </w:rPr>
              <w:t>45</w:t>
            </w:r>
            <w:r>
              <w:rPr>
                <w:rStyle w:val="IndexLink"/>
                <w:rtl w:val="true"/>
              </w:rPr>
              <w:t>)</w:t>
              <w:tab/>
            </w:r>
            <w:r>
              <w:rPr>
                <w:rStyle w:val="IndexLink"/>
              </w:rPr>
              <w:t>125</w:t>
            </w:r>
          </w:hyperlink>
        </w:p>
        <w:p>
          <w:pPr>
            <w:pStyle w:val="Contents5"/>
            <w:tabs>
              <w:tab w:val="clear" w:pos="7892"/>
              <w:tab w:val="right" w:pos="9026" w:leader="dot"/>
            </w:tabs>
            <w:rPr/>
          </w:pPr>
          <w:hyperlink w:anchor="__RefHeading___Toc1709177_653776707">
            <w:r>
              <w:rPr>
                <w:webHidden/>
                <w:rStyle w:val="IndexLink"/>
                <w:rtl w:val="true"/>
              </w:rPr>
              <w:t>اصل</w:t>
            </w:r>
            <w:r>
              <w:rPr>
                <w:rStyle w:val="IndexLink"/>
                <w:rtl w:val="true"/>
              </w:rPr>
              <w:t>(</w:t>
            </w:r>
            <w:r>
              <w:rPr>
                <w:rStyle w:val="IndexLink"/>
              </w:rPr>
              <w:t>46</w:t>
            </w:r>
            <w:r>
              <w:rPr>
                <w:rStyle w:val="IndexLink"/>
                <w:rtl w:val="true"/>
              </w:rPr>
              <w:t>)</w:t>
              <w:tab/>
            </w:r>
            <w:r>
              <w:rPr>
                <w:rStyle w:val="IndexLink"/>
              </w:rPr>
              <w:t>128</w:t>
            </w:r>
          </w:hyperlink>
        </w:p>
        <w:p>
          <w:pPr>
            <w:pStyle w:val="Contents5"/>
            <w:tabs>
              <w:tab w:val="clear" w:pos="7892"/>
              <w:tab w:val="right" w:pos="9026" w:leader="dot"/>
            </w:tabs>
            <w:rPr/>
          </w:pPr>
          <w:hyperlink w:anchor="__RefHeading___Toc1709179_653776707">
            <w:r>
              <w:rPr>
                <w:webHidden/>
                <w:rStyle w:val="IndexLink"/>
                <w:rtl w:val="true"/>
              </w:rPr>
              <w:t>اصل</w:t>
            </w:r>
            <w:r>
              <w:rPr>
                <w:rStyle w:val="IndexLink"/>
                <w:rtl w:val="true"/>
              </w:rPr>
              <w:t>(</w:t>
            </w:r>
            <w:r>
              <w:rPr>
                <w:rStyle w:val="IndexLink"/>
              </w:rPr>
              <w:t>47</w:t>
            </w:r>
            <w:r>
              <w:rPr>
                <w:rStyle w:val="IndexLink"/>
                <w:rtl w:val="true"/>
              </w:rPr>
              <w:t>)</w:t>
              <w:tab/>
            </w:r>
            <w:r>
              <w:rPr>
                <w:rStyle w:val="IndexLink"/>
              </w:rPr>
              <w:t>131</w:t>
            </w:r>
          </w:hyperlink>
        </w:p>
        <w:p>
          <w:pPr>
            <w:pStyle w:val="Contents5"/>
            <w:tabs>
              <w:tab w:val="clear" w:pos="7892"/>
              <w:tab w:val="right" w:pos="9026" w:leader="dot"/>
            </w:tabs>
            <w:rPr/>
          </w:pPr>
          <w:hyperlink w:anchor="__RefHeading___Toc1709181_653776707">
            <w:r>
              <w:rPr>
                <w:webHidden/>
                <w:rStyle w:val="IndexLink"/>
                <w:rtl w:val="true"/>
              </w:rPr>
              <w:t>اصل</w:t>
            </w:r>
            <w:r>
              <w:rPr>
                <w:rStyle w:val="IndexLink"/>
                <w:rtl w:val="true"/>
              </w:rPr>
              <w:t>(</w:t>
            </w:r>
            <w:r>
              <w:rPr>
                <w:rStyle w:val="IndexLink"/>
              </w:rPr>
              <w:t>48</w:t>
            </w:r>
            <w:r>
              <w:rPr>
                <w:rStyle w:val="IndexLink"/>
                <w:rtl w:val="true"/>
              </w:rPr>
              <w:t>)</w:t>
              <w:tab/>
            </w:r>
            <w:r>
              <w:rPr>
                <w:rStyle w:val="IndexLink"/>
              </w:rPr>
              <w:t>133</w:t>
            </w:r>
          </w:hyperlink>
        </w:p>
        <w:p>
          <w:pPr>
            <w:pStyle w:val="Contents3"/>
            <w:tabs>
              <w:tab w:val="clear" w:pos="8459"/>
              <w:tab w:val="right" w:pos="9026" w:leader="dot"/>
            </w:tabs>
            <w:rPr/>
          </w:pPr>
          <w:hyperlink w:anchor="__RefHeading___Toc1709183_653776707">
            <w:r>
              <w:rPr>
                <w:webHidden/>
                <w:rStyle w:val="IndexLink"/>
                <w:rtl w:val="true"/>
              </w:rPr>
              <w:t xml:space="preserve">المطلب السادس </w:t>
            </w:r>
            <w:r>
              <w:rPr>
                <w:rStyle w:val="IndexLink"/>
                <w:rtl w:val="true"/>
              </w:rPr>
              <w:t xml:space="preserve">: </w:t>
            </w:r>
            <w:r>
              <w:rPr>
                <w:rStyle w:val="IndexLink"/>
                <w:rtl w:val="true"/>
              </w:rPr>
              <w:t>فی المطلق و المقید و المجمل و المبین‌</w:t>
            </w:r>
            <w:r>
              <w:rPr>
                <w:rStyle w:val="IndexLink"/>
                <w:rtl w:val="true"/>
              </w:rPr>
              <w:tab/>
            </w:r>
            <w:r>
              <w:rPr>
                <w:rStyle w:val="IndexLink"/>
              </w:rPr>
              <w:t>139</w:t>
            </w:r>
          </w:hyperlink>
        </w:p>
        <w:p>
          <w:pPr>
            <w:pStyle w:val="Contents4"/>
            <w:tabs>
              <w:tab w:val="clear" w:pos="8176"/>
              <w:tab w:val="right" w:pos="9026" w:leader="dot"/>
            </w:tabs>
            <w:rPr/>
          </w:pPr>
          <w:hyperlink w:anchor="__RefHeading___Toc1709185_653776707">
            <w:r>
              <w:rPr>
                <w:webHidden/>
                <w:rStyle w:val="IndexLink"/>
                <w:rtl w:val="true"/>
              </w:rPr>
              <w:t>اصل</w:t>
            </w:r>
            <w:r>
              <w:rPr>
                <w:rStyle w:val="IndexLink"/>
                <w:rtl w:val="true"/>
              </w:rPr>
              <w:t>(</w:t>
            </w:r>
            <w:r>
              <w:rPr>
                <w:rStyle w:val="IndexLink"/>
              </w:rPr>
              <w:t>50</w:t>
            </w:r>
            <w:r>
              <w:rPr>
                <w:rStyle w:val="IndexLink"/>
                <w:rtl w:val="true"/>
              </w:rPr>
              <w:t xml:space="preserve">) : </w:t>
            </w:r>
            <w:r>
              <w:rPr>
                <w:rStyle w:val="IndexLink"/>
                <w:rtl w:val="true"/>
              </w:rPr>
              <w:t>المطلق و المقید</w:t>
            </w:r>
            <w:r>
              <w:rPr>
                <w:rStyle w:val="IndexLink"/>
                <w:rtl w:val="true"/>
              </w:rPr>
              <w:tab/>
            </w:r>
            <w:r>
              <w:rPr>
                <w:rStyle w:val="IndexLink"/>
              </w:rPr>
              <w:t>139</w:t>
            </w:r>
          </w:hyperlink>
        </w:p>
        <w:p>
          <w:pPr>
            <w:pStyle w:val="Contents4"/>
            <w:tabs>
              <w:tab w:val="clear" w:pos="8176"/>
              <w:tab w:val="right" w:pos="9026" w:leader="dot"/>
            </w:tabs>
            <w:rPr/>
          </w:pPr>
          <w:hyperlink w:anchor="__RefHeading___Toc1709187_653776707">
            <w:r>
              <w:rPr>
                <w:webHidden/>
                <w:rStyle w:val="IndexLink"/>
                <w:rtl w:val="true"/>
              </w:rPr>
              <w:t>اصل</w:t>
            </w:r>
            <w:r>
              <w:rPr>
                <w:rStyle w:val="IndexLink"/>
                <w:rtl w:val="true"/>
              </w:rPr>
              <w:t>(</w:t>
            </w:r>
            <w:r>
              <w:rPr>
                <w:rStyle w:val="IndexLink"/>
              </w:rPr>
              <w:t>51</w:t>
            </w:r>
            <w:r>
              <w:rPr>
                <w:rStyle w:val="IndexLink"/>
                <w:rtl w:val="true"/>
              </w:rPr>
              <w:t xml:space="preserve">) : </w:t>
            </w:r>
            <w:r>
              <w:rPr>
                <w:rStyle w:val="IndexLink"/>
                <w:rtl w:val="true"/>
              </w:rPr>
              <w:t>المجمل</w:t>
            </w:r>
            <w:r>
              <w:rPr>
                <w:rStyle w:val="IndexLink"/>
                <w:rtl w:val="true"/>
              </w:rPr>
              <w:tab/>
            </w:r>
            <w:r>
              <w:rPr>
                <w:rStyle w:val="IndexLink"/>
              </w:rPr>
              <w:t>142</w:t>
            </w:r>
          </w:hyperlink>
        </w:p>
        <w:p>
          <w:pPr>
            <w:pStyle w:val="Contents4"/>
            <w:tabs>
              <w:tab w:val="clear" w:pos="8176"/>
              <w:tab w:val="right" w:pos="9026" w:leader="dot"/>
            </w:tabs>
            <w:rPr/>
          </w:pPr>
          <w:hyperlink w:anchor="__RefHeading___Toc1709189_653776707">
            <w:r>
              <w:rPr>
                <w:webHidden/>
                <w:rStyle w:val="IndexLink"/>
                <w:rtl w:val="true"/>
              </w:rPr>
              <w:t>اصل</w:t>
            </w:r>
            <w:r>
              <w:rPr>
                <w:rStyle w:val="IndexLink"/>
                <w:rtl w:val="true"/>
              </w:rPr>
              <w:t>(</w:t>
            </w:r>
            <w:r>
              <w:rPr>
                <w:rStyle w:val="IndexLink"/>
              </w:rPr>
              <w:t>52</w:t>
            </w:r>
            <w:r>
              <w:rPr>
                <w:rStyle w:val="IndexLink"/>
                <w:rtl w:val="true"/>
              </w:rPr>
              <w:t xml:space="preserve">) : </w:t>
            </w:r>
            <w:r>
              <w:rPr>
                <w:rStyle w:val="IndexLink"/>
                <w:rtl w:val="true"/>
              </w:rPr>
              <w:t>المبیّن</w:t>
            </w:r>
            <w:r>
              <w:rPr>
                <w:rStyle w:val="IndexLink"/>
                <w:rtl w:val="true"/>
              </w:rPr>
              <w:tab/>
            </w:r>
            <w:r>
              <w:rPr>
                <w:rStyle w:val="IndexLink"/>
              </w:rPr>
              <w:t>145</w:t>
            </w:r>
          </w:hyperlink>
        </w:p>
        <w:p>
          <w:pPr>
            <w:pStyle w:val="Contents2"/>
            <w:tabs>
              <w:tab w:val="clear" w:pos="8743"/>
              <w:tab w:val="right" w:pos="9026" w:leader="dot"/>
            </w:tabs>
            <w:rPr/>
          </w:pPr>
          <w:hyperlink w:anchor="__RefHeading___Toc1709191_653776707">
            <w:r>
              <w:rPr>
                <w:webHidden/>
                <w:rStyle w:val="IndexLink"/>
                <w:rtl w:val="true"/>
              </w:rPr>
              <w:t xml:space="preserve">المقام الثانی </w:t>
            </w:r>
            <w:r>
              <w:rPr>
                <w:rStyle w:val="IndexLink"/>
                <w:rtl w:val="true"/>
              </w:rPr>
              <w:t xml:space="preserve">: </w:t>
            </w:r>
            <w:r>
              <w:rPr>
                <w:rStyle w:val="IndexLink"/>
                <w:rtl w:val="true"/>
              </w:rPr>
              <w:t>فی الادلة العقلیة</w:t>
            </w:r>
            <w:r>
              <w:rPr>
                <w:rStyle w:val="IndexLink"/>
                <w:rtl w:val="true"/>
              </w:rPr>
              <w:tab/>
            </w:r>
            <w:r>
              <w:rPr>
                <w:rStyle w:val="IndexLink"/>
              </w:rPr>
              <w:t>147</w:t>
            </w:r>
          </w:hyperlink>
        </w:p>
        <w:p>
          <w:pPr>
            <w:pStyle w:val="Contents3"/>
            <w:tabs>
              <w:tab w:val="clear" w:pos="8459"/>
              <w:tab w:val="right" w:pos="9026" w:leader="dot"/>
            </w:tabs>
            <w:rPr/>
          </w:pPr>
          <w:hyperlink w:anchor="__RefHeading___Toc1709193_653776707">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709195_653776707">
            <w:r>
              <w:rPr>
                <w:webHidden/>
                <w:rStyle w:val="IndexLink"/>
                <w:rtl w:val="true"/>
              </w:rPr>
              <w:t>اصل</w:t>
            </w:r>
            <w:r>
              <w:rPr>
                <w:rStyle w:val="IndexLink"/>
                <w:rtl w:val="true"/>
              </w:rPr>
              <w:t>(</w:t>
            </w:r>
            <w:r>
              <w:rPr>
                <w:rStyle w:val="IndexLink"/>
              </w:rPr>
              <w:t>54</w:t>
            </w:r>
            <w:r>
              <w:rPr>
                <w:rStyle w:val="IndexLink"/>
                <w:rtl w:val="true"/>
              </w:rPr>
              <w:t xml:space="preserve">) : </w:t>
            </w:r>
            <w:r>
              <w:rPr>
                <w:rStyle w:val="IndexLink"/>
                <w:rtl w:val="true"/>
              </w:rPr>
              <w:t>فی حجیة القطع</w:t>
            </w:r>
            <w:r>
              <w:rPr>
                <w:rStyle w:val="IndexLink"/>
                <w:rtl w:val="true"/>
              </w:rPr>
              <w:tab/>
            </w:r>
            <w:r>
              <w:rPr>
                <w:rStyle w:val="IndexLink"/>
              </w:rPr>
              <w:t>148</w:t>
            </w:r>
          </w:hyperlink>
        </w:p>
        <w:p>
          <w:pPr>
            <w:pStyle w:val="Contents3"/>
            <w:tabs>
              <w:tab w:val="clear" w:pos="8459"/>
              <w:tab w:val="right" w:pos="9026" w:leader="dot"/>
            </w:tabs>
            <w:rPr/>
          </w:pPr>
          <w:hyperlink w:anchor="__RefHeading___Toc1709197_653776707">
            <w:r>
              <w:rPr>
                <w:webHidden/>
                <w:rStyle w:val="IndexLink"/>
                <w:rtl w:val="true"/>
              </w:rPr>
              <w:t>اصل</w:t>
            </w:r>
            <w:r>
              <w:rPr>
                <w:rStyle w:val="IndexLink"/>
                <w:rtl w:val="true"/>
              </w:rPr>
              <w:t>(</w:t>
            </w:r>
            <w:r>
              <w:rPr>
                <w:rStyle w:val="IndexLink"/>
              </w:rPr>
              <w:t>55</w:t>
            </w:r>
            <w:r>
              <w:rPr>
                <w:rStyle w:val="IndexLink"/>
                <w:rtl w:val="true"/>
              </w:rPr>
              <w:t xml:space="preserve">) : </w:t>
            </w:r>
            <w:r>
              <w:rPr>
                <w:rStyle w:val="IndexLink"/>
                <w:rtl w:val="true"/>
              </w:rPr>
              <w:t>فی التجری</w:t>
            </w:r>
            <w:r>
              <w:rPr>
                <w:rStyle w:val="IndexLink"/>
                <w:rtl w:val="true"/>
              </w:rPr>
              <w:tab/>
            </w:r>
            <w:r>
              <w:rPr>
                <w:rStyle w:val="IndexLink"/>
              </w:rPr>
              <w:t>150</w:t>
            </w:r>
          </w:hyperlink>
        </w:p>
        <w:p>
          <w:pPr>
            <w:pStyle w:val="Contents3"/>
            <w:tabs>
              <w:tab w:val="clear" w:pos="8459"/>
              <w:tab w:val="right" w:pos="9026" w:leader="dot"/>
            </w:tabs>
            <w:rPr/>
          </w:pPr>
          <w:hyperlink w:anchor="__RefHeading___Toc1709199_653776707">
            <w:r>
              <w:rPr>
                <w:webHidden/>
                <w:rStyle w:val="IndexLink"/>
                <w:rtl w:val="true"/>
              </w:rPr>
              <w:t>اصل</w:t>
            </w:r>
            <w:r>
              <w:rPr>
                <w:rStyle w:val="IndexLink"/>
                <w:rtl w:val="true"/>
              </w:rPr>
              <w:t>(</w:t>
            </w:r>
            <w:r>
              <w:rPr>
                <w:rStyle w:val="IndexLink"/>
              </w:rPr>
              <w:t>56</w:t>
            </w:r>
            <w:r>
              <w:rPr>
                <w:rStyle w:val="IndexLink"/>
                <w:rtl w:val="true"/>
              </w:rPr>
              <w:t xml:space="preserve">) : </w:t>
            </w:r>
            <w:r>
              <w:rPr>
                <w:rStyle w:val="IndexLink"/>
                <w:rtl w:val="true"/>
              </w:rPr>
              <w:t>فی العلم الاجمالی</w:t>
            </w:r>
            <w:r>
              <w:rPr>
                <w:rStyle w:val="IndexLink"/>
                <w:rtl w:val="true"/>
              </w:rPr>
              <w:tab/>
            </w:r>
            <w:r>
              <w:rPr>
                <w:rStyle w:val="IndexLink"/>
              </w:rPr>
              <w:t>152</w:t>
            </w:r>
          </w:hyperlink>
        </w:p>
        <w:p>
          <w:pPr>
            <w:pStyle w:val="Contents3"/>
            <w:tabs>
              <w:tab w:val="clear" w:pos="8459"/>
              <w:tab w:val="right" w:pos="9026" w:leader="dot"/>
            </w:tabs>
            <w:rPr/>
          </w:pPr>
          <w:hyperlink w:anchor="__RefHeading___Toc1709201_653776707">
            <w:r>
              <w:rPr>
                <w:webHidden/>
                <w:rStyle w:val="IndexLink"/>
                <w:rtl w:val="true"/>
              </w:rPr>
              <w:t>اصل</w:t>
            </w:r>
            <w:r>
              <w:rPr>
                <w:rStyle w:val="IndexLink"/>
                <w:rtl w:val="true"/>
              </w:rPr>
              <w:t>(</w:t>
            </w:r>
            <w:r>
              <w:rPr>
                <w:rStyle w:val="IndexLink"/>
              </w:rPr>
              <w:t>57</w:t>
            </w:r>
            <w:r>
              <w:rPr>
                <w:rStyle w:val="IndexLink"/>
                <w:rtl w:val="true"/>
              </w:rPr>
              <w:t xml:space="preserve">) : </w:t>
            </w:r>
            <w:r>
              <w:rPr>
                <w:rStyle w:val="IndexLink"/>
                <w:rtl w:val="true"/>
              </w:rPr>
              <w:t>فی الامارات</w:t>
            </w:r>
            <w:r>
              <w:rPr>
                <w:rStyle w:val="IndexLink"/>
                <w:rtl w:val="true"/>
              </w:rPr>
              <w:tab/>
            </w:r>
            <w:r>
              <w:rPr>
                <w:rStyle w:val="IndexLink"/>
              </w:rPr>
              <w:t>154</w:t>
            </w:r>
          </w:hyperlink>
        </w:p>
        <w:p>
          <w:pPr>
            <w:pStyle w:val="Contents3"/>
            <w:tabs>
              <w:tab w:val="clear" w:pos="8459"/>
              <w:tab w:val="right" w:pos="9026" w:leader="dot"/>
            </w:tabs>
            <w:rPr/>
          </w:pPr>
          <w:hyperlink w:anchor="__RefHeading___Toc1709203_653776707">
            <w:r>
              <w:rPr>
                <w:webHidden/>
                <w:rStyle w:val="IndexLink"/>
                <w:rtl w:val="true"/>
              </w:rPr>
              <w:t>اصل</w:t>
            </w:r>
            <w:r>
              <w:rPr>
                <w:rStyle w:val="IndexLink"/>
                <w:rtl w:val="true"/>
              </w:rPr>
              <w:t>(</w:t>
            </w:r>
            <w:r>
              <w:rPr>
                <w:rStyle w:val="IndexLink"/>
              </w:rPr>
              <w:t>58</w:t>
            </w:r>
            <w:r>
              <w:rPr>
                <w:rStyle w:val="IndexLink"/>
                <w:rtl w:val="true"/>
              </w:rPr>
              <w:t xml:space="preserve">) : </w:t>
            </w:r>
            <w:r>
              <w:rPr>
                <w:rStyle w:val="IndexLink"/>
                <w:rtl w:val="true"/>
              </w:rPr>
              <w:t>فی الظنّ</w:t>
            </w:r>
            <w:r>
              <w:rPr>
                <w:rStyle w:val="IndexLink"/>
                <w:rtl w:val="true"/>
              </w:rPr>
              <w:tab/>
            </w:r>
            <w:r>
              <w:rPr>
                <w:rStyle w:val="IndexLink"/>
              </w:rPr>
              <w:t>155</w:t>
            </w:r>
          </w:hyperlink>
        </w:p>
        <w:p>
          <w:pPr>
            <w:pStyle w:val="Contents3"/>
            <w:tabs>
              <w:tab w:val="clear" w:pos="8459"/>
              <w:tab w:val="right" w:pos="9026" w:leader="dot"/>
            </w:tabs>
            <w:rPr/>
          </w:pPr>
          <w:hyperlink w:anchor="__RefHeading___Toc1709205_653776707">
            <w:r>
              <w:rPr>
                <w:webHidden/>
                <w:rStyle w:val="IndexLink"/>
                <w:rtl w:val="true"/>
              </w:rPr>
              <w:t>اصل</w:t>
            </w:r>
            <w:r>
              <w:rPr>
                <w:rStyle w:val="IndexLink"/>
                <w:rtl w:val="true"/>
              </w:rPr>
              <w:t>(</w:t>
            </w:r>
            <w:r>
              <w:rPr>
                <w:rStyle w:val="IndexLink"/>
              </w:rPr>
              <w:t>59</w:t>
            </w:r>
            <w:r>
              <w:rPr>
                <w:rStyle w:val="IndexLink"/>
                <w:rtl w:val="true"/>
              </w:rPr>
              <w:t xml:space="preserve">) : </w:t>
            </w:r>
            <w:r>
              <w:rPr>
                <w:rStyle w:val="IndexLink"/>
                <w:rtl w:val="true"/>
              </w:rPr>
              <w:t>فی الاجماع</w:t>
            </w:r>
            <w:r>
              <w:rPr>
                <w:rStyle w:val="IndexLink"/>
                <w:rtl w:val="true"/>
              </w:rPr>
              <w:tab/>
            </w:r>
            <w:r>
              <w:rPr>
                <w:rStyle w:val="IndexLink"/>
              </w:rPr>
              <w:t>159</w:t>
            </w:r>
          </w:hyperlink>
        </w:p>
        <w:p>
          <w:pPr>
            <w:pStyle w:val="Contents3"/>
            <w:tabs>
              <w:tab w:val="clear" w:pos="8459"/>
              <w:tab w:val="right" w:pos="9026" w:leader="dot"/>
            </w:tabs>
            <w:rPr/>
          </w:pPr>
          <w:hyperlink w:anchor="__RefHeading___Toc1709207_653776707">
            <w:r>
              <w:rPr>
                <w:webHidden/>
                <w:rStyle w:val="IndexLink"/>
                <w:rtl w:val="true"/>
              </w:rPr>
              <w:t>اصل</w:t>
            </w:r>
            <w:r>
              <w:rPr>
                <w:rStyle w:val="IndexLink"/>
                <w:rtl w:val="true"/>
              </w:rPr>
              <w:t>(</w:t>
            </w:r>
            <w:r>
              <w:rPr>
                <w:rStyle w:val="IndexLink"/>
              </w:rPr>
              <w:t>60</w:t>
            </w:r>
            <w:r>
              <w:rPr>
                <w:rStyle w:val="IndexLink"/>
                <w:rtl w:val="true"/>
              </w:rPr>
              <w:t>)</w:t>
              <w:tab/>
            </w:r>
            <w:r>
              <w:rPr>
                <w:rStyle w:val="IndexLink"/>
              </w:rPr>
              <w:t>162</w:t>
            </w:r>
          </w:hyperlink>
        </w:p>
        <w:p>
          <w:pPr>
            <w:pStyle w:val="Contents3"/>
            <w:tabs>
              <w:tab w:val="clear" w:pos="8459"/>
              <w:tab w:val="right" w:pos="9026" w:leader="dot"/>
            </w:tabs>
            <w:rPr/>
          </w:pPr>
          <w:hyperlink w:anchor="__RefHeading___Toc1709209_653776707">
            <w:r>
              <w:rPr>
                <w:webHidden/>
                <w:rStyle w:val="IndexLink"/>
                <w:rtl w:val="true"/>
              </w:rPr>
              <w:t>اصل</w:t>
            </w:r>
            <w:r>
              <w:rPr>
                <w:rStyle w:val="IndexLink"/>
                <w:rtl w:val="true"/>
              </w:rPr>
              <w:t>(</w:t>
            </w:r>
            <w:r>
              <w:rPr>
                <w:rStyle w:val="IndexLink"/>
              </w:rPr>
              <w:t>62</w:t>
            </w:r>
            <w:r>
              <w:rPr>
                <w:rStyle w:val="IndexLink"/>
                <w:rtl w:val="true"/>
              </w:rPr>
              <w:t xml:space="preserve">) : </w:t>
            </w:r>
            <w:r>
              <w:rPr>
                <w:rStyle w:val="IndexLink"/>
                <w:rtl w:val="true"/>
              </w:rPr>
              <w:t>فی الاخبار</w:t>
            </w:r>
            <w:r>
              <w:rPr>
                <w:rStyle w:val="IndexLink"/>
                <w:rtl w:val="true"/>
              </w:rPr>
              <w:tab/>
            </w:r>
            <w:r>
              <w:rPr>
                <w:rStyle w:val="IndexLink"/>
              </w:rPr>
              <w:t>164</w:t>
            </w:r>
          </w:hyperlink>
        </w:p>
        <w:p>
          <w:pPr>
            <w:pStyle w:val="Contents3"/>
            <w:tabs>
              <w:tab w:val="clear" w:pos="8459"/>
              <w:tab w:val="right" w:pos="9026" w:leader="dot"/>
            </w:tabs>
            <w:rPr/>
          </w:pPr>
          <w:hyperlink w:anchor="__RefHeading___Toc1709211_653776707">
            <w:r>
              <w:rPr>
                <w:webHidden/>
                <w:rStyle w:val="IndexLink"/>
                <w:rtl w:val="true"/>
              </w:rPr>
              <w:t>اصل</w:t>
            </w:r>
            <w:r>
              <w:rPr>
                <w:rStyle w:val="IndexLink"/>
                <w:rtl w:val="true"/>
              </w:rPr>
              <w:t>(</w:t>
            </w:r>
            <w:r>
              <w:rPr>
                <w:rStyle w:val="IndexLink"/>
              </w:rPr>
              <w:t>63</w:t>
            </w:r>
            <w:r>
              <w:rPr>
                <w:rStyle w:val="IndexLink"/>
                <w:rtl w:val="true"/>
              </w:rPr>
              <w:t>)</w:t>
              <w:tab/>
            </w:r>
            <w:r>
              <w:rPr>
                <w:rStyle w:val="IndexLink"/>
              </w:rPr>
              <w:t>168</w:t>
            </w:r>
          </w:hyperlink>
        </w:p>
        <w:p>
          <w:pPr>
            <w:pStyle w:val="Contents3"/>
            <w:tabs>
              <w:tab w:val="clear" w:pos="8459"/>
              <w:tab w:val="right" w:pos="9026" w:leader="dot"/>
            </w:tabs>
            <w:rPr/>
          </w:pPr>
          <w:hyperlink w:anchor="__RefHeading___Toc1709213_653776707">
            <w:r>
              <w:rPr>
                <w:webHidden/>
                <w:rStyle w:val="IndexLink"/>
                <w:rtl w:val="true"/>
              </w:rPr>
              <w:t>اصل</w:t>
            </w:r>
            <w:r>
              <w:rPr>
                <w:rStyle w:val="IndexLink"/>
                <w:rtl w:val="true"/>
              </w:rPr>
              <w:t>(</w:t>
            </w:r>
            <w:r>
              <w:rPr>
                <w:rStyle w:val="IndexLink"/>
              </w:rPr>
              <w:t>64</w:t>
            </w:r>
            <w:r>
              <w:rPr>
                <w:rStyle w:val="IndexLink"/>
                <w:rtl w:val="true"/>
              </w:rPr>
              <w:t xml:space="preserve">) : </w:t>
            </w:r>
            <w:r>
              <w:rPr>
                <w:rStyle w:val="IndexLink"/>
                <w:rtl w:val="true"/>
              </w:rPr>
              <w:t>حجیة خبر الواحد</w:t>
            </w:r>
            <w:r>
              <w:rPr>
                <w:rStyle w:val="IndexLink"/>
                <w:rtl w:val="true"/>
              </w:rPr>
              <w:tab/>
            </w:r>
            <w:r>
              <w:rPr>
                <w:rStyle w:val="IndexLink"/>
              </w:rPr>
              <w:t>169</w:t>
            </w:r>
          </w:hyperlink>
        </w:p>
        <w:p>
          <w:pPr>
            <w:pStyle w:val="Contents3"/>
            <w:tabs>
              <w:tab w:val="clear" w:pos="8459"/>
              <w:tab w:val="right" w:pos="9026" w:leader="dot"/>
            </w:tabs>
            <w:rPr/>
          </w:pPr>
          <w:hyperlink w:anchor="__RefHeading___Toc1709215_653776707">
            <w:r>
              <w:rPr>
                <w:webHidden/>
                <w:rStyle w:val="IndexLink"/>
                <w:rtl w:val="true"/>
              </w:rPr>
              <w:t>اصل</w:t>
            </w:r>
            <w:r>
              <w:rPr>
                <w:rStyle w:val="IndexLink"/>
                <w:rtl w:val="true"/>
              </w:rPr>
              <w:t>(</w:t>
            </w:r>
            <w:r>
              <w:rPr>
                <w:rStyle w:val="IndexLink"/>
              </w:rPr>
              <w:t>65</w:t>
            </w:r>
            <w:r>
              <w:rPr>
                <w:rStyle w:val="IndexLink"/>
                <w:rtl w:val="true"/>
              </w:rPr>
              <w:t>)</w:t>
              <w:tab/>
            </w:r>
            <w:r>
              <w:rPr>
                <w:rStyle w:val="IndexLink"/>
              </w:rPr>
              <w:t>175</w:t>
            </w:r>
          </w:hyperlink>
        </w:p>
        <w:p>
          <w:pPr>
            <w:pStyle w:val="Contents3"/>
            <w:tabs>
              <w:tab w:val="clear" w:pos="8459"/>
              <w:tab w:val="right" w:pos="9026" w:leader="dot"/>
            </w:tabs>
            <w:rPr/>
          </w:pPr>
          <w:hyperlink w:anchor="__RefHeading___Toc1709217_653776707">
            <w:r>
              <w:rPr>
                <w:webHidden/>
                <w:rStyle w:val="IndexLink"/>
                <w:rtl w:val="true"/>
              </w:rPr>
              <w:t>اصل</w:t>
            </w:r>
            <w:r>
              <w:rPr>
                <w:rStyle w:val="IndexLink"/>
                <w:rtl w:val="true"/>
              </w:rPr>
              <w:t>(</w:t>
            </w:r>
            <w:r>
              <w:rPr>
                <w:rStyle w:val="IndexLink"/>
              </w:rPr>
              <w:t>66</w:t>
            </w:r>
            <w:r>
              <w:rPr>
                <w:rStyle w:val="IndexLink"/>
                <w:rtl w:val="true"/>
              </w:rPr>
              <w:t>)</w:t>
              <w:tab/>
            </w:r>
            <w:r>
              <w:rPr>
                <w:rStyle w:val="IndexLink"/>
              </w:rPr>
              <w:t>178</w:t>
            </w:r>
          </w:hyperlink>
        </w:p>
        <w:p>
          <w:pPr>
            <w:pStyle w:val="Contents3"/>
            <w:tabs>
              <w:tab w:val="clear" w:pos="8459"/>
              <w:tab w:val="right" w:pos="9026" w:leader="dot"/>
            </w:tabs>
            <w:rPr/>
          </w:pPr>
          <w:hyperlink w:anchor="__RefHeading___Toc1709219_653776707">
            <w:r>
              <w:rPr>
                <w:webHidden/>
                <w:rStyle w:val="IndexLink"/>
                <w:rtl w:val="true"/>
              </w:rPr>
              <w:t>اصل</w:t>
            </w:r>
            <w:r>
              <w:rPr>
                <w:rStyle w:val="IndexLink"/>
                <w:rtl w:val="true"/>
              </w:rPr>
              <w:t>(</w:t>
            </w:r>
            <w:r>
              <w:rPr>
                <w:rStyle w:val="IndexLink"/>
              </w:rPr>
              <w:t>67</w:t>
            </w:r>
            <w:r>
              <w:rPr>
                <w:rStyle w:val="IndexLink"/>
                <w:rtl w:val="true"/>
              </w:rPr>
              <w:t>)</w:t>
              <w:tab/>
            </w:r>
            <w:r>
              <w:rPr>
                <w:rStyle w:val="IndexLink"/>
              </w:rPr>
              <w:t>181</w:t>
            </w:r>
          </w:hyperlink>
        </w:p>
        <w:p>
          <w:pPr>
            <w:pStyle w:val="Contents3"/>
            <w:tabs>
              <w:tab w:val="clear" w:pos="8459"/>
              <w:tab w:val="right" w:pos="9026" w:leader="dot"/>
            </w:tabs>
            <w:rPr/>
          </w:pPr>
          <w:hyperlink w:anchor="__RefHeading___Toc1709221_653776707">
            <w:r>
              <w:rPr>
                <w:webHidden/>
                <w:rStyle w:val="IndexLink"/>
                <w:rtl w:val="true"/>
              </w:rPr>
              <w:t>اصل</w:t>
            </w:r>
            <w:r>
              <w:rPr>
                <w:rStyle w:val="IndexLink"/>
                <w:rtl w:val="true"/>
              </w:rPr>
              <w:t>(</w:t>
            </w:r>
            <w:r>
              <w:rPr>
                <w:rStyle w:val="IndexLink"/>
              </w:rPr>
              <w:t>69</w:t>
            </w:r>
            <w:r>
              <w:rPr>
                <w:rStyle w:val="IndexLink"/>
                <w:rtl w:val="true"/>
              </w:rPr>
              <w:t xml:space="preserve">) : </w:t>
            </w:r>
            <w:r>
              <w:rPr>
                <w:rStyle w:val="IndexLink"/>
                <w:rtl w:val="true"/>
              </w:rPr>
              <w:t>فی القیاس‌</w:t>
            </w:r>
            <w:r>
              <w:rPr>
                <w:rStyle w:val="IndexLink"/>
                <w:rtl w:val="true"/>
              </w:rPr>
              <w:tab/>
            </w:r>
            <w:r>
              <w:rPr>
                <w:rStyle w:val="IndexLink"/>
              </w:rPr>
              <w:t>184</w:t>
            </w:r>
          </w:hyperlink>
        </w:p>
        <w:p>
          <w:pPr>
            <w:pStyle w:val="Contents2"/>
            <w:tabs>
              <w:tab w:val="clear" w:pos="8743"/>
              <w:tab w:val="right" w:pos="9026" w:leader="dot"/>
            </w:tabs>
            <w:rPr/>
          </w:pPr>
          <w:hyperlink w:anchor="__RefHeading___Toc1709223_653776707">
            <w:r>
              <w:rPr>
                <w:webHidden/>
                <w:rStyle w:val="IndexLink"/>
                <w:rtl w:val="true"/>
              </w:rPr>
              <w:t xml:space="preserve">المقام الثالث </w:t>
            </w:r>
            <w:r>
              <w:rPr>
                <w:rStyle w:val="IndexLink"/>
                <w:rtl w:val="true"/>
              </w:rPr>
              <w:t xml:space="preserve">: </w:t>
            </w:r>
            <w:r>
              <w:rPr>
                <w:rStyle w:val="IndexLink"/>
                <w:rtl w:val="true"/>
              </w:rPr>
              <w:t>فی الاصول العملیة</w:t>
            </w:r>
            <w:r>
              <w:rPr>
                <w:rStyle w:val="IndexLink"/>
                <w:rtl w:val="true"/>
              </w:rPr>
              <w:tab/>
            </w:r>
            <w:r>
              <w:rPr>
                <w:rStyle w:val="IndexLink"/>
              </w:rPr>
              <w:t>186</w:t>
            </w:r>
          </w:hyperlink>
        </w:p>
        <w:p>
          <w:pPr>
            <w:pStyle w:val="Contents3"/>
            <w:tabs>
              <w:tab w:val="clear" w:pos="8459"/>
              <w:tab w:val="right" w:pos="9026" w:leader="dot"/>
            </w:tabs>
            <w:rPr/>
          </w:pPr>
          <w:hyperlink w:anchor="__RefHeading___Toc1709225_653776707">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709227_653776707">
            <w:r>
              <w:rPr>
                <w:webHidden/>
                <w:rStyle w:val="IndexLink"/>
                <w:rtl w:val="true"/>
              </w:rPr>
              <w:t>اصل</w:t>
            </w:r>
            <w:r>
              <w:rPr>
                <w:rStyle w:val="IndexLink"/>
                <w:rtl w:val="true"/>
              </w:rPr>
              <w:t>(</w:t>
            </w:r>
            <w:r>
              <w:rPr>
                <w:rStyle w:val="IndexLink"/>
              </w:rPr>
              <w:t>71</w:t>
            </w:r>
            <w:r>
              <w:rPr>
                <w:rStyle w:val="IndexLink"/>
                <w:rtl w:val="true"/>
              </w:rPr>
              <w:t xml:space="preserve">) : </w:t>
            </w:r>
            <w:r>
              <w:rPr>
                <w:rStyle w:val="IndexLink"/>
                <w:rtl w:val="true"/>
              </w:rPr>
              <w:t>فی الاستصحاب</w:t>
            </w:r>
            <w:r>
              <w:rPr>
                <w:rStyle w:val="IndexLink"/>
                <w:rtl w:val="true"/>
              </w:rPr>
              <w:tab/>
            </w:r>
            <w:r>
              <w:rPr>
                <w:rStyle w:val="IndexLink"/>
              </w:rPr>
              <w:t>188</w:t>
            </w:r>
          </w:hyperlink>
        </w:p>
        <w:p>
          <w:pPr>
            <w:pStyle w:val="Contents3"/>
            <w:tabs>
              <w:tab w:val="clear" w:pos="8459"/>
              <w:tab w:val="right" w:pos="9026" w:leader="dot"/>
            </w:tabs>
            <w:rPr/>
          </w:pPr>
          <w:hyperlink w:anchor="__RefHeading___Toc1709229_653776707">
            <w:r>
              <w:rPr>
                <w:webHidden/>
                <w:rStyle w:val="IndexLink"/>
                <w:rtl w:val="true"/>
              </w:rPr>
              <w:t>اصل</w:t>
            </w:r>
            <w:r>
              <w:rPr>
                <w:rStyle w:val="IndexLink"/>
                <w:rtl w:val="true"/>
              </w:rPr>
              <w:t>(</w:t>
            </w:r>
            <w:r>
              <w:rPr>
                <w:rStyle w:val="IndexLink"/>
              </w:rPr>
              <w:t>73</w:t>
            </w:r>
            <w:r>
              <w:rPr>
                <w:rStyle w:val="IndexLink"/>
                <w:rtl w:val="true"/>
              </w:rPr>
              <w:t xml:space="preserve">) : </w:t>
            </w:r>
            <w:r>
              <w:rPr>
                <w:rStyle w:val="IndexLink"/>
                <w:rtl w:val="true"/>
              </w:rPr>
              <w:t>فی اصالة البراءة</w:t>
            </w:r>
            <w:r>
              <w:rPr>
                <w:rStyle w:val="IndexLink"/>
                <w:rtl w:val="true"/>
              </w:rPr>
              <w:tab/>
            </w:r>
            <w:r>
              <w:rPr>
                <w:rStyle w:val="IndexLink"/>
              </w:rPr>
              <w:t>193</w:t>
            </w:r>
          </w:hyperlink>
        </w:p>
        <w:p>
          <w:pPr>
            <w:pStyle w:val="Contents3"/>
            <w:tabs>
              <w:tab w:val="clear" w:pos="8459"/>
              <w:tab w:val="right" w:pos="9026" w:leader="dot"/>
            </w:tabs>
            <w:rPr/>
          </w:pPr>
          <w:hyperlink w:anchor="__RefHeading___Toc1709231_653776707">
            <w:r>
              <w:rPr>
                <w:webHidden/>
                <w:rStyle w:val="IndexLink"/>
                <w:rtl w:val="true"/>
              </w:rPr>
              <w:t>اصل</w:t>
            </w:r>
            <w:r>
              <w:rPr>
                <w:rStyle w:val="IndexLink"/>
                <w:rtl w:val="true"/>
              </w:rPr>
              <w:t>(</w:t>
            </w:r>
            <w:r>
              <w:rPr>
                <w:rStyle w:val="IndexLink"/>
              </w:rPr>
              <w:t>74</w:t>
            </w:r>
            <w:r>
              <w:rPr>
                <w:rStyle w:val="IndexLink"/>
                <w:rtl w:val="true"/>
              </w:rPr>
              <w:t xml:space="preserve">) : </w:t>
            </w:r>
            <w:r>
              <w:rPr>
                <w:rStyle w:val="IndexLink"/>
                <w:rtl w:val="true"/>
              </w:rPr>
              <w:t>فی اصالة الاحتیاط</w:t>
            </w:r>
            <w:r>
              <w:rPr>
                <w:rStyle w:val="IndexLink"/>
                <w:rtl w:val="true"/>
              </w:rPr>
              <w:tab/>
            </w:r>
            <w:r>
              <w:rPr>
                <w:rStyle w:val="IndexLink"/>
              </w:rPr>
              <w:t>197</w:t>
            </w:r>
          </w:hyperlink>
        </w:p>
        <w:p>
          <w:pPr>
            <w:pStyle w:val="Contents3"/>
            <w:tabs>
              <w:tab w:val="clear" w:pos="8459"/>
              <w:tab w:val="right" w:pos="9026" w:leader="dot"/>
            </w:tabs>
            <w:rPr/>
          </w:pPr>
          <w:hyperlink w:anchor="__RefHeading___Toc1709233_653776707">
            <w:r>
              <w:rPr>
                <w:webHidden/>
                <w:rStyle w:val="IndexLink"/>
                <w:rtl w:val="true"/>
              </w:rPr>
              <w:t>اصل</w:t>
            </w:r>
            <w:r>
              <w:rPr>
                <w:rStyle w:val="IndexLink"/>
                <w:rtl w:val="true"/>
              </w:rPr>
              <w:t>(</w:t>
            </w:r>
            <w:r>
              <w:rPr>
                <w:rStyle w:val="IndexLink"/>
              </w:rPr>
              <w:t>75</w:t>
            </w:r>
            <w:r>
              <w:rPr>
                <w:rStyle w:val="IndexLink"/>
                <w:rtl w:val="true"/>
              </w:rPr>
              <w:t xml:space="preserve">) : </w:t>
            </w:r>
            <w:r>
              <w:rPr>
                <w:rStyle w:val="IndexLink"/>
                <w:rtl w:val="true"/>
              </w:rPr>
              <w:t>فی الشک فی المکلف به مع دورانه بین المتباینین</w:t>
            </w:r>
            <w:r>
              <w:rPr>
                <w:rStyle w:val="IndexLink"/>
                <w:rtl w:val="true"/>
              </w:rPr>
              <w:tab/>
            </w:r>
            <w:r>
              <w:rPr>
                <w:rStyle w:val="IndexLink"/>
              </w:rPr>
              <w:t>199</w:t>
            </w:r>
          </w:hyperlink>
        </w:p>
        <w:p>
          <w:pPr>
            <w:pStyle w:val="Contents3"/>
            <w:tabs>
              <w:tab w:val="clear" w:pos="8459"/>
              <w:tab w:val="right" w:pos="9026" w:leader="dot"/>
            </w:tabs>
            <w:rPr/>
          </w:pPr>
          <w:hyperlink w:anchor="__RefHeading___Toc1709235_653776707">
            <w:r>
              <w:rPr>
                <w:webHidden/>
                <w:rStyle w:val="IndexLink"/>
                <w:rtl w:val="true"/>
              </w:rPr>
              <w:t>اصل</w:t>
            </w:r>
            <w:r>
              <w:rPr>
                <w:rStyle w:val="IndexLink"/>
                <w:rtl w:val="true"/>
              </w:rPr>
              <w:t>(</w:t>
            </w:r>
            <w:r>
              <w:rPr>
                <w:rStyle w:val="IndexLink"/>
              </w:rPr>
              <w:t>76</w:t>
            </w:r>
            <w:r>
              <w:rPr>
                <w:rStyle w:val="IndexLink"/>
                <w:rtl w:val="true"/>
              </w:rPr>
              <w:t>)</w:t>
              <w:tab/>
            </w:r>
            <w:r>
              <w:rPr>
                <w:rStyle w:val="IndexLink"/>
              </w:rPr>
              <w:t>201</w:t>
            </w:r>
          </w:hyperlink>
        </w:p>
        <w:p>
          <w:pPr>
            <w:pStyle w:val="Contents3"/>
            <w:tabs>
              <w:tab w:val="clear" w:pos="8459"/>
              <w:tab w:val="right" w:pos="9026" w:leader="dot"/>
            </w:tabs>
            <w:rPr/>
          </w:pPr>
          <w:hyperlink w:anchor="__RefHeading___Toc1709237_653776707">
            <w:r>
              <w:rPr>
                <w:webHidden/>
                <w:rStyle w:val="IndexLink"/>
                <w:rtl w:val="true"/>
              </w:rPr>
              <w:t>اصل</w:t>
            </w:r>
            <w:r>
              <w:rPr>
                <w:rStyle w:val="IndexLink"/>
                <w:rtl w:val="true"/>
              </w:rPr>
              <w:t>(</w:t>
            </w:r>
            <w:r>
              <w:rPr>
                <w:rStyle w:val="IndexLink"/>
              </w:rPr>
              <w:t>77</w:t>
            </w:r>
            <w:r>
              <w:rPr>
                <w:rStyle w:val="IndexLink"/>
                <w:rtl w:val="true"/>
              </w:rPr>
              <w:t>)</w:t>
              <w:tab/>
            </w:r>
            <w:r>
              <w:rPr>
                <w:rStyle w:val="IndexLink"/>
              </w:rPr>
              <w:t>202</w:t>
            </w:r>
          </w:hyperlink>
        </w:p>
        <w:p>
          <w:pPr>
            <w:pStyle w:val="Contents3"/>
            <w:tabs>
              <w:tab w:val="clear" w:pos="8459"/>
              <w:tab w:val="right" w:pos="9026" w:leader="dot"/>
            </w:tabs>
            <w:rPr/>
          </w:pPr>
          <w:hyperlink w:anchor="__RefHeading___Toc1709239_653776707">
            <w:r>
              <w:rPr>
                <w:webHidden/>
                <w:rStyle w:val="IndexLink"/>
                <w:rtl w:val="true"/>
              </w:rPr>
              <w:t>اصل</w:t>
            </w:r>
            <w:r>
              <w:rPr>
                <w:rStyle w:val="IndexLink"/>
                <w:rtl w:val="true"/>
              </w:rPr>
              <w:t>(</w:t>
            </w:r>
            <w:r>
              <w:rPr>
                <w:rStyle w:val="IndexLink"/>
              </w:rPr>
              <w:t>80</w:t>
            </w:r>
            <w:r>
              <w:rPr>
                <w:rStyle w:val="IndexLink"/>
                <w:rtl w:val="true"/>
              </w:rPr>
              <w:t xml:space="preserve">) : </w:t>
            </w:r>
            <w:r>
              <w:rPr>
                <w:rStyle w:val="IndexLink"/>
                <w:rtl w:val="true"/>
              </w:rPr>
              <w:t>فی اصالة التخییر</w:t>
            </w:r>
            <w:r>
              <w:rPr>
                <w:rStyle w:val="IndexLink"/>
                <w:rtl w:val="true"/>
              </w:rPr>
              <w:tab/>
            </w:r>
            <w:r>
              <w:rPr>
                <w:rStyle w:val="IndexLink"/>
              </w:rPr>
              <w:t>209</w:t>
            </w:r>
          </w:hyperlink>
        </w:p>
        <w:p>
          <w:pPr>
            <w:pStyle w:val="Contents2"/>
            <w:tabs>
              <w:tab w:val="clear" w:pos="8743"/>
              <w:tab w:val="right" w:pos="9026" w:leader="dot"/>
            </w:tabs>
            <w:rPr/>
          </w:pPr>
          <w:hyperlink w:anchor="__RefHeading___Toc1709241_653776707">
            <w:r>
              <w:rPr>
                <w:webHidden/>
                <w:rStyle w:val="IndexLink"/>
                <w:rtl w:val="true"/>
              </w:rPr>
              <w:t xml:space="preserve">المقام الرابع </w:t>
            </w:r>
            <w:r>
              <w:rPr>
                <w:rStyle w:val="IndexLink"/>
                <w:rtl w:val="true"/>
              </w:rPr>
              <w:t xml:space="preserve">: </w:t>
            </w:r>
            <w:r>
              <w:rPr>
                <w:rStyle w:val="IndexLink"/>
                <w:rtl w:val="true"/>
              </w:rPr>
              <w:t>فی الاجتهاد و التقلید</w:t>
            </w:r>
            <w:r>
              <w:rPr>
                <w:rStyle w:val="IndexLink"/>
                <w:rtl w:val="true"/>
              </w:rPr>
              <w:tab/>
            </w:r>
            <w:r>
              <w:rPr>
                <w:rStyle w:val="IndexLink"/>
              </w:rPr>
              <w:t>215</w:t>
            </w:r>
          </w:hyperlink>
        </w:p>
        <w:p>
          <w:pPr>
            <w:pStyle w:val="Contents3"/>
            <w:tabs>
              <w:tab w:val="clear" w:pos="8459"/>
              <w:tab w:val="right" w:pos="9026" w:leader="dot"/>
            </w:tabs>
            <w:rPr/>
          </w:pPr>
          <w:hyperlink w:anchor="__RefHeading___Toc1709243_653776707">
            <w:r>
              <w:rPr>
                <w:webHidden/>
                <w:rStyle w:val="IndexLink"/>
                <w:rtl w:val="true"/>
              </w:rPr>
              <w:t>اصل</w:t>
            </w:r>
            <w:r>
              <w:rPr>
                <w:rStyle w:val="IndexLink"/>
                <w:rtl w:val="true"/>
              </w:rPr>
              <w:t>(</w:t>
            </w:r>
            <w:r>
              <w:rPr>
                <w:rStyle w:val="IndexLink"/>
              </w:rPr>
              <w:t>83</w:t>
            </w:r>
            <w:r>
              <w:rPr>
                <w:rStyle w:val="IndexLink"/>
                <w:rtl w:val="true"/>
              </w:rPr>
              <w:t>)</w:t>
              <w:tab/>
            </w:r>
            <w:r>
              <w:rPr>
                <w:rStyle w:val="IndexLink"/>
              </w:rPr>
              <w:t>215</w:t>
            </w:r>
          </w:hyperlink>
        </w:p>
        <w:p>
          <w:pPr>
            <w:pStyle w:val="Contents3"/>
            <w:tabs>
              <w:tab w:val="clear" w:pos="8459"/>
              <w:tab w:val="right" w:pos="9026" w:leader="dot"/>
            </w:tabs>
            <w:rPr/>
          </w:pPr>
          <w:hyperlink w:anchor="__RefHeading___Toc1709245_653776707">
            <w:r>
              <w:rPr>
                <w:webHidden/>
                <w:rStyle w:val="IndexLink"/>
                <w:rtl w:val="true"/>
              </w:rPr>
              <w:t>اصل</w:t>
            </w:r>
            <w:r>
              <w:rPr>
                <w:rStyle w:val="IndexLink"/>
                <w:rtl w:val="true"/>
              </w:rPr>
              <w:t>(</w:t>
            </w:r>
            <w:r>
              <w:rPr>
                <w:rStyle w:val="IndexLink"/>
              </w:rPr>
              <w:t>84</w:t>
            </w:r>
            <w:r>
              <w:rPr>
                <w:rStyle w:val="IndexLink"/>
                <w:rtl w:val="true"/>
              </w:rPr>
              <w:t>)</w:t>
              <w:tab/>
            </w:r>
            <w:r>
              <w:rPr>
                <w:rStyle w:val="IndexLink"/>
              </w:rPr>
              <w:t>217</w:t>
            </w:r>
          </w:hyperlink>
        </w:p>
        <w:p>
          <w:pPr>
            <w:pStyle w:val="Contents3"/>
            <w:tabs>
              <w:tab w:val="clear" w:pos="8459"/>
              <w:tab w:val="right" w:pos="9026" w:leader="dot"/>
            </w:tabs>
            <w:rPr/>
          </w:pPr>
          <w:hyperlink w:anchor="__RefHeading___Toc1709247_653776707">
            <w:r>
              <w:rPr>
                <w:webHidden/>
                <w:rStyle w:val="IndexLink"/>
                <w:rtl w:val="true"/>
              </w:rPr>
              <w:t>اصل</w:t>
            </w:r>
            <w:r>
              <w:rPr>
                <w:rStyle w:val="IndexLink"/>
                <w:rtl w:val="true"/>
              </w:rPr>
              <w:t>(</w:t>
            </w:r>
            <w:r>
              <w:rPr>
                <w:rStyle w:val="IndexLink"/>
              </w:rPr>
              <w:t>85</w:t>
            </w:r>
            <w:r>
              <w:rPr>
                <w:rStyle w:val="IndexLink"/>
                <w:rtl w:val="true"/>
              </w:rPr>
              <w:t>)</w:t>
              <w:tab/>
            </w:r>
            <w:r>
              <w:rPr>
                <w:rStyle w:val="IndexLink"/>
              </w:rPr>
              <w:t>219</w:t>
            </w:r>
          </w:hyperlink>
        </w:p>
        <w:p>
          <w:pPr>
            <w:pStyle w:val="Contents3"/>
            <w:tabs>
              <w:tab w:val="clear" w:pos="8459"/>
              <w:tab w:val="right" w:pos="9026" w:leader="dot"/>
            </w:tabs>
            <w:rPr/>
          </w:pPr>
          <w:hyperlink w:anchor="__RefHeading___Toc1709249_653776707">
            <w:r>
              <w:rPr>
                <w:webHidden/>
                <w:rStyle w:val="IndexLink"/>
                <w:rtl w:val="true"/>
              </w:rPr>
              <w:t>اصل</w:t>
            </w:r>
            <w:r>
              <w:rPr>
                <w:rStyle w:val="IndexLink"/>
                <w:rtl w:val="true"/>
              </w:rPr>
              <w:t>(</w:t>
            </w:r>
            <w:r>
              <w:rPr>
                <w:rStyle w:val="IndexLink"/>
              </w:rPr>
              <w:t>82</w:t>
            </w:r>
            <w:r>
              <w:rPr>
                <w:rStyle w:val="IndexLink"/>
                <w:rtl w:val="true"/>
              </w:rPr>
              <w:t>)</w:t>
              <w:tab/>
            </w:r>
            <w:r>
              <w:rPr>
                <w:rStyle w:val="IndexLink"/>
              </w:rPr>
              <w:t>221</w:t>
            </w:r>
          </w:hyperlink>
        </w:p>
        <w:p>
          <w:pPr>
            <w:pStyle w:val="Contents3"/>
            <w:tabs>
              <w:tab w:val="clear" w:pos="8459"/>
              <w:tab w:val="right" w:pos="9026" w:leader="dot"/>
            </w:tabs>
            <w:rPr/>
          </w:pPr>
          <w:hyperlink w:anchor="__RefHeading___Toc1709251_653776707">
            <w:r>
              <w:rPr>
                <w:webHidden/>
                <w:rStyle w:val="IndexLink"/>
                <w:rtl w:val="true"/>
              </w:rPr>
              <w:t>اصل</w:t>
            </w:r>
            <w:r>
              <w:rPr>
                <w:rStyle w:val="IndexLink"/>
                <w:rtl w:val="true"/>
              </w:rPr>
              <w:t>(</w:t>
            </w:r>
            <w:r>
              <w:rPr>
                <w:rStyle w:val="IndexLink"/>
              </w:rPr>
              <w:t>87</w:t>
            </w:r>
            <w:r>
              <w:rPr>
                <w:rStyle w:val="IndexLink"/>
                <w:rtl w:val="true"/>
              </w:rPr>
              <w:t>)</w:t>
              <w:tab/>
            </w:r>
            <w:r>
              <w:rPr>
                <w:rStyle w:val="IndexLink"/>
              </w:rPr>
              <w:t>223</w:t>
            </w:r>
          </w:hyperlink>
        </w:p>
        <w:p>
          <w:pPr>
            <w:pStyle w:val="Contents3"/>
            <w:tabs>
              <w:tab w:val="clear" w:pos="8459"/>
              <w:tab w:val="right" w:pos="9026" w:leader="dot"/>
            </w:tabs>
            <w:rPr/>
          </w:pPr>
          <w:hyperlink w:anchor="__RefHeading___Toc1709253_653776707">
            <w:r>
              <w:rPr>
                <w:webHidden/>
                <w:rStyle w:val="IndexLink"/>
                <w:rtl w:val="true"/>
              </w:rPr>
              <w:t>اصل</w:t>
            </w:r>
            <w:r>
              <w:rPr>
                <w:rStyle w:val="IndexLink"/>
                <w:rtl w:val="true"/>
              </w:rPr>
              <w:t>(</w:t>
            </w:r>
            <w:r>
              <w:rPr>
                <w:rStyle w:val="IndexLink"/>
              </w:rPr>
              <w:t>88</w:t>
            </w:r>
            <w:r>
              <w:rPr>
                <w:rStyle w:val="IndexLink"/>
                <w:rtl w:val="true"/>
              </w:rPr>
              <w:t>)</w:t>
              <w:tab/>
            </w:r>
            <w:r>
              <w:rPr>
                <w:rStyle w:val="IndexLink"/>
              </w:rPr>
              <w:t>224</w:t>
            </w:r>
          </w:hyperlink>
        </w:p>
        <w:p>
          <w:pPr>
            <w:pStyle w:val="Contents3"/>
            <w:tabs>
              <w:tab w:val="clear" w:pos="8459"/>
              <w:tab w:val="right" w:pos="9026" w:leader="dot"/>
            </w:tabs>
            <w:rPr/>
          </w:pPr>
          <w:hyperlink w:anchor="__RefHeading___Toc1709255_653776707">
            <w:r>
              <w:rPr>
                <w:webHidden/>
                <w:rStyle w:val="IndexLink"/>
                <w:rtl w:val="true"/>
              </w:rPr>
              <w:t>اصل</w:t>
            </w:r>
            <w:r>
              <w:rPr>
                <w:rStyle w:val="IndexLink"/>
                <w:rtl w:val="true"/>
              </w:rPr>
              <w:t>(</w:t>
            </w:r>
            <w:r>
              <w:rPr>
                <w:rStyle w:val="IndexLink"/>
              </w:rPr>
              <w:t>89</w:t>
            </w:r>
            <w:r>
              <w:rPr>
                <w:rStyle w:val="IndexLink"/>
                <w:rtl w:val="true"/>
              </w:rPr>
              <w:t>)</w:t>
              <w:tab/>
            </w:r>
            <w:r>
              <w:rPr>
                <w:rStyle w:val="IndexLink"/>
              </w:rPr>
              <w:t>226</w:t>
            </w:r>
          </w:hyperlink>
        </w:p>
        <w:p>
          <w:pPr>
            <w:pStyle w:val="Contents2"/>
            <w:tabs>
              <w:tab w:val="clear" w:pos="8743"/>
              <w:tab w:val="right" w:pos="9026" w:leader="dot"/>
            </w:tabs>
            <w:rPr/>
          </w:pPr>
          <w:hyperlink w:anchor="__RefHeading___Toc1709257_653776707">
            <w:r>
              <w:rPr>
                <w:webHidden/>
                <w:rStyle w:val="IndexLink"/>
                <w:rtl w:val="true"/>
              </w:rPr>
              <w:t xml:space="preserve">المقام الخامس </w:t>
            </w:r>
            <w:r>
              <w:rPr>
                <w:rStyle w:val="IndexLink"/>
                <w:rtl w:val="true"/>
              </w:rPr>
              <w:t>: [</w:t>
            </w:r>
            <w:r>
              <w:rPr>
                <w:rStyle w:val="IndexLink"/>
                <w:rtl w:val="true"/>
              </w:rPr>
              <w:t>التعادل و الترجیح</w:t>
            </w:r>
            <w:r>
              <w:rPr>
                <w:rStyle w:val="IndexLink"/>
                <w:rtl w:val="true"/>
              </w:rPr>
              <w:t>]</w:t>
              <w:tab/>
            </w:r>
            <w:r>
              <w:rPr>
                <w:rStyle w:val="IndexLink"/>
              </w:rPr>
              <w:t>227</w:t>
            </w:r>
          </w:hyperlink>
        </w:p>
        <w:p>
          <w:pPr>
            <w:pStyle w:val="Contents2"/>
            <w:tabs>
              <w:tab w:val="clear" w:pos="8743"/>
              <w:tab w:val="right" w:pos="9026" w:leader="dot"/>
            </w:tabs>
            <w:rPr/>
          </w:pPr>
          <w:hyperlink w:anchor="__RefHeading___Toc1709259_653776707">
            <w:r>
              <w:rPr>
                <w:webHidden/>
                <w:rStyle w:val="IndexLink"/>
                <w:rtl w:val="true"/>
              </w:rPr>
              <w:t>الفهارس</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15_60258"/>
      <w:bookmarkStart w:id="1" w:name="pg6515_60258"/>
      <w:bookmarkEnd w:id="1"/>
    </w:p>
    <w:p>
      <w:pPr>
        <w:pStyle w:val="Heading2"/>
        <w:numPr>
          <w:ilvl w:val="1"/>
          <w:numId w:val="1"/>
        </w:numPr>
        <w:rPr/>
      </w:pPr>
      <w:bookmarkStart w:id="2" w:name="pg6515_60258"/>
      <w:bookmarkStart w:id="3" w:name="__RefHeading___Toc1709051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مشکینی‌اردبیلی، علی،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المعالم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علی المشکینی ‌الاردبیلی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مهر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المعالم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و تحریر کتاب ارزشمند معالم الاصول به قلم آیت‌الله علی مشکینی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مشتمل بر دو مقدمه و پنج بخش یا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طرح بحث صاحب معالم چنین است که در ابتدا صورت مساله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سپس اقوال و مکاتب اصولی را نقل می‌کند آن گاه بعد از انتخاب قول برتر و استدلال برای آن، استدلال‌های اقوال مخالفان را نقد می‌کند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9053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515_60260"/>
      <w:bookmarkStart w:id="8" w:name="pg6515_60260"/>
      <w:bookmarkEnd w:id="8"/>
    </w:p>
    <w:p>
      <w:pPr>
        <w:pStyle w:val="Heading2"/>
        <w:numPr>
          <w:ilvl w:val="1"/>
          <w:numId w:val="1"/>
        </w:numPr>
        <w:rPr/>
      </w:pPr>
      <w:bookmarkStart w:id="9" w:name="pg6515_60260"/>
      <w:bookmarkStart w:id="10" w:name="__RefHeading___Toc1709055_653776707"/>
      <w:bookmarkStart w:id="11" w:name="_Toc3"/>
      <w:bookmarkEnd w:id="9"/>
      <w:bookmarkEnd w:id="10"/>
      <w:r>
        <w:rPr>
          <w:rtl w:val="true"/>
        </w:rPr>
        <w:t>مقدمة الکتاب</w:t>
      </w:r>
      <w:bookmarkEnd w:id="11"/>
    </w:p>
    <w:p>
      <w:pPr>
        <w:pStyle w:val="Heading3"/>
        <w:numPr>
          <w:ilvl w:val="2"/>
          <w:numId w:val="1"/>
        </w:numPr>
        <w:rPr/>
      </w:pPr>
      <w:bookmarkStart w:id="12" w:name="__RefHeading___Toc1709057_653776707"/>
      <w:bookmarkStart w:id="13" w:name="_Toc4"/>
      <w:bookmarkEnd w:id="12"/>
      <w:r>
        <w:rPr>
          <w:rtl w:val="true"/>
        </w:rPr>
        <w:t xml:space="preserve">المقدمة الاولی </w:t>
      </w:r>
      <w:r>
        <w:rPr>
          <w:rtl w:val="true"/>
        </w:rPr>
        <w:t xml:space="preserve">: </w:t>
      </w:r>
      <w:r>
        <w:rPr>
          <w:rtl w:val="true"/>
        </w:rPr>
        <w:t>فی بیان فضیلة العلم‌</w:t>
      </w:r>
      <w:bookmarkEnd w:id="13"/>
    </w:p>
    <w:p>
      <w:pPr>
        <w:pStyle w:val="Heading4"/>
        <w:numPr>
          <w:ilvl w:val="3"/>
          <w:numId w:val="1"/>
        </w:numPr>
        <w:rPr/>
      </w:pPr>
      <w:bookmarkStart w:id="14" w:name="__RefHeading___Toc1709059_65377670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و نبینا محمد و آله الطاهرین، و اللعن الدائم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رتبنا هذا الکتاب علی مقدمتین و مقامات و مطالب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نبذ مما یجب مراعاته علی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 فضیلة العلم و ارتفاع درجته و علو رتبته امر کفی انتظامه فی سلک الضرورة مئونة الاهتمام بشأنه، غیر انا نذکر علی سبیل التنبیه شیئا من الآیات و الاخبار</w:t>
      </w:r>
      <w:r>
        <w:rPr>
          <w:rFonts w:eastAsia="IRNazanin" w:cs="IRNazanin"/>
          <w:color w:val="111111"/>
          <w:sz w:val="28"/>
          <w:szCs w:val="28"/>
          <w:rtl w:val="true"/>
          <w:lang w:bidi="fa-IR"/>
        </w:rPr>
        <w:t xml:space="preserve">. </w:t>
      </w:r>
      <w:bookmarkStart w:id="16" w:name="pg6515_60261"/>
    </w:p>
    <w:p>
      <w:pPr>
        <w:pStyle w:val="Heading4"/>
        <w:numPr>
          <w:ilvl w:val="3"/>
          <w:numId w:val="1"/>
        </w:numPr>
        <w:rPr/>
      </w:pPr>
      <w:bookmarkStart w:id="17" w:name="__RefHeading___Toc1709061_653776707"/>
      <w:bookmarkStart w:id="18" w:name="_Toc6"/>
      <w:bookmarkEnd w:id="16"/>
      <w:bookmarkEnd w:id="17"/>
      <w:r>
        <w:rPr>
          <w:rtl w:val="true"/>
        </w:rPr>
        <w:t>اصل</w:t>
      </w:r>
      <w:r>
        <w:rPr>
          <w:rtl w:val="true"/>
        </w:rPr>
        <w:t>(</w:t>
      </w:r>
      <w:r>
        <w:rPr/>
        <w:t>1</w:t>
      </w:r>
      <w:r>
        <w:rPr>
          <w:rtl w:val="true"/>
        </w:rPr>
        <w:t>)</w:t>
      </w:r>
      <w:bookmarkEnd w:id="18"/>
    </w:p>
    <w:p>
      <w:pPr>
        <w:pStyle w:val="BookText"/>
        <w:rPr/>
      </w:pPr>
      <w:r>
        <w:rPr>
          <w:rFonts w:ascii="IRNazanin" w:hAnsi="IRNazanin" w:eastAsia="IRNazanin"/>
          <w:color w:val="111111"/>
          <w:sz w:val="28"/>
          <w:sz w:val="28"/>
          <w:szCs w:val="28"/>
          <w:rtl w:val="true"/>
          <w:lang w:bidi="fa-IR"/>
        </w:rPr>
        <w:t>اما الکتاب الکریم فقد اشیر الی ذلک فی مواضع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خَلَقَ الْإِنْسانَ مِنْ عَلَقٍ، اقْرَأْ وَ رَبُّکَ الْأَکْرَمُ، الَّذِی عَلَّمَ بِالْقَلَمِ، عَلَّمَ الْإِنْسانَ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افتتح الرب تعالی السورة بذکر نعمة الایجاد و اتبعه بذکر نعمة العلم، فلو کان بعد نعمة الایجاد نعمة اعلی من العلم لکانت اجدر بالذکر و قد قیل فی وجه التناسب بین الآی المذکورة فی صدر هذه السورة المشتمل بعضها علی خَلَقَ الْإِنْسانَ مِنْ عَلَقٍ، و بعضها علی تعلیم ما لم یعلم، انه تعالی ذکر اول حال الانسان اعنی کونه علقة و هی بمکان من الخساسة، و أخر حاله و هی صیرورته عالما و ذلک کمال الرفعة و الجلالة، فکأنه سبحانه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اول امرک فی تلک المنزلة الدنیة الخسیسة ثم صرت فی آخره الی هذه الدرجة الشریفة النفیسة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سبحانه جعل العلم علة لخلق العالم العلوی و السفلی طرا، و کفی بذلک جلالة و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فسرت الحکمة بما یرجع الی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مخاطبا نبیه صلی الله علیه و آله، آمرا له مع ما آتاه من العلم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زِدْنِی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bookmarkStart w:id="19" w:name="pg6515_60263"/>
    </w:p>
    <w:p>
      <w:pPr>
        <w:pStyle w:val="Heading4"/>
        <w:numPr>
          <w:ilvl w:val="3"/>
          <w:numId w:val="1"/>
        </w:numPr>
        <w:rPr/>
      </w:pPr>
      <w:bookmarkStart w:id="20" w:name="__RefHeading___Toc1709063_653776707"/>
      <w:bookmarkStart w:id="21" w:name="_Toc7"/>
      <w:bookmarkEnd w:id="19"/>
      <w:bookmarkEnd w:id="20"/>
      <w:r>
        <w:rPr>
          <w:rtl w:val="true"/>
        </w:rPr>
        <w:t>اصل</w:t>
      </w:r>
      <w:r>
        <w:rPr>
          <w:rtl w:val="true"/>
        </w:rPr>
        <w:t>(</w:t>
      </w:r>
      <w:r>
        <w:rPr/>
        <w:t>2</w:t>
      </w:r>
      <w:r>
        <w:rPr>
          <w:rtl w:val="true"/>
        </w:rPr>
        <w:t>)</w:t>
      </w:r>
      <w:bookmarkEnd w:id="21"/>
    </w:p>
    <w:p>
      <w:pPr>
        <w:pStyle w:val="BookText"/>
        <w:rPr/>
      </w:pPr>
      <w:r>
        <w:rPr>
          <w:rFonts w:ascii="IRNazanin" w:hAnsi="IRNazanin" w:eastAsia="IRNazanin"/>
          <w:color w:val="111111"/>
          <w:sz w:val="28"/>
          <w:sz w:val="28"/>
          <w:szCs w:val="28"/>
          <w:rtl w:val="true"/>
          <w:lang w:bidi="fa-IR"/>
        </w:rPr>
        <w:t>و اما السنة فهی فی ذلک کثیرة لا تکاد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الاصبغ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تعلموا العلم فان تعلمه حسنة، و مدارسته تسبیح، و البحث عنه جهاد، و تعلیمه من لا یعلمه صدقة، و هو عند اللّه لاهله قربة، لانه معالم الحلال و الحرام، و سالک بطالبه سبیل الجنة، و هو انیس فی الوحشة، و صاحب فی الوحدة، و سلاح علی الاعداء، و زین الاخلاء، یرفع اللّه به اقواما یجعلهم فی الخیر أئمة، یقتدی بهم، و ترمق اعمالهم، و تقتبس آثارهم، و ترغب الملائکة فی خلتهم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حیاة القلوب من الجهل، و نور الابصار من العمی، و قوة الابدان من الضعف، ینزل اللّه حامله منازل الابرار، و یمنحه مجالسة الاخیار فی الدنیا و الآخرة، و بالعلم یطاع اللّه و یعبد، و بالعلم یعرف اللّه و یوحد، و بالعلم توصل الارحام، و به یعرف الحلال و الحرام، و العلم امام العقل و العقل یتبعه، یلهمه السعداء و یحرمه الاشقیاء</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اعلموا ان کمال </w:t>
      </w:r>
    </w:p>
    <w:p>
      <w:pPr>
        <w:pStyle w:val="BookText"/>
        <w:rPr/>
      </w:pPr>
      <w:r>
        <w:rPr>
          <w:rFonts w:ascii="IRNazanin" w:hAnsi="IRNazanin" w:eastAsia="IRNazanin"/>
          <w:color w:val="111111"/>
          <w:sz w:val="28"/>
          <w:sz w:val="28"/>
          <w:szCs w:val="28"/>
          <w:rtl w:val="true"/>
          <w:lang w:bidi="fa-IR"/>
        </w:rPr>
        <w:t>الدین طلب العلم و العمل به، الا و ان طلب العلم اوجب علیکم من طلب المال، ان المال مقسوم مضمون لکم قد قسمه عادل بینکم و ضمنه و سیفی لکم، و العلم مخزون عند اهله، و قد امرتم بطلبه من اهله فاطلبوه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العلماء ورثة الانبیاء و ذلک ان الانبیاء لم یورثوا درهما و لا دینارا، و انما ورثوا احادیث من احادیثهم فمن اخذ بشی‌ء منها فقد اخذ حظا وافرا، فانظروا علمکم هذا عمن تأخذون، فان فینا اهل البیت فی کل خلف عدو لا ینفون عنه تحریف الغالین و انتحال المبطلین 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ما فی طلب العلم لطلبوه و لو بسفک المهج و خوض اللجج، ان اللّه اوحی الی دانیال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امقت عبیدی الی، الجاهل المستخف بحق اهل العلم التارک للاقتداء بهم، و ان احب عبیدی الی، التقی الطالب للثواب الجزیل، اللازم للعلماء، التابع للحلماء، القابل عن الحکماء</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راویة لحدیثکم یبث ذلک فی الناس، و یشدده فی قلوبهم و قلوب شیعتکم، و لعل عابدا من شیعتکم لیست له هذه الروایة، ایهما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 لحدیثنا یشد به قلوب شیعتنا افضل من الف عابد</w:t>
      </w:r>
      <w:r>
        <w:rPr>
          <w:rFonts w:eastAsia="IRNazanin" w:cs="IRNazanin"/>
          <w:color w:val="111111"/>
          <w:sz w:val="28"/>
          <w:szCs w:val="28"/>
          <w:rtl w:val="true"/>
          <w:lang w:bidi="fa-IR"/>
        </w:rPr>
        <w:t xml:space="preserve">. </w:t>
      </w:r>
      <w:bookmarkStart w:id="22" w:name="pg6515_60265"/>
    </w:p>
    <w:p>
      <w:pPr>
        <w:pStyle w:val="Heading4"/>
        <w:numPr>
          <w:ilvl w:val="3"/>
          <w:numId w:val="1"/>
        </w:numPr>
        <w:rPr/>
      </w:pPr>
      <w:bookmarkStart w:id="23" w:name="__RefHeading___Toc1709065_653776707"/>
      <w:bookmarkStart w:id="24" w:name="_Toc8"/>
      <w:bookmarkEnd w:id="22"/>
      <w:bookmarkEnd w:id="23"/>
      <w:r>
        <w:rPr>
          <w:rtl w:val="true"/>
        </w:rPr>
        <w:t>اصل</w:t>
      </w:r>
      <w:r>
        <w:rPr>
          <w:rtl w:val="true"/>
        </w:rPr>
        <w:t>(</w:t>
      </w:r>
      <w:r>
        <w:rPr/>
        <w:t>3</w:t>
      </w:r>
      <w:r>
        <w:rPr>
          <w:rtl w:val="true"/>
        </w:rPr>
        <w:t>)</w:t>
      </w:r>
      <w:bookmarkEnd w:id="24"/>
    </w:p>
    <w:p>
      <w:pPr>
        <w:pStyle w:val="BookText"/>
        <w:rPr/>
      </w:pPr>
      <w:r>
        <w:rPr>
          <w:rFonts w:ascii="IRNazanin" w:hAnsi="IRNazanin" w:eastAsia="IRNazanin"/>
          <w:color w:val="111111"/>
          <w:sz w:val="28"/>
          <w:sz w:val="28"/>
          <w:szCs w:val="28"/>
          <w:rtl w:val="true"/>
          <w:lang w:bidi="fa-IR"/>
        </w:rPr>
        <w:t>و من اهم ما یجب علی العلماء مراعاته تصحیح القصد و اخلاص النیة و تطهیر القلب من دنس الاغراض الدنیویة، و تکمیل النفس فی قوتها العملیة، و تزکیتها باجتناب الرذائل و اقتناء الفضائل الخلقیة، و قهر القوتین الشهویة و الغضبیة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طلبة العلم ثلاثة فاعرفهم باعیانهم و 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یطلبه للجهل و المراء، و صنف یطلبه للاستطالة و الختل و صنف یطلبه للفقه و العقل، فصاحب الجهل و المراء موذ ممار، متعرض للمقال فی اندیة الرجال بتذاکر العلم و صفة الحلم، قد تسر بل بالخشوع و تخلی من الورع، فدق اللّه تعالی من هذا خیشومه و قطع منه حیزومه و صاحب الاستطالة و الختل ذو خب و ملق یستطیل علی مثله من اشباهه، و یتواضع للاغنیاء من دونه، فهو لحلوائهم هاضم و لدینهم حاطم، فاعمی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خبره و قطع من آثار العلماء اثره، و صاحب الفقه و العقل ذو کآبة و حزن و سهر، قد تحنک فی برنسه </w:t>
      </w:r>
    </w:p>
    <w:p>
      <w:pPr>
        <w:pStyle w:val="BookText"/>
        <w:rPr/>
      </w:pPr>
      <w:r>
        <w:rPr>
          <w:rFonts w:ascii="IRNazanin" w:hAnsi="IRNazanin" w:eastAsia="IRNazanin"/>
          <w:color w:val="111111"/>
          <w:sz w:val="28"/>
          <w:sz w:val="28"/>
          <w:szCs w:val="28"/>
          <w:rtl w:val="true"/>
          <w:lang w:bidi="fa-IR"/>
        </w:rPr>
        <w:t>و قام اللیل فی حندسه، یعمل و یخشی وجلا داعیا مشفقا، مقبلا علی شأنه، عارفا باهل زمانه، مستوحشا من اوثق اخوانه، فشد اللّه من هذا ارکانه و اعطاه یوم القیمة امانه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یشبعان، طالب دنیا و طالب علم، فمن اقتصر من الدنیا علی ما أحل اللّه له سلم، و من تناولها من غیر حلها هلک إلّا ان یتوب و یراجع، و من اخذ العلم من اهله و عمل بعلمه نجی، و من اراد به الدنیا فهی 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الحدیث لمنفعة الدنیا لم یکن له فی الآخرة نصیب، و من اراد به خیر الآخرة اعطاه اللّه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رأیتم العالم محبا لدنیاه فاتهموه علی دینکم فان کل محب لشی‌ء یحوط 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اللّه الی داود لا تجعل بینی و بینک عالما فتونا بالدنیا فیصدک عن طریق محبتی، فان اولئک قطاع طریق عبادی المریدین الیّ انّ ادنی ما انا صانع بهم ان انزع حلاوة مناجاتی عن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العلم لیباهی به العلماء، او یماری به السفهاء، او یصرف به وجوه الناس الیه فلیتبوأ مقعده من النار، ان الرئاسة لا تصلح الا لاهلها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قال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اعظم اجرا من الصائم القائم الغازی فی سبیل اللّه، و اذا مات العالم ثلم فی الاسلام ثلمة لا یسدها شی‌ء الی یوم القیامة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 یجب علی العالم العمل کما یجب علی غیره لکنه فی حق </w:t>
      </w:r>
    </w:p>
    <w:p>
      <w:pPr>
        <w:pStyle w:val="BookText"/>
        <w:rPr/>
      </w:pPr>
      <w:r>
        <w:rPr>
          <w:rFonts w:ascii="IRNazanin" w:hAnsi="IRNazanin" w:eastAsia="IRNazanin"/>
          <w:color w:val="111111"/>
          <w:sz w:val="28"/>
          <w:sz w:val="28"/>
          <w:szCs w:val="28"/>
          <w:rtl w:val="true"/>
          <w:lang w:bidi="fa-IR"/>
        </w:rPr>
        <w:t>العالم آکد و لیجعل له حظا وافرا من الطاعات و القربات فانها تفید النفس ملکة صالحة و استعدادا تاما لقبول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 آخذ بعلمه فهذا ناج، و عالم تارک لعلمه فهذا هالک، و ان اهل النار لیتأذون من ریح العالم التارک لعلمه، و ان اشد اهل النار ندامة و حسرة رجل دعی عبدا الی اللّه تعالی فاستجاب له و قبل منه فاطاع اللّه فادخله الجنة و ادخل الداعی النار بترکه علمه و اتباعه الهوی و طول الامل، اما اتباع الهوی فیصد عن الحق، و طول الامل ینسی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الی العمل فمن علم عمل و من عمل علم، و العلم یهتف بالعمل، فان اجابه و إلّا ارتحل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العالم اذا لم یعمل بعلمه زلت موعظته عن القلوب کما یزل المطر عن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رجل الی علی بن الحسین، فسأله عن مسائل فاجاب ثم عاد لیسأل عن مثلها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الانجیل لا تطلبوا علم ما لا تعلمون و لما تعملوا بما علمتم فان العلم اذا لم یعمل به لم یزد صاحبه الا کفرا و لم یزدد من اللّه الا بعدا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اذا علمتم فاعملوا بما علمتم لعلکم تهتدون، ان العالم العامل بغیره کالجاهل الحائر الذی لا یستفیق عن جهله، بل قد رایت ان الحجة علیه اعظم و الحسرة ادوم علی هذا العالم المنسلخ من علمه منها علی هذا الجاهل المتحیر فی جهله، و کلاهما حائر بائر، لا ترتابوا فتشکوا، و لا تشکوا فتکفروا، و لا ترخصوا لانفسکم </w:t>
      </w:r>
    </w:p>
    <w:p>
      <w:pPr>
        <w:pStyle w:val="BookText"/>
        <w:rPr/>
      </w:pPr>
      <w:r>
        <w:rPr>
          <w:rFonts w:ascii="IRNazanin" w:hAnsi="IRNazanin" w:eastAsia="IRNazanin"/>
          <w:color w:val="111111"/>
          <w:sz w:val="28"/>
          <w:sz w:val="28"/>
          <w:szCs w:val="28"/>
          <w:rtl w:val="true"/>
          <w:lang w:bidi="fa-IR"/>
        </w:rPr>
        <w:t>فتدهنوا، و لا تدهنوا فی الحق فتخسروا و ان من الحق ان تفقهوا، و من الفقه الا تغتروا، و ان انصحکم لنفسه اطوعکم لربه، و اغشکم لنفسه اعصاکم لربه، و من یطع اللّه یأمن و یستبشر، و من یعص اللّه یخب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یا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 تزینوا معه بالحلم، و تواضعوا لمن تعلمونه العلم، و تواضعوا لمن طلبتم منه العلم، و لا تکونوا علماء جبارین، فیذهب باطلکم بحقکم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بالعلماء من صدق قوله فعله، و من لم یصدق قوله فعله فلیس بعالم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العلم و عمل به و علم للّه دعی فی ملکوت السموات عظیما</w:t>
      </w:r>
      <w:r>
        <w:rPr>
          <w:rFonts w:eastAsia="IRNazanin" w:cs="IRNazanin"/>
          <w:color w:val="111111"/>
          <w:sz w:val="28"/>
          <w:szCs w:val="28"/>
          <w:rtl w:val="true"/>
          <w:lang w:bidi="fa-IR"/>
        </w:rPr>
        <w:t xml:space="preserve">. </w:t>
      </w:r>
      <w:bookmarkStart w:id="25" w:name="pg6515_60269"/>
    </w:p>
    <w:p>
      <w:pPr>
        <w:pStyle w:val="Heading4"/>
        <w:numPr>
          <w:ilvl w:val="3"/>
          <w:numId w:val="1"/>
        </w:numPr>
        <w:rPr/>
      </w:pPr>
      <w:bookmarkStart w:id="26" w:name="__RefHeading___Toc1709067_653776707"/>
      <w:bookmarkStart w:id="27" w:name="_Toc9"/>
      <w:bookmarkEnd w:id="25"/>
      <w:bookmarkEnd w:id="26"/>
      <w:r>
        <w:rPr>
          <w:rtl w:val="true"/>
        </w:rPr>
        <w:t>اصل</w:t>
      </w:r>
      <w:r>
        <w:rPr>
          <w:rtl w:val="true"/>
        </w:rPr>
        <w:t>(</w:t>
      </w:r>
      <w:r>
        <w:rPr/>
        <w:t>4</w:t>
      </w:r>
      <w:r>
        <w:rPr>
          <w:rtl w:val="true"/>
        </w:rPr>
        <w:t>)</w:t>
      </w:r>
      <w:bookmarkEnd w:id="27"/>
    </w:p>
    <w:p>
      <w:pPr>
        <w:pStyle w:val="BookText"/>
        <w:rPr/>
      </w:pPr>
      <w:r>
        <w:rPr>
          <w:rFonts w:ascii="IRNazanin" w:hAnsi="IRNazanin" w:eastAsia="IRNazanin"/>
          <w:color w:val="111111"/>
          <w:sz w:val="28"/>
          <w:sz w:val="28"/>
          <w:szCs w:val="28"/>
          <w:rtl w:val="true"/>
          <w:lang w:bidi="fa-IR"/>
        </w:rPr>
        <w:t>و لما ثبت ان کمال العلم انما هو بالعمل تبین شرف علم الفقه الذی دون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للوصول الیه، لان مدخلیته فی العمل اقوی مما سواه، اذ به تعرف او امر اللّه تعالی فتمتثل، و 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فتجتنب و لان 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احکام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المعلومات، و مع ذلک فهو الناظم لامور المعاش و به یتم کمال نوع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روینا عن ابی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فاذا جماعة قدا طافوا برجل، فقال 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العلامة؟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الناس بانساب العرب و وقائعها و ایام الجاهلیة و الاشعار العربیة،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علم لا یضر من جهله و لا ینفع من علمه،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العلم ثلاثة، آیة محکمة او فریضة عادلة، او سنة قائمة، و ما خلاهن فهو فضل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بعبد خیرا فقهه فی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کل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 الصبر علی النائبة، و تقدیر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احد یموت من المؤمنین احب الی ابلیس من موت فقیه،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المؤمن الفقیه ثلم فی الاسلام ثلمة لا یسدها شی‌ء و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المؤمن الفقیه بکت علیه الملائکة و بقاع الارض التی کان یعبد اللّه علیها و ابواب السماء التی کان یصعد فیها باعماله و ثلم فی الاسلام ثلمة لا یسدها شی‌ء، لان المؤمنین الفقهاء حصون الاسلام کحصن سور المدینة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حلال و حرام تأخذه من صادق خیر من الدنیا و ما فیها من ذهب او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لی ابنا قد احب ان یسألک عن حلال و حرام و لا یسألک عما لا یعنیه،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یسأل الناس عن شی‌ء افضل من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 اصحابی ضربت رءوسهم بالسیاط حتی یتفقهوا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فی الدین فانه من لم یتفقه منکم فی الدین فهو اعرابی، ان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 وَ لِیُنْذِرُوا قَوْمَهُمْ إِذا رَجَعُوا إِلَیْهِمْ لَعَلَّهُمْ یَحْذَرُونَ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بالتفقه فی دین اللّه و لا تکونوا اعرابا، </w:t>
      </w:r>
    </w:p>
    <w:p>
      <w:pPr>
        <w:pStyle w:val="BookText"/>
        <w:rPr/>
      </w:pPr>
      <w:r>
        <w:rPr>
          <w:rFonts w:ascii="IRNazanin" w:hAnsi="IRNazanin" w:eastAsia="IRNazanin"/>
          <w:color w:val="111111"/>
          <w:sz w:val="28"/>
          <w:sz w:val="28"/>
          <w:szCs w:val="28"/>
          <w:rtl w:val="true"/>
          <w:lang w:bidi="fa-IR"/>
        </w:rPr>
        <w:t>فانه من لم یتفقه فی دین اللّه لم ینظر اللّه الیه یوم القیمة و لم یزک له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اتیت بشاب من شباب الشیعة لا یتفقه لادبته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السیاط علی رءوس اصحابی حتی یتفقهوا فی الحلال و الحرام</w:t>
      </w:r>
      <w:r>
        <w:rPr>
          <w:rFonts w:eastAsia="IRNazanin" w:cs="IRNazanin"/>
          <w:color w:val="111111"/>
          <w:sz w:val="28"/>
          <w:szCs w:val="28"/>
          <w:rtl w:val="true"/>
          <w:lang w:bidi="fa-IR"/>
        </w:rPr>
        <w:t xml:space="preserve">. </w:t>
      </w:r>
      <w:bookmarkStart w:id="28" w:name="pg6515_60272"/>
    </w:p>
    <w:p>
      <w:pPr>
        <w:pStyle w:val="Heading3"/>
        <w:numPr>
          <w:ilvl w:val="2"/>
          <w:numId w:val="1"/>
        </w:numPr>
        <w:rPr/>
      </w:pPr>
      <w:bookmarkStart w:id="29" w:name="__RefHeading___Toc1709069_653776707"/>
      <w:bookmarkStart w:id="30" w:name="_Toc10"/>
      <w:bookmarkEnd w:id="28"/>
      <w:bookmarkEnd w:id="29"/>
      <w:r>
        <w:rPr>
          <w:rtl w:val="true"/>
        </w:rPr>
        <w:t xml:space="preserve">المقدمة الثانیة </w:t>
      </w:r>
      <w:r>
        <w:rPr>
          <w:rtl w:val="true"/>
        </w:rPr>
        <w:t xml:space="preserve">: </w:t>
      </w:r>
      <w:r>
        <w:rPr>
          <w:rtl w:val="true"/>
        </w:rPr>
        <w:t>فی تعریف علم الاصول و بیان موضوعه و الغرض منه</w:t>
      </w:r>
      <w:bookmarkEnd w:id="30"/>
    </w:p>
    <w:p>
      <w:pPr>
        <w:pStyle w:val="Heading4"/>
        <w:numPr>
          <w:ilvl w:val="3"/>
          <w:numId w:val="1"/>
        </w:numPr>
        <w:rPr/>
      </w:pPr>
      <w:bookmarkStart w:id="31" w:name="__RefHeading___Toc1709071_653776707"/>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اما تعریفه، فالاولی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العلم بالقواعد الممهدة لاستنباط الاحکام الشرعیة الفرعیة، و الوظائف العقلیة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بالعلم بالقواعد، علم الفقه، فانه علم بنفس تلک الاحکام لا بالقواعد المعدة للکشف عنها، فحجیة خبر الثقة و حجیة الاستصحاب من مسائل علم الاصول، و وجوب صلاة الجمعة و حرمة العصیر من مسائل علم الفقه، اذ بهاتین الحجتین یصل الفقیه الی هذین الحکمین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بقید التمهید للاستنباط، القواعد التی لم یکن تمهیدها لخصوص استنباط الاحکام، کعلم اللغة </w:t>
      </w:r>
      <w:r>
        <w:rPr>
          <w:rStyle w:val="FootnoteAnchor"/>
          <w:rtl w:val="true"/>
        </w:rPr>
        <w:footnoteReference w:id="3"/>
      </w:r>
      <w:r>
        <w:rPr>
          <w:rFonts w:ascii="IRNazanin" w:hAnsi="IRNazanin" w:eastAsia="IRNazanin"/>
          <w:color w:val="111111"/>
          <w:sz w:val="28"/>
          <w:sz w:val="28"/>
          <w:szCs w:val="28"/>
          <w:rtl w:val="true"/>
          <w:lang w:bidi="fa-IR"/>
        </w:rPr>
        <w:t>و المنطق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بالاحکام الشرعیة هنا مطلق الإنشاءات الصادرة من الشارع وجودیة کانت او عدمیة، فدخل فی الحد ما یستنبطه الفقیه من عدم وجوب فعل و عدم حرمته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بالفرعیة ما له دخل فی استخراج الاحکام الشرعیة الاعتقادیة، کوجوب الاعتقاد بالمبدإ تعالی و المعاد و سفرائه الی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بقید الوظائف العقلیة ما یحصله الفقیه من الاحکام العقلیة المرتبطة بعمل المکلف کالبراءة و التخییر العقلیین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موضوعه فلیعلم انه لا بد فی کل علم من البحث عن احوال شی‌ء معین معهود و عوارضه، و یسمی البحث عن تلک الاحوال و العوارض مسائل العلم، و ذلک الشی‌ء المعهود موضوعه، و البحث فی هذا العلم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 احوال الدلیل و الحجة، و ان ای شی‌ء یمکن ان یکون دلیلا للفقیه و حجة له فی مقام استنباط الاحکام فموضوعه الدلیل فی الفقه من الکتاب و السنة و العقل و غیرها و مسائله القضایا التی انتجها البحث و التحقیق، مثل ان ظاهر الکتاب دلیل و خبر الثقة حجة و الاستصحاب حجة و هی المرادة بالقواعد الممهدة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الغرض منه فهو التمکن من الاستنباط و القدرة علی تحصیل الوظائف الشرعیة و العقلیة المحتاج الیها فی مقام العمل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حیث کان هذا العلم مقدمة للفقه، جرت عادة الاصحاب علی تعریف علم الفقه هنا،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 فی اصطلاح </w:t>
      </w:r>
    </w:p>
    <w:p>
      <w:pPr>
        <w:pStyle w:val="BookText"/>
        <w:rPr/>
      </w:pPr>
      <w:r>
        <w:rPr>
          <w:rFonts w:ascii="IRNazanin" w:hAnsi="IRNazanin" w:eastAsia="IRNazanin"/>
          <w:color w:val="111111"/>
          <w:sz w:val="28"/>
          <w:sz w:val="28"/>
          <w:szCs w:val="28"/>
          <w:rtl w:val="true"/>
          <w:lang w:bidi="fa-IR"/>
        </w:rPr>
        <w:t>المتشرعة هو العلم بالاحکام الشرعیة الفرعیة عن ادلتها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بتقیید الاحکام بالشرعیة العلم بالاحکام العقلیة کعلم الفلسفة و نحوه مما لا یبحث عن الشرائع، و خرج بالفرعیة </w:t>
      </w:r>
      <w:r>
        <w:rPr>
          <w:rStyle w:val="FootnoteAnchor"/>
          <w:rtl w:val="true"/>
        </w:rPr>
        <w:footnoteReference w:id="4"/>
      </w:r>
      <w:r>
        <w:rPr>
          <w:rFonts w:ascii="IRNazanin" w:hAnsi="IRNazanin" w:eastAsia="IRNazanin"/>
          <w:color w:val="111111"/>
          <w:sz w:val="28"/>
          <w:sz w:val="28"/>
          <w:szCs w:val="28"/>
          <w:rtl w:val="true"/>
          <w:lang w:bidi="fa-IR"/>
        </w:rPr>
        <w:t>الاصول الاعتقادیة کعلم الکلام الباحث عن احوال المبدا و المعاد، فانه یتعلق باصول الدین، و خرج بقید الادلة التفصیلیة علم المقلد، فانه یتعلم الاحکام من فتوی مقلده، و المراد من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المأثورة عن المعصومین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الاجتهاد لغة، تحمل المشقة، و اصطلاحا، بذل الوسع فی طریق الوصول الی الاحکام الشرعیة، فالانسان المستنبط للاحکام الشرعیة عن ادلتها من حیث انه تحمل المشاق فی طریق الوصول الیها یسمی مجتهدا، و من حیث انه وصل الیها و عرفها عن ادلتها یسمی فقیها</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اراد المکلف استنباط الاحکام الفرعیة مثلا، فوسائل الاستنباط یتکفل بها علم الاصول و قواعده الممهدة و ما یلحق به من اللغة و المنطق، و معادن الاحکام هی الادلة التفصیلیة اعنی الکتاب و السنة و العقل، و تحمل المشاق فی طریق تحصیل الاحکام باعمال القواعد الاصولیة و غیرها هو الاجتهاد، و الاموال و الثروة الحاصلة للفقیه هی الاحکام الشرعیة المطلوبة للعمل، فالانسان المرید للاستنباط اصولی اولا، و مجتهد ثانیا، و عالم فقیه 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المراد بالقواعد الممهدة لاستنباط الاحکام؟</w:t>
      </w:r>
    </w:p>
    <w:p>
      <w:pPr>
        <w:pStyle w:val="BookText"/>
        <w:rPr/>
      </w:pPr>
      <w:r>
        <w:rPr>
          <w:rFonts w:ascii="IRNazanin" w:hAnsi="IRNazanin" w:eastAsia="IRNazanin"/>
          <w:color w:val="111111"/>
          <w:sz w:val="28"/>
          <w:sz w:val="28"/>
          <w:szCs w:val="28"/>
          <w:rtl w:val="true"/>
          <w:lang w:bidi="fa-IR"/>
        </w:rPr>
        <w:t>مثل لتلک القواعد بامثلة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 قید خرج علم الفقه عن تعریف علم الاصول؟</w:t>
      </w:r>
    </w:p>
    <w:p>
      <w:pPr>
        <w:pStyle w:val="BookText"/>
        <w:rPr/>
      </w:pPr>
      <w:r>
        <w:rPr>
          <w:rFonts w:ascii="IRNazanin" w:hAnsi="IRNazanin" w:eastAsia="IRNazanin"/>
          <w:color w:val="111111"/>
          <w:sz w:val="28"/>
          <w:sz w:val="28"/>
          <w:szCs w:val="28"/>
          <w:rtl w:val="true"/>
          <w:lang w:bidi="fa-IR"/>
        </w:rPr>
        <w:t>بای قید خرج علم الادب عن تعریف هذا العلم؟</w:t>
      </w:r>
    </w:p>
    <w:p>
      <w:pPr>
        <w:pStyle w:val="BookText"/>
        <w:rPr/>
      </w:pPr>
      <w:r>
        <w:rPr>
          <w:rFonts w:ascii="IRNazanin" w:hAnsi="IRNazanin" w:eastAsia="IRNazanin"/>
          <w:color w:val="111111"/>
          <w:sz w:val="28"/>
          <w:sz w:val="28"/>
          <w:szCs w:val="28"/>
          <w:rtl w:val="true"/>
          <w:lang w:bidi="fa-IR"/>
        </w:rPr>
        <w:t>بای وجه دخلت الاحکام العدمیة فی التعریف؟</w:t>
      </w:r>
    </w:p>
    <w:p>
      <w:pPr>
        <w:pStyle w:val="BookText"/>
        <w:rPr/>
      </w:pPr>
      <w:r>
        <w:rPr>
          <w:rFonts w:ascii="IRNazanin" w:hAnsi="IRNazanin" w:eastAsia="IRNazanin"/>
          <w:color w:val="111111"/>
          <w:sz w:val="28"/>
          <w:sz w:val="28"/>
          <w:szCs w:val="28"/>
          <w:rtl w:val="true"/>
          <w:lang w:bidi="fa-IR"/>
        </w:rPr>
        <w:t>بای قید خرج علم الکلام عن التعریف؟</w:t>
      </w:r>
    </w:p>
    <w:p>
      <w:pPr>
        <w:pStyle w:val="BookText"/>
        <w:rPr/>
      </w:pPr>
      <w:r>
        <w:rPr>
          <w:rFonts w:ascii="IRNazanin" w:hAnsi="IRNazanin" w:eastAsia="IRNazanin"/>
          <w:color w:val="111111"/>
          <w:sz w:val="28"/>
          <w:sz w:val="28"/>
          <w:szCs w:val="28"/>
          <w:rtl w:val="true"/>
          <w:lang w:bidi="fa-IR"/>
        </w:rPr>
        <w:t>ما هو موضوع علم الاصول؟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الغرض من علم الاصول؟ </w:t>
      </w:r>
    </w:p>
    <w:p>
      <w:pPr>
        <w:pStyle w:val="BookText"/>
        <w:rPr/>
      </w:pPr>
      <w:r>
        <w:rPr>
          <w:rFonts w:ascii="IRNazanin" w:hAnsi="IRNazanin" w:eastAsia="IRNazanin"/>
          <w:color w:val="111111"/>
          <w:sz w:val="28"/>
          <w:sz w:val="28"/>
          <w:szCs w:val="28"/>
          <w:rtl w:val="true"/>
          <w:lang w:bidi="fa-IR"/>
        </w:rPr>
        <w:t>ما هو تعریف علم الفقه؟</w:t>
      </w:r>
    </w:p>
    <w:p>
      <w:pPr>
        <w:pStyle w:val="BookText"/>
        <w:rPr/>
      </w:pPr>
      <w:r>
        <w:rPr>
          <w:rFonts w:ascii="IRNazanin" w:hAnsi="IRNazanin" w:eastAsia="IRNazanin"/>
          <w:color w:val="111111"/>
          <w:sz w:val="28"/>
          <w:sz w:val="28"/>
          <w:szCs w:val="28"/>
          <w:rtl w:val="true"/>
          <w:lang w:bidi="fa-IR"/>
        </w:rPr>
        <w:t>لما ذا لا یشمل تعریف الفقه علم المقلد بالاحکام الشرعیة؟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w:t>
      </w:r>
    </w:p>
    <w:p>
      <w:pPr>
        <w:pStyle w:val="BookText"/>
        <w:rPr/>
      </w:pPr>
      <w:r>
        <w:rPr>
          <w:rFonts w:ascii="IRNazanin" w:hAnsi="IRNazanin" w:eastAsia="IRNazanin"/>
          <w:color w:val="111111"/>
          <w:sz w:val="28"/>
          <w:sz w:val="28"/>
          <w:szCs w:val="28"/>
          <w:rtl w:val="true"/>
          <w:lang w:bidi="fa-IR"/>
        </w:rPr>
        <w:t>میز بین موضوعات العلوم فی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الکلمة تتحول الی صور مختلفة بحسب المعنی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للفظ احوال شتی عند دخوله فی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المعلومات التصوریة و التصدیقیة توصلک الی مجهولاتک</w:t>
      </w:r>
    </w:p>
    <w:p>
      <w:pPr>
        <w:pStyle w:val="BookText"/>
        <w:rPr/>
      </w:pPr>
      <w:r>
        <w:rPr>
          <w:rFonts w:ascii="IRNazanin" w:hAnsi="IRNazanin" w:eastAsia="IRNazanin"/>
          <w:color w:val="111111"/>
          <w:sz w:val="28"/>
          <w:sz w:val="28"/>
          <w:szCs w:val="28"/>
          <w:rtl w:val="true"/>
          <w:lang w:bidi="fa-IR"/>
        </w:rPr>
        <w:t>للمبدا الواجب تعالی صفات جمالیة و جلالیة، و المعاد جسمانی قطعا لنصوص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المکلفین تنقسم الی حلال و حرام و صحیح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حجج اللّه تعالی علی عباده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w:t>
      </w:r>
    </w:p>
    <w:p>
      <w:pPr>
        <w:pStyle w:val="BookText"/>
        <w:rPr/>
      </w:pPr>
      <w:r>
        <w:rPr>
          <w:rFonts w:ascii="IRNazanin" w:hAnsi="IRNazanin" w:eastAsia="IRNazanin"/>
          <w:color w:val="111111"/>
          <w:sz w:val="28"/>
          <w:sz w:val="28"/>
          <w:szCs w:val="28"/>
          <w:rtl w:val="true"/>
          <w:lang w:bidi="fa-IR"/>
        </w:rPr>
        <w:t>میز بین المسائل الاصولیة و الفقهیة فی الجمل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الکتاب حجة لکل عارف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استولی علی مال الغیر عدوانا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 بعد التخصیص حجة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العدل الواحد لا یثبت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 المشترک بلا قرینة لیس حجة فی شی‌ء من معانیه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عقد لا ضمان فی صحیحه لا ضمان فی فاسده</w:t>
      </w:r>
      <w:r>
        <w:rPr>
          <w:rFonts w:eastAsia="IRNazanin" w:cs="IRNazanin"/>
          <w:color w:val="111111"/>
          <w:sz w:val="28"/>
          <w:szCs w:val="28"/>
          <w:rtl w:val="true"/>
          <w:lang w:bidi="fa-IR"/>
        </w:rPr>
        <w:t xml:space="preserve">. </w:t>
      </w:r>
      <w:bookmarkStart w:id="33" w:name="pg6515_60277"/>
    </w:p>
    <w:p>
      <w:pPr>
        <w:pStyle w:val="Heading4"/>
        <w:numPr>
          <w:ilvl w:val="3"/>
          <w:numId w:val="1"/>
        </w:numPr>
        <w:rPr/>
      </w:pPr>
      <w:bookmarkStart w:id="34" w:name="__RefHeading___Toc1709073_653776707"/>
      <w:bookmarkStart w:id="35" w:name="_Toc12"/>
      <w:bookmarkEnd w:id="33"/>
      <w:bookmarkEnd w:id="34"/>
      <w:r>
        <w:rPr>
          <w:rtl w:val="true"/>
        </w:rPr>
        <w:t>تقسیم</w:t>
      </w:r>
      <w:bookmarkEnd w:id="35"/>
    </w:p>
    <w:p>
      <w:pPr>
        <w:pStyle w:val="BookText"/>
        <w:rPr/>
      </w:pPr>
      <w:r>
        <w:rPr>
          <w:rFonts w:ascii="IRNazanin" w:hAnsi="IRNazanin" w:eastAsia="IRNazanin"/>
          <w:color w:val="111111"/>
          <w:sz w:val="28"/>
          <w:sz w:val="28"/>
          <w:szCs w:val="28"/>
          <w:rtl w:val="true"/>
          <w:lang w:bidi="fa-IR"/>
        </w:rPr>
        <w:t>قد عرفت ان الغرض من علم الاصول هو الوصول الی الاحکام الشرعیة و العقلیة، فمن اللازم ح الاشارة و الالماع الی معنی الحکم و بعض اقسامه لیکون طالب هذا العلم علی بصیرة من مرماه و 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هو الانشاء الصادر ممن له صلاحیة الحکم المتعلق بفعل المکلف او بالموضوع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بانقسامات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 الی الحکم التکلیفی و الوضعی، 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الانشاء الصادر بداعی البعث او الزجر او الترخیص، و ینقسم الی اقسام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الاستحباب و الحرمة و الکراهة و الاباحة، و تسمی بالاحکام التکلیفیة او بما فیه الاقتضاء و التخییر، و ذلک لان فیها کلفة و مشقة، و لان فیها اقتضاء الفعل و الترک و التخییر بینهما، و الثانی هو کل مجعول لیس بحکم تکلیفی، کالطهارة و النجاسة و الملکیة و الزوجیة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 الی الحکم الانشائی و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المستفاد من ظاهر خطابات الکتاب و السنة مع عدم تحقق شرائط </w:t>
      </w:r>
    </w:p>
    <w:p>
      <w:pPr>
        <w:pStyle w:val="BookText"/>
        <w:rPr/>
      </w:pPr>
      <w:r>
        <w:rPr>
          <w:rFonts w:ascii="IRNazanin" w:hAnsi="IRNazanin" w:eastAsia="IRNazanin"/>
          <w:color w:val="111111"/>
          <w:sz w:val="28"/>
          <w:sz w:val="28"/>
          <w:szCs w:val="28"/>
          <w:rtl w:val="true"/>
          <w:lang w:bidi="fa-IR"/>
        </w:rPr>
        <w:t>تحتمه و تنجزه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البلوغ و العقل و الالتفات و القدرة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الحکم بعد اجتماع الشرائط، و لک ان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الاول هو الحکم الصادر بلا ارادة جدیة لمتعلقه، و الثانی هو الصادر مع الارادة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 الی الحکم الواقعی الاولی و الواقعی الثانوی و الظاهری، 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المجعول المرتب علی فعل المکلف او ذات الشی‌ء الخارجی، بعنوانه الاولی المطلق، کالحرمة المتعلقة بشرب الخمر، و النجاسة المرتبة علی نفس الخمر،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المرتب علی الفعل او الذات بعنوانه الثانوی المقید ببعض القیود، کالحلیة المرتبة علی شرب الخمر المقید بالاضطرار او الاکراه مثلا، و الحرمة المتعلقة بلحم الغنم المضر او المغصوب، و الثالث هو الحکم المجعول علی الفعل المشکوک حکمه الواقعی، کالحلیة المرتبة علی شرب التتن عند الشک فی حکمه و الطهارة المرتبة علی الماء المشکوک طهارته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 الی المولوی و الارشادی، 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البعث او الزجر الحقیقی المستتبع للمثوبة عند الموافقة و العقاب او العتاب عند المخالفة کاغلب الاحکام الاربعة الاقتضائیة، و الثانی هو البعث او الزجر الصادر للتنبیه علی صلاح او فساد من غیر استتباعه بنفسه ثوابا او عقابا، کامر الطبیب بشرب الدواء و نهیه عن بعض الغذاء</w:t>
      </w:r>
      <w:r>
        <w:rPr>
          <w:rFonts w:eastAsia="IRNazanin" w:cs="IRNazanin"/>
          <w:color w:val="111111"/>
          <w:sz w:val="28"/>
          <w:szCs w:val="28"/>
          <w:rtl w:val="true"/>
          <w:lang w:bidi="fa-IR"/>
        </w:rPr>
        <w:t xml:space="preserve">. </w:t>
      </w:r>
      <w:bookmarkStart w:id="36" w:name="pg6515_60279"/>
    </w:p>
    <w:p>
      <w:pPr>
        <w:pStyle w:val="BookText"/>
        <w:rPr/>
      </w:pPr>
      <w:bookmarkEnd w:id="36"/>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 الی الحکم الشرعی و العقلی، فالاول هو ما صدر من الشارع کالامثلة الماضیة، و الثانی عبارة عن ادراک العقل و قضائه علی الشی‌ء قضاء جاز ما او غیر جازم کحکمه بوجوب رد الودیعة و حسن الاحسان، و قبح الظلم و العقاب من غیر بیان و یدخل فی هذا القسم ما بنی علیه العقلاء فی اعمالهم حفظا لمصالح الاجتماع و ابقاء لنظم الامور کالبناء علی بقاء ما ثبت و الحکم بملکیة صاحب الید و صحة ما مضی من الاعمال المشکوک فیها و غیر ذلک، و قد یسمی الاول بالحکم العقلی، و الثانی بالحکم العقلائی</w:t>
      </w:r>
      <w:r>
        <w:rPr>
          <w:rFonts w:eastAsia="IRNazanin" w:cs="IRNazanin"/>
          <w:color w:val="111111"/>
          <w:sz w:val="28"/>
          <w:szCs w:val="28"/>
          <w:rtl w:val="true"/>
          <w:lang w:bidi="fa-IR"/>
        </w:rPr>
        <w:t>.</w:t>
      </w:r>
    </w:p>
    <w:p>
      <w:pPr>
        <w:pStyle w:val="Heading4"/>
        <w:numPr>
          <w:ilvl w:val="3"/>
          <w:numId w:val="1"/>
        </w:numPr>
        <w:rPr/>
      </w:pPr>
      <w:bookmarkStart w:id="37" w:name="__RefHeading___Toc1709075_653776707"/>
      <w:bookmarkStart w:id="38" w:name="_Toc13"/>
      <w:bookmarkEnd w:id="37"/>
      <w:r>
        <w:rPr>
          <w:rtl w:val="true"/>
        </w:rPr>
        <w:t>تمارین</w:t>
      </w:r>
      <w:bookmarkEnd w:id="38"/>
    </w:p>
    <w:p>
      <w:pPr>
        <w:pStyle w:val="BookText"/>
        <w:rPr/>
      </w:pPr>
      <w:r>
        <w:rPr>
          <w:rFonts w:ascii="IRNazanin" w:hAnsi="IRNazanin" w:eastAsia="IRNazanin"/>
          <w:color w:val="111111"/>
          <w:sz w:val="28"/>
          <w:sz w:val="28"/>
          <w:szCs w:val="28"/>
          <w:rtl w:val="true"/>
          <w:lang w:bidi="fa-IR"/>
        </w:rPr>
        <w:t>ما هی حقیقة الحکم و الی کم قسما ینقسم؟</w:t>
      </w:r>
    </w:p>
    <w:p>
      <w:pPr>
        <w:pStyle w:val="BookText"/>
        <w:rPr/>
      </w:pPr>
      <w:r>
        <w:rPr>
          <w:rFonts w:ascii="IRNazanin" w:hAnsi="IRNazanin" w:eastAsia="IRNazanin"/>
          <w:color w:val="111111"/>
          <w:sz w:val="28"/>
          <w:sz w:val="28"/>
          <w:szCs w:val="28"/>
          <w:rtl w:val="true"/>
          <w:lang w:bidi="fa-IR"/>
        </w:rPr>
        <w:t>ما هو الفارق بین الحکم التکلیفی و الوضعی؟</w:t>
      </w:r>
    </w:p>
    <w:p>
      <w:pPr>
        <w:pStyle w:val="BookText"/>
        <w:rPr/>
      </w:pPr>
      <w:r>
        <w:rPr>
          <w:rFonts w:ascii="IRNazanin" w:hAnsi="IRNazanin" w:eastAsia="IRNazanin"/>
          <w:color w:val="111111"/>
          <w:sz w:val="28"/>
          <w:sz w:val="28"/>
          <w:szCs w:val="28"/>
          <w:rtl w:val="true"/>
          <w:lang w:bidi="fa-IR"/>
        </w:rPr>
        <w:t>ما هو الفارق بین الحکم الانشائی و الفعلی؟</w:t>
      </w:r>
    </w:p>
    <w:p>
      <w:pPr>
        <w:pStyle w:val="BookText"/>
        <w:rPr/>
      </w:pPr>
      <w:r>
        <w:rPr>
          <w:rFonts w:ascii="IRNazanin" w:hAnsi="IRNazanin" w:eastAsia="IRNazanin"/>
          <w:color w:val="111111"/>
          <w:sz w:val="28"/>
          <w:sz w:val="28"/>
          <w:szCs w:val="28"/>
          <w:rtl w:val="true"/>
          <w:lang w:bidi="fa-IR"/>
        </w:rPr>
        <w:t>مثل لکل واحد منهما</w:t>
      </w:r>
    </w:p>
    <w:p>
      <w:pPr>
        <w:pStyle w:val="BookText"/>
        <w:rPr/>
      </w:pPr>
      <w:r>
        <w:rPr>
          <w:rFonts w:ascii="IRNazanin" w:hAnsi="IRNazanin" w:eastAsia="IRNazanin"/>
          <w:color w:val="111111"/>
          <w:sz w:val="28"/>
          <w:sz w:val="28"/>
          <w:szCs w:val="28"/>
          <w:rtl w:val="true"/>
          <w:lang w:bidi="fa-IR"/>
        </w:rPr>
        <w:t>ما هو الفارق بین الحکم الواقعی الاولی و الثانوی؟</w:t>
      </w:r>
    </w:p>
    <w:p>
      <w:pPr>
        <w:pStyle w:val="BookText"/>
        <w:rPr/>
      </w:pPr>
      <w:r>
        <w:rPr>
          <w:rFonts w:ascii="IRNazanin" w:hAnsi="IRNazanin" w:eastAsia="IRNazanin"/>
          <w:color w:val="111111"/>
          <w:sz w:val="28"/>
          <w:sz w:val="28"/>
          <w:szCs w:val="28"/>
          <w:rtl w:val="true"/>
          <w:lang w:bidi="fa-IR"/>
        </w:rPr>
        <w:t>اذکر لکل واحد منهما مثالا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الفارق بین الحکم المولوی و الارشادی؟</w:t>
      </w:r>
    </w:p>
    <w:p>
      <w:pPr>
        <w:pStyle w:val="BookText"/>
        <w:rPr/>
      </w:pPr>
      <w:r>
        <w:rPr>
          <w:rFonts w:ascii="IRNazanin" w:hAnsi="IRNazanin" w:eastAsia="IRNazanin"/>
          <w:color w:val="111111"/>
          <w:sz w:val="28"/>
          <w:sz w:val="28"/>
          <w:szCs w:val="28"/>
          <w:rtl w:val="true"/>
          <w:lang w:bidi="fa-IR"/>
        </w:rPr>
        <w:t>مثل لهما بغیر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الفارق بین الحکم العقلی و العقلائی؟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لهما بغیر ما ذکرناه</w:t>
      </w:r>
      <w:r>
        <w:rPr>
          <w:rFonts w:eastAsia="IRNazanin" w:cs="IRNazanin"/>
          <w:color w:val="111111"/>
          <w:sz w:val="28"/>
          <w:szCs w:val="28"/>
          <w:rtl w:val="true"/>
          <w:lang w:bidi="fa-IR"/>
        </w:rPr>
        <w:t xml:space="preserve">. </w:t>
      </w:r>
      <w:bookmarkStart w:id="39" w:name="pg6515_60280"/>
    </w:p>
    <w:p>
      <w:pPr>
        <w:pStyle w:val="Heading2"/>
        <w:numPr>
          <w:ilvl w:val="1"/>
          <w:numId w:val="1"/>
        </w:numPr>
        <w:rPr/>
      </w:pPr>
      <w:bookmarkStart w:id="40" w:name="__RefHeading___Toc1709077_653776707"/>
      <w:bookmarkStart w:id="41" w:name="_Toc14"/>
      <w:bookmarkEnd w:id="39"/>
      <w:bookmarkEnd w:id="40"/>
      <w:r>
        <w:rPr>
          <w:rtl w:val="true"/>
        </w:rPr>
        <w:t xml:space="preserve">المقام الاول </w:t>
      </w:r>
      <w:r>
        <w:rPr>
          <w:rtl w:val="true"/>
        </w:rPr>
        <w:t xml:space="preserve">: </w:t>
      </w:r>
      <w:r>
        <w:rPr>
          <w:rtl w:val="true"/>
        </w:rPr>
        <w:t>فی مباحث الألفاظ</w:t>
      </w:r>
      <w:bookmarkEnd w:id="41"/>
    </w:p>
    <w:p>
      <w:pPr>
        <w:pStyle w:val="Heading3"/>
        <w:numPr>
          <w:ilvl w:val="2"/>
          <w:numId w:val="1"/>
        </w:numPr>
        <w:rPr/>
      </w:pPr>
      <w:bookmarkStart w:id="42" w:name="__RefHeading___Toc1709079_653776707"/>
      <w:bookmarkStart w:id="43" w:name="_Toc15"/>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و فیه مطالب</w:t>
      </w:r>
    </w:p>
    <w:p>
      <w:pPr>
        <w:pStyle w:val="Heading3"/>
        <w:numPr>
          <w:ilvl w:val="2"/>
          <w:numId w:val="1"/>
        </w:numPr>
        <w:rPr/>
      </w:pPr>
      <w:bookmarkStart w:id="44" w:name="__RefHeading___Toc1709081_653776707"/>
      <w:bookmarkStart w:id="45" w:name="_Toc16"/>
      <w:bookmarkEnd w:id="44"/>
      <w:r>
        <w:rPr>
          <w:rtl w:val="true"/>
        </w:rPr>
        <w:t>المطلب الاول</w:t>
      </w:r>
      <w:bookmarkEnd w:id="45"/>
    </w:p>
    <w:p>
      <w:pPr>
        <w:pStyle w:val="Heading4"/>
        <w:numPr>
          <w:ilvl w:val="3"/>
          <w:numId w:val="1"/>
        </w:numPr>
        <w:rPr/>
      </w:pPr>
      <w:bookmarkStart w:id="46" w:name="__RefHeading___Toc1709083_653776707"/>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و فیه اصول</w:t>
      </w:r>
    </w:p>
    <w:p>
      <w:pPr>
        <w:pStyle w:val="Heading4"/>
        <w:numPr>
          <w:ilvl w:val="3"/>
          <w:numId w:val="1"/>
        </w:numPr>
        <w:rPr/>
      </w:pPr>
      <w:bookmarkStart w:id="48" w:name="__RefHeading___Toc1709085_653776707"/>
      <w:bookmarkStart w:id="49" w:name="_Toc18"/>
      <w:bookmarkEnd w:id="48"/>
      <w:r>
        <w:rPr>
          <w:rtl w:val="true"/>
        </w:rPr>
        <w:t>اصل</w:t>
      </w:r>
      <w:r>
        <w:rPr>
          <w:rtl w:val="true"/>
        </w:rPr>
        <w:t>(</w:t>
      </w:r>
      <w:r>
        <w:rPr/>
        <w:t>8</w:t>
      </w:r>
      <w:r>
        <w:rPr>
          <w:rtl w:val="true"/>
        </w:rPr>
        <w:t>)</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اللفظ و المعنی ان اتحدا </w:t>
      </w:r>
      <w:r>
        <w:rPr>
          <w:rStyle w:val="FootnoteAnchor"/>
          <w:rtl w:val="true"/>
        </w:rPr>
        <w:footnoteReference w:id="6"/>
      </w:r>
      <w:r>
        <w:rPr>
          <w:rFonts w:ascii="IRNazanin" w:hAnsi="IRNazanin" w:eastAsia="IRNazanin"/>
          <w:color w:val="111111"/>
          <w:sz w:val="28"/>
          <w:sz w:val="28"/>
          <w:szCs w:val="28"/>
          <w:rtl w:val="true"/>
          <w:lang w:bidi="fa-IR"/>
        </w:rPr>
        <w:t xml:space="preserve">فاما ان یمنع نفس تصور المعنی من وقوع الشرکة فیه فهو الجزئی او لا یمنع فهو الکلی، ثم الکلی اما </w:t>
      </w:r>
    </w:p>
    <w:p>
      <w:pPr>
        <w:pStyle w:val="BookText"/>
        <w:rPr/>
      </w:pPr>
      <w:r>
        <w:rPr>
          <w:rFonts w:ascii="IRNazanin" w:hAnsi="IRNazanin" w:eastAsia="IRNazanin"/>
          <w:color w:val="111111"/>
          <w:sz w:val="28"/>
          <w:sz w:val="28"/>
          <w:szCs w:val="28"/>
          <w:rtl w:val="true"/>
          <w:lang w:bidi="fa-IR"/>
        </w:rPr>
        <w:t>ان یتساوی معناه فی جمیع موارده فهو المتواطی او یتفاوت فهو المشکک و ان تکثرا فالالفاظ متباینة سواء کانت المعانی متصلة کالذات و الصفة، او منفصلة کالضدین، و ان تکثرت الالفاظ و اتحد المعنی فهی مترادفة، و ان تکثرت المعانی و اتحد اللفظ باوضاع متعددة فهو مشترک و ان اختص الوضع باحدها ثم استعمل فی الباقی من غیر ان یغلب فیه فهو الحقیقة و المجاز، و ان غلب و هجر المعنی الاول فهو المنقول اللغوی او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w:t>
      </w:r>
    </w:p>
    <w:p>
      <w:pPr>
        <w:pStyle w:val="BookText"/>
        <w:rPr/>
      </w:pPr>
      <w:r>
        <w:rPr>
          <w:rFonts w:ascii="IRNazanin" w:hAnsi="IRNazanin" w:eastAsia="IRNazanin"/>
          <w:color w:val="111111"/>
          <w:sz w:val="28"/>
          <w:sz w:val="28"/>
          <w:szCs w:val="28"/>
          <w:rtl w:val="true"/>
          <w:lang w:bidi="fa-IR"/>
        </w:rPr>
        <w:t>عین الاسماء المرتبطة بالبحث من الجمل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کَتَبْنا عَلَیْهِمْ فِیها أَنَّ النَّفْسَ بِالنَّفْسِ وَ الْعَیْنَ بِالْعَیْنِ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جَعَلْنا لِبَشَرٍ مِنْ قَبْلِکَ الْخُلْدَ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أَرانِی أَعْصِرُ خَمْراً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أَنْکِحُوا الْأَیامی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الطیارة و السیارة مرکبان حدیثان</w:t>
      </w:r>
      <w:r>
        <w:rPr>
          <w:rFonts w:eastAsia="IRNazanin" w:cs="IRNazanin"/>
          <w:color w:val="111111"/>
          <w:sz w:val="28"/>
          <w:szCs w:val="28"/>
          <w:rtl w:val="true"/>
          <w:lang w:bidi="fa-IR"/>
        </w:rPr>
        <w:t xml:space="preserve">. </w:t>
      </w:r>
      <w:bookmarkStart w:id="50" w:name="pg6515_60282"/>
    </w:p>
    <w:p>
      <w:pPr>
        <w:pStyle w:val="Heading4"/>
        <w:numPr>
          <w:ilvl w:val="3"/>
          <w:numId w:val="1"/>
        </w:numPr>
        <w:rPr/>
      </w:pPr>
      <w:bookmarkStart w:id="51" w:name="__RefHeading___Toc1709087_653776707"/>
      <w:bookmarkStart w:id="52" w:name="_Toc19"/>
      <w:bookmarkEnd w:id="50"/>
      <w:bookmarkEnd w:id="51"/>
      <w:r>
        <w:rPr>
          <w:rtl w:val="true"/>
        </w:rPr>
        <w:t>اصل</w:t>
      </w:r>
      <w:r>
        <w:rPr>
          <w:rtl w:val="true"/>
        </w:rPr>
        <w:t>(</w:t>
      </w:r>
      <w:r>
        <w:rPr/>
        <w:t>9</w:t>
      </w:r>
      <w:r>
        <w:rPr>
          <w:rtl w:val="true"/>
        </w:rPr>
        <w:t>)</w:t>
      </w:r>
      <w:bookmarkEnd w:id="52"/>
    </w:p>
    <w:p>
      <w:pPr>
        <w:pStyle w:val="BookText"/>
        <w:rPr/>
      </w:pPr>
      <w:r>
        <w:rPr>
          <w:rFonts w:ascii="IRNazanin" w:hAnsi="IRNazanin" w:eastAsia="IRNazanin"/>
          <w:color w:val="111111"/>
          <w:sz w:val="28"/>
          <w:sz w:val="28"/>
          <w:szCs w:val="28"/>
          <w:rtl w:val="true"/>
          <w:lang w:bidi="fa-IR"/>
        </w:rPr>
        <w:t>الوضع فی الاصطلاح اختصاص لفظ معین بمعنی معلوم بحیث اذا فهم الاول فهم الثانی و ینقسم الی قسمین تعیینی و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یحصل ذلک بوضع شخص و تخصیصه کأن یقول واضع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هذا اللفظ بازاء هذا المعنی و یقول الاب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 ابنی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یحصل باستعمال اللفظ فی معنی و لو مجازا فیکثر حتی یستغنی عن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للوضع تقسیم آخر، و توضیحه انه اذا اراد الواضع وضع لفظ لمعنی فلا بد له من ان یتصور اللفظ و المعنی کلیهما، و حینئذ تارة یتصور لفظا معینا و معنی جزئیا فیعینه 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الوضع خاص و الموضوع له خاص، یعنون من الوضع المعنی المتصور حینه، و هذا کوضع الاعلام الشخصیة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یتصور لفظا معینا و معنی کلیا فیضع اللفظ بازائه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الوضع عام، و الموضوع له عام، و هذا کوضع اسماء الاجناس و غیرها </w:t>
      </w:r>
    </w:p>
    <w:p>
      <w:pPr>
        <w:pStyle w:val="BookText"/>
        <w:rPr/>
      </w:pPr>
      <w:r>
        <w:rPr>
          <w:rFonts w:ascii="IRNazanin" w:hAnsi="IRNazanin" w:eastAsia="IRNazanin"/>
          <w:color w:val="111111"/>
          <w:sz w:val="28"/>
          <w:sz w:val="28"/>
          <w:szCs w:val="28"/>
          <w:rtl w:val="true"/>
          <w:lang w:bidi="fa-IR"/>
        </w:rPr>
        <w:t>من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یتصور لفظا معینا و یلاحظ معنی عاما کلیا و یضع اللفظ لمصادیق ذلک الکلّی لا لنفس الکلّی، فیقال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الوضع عام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خاص، و هذا کما فی اسماء الاشارة و الحروف و الضمائر، فان الواضع یلاحظ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یلاحظ المذکر المفرد القابل للاشارة الیه، فیضعها فی مقابل مصادیق المعنی المتصور و جزئیاته معنی، أ لا تری ان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المصداق صحیح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 مشیرا الی الرجل الخاص، و فی نفس الکلی غیر صحیح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هذه اکثر من افراد هذا، مریدا بهما کلی المؤنث و المذکر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معنی الوضع التخصیصی و الوضع التخصصی؟</w:t>
      </w:r>
    </w:p>
    <w:p>
      <w:pPr>
        <w:pStyle w:val="BookText"/>
        <w:rPr/>
      </w:pPr>
      <w:r>
        <w:rPr>
          <w:rFonts w:ascii="IRNazanin" w:hAnsi="IRNazanin" w:eastAsia="IRNazanin"/>
          <w:color w:val="111111"/>
          <w:sz w:val="28"/>
          <w:sz w:val="28"/>
          <w:szCs w:val="28"/>
          <w:rtl w:val="true"/>
          <w:lang w:bidi="fa-IR"/>
        </w:rPr>
        <w:t>اضرب مثلا للوضع التخصصی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حال الاسماء التالیة من حیث عموم الوضع و خصوصه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الانسان، العالم، المحمود، النفاع، المفتاح، المکتبة، من، الی، فی، هو، هی، هذا، هذه</w:t>
      </w:r>
      <w:r>
        <w:rPr>
          <w:rFonts w:eastAsia="IRNazanin" w:cs="IRNazanin"/>
          <w:color w:val="111111"/>
          <w:sz w:val="28"/>
          <w:szCs w:val="28"/>
          <w:rtl w:val="true"/>
          <w:lang w:bidi="fa-IR"/>
        </w:rPr>
        <w:t xml:space="preserve">. </w:t>
      </w:r>
      <w:bookmarkStart w:id="53" w:name="pg6515_60284"/>
    </w:p>
    <w:p>
      <w:pPr>
        <w:pStyle w:val="Heading4"/>
        <w:numPr>
          <w:ilvl w:val="3"/>
          <w:numId w:val="1"/>
        </w:numPr>
        <w:rPr/>
      </w:pPr>
      <w:bookmarkStart w:id="54" w:name="__RefHeading___Toc1709089_653776707"/>
      <w:bookmarkStart w:id="55" w:name="_Toc20"/>
      <w:bookmarkEnd w:id="53"/>
      <w:bookmarkEnd w:id="54"/>
      <w:r>
        <w:rPr>
          <w:rtl w:val="true"/>
        </w:rPr>
        <w:t>اصل</w:t>
      </w:r>
      <w:r>
        <w:rPr>
          <w:rtl w:val="true"/>
        </w:rPr>
        <w:t>(</w:t>
      </w:r>
      <w:r>
        <w:rPr/>
        <w:t>10</w:t>
      </w:r>
      <w:r>
        <w:rPr>
          <w:rtl w:val="true"/>
        </w:rPr>
        <w:t>)</w:t>
      </w:r>
      <w:bookmarkEnd w:id="55"/>
    </w:p>
    <w:p>
      <w:pPr>
        <w:pStyle w:val="BookText"/>
        <w:rPr/>
      </w:pPr>
      <w:r>
        <w:rPr>
          <w:rFonts w:ascii="IRNazanin" w:hAnsi="IRNazanin" w:eastAsia="IRNazanin"/>
          <w:color w:val="111111"/>
          <w:sz w:val="28"/>
          <w:sz w:val="28"/>
          <w:szCs w:val="28"/>
          <w:rtl w:val="true"/>
          <w:lang w:bidi="fa-IR"/>
        </w:rPr>
        <w:t>لا ریب فی ثبوت الحقیقة اللغویة و العرفیة ، بمعنی ان واضع اللغة او اهل العرف عینوا لفظا خاصا و وضعوه لمعنی مخصوص، فصار حقیقة فیه، و اما الشرعیة ففیها خلاف</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نزاع فی ان الالفاظ المتداولة فی لسان اهل الشرع المستعملة فی خلاف معانیها اللغویة قد صارت حقایق فی تلک المعانی، کاستعمال الصلاة فی الافعال المخصوصة بعد وضعها فی اللغة للدعاء، و استعمال الزکاة فی القدر المخرج من المال بعد وضعها فی اللغة للنمو و استعمال الحج فی اداء المناسک المخصوصة، بعد وضعه فی اللغة لمطلق القصد، لکن قد وقع الخلاف فی ان صیرورتها کذلک هل هی بوضع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تعیینه فی هذه المعانی الحادثه ایاها بازاء تلک المعانی، او باستعماله لها مجازا فصارت فی عصره حقیقة فیها حقیقة فیها بحیث دلت علیها بغیر قرینة لتکون حقایق شرعیة فیها؟ او ان الشارع استعملها فیها بطریق المجاز و لم تصر حقیقة فی عصره، و ان </w:t>
      </w:r>
    </w:p>
    <w:p>
      <w:pPr>
        <w:pStyle w:val="BookText"/>
        <w:rPr/>
      </w:pPr>
      <w:r>
        <w:rPr>
          <w:rFonts w:ascii="IRNazanin" w:hAnsi="IRNazanin" w:eastAsia="IRNazanin"/>
          <w:color w:val="111111"/>
          <w:sz w:val="28"/>
          <w:sz w:val="28"/>
          <w:szCs w:val="28"/>
          <w:rtl w:val="true"/>
          <w:lang w:bidi="fa-IR"/>
        </w:rPr>
        <w:t xml:space="preserve">صارت کذلک بعده عند المتشرعة؟ و علیه فتثبت الحقیقة المتشرعیة فی عصر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 العصور المتاخرة، و تظهر ثمرة الخلاف فی المسألة فیما اذا استعملت تلک الالفاظ فی کلام الشارع مجردة عن القرائن فانها تحمل علی المعانی العبادیة المذکورة بناء علی الاول، و علی غیر العبادیة بناء علی الثانی، و تظهر فائدة الخلاف فی ثبوت الحقیقة المتشرعیة فی عصر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استعملت فی کلامهم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الصواب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حقائق هذه العبادات کانت ثابتة فی الشرائع السابقة ایضا، معهودة عند الناس فیما قبل الاسلام و ان کانت مصادیقها فی تلک الشرائع مخالفة فی الجملة و فی شی‌ء من الاجزاء و الشرائط مع ما فی الاسلام، فلا ریب ح فی کون تلک الالفاظ حقیقة فی هذه المعانی العبادیة غیر محتاجة الی القرینة، اما لهجر المعانی غیر العبادیة او اشتراکها بینهما مع اظهریة المعانی العبادیة، فحینئذ لا یبقی مجال لدعوی الحقیقة الشرعیة و یسقط النزاع من أصله، و تحمل تلک الالفاظ علی المعانی المذکورة اینما وجدت فی کلام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w:t>
      </w:r>
    </w:p>
    <w:p>
      <w:pPr>
        <w:pStyle w:val="BookText"/>
        <w:rPr/>
      </w:pPr>
      <w:r>
        <w:rPr>
          <w:rFonts w:ascii="IRNazanin" w:hAnsi="IRNazanin" w:eastAsia="IRNazanin"/>
          <w:color w:val="111111"/>
          <w:sz w:val="28"/>
          <w:sz w:val="28"/>
          <w:szCs w:val="28"/>
          <w:rtl w:val="true"/>
          <w:lang w:bidi="fa-IR"/>
        </w:rPr>
        <w:t>بین الغرض من ذکر الطائفتین الآتیتین من الالفاظ</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الغسل، التیمم، الطهارة، النجاسة، الحدث، الجنابة، الصلاة، الرکوع، السجود، التشهد، السلام، الدعاء، التعقیب، الجماعة، الزکاة، النصاب، الصیام، الافطار، الجهاد، الخمس الغنیمة، الحج، الاحرام، الرمی، الوقوف، الافاضة، الهدی، البیت، الحرم، المسجد، عرفات، المشعر، المعروف، المنکر، المیتة، </w:t>
      </w:r>
    </w:p>
    <w:p>
      <w:pPr>
        <w:pStyle w:val="BookText"/>
        <w:rPr/>
      </w:pPr>
      <w:r>
        <w:rPr>
          <w:rFonts w:ascii="IRNazanin" w:hAnsi="IRNazanin" w:eastAsia="IRNazanin"/>
          <w:color w:val="111111"/>
          <w:sz w:val="28"/>
          <w:sz w:val="28"/>
          <w:szCs w:val="28"/>
          <w:rtl w:val="true"/>
          <w:lang w:bidi="fa-IR"/>
        </w:rPr>
        <w:t>المذکی، النکاح،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الشراء، الاجارة، التجارة، الخمر، المسکر، القتل، الاکل، الشرب، النوم، اللیل، النهار، الصباح، المساء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الحقیقة الشرعیة ثابتة ام لا؟</w:t>
      </w:r>
    </w:p>
    <w:p>
      <w:pPr>
        <w:pStyle w:val="BookText"/>
        <w:rPr/>
      </w:pPr>
      <w:r>
        <w:rPr>
          <w:rFonts w:ascii="IRNazanin" w:hAnsi="IRNazanin" w:eastAsia="IRNazanin"/>
          <w:color w:val="111111"/>
          <w:sz w:val="28"/>
          <w:sz w:val="28"/>
          <w:szCs w:val="28"/>
          <w:rtl w:val="true"/>
          <w:lang w:bidi="fa-IR"/>
        </w:rPr>
        <w:t>الحقیقة المتشرعیة ثابتة ام لا؟</w:t>
      </w:r>
    </w:p>
    <w:p>
      <w:pPr>
        <w:pStyle w:val="BookText"/>
        <w:rPr/>
      </w:pPr>
      <w:r>
        <w:rPr>
          <w:rFonts w:ascii="IRNazanin" w:hAnsi="IRNazanin" w:eastAsia="IRNazanin"/>
          <w:color w:val="111111"/>
          <w:sz w:val="28"/>
          <w:sz w:val="28"/>
          <w:szCs w:val="28"/>
          <w:rtl w:val="true"/>
          <w:lang w:bidi="fa-IR"/>
        </w:rPr>
        <w:t>ما هی فائدة البحث عن ثبوت الحقیقة الشرعیة و عدمه؟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الثمرة فی ثبوت الحقیقة المتشرعیة فی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 </w:t>
      </w:r>
      <w:bookmarkStart w:id="56" w:name="pg6515_60287"/>
    </w:p>
    <w:p>
      <w:pPr>
        <w:pStyle w:val="Heading4"/>
        <w:numPr>
          <w:ilvl w:val="3"/>
          <w:numId w:val="1"/>
        </w:numPr>
        <w:rPr/>
      </w:pPr>
      <w:bookmarkStart w:id="57" w:name="__RefHeading___Toc1709091_653776707"/>
      <w:bookmarkStart w:id="58" w:name="_Toc21"/>
      <w:bookmarkEnd w:id="56"/>
      <w:bookmarkEnd w:id="57"/>
      <w:r>
        <w:rPr>
          <w:rtl w:val="true"/>
        </w:rPr>
        <w:t>اصل</w:t>
      </w:r>
      <w:r>
        <w:rPr>
          <w:rtl w:val="true"/>
        </w:rPr>
        <w:t>(</w:t>
      </w:r>
      <w:r>
        <w:rPr/>
        <w:t>11</w:t>
      </w:r>
      <w:r>
        <w:rPr>
          <w:rtl w:val="true"/>
        </w:rPr>
        <w:t xml:space="preserve">) : </w:t>
      </w:r>
      <w:r>
        <w:rPr>
          <w:rtl w:val="true"/>
        </w:rPr>
        <w:t>علائم الحقیقة و المجاز</w:t>
      </w:r>
      <w:bookmarkEnd w:id="58"/>
    </w:p>
    <w:p>
      <w:pPr>
        <w:pStyle w:val="BookText"/>
        <w:rPr/>
      </w:pPr>
      <w:r>
        <w:rPr>
          <w:rFonts w:ascii="IRNazanin" w:hAnsi="IRNazanin" w:eastAsia="IRNazanin"/>
          <w:color w:val="111111"/>
          <w:sz w:val="28"/>
          <w:sz w:val="28"/>
          <w:szCs w:val="28"/>
          <w:rtl w:val="true"/>
          <w:lang w:bidi="fa-IR"/>
        </w:rPr>
        <w:t>لتشخیص کون اللفظ موضوعا لمعنی من المعانی و عدمه علائم خاصة یجب الرجوع الیها اذا شک فی الوضع و لم یتبین ذلک بنحو الارتکاز او بتنصیص اهل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التبادر، و هو انسباق المعنی من اللفظ عند اطلاقه و تجرده عن قرینة مقالیة و حالیة، فاذا سمعنا لفظة الانسان و سبق الی الذهن منها الحیوان الناطق، نحکم بکون ذلک اللفظ موضوعا لذلک المعنی باقتضاء التبادر و حکم الانسباق، کما ان عدم انسباق الفرس منه مثلا علامة کونه غیر موضوع لذلک، فتبادر معنی من لفظ علامة کونه حقیقة فیه، و عدم تبادر معنی منه علامة عدم وضعه له، و اما کون استعماله فیه مجازا فهو موقوف علی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 الطبع، و وجود القرینة و إلّا کان الاستعمال غلطا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صحة الحمل و صحة السلب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شک فی وضع لفظ الانسان مثلا للبلید او للحمار، کان صحة حمله علی البلید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البلید انسان، علامة وضعه له، و صحة </w:t>
      </w:r>
    </w:p>
    <w:p>
      <w:pPr>
        <w:pStyle w:val="BookText"/>
        <w:rPr/>
      </w:pPr>
      <w:r>
        <w:rPr>
          <w:rFonts w:ascii="IRNazanin" w:hAnsi="IRNazanin" w:eastAsia="IRNazanin"/>
          <w:color w:val="111111"/>
          <w:sz w:val="28"/>
          <w:sz w:val="28"/>
          <w:szCs w:val="28"/>
          <w:rtl w:val="true"/>
          <w:lang w:bidi="fa-IR"/>
        </w:rPr>
        <w:t>سلبه عن الحمار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لیس بانسان علامة عدمه، لا کون الاستعمال مجازیا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الدلیل علی کون تلک الامور علائم قضاء العقل بعد ملاحظة سیرة العقلاء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ثمرة البحث فهی ظاهرة بعد وضوح احتیاج الاستنباط الی تمییز الحقائق اللغویّة عن غیرها و احتیاج ذلک الی هذه العلائم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التبادر و علی أی شی‌ء هو علامة؟</w:t>
      </w:r>
    </w:p>
    <w:p>
      <w:pPr>
        <w:pStyle w:val="BookText"/>
        <w:rPr/>
      </w:pPr>
      <w:r>
        <w:rPr>
          <w:rFonts w:ascii="IRNazanin" w:hAnsi="IRNazanin" w:eastAsia="IRNazanin"/>
          <w:color w:val="111111"/>
          <w:sz w:val="28"/>
          <w:sz w:val="28"/>
          <w:szCs w:val="28"/>
          <w:rtl w:val="true"/>
          <w:lang w:bidi="fa-IR"/>
        </w:rPr>
        <w:t>هل یکون عدم تبادر معنی دلیلا علی ان الاستعمال فیه مجازی؟</w:t>
      </w:r>
    </w:p>
    <w:p>
      <w:pPr>
        <w:pStyle w:val="BookText"/>
        <w:rPr/>
      </w:pPr>
      <w:r>
        <w:rPr>
          <w:rFonts w:ascii="IRNazanin" w:hAnsi="IRNazanin" w:eastAsia="IRNazanin"/>
          <w:color w:val="111111"/>
          <w:sz w:val="28"/>
          <w:sz w:val="28"/>
          <w:szCs w:val="28"/>
          <w:rtl w:val="true"/>
          <w:lang w:bidi="fa-IR"/>
        </w:rPr>
        <w:t>ما هی صحة الحمل، و لای شی‌ء هی علامة؟</w:t>
      </w:r>
    </w:p>
    <w:p>
      <w:pPr>
        <w:pStyle w:val="BookText"/>
        <w:rPr/>
      </w:pPr>
      <w:r>
        <w:rPr>
          <w:rFonts w:ascii="IRNazanin" w:hAnsi="IRNazanin" w:eastAsia="IRNazanin"/>
          <w:color w:val="111111"/>
          <w:sz w:val="28"/>
          <w:sz w:val="28"/>
          <w:szCs w:val="28"/>
          <w:rtl w:val="true"/>
          <w:lang w:bidi="fa-IR"/>
        </w:rPr>
        <w:t>ما هی صحة السلب، و هی علامة لما ذا؟</w:t>
      </w:r>
    </w:p>
    <w:p>
      <w:pPr>
        <w:pStyle w:val="BookText"/>
        <w:rPr/>
      </w:pPr>
      <w:r>
        <w:rPr>
          <w:rFonts w:ascii="IRNazanin" w:hAnsi="IRNazanin" w:eastAsia="IRNazanin"/>
          <w:color w:val="111111"/>
          <w:sz w:val="28"/>
          <w:sz w:val="28"/>
          <w:szCs w:val="28"/>
          <w:rtl w:val="true"/>
          <w:lang w:bidi="fa-IR"/>
        </w:rPr>
        <w:t>ما هو الدلیل علی کون تلک الامور علائم؟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ثمرة البحث فی هذه المسألة؟ </w:t>
      </w:r>
      <w:bookmarkStart w:id="59" w:name="pg6515_60289"/>
    </w:p>
    <w:p>
      <w:pPr>
        <w:pStyle w:val="Heading4"/>
        <w:numPr>
          <w:ilvl w:val="3"/>
          <w:numId w:val="1"/>
        </w:numPr>
        <w:rPr/>
      </w:pPr>
      <w:bookmarkStart w:id="60" w:name="__RefHeading___Toc1709093_653776707"/>
      <w:bookmarkStart w:id="61" w:name="_Toc22"/>
      <w:bookmarkEnd w:id="59"/>
      <w:bookmarkEnd w:id="60"/>
      <w:r>
        <w:rPr>
          <w:rtl w:val="true"/>
        </w:rPr>
        <w:t>اصل</w:t>
      </w:r>
      <w:r>
        <w:rPr>
          <w:rtl w:val="true"/>
        </w:rPr>
        <w:t>(</w:t>
      </w:r>
      <w:r>
        <w:rPr/>
        <w:t>12</w:t>
      </w:r>
      <w:r>
        <w:rPr>
          <w:rtl w:val="true"/>
        </w:rPr>
        <w:t xml:space="preserve">) : </w:t>
      </w:r>
      <w:r>
        <w:rPr>
          <w:rtl w:val="true"/>
        </w:rPr>
        <w:t>فی الاصول اللفظیة</w:t>
      </w:r>
      <w:bookmarkEnd w:id="61"/>
    </w:p>
    <w:p>
      <w:pPr>
        <w:pStyle w:val="BookText"/>
        <w:rPr/>
      </w:pPr>
      <w:r>
        <w:rPr>
          <w:rFonts w:ascii="IRNazanin" w:hAnsi="IRNazanin" w:eastAsia="IRNazanin"/>
          <w:color w:val="111111"/>
          <w:sz w:val="28"/>
          <w:sz w:val="28"/>
          <w:szCs w:val="28"/>
          <w:rtl w:val="true"/>
          <w:lang w:bidi="fa-IR"/>
        </w:rPr>
        <w:t>جرت سیرة العقلاء علی انهم اذا شکوا فی ان اللفظ الصادر من متکلم هل ارید به معناه الموضوع له او غیره، حکموا بارادة المعنی الموضوع له، و یسمی ذلک عند اهل هذا الفن باصالة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شکوا فی الفاظ العموم هل ارید بها الاستیعاب او الخصوص حکموا بارادة العموم، و یسمی باصالة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شکوا فی الفاظ المطلق هل ارید بها المقید اولا، حکموا بارادة الاطلاق، و یسمی باصالة الاطلاق، و یجمع الکل انهم اذا شکوا فی ان المتکلم هل اراد ما هو ظاهر اللفظ او اراد غیره حکموا بارادة الظاهر، و یسمی ذلک باصالة الظهور، و هذه اصول وجودیة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انهم اذا شکوا فی ان اللفظ الموضوع لمعنی معین هل وضع لمعنی آخر ایضا حکموا بعدم وضعه له، و یسمی باصالة عدم الاشتراک، و اذا شکوا فی انه نقل من معناه الموضوع له الی آخر حکموا بعدم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یسمی باصالة عدم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شکوا فی انه هل اضمر فی الکلام شی‌ء من مضاف او متعلق او غیرهما حکموا بعدم اضماره و یسمی باصالة عدم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فللعقلاء احکام وجودیة و عدمیة مجعولة فی موارد الشک، معمول بها فیما بینهم تسمی اصولا لفظیة لکون مجراها باب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اصول أخر جاریة فی مرحلة العمل تسمی اصولا عملیة کاصالة البراءة عند الشک فی التکلیف، و اصالة البقاء عند الشک فی الزوال و غیرهما، و ستأتی فی آخر الکتاب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ان الاصل هو الحکم المجعول عند الشک، فان کان مجراه باب الالفاظ سمی اصلا لفظیا، و ان کان مقام العمل سمی عملیا، و ان کان جاعله العقلاء سمی عقلائیا و ان کان الشارع سمی شرعیا، إلّا انه لیس للشارع اصل لفظی یختص به بل هو یتکل فی ذلک علی الاصول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الدلیل علی تلک الاصول هی السیرة القطعیة العقلائیة، بحیث لا یرتاب فیها و لا یشک، و لا یجب علینا اقامة الدلیل علیها من النقل بعد ان کان الشارع بنفسه قد جری علی السیرة العقلائیة، فضلا عن ان یسکت عنه او یردع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هی سیرة العقلاء اذا شکوا فی ارادة المعنی الحقیقی و عدمها؟</w:t>
      </w:r>
    </w:p>
    <w:p>
      <w:pPr>
        <w:pStyle w:val="BookText"/>
        <w:rPr/>
      </w:pPr>
      <w:r>
        <w:rPr>
          <w:rFonts w:ascii="IRNazanin" w:hAnsi="IRNazanin" w:eastAsia="IRNazanin"/>
          <w:color w:val="111111"/>
          <w:sz w:val="28"/>
          <w:sz w:val="28"/>
          <w:szCs w:val="28"/>
          <w:rtl w:val="true"/>
          <w:lang w:bidi="fa-IR"/>
        </w:rPr>
        <w:t>ما هو حکمهم عند الشک فی العموم و الاطلاق؟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معنی اصالة الظهور؟ </w:t>
      </w:r>
    </w:p>
    <w:p>
      <w:pPr>
        <w:pStyle w:val="BookText"/>
        <w:rPr/>
      </w:pPr>
      <w:r>
        <w:rPr>
          <w:rFonts w:ascii="IRNazanin" w:hAnsi="IRNazanin" w:eastAsia="IRNazanin"/>
          <w:color w:val="111111"/>
          <w:sz w:val="28"/>
          <w:sz w:val="28"/>
          <w:szCs w:val="28"/>
          <w:rtl w:val="true"/>
          <w:lang w:bidi="fa-IR"/>
        </w:rPr>
        <w:t>کم هی الاصول الوجودیة؟</w:t>
      </w:r>
    </w:p>
    <w:p>
      <w:pPr>
        <w:pStyle w:val="BookText"/>
        <w:rPr/>
      </w:pPr>
      <w:r>
        <w:rPr>
          <w:rFonts w:ascii="IRNazanin" w:hAnsi="IRNazanin" w:eastAsia="IRNazanin"/>
          <w:color w:val="111111"/>
          <w:sz w:val="28"/>
          <w:sz w:val="28"/>
          <w:szCs w:val="28"/>
          <w:rtl w:val="true"/>
          <w:lang w:bidi="fa-IR"/>
        </w:rPr>
        <w:t>کم هی الاصول العدمیة؟</w:t>
      </w:r>
    </w:p>
    <w:p>
      <w:pPr>
        <w:pStyle w:val="BookText"/>
        <w:rPr/>
      </w:pPr>
      <w:r>
        <w:rPr>
          <w:rFonts w:ascii="IRNazanin" w:hAnsi="IRNazanin" w:eastAsia="IRNazanin"/>
          <w:color w:val="111111"/>
          <w:sz w:val="28"/>
          <w:sz w:val="28"/>
          <w:szCs w:val="28"/>
          <w:rtl w:val="true"/>
          <w:lang w:bidi="fa-IR"/>
        </w:rPr>
        <w:t>ما هی الاصول اللفظیة؟</w:t>
      </w:r>
    </w:p>
    <w:p>
      <w:pPr>
        <w:pStyle w:val="BookText"/>
        <w:rPr/>
      </w:pPr>
      <w:r>
        <w:rPr>
          <w:rFonts w:ascii="IRNazanin" w:hAnsi="IRNazanin" w:eastAsia="IRNazanin"/>
          <w:color w:val="111111"/>
          <w:sz w:val="28"/>
          <w:sz w:val="28"/>
          <w:szCs w:val="28"/>
          <w:rtl w:val="true"/>
          <w:lang w:bidi="fa-IR"/>
        </w:rPr>
        <w:t>ما هی الاصول العملیة؟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الدلیل علی حجیة الاصول العقلائیة؟ </w:t>
      </w:r>
      <w:bookmarkStart w:id="62" w:name="pg6515_60292"/>
    </w:p>
    <w:p>
      <w:pPr>
        <w:pStyle w:val="Heading4"/>
        <w:numPr>
          <w:ilvl w:val="3"/>
          <w:numId w:val="1"/>
        </w:numPr>
        <w:rPr/>
      </w:pPr>
      <w:bookmarkStart w:id="63" w:name="__RefHeading___Toc1709095_653776707"/>
      <w:bookmarkStart w:id="64" w:name="_Toc23"/>
      <w:bookmarkEnd w:id="62"/>
      <w:bookmarkEnd w:id="63"/>
      <w:r>
        <w:rPr>
          <w:rtl w:val="true"/>
        </w:rPr>
        <w:t>اصل</w:t>
      </w:r>
      <w:r>
        <w:rPr>
          <w:rtl w:val="true"/>
        </w:rPr>
        <w:t>(</w:t>
      </w:r>
      <w:r>
        <w:rPr/>
        <w:t>13</w:t>
      </w:r>
      <w:r>
        <w:rPr>
          <w:rtl w:val="true"/>
        </w:rPr>
        <w:t xml:space="preserve">) : </w:t>
      </w:r>
      <w:r>
        <w:rPr>
          <w:rtl w:val="true"/>
        </w:rPr>
        <w:t>فی وقوع الاشتراک و عدمه</w:t>
      </w:r>
      <w:bookmarkEnd w:id="64"/>
    </w:p>
    <w:p>
      <w:pPr>
        <w:pStyle w:val="BookText"/>
        <w:rPr/>
      </w:pPr>
      <w:r>
        <w:rPr>
          <w:rFonts w:ascii="IRNazanin" w:hAnsi="IRNazanin" w:eastAsia="IRNazanin"/>
          <w:color w:val="111111"/>
          <w:sz w:val="28"/>
          <w:sz w:val="28"/>
          <w:szCs w:val="28"/>
          <w:rtl w:val="true"/>
          <w:lang w:bidi="fa-IR"/>
        </w:rPr>
        <w:t>و لیعلم اولا ان المشترک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معنوی، فالاول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اللفظ الموضوع لمعان متباینة باوضاع متعددة مستقلة، فلکل معنی لحاظ مستقل و وضع مستقل تعیینی او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الدال علی معنی کلی له مصادیق کالحجر و الشجر، و توصیف اللفظ بالمشترک فی الاول حقیقی، و فی الثانی عرضی باعتبار اشتراک المعنی و انطباقه علی کثیرین، و إلّا فالمعنی فیه واحد و الوضع واحد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هنا فی القسم الاول،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 الاشتراک واقع فی لغة العرب و غیرها من اللغات، کلفظ العین الموضوع للذهب تارة و للباصرة اخری، و للنابع السائل ثالثة، و کالقرء الموضوع للطهر و الحیض، و للمشترک فی کل لغة مصادیق کثیرة، و لا اشکال ایضا فی انه اذا استعمل اللفظ المشترک بدون القرینة المعینة للمراد یکون مجملا مرددا بین معانیه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قد وقع الاختلاف فی جواز استعماله فی اکثر من معنی واحد، فمنعه قوم و جوزه آخرون، و الحق جوازه مع القرینة و استحسان الطبع،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بکل عین و یرید جمیع المعانی، باستعمال اللفظ فیما یسمی بالعین من باب اطلاق اللفظ الموضوع للمصادیق و ارادة القدر المشترک، او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بعین و یستعمل العین فی کل واحد من المعانی باستقلاله بجعل اللفظ امارة حاکیة عنه مع نصب قرینة علیه،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ارید بالمساجد الامکنة المعهودة، و الاعضاء السبعة التی تقع علی الارض حال السجدة، و کثیرا ما یوجد نظیر ذلک فی الکتاب الکریم، و قد عرفنا ذلک من القرائن الخارجیة، ثم ان استعمال اللفظ و ارادة المعنی الحقیقی و المجازی ممّا یکون الکلام فیه نظیر الکلام فی المشترک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کم قسما اللفظ المشترک؟</w:t>
      </w:r>
    </w:p>
    <w:p>
      <w:pPr>
        <w:pStyle w:val="BookText"/>
        <w:rPr/>
      </w:pPr>
      <w:r>
        <w:rPr>
          <w:rFonts w:ascii="IRNazanin" w:hAnsi="IRNazanin" w:eastAsia="IRNazanin"/>
          <w:color w:val="111111"/>
          <w:sz w:val="28"/>
          <w:sz w:val="28"/>
          <w:szCs w:val="28"/>
          <w:rtl w:val="true"/>
          <w:lang w:bidi="fa-IR"/>
        </w:rPr>
        <w:t>ما هو الفارق بین القسمین فی اتصافهما بالاشتراک؟</w:t>
      </w:r>
    </w:p>
    <w:p>
      <w:pPr>
        <w:pStyle w:val="BookText"/>
        <w:rPr/>
      </w:pPr>
      <w:r>
        <w:rPr>
          <w:rFonts w:ascii="IRNazanin" w:hAnsi="IRNazanin" w:eastAsia="IRNazanin"/>
          <w:color w:val="111111"/>
          <w:sz w:val="28"/>
          <w:sz w:val="28"/>
          <w:szCs w:val="28"/>
          <w:rtl w:val="true"/>
          <w:lang w:bidi="fa-IR"/>
        </w:rPr>
        <w:t>ما هو الشرط فی استعمال اللفظ المشترک فی احد معانیه؟</w:t>
      </w:r>
    </w:p>
    <w:p>
      <w:pPr>
        <w:pStyle w:val="BookText"/>
        <w:rPr/>
      </w:pPr>
      <w:r>
        <w:rPr>
          <w:rFonts w:ascii="IRNazanin" w:hAnsi="IRNazanin" w:eastAsia="IRNazanin"/>
          <w:color w:val="111111"/>
          <w:sz w:val="28"/>
          <w:sz w:val="28"/>
          <w:szCs w:val="28"/>
          <w:rtl w:val="true"/>
          <w:lang w:bidi="fa-IR"/>
        </w:rPr>
        <w:t>هل یجوز استعماله فی اکثر من معنی واحد و کیف یتصور ذلک؟</w:t>
      </w:r>
    </w:p>
    <w:p>
      <w:pPr>
        <w:pStyle w:val="BookText"/>
        <w:rPr/>
      </w:pPr>
      <w:r>
        <w:rPr>
          <w:rFonts w:ascii="IRNazanin" w:hAnsi="IRNazanin" w:eastAsia="IRNazanin"/>
          <w:color w:val="111111"/>
          <w:sz w:val="28"/>
          <w:sz w:val="28"/>
          <w:szCs w:val="28"/>
          <w:rtl w:val="true"/>
          <w:lang w:bidi="fa-IR"/>
        </w:rPr>
        <w:t>هل یجوز استعمال اللفظ فی معناه الحقیقی و المجازی کلیهما؟</w:t>
      </w:r>
    </w:p>
    <w:p>
      <w:pPr>
        <w:pStyle w:val="BookText"/>
        <w:rPr/>
      </w:pPr>
      <w:r>
        <w:rPr>
          <w:rFonts w:ascii="IRNazanin" w:hAnsi="IRNazanin" w:eastAsia="IRNazanin"/>
          <w:color w:val="111111"/>
          <w:sz w:val="28"/>
          <w:sz w:val="28"/>
          <w:szCs w:val="28"/>
          <w:rtl w:val="true"/>
          <w:lang w:bidi="fa-IR"/>
        </w:rPr>
        <w:t>هل یجوز استعماله فی معنیین مجازیین؟</w:t>
      </w:r>
    </w:p>
    <w:p>
      <w:pPr>
        <w:pStyle w:val="BookText"/>
        <w:rPr/>
      </w:pPr>
      <w:r>
        <w:rPr>
          <w:rFonts w:ascii="IRNazanin" w:hAnsi="IRNazanin" w:eastAsia="IRNazanin"/>
          <w:color w:val="111111"/>
          <w:sz w:val="28"/>
          <w:sz w:val="28"/>
          <w:szCs w:val="28"/>
          <w:rtl w:val="true"/>
          <w:lang w:bidi="fa-IR"/>
        </w:rPr>
        <w:t>هل یحتاج استعمال اللفظ فی معناه الحقیقی الی القرینة کاستعماله فی المعنی المجازی؟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فرض الحاجة هل تجد فرقا بین القرینتین؟ </w:t>
      </w:r>
      <w:bookmarkStart w:id="65" w:name="pg6515_60294"/>
    </w:p>
    <w:p>
      <w:pPr>
        <w:pStyle w:val="Heading4"/>
        <w:numPr>
          <w:ilvl w:val="3"/>
          <w:numId w:val="1"/>
        </w:numPr>
        <w:rPr/>
      </w:pPr>
      <w:bookmarkStart w:id="66" w:name="__RefHeading___Toc1709097_653776707"/>
      <w:bookmarkStart w:id="67" w:name="_Toc24"/>
      <w:bookmarkEnd w:id="65"/>
      <w:bookmarkEnd w:id="66"/>
      <w:r>
        <w:rPr>
          <w:rtl w:val="true"/>
        </w:rPr>
        <w:t>اصل</w:t>
      </w:r>
      <w:r>
        <w:rPr>
          <w:rtl w:val="true"/>
        </w:rPr>
        <w:t>(</w:t>
      </w:r>
      <w:r>
        <w:rPr/>
        <w:t>14</w:t>
      </w:r>
      <w:r>
        <w:rPr>
          <w:rtl w:val="true"/>
        </w:rPr>
        <w:t xml:space="preserve">) : </w:t>
      </w:r>
      <w:r>
        <w:rPr>
          <w:rtl w:val="true"/>
        </w:rPr>
        <w:t>فی اطلاق المشتق علی الذات التی کانت متصفة بالمبدإ</w:t>
      </w:r>
      <w:bookmarkEnd w:id="67"/>
    </w:p>
    <w:p>
      <w:pPr>
        <w:pStyle w:val="BookText"/>
        <w:rPr/>
      </w:pPr>
      <w:r>
        <w:rPr>
          <w:rFonts w:ascii="IRNazanin" w:hAnsi="IRNazanin" w:eastAsia="IRNazanin"/>
          <w:color w:val="111111"/>
          <w:sz w:val="28"/>
          <w:sz w:val="28"/>
          <w:szCs w:val="28"/>
          <w:rtl w:val="true"/>
          <w:lang w:bidi="fa-IR"/>
        </w:rPr>
        <w:t xml:space="preserve">اختلاف بین الاصحاب یتوقف وضوح الحال فیه علی بیان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بالمشتق و المراد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المشتق، فالمراد به هنا هو اللفظ الذی یطلق علی الذات بلحاظ تلبسها بصفة من الصفات کاسم الفاعل و المفعول و الصفة المشبهة و نحوها، فیدخل فیه بعض الجوامد فی اصطلاح اهل الادب، کالزوج و الاخ و الرق، و یخرج منه بعض المشتقات فی اصطلاحهم، کالماضی و المضارع و الامر، فبین مصطلح اهل الاصول و النحو عموم و خصوص من وجه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المبدا، فالمراد به کل وصف قابل لعروضه علی الذات و زواله عنها، سواء أ کان فعلا، کما فی القائم و الماشی، ام صفة کما فی الابیض و الاحمر ام حرفة و صنعة کما فی الخیاط و النجار، ام استعدادا و ملکة کما فی العادل و الفقیه، فان جمیع هذه یمکن عروضها </w:t>
      </w:r>
    </w:p>
    <w:p>
      <w:pPr>
        <w:pStyle w:val="BookText"/>
        <w:rPr/>
      </w:pPr>
      <w:r>
        <w:rPr>
          <w:rFonts w:ascii="IRNazanin" w:hAnsi="IRNazanin" w:eastAsia="IRNazanin"/>
          <w:color w:val="111111"/>
          <w:sz w:val="28"/>
          <w:sz w:val="28"/>
          <w:szCs w:val="28"/>
          <w:rtl w:val="true"/>
          <w:lang w:bidi="fa-IR"/>
        </w:rPr>
        <w:t>للذات فی وقت و زوالها عنها فی آخر، علی اختلافها فی کیفیة العروض 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المشتق علی الذات یتصور علی انحاء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اطلاقه علیها بلحاظ زمان اتصافها بالمبدإ و تلبسها به سواء أ کان التلبس بالفعل ام فی الماضی ام فی المستقبل، فاذا قلت یوم الجمعة زید صائم الیوم، مع کونه صائما فیه، او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کان صائما امس مع کونه صائما فی الخمیس قبله، او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سیکون صائما غدا، مع صیامه فی السبت، ففی الجمیع قد اطلق المشتق علی الذات بلحاظ حال تلبسها بمبدإ المشتق،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زمان التلبس فیها مطابق لزمان النسبة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اطلاقه علیها بعد انقضاء زمان التلبس بلحاظ کونها متلبسة فیما مضی کاطلاق الحاج فعلا علی من حج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اطلاقه علیها بلحاظ انه سیتلبس به فیما یأتی کاطلاق الطبیب علی من شرع فی تحصیل الطب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عند اهل الفن فی کون استعمال المشتق و اجرائه علی الذات حقیقة فی القسم الاول، و لا فی کونه مجازا بنحو الاول او المشارفة 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قد وقع الاختلاف فی القسم الثانی، فذهب عدة الی کونه حقیقة کالاول، و ذهب آخرون الی کونه مجازا کالثالث، و اختار التوقف فرقة ثالثة، و المختار عندنا هو القول الثانی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علی ذلک، التبادر و صحة الحمل فی المتلبس بالمبدإ بالفعل </w:t>
      </w:r>
    </w:p>
    <w:p>
      <w:pPr>
        <w:pStyle w:val="BookText"/>
        <w:rPr/>
      </w:pPr>
      <w:r>
        <w:rPr>
          <w:rFonts w:ascii="IRNazanin" w:hAnsi="IRNazanin" w:eastAsia="IRNazanin"/>
          <w:color w:val="111111"/>
          <w:sz w:val="28"/>
          <w:sz w:val="28"/>
          <w:szCs w:val="28"/>
          <w:rtl w:val="true"/>
          <w:lang w:bidi="fa-IR"/>
        </w:rPr>
        <w:t>و هما علامتا الحقیقة، و عدم التبادر و صحة السلب عمن کان متلبسا به ثم انقضی عنه و هما علامتا المجاز،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للوارد من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بمسافر، و للمسافر عن وطنه انه لیس بحاضر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تظهر ثمرة المسألة فی الاحکام التی رتبت فی الادلة علی المشتق، کاکرم العالم و تصدق علی الفقیر، و لیقصر المسافر و لیتم الحاضر، فیترتب تلک الاحکام علی من انقضی عنه المبدا بنفس ادلتها علی الاول، و لا تترتب علی الثانی، و یحصل الاجمال علی الثالث، نعم قد یکون مقتضی دلیل آخر رفعها عمن انقضی عنه فی الاول، و مقتضی الاصل ترتبه علیه فی الثانی، و للمسألة فی الفقه ثمرات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المراد بالمشتق هاهنا، و ما هو الفارق بینه و بین المشتق النحوی؟</w:t>
      </w:r>
    </w:p>
    <w:p>
      <w:pPr>
        <w:pStyle w:val="BookText"/>
        <w:rPr/>
      </w:pPr>
      <w:r>
        <w:rPr>
          <w:rFonts w:ascii="IRNazanin" w:hAnsi="IRNazanin" w:eastAsia="IRNazanin"/>
          <w:color w:val="111111"/>
          <w:sz w:val="28"/>
          <w:sz w:val="28"/>
          <w:szCs w:val="28"/>
          <w:rtl w:val="true"/>
          <w:lang w:bidi="fa-IR"/>
        </w:rPr>
        <w:t>ما هو المراد بالمبدإ؟</w:t>
      </w:r>
    </w:p>
    <w:p>
      <w:pPr>
        <w:pStyle w:val="BookText"/>
        <w:rPr/>
      </w:pPr>
      <w:r>
        <w:rPr>
          <w:rFonts w:ascii="IRNazanin" w:hAnsi="IRNazanin" w:eastAsia="IRNazanin"/>
          <w:color w:val="111111"/>
          <w:sz w:val="28"/>
          <w:sz w:val="28"/>
          <w:szCs w:val="28"/>
          <w:rtl w:val="true"/>
          <w:lang w:bidi="fa-IR"/>
        </w:rPr>
        <w:t>کم نحوا یتصور اطلاق المشتق علی الذات و ایّ الانحاء مورد للنزاع؟</w:t>
      </w:r>
    </w:p>
    <w:p>
      <w:pPr>
        <w:pStyle w:val="BookText"/>
        <w:rPr/>
      </w:pPr>
      <w:r>
        <w:rPr>
          <w:rFonts w:ascii="IRNazanin" w:hAnsi="IRNazanin" w:eastAsia="IRNazanin"/>
          <w:color w:val="111111"/>
          <w:sz w:val="28"/>
          <w:sz w:val="28"/>
          <w:szCs w:val="28"/>
          <w:rtl w:val="true"/>
          <w:lang w:bidi="fa-IR"/>
        </w:rPr>
        <w:t>ما هو الدلیل علی کونه حقیقة فی المتلبس و مجازا فی غیره؟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الثمرة المترتبة علی هذا البحث؟ </w:t>
      </w:r>
      <w:bookmarkStart w:id="68" w:name="pg6515_60297"/>
    </w:p>
    <w:p>
      <w:pPr>
        <w:pStyle w:val="Heading3"/>
        <w:numPr>
          <w:ilvl w:val="2"/>
          <w:numId w:val="1"/>
        </w:numPr>
        <w:rPr/>
      </w:pPr>
      <w:bookmarkStart w:id="69" w:name="__RefHeading___Toc1709099_653776707"/>
      <w:bookmarkStart w:id="70" w:name="_Toc25"/>
      <w:bookmarkEnd w:id="68"/>
      <w:bookmarkEnd w:id="69"/>
      <w:r>
        <w:rPr>
          <w:rtl w:val="true"/>
        </w:rPr>
        <w:t xml:space="preserve">المطلب الثانی </w:t>
      </w:r>
      <w:r>
        <w:rPr>
          <w:rtl w:val="true"/>
        </w:rPr>
        <w:t xml:space="preserve">: </w:t>
      </w:r>
      <w:r>
        <w:rPr>
          <w:rtl w:val="true"/>
        </w:rPr>
        <w:t>فی الاوامر</w:t>
      </w:r>
      <w:bookmarkEnd w:id="70"/>
    </w:p>
    <w:p>
      <w:pPr>
        <w:pStyle w:val="Heading4"/>
        <w:numPr>
          <w:ilvl w:val="3"/>
          <w:numId w:val="1"/>
        </w:numPr>
        <w:rPr/>
      </w:pPr>
      <w:bookmarkStart w:id="71" w:name="__RefHeading___Toc1709101_653776707"/>
      <w:bookmarkStart w:id="72" w:name="_Toc26"/>
      <w:bookmarkEnd w:id="71"/>
      <w:r>
        <w:rPr>
          <w:rtl w:val="true"/>
        </w:rPr>
        <w:t>اصل</w:t>
      </w:r>
      <w:r>
        <w:rPr>
          <w:rtl w:val="true"/>
        </w:rPr>
        <w:t>(</w:t>
      </w:r>
      <w:r>
        <w:rPr/>
        <w:t>15</w:t>
      </w:r>
      <w:r>
        <w:rPr>
          <w:rtl w:val="true"/>
        </w:rPr>
        <w:t>)</w:t>
      </w:r>
      <w:bookmarkEnd w:id="72"/>
    </w:p>
    <w:p>
      <w:pPr>
        <w:pStyle w:val="BookText"/>
        <w:rPr/>
      </w:pPr>
      <w:r>
        <w:rPr>
          <w:rFonts w:ascii="IRNazanin" w:hAnsi="IRNazanin" w:eastAsia="IRNazanin"/>
          <w:color w:val="111111"/>
          <w:sz w:val="28"/>
          <w:sz w:val="28"/>
          <w:szCs w:val="28"/>
          <w:rtl w:val="true"/>
          <w:lang w:bidi="fa-IR"/>
        </w:rPr>
        <w:t>لفظ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استعمل فی اللغة فی معان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اشهرها الطلب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أَمَرَ رَبِّی بِالْقِسْطِ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طلب العدل و الاستواء فی العقائد و الاخلاق و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الیوم امرا عجیبا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أَمْرُ فِرْعَوْنَ بِرَشِیدٍ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لیس فعله ذا استقامة و اهتداء، و لا یبعد کونه حقیقة فی هذه الثلاثة بنحو الاشتراک اللفظی لکثرة الاستعمال فیها بلا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الامر المستعمل فی الطلب کسائر مشتقاته حقیقة فی الوجوب لتبادره منه عند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بکذا سبق الی الذهن ایجاب ذلک الفعل و هی علامة الحقیقة، فلاحظ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أَلَّا تَعْبُدُوا إِلَّا إِیَّاهُ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حتم و أوجب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یوجبها علیکم و یلزمکم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اوجبها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فَلْیَحْذَرِ الَّذِینَ یُخالِفُونَ عَنْ أَمْرِهِ،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عن طلبه الواجب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الفارق بین لفظ الامر و صیغته؟</w:t>
      </w:r>
    </w:p>
    <w:p>
      <w:pPr>
        <w:pStyle w:val="BookText"/>
        <w:rPr/>
      </w:pPr>
      <w:r>
        <w:rPr>
          <w:rFonts w:ascii="IRNazanin" w:hAnsi="IRNazanin" w:eastAsia="IRNazanin"/>
          <w:color w:val="111111"/>
          <w:sz w:val="28"/>
          <w:sz w:val="28"/>
          <w:szCs w:val="28"/>
          <w:rtl w:val="true"/>
          <w:lang w:bidi="fa-IR"/>
        </w:rPr>
        <w:t>فی کم معنی کثر استعمال لفظ الامر، و فی ای معنی هو حقیقة؟</w:t>
      </w:r>
    </w:p>
    <w:p>
      <w:pPr>
        <w:pStyle w:val="BookText"/>
        <w:rPr/>
      </w:pPr>
      <w:r>
        <w:rPr>
          <w:rFonts w:ascii="IRNazanin" w:hAnsi="IRNazanin" w:eastAsia="IRNazanin"/>
          <w:color w:val="111111"/>
          <w:sz w:val="28"/>
          <w:sz w:val="28"/>
          <w:szCs w:val="28"/>
          <w:rtl w:val="true"/>
          <w:lang w:bidi="fa-IR"/>
        </w:rPr>
        <w:t>الامر المستعمل فی الطلب فی ای مصادیقه حقیقة و فی ایها مجاز؟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w:t>
      </w:r>
    </w:p>
    <w:p>
      <w:pPr>
        <w:pStyle w:val="BookText"/>
        <w:rPr/>
      </w:pPr>
      <w:r>
        <w:rPr>
          <w:rFonts w:ascii="IRNazanin" w:hAnsi="IRNazanin" w:eastAsia="IRNazanin"/>
          <w:color w:val="111111"/>
          <w:sz w:val="28"/>
          <w:sz w:val="28"/>
          <w:szCs w:val="28"/>
          <w:rtl w:val="true"/>
          <w:lang w:bidi="fa-IR"/>
        </w:rPr>
        <w:t>عین معنی الامر فی الجملات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قُضِیَ الْأَمْرُ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الْعَفْوَ وَ أْمُرْ بِالْعُرْفِ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امر ذی بال لم یبتدأ باسم اللّه فهو ابتر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شاوِرْهُمْ فِی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اسْتَوی عَلَی الْعَرْشِ یُدَبِّرُ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bookmarkStart w:id="73" w:name="pg6515_60299"/>
    </w:p>
    <w:p>
      <w:pPr>
        <w:pStyle w:val="Heading4"/>
        <w:numPr>
          <w:ilvl w:val="3"/>
          <w:numId w:val="1"/>
        </w:numPr>
        <w:rPr/>
      </w:pPr>
      <w:bookmarkStart w:id="74" w:name="__RefHeading___Toc1709103_653776707"/>
      <w:bookmarkStart w:id="75" w:name="_Toc27"/>
      <w:bookmarkEnd w:id="73"/>
      <w:bookmarkEnd w:id="74"/>
      <w:r>
        <w:rPr>
          <w:rtl w:val="true"/>
        </w:rPr>
        <w:t>اصل</w:t>
      </w:r>
      <w:r>
        <w:rPr>
          <w:rtl w:val="true"/>
        </w:rPr>
        <w:t>(</w:t>
      </w:r>
      <w:r>
        <w:rPr/>
        <w:t>16</w:t>
      </w:r>
      <w:r>
        <w:rPr>
          <w:rtl w:val="true"/>
        </w:rPr>
        <w:t>)</w:t>
      </w:r>
      <w:bookmarkEnd w:id="75"/>
    </w:p>
    <w:p>
      <w:pPr>
        <w:pStyle w:val="BookText"/>
        <w:rPr/>
      </w:pP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معناها حقیقة فی الوجوب فقط بحسب اللغة علی الاقوی، وفاقا لجمهور الاصولیین، و تستعمل مجازا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خصوص الندب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نوافلک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الطلب المطلق و هو القدر المشترک بین الوجوب و الندب،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 الصلاة و الزکاة اعم من الواجبة و المندوبة،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فی الاباحة بالخصوص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علی کونها حقیقة فی الوجوب، تبادر الوجوب الی الذهن من مجرد الامر، و یشهد بذلک ان السید اذا قال لعبده افعل کذا، فلم یفعل، عد عاصیا و ذمه العقلاء، معللین حسن ذمه بمجرد ترک الامتثال و هو معنی الوجوب،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القرائن علی ارادة الوجوب فی مثله </w:t>
      </w:r>
    </w:p>
    <w:p>
      <w:pPr>
        <w:pStyle w:val="BookText"/>
        <w:rPr/>
      </w:pPr>
      <w:r>
        <w:rPr>
          <w:rFonts w:ascii="IRNazanin" w:hAnsi="IRNazanin" w:eastAsia="IRNazanin"/>
          <w:color w:val="111111"/>
          <w:sz w:val="28"/>
          <w:sz w:val="28"/>
          <w:szCs w:val="28"/>
          <w:rtl w:val="true"/>
          <w:lang w:bidi="fa-IR"/>
        </w:rPr>
        <w:t>موجودة غالبا،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 عدم وجود القرائن تجد الوجدان شاهدا ایضا ببقاء الذم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الی کونها حقیقة فی الندب و احتج علیه بان اهل اللغة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السؤال و الامر الا فی الرتبة فان رتبة الآمر أعلی من رتبة السائل، و السؤال انما یدل علی الندب فکذلک الامر و إلّا لکان بینهما فرق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الدعوی المزبورة من اهل اللغة غیر ثابتة بل الحق انه لیس الفارق بین الامر و السؤال فی ناحیة الطالب، بل فی نفس الطلب، فالطلب الاکید الذی لا یرضی الطالب بالترک، امر و ایجاب، و الخفیف الذی یرضی بترکه ندب و سؤال، سواء صدرا من العالی او المساوی او الدانی، فصیغة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للقسم الاول و ان استعملها السائل فیه، و اما عدم الوجوب علی المطلوب منه بامر السائل فهو من جهة انه لا ینفذ امر کل احد فی حق کل احد، بل من یحکم العقل او الشرع بلزوم طاعته و اجتناب معصیته هو الذی ینفذ 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آخرون الی انها حقیقة فی القدر المشترک بین الوجوب و الندب، و احتجوا علیه بان الصیغة استعملت تارة فی الوجوب،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اخری فی الندب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تَدایَنْتُمْ بِدَیْنٍ إِلی أَجَلٍ مُسَمًّی فَاکْتُبُوهُ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إِذا تَبایَعْتُمْ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کُلُوا مِنْ ثَمَرِهِ إِذا أَثْمَرَ وَ آتُوا حَقَّهُ یَوْمَ حَصادِهِ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اعطاء الصدقة المندوبة لا الزکاة الواجبة فانها فرضت بالمدینة و الآیة </w:t>
      </w:r>
    </w:p>
    <w:p>
      <w:pPr>
        <w:pStyle w:val="BookText"/>
        <w:rPr/>
      </w:pPr>
      <w:r>
        <w:rPr>
          <w:rFonts w:ascii="Amiri" w:hAnsi="Amiri" w:eastAsia="Amiri" w:cs="Amiri"/>
          <w:color w:val="111111"/>
          <w:sz w:val="28"/>
          <w:sz w:val="28"/>
          <w:szCs w:val="28"/>
          <w:rtl w:val="true"/>
          <w:lang w:bidi="ar-SA"/>
        </w:rPr>
        <w:t>مکیة،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حقیقة فی القدر المشترک بینهما و هو طلب الفعل دفعا للاشتراک اللفظی و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المجاز و ان کان مخالفا للاصل لکن یجب المصیر الیه اذا دل الدلیل علیه، و قد بینا انها حقیقة فی الوجوب بخصوصه، فلا بد من کونها مجازا فیما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انها حقیقة لغة فی القدر المشترک، و فی عرف الشرع فی خصوص الوجوب، و احتج علی الاشتراک لغة بمثل ما سبق و علی الوجوب فی عرف شرع بحمل الصحابة کل امر ورد فی القرآن و السنة علی الوجوب و کان یناظر بعضهم بعضا فی مسائل مختلفة و متی اورد احدهم علی صاحبه امرا من اللّه سبحانه او 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صاحبه هذا امر و الامر یقتضی الندب او الوقف، بل اکتفوا فی الوجوب بالظاهر، و هذا معلوم من شأنهم و شأن التابعین، فطال ما اختلفوا و تناظروا فلم یخرجوا عن القانون الذی ذکرناه، و هذا یدل علی قیام الحجة علیهم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الجواب عن دعوی الاشتراک آنفا، و اما احتجاجه علی انها فی العرف الشرعی للوجوب فیحقق ما ادعیناه اذ الظاهر ان حملهم لها علی الوجوب انما هو لکونها له لغة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تضاعیف احادیثنا المرویة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استعمال صیغة الامر فی الندب کان شائعا فی عرفهم بحیث صار من المجازات الشائعة، لکنه لا اشکال فی جواز اثبات وجوب فعل بمجرد </w:t>
      </w:r>
    </w:p>
    <w:p>
      <w:pPr>
        <w:pStyle w:val="BookText"/>
        <w:rPr/>
      </w:pPr>
      <w:r>
        <w:rPr>
          <w:rFonts w:ascii="IRNazanin" w:hAnsi="IRNazanin" w:eastAsia="IRNazanin"/>
          <w:color w:val="111111"/>
          <w:sz w:val="28"/>
          <w:sz w:val="28"/>
          <w:szCs w:val="28"/>
          <w:rtl w:val="true"/>
          <w:lang w:bidi="fa-IR"/>
        </w:rPr>
        <w:t xml:space="preserve">ورود الامر به، لاصالة الحقیقة و اصالة عدم وجود القرینة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المراد من صیغة افعل و ما فی معناها؟</w:t>
      </w:r>
    </w:p>
    <w:p>
      <w:pPr>
        <w:pStyle w:val="BookText"/>
        <w:rPr/>
      </w:pPr>
      <w:r>
        <w:rPr>
          <w:rFonts w:ascii="IRNazanin" w:hAnsi="IRNazanin" w:eastAsia="IRNazanin"/>
          <w:color w:val="111111"/>
          <w:sz w:val="28"/>
          <w:sz w:val="28"/>
          <w:szCs w:val="28"/>
          <w:rtl w:val="true"/>
          <w:lang w:bidi="fa-IR"/>
        </w:rPr>
        <w:t>فی کم معنی تستعمل صیغة الامر، و فی ای المعانی حقیقة و ایها مجاز؟</w:t>
      </w:r>
    </w:p>
    <w:p>
      <w:pPr>
        <w:pStyle w:val="BookText"/>
        <w:rPr/>
      </w:pPr>
      <w:r>
        <w:rPr>
          <w:rFonts w:ascii="IRNazanin" w:hAnsi="IRNazanin" w:eastAsia="IRNazanin"/>
          <w:color w:val="111111"/>
          <w:sz w:val="28"/>
          <w:sz w:val="28"/>
          <w:szCs w:val="28"/>
          <w:rtl w:val="true"/>
          <w:lang w:bidi="fa-IR"/>
        </w:rPr>
        <w:t>ما الدلیل علی کونها حقیقة فی الایجاب؟</w:t>
      </w:r>
    </w:p>
    <w:p>
      <w:pPr>
        <w:pStyle w:val="BookText"/>
        <w:rPr/>
      </w:pPr>
      <w:r>
        <w:rPr>
          <w:rFonts w:ascii="IRNazanin" w:hAnsi="IRNazanin" w:eastAsia="IRNazanin"/>
          <w:color w:val="111111"/>
          <w:sz w:val="28"/>
          <w:sz w:val="28"/>
          <w:szCs w:val="28"/>
          <w:rtl w:val="true"/>
          <w:lang w:bidi="fa-IR"/>
        </w:rPr>
        <w:t>بما ذا استدل القائل بکونها حقیقة فی الندب؟</w:t>
      </w:r>
    </w:p>
    <w:p>
      <w:pPr>
        <w:pStyle w:val="BookText"/>
        <w:rPr/>
      </w:pPr>
      <w:r>
        <w:rPr>
          <w:rFonts w:ascii="IRNazanin" w:hAnsi="IRNazanin" w:eastAsia="IRNazanin"/>
          <w:color w:val="111111"/>
          <w:sz w:val="28"/>
          <w:sz w:val="28"/>
          <w:szCs w:val="28"/>
          <w:rtl w:val="true"/>
          <w:lang w:bidi="fa-IR"/>
        </w:rPr>
        <w:t>ما هو الفارق بین الامر و السؤال؟</w:t>
      </w:r>
    </w:p>
    <w:p>
      <w:pPr>
        <w:pStyle w:val="BookText"/>
        <w:rPr/>
      </w:pPr>
      <w:r>
        <w:rPr>
          <w:rFonts w:ascii="IRNazanin" w:hAnsi="IRNazanin" w:eastAsia="IRNazanin"/>
          <w:color w:val="111111"/>
          <w:sz w:val="28"/>
          <w:sz w:val="28"/>
          <w:szCs w:val="28"/>
          <w:rtl w:val="true"/>
          <w:lang w:bidi="fa-IR"/>
        </w:rPr>
        <w:t>بما ذا استدل القائل بالاشتراک المعنوی؟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تخل کثرة استعمال الصیغة فی الندب بالاستدلال بها علی الوجوب عند تجردها عن القرینة؟ </w:t>
      </w:r>
      <w:bookmarkStart w:id="76" w:name="pg6515_60303"/>
    </w:p>
    <w:p>
      <w:pPr>
        <w:pStyle w:val="Heading4"/>
        <w:numPr>
          <w:ilvl w:val="3"/>
          <w:numId w:val="1"/>
        </w:numPr>
        <w:rPr/>
      </w:pPr>
      <w:bookmarkStart w:id="77" w:name="__RefHeading___Toc1709105_653776707"/>
      <w:bookmarkStart w:id="78" w:name="_Toc28"/>
      <w:bookmarkEnd w:id="76"/>
      <w:bookmarkEnd w:id="77"/>
      <w:r>
        <w:rPr>
          <w:rtl w:val="true"/>
        </w:rPr>
        <w:t>اصل</w:t>
      </w:r>
      <w:r>
        <w:rPr>
          <w:rtl w:val="true"/>
        </w:rPr>
        <w:t>(</w:t>
      </w:r>
      <w:r>
        <w:rPr/>
        <w:t>17</w:t>
      </w:r>
      <w:r>
        <w:rPr>
          <w:rtl w:val="true"/>
        </w:rPr>
        <w:t>)</w:t>
      </w:r>
      <w:bookmarkEnd w:id="78"/>
    </w:p>
    <w:p>
      <w:pPr>
        <w:pStyle w:val="BookText"/>
        <w:rPr/>
      </w:pPr>
      <w:r>
        <w:rPr>
          <w:rFonts w:ascii="IRNazanin" w:hAnsi="IRNazanin" w:eastAsia="IRNazanin"/>
          <w:color w:val="111111"/>
          <w:sz w:val="28"/>
          <w:sz w:val="28"/>
          <w:szCs w:val="28"/>
          <w:rtl w:val="true"/>
          <w:lang w:bidi="fa-IR"/>
        </w:rPr>
        <w:t xml:space="preserve">الحق ان صیغة الامر بمجردها لا اشعار فیها بوحدة و لا تکرار </w:t>
      </w:r>
      <w:r>
        <w:rPr>
          <w:rStyle w:val="FootnoteAnchor"/>
          <w:rtl w:val="true"/>
        </w:rPr>
        <w:footnoteReference w:id="8"/>
      </w:r>
      <w:r>
        <w:rPr>
          <w:rFonts w:ascii="IRNazanin" w:hAnsi="IRNazanin" w:eastAsia="IRNazanin"/>
          <w:color w:val="111111"/>
          <w:sz w:val="28"/>
          <w:sz w:val="28"/>
          <w:szCs w:val="28"/>
          <w:rtl w:val="true"/>
          <w:lang w:bidi="fa-IR"/>
        </w:rPr>
        <w:t>و انما تدل علی طلب الماهیة، و خالف فی ذلک قوم فقالوا بافادتها التکرار و نزلوها منزلة ان یقال افعل ابدا، و آخرون فجعلوها للمرة من غیر زیادة علیها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المتبادر من الامر طلب ایجاد حقیقة الفعل، و المرة و </w:t>
      </w:r>
    </w:p>
    <w:p>
      <w:pPr>
        <w:pStyle w:val="BookText"/>
        <w:rPr/>
      </w:pPr>
      <w:r>
        <w:rPr>
          <w:rFonts w:ascii="IRNazanin" w:hAnsi="IRNazanin" w:eastAsia="IRNazanin"/>
          <w:color w:val="111111"/>
          <w:sz w:val="28"/>
          <w:sz w:val="28"/>
          <w:szCs w:val="28"/>
          <w:rtl w:val="true"/>
          <w:lang w:bidi="fa-IR"/>
        </w:rPr>
        <w:t xml:space="preserve">التکرار خارجان عن حقیقته کالزمان و المکان و نحوهما، فکما ان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متناول لمکان و لا زمان و لا آلة الضرب فکذلک هو غیر متناول للعدد کثرة و لا قلة، نعم لما کان اقل ما یمتثل به الامر هو المرة لم یکن بدّ من کونها مرادة و یحصل بها الامتثال لصدق الحقیقة المطلوبة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هذا الدلیل انما یدل علی عدم افادة الامر للوحدة او التکرار بمادته فلم لا یدل علیهما بهیئته؟</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هیئة الامر تدل بمقتضی حکم التبادر علی طلب الایجاد و مادته تدلّ علی نفس الفعل العاری عن الخصوصیات فاین الدلالة علی المرة و التکرار؟</w:t>
      </w:r>
    </w:p>
    <w:p>
      <w:pPr>
        <w:pStyle w:val="BookText"/>
        <w:rPr/>
      </w:pPr>
      <w:r>
        <w:rPr>
          <w:rFonts w:ascii="IRNazanin" w:hAnsi="IRNazanin" w:eastAsia="IRNazanin"/>
          <w:color w:val="111111"/>
          <w:sz w:val="28"/>
          <w:sz w:val="28"/>
          <w:szCs w:val="28"/>
          <w:rtl w:val="true"/>
          <w:lang w:bidi="fa-IR"/>
        </w:rPr>
        <w:t>احتج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النهی یقتضی التکرار فکذلک الامر قیاسا علیه بجامع اشتراکهما فی الدلالة علی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الفارق فان النهی یقتضی انتفاء الحقیقة و هو انما یکون بانتفائها فی جمیع الاوقات، و الامر یقتضی اثباتها و هو یحصل بمرة </w:t>
      </w:r>
      <w:r>
        <w:rPr>
          <w:rStyle w:val="FootnoteAnchor"/>
          <w:rtl w:val="true"/>
        </w:rPr>
        <w:footnoteReference w:id="9"/>
      </w:r>
      <w:r>
        <w:rPr>
          <w:rFonts w:ascii="IRNazanin" w:hAnsi="IRNazanin" w:eastAsia="IRNazanin"/>
          <w:color w:val="111111"/>
          <w:sz w:val="28"/>
          <w:sz w:val="28"/>
          <w:szCs w:val="28"/>
          <w:rtl w:val="true"/>
          <w:lang w:bidi="fa-IR"/>
        </w:rPr>
        <w:t>احتج من قال بالمرة بانه اذا قال السید لعبده ادخل الدار فدخلها مرة، عد ممتثلا عرفا و لو کان الامر للتکرار لما عد ممتثلا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انه انما صار ممتثلا لأن المأمور به و هو الحقیقة قد حصل بالمرة لا لان الامر ظاهر فی المرة بخصوصها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قلنا بدلالة الامر علی التکرار فاتی العبد متعلقه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فقرأ سورة منه فی الغداة و سورة فی العشی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 واحد منه امتثالا و هو واضح، و اما لو قلنا بالمرة فالاتیان الاول </w:t>
      </w:r>
    </w:p>
    <w:p>
      <w:pPr>
        <w:pStyle w:val="BookText"/>
        <w:rPr/>
      </w:pPr>
      <w:r>
        <w:rPr>
          <w:rFonts w:ascii="IRNazanin" w:hAnsi="IRNazanin" w:eastAsia="IRNazanin"/>
          <w:color w:val="111111"/>
          <w:sz w:val="28"/>
          <w:sz w:val="28"/>
          <w:szCs w:val="28"/>
          <w:rtl w:val="true"/>
          <w:lang w:bidi="fa-IR"/>
        </w:rPr>
        <w:t>امتثال بلا اشکال، و لو اتی به بعد ذلک فهو خارج عن متعلق الامر و لا یعقل الامتثال بعد الامتثال، و اما بناء علی الطبیعة ففی الاتیان الثانی قولان، کونه امتثالا کما فی القول بالتکرار، و کونه خارجا عنه کما فی القول بالمرة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علی ای شی‌ء تدل صیغة الامر، علی المرة او التکرار اولا علی هذا و لا علی ذاک؟</w:t>
      </w:r>
    </w:p>
    <w:p>
      <w:pPr>
        <w:pStyle w:val="BookText"/>
        <w:rPr/>
      </w:pPr>
      <w:r>
        <w:rPr>
          <w:rFonts w:ascii="IRNazanin" w:hAnsi="IRNazanin" w:eastAsia="IRNazanin"/>
          <w:color w:val="111111"/>
          <w:sz w:val="28"/>
          <w:sz w:val="28"/>
          <w:szCs w:val="28"/>
          <w:rtl w:val="true"/>
          <w:lang w:bidi="fa-IR"/>
        </w:rPr>
        <w:t>ما هو الدلیل علی کونها موضوعة للحقیقة الساذجة؟</w:t>
      </w:r>
    </w:p>
    <w:p>
      <w:pPr>
        <w:pStyle w:val="BookText"/>
        <w:rPr/>
      </w:pPr>
      <w:r>
        <w:rPr>
          <w:rFonts w:ascii="IRNazanin" w:hAnsi="IRNazanin" w:eastAsia="IRNazanin"/>
          <w:color w:val="111111"/>
          <w:sz w:val="28"/>
          <w:sz w:val="28"/>
          <w:szCs w:val="28"/>
          <w:rtl w:val="true"/>
          <w:lang w:bidi="fa-IR"/>
        </w:rPr>
        <w:t>کیف الاستدلال علی کونها حقیقة فی التکرار؟</w:t>
      </w:r>
    </w:p>
    <w:p>
      <w:pPr>
        <w:pStyle w:val="BookText"/>
        <w:rPr/>
      </w:pPr>
      <w:r>
        <w:rPr>
          <w:rFonts w:ascii="IRNazanin" w:hAnsi="IRNazanin" w:eastAsia="IRNazanin"/>
          <w:color w:val="111111"/>
          <w:sz w:val="28"/>
          <w:sz w:val="28"/>
          <w:szCs w:val="28"/>
          <w:rtl w:val="true"/>
          <w:lang w:bidi="fa-IR"/>
        </w:rPr>
        <w:t>کیف استدل مدعی وضعها للمرة علی مدعاه؟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یعقل الامتثال بعد الامتثال؟ </w:t>
      </w:r>
      <w:bookmarkStart w:id="79" w:name="pg6515_60306"/>
    </w:p>
    <w:p>
      <w:pPr>
        <w:pStyle w:val="Heading4"/>
        <w:numPr>
          <w:ilvl w:val="3"/>
          <w:numId w:val="1"/>
        </w:numPr>
        <w:rPr/>
      </w:pPr>
      <w:bookmarkStart w:id="80" w:name="__RefHeading___Toc1709107_653776707"/>
      <w:bookmarkStart w:id="81" w:name="_Toc29"/>
      <w:bookmarkEnd w:id="79"/>
      <w:bookmarkEnd w:id="80"/>
      <w:r>
        <w:rPr>
          <w:rtl w:val="true"/>
        </w:rPr>
        <w:t>اصل</w:t>
      </w:r>
      <w:r>
        <w:rPr>
          <w:rtl w:val="true"/>
        </w:rPr>
        <w:t>(</w:t>
      </w:r>
      <w:r>
        <w:rPr/>
        <w:t>18</w:t>
      </w:r>
      <w:r>
        <w:rPr>
          <w:rtl w:val="true"/>
        </w:rPr>
        <w:t>)</w:t>
      </w:r>
      <w:bookmarkEnd w:id="81"/>
    </w:p>
    <w:p>
      <w:pPr>
        <w:pStyle w:val="BookText"/>
        <w:rPr/>
      </w:pPr>
      <w:r>
        <w:rPr>
          <w:rFonts w:ascii="IRNazanin" w:hAnsi="IRNazanin" w:eastAsia="IRNazanin"/>
          <w:color w:val="111111"/>
          <w:sz w:val="28"/>
          <w:sz w:val="28"/>
          <w:szCs w:val="28"/>
          <w:rtl w:val="true"/>
          <w:lang w:bidi="fa-IR"/>
        </w:rPr>
        <w:t>ذهب جماعة الی ان الامر المطلق یقتضی الفور و التعجیل فلو أخر المکلف عصی، و ذهب السید الی کونه مشترکا لفظیا بین الفور و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 یدل علی الفور و لا علی التراخی، بل علی مطلق الفعل و ایهما حصل کان مجزیا، و هذا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نظیر ما تقدم فی التکرار، من ان مدلول الامر طلب حقیقة الفعل و الفور و التراخی خارجان عنها لانّهما من صفات الفعل فلا دلالة للامر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بالفور ان السید اذا قال لعبده اسقنی، فاخر العبد السقی من غیر عذر عد عاصیا و اجیب بان ذلک یفهم بالقرینة لقضاء العادة بان طلب السقی انما یکون عند الحاجة و محل النزاع ما تکون الصیغة فیه مجردة عن القرینة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جوابه ان ذلک الامر کان فوریا لوجود التوقیت فیه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خارج عن محل النزاع، و قد یستشهد ایضا علی الفور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سارِعُوا إِلی مَغْفِرَةٍ مِنْ رَبِّکُمْ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اوجب المسارعة و الاستباق الی المغفرة و الخیرات، و المراد بهما کلما امر به الشارع فاذا وجب ذلک افاد کون کل امر للفور، فهذه قرینة خارجیة علی الفوریة فی الاوامر، و الجواب ان امر سارعوا و استبقوا لیسا للوجوب اذ یلزم ان یکون کل واجب او مندوب فی الشرع مضیقا فوریا و هو باطل، فالمراد بالامرین الارشاد الی حسن المسارعة الی سبب المغفرة و استباق الخیرات و کونهما مما فیه مصلحة لا ان المراد ایجاب الامرین مولویا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الامر قد یرد فی القرآن و غیره و یراد به الفور، و قد یراد به التراخی، و ظاهر استعمال اللفظ فی شیئین انه حقیقة فیهما و 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فانه یحسن بلا شبهة ان یستفهم المخاطب مع فقد القرینة هل ارید بهذا الامر الفور او التراخی؟ و الاستفهام لا یحسن إلّا مع الاحتمال فی اللفظ</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یتبادر الی الذهن من الامر لیس إلّا طلب الفعل، و اما الفور و التراخی فهما یفهمان بالقرینة، و اما حسن الاستفهام فهو مسلم إلّا انه لا یکون شاهدا علی الاشتراک اللفظی، اذ کما یحسن السؤال فی المشترک اللفظی عن المعنی الذی ارید منه، کذلک یحسن السؤال </w:t>
      </w:r>
    </w:p>
    <w:p>
      <w:pPr>
        <w:pStyle w:val="BookText"/>
        <w:rPr/>
      </w:pPr>
      <w:r>
        <w:rPr>
          <w:rFonts w:ascii="IRNazanin" w:hAnsi="IRNazanin" w:eastAsia="IRNazanin"/>
          <w:color w:val="111111"/>
          <w:sz w:val="28"/>
          <w:sz w:val="28"/>
          <w:szCs w:val="28"/>
          <w:rtl w:val="true"/>
          <w:lang w:bidi="fa-IR"/>
        </w:rPr>
        <w:t>فی المشترک المعنوی، لامکان ان یراد به فرد خاص من مصادیقه مجازا فیقصد بالاستفهام رفع الاحتمال، و لهذا یحسن فیما نحن فیه ان یجاب بالتخییر بین الامرین حیث یراد المفهوم من حیث هو هو من دون ان یکون فیه خروج عن مدلول اللفظ، و لو کان موضوعا لکل و احد منهما بخصوصه لکان فی ارادة التخییر بینهما ارتکاب للتجوز و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 بان الامر للفور و لم یأت المکلف بالمأمور به فی اول اوقات الامکان، فهل یجب علیه الاتیان به فی الوقت الثانی ام لا؟ ذهب الی کل 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بناء علی کون الصیغة بنفسها تقتضی الفور، لا مفرّ من القول بسقوط الوجوب حیث یمضی اول اوقات الامکان، لان ارادة الوقت الاول علی ذلک التقدیر بعض مدلول صیغة الامر، فهو بمنزلة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اوجبت علیک الامر الفلانی فی اول اوقات الامکان، و یصیر من قبیل الموقت، و لا ریب فی فواته بفوات وقته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کم قولا فی المسألة و ایّا من الاقوال تختاره؟</w:t>
      </w:r>
    </w:p>
    <w:p>
      <w:pPr>
        <w:pStyle w:val="BookText"/>
        <w:rPr/>
      </w:pPr>
      <w:r>
        <w:rPr>
          <w:rFonts w:ascii="IRNazanin" w:hAnsi="IRNazanin" w:eastAsia="IRNazanin"/>
          <w:color w:val="111111"/>
          <w:sz w:val="28"/>
          <w:sz w:val="28"/>
          <w:szCs w:val="28"/>
          <w:rtl w:val="true"/>
          <w:lang w:bidi="fa-IR"/>
        </w:rPr>
        <w:t>ما هو الدلیل علی وضع الصیغة للحقیقة الساذجة؟</w:t>
      </w:r>
    </w:p>
    <w:p>
      <w:pPr>
        <w:pStyle w:val="BookText"/>
        <w:rPr/>
      </w:pPr>
      <w:r>
        <w:rPr>
          <w:rFonts w:ascii="IRNazanin" w:hAnsi="IRNazanin" w:eastAsia="IRNazanin"/>
          <w:color w:val="111111"/>
          <w:sz w:val="28"/>
          <w:sz w:val="28"/>
          <w:szCs w:val="28"/>
          <w:rtl w:val="true"/>
          <w:lang w:bidi="fa-IR"/>
        </w:rPr>
        <w:t>کیف استدل مدعی الوضع للفور و کیف الجواب عنه؟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الفارق بین کونها مشترکا لفظیا بین الفور و التراخی و بین کونها </w:t>
      </w:r>
    </w:p>
    <w:p>
      <w:pPr>
        <w:pStyle w:val="BookText"/>
        <w:rPr/>
      </w:pPr>
      <w:r>
        <w:rPr>
          <w:rFonts w:ascii="IRNazanin" w:hAnsi="IRNazanin" w:eastAsia="IRNazanin"/>
          <w:color w:val="111111"/>
          <w:sz w:val="28"/>
          <w:sz w:val="28"/>
          <w:szCs w:val="28"/>
          <w:rtl w:val="true"/>
          <w:lang w:bidi="fa-IR"/>
        </w:rPr>
        <w:t>مشترکا معنویا؟</w:t>
      </w:r>
    </w:p>
    <w:p>
      <w:pPr>
        <w:pStyle w:val="BookText"/>
        <w:rPr/>
      </w:pPr>
      <w:r>
        <w:rPr>
          <w:rFonts w:ascii="IRNazanin" w:hAnsi="IRNazanin" w:eastAsia="IRNazanin"/>
          <w:color w:val="111111"/>
          <w:sz w:val="28"/>
          <w:sz w:val="28"/>
          <w:szCs w:val="28"/>
          <w:rtl w:val="true"/>
          <w:lang w:bidi="fa-IR"/>
        </w:rPr>
        <w:t>ما هو مختار السید و کیف تجیب عنه؟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أخر المکلف الامتثال فهل هو عاص او غیر عاص او فیه تفصیل؟ </w:t>
      </w:r>
      <w:bookmarkStart w:id="82" w:name="pg6515_60310"/>
    </w:p>
    <w:p>
      <w:pPr>
        <w:pStyle w:val="Heading4"/>
        <w:numPr>
          <w:ilvl w:val="3"/>
          <w:numId w:val="1"/>
        </w:numPr>
        <w:rPr/>
      </w:pPr>
      <w:bookmarkStart w:id="83" w:name="__RefHeading___Toc1709109_653776707"/>
      <w:bookmarkStart w:id="84" w:name="_Toc30"/>
      <w:bookmarkEnd w:id="82"/>
      <w:bookmarkEnd w:id="83"/>
      <w:r>
        <w:rPr>
          <w:rtl w:val="true"/>
        </w:rPr>
        <w:t>اصل</w:t>
      </w:r>
      <w:r>
        <w:rPr>
          <w:rtl w:val="true"/>
        </w:rPr>
        <w:t>(</w:t>
      </w:r>
      <w:r>
        <w:rPr/>
        <w:t>19</w:t>
      </w:r>
      <w:r>
        <w:rPr>
          <w:rtl w:val="true"/>
        </w:rPr>
        <w:t xml:space="preserve">) : </w:t>
      </w:r>
      <w:r>
        <w:rPr>
          <w:rtl w:val="true"/>
        </w:rPr>
        <w:t>فی مقدمة الواجب</w:t>
      </w:r>
      <w:bookmarkEnd w:id="84"/>
    </w:p>
    <w:p>
      <w:pPr>
        <w:pStyle w:val="BookText"/>
        <w:rPr/>
      </w:pPr>
      <w:r>
        <w:rPr>
          <w:rFonts w:ascii="IRNazanin" w:hAnsi="IRNazanin" w:eastAsia="IRNazanin"/>
          <w:color w:val="111111"/>
          <w:sz w:val="28"/>
          <w:sz w:val="28"/>
          <w:szCs w:val="28"/>
          <w:rtl w:val="true"/>
          <w:lang w:bidi="fa-IR"/>
        </w:rPr>
        <w:t>المقدمة فی الاصطلاح مطلق ما یتوقف علیه الشی‌ء، فتطلق علی العلة التامة و علی کل جزء من اجزائها، و تنقسم بانقسامات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انقسامها الی الداخلیة و الخارجیة، و الاولی عبارة عن أجزاء المرکب فکل جزء منه مقدمة لتحقق الکل کالرکوع و السجود بالنسبة الی الصلاة و الثانیة عبارة عن الامور الخارجة عن الشی مما یتوقف الشی‌ء علیه کغسل الثوب بالنسبة الی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انقسامها الی العقیلة و الشرعیة و العادیة، فالاولی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کالصعود فی السلم بالنسبة الی الکون علی السطح، و کطی الطریق بالاضافة الی الکون فی مکة و فی سائر المواقیت و المشاعر لمن وجب علیه الحج،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کالطهارات الثلاث بالنسبة الی الصلاة، و الثالثة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کطبخ اللحم بالنسبة الی اکله، و نزع الثیاب بالنسبة الی الدخول فی الحمام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انقسامها الی السبب و الشرط و عدم المانع، فالاول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کوجود النار بالنسبة الی احتراق الجسم،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کقرب النار من الجسم و مماستها له،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 رطوبة الجسم بحیث لا تؤثر النار فیه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انقسامها الی مقدمة الحکم و مقدمة الموضوع، فالاولی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کالدلوک بالنسبة الی وجوب الظهر و العصر، و الاستطاعة بالنسبة الی وجوب الحج،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کالوضوء بالنسبة الی الصلاة، و الفارق بینهما ان نفس الوجوب فی الاولی موقوف علی حصول المقدمة، فلا وجوب للظهرین قبل الدلوک، و لا للحج قبل الاستطاعة، و لذا لا یجب تهیئة مقدماتها قبل الدلوک و الاستطاعة، لا عقلا و لا شرعا، و اما فی الثانیة فلا توقف لنفس الوجوب علیها، فان الصلاة واجبة فی المثال و ان لم یکن الوضوء حاصلا، و لذا یجب تحصیل الوضوء مقدمة لها وجوبا عقلیا او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انقسامها الی المقدمة المتقدمة و المقارنة و المتأخرة، 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کالغسل فی اللیل بالنسبة الی الصوم بعده،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کالاستقبال بالنسبة الی الصلاة،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کغسل المستحاضة فی اللیل بالنسبة الی صوم الیوم الماضی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انقسامها الی مقدمة العلم، و مقدمة التحقق، فالاولی، کاتیان جمیع اطراف العلم الاجمالی بالنسبة الی حصول العلم بامتثال التکلیف المعلوم فی البین، و الثانیة، کالامثلة المتقدمة، الی غیر ذلک من انقساماتها التی لا مجال لذکرها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معنی المقدمة و کم قسما هی؟</w:t>
      </w:r>
    </w:p>
    <w:p>
      <w:pPr>
        <w:pStyle w:val="BookText"/>
        <w:rPr/>
      </w:pPr>
      <w:r>
        <w:rPr>
          <w:rFonts w:ascii="IRNazanin" w:hAnsi="IRNazanin" w:eastAsia="IRNazanin"/>
          <w:color w:val="111111"/>
          <w:sz w:val="28"/>
          <w:sz w:val="28"/>
          <w:szCs w:val="28"/>
          <w:rtl w:val="true"/>
          <w:lang w:bidi="fa-IR"/>
        </w:rPr>
        <w:t>مثل للمقدمة الداخلیة و الخارجیة مثالا او امثلة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مجموع اجزاء مرکب واحد مقدمة او مقدمات او هو نفس ذی المقدمة؟</w:t>
      </w:r>
    </w:p>
    <w:p>
      <w:pPr>
        <w:pStyle w:val="BookText"/>
        <w:rPr/>
      </w:pPr>
      <w:r>
        <w:rPr>
          <w:rFonts w:ascii="IRNazanin" w:hAnsi="IRNazanin" w:eastAsia="IRNazanin"/>
          <w:color w:val="111111"/>
          <w:sz w:val="28"/>
          <w:sz w:val="28"/>
          <w:szCs w:val="28"/>
          <w:rtl w:val="true"/>
          <w:lang w:bidi="fa-IR"/>
        </w:rPr>
        <w:t>ما هو الفارق بین المقدمة العقلیة و الشرعیة؟</w:t>
      </w:r>
    </w:p>
    <w:p>
      <w:pPr>
        <w:pStyle w:val="BookText"/>
        <w:rPr/>
      </w:pPr>
      <w:r>
        <w:rPr>
          <w:rFonts w:ascii="IRNazanin" w:hAnsi="IRNazanin" w:eastAsia="IRNazanin"/>
          <w:color w:val="111111"/>
          <w:sz w:val="28"/>
          <w:sz w:val="28"/>
          <w:szCs w:val="28"/>
          <w:rtl w:val="true"/>
          <w:lang w:bidi="fa-IR"/>
        </w:rPr>
        <w:t>ما هو الفارق بین العقلیة و العادیة؟</w:t>
      </w:r>
    </w:p>
    <w:p>
      <w:pPr>
        <w:pStyle w:val="BookText"/>
        <w:rPr/>
      </w:pPr>
      <w:r>
        <w:rPr>
          <w:rFonts w:ascii="IRNazanin" w:hAnsi="IRNazanin" w:eastAsia="IRNazanin"/>
          <w:color w:val="111111"/>
          <w:sz w:val="28"/>
          <w:sz w:val="28"/>
          <w:szCs w:val="28"/>
          <w:rtl w:val="true"/>
          <w:lang w:bidi="fa-IR"/>
        </w:rPr>
        <w:t>مثل للسبب و الشرط مثالا 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الفارق بین السبب و الشرط؟</w:t>
      </w:r>
    </w:p>
    <w:p>
      <w:pPr>
        <w:pStyle w:val="BookText"/>
        <w:rPr/>
      </w:pPr>
      <w:r>
        <w:rPr>
          <w:rFonts w:ascii="IRNazanin" w:hAnsi="IRNazanin" w:eastAsia="IRNazanin"/>
          <w:color w:val="111111"/>
          <w:sz w:val="28"/>
          <w:sz w:val="28"/>
          <w:szCs w:val="28"/>
          <w:rtl w:val="true"/>
          <w:lang w:bidi="fa-IR"/>
        </w:rPr>
        <w:t>ما هو الفارق بین الشرط و عدم المانع؟</w:t>
      </w:r>
    </w:p>
    <w:p>
      <w:pPr>
        <w:pStyle w:val="BookText"/>
        <w:rPr/>
      </w:pPr>
      <w:r>
        <w:rPr>
          <w:rFonts w:ascii="IRNazanin" w:hAnsi="IRNazanin" w:eastAsia="IRNazanin"/>
          <w:color w:val="111111"/>
          <w:sz w:val="28"/>
          <w:sz w:val="28"/>
          <w:szCs w:val="28"/>
          <w:rtl w:val="true"/>
          <w:lang w:bidi="fa-IR"/>
        </w:rPr>
        <w:t>اضرب مثلا لمقدمة الحکم و مقدمة الموضوع 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الفرق بین ان تنتفی مقدمة الحکم، و ان تنتفی مقدمة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للمقدمة المتقدمة و المقارنة بامثلة غیر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للمقدمة المتاخرة مثالا آخر غیر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مقدمة العلم و مقدمة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الفارق بینهما؟</w:t>
      </w:r>
    </w:p>
    <w:p>
      <w:pPr>
        <w:pStyle w:val="BookText"/>
        <w:rPr/>
      </w:pPr>
      <w:r>
        <w:rPr>
          <w:rFonts w:ascii="IRNazanin" w:hAnsi="IRNazanin" w:eastAsia="IRNazanin"/>
          <w:color w:val="111111"/>
          <w:sz w:val="28"/>
          <w:sz w:val="28"/>
          <w:szCs w:val="28"/>
          <w:rtl w:val="true"/>
          <w:lang w:bidi="fa-IR"/>
        </w:rPr>
        <w:t>لو انتفی شی‌ء من مقدمة العلم فهل یحصل القطع بمخالفة التکلیف؟</w:t>
      </w:r>
    </w:p>
    <w:p>
      <w:pPr>
        <w:pStyle w:val="BookText"/>
        <w:rPr/>
      </w:pPr>
      <w:r>
        <w:rPr>
          <w:rFonts w:ascii="IRNazanin" w:hAnsi="IRNazanin" w:eastAsia="IRNazanin"/>
          <w:color w:val="111111"/>
          <w:sz w:val="28"/>
          <w:sz w:val="28"/>
          <w:szCs w:val="28"/>
          <w:rtl w:val="true"/>
          <w:lang w:bidi="fa-IR"/>
        </w:rPr>
        <w:t>ما هو الفارق بین العلة التامة و مطلق المقدمة؟</w:t>
      </w:r>
    </w:p>
    <w:p>
      <w:pPr>
        <w:pStyle w:val="BookText"/>
        <w:rPr/>
      </w:pPr>
      <w:r>
        <w:rPr>
          <w:rFonts w:ascii="IRNazanin" w:hAnsi="IRNazanin" w:eastAsia="IRNazanin"/>
          <w:color w:val="111111"/>
          <w:sz w:val="28"/>
          <w:sz w:val="28"/>
          <w:szCs w:val="28"/>
          <w:rtl w:val="true"/>
          <w:lang w:bidi="fa-IR"/>
        </w:rPr>
        <w:t>ما هو الفارق بین العلة التامة و السبب؟</w:t>
      </w:r>
    </w:p>
    <w:p>
      <w:pPr>
        <w:pStyle w:val="BookText"/>
        <w:rPr/>
      </w:pPr>
      <w:r>
        <w:rPr>
          <w:rFonts w:ascii="IRNazanin" w:hAnsi="IRNazanin" w:eastAsia="IRNazanin"/>
          <w:color w:val="111111"/>
          <w:sz w:val="28"/>
          <w:sz w:val="28"/>
          <w:szCs w:val="28"/>
          <w:rtl w:val="true"/>
          <w:lang w:bidi="fa-IR"/>
        </w:rPr>
        <w:t>هل تعرف مقدمة للواجب غیر ما ذکرنا من اقسام المقدمات؟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العبادیة و غیر العبادیة</w:t>
      </w:r>
      <w:r>
        <w:rPr>
          <w:rFonts w:eastAsia="IRNazanin" w:cs="IRNazanin"/>
          <w:color w:val="111111"/>
          <w:sz w:val="28"/>
          <w:szCs w:val="28"/>
          <w:rtl w:val="true"/>
          <w:lang w:bidi="fa-IR"/>
        </w:rPr>
        <w:t xml:space="preserve">) </w:t>
      </w:r>
      <w:bookmarkStart w:id="85" w:name="pg6515_60313"/>
    </w:p>
    <w:p>
      <w:pPr>
        <w:pStyle w:val="Heading4"/>
        <w:numPr>
          <w:ilvl w:val="3"/>
          <w:numId w:val="1"/>
        </w:numPr>
        <w:rPr/>
      </w:pPr>
      <w:bookmarkStart w:id="86" w:name="__RefHeading___Toc1709111_653776707"/>
      <w:bookmarkStart w:id="87" w:name="_Toc31"/>
      <w:bookmarkEnd w:id="85"/>
      <w:bookmarkEnd w:id="86"/>
      <w:r>
        <w:rPr>
          <w:rtl w:val="true"/>
        </w:rPr>
        <w:t>اصل</w:t>
      </w:r>
      <w:r>
        <w:rPr>
          <w:rtl w:val="true"/>
        </w:rPr>
        <w:t>(</w:t>
      </w:r>
      <w:r>
        <w:rPr/>
        <w:t>20</w:t>
      </w:r>
      <w:r>
        <w:rPr>
          <w:rtl w:val="true"/>
        </w:rPr>
        <w:t>)</w:t>
      </w:r>
      <w:bookmarkEnd w:id="87"/>
    </w:p>
    <w:p>
      <w:pPr>
        <w:pStyle w:val="BookText"/>
        <w:rPr/>
      </w:pPr>
      <w:r>
        <w:rPr>
          <w:rFonts w:ascii="IRNazanin" w:hAnsi="IRNazanin" w:eastAsia="IRNazanin"/>
          <w:color w:val="111111"/>
          <w:sz w:val="28"/>
          <w:sz w:val="28"/>
          <w:szCs w:val="28"/>
          <w:rtl w:val="true"/>
          <w:lang w:bidi="fa-IR"/>
        </w:rPr>
        <w:t xml:space="preserve">لا اشکال فی انه لو امر المولی بشی‌ء و اوجبه، حکم العقل بلزوم مقدماته مطلقا، سببا کانت او شرطا او عدم المانع </w:t>
      </w:r>
      <w:r>
        <w:rPr>
          <w:rStyle w:val="FootnoteAnchor"/>
          <w:rtl w:val="true"/>
        </w:rPr>
        <w:footnoteReference w:id="11"/>
      </w:r>
      <w:r>
        <w:rPr>
          <w:rFonts w:ascii="IRNazanin" w:hAnsi="IRNazanin" w:eastAsia="IRNazanin"/>
          <w:color w:val="111111"/>
          <w:sz w:val="28"/>
          <w:sz w:val="28"/>
          <w:szCs w:val="28"/>
          <w:rtl w:val="true"/>
          <w:lang w:bidi="fa-IR"/>
        </w:rPr>
        <w:t>لانه لا یمکن امتثال امر المولی و ایجاد غرضه إلّا بالاتیان بها فیکون ذو المقدمة واجبا شرعیا، و مقدماته واجبة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المقدمة بوجوب شرعی ایضا ففیه اختلاف، فقال عدة بعدمه، و ذهب الاکثرون الی وجوبها بوجوب شرعی تبعی مقدمی مترشح من وجوب ذی المقدمة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الاقوی عندنا هو القول الاول، لنا علی ذلک انه لیس لصیغة الامر دلالة علی ایجابها بواحدة من الثلاث و هو ظاهر، و لا یمتنع عند العقل تصریح الآمر بانها غیر واجبة، و الاعتبار الصحیح بذلک </w:t>
      </w:r>
    </w:p>
    <w:p>
      <w:pPr>
        <w:pStyle w:val="BookText"/>
        <w:rPr/>
      </w:pPr>
      <w:r>
        <w:rPr>
          <w:rFonts w:ascii="IRNazanin" w:hAnsi="IRNazanin" w:eastAsia="IRNazanin"/>
          <w:color w:val="111111"/>
          <w:sz w:val="28"/>
          <w:sz w:val="28"/>
          <w:szCs w:val="28"/>
          <w:rtl w:val="true"/>
          <w:lang w:bidi="fa-IR"/>
        </w:rPr>
        <w:t>احتج القائلون بالوجوب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السبب فبان القدرة غیر حاصلة علی المسببات بدون السبب، فیبعد تعلق التکلیف بها وحدها، بل قد قیل ان الوجوب فی الحقیقة لا یتعلق بالمسببات، لعدم تعلق القدرة بها، اما مع عدم الاسباب فلامتناعها، و اما معها فلکونها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لا یمکن ترکها، فحیث ما یرد امر متعلق ظاهرا بمسبب فهو فی الحقیقة متعلق بالسبب، فالواجب حقیقة هو السبب و ان کان فی الظاهر وسیلة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غیر السبب فبان العقلاء لا یرتابون فی ذم تارک المقدمة مطلقا و هو دلیل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المسببات و إن کانت القدرة لا تتعلق بها ابتداء لکنها تتعلق بها بتوسط الاسباب، و هذا القدر کاف فی جواز التکلیف بها، فیأمر المولی بالمسبب و لا یلزمه ایجاب السبب، بل قد لا یکون متوجها الیه حتی یوجبه، فیکون الامر فیه موکولا الی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منع کون الذم علی ترک المقدمة، و انما هو علی ترک الفعل المأمور به حیث لا ینفک ترکه عن ترکها</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لا یخفی علیک ان طرح البحث هنا عند اصحابنا مختلف فمنهم من جعله لفظیا و منهم من جعله عقلیا و الادلة المذکورة فی المتن تعطی کونه علی النحو الاول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یترتب ثمرة عملیة علی هذه المسألة و ما هی تلک الثمرة فان الانسان المرید لامتثال امر مولاه لا محیص له عن الاتیان بجمیع ما یتوقف علیه متعلق امره سواء أ کان واجبا شرعا ام لم یکن، مع ان وجوبه علی القول به غیری تبعی لا یترتب علی موافقته بما هی موافقته ثواب و لا علی مخالفته بما هی کذلک عقاب فتامل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محل النزاع فی مقدمة الواجب هو وجوبها العقلی او الشرعی؟</w:t>
      </w:r>
    </w:p>
    <w:p>
      <w:pPr>
        <w:pStyle w:val="BookText"/>
        <w:rPr/>
      </w:pPr>
      <w:r>
        <w:rPr>
          <w:rFonts w:ascii="IRNazanin" w:hAnsi="IRNazanin" w:eastAsia="IRNazanin"/>
          <w:color w:val="111111"/>
          <w:sz w:val="28"/>
          <w:sz w:val="28"/>
          <w:szCs w:val="28"/>
          <w:rtl w:val="true"/>
          <w:lang w:bidi="fa-IR"/>
        </w:rPr>
        <w:t>هل تختار الوجوب فی محل النزاع او تقول بعدمه؟</w:t>
      </w:r>
    </w:p>
    <w:p>
      <w:pPr>
        <w:pStyle w:val="BookText"/>
        <w:rPr/>
      </w:pPr>
      <w:r>
        <w:rPr>
          <w:rFonts w:ascii="IRNazanin" w:hAnsi="IRNazanin" w:eastAsia="IRNazanin"/>
          <w:color w:val="111111"/>
          <w:sz w:val="28"/>
          <w:sz w:val="28"/>
          <w:szCs w:val="28"/>
          <w:rtl w:val="true"/>
          <w:lang w:bidi="fa-IR"/>
        </w:rPr>
        <w:t>ما هو الدلیل علی عدم وجوبها شرعا؟</w:t>
      </w:r>
    </w:p>
    <w:p>
      <w:pPr>
        <w:pStyle w:val="BookText"/>
        <w:rPr/>
      </w:pPr>
      <w:r>
        <w:rPr>
          <w:rFonts w:ascii="Amiri" w:hAnsi="Amiri" w:eastAsia="Amiri" w:cs="Amiri"/>
          <w:color w:val="111111"/>
          <w:sz w:val="28"/>
          <w:sz w:val="28"/>
          <w:szCs w:val="28"/>
          <w:rtl w:val="true"/>
          <w:lang w:bidi="ar-SA"/>
        </w:rPr>
        <w:t>بما ذا استدل القائلون بوجوب المقدمة شرعا؟</w:t>
      </w:r>
    </w:p>
    <w:p>
      <w:pPr>
        <w:pStyle w:val="BookText"/>
        <w:rPr/>
      </w:pPr>
      <w:r>
        <w:rPr>
          <w:rFonts w:ascii="IRNazanin" w:hAnsi="IRNazanin" w:eastAsia="IRNazanin"/>
          <w:color w:val="111111"/>
          <w:sz w:val="28"/>
          <w:sz w:val="28"/>
          <w:szCs w:val="28"/>
          <w:rtl w:val="true"/>
          <w:lang w:bidi="fa-IR"/>
        </w:rPr>
        <w:t>کیف تجیب عن دلیل القائلین بالوجوب الشرعی؟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الثمرة بین القول بالوجوب و عدمه؟ </w:t>
      </w:r>
      <w:bookmarkStart w:id="88" w:name="pg6515_60316"/>
    </w:p>
    <w:p>
      <w:pPr>
        <w:pStyle w:val="Heading4"/>
        <w:numPr>
          <w:ilvl w:val="3"/>
          <w:numId w:val="1"/>
        </w:numPr>
        <w:rPr/>
      </w:pPr>
      <w:bookmarkStart w:id="89" w:name="__RefHeading___Toc1709113_653776707"/>
      <w:bookmarkStart w:id="90" w:name="_Toc32"/>
      <w:bookmarkEnd w:id="88"/>
      <w:bookmarkEnd w:id="89"/>
      <w:r>
        <w:rPr>
          <w:rtl w:val="true"/>
        </w:rPr>
        <w:t>اصل</w:t>
      </w:r>
      <w:r>
        <w:rPr>
          <w:rtl w:val="true"/>
        </w:rPr>
        <w:t>(</w:t>
      </w:r>
      <w:r>
        <w:rPr/>
        <w:t>21</w:t>
      </w:r>
      <w:r>
        <w:rPr>
          <w:rtl w:val="true"/>
        </w:rPr>
        <w:t>)</w:t>
      </w:r>
      <w:bookmarkEnd w:id="90"/>
    </w:p>
    <w:p>
      <w:pPr>
        <w:pStyle w:val="BookText"/>
        <w:rPr/>
      </w:pPr>
      <w:r>
        <w:rPr>
          <w:rFonts w:ascii="IRNazanin" w:hAnsi="IRNazanin" w:eastAsia="IRNazanin"/>
          <w:color w:val="111111"/>
          <w:sz w:val="28"/>
          <w:sz w:val="28"/>
          <w:szCs w:val="28"/>
          <w:rtl w:val="true"/>
          <w:lang w:bidi="fa-IR"/>
        </w:rPr>
        <w:t>الواجب هو فعل او ترک تعلق به البعث الاکید و له اقسام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غیر الموقت، و هو الذی لا یکون للزمان دخل فی متعلقه شرعا کما اذا ورد یجب الصدق فی الکلام و یجب ترک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 الواجب الموقت، و هو ما کان الزمان مأخوذا فی متعلقه و هو اما مضیق کالصوم الواجب بین طلوع الفجر و المغرب و اما موسع کالصلاة الواجبة لدلوک الشمس الی غسق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العینی و هو الفعل المطلوب من المکلف بشخصه و لا یسقط عنه بفعل غیره کصلاتک و صومک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 الواجب الکفائی، و هو الفعل الواحد المطلوب من جماعة بحیث اذا أتی به واحد منهم سقط عن الباقین، کالصلاة علی میت معین و کسائر تجهیزاته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المعلق، و هو الفعل الذی یتوقف حصوله علی </w:t>
      </w:r>
    </w:p>
    <w:p>
      <w:pPr>
        <w:pStyle w:val="BookText"/>
        <w:rPr/>
      </w:pPr>
      <w:r>
        <w:rPr>
          <w:rFonts w:ascii="IRNazanin" w:hAnsi="IRNazanin" w:eastAsia="IRNazanin"/>
          <w:color w:val="111111"/>
          <w:sz w:val="28"/>
          <w:sz w:val="28"/>
          <w:szCs w:val="28"/>
          <w:rtl w:val="true"/>
          <w:lang w:bidi="fa-IR"/>
        </w:rPr>
        <w:t>امر غیر مقدور کما اذا قال المولی صم غدا او حج فی العام القابل، فالوجوب فعلی و الواجب استقبالی لتوقفه علی مجی‌ء زمان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 المنجز، و هو الذی لا یتوقف علی امر غیر مقدور کالصلاة بعد دخول وقتها، فالوجوب و الواجب فیه فعلیان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التوصلی و هو الذی یحصل الغرض منه بمجرد حصوله فی الخارج، سواء أتی به بداعی القربة ام لا، کغسل الثوب و دفن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 التعبدی، و هو الذی لا یحصل الغرض منه إلّا بالاتیان به قریبا ای بداعی الامر و نحوه مما یجعله عبادة کالصوم 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المطلق، و هو الذی لم یقید وجوبه بقید او شرط، کصلاة الصبح بعد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 المشروط، و هو الذی یکون وجوبه مشروطا بشرط کالحج قبل الاستطاعة، فان الوجوب فیه مشروط بحصول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النفسی، و هو الفعل الذی تعلق به الوجوب بملاک مصلحة فی نفس الفعل کالصلاة و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 الغیری، و هو الفعل الذی تعلق به الوجوب لایصال المکلف الی 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کغسل الثوب للصلاة و قطع المسافة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الاصلی، و هو البعث الملحوظ بالذات المقصود بالانشاء بلفظ او غیر لفظ کقول المولی صل و تصدق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یقابله الواجب التبعی، و هو الذی یستفاد من کلام المولی مع عدم کونه مقصودا لکن بحیث لو توجه الیه لاراده، کما اذا امر باحضار </w:t>
      </w:r>
    </w:p>
    <w:p>
      <w:pPr>
        <w:pStyle w:val="BookText"/>
        <w:rPr/>
      </w:pPr>
      <w:r>
        <w:rPr>
          <w:rFonts w:ascii="IRNazanin" w:hAnsi="IRNazanin" w:eastAsia="IRNazanin"/>
          <w:color w:val="111111"/>
          <w:sz w:val="28"/>
          <w:sz w:val="28"/>
          <w:szCs w:val="28"/>
          <w:rtl w:val="true"/>
          <w:lang w:bidi="fa-IR"/>
        </w:rPr>
        <w:t>طبیخ و کان موقوفا علی دخول السوق فوجوب دخوله 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الواجب التعیینی، و هو الفعل الذی تعلق به الوجوب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 التخییری، و هو الفعل الذی تعلق به الوجوب مرددا بینه و بین غیره، کما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افطرت یوما من شهر رمضان فاعتق رقبة، او اطعم ستین مسکینا، او صم شهرین متتابعین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معنی الواجب و کم قسما له فی الشریعة؟</w:t>
      </w:r>
    </w:p>
    <w:p>
      <w:pPr>
        <w:pStyle w:val="BookText"/>
        <w:rPr/>
      </w:pPr>
      <w:r>
        <w:rPr>
          <w:rFonts w:ascii="IRNazanin" w:hAnsi="IRNazanin" w:eastAsia="IRNazanin"/>
          <w:color w:val="111111"/>
          <w:sz w:val="28"/>
          <w:sz w:val="28"/>
          <w:szCs w:val="28"/>
          <w:rtl w:val="true"/>
          <w:lang w:bidi="fa-IR"/>
        </w:rPr>
        <w:t>مثل للواجب غیر الموقت بامثلة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المأمور به فی الواجب المضیق جزئی او کلی؟</w:t>
      </w:r>
    </w:p>
    <w:p>
      <w:pPr>
        <w:pStyle w:val="BookText"/>
        <w:rPr/>
      </w:pPr>
      <w:r>
        <w:rPr>
          <w:rFonts w:ascii="IRNazanin" w:hAnsi="IRNazanin" w:eastAsia="IRNazanin"/>
          <w:color w:val="111111"/>
          <w:sz w:val="28"/>
          <w:sz w:val="28"/>
          <w:szCs w:val="28"/>
          <w:rtl w:val="true"/>
          <w:lang w:bidi="fa-IR"/>
        </w:rPr>
        <w:t>لو کان کلیا هل یمکن اتیان اکثر من مصداق واحد فی وقته؟</w:t>
      </w:r>
    </w:p>
    <w:p>
      <w:pPr>
        <w:pStyle w:val="BookText"/>
        <w:rPr/>
      </w:pPr>
      <w:r>
        <w:rPr>
          <w:rFonts w:ascii="IRNazanin" w:hAnsi="IRNazanin" w:eastAsia="IRNazanin"/>
          <w:color w:val="111111"/>
          <w:sz w:val="28"/>
          <w:sz w:val="28"/>
          <w:szCs w:val="28"/>
          <w:rtl w:val="true"/>
          <w:lang w:bidi="fa-IR"/>
        </w:rPr>
        <w:t>نسأل نظیر ذلک السؤال فی الواجب الموسع فما هو الجواب؟</w:t>
      </w:r>
    </w:p>
    <w:p>
      <w:pPr>
        <w:pStyle w:val="BookText"/>
        <w:rPr/>
      </w:pPr>
      <w:r>
        <w:rPr>
          <w:rFonts w:ascii="IRNazanin" w:hAnsi="IRNazanin" w:eastAsia="IRNazanin"/>
          <w:color w:val="111111"/>
          <w:sz w:val="28"/>
          <w:sz w:val="28"/>
          <w:szCs w:val="28"/>
          <w:rtl w:val="true"/>
          <w:lang w:bidi="fa-IR"/>
        </w:rPr>
        <w:t>مثل للواجب المضیق و الموسع مثالا غیر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الفارق بین الواجب العینی و الکفائی؟</w:t>
      </w:r>
    </w:p>
    <w:p>
      <w:pPr>
        <w:pStyle w:val="BookText"/>
        <w:rPr/>
      </w:pPr>
      <w:r>
        <w:rPr>
          <w:rFonts w:ascii="IRNazanin" w:hAnsi="IRNazanin" w:eastAsia="IRNazanin"/>
          <w:color w:val="111111"/>
          <w:sz w:val="28"/>
          <w:sz w:val="28"/>
          <w:szCs w:val="28"/>
          <w:rtl w:val="true"/>
          <w:lang w:bidi="fa-IR"/>
        </w:rPr>
        <w:t>مثل لکل منهما مثالا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اشترک المکلفون فی الاتیان بالواجب الکفائی فایهم الممتثل للامر و المثاب علیه؟</w:t>
      </w:r>
    </w:p>
    <w:p>
      <w:pPr>
        <w:pStyle w:val="BookText"/>
        <w:rPr/>
      </w:pPr>
      <w:r>
        <w:rPr>
          <w:rFonts w:ascii="IRNazanin" w:hAnsi="IRNazanin" w:eastAsia="IRNazanin"/>
          <w:color w:val="111111"/>
          <w:sz w:val="28"/>
          <w:sz w:val="28"/>
          <w:szCs w:val="28"/>
          <w:rtl w:val="true"/>
          <w:lang w:bidi="fa-IR"/>
        </w:rPr>
        <w:t>لو خالف الجمیع فی الکفائی فایهم یعاقب؟</w:t>
      </w:r>
    </w:p>
    <w:p>
      <w:pPr>
        <w:pStyle w:val="BookText"/>
        <w:rPr/>
      </w:pPr>
      <w:r>
        <w:rPr>
          <w:rFonts w:ascii="IRNazanin" w:hAnsi="IRNazanin" w:eastAsia="IRNazanin"/>
          <w:color w:val="111111"/>
          <w:sz w:val="28"/>
          <w:sz w:val="28"/>
          <w:szCs w:val="28"/>
          <w:rtl w:val="true"/>
          <w:lang w:bidi="fa-IR"/>
        </w:rPr>
        <w:t>هل یمکن تعدد الامتثال و المخالفة لامر واحد و ایجاب فارد؟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تجد فرقا بین مثال الصلاة علی المیت و دفنه اذا اشترک المکلفون فی الاتیان بهما؟ </w:t>
      </w:r>
    </w:p>
    <w:p>
      <w:pPr>
        <w:pStyle w:val="BookText"/>
        <w:rPr/>
      </w:pPr>
      <w:r>
        <w:rPr>
          <w:rFonts w:ascii="IRNazanin" w:hAnsi="IRNazanin" w:eastAsia="IRNazanin"/>
          <w:color w:val="111111"/>
          <w:sz w:val="28"/>
          <w:sz w:val="28"/>
          <w:szCs w:val="28"/>
          <w:rtl w:val="true"/>
          <w:lang w:bidi="fa-IR"/>
        </w:rPr>
        <w:t>اضرب امثلة للواجب المعلق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فائدة فعلیة الوجوب فی المعلق مع کون متعلقه استقبالیا؟</w:t>
      </w:r>
    </w:p>
    <w:p>
      <w:pPr>
        <w:pStyle w:val="BookText"/>
        <w:rPr/>
      </w:pPr>
      <w:r>
        <w:rPr>
          <w:rFonts w:ascii="IRNazanin" w:hAnsi="IRNazanin" w:eastAsia="IRNazanin"/>
          <w:color w:val="111111"/>
          <w:sz w:val="28"/>
          <w:sz w:val="28"/>
          <w:szCs w:val="28"/>
          <w:rtl w:val="true"/>
          <w:lang w:bidi="fa-IR"/>
        </w:rPr>
        <w:t>لو قصد القربة فی الواجب التوصلی فهل یثاب علی ذلک اولا؟</w:t>
      </w:r>
    </w:p>
    <w:p>
      <w:pPr>
        <w:pStyle w:val="BookText"/>
        <w:rPr/>
      </w:pPr>
      <w:r>
        <w:rPr>
          <w:rFonts w:ascii="IRNazanin" w:hAnsi="IRNazanin" w:eastAsia="IRNazanin"/>
          <w:color w:val="111111"/>
          <w:sz w:val="28"/>
          <w:sz w:val="28"/>
          <w:szCs w:val="28"/>
          <w:rtl w:val="true"/>
          <w:lang w:bidi="fa-IR"/>
        </w:rPr>
        <w:t>هل یصدق الامتثال فی التوصلی لو اتفق حصول المتعلق بنفسه؟</w:t>
      </w:r>
    </w:p>
    <w:p>
      <w:pPr>
        <w:pStyle w:val="BookText"/>
        <w:rPr/>
      </w:pPr>
      <w:r>
        <w:rPr>
          <w:rFonts w:ascii="IRNazanin" w:hAnsi="IRNazanin" w:eastAsia="IRNazanin"/>
          <w:color w:val="111111"/>
          <w:sz w:val="28"/>
          <w:sz w:val="28"/>
          <w:szCs w:val="28"/>
          <w:rtl w:val="true"/>
          <w:lang w:bidi="fa-IR"/>
        </w:rPr>
        <w:t>هل یسقط الامر فی التوصلی لو اتی بالواجب علی النحو المحرم؟</w:t>
      </w:r>
    </w:p>
    <w:p>
      <w:pPr>
        <w:pStyle w:val="BookText"/>
        <w:rPr/>
      </w:pPr>
      <w:r>
        <w:rPr>
          <w:rFonts w:ascii="IRNazanin" w:hAnsi="IRNazanin" w:eastAsia="IRNazanin"/>
          <w:color w:val="111111"/>
          <w:sz w:val="28"/>
          <w:sz w:val="28"/>
          <w:szCs w:val="28"/>
          <w:rtl w:val="true"/>
          <w:lang w:bidi="fa-IR"/>
        </w:rPr>
        <w:t>ما هو المیزان فی کون الواجب تعبدیا، و کم قسما من القصود یجعله قریبا؟</w:t>
      </w:r>
    </w:p>
    <w:p>
      <w:pPr>
        <w:pStyle w:val="BookText"/>
        <w:rPr/>
      </w:pPr>
      <w:r>
        <w:rPr>
          <w:rFonts w:ascii="IRNazanin" w:hAnsi="IRNazanin" w:eastAsia="IRNazanin"/>
          <w:color w:val="111111"/>
          <w:sz w:val="28"/>
          <w:sz w:val="28"/>
          <w:szCs w:val="28"/>
          <w:rtl w:val="true"/>
          <w:lang w:bidi="fa-IR"/>
        </w:rPr>
        <w:t>هل الواجب المطلق مطلق من جمیع الجهات، او انه ملحوظ بالنسبة الی ما لم یثبت شرطیته له؟</w:t>
      </w:r>
    </w:p>
    <w:p>
      <w:pPr>
        <w:pStyle w:val="BookText"/>
        <w:rPr/>
      </w:pPr>
      <w:r>
        <w:rPr>
          <w:rFonts w:ascii="IRNazanin" w:hAnsi="IRNazanin" w:eastAsia="IRNazanin"/>
          <w:color w:val="111111"/>
          <w:sz w:val="28"/>
          <w:sz w:val="28"/>
          <w:szCs w:val="28"/>
          <w:rtl w:val="true"/>
          <w:lang w:bidi="fa-IR"/>
        </w:rPr>
        <w:t>هل الواجب المشروط مشروط مطلقا او بالنسبة الی ما ثبت شرطیته له؟</w:t>
      </w:r>
    </w:p>
    <w:p>
      <w:pPr>
        <w:pStyle w:val="BookText"/>
        <w:rPr/>
      </w:pPr>
      <w:r>
        <w:rPr>
          <w:rFonts w:ascii="IRNazanin" w:hAnsi="IRNazanin" w:eastAsia="IRNazanin"/>
          <w:color w:val="111111"/>
          <w:sz w:val="28"/>
          <w:sz w:val="28"/>
          <w:szCs w:val="28"/>
          <w:rtl w:val="true"/>
          <w:lang w:bidi="fa-IR"/>
        </w:rPr>
        <w:t>هل تجد واجبا مطلقا لا شرط لوجوبه ابدا؟</w:t>
      </w:r>
    </w:p>
    <w:p>
      <w:pPr>
        <w:pStyle w:val="BookText"/>
        <w:rPr/>
      </w:pPr>
      <w:r>
        <w:rPr>
          <w:rFonts w:ascii="IRNazanin" w:hAnsi="IRNazanin" w:eastAsia="IRNazanin"/>
          <w:color w:val="111111"/>
          <w:sz w:val="28"/>
          <w:sz w:val="28"/>
          <w:szCs w:val="28"/>
          <w:rtl w:val="true"/>
          <w:lang w:bidi="fa-IR"/>
        </w:rPr>
        <w:t>ما معنی الواجب الغیری، و هل تجد فرقا بینه و بین مقدمة الواجب؟</w:t>
      </w:r>
    </w:p>
    <w:p>
      <w:pPr>
        <w:pStyle w:val="BookText"/>
        <w:rPr/>
      </w:pPr>
      <w:r>
        <w:rPr>
          <w:rFonts w:ascii="IRNazanin" w:hAnsi="IRNazanin" w:eastAsia="IRNazanin"/>
          <w:color w:val="111111"/>
          <w:sz w:val="28"/>
          <w:sz w:val="28"/>
          <w:szCs w:val="28"/>
          <w:rtl w:val="true"/>
          <w:lang w:bidi="fa-IR"/>
        </w:rPr>
        <w:t>ما هو الفارق بین الواجب الغیری و الواجب التوصلی؟</w:t>
      </w:r>
    </w:p>
    <w:p>
      <w:pPr>
        <w:pStyle w:val="BookText"/>
        <w:rPr/>
      </w:pPr>
      <w:r>
        <w:rPr>
          <w:rFonts w:ascii="IRNazanin" w:hAnsi="IRNazanin" w:eastAsia="IRNazanin"/>
          <w:color w:val="111111"/>
          <w:sz w:val="28"/>
          <w:sz w:val="28"/>
          <w:szCs w:val="28"/>
          <w:rtl w:val="true"/>
          <w:lang w:bidi="fa-IR"/>
        </w:rPr>
        <w:t>ما معنی الواجب التبعی و هل تجد له مثالا فی الشرعیات؟</w:t>
      </w:r>
    </w:p>
    <w:p>
      <w:pPr>
        <w:pStyle w:val="BookText"/>
        <w:rPr/>
      </w:pPr>
      <w:r>
        <w:rPr>
          <w:rFonts w:ascii="IRNazanin" w:hAnsi="IRNazanin" w:eastAsia="IRNazanin"/>
          <w:color w:val="111111"/>
          <w:sz w:val="28"/>
          <w:sz w:val="28"/>
          <w:szCs w:val="28"/>
          <w:rtl w:val="true"/>
          <w:lang w:bidi="fa-IR"/>
        </w:rPr>
        <w:t>هل یعقل الواجب التبعی فی اوامر الشارع العالم بکل شی‌ء؟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اضرب امثلة اخری للواجب التخییری</w:t>
      </w:r>
      <w:r>
        <w:rPr>
          <w:rFonts w:eastAsia="IRNazanin" w:cs="IRNazanin"/>
          <w:color w:val="111111"/>
          <w:sz w:val="28"/>
          <w:szCs w:val="28"/>
          <w:rtl w:val="true"/>
          <w:lang w:bidi="fa-IR"/>
        </w:rPr>
        <w:t xml:space="preserve">. </w:t>
      </w:r>
      <w:bookmarkStart w:id="91" w:name="pg6515_60320"/>
    </w:p>
    <w:p>
      <w:pPr>
        <w:pStyle w:val="Heading4"/>
        <w:numPr>
          <w:ilvl w:val="3"/>
          <w:numId w:val="1"/>
        </w:numPr>
        <w:rPr/>
      </w:pPr>
      <w:bookmarkStart w:id="92" w:name="__RefHeading___Toc1709115_653776707"/>
      <w:bookmarkStart w:id="93" w:name="_Toc33"/>
      <w:bookmarkEnd w:id="91"/>
      <w:bookmarkEnd w:id="92"/>
      <w:r>
        <w:rPr>
          <w:rtl w:val="true"/>
        </w:rPr>
        <w:t>اصل</w:t>
      </w:r>
      <w:r>
        <w:rPr>
          <w:rtl w:val="true"/>
        </w:rPr>
        <w:t>(</w:t>
      </w:r>
      <w:r>
        <w:rPr/>
        <w:t>22</w:t>
      </w:r>
      <w:r>
        <w:rPr>
          <w:rtl w:val="true"/>
        </w:rPr>
        <w:t xml:space="preserve">) : </w:t>
      </w:r>
      <w:r>
        <w:rPr>
          <w:rtl w:val="true"/>
        </w:rPr>
        <w:t>التخییر الشرعی و العقلی</w:t>
      </w:r>
      <w:bookmarkEnd w:id="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اصحابنا ان الامر بالشیئین او الاشیاء علی وجه التخییر یقتضی ایجاب الجمیع لکن تخییرا، بمعنی انه لا یجب الجمیع و لا یجوز الاخلال بالجمیع، و ایها فعل کان واجبا بالاصالة </w:t>
      </w:r>
      <w:r>
        <w:rPr>
          <w:rStyle w:val="FootnoteAnchor"/>
          <w:rtl w:val="true"/>
        </w:rPr>
        <w:footnoteReference w:id="13"/>
      </w:r>
      <w:r>
        <w:rPr>
          <w:rFonts w:ascii="Amiri" w:hAnsi="Amiri" w:eastAsia="Amiri" w:cs="Amiri"/>
          <w:color w:val="111111"/>
          <w:sz w:val="28"/>
          <w:sz w:val="28"/>
          <w:szCs w:val="28"/>
          <w:rtl w:val="true"/>
          <w:lang w:bidi="ar-SA"/>
        </w:rPr>
        <w:t>و یسمی هذا تخییرا شرعیا لکون تخییر المکلف بین الفعلین او الافعال بانشاء الشارع و جعله،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یُؤاخِذُکُمْ بِما عَقَّدْتُمُ الْأَیْمانَ فَکَفَّارَتُهُ إِطْعامُ عَشَرَةِ مَساکِینَ مِنْ أَوْسَطِ ما تُطْعِمُونَ أَهْلِیکُمْ أَوْ کِسْوَتُهُمْ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فخیر اللّه المکلف بین الاطعام و الاکساء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هنا تخییر آخر یسمی تخییرا عقلیا، و هو فیما اذا تعلق التکلیف بامر واحد کلی فیحکم العقل بتخییر المأمور بین مصادیقه، کمصادیق الاطعام و الکسوة فی المثال، و کما اذا امر المولی بفعل فی وقت موسع کصلاة الظهر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اوجب ایقاع الفعل فی ذلک الوقت الموسع، و سوغ له الاتیان به فی ای جزء من اجزائه شاء، فان اختار المکلف ایقاعه فی اوله او وسطه او آخره، فقد فعل الواجب، و کما ان جمیع الخصال فی الواجب المخیر یتصف بالوجوب، علی معنی انه لا یجوز الاخلال بالجمیع و لا یجب الاتیان بالجمیع، بل للمکلف اختیار ما شاء منها فکذا هنا لا یجب علیه ایقاع الفعل فی جمیع اجزاء الزمان و لا یجوز له اخلاء الجمیع عنه و التعیین مفوض الیه ما دام الوقت متسعا، فاذا تضیق تعین علیه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ان یعلم ان بین التخییر الشرعی و العقلی فرقا، من حیث ان متعلقه فی الشرعی العناوین المتخالفة الحقائق، و فی العقلی هو الجزئیات المتفقة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الصلاة المؤداة فی جزء من اجزاء الوقت مثل الصلاة المؤداة فی سائر اجزائه، و المکلف مخیر بین هذه الاشخاص المتخالفة بمشخصاتها المتماثلة بالحقیقة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بین کیفیة تعلق الوجوب بامرین او امور فی التخییر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الفارق بین المتعلق فی التخییر الشرعی و المتعلق فی التخییر العقلی؟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العمل لو تعذر بعض الاطراف فی التخییر الشرعی؟ </w:t>
      </w:r>
      <w:bookmarkStart w:id="94" w:name="pg6515_60322"/>
    </w:p>
    <w:p>
      <w:pPr>
        <w:pStyle w:val="Heading4"/>
        <w:numPr>
          <w:ilvl w:val="3"/>
          <w:numId w:val="1"/>
        </w:numPr>
        <w:rPr/>
      </w:pPr>
      <w:bookmarkStart w:id="95" w:name="__RefHeading___Toc1709117_653776707"/>
      <w:bookmarkStart w:id="96" w:name="_Toc34"/>
      <w:bookmarkEnd w:id="94"/>
      <w:bookmarkEnd w:id="95"/>
      <w:r>
        <w:rPr>
          <w:rtl w:val="true"/>
        </w:rPr>
        <w:t>اصل</w:t>
      </w:r>
      <w:r>
        <w:rPr>
          <w:rtl w:val="true"/>
        </w:rPr>
        <w:t>(</w:t>
      </w:r>
      <w:r>
        <w:rPr/>
        <w:t>23</w:t>
      </w:r>
      <w:r>
        <w:rPr>
          <w:rtl w:val="true"/>
        </w:rPr>
        <w:t>)</w:t>
      </w:r>
      <w:bookmarkEnd w:id="96"/>
    </w:p>
    <w:p>
      <w:pPr>
        <w:pStyle w:val="BookText"/>
        <w:rPr/>
      </w:pPr>
      <w:r>
        <w:rPr>
          <w:rFonts w:ascii="IRNazanin" w:hAnsi="IRNazanin" w:eastAsia="IRNazanin"/>
          <w:color w:val="111111"/>
          <w:sz w:val="28"/>
          <w:sz w:val="28"/>
          <w:szCs w:val="28"/>
          <w:rtl w:val="true"/>
          <w:lang w:bidi="fa-IR"/>
        </w:rPr>
        <w:t>الحق ان الامر بالشی‌ء علی وجه الایجاب لا یقتضی النهی عن ضده الخاص باحدی الدلالات الثلاث و فصل قوم فذهبوا الی عدم الاقتضاء لفظا و الاقتضاء معنی، و اما الضد العام اعنی ترک المامور به، فالحق انه یدل علیه بالالتزام و لعله لا خلاف فیه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عدم الاقتضاء فی الخاص انه لو دل لکانت بواحدة من الثلاث و کلها منتفیة، اما المطابقة فلان مفاد الامر لغة و عرفا هو الوجوب علی ما سبق تحقیقه، و حقیقة الوجوب لیست إلّا الطلب الاکید المستلزم للمنع من الترک، و لیس هذا معنی النهی عن الضد ضرورة، و اما التضمن فلان المنع من الاضداد الوجودیة لیس جزءا للطلب الاکید، و اما الالتزام فلان شرطه اللزوم العقلی او العرفی؟ و نحن نقطع بان تصور معنی صیغة الامر لا یحصل منه الانتقال الی تصور الضد الخاص فضلا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لنا علی الاقتضاء فی العام بمعنی الترک، ما علم من ان ماهیة </w:t>
      </w:r>
    </w:p>
    <w:p>
      <w:pPr>
        <w:pStyle w:val="BookText"/>
        <w:rPr/>
      </w:pPr>
      <w:r>
        <w:rPr>
          <w:rFonts w:ascii="IRNazanin" w:hAnsi="IRNazanin" w:eastAsia="IRNazanin"/>
          <w:color w:val="111111"/>
          <w:sz w:val="28"/>
          <w:sz w:val="28"/>
          <w:szCs w:val="28"/>
          <w:rtl w:val="true"/>
          <w:lang w:bidi="fa-IR"/>
        </w:rPr>
        <w:t>الوجوب هی الطلب الاکید، و یستلزم ذلک عدم رضا الامر بترک متعلقه لزوما بینا، فصیغة الامر الدالة علی الوجوب دالة علی النهی عن الترک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المفصلون علی انتفاء الاقتضاء لفظا بمثل ما ذکرناه فی البرهان علی ما اخترناه، و علی ثبوته معنی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الواجب الذی هو المأمور به لا یتم إلّا بترک ضده، و ما لا یتم الواجب الا به فهو واجب، و ح فیجب ترک فعل الضد الخاص فاذا وجب ترکه حرم فعله و هو معنی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ان التحقیق ان ترک الضد لیس مقدمة لفعل ضده الذی هو الواجب، بل المقدمة هی ارادة الواجب، و ترک الضد من مقارناته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الضد الخاص مستلزم لترک المأمور به و هو محرم قطعا، فیحرم الضد ایضا، لان مستلزم المحرم محرم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کان المراد باستلزام الضد الخاص لترک المأمور به، انه لا ینفک عنه و لیس بینهما علیة، فلا وجه ح لاقتضاء تحریم اللازم تحریم الملزوم، اذ لا ینکر العقل تحریم احد امرین متلازمین </w:t>
      </w:r>
    </w:p>
    <w:p>
      <w:pPr>
        <w:pStyle w:val="BookText"/>
        <w:rPr/>
      </w:pPr>
      <w:r>
        <w:rPr>
          <w:rFonts w:ascii="IRNazanin" w:hAnsi="IRNazanin" w:eastAsia="IRNazanin"/>
          <w:color w:val="111111"/>
          <w:sz w:val="28"/>
          <w:sz w:val="28"/>
          <w:szCs w:val="28"/>
          <w:rtl w:val="true"/>
          <w:lang w:bidi="fa-IR"/>
        </w:rPr>
        <w:t>اتفاقا مع عدم تحریم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یتخیل من ان تضاد الاحکام باسرها یمنع من اجتماع حکمین مختلفین منها فی امرین متلازمین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ان المستحیل انما هو اجتماع الضدین فی موضوع واحد، و ان کان المراد انه علة و مقتض له فهو ممنوع لوضوح ان العلة فی الترک المذکور انما هو وجود الصارف عن فعل المامور به و عدم الداعی الیه و ذلک مستمر مع فعل الاضداد الخاصة، فصدور الاضداد من المقارنات الوجودیة للترک المحرم بلا دخل لها فیه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 انه لو کان الضد المقارن لترک الواجب واجبا آخر لم یکن محرما من ناحیة امر الواجب و لم یکن وجه للحکم ببطلانه، و ذلک کما اذا دخل المسجد فرأی فیه نجاسة، فالواجب الفعلی ح هو ازالة النجاسة لکونها اهم، و الضد المقارن لذلک هو الصلاة، فاذا اشتغل بالصلاة کانت صحیحة، اذ قد عرفت عدم علیة فعل الضد لترک ضده، و ان علة الترک هو الصارف عنه و عدم المیل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صدر من المکلف هنا حرام و واجب کل بسبب مستقل، فالحرام هو ترک الازالة و العلة له هی الصارف عنها و عدم ارادتها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هی الصلاة و علتها هی العزم علیها و ارادتها فلا محذور فی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الفارق بین الضد الخاص و الضد العام؟</w:t>
      </w:r>
    </w:p>
    <w:p>
      <w:pPr>
        <w:pStyle w:val="BookText"/>
        <w:rPr/>
      </w:pPr>
      <w:r>
        <w:rPr>
          <w:rFonts w:ascii="IRNazanin" w:hAnsi="IRNazanin" w:eastAsia="IRNazanin"/>
          <w:color w:val="111111"/>
          <w:sz w:val="28"/>
          <w:sz w:val="28"/>
          <w:szCs w:val="28"/>
          <w:rtl w:val="true"/>
          <w:lang w:bidi="fa-IR"/>
        </w:rPr>
        <w:t>هل یتصور التعدد فی الضد الخاص و الضد العام کلیهما، او لا تعدد فیهما، او فیه تفصیل؟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یدل الامر بالشی‌ء علی حرمة اضداده الخاصة؟ </w:t>
      </w:r>
    </w:p>
    <w:p>
      <w:pPr>
        <w:pStyle w:val="BookText"/>
        <w:rPr/>
      </w:pPr>
      <w:r>
        <w:rPr>
          <w:rFonts w:ascii="IRNazanin" w:hAnsi="IRNazanin" w:eastAsia="IRNazanin"/>
          <w:color w:val="111111"/>
          <w:sz w:val="28"/>
          <w:sz w:val="28"/>
          <w:szCs w:val="28"/>
          <w:rtl w:val="true"/>
          <w:lang w:bidi="fa-IR"/>
        </w:rPr>
        <w:t>هل یدل الامر بالشی‌ء علی حرمة الضد العام و کیف الدلالة؟</w:t>
      </w:r>
    </w:p>
    <w:p>
      <w:pPr>
        <w:pStyle w:val="BookText"/>
        <w:rPr/>
      </w:pPr>
      <w:r>
        <w:rPr>
          <w:rFonts w:ascii="IRNazanin" w:hAnsi="IRNazanin" w:eastAsia="IRNazanin"/>
          <w:color w:val="111111"/>
          <w:sz w:val="28"/>
          <w:sz w:val="28"/>
          <w:szCs w:val="28"/>
          <w:rtl w:val="true"/>
          <w:lang w:bidi="fa-IR"/>
        </w:rPr>
        <w:t>ما ذا اراد المفصلون فی المسألة، و بکم وجها استدلوا علی الاقتضاء معنی؟</w:t>
      </w:r>
    </w:p>
    <w:p>
      <w:pPr>
        <w:pStyle w:val="BookText"/>
        <w:rPr/>
      </w:pPr>
      <w:r>
        <w:rPr>
          <w:rFonts w:ascii="IRNazanin" w:hAnsi="IRNazanin" w:eastAsia="IRNazanin"/>
          <w:color w:val="111111"/>
          <w:sz w:val="28"/>
          <w:sz w:val="28"/>
          <w:szCs w:val="28"/>
          <w:rtl w:val="true"/>
          <w:lang w:bidi="fa-IR"/>
        </w:rPr>
        <w:t>بین دلیلهم الاول علی الاقتضاء فی الاضداد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اوضح دلیلهم الثانی علی الاقتضاء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خلاصة الجواب عن الدلیلین؟</w:t>
      </w:r>
    </w:p>
    <w:p>
      <w:pPr>
        <w:pStyle w:val="BookText"/>
        <w:rPr/>
      </w:pPr>
      <w:r>
        <w:rPr>
          <w:rFonts w:ascii="IRNazanin" w:hAnsi="IRNazanin" w:eastAsia="IRNazanin"/>
          <w:color w:val="111111"/>
          <w:sz w:val="28"/>
          <w:sz w:val="28"/>
          <w:szCs w:val="28"/>
          <w:rtl w:val="true"/>
          <w:lang w:bidi="fa-IR"/>
        </w:rPr>
        <w:t>هل ینافی تضاد الاحکام الخمسة اجتماع قسمین منها فی موضوعین متلازمین؟</w:t>
      </w:r>
    </w:p>
    <w:p>
      <w:pPr>
        <w:pStyle w:val="BookText"/>
        <w:rPr/>
      </w:pPr>
      <w:r>
        <w:rPr>
          <w:rFonts w:ascii="IRNazanin" w:hAnsi="IRNazanin" w:eastAsia="IRNazanin"/>
          <w:color w:val="111111"/>
          <w:sz w:val="28"/>
          <w:sz w:val="28"/>
          <w:szCs w:val="28"/>
          <w:rtl w:val="true"/>
          <w:lang w:bidi="fa-IR"/>
        </w:rPr>
        <w:t>هل الاتیان بالضد الخاص علة لترک المامور به، او هما متقارنان فی الوجود معلولان لامر ثالث و ما هو الثالث؟</w:t>
      </w:r>
    </w:p>
    <w:p>
      <w:pPr>
        <w:pStyle w:val="BookText"/>
        <w:rPr/>
      </w:pPr>
      <w:r>
        <w:rPr>
          <w:rFonts w:ascii="IRNazanin" w:hAnsi="IRNazanin" w:eastAsia="IRNazanin"/>
          <w:color w:val="111111"/>
          <w:sz w:val="28"/>
          <w:sz w:val="28"/>
          <w:szCs w:val="28"/>
          <w:rtl w:val="true"/>
          <w:lang w:bidi="fa-IR"/>
        </w:rPr>
        <w:t>اضرب مثلا آخر لما اذا کان المامور به و ضده الوجودی واجبین 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الصارف، و ما دخله فی ترک المأمور به و تأثیره فی فعل الضد؟</w:t>
      </w:r>
    </w:p>
    <w:p>
      <w:pPr>
        <w:pStyle w:val="BookText"/>
        <w:rPr/>
      </w:pPr>
      <w:r>
        <w:rPr>
          <w:rFonts w:ascii="IRNazanin" w:hAnsi="IRNazanin" w:eastAsia="IRNazanin"/>
          <w:color w:val="111111"/>
          <w:sz w:val="28"/>
          <w:sz w:val="28"/>
          <w:szCs w:val="28"/>
          <w:rtl w:val="true"/>
          <w:lang w:bidi="fa-IR"/>
        </w:rPr>
        <w:t>هل یتعلق بالصارف الامر و النهی کلاهما، اولا یتعلق به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یتعلق به احدهما، و ما هو المتعلق 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یمکن الوصول الی واجب امر به الشارع من ناحیة مقدمة محرمة؟ </w:t>
      </w:r>
      <w:bookmarkStart w:id="97" w:name="pg6515_60326"/>
    </w:p>
    <w:p>
      <w:pPr>
        <w:pStyle w:val="Heading4"/>
        <w:numPr>
          <w:ilvl w:val="3"/>
          <w:numId w:val="1"/>
        </w:numPr>
        <w:rPr/>
      </w:pPr>
      <w:bookmarkStart w:id="98" w:name="__RefHeading___Toc1709119_653776707"/>
      <w:bookmarkStart w:id="99" w:name="_Toc35"/>
      <w:bookmarkEnd w:id="97"/>
      <w:bookmarkEnd w:id="98"/>
      <w:r>
        <w:rPr>
          <w:rtl w:val="true"/>
        </w:rPr>
        <w:t>اصل</w:t>
      </w:r>
      <w:r>
        <w:rPr>
          <w:rtl w:val="true"/>
        </w:rPr>
        <w:t>(</w:t>
      </w:r>
      <w:r>
        <w:rPr/>
        <w:t>24</w:t>
      </w:r>
      <w:r>
        <w:rPr>
          <w:rtl w:val="true"/>
        </w:rPr>
        <w:t>)</w:t>
      </w:r>
      <w:bookmarkEnd w:id="99"/>
    </w:p>
    <w:p>
      <w:pPr>
        <w:pStyle w:val="BookText"/>
        <w:rPr/>
      </w:pPr>
      <w:r>
        <w:rPr>
          <w:rFonts w:ascii="IRNazanin" w:hAnsi="IRNazanin" w:eastAsia="IRNazanin"/>
          <w:color w:val="111111"/>
          <w:sz w:val="28"/>
          <w:sz w:val="28"/>
          <w:szCs w:val="28"/>
          <w:rtl w:val="true"/>
          <w:lang w:bidi="fa-IR"/>
        </w:rPr>
        <w:t>هل یجوز امر المولی بشی‌ء و ایجابه مع علمه بانتفاء شرط المأمور به حین العمل ام لا؟ فیه خلاف، فذهب قوم الی عدم جوازه و قال آخرون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التفصیل فی المسألة، و لنشر اولا الی مقدمة و هی ان الامر و الایجاب ینقسم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انشاء وجوب شی‌ء عن ارادة جدیة لمتعلقه ناشئة عن المصلحة الاکیدة فی المتعلق کامر المولی بالصدق فی المقال و الوفاء بالعهد، و الثانی انشاء الوجوب بلا ارادة للمتعلق، بل یکون الإیجاب ناشئا عن مصلحة فی نفس الانشاء کالاوامر الاختباریة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فنقول لا اشکال فی عدم جواز الامر مع علم الآمر بانتفاء الشرط فی القسم الاول، فان ذلک لغو لا یصدر من الحکیم کما انه لا اشکال فی جوازه فی القسم الثانی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المجوز مطلقا بانه لو لم یصح ذلک لم یأمر اللّه تعالی خلیله بذبح ولده مع انتفاء شرط المأمور به و هو بقاء الامر و عدم نسخه، و قد امره بذلک کما حکاه ابراهیم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انی اری </w:t>
      </w:r>
    </w:p>
    <w:p>
      <w:pPr>
        <w:pStyle w:val="BookText"/>
        <w:rPr/>
      </w:pPr>
      <w:r>
        <w:rPr>
          <w:rFonts w:ascii="IRNazanin" w:hAnsi="IRNazanin" w:eastAsia="IRNazanin"/>
          <w:color w:val="111111"/>
          <w:sz w:val="28"/>
          <w:sz w:val="28"/>
          <w:szCs w:val="28"/>
          <w:rtl w:val="true"/>
          <w:lang w:bidi="fa-IR"/>
        </w:rPr>
        <w:t>فی المنام انی اذبحک، و قول ولده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افعل ما تؤمر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انک قد عرفت ان الامر کما یحسن لمصالح تنشأ من المأمور به، کذلک یحسن لمصالح تکون فی نفس الامر، فان المکلف من حیث عدم علمه بامتناع فعل المأمور به ربما یوطن نفسه علی الامتثال، فیحصل له بذلک لطف فی الآخرة و فی الدنیا، لانزجاره عن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ان السید قد یستصلح بعض عبیده باوامر ینجزها علیه مع عزمه علی نسخها فی ما بعد امتحانا له و الانسان قد یقول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بیع عبدی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بانه سیعزله اذا کان غرضه امتحان الوکیل فی امر العبد، و المثال الذی ذکره المجوز مطلقا من هذا القبیل، و من المعلوم جواز ذلک لا یکون دلیلا علی الجواز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قسما الامر الصادر من الشارع؟</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للقسم الاول من الامر مع انتفاء شرطه بامثلة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للقسم الثانی مثالا غیر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للحکیم ان یأمر بشی‌ء مع علمه بانتفاء شرط الامتثال؟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ثمرة هذه المسألة؟ </w:t>
      </w:r>
      <w:bookmarkStart w:id="100" w:name="pg6515_60328"/>
    </w:p>
    <w:p>
      <w:pPr>
        <w:pStyle w:val="Heading4"/>
        <w:numPr>
          <w:ilvl w:val="3"/>
          <w:numId w:val="1"/>
        </w:numPr>
        <w:rPr/>
      </w:pPr>
      <w:bookmarkStart w:id="101" w:name="__RefHeading___Toc1709121_653776707"/>
      <w:bookmarkStart w:id="102" w:name="_Toc36"/>
      <w:bookmarkEnd w:id="100"/>
      <w:bookmarkEnd w:id="101"/>
      <w:r>
        <w:rPr>
          <w:rtl w:val="true"/>
        </w:rPr>
        <w:t>اصل</w:t>
      </w:r>
      <w:r>
        <w:rPr>
          <w:rtl w:val="true"/>
        </w:rPr>
        <w:t>(</w:t>
      </w:r>
      <w:r>
        <w:rPr/>
        <w:t>25</w:t>
      </w:r>
      <w:r>
        <w:rPr>
          <w:rtl w:val="true"/>
        </w:rPr>
        <w:t>)</w:t>
      </w:r>
      <w:bookmarkEnd w:id="102"/>
    </w:p>
    <w:p>
      <w:pPr>
        <w:pStyle w:val="BookText"/>
        <w:rPr/>
      </w:pPr>
      <w:r>
        <w:rPr>
          <w:rFonts w:ascii="IRNazanin" w:hAnsi="IRNazanin" w:eastAsia="IRNazanin"/>
          <w:color w:val="111111"/>
          <w:sz w:val="28"/>
          <w:sz w:val="28"/>
          <w:szCs w:val="28"/>
          <w:rtl w:val="true"/>
          <w:lang w:bidi="fa-IR"/>
        </w:rPr>
        <w:t>النسخ هو رفع الحکم الثابت فی مقام کان مقتضی ظاهر الدلیل بقائه و استمراره فالدلیل الناسخ یبطل المقتضی و یرفعه مع وجود مقتضیه هذا بحسب ظاهر الدلیل المنسوخ و الدلیل الناسخ و اما بحسب الواقع فالنسخ عبارة عن تمامیة مقتضی الحکم و انقضاء أمده و مدته و لذلک یقال النسخ رفع اثباتی و دفع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هل یشترط فی نسخ الحکم الشرعی تحقق العمل به فی الخارج و لو من بعض المکلفین اولا یشترط ذلک؟ الاقوی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اذا نسخ الوجوب مثلا فما الحکم الباقی بعده؟ و هل هو الاباحة او الاستحباب او الکراهة او هو ینقلب الی التحریم؟ و کذا الکلام فی نسخ التحریم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انه لو لم یستفد من الدلیل المنسوخ و الناسخ شی‌ء وجب الرجوع الی سائر الادلة، فان دلت علی حکم المورد، و إلّا یرجع الی البراءة و نحوها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 النسخ فی الشریعة و إن کان یتراءی من مفسری العامة و الخاصة کثرة موارده فی الذکر الحکیم، لکن القدر المسلم منها 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فاوجب اللّه لمرید سؤال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 التصدق علی الفقیر قبل السؤال، ثم نسخه بعد مدة قلیلة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 فَأَقِیمُوا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روت العامة و الخاصة ان هذا الحکم قد نسخ و لم یعمل به احد من المؤمنین غیر مولی الکل امیر المؤمنین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النسخ اصطلاحا، و هل یخالف ذلک معناه اللغوی؟</w:t>
      </w:r>
    </w:p>
    <w:p>
      <w:pPr>
        <w:pStyle w:val="BookText"/>
        <w:rPr/>
      </w:pPr>
      <w:r>
        <w:rPr>
          <w:rFonts w:ascii="IRNazanin" w:hAnsi="IRNazanin" w:eastAsia="IRNazanin"/>
          <w:color w:val="111111"/>
          <w:sz w:val="28"/>
          <w:sz w:val="28"/>
          <w:szCs w:val="28"/>
          <w:rtl w:val="true"/>
          <w:lang w:bidi="fa-IR"/>
        </w:rPr>
        <w:t>ما هو الفارق بین الرفع و الدفع، و ما معنی الثبوت و الاثبات؟</w:t>
      </w:r>
    </w:p>
    <w:p>
      <w:pPr>
        <w:pStyle w:val="BookText"/>
        <w:rPr/>
      </w:pPr>
      <w:r>
        <w:rPr>
          <w:rFonts w:ascii="IRNazanin" w:hAnsi="IRNazanin" w:eastAsia="IRNazanin"/>
          <w:color w:val="111111"/>
          <w:sz w:val="28"/>
          <w:sz w:val="28"/>
          <w:szCs w:val="28"/>
          <w:rtl w:val="true"/>
          <w:lang w:bidi="fa-IR"/>
        </w:rPr>
        <w:t>هل یشترط فی نسخ الحکم العمل به و لو من بعض المکلفین؟ ذا یبقی فی المورد بعد نسخ الوجوب او الحرمة؟</w:t>
      </w:r>
    </w:p>
    <w:p>
      <w:pPr>
        <w:pStyle w:val="BookText"/>
        <w:rPr/>
      </w:pPr>
      <w:r>
        <w:rPr>
          <w:rFonts w:ascii="IRNazanin" w:hAnsi="IRNazanin" w:eastAsia="IRNazanin"/>
          <w:color w:val="111111"/>
          <w:sz w:val="28"/>
          <w:sz w:val="28"/>
          <w:szCs w:val="28"/>
          <w:rtl w:val="true"/>
          <w:lang w:bidi="fa-IR"/>
        </w:rPr>
        <w:t>ما ذا کان الحکم بعد نسخ وجوب التصدق فی المثال؟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الغرض من ذکر الآیات التالیة وَ لِلَّهِ الْمَشْرِقُ وَ الْمَغْرِبُ فَأَیْنَما تُوَلُّوا فَثَمَّ وَجْهُ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 وَجْهَکَ شَطْرَ الْمَسْجِدِ الْحَرامِ، وَ حَیْثُ ما کُنْتُمْ فَوَلُّوا وُجُوهَکُمْ شَطْرَهُ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تَنْکِحُوا الْمُشْرِکاتِ حَتَّی یُؤْمِنَ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الَّذِینَ أُوتُوا الْکِتابَ مِنْ قَبْلِکُمْ إِذا آتَیْتُمُوهُنَّ أُجُورَهُنَ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الْمُشْرِکِینَ کَافَّةً کَما یُقاتِلُونَکُمْ کَافَّةً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bookmarkStart w:id="103" w:name="pg6515_60331"/>
    </w:p>
    <w:p>
      <w:pPr>
        <w:pStyle w:val="Heading3"/>
        <w:numPr>
          <w:ilvl w:val="2"/>
          <w:numId w:val="1"/>
        </w:numPr>
        <w:rPr/>
      </w:pPr>
      <w:bookmarkStart w:id="104" w:name="__RefHeading___Toc1709123_653776707"/>
      <w:bookmarkStart w:id="105" w:name="_Toc37"/>
      <w:bookmarkEnd w:id="103"/>
      <w:bookmarkEnd w:id="104"/>
      <w:r>
        <w:rPr>
          <w:rtl w:val="true"/>
        </w:rPr>
        <w:t xml:space="preserve">المطلب الثالث </w:t>
      </w:r>
      <w:r>
        <w:rPr>
          <w:rtl w:val="true"/>
        </w:rPr>
        <w:t xml:space="preserve">: </w:t>
      </w:r>
      <w:r>
        <w:rPr>
          <w:rtl w:val="true"/>
        </w:rPr>
        <w:t>فی النواهی</w:t>
      </w:r>
      <w:bookmarkEnd w:id="105"/>
    </w:p>
    <w:p>
      <w:pPr>
        <w:pStyle w:val="Heading4"/>
        <w:numPr>
          <w:ilvl w:val="3"/>
          <w:numId w:val="1"/>
        </w:numPr>
        <w:rPr/>
      </w:pPr>
      <w:bookmarkStart w:id="106" w:name="__RefHeading___Toc1709125_653776707"/>
      <w:bookmarkStart w:id="107" w:name="_Toc38"/>
      <w:bookmarkEnd w:id="106"/>
      <w:r>
        <w:rPr>
          <w:rtl w:val="true"/>
        </w:rPr>
        <w:t>اصل</w:t>
      </w:r>
      <w:r>
        <w:rPr>
          <w:rtl w:val="true"/>
        </w:rPr>
        <w:t>(</w:t>
      </w:r>
      <w:r>
        <w:rPr/>
        <w:t>26</w:t>
      </w:r>
      <w:r>
        <w:rPr>
          <w:rtl w:val="true"/>
        </w:rPr>
        <w:t>)</w:t>
      </w:r>
      <w:bookmarkEnd w:id="107"/>
    </w:p>
    <w:p>
      <w:pPr>
        <w:pStyle w:val="BookText"/>
        <w:rPr/>
      </w:pPr>
      <w:r>
        <w:rPr>
          <w:rFonts w:ascii="IRNazanin" w:hAnsi="IRNazanin" w:eastAsia="IRNazanin"/>
          <w:color w:val="111111"/>
          <w:sz w:val="28"/>
          <w:sz w:val="28"/>
          <w:szCs w:val="28"/>
          <w:rtl w:val="true"/>
          <w:lang w:bidi="fa-IR"/>
        </w:rPr>
        <w:t xml:space="preserve">اختلف الناس فی مدلول صیغة النهی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سَیِّئاتِکُمْ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استعملت فی بعض الموارد فی غیر التحریم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نَهاکُما رَبُّکُما عَنْ هذِهِ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بعضها الآخر فی الاعم من التحریم و الکراهة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آتاکُمُ الرَّسُولُ فَخُذُوهُ، وَ ما نَهاکُمْ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یَأْمُرُونَ بِالْمَعْرُوفِ وَ یَنْهَوْنَ عَنِ الْمُنْکَرِ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ان الموصول فیما نهاکم و لفظ المنکر اعم من الحرام و المکروه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حقیقة علی نحو اختلافهم فی الامر و الحق انها حقیقة فی التحریم مجاز فی غیره، من الکراهة و القدر المشترک بینها و بین التحریم، لان التحریم هو المتبادر منها فی العرف العام عند الاطلاق و لهذا یذم العبد علی فعل ما نهاه المولی عنه بقوله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اختلفوا ایضا فی بیان الفارق بین مفاد صیغة النهی و صیغة الامر، فذهب قوم الی ان مفاد النهی ایضا الطلب الاکید، إلّا انه متعلق بترک الفعل، فالامر طلب لوجود الفعل و النهی طلب لعدمه، فهما متحدان فی الحقیقة النوعیة، مختلفان فی المتعلق، و قال آخرون بان مفاد النهی عبارة عن الزجر المتعلق بوجود الفعل، فالامر بعث نحو الوجود، و النهی زجر عن الوجود، فهما مختلفان فی الحقیقة النوعیة، متحدان فی المتعلق، و هذا هو الاقرب، و یشهد بما ادعیناه التامل فی حقیقة الصیغتین و ملاحظة ما یتبادر منهما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بناء علی کون مفاد النهی هو الطلب، فلا اشکال فی ان متعلقه هو عدم صدور الفعل، و نفس عدم الوقوع لا کف النفس عن الفعل مع میلها الیه، لوضوح ان تارک المنهی عنه کشرب الخمر مثلا، مع توجهه الی النهی و قصده الامتثال، یعد ممتثلا و یمدحه العقلاء و لو لم یتحقق منه الکف لانه موقوف علی المیل و الشوق و تجاذب النفس، فلو کان المتعلق هو الکف لم یصدق الامتثال فی کثیر من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 طلب عدم الفعل مع کونه حاصلا قبل تعلق التکلیف انما هو باعتبار دوامه و استمراره و ذلک لان المکلف کما یمکنه ان یفعل العمل المنهی عنه فیرتفع العدم و لا یستمر کذلک یمکنه ان لا یفعل فیستمر، فأثر القدرة انما هو الاستمرار المقارن لها و هو مستند الیها و متجدد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الموضوع له صیغة النهی و هل فیه اختلاف؟</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کونها حقیقة فی التحریم؟</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الفارق بین النهی و الامر، هل الفرق بینهما جوهری او عرضی؟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متعلق النهی اذا کان بمعنی الطلب؟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یعقل تعلق الطلب بالعدم و هل هو مقدور للمکلف؟ </w:t>
      </w:r>
      <w:bookmarkStart w:id="108" w:name="pg6515_60334"/>
    </w:p>
    <w:p>
      <w:pPr>
        <w:pStyle w:val="Heading4"/>
        <w:numPr>
          <w:ilvl w:val="3"/>
          <w:numId w:val="1"/>
        </w:numPr>
        <w:rPr/>
      </w:pPr>
      <w:bookmarkStart w:id="109" w:name="__RefHeading___Toc1709127_653776707"/>
      <w:bookmarkStart w:id="110" w:name="_Toc39"/>
      <w:bookmarkEnd w:id="108"/>
      <w:bookmarkEnd w:id="109"/>
      <w:r>
        <w:rPr>
          <w:rtl w:val="true"/>
        </w:rPr>
        <w:t>اصل</w:t>
      </w:r>
      <w:r>
        <w:rPr>
          <w:rtl w:val="true"/>
        </w:rPr>
        <w:t>(</w:t>
      </w:r>
      <w:r>
        <w:rPr/>
        <w:t>27</w:t>
      </w:r>
      <w:r>
        <w:rPr>
          <w:rtl w:val="true"/>
        </w:rPr>
        <w:t>)</w:t>
      </w:r>
      <w:bookmarkEnd w:id="110"/>
    </w:p>
    <w:p>
      <w:pPr>
        <w:pStyle w:val="BookText"/>
        <w:rPr/>
      </w:pPr>
      <w:r>
        <w:rPr>
          <w:rFonts w:ascii="IRNazanin" w:hAnsi="IRNazanin" w:eastAsia="IRNazanin"/>
          <w:color w:val="111111"/>
          <w:sz w:val="28"/>
          <w:sz w:val="28"/>
          <w:szCs w:val="28"/>
          <w:rtl w:val="true"/>
          <w:lang w:bidi="fa-IR"/>
        </w:rPr>
        <w:t>ذهب بعض الاصحاب الی ان النهی کالامر فی عدم الدلالة علی التکرار ، بل هو موضوع للقدر المشترک بین المرة و التکرار، و قال قوم بافادته الدوام و التکرار، و نسب هذا الی الاکثر، و الاقرب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ما عرفت سابقا من ان حقیقة النهی هو الزجر عن الوجود او طلب عدم الفعل، و علی ای تقدیر فلا دلالة له لا علی المرة و لا علی التکرار، و انه فی زمان خاص او فی جمیع الازمنة کما ذکرنا فی الامر، طابق القذة بالقذة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یقال من ان النهی یقتضی منع المکلف من ادخال ماهیة الفعل و حقیقته فی الوجود، و هو انما یتحقق بالامتناع عن ادخال کل فرد من افرادها فیه، اذ مع ادخال فرد منها یصدق ادخال تلک الماهیة فی الوجود لصدقها به، و لهذا اذا نهی السید عبده عن فعل فانتهی مدة کان یمکنه ایقاع الفعل فیها ثم فعل عد فی العرف عاصیا مخالفا لسیده، و </w:t>
      </w:r>
    </w:p>
    <w:p>
      <w:pPr>
        <w:pStyle w:val="BookText"/>
        <w:rPr/>
      </w:pPr>
      <w:r>
        <w:rPr>
          <w:rFonts w:ascii="IRNazanin" w:hAnsi="IRNazanin" w:eastAsia="IRNazanin"/>
          <w:color w:val="111111"/>
          <w:sz w:val="28"/>
          <w:sz w:val="28"/>
          <w:szCs w:val="28"/>
          <w:rtl w:val="true"/>
          <w:lang w:bidi="fa-IR"/>
        </w:rPr>
        <w:t>حسن منه عقابه، و کان عند العقلاء مذموما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بعد ما ذکرناه من ان هیئة الصیغة لا تدل الا علی الزجر، و مادتها لا تدل الا علی الفعل، فلیس هنا ما یدل علی زمان الفعل و مکانه و سائر احواله، فمفاد النهی کما یصدق بالانزجار فی زمان خاص کذلک یصدق بالانزجار فی جمیع الازمنة، و کل منهما مصداق له، و لازم ذلک تحقق الامتثال بکل واحد من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علی ما ذکرت یلزم اللغویة فی غالب النواهی فان لازم ذلک فی النواهی المتوجهة الی المکلف کفایة ان یترک المنهی عنه زمانا یسیرا و فی مقدار یمکنه الاتیان به، و یصدق الامتثال بذلک، ثم لا بأس بعده بارتکاب المنهی عنه، و هذا یستلزم لغویة تلک النواهی و صیرورتها بلا اثر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لکان قرینة خارجیة عقلیة علی ارادة الدوام فی بعض الموارد، و لیست بدلالة لفظیة، و الدلالة مع القرینة خارجة عن محل الکلام اعنی تشخیص الوضع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بعض علی المدعی بانه لو کان للدوام لما انفک عنه، و قد انفک کما فی الحائض نهیت عن الصلاة و الصوم و لا دوام، و کقول الطبیب لا تشرب اللبن و لا تاکل اللحم و لا دوام، لکن هذه الحجة باطلة فان کلامنا فی النهی المطلق، و امّا الامثلة التی ذکرها المستدل فالاول منها مختص بوقت الحیض لانه مقید به و لا یتناول غیره و امّا عدم الدلالة فی مثل قول الطبیب فانما هو للقرنیة کالمرض فی المثال، فلمدعی الدوام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لا القرینة لدل علی الدوام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اثبتنا کون النهی للدوام و التکرار لوجب القول بالفور، لان الدوام یستلزمه، و من نفی الدوام و التکرار فهل یلزمه نفی الفور </w:t>
      </w:r>
    </w:p>
    <w:p>
      <w:pPr>
        <w:pStyle w:val="BookText"/>
        <w:rPr/>
      </w:pPr>
      <w:r>
        <w:rPr>
          <w:rFonts w:ascii="IRNazanin" w:hAnsi="IRNazanin" w:eastAsia="IRNazanin"/>
          <w:color w:val="111111"/>
          <w:sz w:val="28"/>
          <w:sz w:val="28"/>
          <w:szCs w:val="28"/>
          <w:rtl w:val="true"/>
          <w:lang w:bidi="fa-IR"/>
        </w:rPr>
        <w:t>ایضا ام لا فیه وجهان، و عن عدة الشیخ ره انه نفی الدوام و اثبت الفور، و لا بأس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تدل صیغة النهی علی التکرار؟</w:t>
      </w:r>
    </w:p>
    <w:p>
      <w:pPr>
        <w:pStyle w:val="BookText"/>
        <w:rPr/>
      </w:pPr>
      <w:r>
        <w:rPr>
          <w:rFonts w:ascii="IRNazanin" w:hAnsi="IRNazanin" w:eastAsia="IRNazanin"/>
          <w:color w:val="111111"/>
          <w:sz w:val="28"/>
          <w:sz w:val="28"/>
          <w:szCs w:val="28"/>
          <w:rtl w:val="true"/>
          <w:lang w:bidi="fa-IR"/>
        </w:rPr>
        <w:t>بما ذا استدل القائلون بالتکرار؟</w:t>
      </w:r>
    </w:p>
    <w:p>
      <w:pPr>
        <w:pStyle w:val="BookText"/>
        <w:rPr/>
      </w:pPr>
      <w:r>
        <w:rPr>
          <w:rFonts w:ascii="IRNazanin" w:hAnsi="IRNazanin" w:eastAsia="IRNazanin"/>
          <w:color w:val="111111"/>
          <w:sz w:val="28"/>
          <w:sz w:val="28"/>
          <w:szCs w:val="28"/>
          <w:rtl w:val="true"/>
          <w:lang w:bidi="fa-IR"/>
        </w:rPr>
        <w:t>کیف الجواب عن ذاک الدلیل؟</w:t>
      </w:r>
    </w:p>
    <w:p>
      <w:pPr>
        <w:pStyle w:val="BookText"/>
        <w:rPr/>
      </w:pPr>
      <w:r>
        <w:rPr>
          <w:rFonts w:ascii="IRNazanin" w:hAnsi="IRNazanin" w:eastAsia="IRNazanin"/>
          <w:color w:val="111111"/>
          <w:sz w:val="28"/>
          <w:sz w:val="28"/>
          <w:szCs w:val="28"/>
          <w:rtl w:val="true"/>
          <w:lang w:bidi="fa-IR"/>
        </w:rPr>
        <w:t>هل تلزم اللغویة فی النواهی الصادرة عن الشارع اذا نفینا دلالة الصیغة علی التکرار؟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تدل الصیغة علی الفور؟ </w:t>
      </w:r>
      <w:bookmarkStart w:id="111" w:name="pg6515_60337"/>
    </w:p>
    <w:p>
      <w:pPr>
        <w:pStyle w:val="Heading4"/>
        <w:numPr>
          <w:ilvl w:val="3"/>
          <w:numId w:val="1"/>
        </w:numPr>
        <w:rPr/>
      </w:pPr>
      <w:bookmarkStart w:id="112" w:name="__RefHeading___Toc1709129_653776707"/>
      <w:bookmarkStart w:id="113" w:name="_Toc40"/>
      <w:bookmarkEnd w:id="111"/>
      <w:bookmarkEnd w:id="112"/>
      <w:r>
        <w:rPr>
          <w:rtl w:val="true"/>
        </w:rPr>
        <w:t>اصل</w:t>
      </w:r>
      <w:r>
        <w:rPr>
          <w:rtl w:val="true"/>
        </w:rPr>
        <w:t>(</w:t>
      </w:r>
      <w:r>
        <w:rPr/>
        <w:t>28</w:t>
      </w:r>
      <w:r>
        <w:rPr>
          <w:rtl w:val="true"/>
        </w:rPr>
        <w:t xml:space="preserve">) : </w:t>
      </w:r>
      <w:r>
        <w:rPr>
          <w:rtl w:val="true"/>
        </w:rPr>
        <w:t>اجتماع الامر و النهی</w:t>
      </w:r>
      <w:bookmarkEnd w:id="113"/>
    </w:p>
    <w:p>
      <w:pPr>
        <w:pStyle w:val="BookText"/>
        <w:rPr/>
      </w:pPr>
      <w:r>
        <w:rPr>
          <w:rFonts w:ascii="IRNazanin" w:hAnsi="IRNazanin" w:eastAsia="IRNazanin"/>
          <w:color w:val="111111"/>
          <w:sz w:val="28"/>
          <w:sz w:val="28"/>
          <w:szCs w:val="28"/>
          <w:rtl w:val="true"/>
          <w:lang w:bidi="fa-IR"/>
        </w:rPr>
        <w:t>الحق امتناع توجه الامر و النهی الی شی‌ء واحد و لا نعلم فی ذلک مخالفا من اصحابنا، و اجازه قوم، و ینبغی تحریر محل النزاع اولا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قد یکون شخصیا کالسجدة الواحدة المتحققة فی الخارج و قد یکون کلیا کصلاة الظهر و الصدق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تقدیر فاما ان تتحد فیه الجهة او تتعدد، فان اتحدت بان یکون الشی‌ء الواحد من الجهة الواحدة مأمورا به و منهیا عنه فذلک مستحیل لا من حیث انه تکلیف بالمحال فقط بل هو مع ذلک تکلیف محال فی نفسه فان معنی وجوبه تعلق ارادة المولی به و معنی حرمته تعلق کراهته و اجتماعهما بالنسبة الی فعل واحد من جهة واحدة مستحیل غیر معقول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تعددت الجهة بان کان للفعل جهتان یتوجه الیه الامر من إحداهما و النهی من الاخری فهو محل البحث، مثال ذلک من غیر العبادات، ما لو امر المولی عبده بشرب الشای و نهاه عن شرب المائع الحار فشرب المکلف الشای حارا، فذلک الشرب مأمور به من حیث کونه شرب الشای، و منهی عنه من حیث کونه شرب الحار، و مثاله </w:t>
      </w:r>
    </w:p>
    <w:p>
      <w:pPr>
        <w:pStyle w:val="BookText"/>
        <w:rPr/>
      </w:pPr>
      <w:r>
        <w:rPr>
          <w:rFonts w:ascii="IRNazanin" w:hAnsi="IRNazanin" w:eastAsia="IRNazanin"/>
          <w:color w:val="111111"/>
          <w:sz w:val="28"/>
          <w:sz w:val="28"/>
          <w:szCs w:val="28"/>
          <w:rtl w:val="true"/>
          <w:lang w:bidi="fa-IR"/>
        </w:rPr>
        <w:t>من العبادات الصلاة فی الدار المغصوبة یؤمر بها من جهة کونها صلاة و ینهی عنها من حیث کونها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 فمن جوز الاجتماع، حکم بتحقق الاطاعة و استحقاق الثواب بالنسبة الی الامر، و تحقق المخالفة و استحقاق العقاب بالنسبة الی النهی، و من احال الاجتماع، فان قدم جانب النهی حکم بالحرمة بلا حصول الطاعة، و ان قدم جانب الامر حکم بالوجوب بلا حصول المخالفة، و لا فرق فیما ذکر بین کون المورد عبادیا او غیره نعم فی صورة القول بالامتناع و تقدیم جانب النهی یسقط الامر ایضا فی غیر العبادی لحصول الغرض منه و لا یسقط فی العبادی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 عندنا عدم الجواز، لنا ان الامر طلب لایجاد الفعل و النهی طلب لعدمه، فالجمع بینهما فی شی‌ء واحد ممتنع، و تعدد الجهة غیر مجد مع وحدة المتعلق، اذا لامتناع انما ینشأ من لزوم اجتماع المتنافیین فی شی‌ء واحد، و ذلک لا یندفع إلّا بتعدد المتعلق بحیث یعد فی الواقع امرین هذا مأمور به و ذلک منهی عنه و من البین ان التعدد بالجهة لا یقتضی ذلک بل وحدة المتعلق باقیة معه قطعا فشرب الشای الحار و إن تعددت فیه جهة الامر و النهی، وجود واحد و الکون الصلاتی کون واحد فلو صح الاجتماع لکان الشی‌ء الواحد مأمورا به و منهیا عنه باعتبار انه بعینه الکون فی الدار الغصبیة، فیجتمع فیه الامر و النهی و هو متحد، و قد بینا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المخالف بوجهین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لو امر عبده بغسل ثوبه و نهاه عن التصرف فی الماء المغصوب، فغسل العبد ثوبه بماء الغیر، فانا نقطع بانه مطیع </w:t>
      </w:r>
    </w:p>
    <w:p>
      <w:pPr>
        <w:pStyle w:val="BookText"/>
        <w:rPr/>
      </w:pPr>
      <w:r>
        <w:rPr>
          <w:rFonts w:ascii="IRNazanin" w:hAnsi="IRNazanin" w:eastAsia="IRNazanin"/>
          <w:color w:val="111111"/>
          <w:sz w:val="28"/>
          <w:sz w:val="28"/>
          <w:szCs w:val="28"/>
          <w:rtl w:val="true"/>
          <w:lang w:bidi="fa-IR"/>
        </w:rPr>
        <w:t>و عاص لجهتی الامر بالغسل و النهی عن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الجمع لکان باعتبار اتحاد متعلق الامر و النهی اذ لا مانع سواه اتفاقا و اللازم باطل، اذ لا اتحاد فی المتعلقین، فان متعلق الامر فی مثال الصلاة فی الدار المغصوبة هو الصلاة، و متعلق النهی هو الغصب و کل منهما یتعقل انفکاکه عن الآخر، و قد اختار المکلف جمعهما مع امکان عدمه، و ذلک لا یخرجهما عن حقیقتهما اللتین هما متعلقا الامر و النهی بحیث لا یبقیا حقیقتین مختلفتین فیتحد المتعلق، و نظیره مثال تطهیر الثوب بالماء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الاول انا لا نسلم کونه مطیعا و عاصیا، بل ان قدمنا جانب الامر فهو مطیع غیر عاص، و ان قدمنا جانب النهی فهو عاص غیر مطیع، لکن قد عرفت سقوط الامر فی التوصّلیات و ان لم تتحقق الاطاعة کما اذا حصلت الطهارة بلا اختیار منه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الثانی ان مفهوم الغصب و ان کان مغایرا لحقیقة الصلاة إلّا ان الکون الذی هو جزئها هو بعض جزئیات الغصب اذ هو مما یتحقق به، فاذا اوجد المکلف الغصب بهذا الکون صار متعلقا للنهی، ضرورة ان الاحکام انما تتعلق بالکلیات باعتبار وجودها فی ضمن الافراد، فالفرد الذی یتحقق به الکلی هو الذی یتعلق به الحکم حقیقة، و هکذا یقال فی جهة الصلاة، فان الکون المأمور به فیها و ان کان کلیا لکنه انما یراد باعتبار الوجود، فمتعلق الامر فی الحقیقة انما هو الفرد الذی یوجد منه، و کما ان الصلاة الکلیة تتضمن کونا کلیا، فکذلک الصلاة الجزئیة تتضمن کونا جزئیا فاذا اختار المکلف ایجاد کلی الصلاة </w:t>
      </w:r>
    </w:p>
    <w:p>
      <w:pPr>
        <w:pStyle w:val="BookText"/>
        <w:rPr/>
      </w:pPr>
      <w:r>
        <w:rPr>
          <w:rFonts w:ascii="IRNazanin" w:hAnsi="IRNazanin" w:eastAsia="IRNazanin"/>
          <w:color w:val="111111"/>
          <w:sz w:val="28"/>
          <w:sz w:val="28"/>
          <w:szCs w:val="28"/>
          <w:rtl w:val="true"/>
          <w:lang w:bidi="fa-IR"/>
        </w:rPr>
        <w:t xml:space="preserve">بالجزئی المعین منها فقد اختار ایجاد کلی الکون بالجزئی المعین منه الحاصل فی ضمن الصلاة المعینة، و ذلک یقتضی تعلق الامر به، فیجتمع فیه الامر و النهی و هو شی‌ء واحد قطعا فقوله و ذلک لا یخرجهما عن حقیقتهما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اراد به خروجهما عن الوصف بالصلاة و الغصب، فمسلم و لکنّه لا یجدیه نفعا، اذ لا نزاع فی اجتماع جهتین و تحقق الاعتبارین، و ان اراد به انهما باقیان علی المغایرة و التعدد بحسب الواقع و الحقیقة فهو غلط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معنی الواحد ذی الجهة الواحدة و الواحد ذی الجهتین؟</w:t>
      </w:r>
    </w:p>
    <w:p>
      <w:pPr>
        <w:pStyle w:val="BookText"/>
        <w:rPr/>
      </w:pPr>
      <w:r>
        <w:rPr>
          <w:rFonts w:ascii="IRNazanin" w:hAnsi="IRNazanin" w:eastAsia="IRNazanin"/>
          <w:color w:val="111111"/>
          <w:sz w:val="28"/>
          <w:sz w:val="28"/>
          <w:szCs w:val="28"/>
          <w:rtl w:val="true"/>
          <w:lang w:bidi="fa-IR"/>
        </w:rPr>
        <w:t>هل یعقل الامر بالواحد ذی جهة واحدة و النهی عنه فی زمانین او فی زمان واحد بالنسبة الی مکلفین؟</w:t>
      </w:r>
    </w:p>
    <w:p>
      <w:pPr>
        <w:pStyle w:val="BookText"/>
        <w:rPr/>
      </w:pPr>
      <w:r>
        <w:rPr>
          <w:rFonts w:ascii="IRNazanin" w:hAnsi="IRNazanin" w:eastAsia="IRNazanin"/>
          <w:color w:val="111111"/>
          <w:sz w:val="28"/>
          <w:sz w:val="28"/>
          <w:szCs w:val="28"/>
          <w:rtl w:val="true"/>
          <w:lang w:bidi="fa-IR"/>
        </w:rPr>
        <w:t>هل یمکن الامر به و النهی عنه فی زمان واحد بالنسبة الی مکلف واحد؟</w:t>
      </w:r>
    </w:p>
    <w:p>
      <w:pPr>
        <w:pStyle w:val="BookText"/>
        <w:rPr/>
      </w:pPr>
      <w:r>
        <w:rPr>
          <w:rFonts w:ascii="IRNazanin" w:hAnsi="IRNazanin" w:eastAsia="IRNazanin"/>
          <w:color w:val="111111"/>
          <w:sz w:val="28"/>
          <w:sz w:val="28"/>
          <w:szCs w:val="28"/>
          <w:rtl w:val="true"/>
          <w:lang w:bidi="fa-IR"/>
        </w:rPr>
        <w:t>ما هو السبب فی عدم امکانه و هل له سبب او سببان؟</w:t>
      </w:r>
    </w:p>
    <w:p>
      <w:pPr>
        <w:pStyle w:val="BookText"/>
        <w:rPr/>
      </w:pPr>
      <w:r>
        <w:rPr>
          <w:rFonts w:ascii="IRNazanin" w:hAnsi="IRNazanin" w:eastAsia="IRNazanin"/>
          <w:color w:val="111111"/>
          <w:sz w:val="28"/>
          <w:sz w:val="28"/>
          <w:szCs w:val="28"/>
          <w:rtl w:val="true"/>
          <w:lang w:bidi="fa-IR"/>
        </w:rPr>
        <w:t>هل یمکن تعلق الامر و النهی بالواحد ذی الجهتین فی زمان واحد بالنسبة الی مکلف واحد؟</w:t>
      </w:r>
    </w:p>
    <w:p>
      <w:pPr>
        <w:pStyle w:val="BookText"/>
        <w:rPr/>
      </w:pPr>
      <w:r>
        <w:rPr>
          <w:rFonts w:ascii="IRNazanin" w:hAnsi="IRNazanin" w:eastAsia="IRNazanin"/>
          <w:color w:val="111111"/>
          <w:sz w:val="28"/>
          <w:sz w:val="28"/>
          <w:szCs w:val="28"/>
          <w:rtl w:val="true"/>
          <w:lang w:bidi="fa-IR"/>
        </w:rPr>
        <w:t>مثل للواحد ذی الجهتین فی العبادات و فی غیرها مثالا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جوزنا اجتماع الحکمین فما ذا یستحق الآتی بمجمع التکلیفین؟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منعنا الاجتماع فهل ینتفی کلا الحکمین او یبقی احدهما و ایهما الباقی؟ </w:t>
      </w:r>
    </w:p>
    <w:p>
      <w:pPr>
        <w:pStyle w:val="BookText"/>
        <w:rPr/>
      </w:pPr>
      <w:r>
        <w:rPr>
          <w:rFonts w:ascii="IRNazanin" w:hAnsi="IRNazanin" w:eastAsia="IRNazanin"/>
          <w:color w:val="111111"/>
          <w:sz w:val="28"/>
          <w:sz w:val="28"/>
          <w:szCs w:val="28"/>
          <w:rtl w:val="true"/>
          <w:lang w:bidi="fa-IR"/>
        </w:rPr>
        <w:t>لو امتثلنا الحکم الثابت فسقط بالامتثال فما حال الحکم الآخر؟</w:t>
      </w:r>
    </w:p>
    <w:p>
      <w:pPr>
        <w:pStyle w:val="BookText"/>
        <w:rPr/>
      </w:pPr>
      <w:r>
        <w:rPr>
          <w:rFonts w:ascii="IRNazanin" w:hAnsi="IRNazanin" w:eastAsia="IRNazanin"/>
          <w:color w:val="111111"/>
          <w:sz w:val="28"/>
          <w:sz w:val="28"/>
          <w:szCs w:val="28"/>
          <w:rtl w:val="true"/>
          <w:lang w:bidi="fa-IR"/>
        </w:rPr>
        <w:t>ما هو المختار فی المسألة و ما هو دلیله؟</w:t>
      </w:r>
    </w:p>
    <w:p>
      <w:pPr>
        <w:pStyle w:val="BookText"/>
        <w:rPr/>
      </w:pPr>
      <w:r>
        <w:rPr>
          <w:rFonts w:ascii="IRNazanin" w:hAnsi="IRNazanin" w:eastAsia="IRNazanin"/>
          <w:color w:val="111111"/>
          <w:sz w:val="28"/>
          <w:sz w:val="28"/>
          <w:szCs w:val="28"/>
          <w:rtl w:val="true"/>
          <w:lang w:bidi="fa-IR"/>
        </w:rPr>
        <w:t>بکم دلیلا استدل المجوزون للاجتماع و کیف الجواب؟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یتعلق الامر و النهی بالعنوان الکلی من الافعال، او یتعلقان بالمصادیق الخارجیة؟ </w:t>
      </w:r>
      <w:bookmarkStart w:id="114" w:name="pg6515_60342"/>
    </w:p>
    <w:p>
      <w:pPr>
        <w:pStyle w:val="Heading4"/>
        <w:numPr>
          <w:ilvl w:val="3"/>
          <w:numId w:val="1"/>
        </w:numPr>
        <w:rPr/>
      </w:pPr>
      <w:bookmarkStart w:id="115" w:name="__RefHeading___Toc1709131_653776707"/>
      <w:bookmarkStart w:id="116" w:name="_Toc41"/>
      <w:bookmarkEnd w:id="114"/>
      <w:bookmarkEnd w:id="115"/>
      <w:r>
        <w:rPr>
          <w:rtl w:val="true"/>
        </w:rPr>
        <w:t>اصل</w:t>
      </w:r>
      <w:r>
        <w:rPr>
          <w:rtl w:val="true"/>
        </w:rPr>
        <w:t>(</w:t>
      </w:r>
      <w:r>
        <w:rPr/>
        <w:t>29</w:t>
      </w:r>
      <w:r>
        <w:rPr>
          <w:rtl w:val="true"/>
        </w:rPr>
        <w:t>)</w:t>
      </w:r>
      <w:bookmarkEnd w:id="116"/>
    </w:p>
    <w:p>
      <w:pPr>
        <w:pStyle w:val="BookText"/>
        <w:rPr/>
      </w:pPr>
      <w:r>
        <w:rPr>
          <w:rFonts w:ascii="IRNazanin" w:hAnsi="IRNazanin" w:eastAsia="IRNazanin"/>
          <w:color w:val="111111"/>
          <w:sz w:val="28"/>
          <w:sz w:val="28"/>
          <w:szCs w:val="28"/>
          <w:rtl w:val="true"/>
          <w:lang w:bidi="fa-IR"/>
        </w:rPr>
        <w:t>اختلفوا فی دلالة النهی علی فساد المنهی عنه و عدمها، و توضیح البحث یتوقف علی بیان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معنی الصحة و الفساد،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الصحة فی العبادة و المعاملة و غیرهما عبارة عن تمام الشی‌ء و کماله من حیث الاجزاء و الشرائط و عدم الموانع، المستلزم لترتب الاثر المطلوب علیه، فصحة الغسل کماله الذی یترتب علیه طهارة المحل و صحة الذبح کماله الذی تتعقبه طهارة الذبیحة و حلیتها، و صحة العقد و الایقاع کما لهما المترتب علیه آثارهما من الملکیة فی عقد البیع مثلا و الزوجیة فی عقد النکاح و انفساخ النکاح فی انشاء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قد یعبر بان الصحة فی غیر العبادات هی ترتب الاثر، و صحة الصلاة هی تمامیتها المترتب علیها امتثال الامر و حصول القرب، و من هنا یصح ان یقال ان الصحة فی العبادة بمعنی سقوط الاعادة و القضاء فان ذلک من لوازم الصحة بالمعنی المذکور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الفساد فی الجمیع علی عکس ذلک، فهو النقص فی الشی‌ء </w:t>
      </w:r>
    </w:p>
    <w:p>
      <w:pPr>
        <w:pStyle w:val="BookText"/>
        <w:rPr/>
      </w:pPr>
      <w:r>
        <w:rPr>
          <w:rFonts w:ascii="IRNazanin" w:hAnsi="IRNazanin" w:eastAsia="IRNazanin"/>
          <w:color w:val="111111"/>
          <w:sz w:val="28"/>
          <w:sz w:val="28"/>
          <w:szCs w:val="28"/>
          <w:rtl w:val="true"/>
          <w:lang w:bidi="fa-IR"/>
        </w:rPr>
        <w:t>الموجب لعدم ترتب الآثار المطلوبة من الشی‌ء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النهی ینقسم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و ارشادی 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الزجر الاکید الصادر عن کراهة متعلقه و وجود مفسدة فیه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الصوری الذی ترجع حقیقته الی الاخبار عن مفسدة فی الفعل،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نقصان فی المتعلق من حیث الاجزاء و الشرائط مثلا بحیث لا یترتب علیه آثاره، نحو لا تذبح بلا 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تعلق النهی المولوی بعبادة او غیرها فللاصحاب فی دلالته علی فساد المنهی عنه و عدمها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الفساد مطلقا، و عدم دلالته کذلک، و التفصیل بین العبادة و غیر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بالدلالة فی الاول و عدمها فی الثانی، و هذا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دعویان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دلالته علی الفساد فی العبادة، لنا علی ذلک انک قد عرفت ان لازم حقیقة العبادة کونها محبوبة للّه، و اثر صحتها کونها مقربة منه تعالی، و النهی المولوی کما عرفت یدل علی کراهة المنهی عنه و مبغوضیته، و هما متنافیان، فاذا کان فعل عبادة ثم تعلق به نهی مطلقا او فی وقت خاص کقول الشارع للحائض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ایام اقرائک، دل بالمطابقة علی الزجر الاکید و بالالتزام علی المبغوضیة و عدم ترتب القرب علیها، فیکشف ذلک عن عدم تمامیتها، و هو معنی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دلالته علی الفساد فی غیر العبادة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تنافی بین مبغوضیة فعل، و بین تمامیته و ترتب الاثر علیه، فلاحظ ذلک فی غسل الثوب بالماء المغصوب، و ذبح حیوان الغیر، و البیع فی وقت النداء و العتق ریاء، و یدل علی ذلک </w:t>
      </w:r>
    </w:p>
    <w:p>
      <w:pPr>
        <w:pStyle w:val="BookText"/>
        <w:rPr/>
      </w:pPr>
      <w:r>
        <w:rPr>
          <w:rFonts w:ascii="IRNazanin" w:hAnsi="IRNazanin" w:eastAsia="IRNazanin"/>
          <w:color w:val="111111"/>
          <w:sz w:val="28"/>
          <w:sz w:val="28"/>
          <w:szCs w:val="28"/>
          <w:rtl w:val="true"/>
          <w:lang w:bidi="fa-IR"/>
        </w:rPr>
        <w:t>انه یجوز عند العقل و اهل العرف نهی المولی عنه و تصریحه بانه لا یفسد بالمخالفة، من دون حصول تناف بین الکلامین، و ذلک دلیل علی عدم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النهی المولوی، و اما النهی الارشادی فلا اشکال فی دلالته علی فساد المنهی عنه فی العبادات و المعاملات و غیرهما، فانه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بغیر سورة، او لا تصل بغیر وضوء، او لا تکلم فی صلاتک، او لا تستدبر بالذبیحة القبلة، فالغرض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الی وجود نقص فی العمل من حیث الجزء او الشرط، او وجود مانع فیه مفسد، و هذا معنی الدلالة علی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معنی الصحة، و هل یختلف معناها فی العبادة و غیرها؟</w:t>
      </w:r>
    </w:p>
    <w:p>
      <w:pPr>
        <w:pStyle w:val="BookText"/>
        <w:rPr/>
      </w:pPr>
      <w:r>
        <w:rPr>
          <w:rFonts w:ascii="Amiri" w:hAnsi="Amiri" w:eastAsia="Amiri" w:cs="Amiri"/>
          <w:color w:val="111111"/>
          <w:sz w:val="28"/>
          <w:sz w:val="28"/>
          <w:szCs w:val="28"/>
          <w:rtl w:val="true"/>
          <w:lang w:bidi="ar-SA"/>
        </w:rPr>
        <w:t>لما ذا فسروا الصحة بترتب الاثر و سقوط الامر و سقوط الاعادة و القضاء و حصول القرب و نحوها؟</w:t>
      </w:r>
    </w:p>
    <w:p>
      <w:pPr>
        <w:pStyle w:val="BookText"/>
        <w:rPr/>
      </w:pPr>
      <w:r>
        <w:rPr>
          <w:rFonts w:ascii="IRNazanin" w:hAnsi="IRNazanin" w:eastAsia="IRNazanin"/>
          <w:color w:val="111111"/>
          <w:sz w:val="28"/>
          <w:sz w:val="28"/>
          <w:szCs w:val="28"/>
          <w:rtl w:val="true"/>
          <w:lang w:bidi="fa-IR"/>
        </w:rPr>
        <w:t>ما هو معنی الفساد؟</w:t>
      </w:r>
    </w:p>
    <w:p>
      <w:pPr>
        <w:pStyle w:val="BookText"/>
        <w:rPr/>
      </w:pPr>
      <w:r>
        <w:rPr>
          <w:rFonts w:ascii="IRNazanin" w:hAnsi="IRNazanin" w:eastAsia="IRNazanin"/>
          <w:color w:val="111111"/>
          <w:sz w:val="28"/>
          <w:sz w:val="28"/>
          <w:szCs w:val="28"/>
          <w:rtl w:val="true"/>
          <w:lang w:bidi="fa-IR"/>
        </w:rPr>
        <w:t>الی کم قسما ینقسم النهی فی المورد؟</w:t>
      </w:r>
    </w:p>
    <w:p>
      <w:pPr>
        <w:pStyle w:val="BookText"/>
        <w:rPr/>
      </w:pPr>
      <w:r>
        <w:rPr>
          <w:rFonts w:ascii="IRNazanin" w:hAnsi="IRNazanin" w:eastAsia="IRNazanin"/>
          <w:color w:val="111111"/>
          <w:sz w:val="28"/>
          <w:sz w:val="28"/>
          <w:szCs w:val="28"/>
          <w:rtl w:val="true"/>
          <w:lang w:bidi="fa-IR"/>
        </w:rPr>
        <w:t>اضرب مثلا لکل واحد من قسمی النهی غیر ما ذکرناه؟</w:t>
      </w:r>
    </w:p>
    <w:p>
      <w:pPr>
        <w:pStyle w:val="BookText"/>
        <w:rPr/>
      </w:pPr>
      <w:r>
        <w:rPr>
          <w:rFonts w:ascii="IRNazanin" w:hAnsi="IRNazanin" w:eastAsia="IRNazanin"/>
          <w:color w:val="111111"/>
          <w:sz w:val="28"/>
          <w:sz w:val="28"/>
          <w:szCs w:val="28"/>
          <w:rtl w:val="true"/>
          <w:lang w:bidi="fa-IR"/>
        </w:rPr>
        <w:t>کم قولا فی المسألة و ای الاقوال جید؟</w:t>
      </w:r>
    </w:p>
    <w:p>
      <w:pPr>
        <w:pStyle w:val="BookText"/>
        <w:rPr/>
      </w:pPr>
      <w:r>
        <w:rPr>
          <w:rFonts w:ascii="IRNazanin" w:hAnsi="IRNazanin" w:eastAsia="IRNazanin"/>
          <w:color w:val="111111"/>
          <w:sz w:val="28"/>
          <w:sz w:val="28"/>
          <w:szCs w:val="28"/>
          <w:rtl w:val="true"/>
          <w:lang w:bidi="fa-IR"/>
        </w:rPr>
        <w:t>کیف یدل النهی المولوی المتعلق بالعبادة علی فسادها؟</w:t>
      </w:r>
    </w:p>
    <w:p>
      <w:pPr>
        <w:pStyle w:val="BookText"/>
        <w:rPr/>
      </w:pPr>
      <w:r>
        <w:rPr>
          <w:rFonts w:ascii="IRNazanin" w:hAnsi="IRNazanin" w:eastAsia="IRNazanin"/>
          <w:color w:val="111111"/>
          <w:sz w:val="28"/>
          <w:sz w:val="28"/>
          <w:szCs w:val="28"/>
          <w:rtl w:val="true"/>
          <w:lang w:bidi="fa-IR"/>
        </w:rPr>
        <w:t>لما ذا لا یدل النهی المولوی علی الفساد فی غیر العبادات؟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ای مورد یدل النهی الارشادی علی الفساد، و لما ذا تلک الدلالة؟ </w:t>
      </w:r>
      <w:bookmarkStart w:id="117" w:name="pg6515_60345"/>
    </w:p>
    <w:p>
      <w:pPr>
        <w:pStyle w:val="Heading3"/>
        <w:numPr>
          <w:ilvl w:val="2"/>
          <w:numId w:val="1"/>
        </w:numPr>
        <w:rPr/>
      </w:pPr>
      <w:bookmarkStart w:id="118" w:name="__RefHeading___Toc1709133_653776707"/>
      <w:bookmarkStart w:id="119" w:name="_Toc42"/>
      <w:bookmarkEnd w:id="117"/>
      <w:bookmarkEnd w:id="118"/>
      <w:r>
        <w:rPr>
          <w:rtl w:val="true"/>
        </w:rPr>
        <w:t xml:space="preserve">المطلب الرابع </w:t>
      </w:r>
      <w:r>
        <w:rPr>
          <w:rtl w:val="true"/>
        </w:rPr>
        <w:t xml:space="preserve">: </w:t>
      </w:r>
      <w:r>
        <w:rPr>
          <w:rtl w:val="true"/>
        </w:rPr>
        <w:t>فی المنطوق و المفهوم‌</w:t>
      </w:r>
      <w:bookmarkEnd w:id="119"/>
    </w:p>
    <w:p>
      <w:pPr>
        <w:pStyle w:val="Heading4"/>
        <w:numPr>
          <w:ilvl w:val="3"/>
          <w:numId w:val="1"/>
        </w:numPr>
        <w:rPr/>
      </w:pPr>
      <w:bookmarkStart w:id="120" w:name="__RefHeading___Toc1709135_653776707"/>
      <w:bookmarkStart w:id="121" w:name="_Toc43"/>
      <w:bookmarkEnd w:id="120"/>
      <w:r>
        <w:rPr>
          <w:rtl w:val="true"/>
        </w:rPr>
        <w:t>اصل</w:t>
      </w:r>
      <w:r>
        <w:rPr>
          <w:rtl w:val="true"/>
        </w:rPr>
        <w:t>(</w:t>
      </w:r>
      <w:r>
        <w:rPr/>
        <w:t>30</w:t>
      </w:r>
      <w:r>
        <w:rPr>
          <w:rtl w:val="true"/>
        </w:rPr>
        <w:t xml:space="preserve">) : </w:t>
      </w:r>
      <w:r>
        <w:rPr>
          <w:rtl w:val="true"/>
        </w:rPr>
        <w:t>المنطوق و المفهوم</w:t>
      </w:r>
      <w:bookmarkEnd w:id="121"/>
    </w:p>
    <w:p>
      <w:pPr>
        <w:pStyle w:val="BookText"/>
        <w:rPr/>
      </w:pPr>
      <w:r>
        <w:rPr>
          <w:rFonts w:ascii="IRNazanin" w:hAnsi="IRNazanin" w:eastAsia="IRNazanin"/>
          <w:color w:val="111111"/>
          <w:sz w:val="28"/>
          <w:sz w:val="28"/>
          <w:szCs w:val="28"/>
          <w:rtl w:val="true"/>
          <w:lang w:bidi="fa-IR"/>
        </w:rPr>
        <w:t>المنطوق هو الحکم المذکور فی الکلام للموضوع المذکور فیه، و یقابله المفهوم فهو الحکم غیر المذکور الذی یستلزمه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المفهوم الی قسمین المفهوم الموافق و المفهوم المخالف، فالاول هو المعنی غیر المذکور الموافق للمعنی المذکور فی الاثبات و النفی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تعالی فَلا تَقُلْ لَهُما أُفٍ فانه یفهم من هذا الکلام حرمة ضرب الابوین و قتلهما و هذه غیر مذکورة لکن یستلزمها حرمة التأفیف المذکورة فی الکلام، فالحرمة الاولی مفهوم، و الحرمة الثانیة منطوق، و یسمی هذا المفهوم بفحوی الخطاب و لحن الخطاب و طریق الاولویة ایضا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غیر المذکور المخالف للمعنی المذکور فان مفهوم ان جاءک زید فاکرمه، عدم وجوب الاکرام عند عدم المجی‌ء و مفهوم فی الغنم السائمة زکاة، عدم وجوبها فی المعلوفة، و مفهوم صم الی اللیل عدم وجوب الصوم بعد دخول اللیل، فنفس تلک الجملات تسمی منطوقا و اصلا، و هذه اللوازم تسمی مفهوما و فرعا، و سیوافیک ایضاح اجمالی لهذه المفاهیم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معنی المنطوق و المفهوم اصطلاحا؟</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هما وصفان للالفاظ او وصفان للمعانی؟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کم قسما ینقسمان؟</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للمفهوم الموافق مثالا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یفترق المفهوم الموافق عن المخالف؟</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قسما المفهوم المخالف؟ </w:t>
      </w:r>
      <w:bookmarkStart w:id="122" w:name="pg6515_60347"/>
    </w:p>
    <w:p>
      <w:pPr>
        <w:pStyle w:val="Heading4"/>
        <w:numPr>
          <w:ilvl w:val="3"/>
          <w:numId w:val="1"/>
        </w:numPr>
        <w:rPr/>
      </w:pPr>
      <w:bookmarkStart w:id="123" w:name="__RefHeading___Toc1709137_653776707"/>
      <w:bookmarkStart w:id="124" w:name="_Toc44"/>
      <w:bookmarkEnd w:id="122"/>
      <w:bookmarkEnd w:id="123"/>
      <w:r>
        <w:rPr>
          <w:rtl w:val="true"/>
        </w:rPr>
        <w:t>اصل</w:t>
      </w:r>
      <w:r>
        <w:rPr>
          <w:rtl w:val="true"/>
        </w:rPr>
        <w:t>(</w:t>
      </w:r>
      <w:r>
        <w:rPr/>
        <w:t>31</w:t>
      </w:r>
      <w:r>
        <w:rPr>
          <w:rtl w:val="true"/>
        </w:rPr>
        <w:t xml:space="preserve">) : </w:t>
      </w:r>
      <w:r>
        <w:rPr>
          <w:rtl w:val="true"/>
        </w:rPr>
        <w:t>مفهوم الشرط</w:t>
      </w:r>
      <w:bookmarkEnd w:id="124"/>
    </w:p>
    <w:p>
      <w:pPr>
        <w:pStyle w:val="BookText"/>
        <w:rPr/>
      </w:pPr>
      <w:r>
        <w:rPr>
          <w:rFonts w:ascii="IRNazanin" w:hAnsi="IRNazanin" w:eastAsia="IRNazanin"/>
          <w:color w:val="111111"/>
          <w:sz w:val="28"/>
          <w:sz w:val="28"/>
          <w:szCs w:val="28"/>
          <w:rtl w:val="true"/>
          <w:lang w:bidi="fa-IR"/>
        </w:rPr>
        <w:t>هل یدل تعلیق الامر بل مطلق الحکم بشرط، علی انتفاء الحکم عند انتفاء ذلک الشرط لم لا، 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یؤتی به لفائدة تعلیق الحکم المذکور فی الکلام علیه، مع بقاء موضوع الحکم فی صورتی تحقق الشرط و عدمه، کقول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اکرام زید ان صدق فی اقواله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یؤتی به لتحقیق وجود الموضوع، بحیث لو لم یتحقق الشرط لم یتحقق موضوع الحکم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رزقت ولدا فاختنه، و ان رکب الامیر فخذ رکابه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التعلیق فی القسم الاول فهو محل الخلاف بین الاصحاب، فذهب اکثر المحققین الی الانتفاء عند الانتفاء و یعبر عن هذه الدلالة بان للشرط مفهوما او ان مفهوم الشرط حجة، و ذهب السید المرتضی الی عدمه، و الاقوی هو الاول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لنا ان قول القائل اعط زیدا درهما ان اکرمک، یجری فی العرف مجری قولنا الشرط فی اعطائه اکرامک، و المتبادر من هذا انتفاء الاعطاء عند انتفاء الاکرام قطعا بحیث لا یکاد ینکر ذلک عند مراجعة الوجدان فیکون الاول ایضا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السید بأن تأثیر الشرط هو تعلق الحکم به و لیس یمتنع ان یخلفه و ینوب منابه شرط آخر یجری مجراه و لا یخرج هو عن کونه شرطا أ لا تری 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قبول الشاهد الواحد حتی ینضم الیه آخر فان معنی الآیة یجب قبول شهادة العدل ان انضم الیه عدل آخر فانضمام الثانی الی الاول شرط فی القبول ثم نعلم بدلیل آخر ان ضم یمین المدعی الی الواحد یقوم مقامه ایضا فنیابة بعض الشروط عن بعض اکثر من ان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انه بعد ما قلنا بدلالة الشرط علی المفهوم یکون ظاهر الآیة الشریفة عدم قبول شهادة العدل الواحد فی صورة عدم انضمام الآخر الیه و هذا لا ینافی قیام دلیل آخر اقوی من المفهوم دال علی القبول مطلقا او مع انضمام شی‌ء آخر کالیمین فی المثال فهذا الدلیل الخارجی معارض للمفهوم مقدم علیه لا انه لا مفهوم للشرط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 فلا اشکال فی ان انتفاء الشرط فیه مستلزم لانتفاء الحکم لا لاجل تعلیقه علیه بل لانتفاء موضوعه بانتفائه فیقال ح انه لا مفهوم لهذه الشرطیة او ان مفهومها السالبة بانتفاء الموضوع و هذا بخلاف الشرطیة فی القسم الاول فان مفهومها السالبة بانتفاء المحمول فلاحظ المثال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قسما الشرط المذکور فی الکلام؟ </w:t>
      </w:r>
    </w:p>
    <w:p>
      <w:pPr>
        <w:pStyle w:val="BookText"/>
        <w:rPr/>
      </w:pPr>
      <w:r>
        <w:rPr>
          <w:rFonts w:ascii="IRNazanin" w:hAnsi="IRNazanin" w:eastAsia="IRNazanin"/>
          <w:color w:val="111111"/>
          <w:sz w:val="28"/>
          <w:sz w:val="28"/>
          <w:szCs w:val="28"/>
          <w:rtl w:val="true"/>
          <w:lang w:bidi="fa-IR"/>
        </w:rPr>
        <w:t>مثل لکل واحد من القسمین بامثلة غیر ما ذکرناه؟</w:t>
      </w:r>
    </w:p>
    <w:p>
      <w:pPr>
        <w:pStyle w:val="BookText"/>
        <w:rPr/>
      </w:pPr>
      <w:r>
        <w:rPr>
          <w:rFonts w:ascii="IRNazanin" w:hAnsi="IRNazanin" w:eastAsia="IRNazanin"/>
          <w:color w:val="111111"/>
          <w:sz w:val="28"/>
          <w:sz w:val="28"/>
          <w:szCs w:val="28"/>
          <w:rtl w:val="true"/>
          <w:lang w:bidi="fa-IR"/>
        </w:rPr>
        <w:t>ما معنی قولهم للشرط مفهوم، او مفهوم الشرط حجة؟</w:t>
      </w:r>
    </w:p>
    <w:p>
      <w:pPr>
        <w:pStyle w:val="BookText"/>
        <w:rPr/>
      </w:pPr>
      <w:r>
        <w:rPr>
          <w:rFonts w:ascii="IRNazanin" w:hAnsi="IRNazanin" w:eastAsia="IRNazanin"/>
          <w:color w:val="111111"/>
          <w:sz w:val="28"/>
          <w:sz w:val="28"/>
          <w:szCs w:val="28"/>
          <w:rtl w:val="true"/>
          <w:lang w:bidi="fa-IR"/>
        </w:rPr>
        <w:t>هل هذا الکلام اتفاقی او فیه اختلاف؟</w:t>
      </w:r>
    </w:p>
    <w:p>
      <w:pPr>
        <w:pStyle w:val="BookText"/>
        <w:rPr/>
      </w:pPr>
      <w:r>
        <w:rPr>
          <w:rFonts w:ascii="IRNazanin" w:hAnsi="IRNazanin" w:eastAsia="IRNazanin"/>
          <w:color w:val="111111"/>
          <w:sz w:val="28"/>
          <w:sz w:val="28"/>
          <w:szCs w:val="28"/>
          <w:rtl w:val="true"/>
          <w:lang w:bidi="fa-IR"/>
        </w:rPr>
        <w:t>ما هو البرهان علی ان التعلیق فی القسم الاول ینتج الانتفاء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دلیل السید هنا و کیف الجواب عنه؟</w:t>
      </w:r>
    </w:p>
    <w:p>
      <w:pPr>
        <w:pStyle w:val="BookText"/>
        <w:rPr/>
      </w:pPr>
      <w:r>
        <w:rPr>
          <w:rFonts w:ascii="IRNazanin" w:hAnsi="IRNazanin" w:eastAsia="IRNazanin"/>
          <w:color w:val="111111"/>
          <w:sz w:val="28"/>
          <w:sz w:val="28"/>
          <w:szCs w:val="28"/>
          <w:rtl w:val="true"/>
          <w:lang w:bidi="fa-IR"/>
        </w:rPr>
        <w:t>هل یدل التعلیق فی القسم الثانی علی الانتفاء عند الانتفاء؟</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یمکن للسید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عدم الدلالة فی هذا القسم ایضا؟ </w:t>
      </w:r>
      <w:bookmarkStart w:id="125" w:name="pg6515_60350"/>
    </w:p>
    <w:p>
      <w:pPr>
        <w:pStyle w:val="Heading4"/>
        <w:numPr>
          <w:ilvl w:val="3"/>
          <w:numId w:val="1"/>
        </w:numPr>
        <w:rPr/>
      </w:pPr>
      <w:bookmarkStart w:id="126" w:name="__RefHeading___Toc1709139_653776707"/>
      <w:bookmarkStart w:id="127" w:name="_Toc45"/>
      <w:bookmarkEnd w:id="125"/>
      <w:bookmarkEnd w:id="126"/>
      <w:r>
        <w:rPr>
          <w:rtl w:val="true"/>
        </w:rPr>
        <w:t>اصل</w:t>
      </w:r>
      <w:r>
        <w:rPr>
          <w:rtl w:val="true"/>
        </w:rPr>
        <w:t>(</w:t>
      </w:r>
      <w:r>
        <w:rPr/>
        <w:t>32</w:t>
      </w:r>
      <w:r>
        <w:rPr>
          <w:rtl w:val="true"/>
        </w:rPr>
        <w:t xml:space="preserve">) : </w:t>
      </w:r>
      <w:r>
        <w:rPr>
          <w:rtl w:val="true"/>
        </w:rPr>
        <w:t>مفهوم الوصف</w:t>
      </w:r>
      <w:bookmarkEnd w:id="127"/>
    </w:p>
    <w:p>
      <w:pPr>
        <w:pStyle w:val="BookText"/>
        <w:rPr/>
      </w:pPr>
      <w:r>
        <w:rPr>
          <w:rFonts w:ascii="IRNazanin" w:hAnsi="IRNazanin" w:eastAsia="IRNazanin"/>
          <w:color w:val="111111"/>
          <w:sz w:val="28"/>
          <w:sz w:val="28"/>
          <w:szCs w:val="28"/>
          <w:rtl w:val="true"/>
          <w:lang w:bidi="fa-IR"/>
        </w:rPr>
        <w:t>اختلفوا فی ان تعلیق الحکم علی الصفة هل یقتضی انتفاء الحکم عند انتفائها اولا؟</w:t>
      </w:r>
    </w:p>
    <w:p>
      <w:pPr>
        <w:pStyle w:val="BookText"/>
        <w:rPr/>
      </w:pPr>
      <w:r>
        <w:rPr>
          <w:rFonts w:ascii="IRNazanin" w:hAnsi="IRNazanin" w:eastAsia="IRNazanin"/>
          <w:color w:val="111111"/>
          <w:sz w:val="28"/>
          <w:sz w:val="28"/>
          <w:szCs w:val="28"/>
          <w:rtl w:val="true"/>
          <w:lang w:bidi="fa-IR"/>
        </w:rPr>
        <w:t>و یعبر عن هذا بان للوصف مفهوما او بان مفهومه حجة فاثبته قوم و نفاه آخرون و هو الاقرب لنا انه لو دل لکانت بالالتزام و هو فاسد لانه لا ملازمة فی الذهن و لا فی العرف بین ثبوت الحکم عند صفة کوجوب الزکاة فی السائمة مثلا و انتفائه عند صفة اخری کعدم وجوبها فی المعلوفة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المثبتون بانه لو ثبت الحکم مع انتفاء الصفة لعری تعلیقه علیها عن الفائدة و جری مجری قولک الانسان الابیض لا یعلم الغیوب و الاسود اذا نام لم یبصر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المنع عن الملازمة فان الفائدة غیر منحصرة فیما ذکرتموه بل هی کثیرة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الاهتمام ببیان حکم محل الوصف اما لاحتیاج السامع الی بیانه کان یکون مالکا للسائمة مثلا دون غیرها او لدفع توهم عدم تناول الحکم لمحل الوصف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أَوْلادَکُمْ خَشْیَةَ </w:t>
      </w:r>
    </w:p>
    <w:p>
      <w:pPr>
        <w:pStyle w:val="BookText"/>
        <w:rPr/>
      </w:pPr>
      <w:r>
        <w:rPr>
          <w:rFonts w:ascii="IRNazanin" w:hAnsi="IRNazanin" w:eastAsia="IRNazanin"/>
          <w:color w:val="111111"/>
          <w:sz w:val="28"/>
          <w:sz w:val="28"/>
          <w:szCs w:val="28"/>
          <w:rtl w:val="true"/>
          <w:lang w:bidi="fa-IR"/>
        </w:rPr>
        <w:t>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لا التصریح بالخشیة، لامکن ان یتوهم جواز القتل معها فدل بذکرها علی ثبوت التحریم عندها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السؤال علی محل الوصف دون غیره فیجاب عن طبقه و اما تمثیلهم فی دلیلهم بالابیض و الاسود فلا نسلم ان المقتضی لاستهجانه هو عدم انتفاء الحکم فیه عند عدم الوصف و انما هو کونه بیانا للواضحات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للصفة مفهوم و هل فیه اختلاف؟</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عدم دلالتها علی المفهوم؟</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استدل مدعی الدلالة؟</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ذکر الوصف لغرض آخر غیر تعلیق الحکم علیه؟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لفائدة تعلیق الحکم علیه مثالا غیر ما ذکر؟ </w:t>
      </w:r>
      <w:bookmarkStart w:id="128" w:name="pg6515_60352"/>
    </w:p>
    <w:p>
      <w:pPr>
        <w:pStyle w:val="Heading4"/>
        <w:numPr>
          <w:ilvl w:val="3"/>
          <w:numId w:val="1"/>
        </w:numPr>
        <w:rPr/>
      </w:pPr>
      <w:bookmarkStart w:id="129" w:name="__RefHeading___Toc1709141_653776707"/>
      <w:bookmarkStart w:id="130" w:name="_Toc46"/>
      <w:bookmarkEnd w:id="128"/>
      <w:bookmarkEnd w:id="129"/>
      <w:r>
        <w:rPr>
          <w:rtl w:val="true"/>
        </w:rPr>
        <w:t>اصل</w:t>
      </w:r>
      <w:r>
        <w:rPr>
          <w:rtl w:val="true"/>
        </w:rPr>
        <w:t>(</w:t>
      </w:r>
      <w:r>
        <w:rPr/>
        <w:t>33</w:t>
      </w:r>
      <w:r>
        <w:rPr>
          <w:rtl w:val="true"/>
        </w:rPr>
        <w:t xml:space="preserve">) : </w:t>
      </w:r>
      <w:r>
        <w:rPr>
          <w:rtl w:val="true"/>
        </w:rPr>
        <w:t>مفهوم الغایة</w:t>
      </w:r>
      <w:bookmarkEnd w:id="130"/>
    </w:p>
    <w:p>
      <w:pPr>
        <w:pStyle w:val="BookText"/>
        <w:rPr/>
      </w:pPr>
      <w:r>
        <w:rPr>
          <w:rFonts w:ascii="IRNazanin" w:hAnsi="IRNazanin" w:eastAsia="IRNazanin"/>
          <w:color w:val="111111"/>
          <w:sz w:val="28"/>
          <w:sz w:val="28"/>
          <w:szCs w:val="28"/>
          <w:rtl w:val="true"/>
          <w:lang w:bidi="fa-IR"/>
        </w:rPr>
        <w:t>الاصح ان التقیید بالغایة یدل علی مخالفة ما بعدها لما قبلها و یعبر عنه بان للغایة مفهوما او ان مفهوم الغایة حجة، وفاقا لاکثر المحققین و خالف فی ذلک المرتضی ره فقال ان تعلیق الحکم بغایة انما یدل علی ثبوته الی تلک الغایة و ما بعدها یعلم انتفائه او ثبوته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ان قول القائل صم الی اللیل، معناه آخر وجوب الصوم مجی‌ء اللیل فلو فرض ثبوت وجوبه بعد مجیئه لم یکن اللیل آخرا و هو خلاف المدلول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الی اللیل، ان الغایة فیه قید للهیئة دون المادة فالمعنی ان الایجاب ینتهی بدخول اللیل و لازمه البین عدم وجود الطلب و الایجاب بعده و هو المطلوب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 السید بنحو ما سبق فی الاحتجاج علی نفی دلالة الوصف حتی انه قال من فرق بین تعلیق الحکم بصفة و تعلیقه بغایة لیس معه الا الدعوی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المنع من مساواته للتعلیق بالصفة فان اللزوم هنا ظاهر اذ لا ینفک تصور الوجوب المقید بکون آخره اللیل مثلا عن عدمه فی اللیل، بخلافه هناک، و التحقیق هو ما ذکره بعض الافاضل من انه اقوی دلالة من التعلیق بالشرط و لهذا قال بدلالته کل من قال بدلالة الشرط و بعض من لم یقل بها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للغایة مفهوم، و هل فیه اختلاف بین الاصحاب؟</w:t>
      </w:r>
    </w:p>
    <w:p>
      <w:pPr>
        <w:pStyle w:val="BookText"/>
        <w:rPr/>
      </w:pPr>
      <w:r>
        <w:rPr>
          <w:rFonts w:ascii="IRNazanin" w:hAnsi="IRNazanin" w:eastAsia="IRNazanin"/>
          <w:color w:val="111111"/>
          <w:sz w:val="28"/>
          <w:sz w:val="28"/>
          <w:szCs w:val="28"/>
          <w:rtl w:val="true"/>
          <w:lang w:bidi="fa-IR"/>
        </w:rPr>
        <w:t>ما هو الدلیل علی حجیة مفهوم الغایة؟</w:t>
      </w:r>
    </w:p>
    <w:p>
      <w:pPr>
        <w:pStyle w:val="BookText"/>
        <w:rPr/>
      </w:pPr>
      <w:r>
        <w:rPr>
          <w:rFonts w:ascii="IRNazanin" w:hAnsi="IRNazanin" w:eastAsia="IRNazanin"/>
          <w:color w:val="111111"/>
          <w:sz w:val="28"/>
          <w:sz w:val="28"/>
          <w:szCs w:val="28"/>
          <w:rtl w:val="true"/>
          <w:lang w:bidi="fa-IR"/>
        </w:rPr>
        <w:t>مثل للمورد مثالا غیر المذکور؟</w:t>
      </w:r>
    </w:p>
    <w:p>
      <w:pPr>
        <w:pStyle w:val="BookText"/>
        <w:rPr/>
      </w:pPr>
      <w:r>
        <w:rPr>
          <w:rFonts w:ascii="IRNazanin" w:hAnsi="IRNazanin" w:eastAsia="IRNazanin"/>
          <w:color w:val="111111"/>
          <w:sz w:val="28"/>
          <w:sz w:val="28"/>
          <w:szCs w:val="28"/>
          <w:rtl w:val="true"/>
          <w:lang w:bidi="fa-IR"/>
        </w:rPr>
        <w:t>ما هو الفارق بین کون الغایة فی المثال قیدا للهیئة او للمادة؟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دلیل السید و کیف الجواب عنه؟ </w:t>
      </w:r>
      <w:bookmarkStart w:id="131" w:name="pg6515_60354"/>
    </w:p>
    <w:p>
      <w:pPr>
        <w:pStyle w:val="Heading3"/>
        <w:numPr>
          <w:ilvl w:val="2"/>
          <w:numId w:val="1"/>
        </w:numPr>
        <w:rPr/>
      </w:pPr>
      <w:bookmarkStart w:id="132" w:name="__RefHeading___Toc1709143_653776707"/>
      <w:bookmarkStart w:id="133" w:name="_Toc47"/>
      <w:bookmarkEnd w:id="131"/>
      <w:bookmarkEnd w:id="132"/>
      <w:r>
        <w:rPr>
          <w:rtl w:val="true"/>
        </w:rPr>
        <w:t xml:space="preserve">المطلب الخامس </w:t>
      </w:r>
      <w:r>
        <w:rPr>
          <w:rtl w:val="true"/>
        </w:rPr>
        <w:t xml:space="preserve">: </w:t>
      </w:r>
      <w:r>
        <w:rPr>
          <w:rtl w:val="true"/>
        </w:rPr>
        <w:t>فی العموم و الخصوص‌</w:t>
      </w:r>
      <w:bookmarkEnd w:id="133"/>
    </w:p>
    <w:p>
      <w:pPr>
        <w:pStyle w:val="Heading4"/>
        <w:numPr>
          <w:ilvl w:val="3"/>
          <w:numId w:val="1"/>
        </w:numPr>
        <w:rPr/>
      </w:pPr>
      <w:bookmarkStart w:id="134" w:name="__RefHeading___Toc1709145_653776707"/>
      <w:bookmarkStart w:id="135" w:name="_Toc48"/>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و فیه فصول،</w:t>
      </w:r>
    </w:p>
    <w:p>
      <w:pPr>
        <w:pStyle w:val="Heading4"/>
        <w:numPr>
          <w:ilvl w:val="3"/>
          <w:numId w:val="1"/>
        </w:numPr>
        <w:rPr/>
      </w:pPr>
      <w:bookmarkStart w:id="136" w:name="__RefHeading___Toc1709147_653776707"/>
      <w:bookmarkStart w:id="137" w:name="_Toc49"/>
      <w:bookmarkEnd w:id="136"/>
      <w:r>
        <w:rPr>
          <w:rtl w:val="true"/>
        </w:rPr>
        <w:t xml:space="preserve">الفصل الاول </w:t>
      </w:r>
      <w:r>
        <w:rPr>
          <w:rtl w:val="true"/>
        </w:rPr>
        <w:t xml:space="preserve">: </w:t>
      </w:r>
      <w:r>
        <w:rPr>
          <w:rtl w:val="true"/>
        </w:rPr>
        <w:t>فی الکلام علی الفاظ العموم</w:t>
      </w:r>
      <w:bookmarkEnd w:id="137"/>
    </w:p>
    <w:p>
      <w:pPr>
        <w:pStyle w:val="Heading5"/>
        <w:numPr>
          <w:ilvl w:val="4"/>
          <w:numId w:val="1"/>
        </w:numPr>
        <w:rPr/>
      </w:pPr>
      <w:bookmarkStart w:id="138" w:name="__RefHeading___Toc1709149_653776707"/>
      <w:bookmarkStart w:id="139" w:name="_Toc50"/>
      <w:bookmarkEnd w:id="138"/>
      <w:r>
        <w:rPr>
          <w:rtl w:val="true"/>
        </w:rPr>
        <w:t>اصل</w:t>
      </w:r>
      <w:r>
        <w:rPr>
          <w:rtl w:val="true"/>
        </w:rPr>
        <w:t>(</w:t>
      </w:r>
      <w:r>
        <w:rPr/>
        <w:t>34</w:t>
      </w:r>
      <w:r>
        <w:rPr>
          <w:rtl w:val="true"/>
        </w:rPr>
        <w:t>)</w:t>
      </w:r>
      <w:bookmarkEnd w:id="139"/>
    </w:p>
    <w:p>
      <w:pPr>
        <w:pStyle w:val="BookText"/>
        <w:rPr/>
      </w:pPr>
      <w:r>
        <w:rPr>
          <w:rFonts w:ascii="IRNazanin" w:hAnsi="IRNazanin" w:eastAsia="IRNazanin"/>
          <w:color w:val="111111"/>
          <w:sz w:val="28"/>
          <w:sz w:val="28"/>
          <w:szCs w:val="28"/>
          <w:rtl w:val="true"/>
          <w:lang w:bidi="fa-IR"/>
        </w:rPr>
        <w:t>ان الحق ان للعموم فی لغة العرب صیغة تخصه العموم فی الاصطلاح عبارة عن شمول اللفظ لمصادیق مفهوم واحد و احاطته بها، فالعام هو اللفظ الشامل المحیط بالمصادیق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الحق ان للعموم فی لغة العرب صیغة تخصه، و هو اختیار جمهور المحققین، 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کلما یدعی من ذلک فهو مشترک لفظی بین الخصوص و العموم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ان السید اذا قال لعبده لا تضرب أحدا فهم من اللفظ العموم عرفا حتی لو ضرب واحدا عد مخالفا، و التبادر دلیل الحقیقة، فالنکرة فی سیاق النفی للعموم لا غیر حقیقة و هو المطلوب، و نظیرها لفظة کل، و الجمع المحلی باللام، و نحوهما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انه لا یضر بالمختار کثرة استعمال العام فی الخصوص بحیث قد اشتهر فی الالسن انه ما من عام إلّا و قد خص، فانک ستعرف ان الاقرب عندنا ان تخصیص العام لا یجعله مجازا، فلا تضره کثرة موارده، و اما علی المشهور من کون العام المخصص مجازا، یکون المورد نظیر استعمال الامر فی الندب، و النهی فی الکراهة من المجازات الشائعة، و هو ایضا لا ینافی حمل اللفظ علی معناه الحقیقی عند عدم القرینة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معنی العموم و معنی العام؟</w:t>
      </w:r>
    </w:p>
    <w:p>
      <w:pPr>
        <w:pStyle w:val="BookText"/>
        <w:rPr/>
      </w:pPr>
      <w:r>
        <w:rPr>
          <w:rFonts w:ascii="IRNazanin" w:hAnsi="IRNazanin" w:eastAsia="IRNazanin"/>
          <w:color w:val="111111"/>
          <w:sz w:val="28"/>
          <w:sz w:val="28"/>
          <w:szCs w:val="28"/>
          <w:rtl w:val="true"/>
          <w:lang w:bidi="fa-IR"/>
        </w:rPr>
        <w:t>هل وضع فی لغة العرب، او فی سائر اللغات الفاظ للعموم خاصة؟</w:t>
      </w:r>
    </w:p>
    <w:p>
      <w:pPr>
        <w:pStyle w:val="BookText"/>
        <w:rPr/>
      </w:pPr>
      <w:r>
        <w:rPr>
          <w:rFonts w:ascii="IRNazanin" w:hAnsi="IRNazanin" w:eastAsia="IRNazanin"/>
          <w:color w:val="111111"/>
          <w:sz w:val="28"/>
          <w:sz w:val="28"/>
          <w:szCs w:val="28"/>
          <w:rtl w:val="true"/>
          <w:lang w:bidi="fa-IR"/>
        </w:rPr>
        <w:t>ما هو الدلیل علی وجود الفاظ کذلک؟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تضر کثرة استعمال العام فی الخاص بظهوره فی معناه الحقیقی عند عدم القرینة؟</w:t>
      </w:r>
      <w:r>
        <w:rPr>
          <w:rFonts w:eastAsia="IRNazanin" w:cs="IRNazanin"/>
          <w:color w:val="111111"/>
          <w:sz w:val="28"/>
          <w:szCs w:val="28"/>
          <w:rtl w:val="true"/>
          <w:lang w:bidi="fa-IR"/>
        </w:rPr>
        <w:t xml:space="preserve">. </w:t>
      </w:r>
      <w:bookmarkStart w:id="140" w:name="pg6515_60356"/>
    </w:p>
    <w:p>
      <w:pPr>
        <w:pStyle w:val="Heading5"/>
        <w:numPr>
          <w:ilvl w:val="4"/>
          <w:numId w:val="1"/>
        </w:numPr>
        <w:rPr/>
      </w:pPr>
      <w:bookmarkStart w:id="141" w:name="__RefHeading___Toc1709151_653776707"/>
      <w:bookmarkStart w:id="142" w:name="_Toc51"/>
      <w:bookmarkEnd w:id="140"/>
      <w:bookmarkEnd w:id="141"/>
      <w:r>
        <w:rPr>
          <w:rtl w:val="true"/>
        </w:rPr>
        <w:t>اصل</w:t>
      </w:r>
      <w:r>
        <w:rPr>
          <w:rtl w:val="true"/>
        </w:rPr>
        <w:t>(</w:t>
      </w:r>
      <w:r>
        <w:rPr/>
        <w:t>35</w:t>
      </w:r>
      <w:r>
        <w:rPr>
          <w:rtl w:val="true"/>
        </w:rPr>
        <w:t>)</w:t>
      </w:r>
      <w:bookmarkEnd w:id="142"/>
    </w:p>
    <w:p>
      <w:pPr>
        <w:pStyle w:val="BookText"/>
        <w:rPr/>
      </w:pPr>
      <w:r>
        <w:rPr>
          <w:rFonts w:ascii="Amiri" w:hAnsi="Amiri" w:eastAsia="Amiri" w:cs="Amiri"/>
          <w:color w:val="111111"/>
          <w:sz w:val="28"/>
          <w:sz w:val="28"/>
          <w:szCs w:val="28"/>
          <w:rtl w:val="true"/>
          <w:lang w:bidi="ar-SA"/>
        </w:rPr>
        <w:t>من الفاظ العموم ما یکون جامدا ، نظیر ما، و من، و متی، و حیث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قولک متی جاءک زید فاکرمه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ما کُنْتُمْ فَوَلُّوا وُجُوهَکُمْ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بمعنی کل شی‌ء و کل شخص و کل زمان و کل 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مرکبا فالجزء الذی یدل علی نفس المفهوم یسمی مادة اللفظ و الذی یدل علی الشمول یسمی 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قولک کل رجل و العلماء و لا رجل فی الدار، تکون کلمة رجل و عالم هی المواد، و کلمة کل و هیئة الجمع و وقوع النکرة فی سیاق النفی هی أدوات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مثل لالفاظ العموم الجامدة بامثلة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مواد الفاظ العموم، و ما هی ادواتها؟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لاداة العموم مثالا غیر المذکورات</w:t>
      </w:r>
      <w:r>
        <w:rPr>
          <w:rFonts w:eastAsia="IRNazanin" w:cs="IRNazanin"/>
          <w:color w:val="111111"/>
          <w:sz w:val="28"/>
          <w:szCs w:val="28"/>
          <w:rtl w:val="true"/>
          <w:lang w:bidi="fa-IR"/>
        </w:rPr>
        <w:t xml:space="preserve">. </w:t>
      </w:r>
      <w:bookmarkStart w:id="143" w:name="pg6515_60357"/>
    </w:p>
    <w:p>
      <w:pPr>
        <w:pStyle w:val="Heading5"/>
        <w:numPr>
          <w:ilvl w:val="4"/>
          <w:numId w:val="1"/>
        </w:numPr>
        <w:rPr/>
      </w:pPr>
      <w:bookmarkStart w:id="144" w:name="__RefHeading___Toc1709153_653776707"/>
      <w:bookmarkStart w:id="145" w:name="_Toc52"/>
      <w:bookmarkEnd w:id="143"/>
      <w:bookmarkEnd w:id="144"/>
      <w:r>
        <w:rPr>
          <w:rtl w:val="true"/>
        </w:rPr>
        <w:t>اصل</w:t>
      </w:r>
      <w:r>
        <w:rPr>
          <w:rtl w:val="true"/>
        </w:rPr>
        <w:t>(</w:t>
      </w:r>
      <w:r>
        <w:rPr/>
        <w:t>36</w:t>
      </w:r>
      <w:r>
        <w:rPr>
          <w:rtl w:val="true"/>
        </w:rPr>
        <w:t>)</w:t>
      </w:r>
      <w:bookmarkEnd w:id="14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للعام عند اهل هذا الفن اقسام کثیرة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العام البدلی، و هو اللفظ الدال علی شمول الافراد بنحو البدل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ای رجل شئت، سافر ای یوم اردت، فکلمة ای </w:t>
      </w:r>
    </w:p>
    <w:p>
      <w:pPr>
        <w:pStyle w:val="BookText"/>
        <w:rPr/>
      </w:pPr>
      <w:r>
        <w:rPr>
          <w:rFonts w:ascii="IRNazanin" w:hAnsi="IRNazanin" w:eastAsia="IRNazanin"/>
          <w:color w:val="111111"/>
          <w:sz w:val="28"/>
          <w:sz w:val="28"/>
          <w:szCs w:val="28"/>
          <w:rtl w:val="true"/>
          <w:lang w:bidi="fa-IR"/>
        </w:rPr>
        <w:t>و ما یؤدی معناها من أدوات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الاستیعابی، و هو اللفظ الشامل للمصادیق دفعة واحدة و بنحو الاستغراق، مع لحاظ ترتب الحکم فی الکلام علی کل فرد فرد من الافراد بالاستقلال، فهنا احکام مستقلة بعدد الافراد، و لکل حکم اطاعة و عصیان مستقلان،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المجموعی و هو اللفظ الشامل للمصادیق بنحو الاستغراق مع لحاظ ترتب حکم واحد علی جمیع الافراد، کقوله اکرم هؤلاء الجماعة اذا قصد وحدة الحکم، فاکرام الجمیع طاعة واحدة و ترک البعض او الکل عصیان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العام الافرادی، و هو اللفظ الذی یکون شموله و سریانه بحسب الافراد کالامثلة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العام الازمانی و هو اللفظ الذی یکون شموله بلحاظ الازمنة کما اذا ورد یجب الصدق ابدا و تحرم الخمر دائما، و مثله ما اذا لم یقید الکلام بالتأبید لکنه فهم من الاطلاق، و علی ای حال فانه یقال فی مثل هذا ان للکلام عموما ازمانیا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مثل للعام البدلی مثالا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ذا یمتاز العام البدلی عن الاستیعابی؟</w:t>
      </w:r>
    </w:p>
    <w:p>
      <w:pPr>
        <w:pStyle w:val="BookText"/>
        <w:rPr/>
      </w:pPr>
      <w:r>
        <w:rPr>
          <w:rFonts w:ascii="IRNazanin" w:hAnsi="IRNazanin" w:eastAsia="IRNazanin"/>
          <w:color w:val="111111"/>
          <w:sz w:val="28"/>
          <w:sz w:val="28"/>
          <w:szCs w:val="28"/>
          <w:rtl w:val="true"/>
          <w:lang w:bidi="fa-IR"/>
        </w:rPr>
        <w:t>هل تجد لفظا موضوعا للعام الاستیعابی خاصة او للمجموعی خاصة؟</w:t>
      </w:r>
    </w:p>
    <w:p>
      <w:pPr>
        <w:pStyle w:val="BookText"/>
        <w:rPr/>
      </w:pPr>
      <w:r>
        <w:rPr>
          <w:rFonts w:ascii="IRNazanin" w:hAnsi="IRNazanin" w:eastAsia="IRNazanin"/>
          <w:color w:val="111111"/>
          <w:sz w:val="28"/>
          <w:sz w:val="28"/>
          <w:szCs w:val="28"/>
          <w:rtl w:val="true"/>
          <w:lang w:bidi="fa-IR"/>
        </w:rPr>
        <w:t>ان لم یفترقا لفظا فبما ذا یفترقان؟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 الفاظ العموم الازمانی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یستفاد من دون لفظ؟ </w:t>
      </w:r>
      <w:bookmarkStart w:id="146" w:name="pg6515_60359"/>
    </w:p>
    <w:p>
      <w:pPr>
        <w:pStyle w:val="Heading5"/>
        <w:numPr>
          <w:ilvl w:val="4"/>
          <w:numId w:val="1"/>
        </w:numPr>
        <w:rPr/>
      </w:pPr>
      <w:bookmarkStart w:id="147" w:name="__RefHeading___Toc1709155_653776707"/>
      <w:bookmarkStart w:id="148" w:name="_Toc53"/>
      <w:bookmarkEnd w:id="146"/>
      <w:bookmarkEnd w:id="147"/>
      <w:r>
        <w:rPr>
          <w:rtl w:val="true"/>
        </w:rPr>
        <w:t>اصل</w:t>
      </w:r>
      <w:r>
        <w:rPr>
          <w:rtl w:val="true"/>
        </w:rPr>
        <w:t>(</w:t>
      </w:r>
      <w:r>
        <w:rPr/>
        <w:t>37</w:t>
      </w:r>
      <w:r>
        <w:rPr>
          <w:rtl w:val="true"/>
        </w:rPr>
        <w:t>)</w:t>
      </w:r>
      <w:bookmarkEnd w:id="148"/>
    </w:p>
    <w:p>
      <w:pPr>
        <w:pStyle w:val="BookText"/>
        <w:rPr/>
      </w:pPr>
      <w:r>
        <w:rPr>
          <w:rFonts w:ascii="IRNazanin" w:hAnsi="IRNazanin" w:eastAsia="IRNazanin"/>
          <w:color w:val="111111"/>
          <w:sz w:val="28"/>
          <w:sz w:val="28"/>
          <w:szCs w:val="28"/>
          <w:rtl w:val="true"/>
          <w:lang w:bidi="fa-IR"/>
        </w:rPr>
        <w:t>الجمع المعرف بالاداة یفید العموم حیث لا عهد، نحو اکرم المتقین و احب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فی ذلک مخالفا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المفرد المعرف بلام الجنس فذهب جمع من الناس الی انه یفید العموم، و قال قوم بعدم افادته و 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عدم تبادر العموم منه الی الفهم و انه لو عم لجاز الاستثناء منه مطردا و هو منتف قطعا لعدم صحة رأیت الرجل الا عدولهم و صحة رأیت الرجال الا عدولهم و ما قد یتفق من توصیفه بالجمع کقولهم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أهلک الناس الدرهم البیض و الدینار الصفر، و صحة الاستثناء منه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 إِلَّا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ینافی ما ادعیناه لان دخول لام الاستغراق التی هی بمعنی الکل علیه احیانا و افادته العموم بذلک لا مجال لانکاره و الکلام انما هو فی المفرد المعرف بلام الجنس و انه لا یفید العموم بحیث لو استعمل فی غیره کان مجازا علی حد صیغ العموم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علمت ان الغرض من نفی دلالة المفرد المعرف </w:t>
      </w:r>
    </w:p>
    <w:p>
      <w:pPr>
        <w:pStyle w:val="BookText"/>
        <w:rPr/>
      </w:pPr>
      <w:r>
        <w:rPr>
          <w:rFonts w:ascii="IRNazanin" w:hAnsi="IRNazanin" w:eastAsia="IRNazanin"/>
          <w:color w:val="111111"/>
          <w:sz w:val="28"/>
          <w:sz w:val="28"/>
          <w:szCs w:val="28"/>
          <w:rtl w:val="true"/>
          <w:lang w:bidi="fa-IR"/>
        </w:rPr>
        <w:t>علی العموم هو بیان کونه لیس علی حد الصیغ الموضوعة لذلک لا عدم افادته ایاه مطلقا فاعلم ان القرینة الحالیة قائمة فی الاحکام الشرعیة غالبا علی ارادة العموم منه حیث لا عهد خارجی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الماء قدر کر لم ینجسه شی‌ء و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قیام القرینة علی ذلک ان الاحکام الشرعیة انما تجری علی الکلیات باعتبار وجودها و ح فاما ان یراد الوجود الحاصل بجمیع الافراد او ببعض غیر معین لکن ارادة البعض ینافی الحکمة اذ لا معنی لتحلیل بیع من البیوع، و تحریم فرد من الربوا، و عدم تنجس مقدار الکر من بعض الماء، فتعین فی هذا کله ارادة الجمیع و هو معنی العموم و لتسم هذه قرینة الحکمة و الیها اشار المحقق فی هذا المبحث و قال اذا صدر ذلک من حکیم و لم یکن ثم معهود فان ذلک قرینة حالیة تدل علی الاستغراق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مفاد الجمع المعرف باللام؟</w:t>
      </w:r>
    </w:p>
    <w:p>
      <w:pPr>
        <w:pStyle w:val="BookText"/>
        <w:rPr/>
      </w:pPr>
      <w:r>
        <w:rPr>
          <w:rFonts w:ascii="IRNazanin" w:hAnsi="IRNazanin" w:eastAsia="IRNazanin"/>
          <w:color w:val="111111"/>
          <w:sz w:val="28"/>
          <w:sz w:val="28"/>
          <w:szCs w:val="28"/>
          <w:rtl w:val="true"/>
          <w:lang w:bidi="fa-IR"/>
        </w:rPr>
        <w:t>ما هو الموضوع له المفرد المعرف باللام، و هل فیه خلاف؟</w:t>
      </w:r>
    </w:p>
    <w:p>
      <w:pPr>
        <w:pStyle w:val="BookText"/>
        <w:rPr/>
      </w:pPr>
      <w:r>
        <w:rPr>
          <w:rFonts w:ascii="IRNazanin" w:hAnsi="IRNazanin" w:eastAsia="IRNazanin"/>
          <w:color w:val="111111"/>
          <w:sz w:val="28"/>
          <w:sz w:val="28"/>
          <w:szCs w:val="28"/>
          <w:rtl w:val="true"/>
          <w:lang w:bidi="fa-IR"/>
        </w:rPr>
        <w:t>ما هو الدلیل علی عدم دلالته علی العموم؟</w:t>
      </w:r>
    </w:p>
    <w:p>
      <w:pPr>
        <w:pStyle w:val="BookText"/>
        <w:rPr/>
      </w:pPr>
      <w:r>
        <w:rPr>
          <w:rFonts w:ascii="IRNazanin" w:hAnsi="IRNazanin" w:eastAsia="IRNazanin"/>
          <w:color w:val="111111"/>
          <w:sz w:val="28"/>
          <w:sz w:val="28"/>
          <w:szCs w:val="28"/>
          <w:rtl w:val="true"/>
          <w:lang w:bidi="fa-IR"/>
        </w:rPr>
        <w:t>متی یدل المفرد المعرف باللام علی العموم؟</w:t>
      </w:r>
    </w:p>
    <w:p>
      <w:pPr>
        <w:pStyle w:val="BookText"/>
        <w:rPr/>
      </w:pPr>
      <w:r>
        <w:rPr>
          <w:rFonts w:ascii="IRNazanin" w:hAnsi="IRNazanin" w:eastAsia="IRNazanin"/>
          <w:color w:val="111111"/>
          <w:sz w:val="28"/>
          <w:sz w:val="28"/>
          <w:szCs w:val="28"/>
          <w:rtl w:val="true"/>
          <w:lang w:bidi="fa-IR"/>
        </w:rPr>
        <w:t>ما هی القرینة اللفظیة علی عموم المفرد المعرف؟</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القرینة الحالیة علی عمومه، و لم تسمی قرینة الحکمة؟ </w:t>
      </w:r>
      <w:bookmarkStart w:id="149" w:name="pg6515_60361"/>
    </w:p>
    <w:p>
      <w:pPr>
        <w:pStyle w:val="Heading5"/>
        <w:numPr>
          <w:ilvl w:val="4"/>
          <w:numId w:val="1"/>
        </w:numPr>
        <w:rPr/>
      </w:pPr>
      <w:bookmarkStart w:id="150" w:name="__RefHeading___Toc1709157_653776707"/>
      <w:bookmarkStart w:id="151" w:name="_Toc54"/>
      <w:bookmarkEnd w:id="149"/>
      <w:bookmarkEnd w:id="150"/>
      <w:r>
        <w:rPr>
          <w:rtl w:val="true"/>
        </w:rPr>
        <w:t>اصل</w:t>
      </w:r>
      <w:r>
        <w:rPr>
          <w:rtl w:val="true"/>
        </w:rPr>
        <w:t>(</w:t>
      </w:r>
      <w:r>
        <w:rPr/>
        <w:t>38</w:t>
      </w:r>
      <w:r>
        <w:rPr>
          <w:rtl w:val="true"/>
        </w:rPr>
        <w:t>)</w:t>
      </w:r>
      <w:bookmarkEnd w:id="151"/>
    </w:p>
    <w:p>
      <w:pPr>
        <w:pStyle w:val="BookText"/>
        <w:rPr/>
      </w:pPr>
      <w:r>
        <w:rPr>
          <w:rFonts w:ascii="IRNazanin" w:hAnsi="IRNazanin" w:eastAsia="IRNazanin"/>
          <w:color w:val="111111"/>
          <w:sz w:val="28"/>
          <w:sz w:val="28"/>
          <w:szCs w:val="28"/>
          <w:rtl w:val="true"/>
          <w:lang w:bidi="fa-IR"/>
        </w:rPr>
        <w:t>اکثر العلماء علی ان الجمع المنکر لا یفید العموم وضعا بل یحمل علی اقل مراتب الجمع و ذهب بعضهم الی افادته ذلک بالنظر الی قرینة الحکمة و الاصح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بان کلمة رجال مثلا بین الجموع فی صلوحها لکل عدد بدلا کرجل بین الآحاد فی صلوحه لکل واحد فکما ان رجلا لیس للعموم فیما یتناوله من الآحاد کذلک رجال لیس للعموم فیما یتناوله من مراتب الجمع نعم اقل المراتب واجبة الدخول قطعا فعلم کونها مراده و بقی ما سواها علی حکم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القائل بالافادة، ان هذه اللفظة اذا دلت علی القلة و الکثرة و صدرت من حکیم فلو اراد بها القلة لبینها و حیث لا قرینة وجب حمله علی الکل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اللفظ لما کان موضوعا للجمع المشترک بین العموم و الخصوص کان عند الاطلاق مجملا محتملا لامرین، کسائر </w:t>
      </w:r>
    </w:p>
    <w:p>
      <w:pPr>
        <w:pStyle w:val="BookText"/>
        <w:rPr/>
      </w:pPr>
      <w:r>
        <w:rPr>
          <w:rFonts w:ascii="IRNazanin" w:hAnsi="IRNazanin" w:eastAsia="IRNazanin"/>
          <w:color w:val="111111"/>
          <w:sz w:val="28"/>
          <w:sz w:val="28"/>
          <w:szCs w:val="28"/>
          <w:rtl w:val="true"/>
          <w:lang w:bidi="fa-IR"/>
        </w:rPr>
        <w:t>الالفاظ الموضوعة للمعانی المشترکة، إلّا ان اقل مراتب الخصوص باعتبار القطع بارادته یصیر متیقنا و یبقی ما عداه مشکوکا فیه الی ان یدل دلیل علی ارادته و لا نجد فی هذا منافاة للحکمة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اقل مراتب صیغة الجمع هو ثلاثة علی الاصح و اما اطلاقها و ارادة الاثنین منها احیانا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 إِخْوَةٌ فَلِأُمِّهِ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 کان للمیت الذی لا ولد له و ورثه ابواه، اخوان فما زاد تنزلت حصة الأمّ من الثلث الی السدس، و قد وردت اخبار علی کون المراد بالاخوة هنا اثنین و اکثر،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مَعَکُمْ مُسْتَمِعُونَ، خطابا لموسی و هارون، فاطلق ضمیر الجمع علی الاثنین فهو مجاز بالعنایة کما سیجی‌ء، و لا ینافی ما ادعیناه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الجمع المنکر و ما ذا یفید وضعا؟</w:t>
      </w:r>
    </w:p>
    <w:p>
      <w:pPr>
        <w:pStyle w:val="BookText"/>
        <w:rPr/>
      </w:pPr>
      <w:r>
        <w:rPr>
          <w:rFonts w:ascii="IRNazanin" w:hAnsi="IRNazanin" w:eastAsia="IRNazanin"/>
          <w:color w:val="111111"/>
          <w:sz w:val="28"/>
          <w:sz w:val="28"/>
          <w:szCs w:val="28"/>
          <w:rtl w:val="true"/>
          <w:lang w:bidi="fa-IR"/>
        </w:rPr>
        <w:t>مثل له بامثلة 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الاستدلال علی عدم دلالته علی العموم؟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دلیل القائل بدلالته علی العموم، و کیف الجواب عنه؟ </w:t>
      </w:r>
      <w:bookmarkStart w:id="152" w:name="pg6515_60363"/>
    </w:p>
    <w:p>
      <w:pPr>
        <w:pStyle w:val="Heading5"/>
        <w:numPr>
          <w:ilvl w:val="4"/>
          <w:numId w:val="1"/>
        </w:numPr>
        <w:rPr/>
      </w:pPr>
      <w:bookmarkStart w:id="153" w:name="__RefHeading___Toc1709159_653776707"/>
      <w:bookmarkStart w:id="154" w:name="_Toc55"/>
      <w:bookmarkEnd w:id="152"/>
      <w:bookmarkEnd w:id="153"/>
      <w:r>
        <w:rPr>
          <w:rtl w:val="true"/>
        </w:rPr>
        <w:t>اصل</w:t>
      </w:r>
      <w:r>
        <w:rPr>
          <w:rtl w:val="true"/>
        </w:rPr>
        <w:t>(</w:t>
      </w:r>
      <w:r>
        <w:rPr/>
        <w:t>39</w:t>
      </w:r>
      <w:r>
        <w:rPr>
          <w:rtl w:val="true"/>
        </w:rPr>
        <w:t>)</w:t>
      </w:r>
      <w:bookmarkEnd w:id="154"/>
    </w:p>
    <w:p>
      <w:pPr>
        <w:pStyle w:val="BookText"/>
        <w:rPr/>
      </w:pPr>
      <w:r>
        <w:rPr>
          <w:rFonts w:ascii="Amiri" w:hAnsi="Amiri" w:eastAsia="Amiri" w:cs="Amiri"/>
          <w:color w:val="111111"/>
          <w:sz w:val="28"/>
          <w:sz w:val="28"/>
          <w:szCs w:val="28"/>
          <w:rtl w:val="true"/>
          <w:lang w:bidi="ar-SA"/>
        </w:rPr>
        <w:t>ما وضع لخطاب المشافهة نحو یا أَیُّهَا النَّاسُ اتَّقُوا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 بصیغته من غاب عن مجلس الخطاب و من غاب عن زمانه و یثبت الحکم لهم بذلک الخطاب و الیه ذهب عدة من الاصحاب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الاشکال بان خطاب الغائب و المعدوم غیر معقول فلا یقال لهم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الناس و نحوه، بل حیث لا یقع الصبی و المجنون موردین للخطاب الشرعی مع اتصافهما بالوجود و الانسانیة فهما اولی بالامتناع، غیر وارد فان الظاهر ان هذه الخطابات لم تستعمل الا فی الخطاب الانشائی و هو انشاء الخطاب لغرض ان یتوجه الیه المکلف و یعمل بمقتضاه مع حصول شرائط التکلیف فالخطاب فعلی بالنسبة الی الموجودین الحاضرین و انشائی بالنسبة الی الغائبین او المعدومین و نظیر الخطاب بعینه الحکم المستفاد من الکلام کوجوب التقوی و الصلاة فانه ایضا انشائی بالنسبة الی بعض و فعلی بالنسبة الی آخرین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لنا اولا قیام الدلیل القطعی علی کون القرآن العظیم منزلا الی جمیع الناس و حجة علیهم الی یوم القیمة فنسبته الینا کنسبته الی الموجودین فی زمان نزوله فی اخباره و انشائه و حکمه و قضائه و جمیع مفاهیمه و مدالیله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 وَ لِیُنْذَرُوا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ثانیا ارجاع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اصحابهم الی القرآن اخباراته و خطاباته لاستفادة الحکم منه و العمل به مع ان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متأخرین عن عصر نزول القرآن و لیس فی تلک الاخبار ما یظهر منه کون الرجوع لتحصیل حکم السابقین ثم تسریته الی انفسهم بقاعدة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ان العلماء لم یزالوا یحتجون علی اهل الاعصار ممن بعد الصحابة فی المسائل الشرعیة بالآیات و الاخبار المنقولة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اجماع منهم علی عموم الخطاب لغیر من کان فی مجلس الخطاب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من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خصّ خطابات القرآن بالحاضرین السامعین له من النبی الاعظم فجعل جانبا کبیرا من کتاب اللّه تعالی النازل لهدایة جمیع الخلق فی جمیع الازمنة مختصا بعدة مخصوصین و لعمری ان هذا غمط لحق هذا الکتاب قد صدر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عن التدبر فیه مع 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خطابا الی الناس حتی لا یشمله باعتقاده، و أعجب منه نسبة ذلک الی جمیع الامامیة و اکثر اهل الخلاف و هو علی فرض الصحة غیر قابل للقبول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یعقل شمول الخطاب للغائب عن مجلس التخاطب او للمعدوم؟</w:t>
      </w:r>
    </w:p>
    <w:p>
      <w:pPr>
        <w:pStyle w:val="BookText"/>
        <w:rPr/>
      </w:pPr>
      <w:r>
        <w:rPr>
          <w:rFonts w:ascii="IRNazanin" w:hAnsi="IRNazanin" w:eastAsia="IRNazanin"/>
          <w:color w:val="111111"/>
          <w:sz w:val="28"/>
          <w:sz w:val="28"/>
          <w:szCs w:val="28"/>
          <w:rtl w:val="true"/>
          <w:lang w:bidi="fa-IR"/>
        </w:rPr>
        <w:t>هل یجوز خطاب الصبی و المجنون بوضع التکلیف علیهما؟</w:t>
      </w:r>
    </w:p>
    <w:p>
      <w:pPr>
        <w:pStyle w:val="BookText"/>
        <w:rPr/>
      </w:pPr>
      <w:r>
        <w:rPr>
          <w:rFonts w:ascii="IRNazanin" w:hAnsi="IRNazanin" w:eastAsia="IRNazanin"/>
          <w:color w:val="111111"/>
          <w:sz w:val="28"/>
          <w:sz w:val="28"/>
          <w:szCs w:val="28"/>
          <w:rtl w:val="true"/>
          <w:lang w:bidi="fa-IR"/>
        </w:rPr>
        <w:t>هل یعقل جعل التکلیف للغائب و المعدوم؟</w:t>
      </w:r>
    </w:p>
    <w:p>
      <w:pPr>
        <w:pStyle w:val="BookText"/>
        <w:rPr/>
      </w:pPr>
      <w:r>
        <w:rPr>
          <w:rFonts w:ascii="IRNazanin" w:hAnsi="IRNazanin" w:eastAsia="IRNazanin"/>
          <w:color w:val="111111"/>
          <w:sz w:val="28"/>
          <w:sz w:val="28"/>
          <w:szCs w:val="28"/>
          <w:rtl w:val="true"/>
          <w:lang w:bidi="fa-IR"/>
        </w:rPr>
        <w:t>ما معنی الخطاب الانشائی و الخطاب الفعلی؟</w:t>
      </w:r>
    </w:p>
    <w:p>
      <w:pPr>
        <w:pStyle w:val="BookText"/>
        <w:rPr/>
      </w:pPr>
      <w:r>
        <w:rPr>
          <w:rFonts w:ascii="IRNazanin" w:hAnsi="IRNazanin" w:eastAsia="IRNazanin"/>
          <w:color w:val="111111"/>
          <w:sz w:val="28"/>
          <w:sz w:val="28"/>
          <w:szCs w:val="28"/>
          <w:rtl w:val="true"/>
          <w:lang w:bidi="fa-IR"/>
        </w:rPr>
        <w:t>ما معنی الحکم الانشائی و الحکم الفعلی؟</w:t>
      </w:r>
    </w:p>
    <w:p>
      <w:pPr>
        <w:pStyle w:val="BookText"/>
        <w:rPr/>
      </w:pPr>
      <w:r>
        <w:rPr>
          <w:rFonts w:ascii="IRNazanin" w:hAnsi="IRNazanin" w:eastAsia="IRNazanin"/>
          <w:color w:val="111111"/>
          <w:sz w:val="28"/>
          <w:sz w:val="28"/>
          <w:szCs w:val="28"/>
          <w:rtl w:val="true"/>
          <w:lang w:bidi="fa-IR"/>
        </w:rPr>
        <w:t>هل یمکن ان یکون حکم واحد انشائیا و فعلیا؟</w:t>
      </w:r>
    </w:p>
    <w:p>
      <w:pPr>
        <w:pStyle w:val="BookText"/>
        <w:rPr/>
      </w:pPr>
      <w:r>
        <w:rPr>
          <w:rFonts w:ascii="IRNazanin" w:hAnsi="IRNazanin" w:eastAsia="IRNazanin"/>
          <w:color w:val="111111"/>
          <w:sz w:val="28"/>
          <w:sz w:val="28"/>
          <w:szCs w:val="28"/>
          <w:rtl w:val="true"/>
          <w:lang w:bidi="fa-IR"/>
        </w:rPr>
        <w:t>ما هو البرهان علی ان خطابات الکتاب تعم للغائبین و المعدومین؟</w:t>
      </w:r>
    </w:p>
    <w:p>
      <w:pPr>
        <w:pStyle w:val="BookText"/>
        <w:rPr/>
      </w:pPr>
      <w:r>
        <w:rPr>
          <w:rFonts w:ascii="IRNazanin" w:hAnsi="IRNazanin" w:eastAsia="IRNazanin"/>
          <w:color w:val="111111"/>
          <w:sz w:val="28"/>
          <w:sz w:val="28"/>
          <w:szCs w:val="28"/>
          <w:rtl w:val="true"/>
          <w:lang w:bidi="fa-IR"/>
        </w:rPr>
        <w:t>ائت بآیة تدل علی العموم غیر ما ذکرناه؟</w:t>
      </w:r>
    </w:p>
    <w:p>
      <w:pPr>
        <w:pStyle w:val="BookText"/>
        <w:rPr/>
      </w:pPr>
      <w:r>
        <w:rPr>
          <w:rFonts w:ascii="IRNazanin" w:hAnsi="IRNazanin" w:eastAsia="IRNazanin"/>
          <w:color w:val="111111"/>
          <w:sz w:val="28"/>
          <w:sz w:val="28"/>
          <w:szCs w:val="28"/>
          <w:rtl w:val="true"/>
          <w:lang w:bidi="fa-IR"/>
        </w:rPr>
        <w:t>هل عندک دلیل من السنة علی عموم الخطابات؟</w:t>
      </w:r>
    </w:p>
    <w:p>
      <w:pPr>
        <w:pStyle w:val="BookText"/>
        <w:rPr/>
      </w:pPr>
      <w:r>
        <w:rPr>
          <w:rFonts w:ascii="IRNazanin" w:hAnsi="IRNazanin" w:eastAsia="IRNazanin"/>
          <w:color w:val="111111"/>
          <w:sz w:val="28"/>
          <w:sz w:val="28"/>
          <w:szCs w:val="28"/>
          <w:rtl w:val="true"/>
          <w:lang w:bidi="fa-IR"/>
        </w:rPr>
        <w:t>هل قام اجماع علی عموم الخطابات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حجة فی المورد؟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یجری صاحب المعالم احکام الخطابات الی غیر المخاطبین </w:t>
      </w:r>
      <w:bookmarkStart w:id="155" w:name="pg6515_60366"/>
    </w:p>
    <w:p>
      <w:pPr>
        <w:pStyle w:val="Heading4"/>
        <w:numPr>
          <w:ilvl w:val="3"/>
          <w:numId w:val="1"/>
        </w:numPr>
        <w:rPr/>
      </w:pPr>
      <w:bookmarkStart w:id="156" w:name="__RefHeading___Toc1709161_653776707"/>
      <w:bookmarkStart w:id="157" w:name="_Toc56"/>
      <w:bookmarkEnd w:id="155"/>
      <w:bookmarkEnd w:id="156"/>
      <w:r>
        <w:rPr>
          <w:rtl w:val="true"/>
        </w:rPr>
        <w:t xml:space="preserve">الفصل الثانی </w:t>
      </w:r>
      <w:r>
        <w:rPr>
          <w:rtl w:val="true"/>
        </w:rPr>
        <w:t xml:space="preserve">: </w:t>
      </w:r>
      <w:r>
        <w:rPr>
          <w:rtl w:val="true"/>
        </w:rPr>
        <w:t>فی جملة من مباحث التخصیص</w:t>
      </w:r>
      <w:bookmarkEnd w:id="157"/>
    </w:p>
    <w:p>
      <w:pPr>
        <w:pStyle w:val="Heading5"/>
        <w:numPr>
          <w:ilvl w:val="4"/>
          <w:numId w:val="1"/>
        </w:numPr>
        <w:rPr/>
      </w:pPr>
      <w:bookmarkStart w:id="158" w:name="__RefHeading___Toc1709163_653776707"/>
      <w:bookmarkStart w:id="159" w:name="_Toc57"/>
      <w:bookmarkEnd w:id="158"/>
      <w:r>
        <w:rPr>
          <w:rtl w:val="true"/>
        </w:rPr>
        <w:t>اصل</w:t>
      </w:r>
      <w:r>
        <w:rPr>
          <w:rtl w:val="true"/>
        </w:rPr>
        <w:t>(</w:t>
      </w:r>
      <w:r>
        <w:rPr/>
        <w:t>40</w:t>
      </w:r>
      <w:r>
        <w:rPr>
          <w:rtl w:val="true"/>
        </w:rPr>
        <w:t>)</w:t>
      </w:r>
      <w:bookmarkEnd w:id="159"/>
    </w:p>
    <w:p>
      <w:pPr>
        <w:pStyle w:val="BookText"/>
        <w:rPr/>
      </w:pPr>
      <w:r>
        <w:rPr>
          <w:rFonts w:ascii="IRNazanin" w:hAnsi="IRNazanin" w:eastAsia="IRNazanin"/>
          <w:color w:val="111111"/>
          <w:sz w:val="28"/>
          <w:sz w:val="28"/>
          <w:szCs w:val="28"/>
          <w:rtl w:val="true"/>
          <w:lang w:bidi="fa-IR"/>
        </w:rPr>
        <w:t>التخصیص هو اخراج بعض ما یشمله الدلیل العام من تحته بدلیل آخر أقوی منه فالدلیل المخرج منه عام، و الدلیل المخرج خاص و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للمخصص انقسامات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 الی المتصل و المنفصل، فالاول کالاستثناء و الشرط و البدل و الوصف و الغایة، کما اذا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الا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 أکرمهم ان کانوا متقین،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عدو لهم او قال اکرم العلماء الابرار، او قال أکرمهم الی ان یکبوا علی الدنیا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 الفقراء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مدة لا تضف شاربی الخمر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 الی المخصص اللفظی و اللبی، فالاول ما کان لفظا کالامثلة السابقة،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قبیل المعنی و لا قالب لفظی له فکانه لب لا قشر له، کما اذا قام الاجماع او حکم العقل علی عدم وجوب اکرام الفاسق فیکون مخصصا لبیا لقول المولی اکرم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 الی المبین و المجمل، فالاول کالامثلة السابقة و الثانی کما 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لا تکرم فساقهم، و لم نعلم ان الفاسق هل هو المرتکب للمعصیة مطلقا او المرتکب لخصوص الکبیرة؟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التخصیص، و ما هو المخصص، و کم قسما له؟</w:t>
      </w:r>
    </w:p>
    <w:p>
      <w:pPr>
        <w:pStyle w:val="BookText"/>
        <w:rPr/>
      </w:pPr>
      <w:r>
        <w:rPr>
          <w:rFonts w:ascii="IRNazanin" w:hAnsi="IRNazanin" w:eastAsia="IRNazanin"/>
          <w:color w:val="111111"/>
          <w:sz w:val="28"/>
          <w:sz w:val="28"/>
          <w:szCs w:val="28"/>
          <w:rtl w:val="true"/>
          <w:lang w:bidi="fa-IR"/>
        </w:rPr>
        <w:t>مثل لکل واحد من اقسام المخصص المتصل مثالا غیر المذکور؟</w:t>
      </w:r>
    </w:p>
    <w:p>
      <w:pPr>
        <w:pStyle w:val="BookText"/>
        <w:rPr/>
      </w:pPr>
      <w:r>
        <w:rPr>
          <w:rFonts w:ascii="IRNazanin" w:hAnsi="IRNazanin" w:eastAsia="IRNazanin"/>
          <w:color w:val="111111"/>
          <w:sz w:val="28"/>
          <w:sz w:val="28"/>
          <w:szCs w:val="28"/>
          <w:rtl w:val="true"/>
          <w:lang w:bidi="fa-IR"/>
        </w:rPr>
        <w:t>مثل للمخصص اللبی مثالا غیر ما ذکرناه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للمخصص المجمل مثالا غیر المذکور</w:t>
      </w:r>
      <w:r>
        <w:rPr>
          <w:rFonts w:eastAsia="IRNazanin" w:cs="IRNazanin"/>
          <w:color w:val="111111"/>
          <w:sz w:val="28"/>
          <w:szCs w:val="28"/>
          <w:rtl w:val="true"/>
          <w:lang w:bidi="fa-IR"/>
        </w:rPr>
        <w:t xml:space="preserve">. </w:t>
      </w:r>
      <w:bookmarkStart w:id="160" w:name="pg6515_60368"/>
    </w:p>
    <w:p>
      <w:pPr>
        <w:pStyle w:val="Heading5"/>
        <w:numPr>
          <w:ilvl w:val="4"/>
          <w:numId w:val="1"/>
        </w:numPr>
        <w:rPr/>
      </w:pPr>
      <w:bookmarkStart w:id="161" w:name="__RefHeading___Toc1709165_653776707"/>
      <w:bookmarkStart w:id="162" w:name="_Toc58"/>
      <w:bookmarkEnd w:id="160"/>
      <w:bookmarkEnd w:id="161"/>
      <w:r>
        <w:rPr>
          <w:rtl w:val="true"/>
        </w:rPr>
        <w:t>اصل</w:t>
      </w:r>
      <w:r>
        <w:rPr>
          <w:rtl w:val="true"/>
        </w:rPr>
        <w:t>(</w:t>
      </w:r>
      <w:r>
        <w:rPr/>
        <w:t>41</w:t>
      </w:r>
      <w:r>
        <w:rPr>
          <w:rtl w:val="true"/>
        </w:rPr>
        <w:t>)</w:t>
      </w:r>
      <w:bookmarkEnd w:id="162"/>
    </w:p>
    <w:p>
      <w:pPr>
        <w:pStyle w:val="BookText"/>
        <w:rPr/>
      </w:pPr>
      <w:r>
        <w:rPr>
          <w:rFonts w:ascii="IRNazanin" w:hAnsi="IRNazanin" w:eastAsia="IRNazanin"/>
          <w:color w:val="111111"/>
          <w:sz w:val="28"/>
          <w:sz w:val="28"/>
          <w:szCs w:val="28"/>
          <w:rtl w:val="true"/>
          <w:lang w:bidi="fa-IR"/>
        </w:rPr>
        <w:t>اختلف القوم فی منتهی التخصیص الی کم هو، فذهب بعضهم الی جوازه حتی یبقی واحد او اثنان و ذهب الاکثر الی انه لا بد من بقاء جمع یقرب من مدلول العام، و 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القطع بقبح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کل رمانة فی البستان، ثم یستثنی ثمر الشجرات واحدا بعد واحد حتی یبقی شی‌ء قلیل،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 کل کتاب فی مکتبتی ثم یستثنی کتابا کتابا حتی یبقی واحد او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لو استثنی مقدارا قلیلا، هذا فی الاستثناءات الکثیرة و اما لو استثنی عنوانا واحدا و کان افراده أکثر مما بقی تحت المستثنی منه، فلا قبح فی ذلک، کما اذا قال لا تصاحب العلماء الا عدولهم، او تصدق علی الفقراء الا علی فساقهم و فرضنا ان المخرج فی المثالین اکثر من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کم مقدارا یجوز التخصیص و الاخراج من العام؟ </w:t>
      </w:r>
    </w:p>
    <w:p>
      <w:pPr>
        <w:pStyle w:val="BookText"/>
        <w:rPr/>
      </w:pPr>
      <w:r>
        <w:rPr>
          <w:rFonts w:ascii="IRNazanin" w:hAnsi="IRNazanin" w:eastAsia="IRNazanin"/>
          <w:color w:val="111111"/>
          <w:sz w:val="28"/>
          <w:sz w:val="28"/>
          <w:szCs w:val="28"/>
          <w:rtl w:val="true"/>
          <w:lang w:bidi="fa-IR"/>
        </w:rPr>
        <w:t>ما هو الدلیل علی قبح استثناء الاکثر؟</w:t>
      </w:r>
    </w:p>
    <w:p>
      <w:pPr>
        <w:pStyle w:val="BookText"/>
        <w:rPr/>
      </w:pPr>
      <w:r>
        <w:rPr>
          <w:rFonts w:ascii="IRNazanin" w:hAnsi="IRNazanin" w:eastAsia="IRNazanin"/>
          <w:color w:val="111111"/>
          <w:sz w:val="28"/>
          <w:sz w:val="28"/>
          <w:szCs w:val="28"/>
          <w:rtl w:val="true"/>
          <w:lang w:bidi="fa-IR"/>
        </w:rPr>
        <w:t>هل یفرق فی استثناء الاکثر بین موارده؟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اضرب مثلا لاستثناء الاکثر غیر الجائز و لاستثناء الاکثر الجائز؟ </w:t>
      </w:r>
      <w:bookmarkStart w:id="163" w:name="pg6515_60370"/>
    </w:p>
    <w:p>
      <w:pPr>
        <w:pStyle w:val="Heading5"/>
        <w:numPr>
          <w:ilvl w:val="4"/>
          <w:numId w:val="1"/>
        </w:numPr>
        <w:rPr/>
      </w:pPr>
      <w:bookmarkStart w:id="164" w:name="__RefHeading___Toc1709167_653776707"/>
      <w:bookmarkStart w:id="165" w:name="_Toc59"/>
      <w:bookmarkEnd w:id="163"/>
      <w:bookmarkEnd w:id="164"/>
      <w:r>
        <w:rPr>
          <w:rtl w:val="true"/>
        </w:rPr>
        <w:t>اصل</w:t>
      </w:r>
      <w:r>
        <w:rPr>
          <w:rtl w:val="true"/>
        </w:rPr>
        <w:t>(</w:t>
      </w:r>
      <w:r>
        <w:rPr/>
        <w:t>42</w:t>
      </w:r>
      <w:r>
        <w:rPr>
          <w:rtl w:val="true"/>
        </w:rPr>
        <w:t>)</w:t>
      </w:r>
      <w:bookmarkEnd w:id="165"/>
    </w:p>
    <w:p>
      <w:pPr>
        <w:pStyle w:val="BookText"/>
        <w:rPr/>
      </w:pPr>
      <w:r>
        <w:rPr>
          <w:rFonts w:ascii="IRNazanin" w:hAnsi="IRNazanin" w:eastAsia="IRNazanin"/>
          <w:color w:val="111111"/>
          <w:sz w:val="28"/>
          <w:sz w:val="28"/>
          <w:szCs w:val="28"/>
          <w:rtl w:val="true"/>
          <w:lang w:bidi="fa-IR"/>
        </w:rPr>
        <w:t>اذا خص العام و ارید به الباقی ، فهل یکون مجازا فی الباقی مطلقا، او حقیقة مطلقا، او فیه تفصیل بین المخصص المتصل و المنفصل، او تفصیل بین اقسام الاستعمال، ففی بعضها یکون حقیقة و فی بعضها یکون مجازا؟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اقواها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ارادة الخاص من العام،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التخصیص بالوصف و الاستثناء و الشرط و الغایة و نحوها، کما اذا ورد اکرم کل رجل عادل، او اکرم العلماء غیر فساقهم، او الا فساقهم، او أکرمهم ان کانوا عدو لا، او الی ان یفسقوا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 العام فی الجمیع لیس بمجاز و لم یستعمل فی غیر معناه فان متعلق الحکم فی المثال الاول مثلا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و الرجل و العادل، امّا کلمة کل فهی موضوعة لاستغراق المدخول ایاما کان و اما کلمة الرجل فهی موضوعة للطبیعة، و اما کلمة العادل فهی لبیان الوصف، فکل لفظة من الکلام قد استعملت فی معناها الحقیقی بنحو تعدد الدال و المدلول </w:t>
      </w:r>
    </w:p>
    <w:p>
      <w:pPr>
        <w:pStyle w:val="BookText"/>
        <w:rPr/>
      </w:pPr>
      <w:r>
        <w:rPr>
          <w:rFonts w:ascii="IRNazanin" w:hAnsi="IRNazanin" w:eastAsia="IRNazanin"/>
          <w:color w:val="111111"/>
          <w:sz w:val="28"/>
          <w:sz w:val="28"/>
          <w:szCs w:val="28"/>
          <w:rtl w:val="true"/>
          <w:lang w:bidi="fa-IR"/>
        </w:rPr>
        <w:t>إلّا انه قد استفید من المجموع کون موضوع الحکم امرا محدودا، و هذا لا یجعل الکلمة مجازا و نظیره باقی الامثلة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العام فی الخاص بخصوصه، کما اذا ارید منه فرد واحد ادّعاءً او تشبیها له بالجمیع، حتی کانه جمیع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اشکال فی کونه مجازا، اما فی الاسناد، او فی الکلمة کما 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جمیع الناس، و عمر و کل العلماء، و نظیره قولک اکرم العلماء العدول، باستعمال العلماء فی خصوص عدو لهم و جعل کلمة العدول قرینة علی المراد بنحو وحدة الدال و تعدد المدلول، و مثله استعمال العموم فی عدة کثیرین تقرب من المدلول الحقیقی بنحو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المخصص المتصل، و اما المنفصل کما اذا ورد اکرم العلماء، ثم ورد منفصلا لا تکرم فساق العلماء، فعدم دلالة الدلیل المنفصل علی مجازیة العام اولی، بل العام مستعمل فی معناه و المخصص کاشف عن عدم تعلق میل الامر و ارادته الجدیة باکرام مورد التخصیص فالاستعمال عام و الارادة الجدیة خاصة، و المخصص کاشف عن تخصص الارادة و تضیق دائرتها لا عن مجاز فی اللفظ</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هذا النوع من العام و الخاص انه قد یقصد الآمر اعطاء حکم کلی و انشاء قانون عام، فیستعمل لفظ العموم فی معناه الحقیقی و یرتب الحکم علی جمیع الافراد، إلّا انه قاصد لاخراج البعض و بیان حکمه للمکلف فیما یأتی، فیکون حکم العام بالنسبة الی المراد، حکما فعلیا منجزا صادرا عن ارادة جدیة مسببة عن مصلحة فی المتعلق و بالنسبة الی البعض المخرج حکما انشائیا غیر فعلی صادرا عن مصلحة فی </w:t>
      </w:r>
    </w:p>
    <w:p>
      <w:pPr>
        <w:pStyle w:val="BookText"/>
        <w:rPr/>
      </w:pPr>
      <w:r>
        <w:rPr>
          <w:rFonts w:ascii="IRNazanin" w:hAnsi="IRNazanin" w:eastAsia="IRNazanin"/>
          <w:color w:val="111111"/>
          <w:sz w:val="28"/>
          <w:sz w:val="28"/>
          <w:szCs w:val="28"/>
          <w:rtl w:val="true"/>
          <w:lang w:bidi="fa-IR"/>
        </w:rPr>
        <w:t>نفس الانشاء کتهیؤ العبد للامتثال او تقیة و نحوها فاین المجاز فی اللفظ؟</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العام المخصص مجاز فی الباقی او غیر مجاز او فیه تفصیل؟</w:t>
      </w:r>
    </w:p>
    <w:p>
      <w:pPr>
        <w:pStyle w:val="BookText"/>
        <w:rPr/>
      </w:pPr>
      <w:r>
        <w:rPr>
          <w:rFonts w:ascii="IRNazanin" w:hAnsi="IRNazanin" w:eastAsia="IRNazanin"/>
          <w:color w:val="111111"/>
          <w:sz w:val="28"/>
          <w:sz w:val="28"/>
          <w:szCs w:val="28"/>
          <w:rtl w:val="true"/>
          <w:lang w:bidi="fa-IR"/>
        </w:rPr>
        <w:t>فی ای اقسام التخصیص بالمتصل لا یکون استعمال العام مجازا؟</w:t>
      </w:r>
    </w:p>
    <w:p>
      <w:pPr>
        <w:pStyle w:val="BookText"/>
        <w:rPr/>
      </w:pPr>
      <w:r>
        <w:rPr>
          <w:rFonts w:ascii="IRNazanin" w:hAnsi="IRNazanin" w:eastAsia="IRNazanin"/>
          <w:color w:val="111111"/>
          <w:sz w:val="28"/>
          <w:sz w:val="28"/>
          <w:szCs w:val="28"/>
          <w:rtl w:val="true"/>
          <w:lang w:bidi="fa-IR"/>
        </w:rPr>
        <w:t>فی ای قسم منه یکون استعماله فی الخاص مجازا؟</w:t>
      </w:r>
    </w:p>
    <w:p>
      <w:pPr>
        <w:pStyle w:val="BookText"/>
        <w:rPr/>
      </w:pPr>
      <w:r>
        <w:rPr>
          <w:rFonts w:ascii="IRNazanin" w:hAnsi="IRNazanin" w:eastAsia="IRNazanin"/>
          <w:color w:val="111111"/>
          <w:sz w:val="28"/>
          <w:sz w:val="28"/>
          <w:szCs w:val="28"/>
          <w:rtl w:val="true"/>
          <w:lang w:bidi="fa-IR"/>
        </w:rPr>
        <w:t>هل العام مجاز فی صورة التخصیص بالمنفصل؟</w:t>
      </w:r>
    </w:p>
    <w:p>
      <w:pPr>
        <w:pStyle w:val="BookText"/>
        <w:rPr/>
      </w:pPr>
      <w:r>
        <w:rPr>
          <w:rFonts w:ascii="IRNazanin" w:hAnsi="IRNazanin" w:eastAsia="IRNazanin"/>
          <w:color w:val="111111"/>
          <w:sz w:val="28"/>
          <w:sz w:val="28"/>
          <w:szCs w:val="28"/>
          <w:rtl w:val="true"/>
          <w:lang w:bidi="fa-IR"/>
        </w:rPr>
        <w:t>ما هو اثر التخصیص بالمنفصل فی لفظ العام؟</w:t>
      </w:r>
    </w:p>
    <w:p>
      <w:pPr>
        <w:pStyle w:val="BookText"/>
        <w:rPr/>
      </w:pPr>
      <w:r>
        <w:rPr>
          <w:rFonts w:ascii="IRNazanin" w:hAnsi="IRNazanin" w:eastAsia="IRNazanin"/>
          <w:color w:val="111111"/>
          <w:sz w:val="28"/>
          <w:sz w:val="28"/>
          <w:szCs w:val="28"/>
          <w:rtl w:val="true"/>
          <w:lang w:bidi="fa-IR"/>
        </w:rPr>
        <w:t>ما هو اثره فی المراد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استفادة حکمین مختلفین من عام واحد؟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الفارق بین ذینک الحکمین</w:t>
      </w:r>
      <w:r>
        <w:rPr>
          <w:rFonts w:eastAsia="IRNazanin" w:cs="IRNazanin"/>
          <w:color w:val="111111"/>
          <w:sz w:val="28"/>
          <w:szCs w:val="28"/>
          <w:rtl w:val="true"/>
          <w:lang w:bidi="fa-IR"/>
        </w:rPr>
        <w:t xml:space="preserve">. </w:t>
      </w:r>
      <w:bookmarkStart w:id="166" w:name="pg6515_60373"/>
    </w:p>
    <w:p>
      <w:pPr>
        <w:pStyle w:val="Heading5"/>
        <w:numPr>
          <w:ilvl w:val="4"/>
          <w:numId w:val="1"/>
        </w:numPr>
        <w:rPr/>
      </w:pPr>
      <w:bookmarkStart w:id="167" w:name="__RefHeading___Toc1709169_653776707"/>
      <w:bookmarkStart w:id="168" w:name="_Toc60"/>
      <w:bookmarkEnd w:id="166"/>
      <w:bookmarkEnd w:id="167"/>
      <w:r>
        <w:rPr>
          <w:rtl w:val="true"/>
        </w:rPr>
        <w:t>اصل</w:t>
      </w:r>
      <w:r>
        <w:rPr>
          <w:rtl w:val="true"/>
        </w:rPr>
        <w:t>(</w:t>
      </w:r>
      <w:r>
        <w:rPr/>
        <w:t>43</w:t>
      </w:r>
      <w:r>
        <w:rPr>
          <w:rtl w:val="true"/>
        </w:rPr>
        <w:t>)</w:t>
      </w:r>
      <w:bookmarkEnd w:id="168"/>
    </w:p>
    <w:p>
      <w:pPr>
        <w:pStyle w:val="BookText"/>
        <w:rPr/>
      </w:pPr>
      <w:r>
        <w:rPr>
          <w:rFonts w:ascii="IRNazanin" w:hAnsi="IRNazanin" w:eastAsia="IRNazanin"/>
          <w:color w:val="111111"/>
          <w:sz w:val="28"/>
          <w:sz w:val="28"/>
          <w:szCs w:val="28"/>
          <w:rtl w:val="true"/>
          <w:lang w:bidi="fa-IR"/>
        </w:rPr>
        <w:t>الاقرب عندنا ان تخصیص العام لا یخرجه عن الحجیة فی غیر محل التخصیص ان لم یکن المخصص مجملا، و من الناس انکر حجیته 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بان السید اذا قال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دخل داری فاکرمه، ثم قال فی الحال او مع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و عمروا فترک اکرام غیر من استثناه عد فی العرف عاصیا و ذمه العقلاء و ذلک دلیل الظهور فی الباقی و الحجیة فیه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المخالف فی المسألة لا دلیل له الا توهم صیرورة العام مجازا بالتخصیص و هو فاسد اولا لما عرفت من عدم کون التخصیص سببا لمجازیة العام مطلقا متصلا کان او منفصلا و ثانیا علی فرض التسلیم لا یکون اللفظ المستعمل فی المعنی المجازی مع القرینة مجملا بل هو ایضا من الظواهر لدی العقلاء و حجة عندهم فاذا ورد اکرم العلماء العدول و فرضنا استعمال کلمة العلماء فی خصوص العدول مجازا بجعل کلمة </w:t>
      </w:r>
    </w:p>
    <w:p>
      <w:pPr>
        <w:pStyle w:val="BookText"/>
        <w:rPr/>
      </w:pPr>
      <w:r>
        <w:rPr>
          <w:rFonts w:ascii="IRNazanin" w:hAnsi="IRNazanin" w:eastAsia="IRNazanin"/>
          <w:color w:val="111111"/>
          <w:sz w:val="28"/>
          <w:sz w:val="28"/>
          <w:szCs w:val="28"/>
          <w:rtl w:val="true"/>
          <w:lang w:bidi="fa-IR"/>
        </w:rPr>
        <w:t>العدول قرینة علیه کان اللفظ من الظواهر دون المجملات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تخصیص العام یسقطه عن الحجیة فیما بقی تحته من الافراد؟</w:t>
      </w:r>
    </w:p>
    <w:p>
      <w:pPr>
        <w:pStyle w:val="BookText"/>
        <w:rPr/>
      </w:pPr>
      <w:r>
        <w:rPr>
          <w:rFonts w:ascii="IRNazanin" w:hAnsi="IRNazanin" w:eastAsia="IRNazanin"/>
          <w:color w:val="111111"/>
          <w:sz w:val="28"/>
          <w:sz w:val="28"/>
          <w:szCs w:val="28"/>
          <w:rtl w:val="true"/>
          <w:lang w:bidi="fa-IR"/>
        </w:rPr>
        <w:t>هل المسألة خلافیة، و بما ذا یستدل مدعی سقوطه عن الحجیة؟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الجواب عن ذلک الاستدلال؟ </w:t>
      </w:r>
      <w:bookmarkStart w:id="169" w:name="pg6515_60375"/>
    </w:p>
    <w:p>
      <w:pPr>
        <w:pStyle w:val="Heading5"/>
        <w:numPr>
          <w:ilvl w:val="4"/>
          <w:numId w:val="1"/>
        </w:numPr>
        <w:rPr/>
      </w:pPr>
      <w:bookmarkStart w:id="170" w:name="__RefHeading___Toc1709171_653776707"/>
      <w:bookmarkStart w:id="171" w:name="_Toc61"/>
      <w:bookmarkEnd w:id="169"/>
      <w:bookmarkEnd w:id="170"/>
      <w:r>
        <w:rPr>
          <w:rtl w:val="true"/>
        </w:rPr>
        <w:t>اصل</w:t>
      </w:r>
      <w:r>
        <w:rPr>
          <w:rtl w:val="true"/>
        </w:rPr>
        <w:t>(</w:t>
      </w:r>
      <w:r>
        <w:rPr/>
        <w:t>44</w:t>
      </w:r>
      <w:r>
        <w:rPr>
          <w:rtl w:val="true"/>
        </w:rPr>
        <w:t>)</w:t>
      </w:r>
      <w:bookmarkEnd w:id="171"/>
    </w:p>
    <w:p>
      <w:pPr>
        <w:pStyle w:val="BookText"/>
        <w:rPr/>
      </w:pPr>
      <w:r>
        <w:rPr>
          <w:rFonts w:ascii="IRNazanin" w:hAnsi="IRNazanin" w:eastAsia="IRNazanin"/>
          <w:color w:val="111111"/>
          <w:sz w:val="28"/>
          <w:sz w:val="28"/>
          <w:szCs w:val="28"/>
          <w:rtl w:val="true"/>
          <w:lang w:bidi="fa-IR"/>
        </w:rPr>
        <w:t>هل یجوز لمن یرید استنباط الحکم الشرعی من الادلة، التمسک بعمومات الکتاب و السنة، قبل الفحص عن المخصص ام لا؟ فیه تفصیل و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فی المسألة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لا یختص بالعام بل یشمل جمیع ما له صراحة او ظهور من ادلة الاحکام فیقع الکلام فی لزوم الفحص عند ارادة التمسک بها من جهة احتمال وجود معارض اقوی او مخصص او مقید او حاکم و مفسر او قرینة صارفة او معینة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لا اشکال فی لزوم الفحص للمجتهد عن کل ما یخالف الدلیل الذی بیده و هذا و ان لم یکن امرا معمولا به عند العقلاء فی محاوراتهم العرفیة بل و لا عند اصحاب الائمة فیما کانوا یسمعونه و یتلقونه عنهم علیهم السلام إلّا ان طول الزمان و مرور الاعوام و حصول التشتت فی الاخبار الصادرة عنهم علیهم السلام و انفصال العام عن مخصصه و المطلق عن مقیده و الظاهر عن صارفه و المفسر عن کلام یفسره و الدلیل عن دلیل یعارضه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اما للتقیة او لعدم کون البیان محل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w:t>
      </w:r>
    </w:p>
    <w:p>
      <w:pPr>
        <w:pStyle w:val="BookText"/>
        <w:rPr/>
      </w:pPr>
      <w:r>
        <w:rPr>
          <w:rFonts w:ascii="IRNazanin" w:hAnsi="IRNazanin" w:eastAsia="IRNazanin"/>
          <w:color w:val="111111"/>
          <w:sz w:val="28"/>
          <w:sz w:val="28"/>
          <w:szCs w:val="28"/>
          <w:rtl w:val="true"/>
          <w:lang w:bidi="fa-IR"/>
        </w:rPr>
        <w:t>وقوع الادلة فی معرض وجود مزاحم السند و معارض الدلالة فلزم علی المستنبط الفحص عن المنافی اذ لعله قد خفی علیه المزاحم المانع عن الاستدلال و الاستنباط فی جملة ما لم یره من الادلة فلا یصح له الاعتماد علی السند بمجرد صحته و الدلالة بمجرد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اصل لزوم الفحص و اما مقداره فالظاهر انه لا یجوز الاتکال علی الدلیل ما لم یحصل من الفحص الاطمینان بعدم وجود المنافی و لا یشترط القطع بالعدم لکونه امرا حرجیا و عسرا منفیا 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یرید بکم العسر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ظواهر الکتاب و السنة حجة لمن اراد التمسک بها؟</w:t>
      </w:r>
    </w:p>
    <w:p>
      <w:pPr>
        <w:pStyle w:val="BookText"/>
        <w:rPr/>
      </w:pPr>
      <w:r>
        <w:rPr>
          <w:rFonts w:ascii="IRNazanin" w:hAnsi="IRNazanin" w:eastAsia="IRNazanin"/>
          <w:color w:val="111111"/>
          <w:sz w:val="28"/>
          <w:sz w:val="28"/>
          <w:szCs w:val="28"/>
          <w:rtl w:val="true"/>
          <w:lang w:bidi="fa-IR"/>
        </w:rPr>
        <w:t>هل حجیتها مطلقة او هی مقیدة بشرط او شروط؟</w:t>
      </w:r>
    </w:p>
    <w:p>
      <w:pPr>
        <w:pStyle w:val="BookText"/>
        <w:rPr/>
      </w:pPr>
      <w:r>
        <w:rPr>
          <w:rFonts w:ascii="IRNazanin" w:hAnsi="IRNazanin" w:eastAsia="IRNazanin"/>
          <w:color w:val="111111"/>
          <w:sz w:val="28"/>
          <w:sz w:val="28"/>
          <w:szCs w:val="28"/>
          <w:rtl w:val="true"/>
          <w:lang w:bidi="fa-IR"/>
        </w:rPr>
        <w:t>هل الامر فی المحاورات العقلائیة ایضا کذلک؟</w:t>
      </w:r>
    </w:p>
    <w:p>
      <w:pPr>
        <w:pStyle w:val="BookText"/>
        <w:rPr/>
      </w:pPr>
      <w:r>
        <w:rPr>
          <w:rFonts w:ascii="IRNazanin" w:hAnsi="IRNazanin" w:eastAsia="IRNazanin"/>
          <w:color w:val="111111"/>
          <w:sz w:val="28"/>
          <w:sz w:val="28"/>
          <w:szCs w:val="28"/>
          <w:rtl w:val="true"/>
          <w:lang w:bidi="fa-IR"/>
        </w:rPr>
        <w:t>لما ذا صار الفحص عن المنافی شرطا فی مدارک الاحکام؟</w:t>
      </w:r>
    </w:p>
    <w:p>
      <w:pPr>
        <w:pStyle w:val="BookText"/>
        <w:rPr/>
      </w:pPr>
      <w:r>
        <w:rPr>
          <w:rFonts w:ascii="Amiri" w:hAnsi="Amiri" w:eastAsia="Amiri" w:cs="Amiri"/>
          <w:color w:val="111111"/>
          <w:sz w:val="28"/>
          <w:sz w:val="28"/>
          <w:szCs w:val="28"/>
          <w:rtl w:val="true"/>
          <w:lang w:bidi="ar-SA"/>
        </w:rPr>
        <w:t>هل المعارض قسم واحد او هو انواع مختلفة؟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هو مقدار الفحص و ما هو الملاک فیه؟ </w:t>
      </w:r>
      <w:bookmarkStart w:id="172" w:name="pg6515_60377"/>
    </w:p>
    <w:p>
      <w:pPr>
        <w:pStyle w:val="Heading4"/>
        <w:numPr>
          <w:ilvl w:val="3"/>
          <w:numId w:val="1"/>
        </w:numPr>
        <w:rPr/>
      </w:pPr>
      <w:bookmarkStart w:id="173" w:name="__RefHeading___Toc1709173_653776707"/>
      <w:bookmarkStart w:id="174" w:name="_Toc62"/>
      <w:bookmarkEnd w:id="172"/>
      <w:bookmarkEnd w:id="173"/>
      <w:r>
        <w:rPr>
          <w:rtl w:val="true"/>
        </w:rPr>
        <w:t xml:space="preserve">الفصل الثالث </w:t>
      </w:r>
      <w:r>
        <w:rPr>
          <w:rtl w:val="true"/>
        </w:rPr>
        <w:t xml:space="preserve">: </w:t>
      </w:r>
      <w:r>
        <w:rPr>
          <w:rtl w:val="true"/>
        </w:rPr>
        <w:t>فیما یتعلق بالمخصص</w:t>
      </w:r>
      <w:bookmarkEnd w:id="174"/>
    </w:p>
    <w:p>
      <w:pPr>
        <w:pStyle w:val="Heading5"/>
        <w:numPr>
          <w:ilvl w:val="4"/>
          <w:numId w:val="1"/>
        </w:numPr>
        <w:rPr/>
      </w:pPr>
      <w:bookmarkStart w:id="175" w:name="__RefHeading___Toc1709175_653776707"/>
      <w:bookmarkStart w:id="176" w:name="_Toc63"/>
      <w:bookmarkEnd w:id="175"/>
      <w:r>
        <w:rPr>
          <w:rtl w:val="true"/>
        </w:rPr>
        <w:t>اصل</w:t>
      </w:r>
      <w:r>
        <w:rPr>
          <w:rtl w:val="true"/>
        </w:rPr>
        <w:t>(</w:t>
      </w:r>
      <w:r>
        <w:rPr/>
        <w:t>45</w:t>
      </w:r>
      <w:r>
        <w:rPr>
          <w:rtl w:val="true"/>
        </w:rPr>
        <w:t>)</w:t>
      </w:r>
      <w:bookmarkEnd w:id="176"/>
    </w:p>
    <w:p>
      <w:pPr>
        <w:pStyle w:val="BookText"/>
        <w:rPr/>
      </w:pPr>
      <w:r>
        <w:rPr>
          <w:rFonts w:ascii="IRNazanin" w:hAnsi="IRNazanin" w:eastAsia="IRNazanin"/>
          <w:color w:val="111111"/>
          <w:sz w:val="28"/>
          <w:sz w:val="28"/>
          <w:szCs w:val="28"/>
          <w:rtl w:val="true"/>
          <w:lang w:bidi="fa-IR"/>
        </w:rPr>
        <w:t xml:space="preserve">اذا تعقب المخصص عدة عمومات سواء کانت جملا او غیرها </w:t>
      </w:r>
      <w:r>
        <w:rPr>
          <w:rStyle w:val="FootnoteAnchor"/>
          <w:rtl w:val="true"/>
        </w:rPr>
        <w:footnoteReference w:id="17"/>
      </w:r>
      <w:r>
        <w:rPr>
          <w:rFonts w:ascii="IRNazanin" w:hAnsi="IRNazanin" w:eastAsia="IRNazanin"/>
          <w:color w:val="111111"/>
          <w:sz w:val="28"/>
          <w:sz w:val="28"/>
          <w:szCs w:val="28"/>
          <w:rtl w:val="true"/>
          <w:lang w:bidi="fa-IR"/>
        </w:rPr>
        <w:t>کان الاخیر مخصوصا قطعا و هل یخص معه الباقی او یختص هو به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جرت عادتهم علی فرض الخلاف و الاحتجاج فی تعقب الاستثناء إلّا ان الحال فی غیره کحاله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قوم الی ان الاستثناء المتعقب للجمل المتعاطفة ظاهر فی رجوعه الی الجمیع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ظاهر فی العود </w:t>
      </w:r>
    </w:p>
    <w:p>
      <w:pPr>
        <w:pStyle w:val="BookText"/>
        <w:rPr/>
      </w:pPr>
      <w:r>
        <w:rPr>
          <w:rFonts w:ascii="IRNazanin" w:hAnsi="IRNazanin" w:eastAsia="IRNazanin"/>
          <w:color w:val="111111"/>
          <w:sz w:val="28"/>
          <w:sz w:val="28"/>
          <w:szCs w:val="28"/>
          <w:rtl w:val="true"/>
          <w:lang w:bidi="fa-IR"/>
        </w:rPr>
        <w:t>الی الاخیرة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یقوی فی نفسی ان اللفظ محتمل لکل من الامرین و لا یتعین لاحدهما إلّا بالقرینة فای الامرین ارید من الاستثناء کان استعماله فیه حقیقة و احتیج فی فهم المراد الی القرینة کما فی التخصیص بالبدل و الشرط و غیرهما فاذا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اضف الفقراء الا فساقهم، 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لهم، او ان کانوا عدو لا فکلمة، الا موضوعة لاخراج ما بعدها عما قبلها و لا فرق بین اخراج الفساق عن الفقراء فقط و اخراجهم عن کلا العامین و کذا لا فرق بین کون العدول بدلا من عام واحد او عامین و لا بین کون الشرط قیدا لفعل واحد او 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هذا البیان کون الجملة الاخیرة معلومة التخصیص و کون غیرها مجملا غیر معلوم المراد لکونه محفوفا بما یحتمل قرینیته و ذلک سبب للاجمال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کله فیما لم یکن فی الکلام قرینة دالة علی الرجوع الی الاخیرة فقط نحو اکرم العلماء و دار الناس الا الجهال او الی الاولی فقط نحو لا تصاحب العلماء و اجتنب الفجار الا العدول منهم او الی الجمیع نحو یجب الجهاد علی الرجال، و الحجاب علی النساء عدا الصبیان و المجانین منهم و کل ذلک خارج عن محل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قسما المخصص المتعقب للعمومات المتعددة؟ </w:t>
      </w:r>
    </w:p>
    <w:p>
      <w:pPr>
        <w:pStyle w:val="BookText"/>
        <w:rPr/>
      </w:pPr>
      <w:r>
        <w:rPr>
          <w:rFonts w:ascii="IRNazanin" w:hAnsi="IRNazanin" w:eastAsia="IRNazanin"/>
          <w:color w:val="111111"/>
          <w:sz w:val="28"/>
          <w:sz w:val="28"/>
          <w:szCs w:val="28"/>
          <w:rtl w:val="true"/>
          <w:lang w:bidi="fa-IR"/>
        </w:rPr>
        <w:t>هل یخصص به الاخیر منها او جمیعها؟</w:t>
      </w:r>
    </w:p>
    <w:p>
      <w:pPr>
        <w:pStyle w:val="BookText"/>
        <w:rPr/>
      </w:pPr>
      <w:r>
        <w:rPr>
          <w:rFonts w:ascii="IRNazanin" w:hAnsi="IRNazanin" w:eastAsia="IRNazanin"/>
          <w:color w:val="111111"/>
          <w:sz w:val="28"/>
          <w:sz w:val="28"/>
          <w:szCs w:val="28"/>
          <w:rtl w:val="true"/>
          <w:lang w:bidi="fa-IR"/>
        </w:rPr>
        <w:t>کیف یستعمل المخصص الواحد فی تخصیص عمومات متعددة؟</w:t>
      </w:r>
    </w:p>
    <w:p>
      <w:pPr>
        <w:pStyle w:val="BookText"/>
        <w:rPr/>
      </w:pPr>
      <w:r>
        <w:rPr>
          <w:rFonts w:ascii="IRNazanin" w:hAnsi="IRNazanin" w:eastAsia="IRNazanin"/>
          <w:color w:val="111111"/>
          <w:sz w:val="28"/>
          <w:sz w:val="28"/>
          <w:szCs w:val="28"/>
          <w:rtl w:val="true"/>
          <w:lang w:bidi="fa-IR"/>
        </w:rPr>
        <w:t>هل یبقی غیر الاخیر حجة لو قلنا بتخصیص الاخیر فقط؟</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یصح القول بتخصیص غیر الاخیر فقط بلا قرینة او معها؟ </w:t>
      </w:r>
      <w:bookmarkStart w:id="177" w:name="pg6515_60380"/>
    </w:p>
    <w:p>
      <w:pPr>
        <w:pStyle w:val="Heading5"/>
        <w:numPr>
          <w:ilvl w:val="4"/>
          <w:numId w:val="1"/>
        </w:numPr>
        <w:rPr/>
      </w:pPr>
      <w:bookmarkStart w:id="178" w:name="__RefHeading___Toc1709177_653776707"/>
      <w:bookmarkStart w:id="179" w:name="_Toc64"/>
      <w:bookmarkEnd w:id="177"/>
      <w:bookmarkEnd w:id="178"/>
      <w:r>
        <w:rPr>
          <w:rtl w:val="true"/>
        </w:rPr>
        <w:t>اصل</w:t>
      </w:r>
      <w:r>
        <w:rPr>
          <w:rtl w:val="true"/>
        </w:rPr>
        <w:t>(</w:t>
      </w:r>
      <w:r>
        <w:rPr/>
        <w:t>46</w:t>
      </w:r>
      <w:r>
        <w:rPr>
          <w:rtl w:val="true"/>
        </w:rPr>
        <w:t>)</w:t>
      </w:r>
      <w:bookmarkEnd w:id="179"/>
    </w:p>
    <w:p>
      <w:pPr>
        <w:pStyle w:val="BookText"/>
        <w:rPr/>
      </w:pPr>
      <w:r>
        <w:rPr>
          <w:rFonts w:ascii="IRNazanin" w:hAnsi="IRNazanin" w:eastAsia="IRNazanin"/>
          <w:color w:val="111111"/>
          <w:sz w:val="28"/>
          <w:sz w:val="28"/>
          <w:szCs w:val="28"/>
          <w:rtl w:val="true"/>
          <w:lang w:bidi="fa-IR"/>
        </w:rPr>
        <w:t>ذهب جمع من الناس الی ان العام اذا تعقبه ضمیر یرجع الی بعض ما یتناوله کان ذلک تخصیصا له و حکی عن جماعة انکاره و بقاء العام علی عمومه و توقف فی ذلک آخرون و له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الْمُطَلَّقاتُ یَتَرَبَّصْنَ بِأَنْفُسِهِنَ ثم قال و بعولتهن احق بردهن و الضمیر فی بردهن للرجعیات فعلی القول الاول یختص الحکم بالتربص بالرجعیات و علی الثانی لا یختص بل یبقی علی عمومه للرجعیات و البائنات، و علی الثالث یتوقف، و الاقرب هو القول الثانی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علی ذلک انه و ان کان فی کل من التخصیص و عدمه ارتکاب لخلاف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الاول فلانه مخالف لاصالة العموم و اما الثانی فلان تخصیص الضمیر مع بقاء المرجع علی عمومه یجعله مجازا لان الضمیر وضع لیطابق مرجعه فاذا خالفه لم یکن جاریا علی مقتضی الوضع و کان مسلوکا به سبیل الاستخدام فان من انواعه ان یراد بلفظ </w:t>
      </w:r>
    </w:p>
    <w:p>
      <w:pPr>
        <w:pStyle w:val="BookText"/>
        <w:rPr/>
      </w:pPr>
      <w:r>
        <w:rPr>
          <w:rFonts w:ascii="IRNazanin" w:hAnsi="IRNazanin" w:eastAsia="IRNazanin"/>
          <w:color w:val="111111"/>
          <w:sz w:val="28"/>
          <w:sz w:val="28"/>
          <w:szCs w:val="28"/>
          <w:rtl w:val="true"/>
          <w:lang w:bidi="fa-IR"/>
        </w:rPr>
        <w:t>معناه الحقیقی و بضمیره معناه المجازی و ما نحن فیه منه اذ قد فرض ارادة العموم من المطلقات و هو مقتضی ظاهره و ارید من ضمیره المعنی المخالف لظاهره اعنی الرجعیات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نقول ان اللازم ح حفظ ظهور العام و ارتکاب المجاز فی الضمیر فان الشک فی جانب العام فی المراد و فی جانب الضمیر فی کیفیة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اشکال فی کون المراد من الضمیر معلوما و انه قد ارید منه الرجعیات إلّا انه قد وقع الشک فی کیفیة الارادة و انه هل ارید منه ذلک بنحو الحقیقة او المجاز و لا اصل عقلائی فی المقام یبین لنا احدهما بان یدعی انهم عند الشک فی کیفیة الاستعمال یبنون علی کونه بنحو الحقیقة و هذا بخلاف العام فان الشک فیه فی المراد و انه هل ارید منه المعنی الحقیقی العام، او العنائی الخاص؟ و الاصل العقلائی فیه ثابت و هو حمل اللفظ علی مقتضی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مما نسب الی الشیخ 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اللفظ عام فیجب اجرائه علی عمومه ما لم یدل علی تخصیصه دلیل و مجرد اختصاص الضمیر العائد فی الظاهر الیه لا یصلح لذلک لان کلا منهما لفظ مستقل برأسه فلا یلزم من خروج أحدهما عن ظاهره و صیرورته مجازا خروج الآخر و صیرورته کذلک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مثل لاصل المسألة مثالا غیر ما ذکرناه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صار المورد من قبیل دوران الامر بین المحذورین؟ </w:t>
      </w:r>
    </w:p>
    <w:p>
      <w:pPr>
        <w:pStyle w:val="BookText"/>
        <w:rPr/>
      </w:pPr>
      <w:r>
        <w:rPr>
          <w:rFonts w:ascii="IRNazanin" w:hAnsi="IRNazanin" w:eastAsia="IRNazanin"/>
          <w:color w:val="111111"/>
          <w:sz w:val="28"/>
          <w:sz w:val="28"/>
          <w:szCs w:val="28"/>
          <w:rtl w:val="true"/>
          <w:lang w:bidi="fa-IR"/>
        </w:rPr>
        <w:t>ما هو معنی الاستخدام و کم قسما هو؟</w:t>
      </w:r>
    </w:p>
    <w:p>
      <w:pPr>
        <w:pStyle w:val="BookText"/>
        <w:rPr/>
      </w:pPr>
      <w:r>
        <w:rPr>
          <w:rFonts w:ascii="IRNazanin" w:hAnsi="IRNazanin" w:eastAsia="IRNazanin"/>
          <w:color w:val="111111"/>
          <w:sz w:val="28"/>
          <w:sz w:val="28"/>
          <w:szCs w:val="28"/>
          <w:rtl w:val="true"/>
          <w:lang w:bidi="fa-IR"/>
        </w:rPr>
        <w:t>ما هو الفارق هنا بین الشک فی العام و الشک فی الضمیر؟</w:t>
      </w:r>
    </w:p>
    <w:p>
      <w:pPr>
        <w:pStyle w:val="BookText"/>
        <w:rPr/>
      </w:pPr>
      <w:r>
        <w:rPr>
          <w:rFonts w:ascii="IRNazanin" w:hAnsi="IRNazanin" w:eastAsia="IRNazanin"/>
          <w:color w:val="111111"/>
          <w:sz w:val="28"/>
          <w:sz w:val="28"/>
          <w:szCs w:val="28"/>
          <w:rtl w:val="true"/>
          <w:lang w:bidi="fa-IR"/>
        </w:rPr>
        <w:t>ما هو الاصل العقلائی فی الالفاظ اذا شک فی المراد منها؟</w:t>
      </w:r>
    </w:p>
    <w:p>
      <w:pPr>
        <w:pStyle w:val="BookText"/>
        <w:rPr/>
      </w:pPr>
      <w:r>
        <w:rPr>
          <w:rFonts w:ascii="IRNazanin" w:hAnsi="IRNazanin" w:eastAsia="IRNazanin"/>
          <w:color w:val="111111"/>
          <w:sz w:val="28"/>
          <w:sz w:val="28"/>
          <w:szCs w:val="28"/>
          <w:rtl w:val="true"/>
          <w:lang w:bidi="fa-IR"/>
        </w:rPr>
        <w:t>ما هو الاصل اذا علم المراد منها و شک فی کیفیة الاستعمال؟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نتیجة البحث بالنسبة الی استفادة وجوب التربص للبائنات؟ </w:t>
      </w:r>
      <w:bookmarkStart w:id="180" w:name="pg6515_60383"/>
    </w:p>
    <w:p>
      <w:pPr>
        <w:pStyle w:val="Heading5"/>
        <w:numPr>
          <w:ilvl w:val="4"/>
          <w:numId w:val="1"/>
        </w:numPr>
        <w:rPr/>
      </w:pPr>
      <w:bookmarkStart w:id="181" w:name="__RefHeading___Toc1709179_653776707"/>
      <w:bookmarkStart w:id="182" w:name="_Toc65"/>
      <w:bookmarkEnd w:id="180"/>
      <w:bookmarkEnd w:id="181"/>
      <w:r>
        <w:rPr>
          <w:rtl w:val="true"/>
        </w:rPr>
        <w:t>اصل</w:t>
      </w:r>
      <w:r>
        <w:rPr>
          <w:rtl w:val="true"/>
        </w:rPr>
        <w:t>(</w:t>
      </w:r>
      <w:r>
        <w:rPr/>
        <w:t>47</w:t>
      </w:r>
      <w:r>
        <w:rPr>
          <w:rtl w:val="true"/>
        </w:rPr>
        <w:t>)</w:t>
      </w:r>
      <w:bookmarkEnd w:id="182"/>
    </w:p>
    <w:p>
      <w:pPr>
        <w:pStyle w:val="BookText"/>
        <w:rPr/>
      </w:pPr>
      <w:r>
        <w:rPr>
          <w:rFonts w:ascii="IRNazanin" w:hAnsi="IRNazanin" w:eastAsia="IRNazanin"/>
          <w:color w:val="111111"/>
          <w:sz w:val="28"/>
          <w:sz w:val="28"/>
          <w:szCs w:val="28"/>
          <w:rtl w:val="true"/>
          <w:lang w:bidi="fa-IR"/>
        </w:rPr>
        <w:t>لا ریب فی جواز تخصیص العام بالمفهوم الموافق کما اذا ورد زاحم العلماء برکبتیک و ورد لا تسلم علی فساق العلماء و فی جوازه بما هو حجة من المفاهیم المخالفة خلاف کما اذا ورد الماء کله طاهر لا ینجسه شی‌ء و ورد الماء اذا بلغ قدر کر لا ینجسه شی‌ء و الاکثرون علی جوازه و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ان المفهوم دلیل شرعی عارض مثله و فی العمل به جمع بین الدلیلین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المخالف بان الخاص انما یقدم علی العام لکون دلالته علی ما تحته اقوی من دلالة العام علی خصوص ذلک الخاص و ارجحیة الاقوی ظاهرة و لیس الامر هاهنا کذلک فان المنطوق اقوی دلالة من المفهوم و إن کان المفهوم خاصا فلا یصلح لمعارضته و ح فلا یجب حمله علیه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منع کون دلالة العام بالنسبة الی خصوص الخاص اقوی من دلالة المفهوم المخالف مطلقا بل التحقیق ان اغلب صور المفهوم </w:t>
      </w:r>
    </w:p>
    <w:p>
      <w:pPr>
        <w:pStyle w:val="BookText"/>
        <w:rPr/>
      </w:pPr>
      <w:r>
        <w:rPr>
          <w:rFonts w:ascii="Amiri" w:hAnsi="Amiri" w:eastAsia="Amiri" w:cs="Amiri"/>
          <w:color w:val="111111"/>
          <w:sz w:val="28"/>
          <w:sz w:val="28"/>
          <w:szCs w:val="28"/>
          <w:rtl w:val="true"/>
          <w:lang w:bidi="ar-SA"/>
        </w:rPr>
        <w:t>التی هی حجة او کلها لا یقصر فی القوة عن دلالة العام علی خصوصیات الافراد سیما بعد شیوع تخصیص العمومات فلاحظ تعارض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 لَکُمْ ما فِی الْأَرْضِ جَمِیعاً مع مفهوم الغایة کقوله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یحل العصیر الی ان یغلی و مفهوم الوصف کقوله العصیر غیر المغلی حلال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مثل لتخصیص العام بالمفهوم الموافق و المخالف مثالا غیر ما ذکرنا؟</w:t>
      </w:r>
    </w:p>
    <w:p>
      <w:pPr>
        <w:pStyle w:val="BookText"/>
        <w:rPr/>
      </w:pPr>
      <w:r>
        <w:rPr>
          <w:rFonts w:ascii="IRNazanin" w:hAnsi="IRNazanin" w:eastAsia="IRNazanin"/>
          <w:color w:val="111111"/>
          <w:sz w:val="28"/>
          <w:sz w:val="28"/>
          <w:szCs w:val="28"/>
          <w:rtl w:val="true"/>
          <w:lang w:bidi="fa-IR"/>
        </w:rPr>
        <w:t>هل یجوز تخصیص العام بالمفهوم مطلقا او فیه تفصیل؟</w:t>
      </w:r>
    </w:p>
    <w:p>
      <w:pPr>
        <w:pStyle w:val="BookText"/>
        <w:rPr/>
      </w:pPr>
      <w:r>
        <w:rPr>
          <w:rFonts w:ascii="IRNazanin" w:hAnsi="IRNazanin" w:eastAsia="IRNazanin"/>
          <w:color w:val="111111"/>
          <w:sz w:val="28"/>
          <w:sz w:val="28"/>
          <w:szCs w:val="28"/>
          <w:rtl w:val="true"/>
          <w:lang w:bidi="fa-IR"/>
        </w:rPr>
        <w:t>ما هو الدلیل علی جواز تخصیصه بالمخالف؟</w:t>
      </w:r>
    </w:p>
    <w:p>
      <w:pPr>
        <w:pStyle w:val="BookText"/>
        <w:rPr/>
      </w:pPr>
      <w:r>
        <w:rPr>
          <w:rFonts w:ascii="IRNazanin" w:hAnsi="IRNazanin" w:eastAsia="IRNazanin"/>
          <w:color w:val="111111"/>
          <w:sz w:val="28"/>
          <w:sz w:val="28"/>
          <w:szCs w:val="28"/>
          <w:rtl w:val="true"/>
          <w:lang w:bidi="fa-IR"/>
        </w:rPr>
        <w:t>بما ذا استدل المخالف فی المسألة؟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الدلالتین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العموم 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w:t>
      </w:r>
      <w:bookmarkStart w:id="183" w:name="pg6515_60385"/>
    </w:p>
    <w:p>
      <w:pPr>
        <w:pStyle w:val="Heading5"/>
        <w:numPr>
          <w:ilvl w:val="4"/>
          <w:numId w:val="1"/>
        </w:numPr>
        <w:rPr/>
      </w:pPr>
      <w:bookmarkStart w:id="184" w:name="__RefHeading___Toc1709181_653776707"/>
      <w:bookmarkStart w:id="185" w:name="_Toc66"/>
      <w:bookmarkEnd w:id="183"/>
      <w:bookmarkEnd w:id="184"/>
      <w:r>
        <w:rPr>
          <w:rtl w:val="true"/>
        </w:rPr>
        <w:t>اصل</w:t>
      </w:r>
      <w:r>
        <w:rPr>
          <w:rtl w:val="true"/>
        </w:rPr>
        <w:t>(</w:t>
      </w:r>
      <w:r>
        <w:rPr/>
        <w:t>48</w:t>
      </w:r>
      <w:r>
        <w:rPr>
          <w:rtl w:val="true"/>
        </w:rPr>
        <w:t>)</w:t>
      </w:r>
      <w:bookmarkEnd w:id="185"/>
    </w:p>
    <w:p>
      <w:pPr>
        <w:pStyle w:val="BookText"/>
        <w:rPr/>
      </w:pPr>
      <w:r>
        <w:rPr>
          <w:rFonts w:ascii="Amiri" w:hAnsi="Amiri" w:eastAsia="Amiri" w:cs="Amiri"/>
          <w:color w:val="111111"/>
          <w:sz w:val="28"/>
          <w:sz w:val="28"/>
          <w:szCs w:val="28"/>
          <w:rtl w:val="true"/>
          <w:lang w:bidi="ar-SA"/>
        </w:rPr>
        <w:t>لا خلاف فی جواز تخصیص الکتاب بالخبر المتواتر ، و وجهه ظاهر، و اما تخصیصه بخبر الواحد کتخصیص عموم الموصول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الرُّبُعُ مِمَّا تَرَکْتُمْ إِنْ لَمْ یَکُنْ لَکُمْ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صحیحا من انهن لا یرثن من العقار شیئا فالاقرب جوازه ایضا، و حکی المحقق عن جماعة انکاره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دلیلان تعارضا فی بادئ النظر فاعمالهما و لو بوجه اولی، و لا ریب ان ذلک لا یحصل إلّا مع العمل بالخاص، اذ لو عمل بالعام لبطل الخاص و لغی بالمرة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احتجوا للمنع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الکتاب قطعی و خبر الواحد ظنی و الظنی لا یعارض القطعی فیلغی بالمرة،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جاز التخصیص به لجاز النسخ ایضا و التالی باطل اتفاقا فالمقدم مثله، 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النسخ نوع من التخصیص فانه تخصیص فی الازمان و التخصیص المطلق اعم منه فلو جاز التخصیص بخبر الواحد </w:t>
      </w:r>
    </w:p>
    <w:p>
      <w:pPr>
        <w:pStyle w:val="BookText"/>
        <w:rPr/>
      </w:pPr>
      <w:r>
        <w:rPr>
          <w:rFonts w:ascii="IRNazanin" w:hAnsi="IRNazanin" w:eastAsia="IRNazanin"/>
          <w:color w:val="111111"/>
          <w:sz w:val="28"/>
          <w:sz w:val="28"/>
          <w:szCs w:val="28"/>
          <w:rtl w:val="true"/>
          <w:lang w:bidi="fa-IR"/>
        </w:rPr>
        <w:t>لکانت العلة اولویة تخصیص العام علی الغاء الخاص و هو قائم فی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الاول ان التخصیص وقع فی الدلالة لانه دفع للدلالة فی بعض الموارد و هی ظنیة و ان کان المتن قطعیا فلم یلزم ترک القطعی بالظنی بل هو ترک الظنی بالظنی و عن الثانی ان الاجماع الذی ادعیتموه هو الفارق بین النسخ و التخصیص علی ان دعوی الاتفاق علی بطلان النسخ بالخبر ضعیفة بل فیه تفصیل مذکور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یجوز تخصیص الکتاب بخبر الواحد؟</w:t>
      </w:r>
    </w:p>
    <w:p>
      <w:pPr>
        <w:pStyle w:val="BookText"/>
        <w:rPr/>
      </w:pPr>
      <w:r>
        <w:rPr>
          <w:rFonts w:ascii="IRNazanin" w:hAnsi="IRNazanin" w:eastAsia="IRNazanin"/>
          <w:color w:val="111111"/>
          <w:sz w:val="28"/>
          <w:sz w:val="28"/>
          <w:szCs w:val="28"/>
          <w:rtl w:val="true"/>
          <w:lang w:bidi="fa-IR"/>
        </w:rPr>
        <w:t>مثل لذلک مثالا غیر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الدلیل علی جواز التخصیص؟</w:t>
      </w:r>
    </w:p>
    <w:p>
      <w:pPr>
        <w:pStyle w:val="BookText"/>
        <w:rPr/>
      </w:pPr>
      <w:r>
        <w:rPr>
          <w:rFonts w:ascii="IRNazanin" w:hAnsi="IRNazanin" w:eastAsia="IRNazanin"/>
          <w:color w:val="111111"/>
          <w:sz w:val="28"/>
          <w:sz w:val="28"/>
          <w:szCs w:val="28"/>
          <w:rtl w:val="true"/>
          <w:lang w:bidi="fa-IR"/>
        </w:rPr>
        <w:t>بما ذا استدل القائلون بعدم جواز تخصیص الکتاب بخبر الواحد؟</w:t>
      </w:r>
    </w:p>
    <w:p>
      <w:pPr>
        <w:pStyle w:val="BookText"/>
        <w:rPr/>
      </w:pPr>
      <w:r>
        <w:rPr>
          <w:rFonts w:ascii="IRNazanin" w:hAnsi="IRNazanin" w:eastAsia="IRNazanin"/>
          <w:color w:val="111111"/>
          <w:sz w:val="28"/>
          <w:sz w:val="28"/>
          <w:szCs w:val="28"/>
          <w:rtl w:val="true"/>
          <w:lang w:bidi="fa-IR"/>
        </w:rPr>
        <w:t>ما هو المراد بکون الکتاب و خبر الواحد قطعیین او ظنیین؟</w:t>
      </w:r>
    </w:p>
    <w:p>
      <w:pPr>
        <w:pStyle w:val="BookText"/>
        <w:rPr/>
      </w:pPr>
      <w:r>
        <w:rPr>
          <w:rFonts w:ascii="IRNazanin" w:hAnsi="IRNazanin" w:eastAsia="IRNazanin"/>
          <w:color w:val="111111"/>
          <w:sz w:val="28"/>
          <w:sz w:val="28"/>
          <w:szCs w:val="28"/>
          <w:rtl w:val="true"/>
          <w:lang w:bidi="fa-IR"/>
        </w:rPr>
        <w:t>ما هو الفارق بین التخصیص و النسخ؟</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یجوز نسخ الکتاب بخبر الواحد؟ </w:t>
      </w:r>
    </w:p>
    <w:p>
      <w:pPr>
        <w:pStyle w:val="BookText"/>
        <w:rPr/>
      </w:pPr>
      <w:r>
        <w:rPr>
          <w:rFonts w:ascii="IRNazanin" w:hAnsi="IRNazanin" w:eastAsia="IRNazanin"/>
          <w:color w:val="111111"/>
          <w:sz w:val="28"/>
          <w:sz w:val="28"/>
          <w:szCs w:val="28"/>
          <w:rtl w:val="true"/>
          <w:lang w:bidi="fa-IR"/>
        </w:rPr>
        <w:t>خاتمة فی بناء العام علی الخاص</w:t>
      </w:r>
    </w:p>
    <w:p>
      <w:pPr>
        <w:pStyle w:val="BookText"/>
        <w:rPr/>
      </w:pPr>
      <w:r>
        <w:rPr>
          <w:rFonts w:ascii="IRNazanin" w:hAnsi="IRNazanin" w:eastAsia="IRNazanin"/>
          <w:color w:val="111111"/>
          <w:sz w:val="28"/>
          <w:sz w:val="28"/>
          <w:szCs w:val="28"/>
          <w:rtl w:val="true"/>
          <w:lang w:bidi="fa-IR"/>
        </w:rPr>
        <w:t>اذا ورد عام و خاص متنافیا الظاهر، فاما ان یعلم تاریخهما اولا، و علی الاول اما ان یکونا مقترنین او یکون العام مقدما علی الخاص او یکون الخاص مقدما علی العام، فالاقسام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یعلم الاقتران، کما اذا ورد فی خبر واحد اکرم العلماء و لا تکرم فساقهم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یتقدم العام علی الخاص کما اذا ورد العام عن النبی او امام سابق و الخاص عن امام لا حق او عن معصوم فی زمانین و لا فرق بین ان یعلم صدور الخاص قبل وقت العمل بالعام او بعده او یشک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یتقدم الخاص علی العام و ورد العام قبل وقت العمل بالخاص او بعده او یشک فیه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یجهل تاریخ صدورهما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الظاهر ان الحکم فی الجمیع هو حمل العام علی الخاص و جعل الخاص مخصصا للعام و بیانا عقلیا له و لا محذور فی ذلک حتی فی صورة تقدم الخاص ایضا فانه ح و ان کان متقدما ذاتا و من جهة افادته حکما استقلالیا لکنه متأخر بوصف کونه مخصصا و 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العام ثم ورد الخاص بعد مدة من العمل بالعام فکیف یحمل العام علی الخاص مع ان معناه کون الفرد المخرج غیر مراد من اول الامر فیلزم کون الحکم المجعول فی مورد الخاص لغوا و شمول العام له اغراء بالجهل و هو قبیح لا یصدر من الحکیم، و لا یلزم هذا الاشکال فیما اذا ورد العام بعد حضور وقت العمل بالخاص، فاللازم ح القول بالنسخ و ان الخاص المتأخر ناسخ لحکم العام من حین صدوره لا کاشف عن عدم شمول العام للمورد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العام و الخاص المتنافیان واردین فی الکتاب العزیز او فی کلام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فصل زمانی بینهما فلا بعد فی حمل المتأخر علی کونه ناسخا و المتقدم علی کونه منسوخا للاتفاق علی کون نسخ الکتاب بالکتاب ممکنا واقعا و ان النبی الاعظم ینسخ الحکم السابق بالحکم اللاحق من جانب اللّه او من نفسه إلّا ان العام و الخاص کذلک نادر الوقوع فی الاخبار النبویة بل فی الکتاب الکریم ایضا و موارد النسخ قلیلة جدا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الاخبار الصادرة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بالنسخ فیها مستبعد لان الامام لا ینسخ حکم الشریعة و لیس هو بمشرع بل هو حافظ لها و حاک عن اللّه تعالی و ان فرض اصحابنا الامامیة لذلک فرضا لا بأس به </w:t>
      </w:r>
    </w:p>
    <w:p>
      <w:pPr>
        <w:pStyle w:val="BookText"/>
        <w:rPr/>
      </w:pPr>
      <w:r>
        <w:rPr>
          <w:rFonts w:ascii="IRNazanin" w:hAnsi="IRNazanin" w:eastAsia="IRNazanin"/>
          <w:color w:val="111111"/>
          <w:sz w:val="28"/>
          <w:sz w:val="28"/>
          <w:szCs w:val="28"/>
          <w:rtl w:val="true"/>
          <w:lang w:bidi="fa-IR"/>
        </w:rPr>
        <w:t xml:space="preserve">فالاولی فی الاخبار المتنافیة الصادرة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فیما نافی منها الکتاب العزیز و الاخبار النبویة القول یکون اللاحق مخصصا لا ناسخا و ان کان وروده بعد العمل و اما القول بلزوم الاغراء بالجهل فمدفوع بانه بعد ورود الخاص ینکشف کون حکم العام حکما انشائیا صوریا لمصلحة فی نفسه لا فعلیا لصلاح فی متعلقه و کان تأخیر البیان عن وقت الحاجة لاجل مانع من تقیة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اذا جهل التاریخان و لم یعلم تقدم العام او الخاص او علم تقدم العام و دار الامر فی الخاص المتاخر بین کونه مخصصا او ناسخا او علم تقدم الخاص و دار الامر بین کونه مخصصا او منسوخا فالکل من موارد دوران الامر بین النسخ و التخصیص و الراجح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فی جمیع ما ذکرنا بین ان یکون کل من العام و الخاص قطعی السند او ظنیه او کانا مختلفین فان الملاک فی المقام الدلالة هو دون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معنی بناء العام علی الخاص؟</w:t>
      </w:r>
    </w:p>
    <w:p>
      <w:pPr>
        <w:pStyle w:val="BookText"/>
        <w:rPr/>
      </w:pPr>
      <w:r>
        <w:rPr>
          <w:rFonts w:ascii="IRNazanin" w:hAnsi="IRNazanin" w:eastAsia="IRNazanin"/>
          <w:color w:val="111111"/>
          <w:sz w:val="28"/>
          <w:sz w:val="28"/>
          <w:szCs w:val="28"/>
          <w:rtl w:val="true"/>
          <w:lang w:bidi="fa-IR"/>
        </w:rPr>
        <w:t>ما هو ملاک التقسیم الی الاقسام الاربعة؟</w:t>
      </w:r>
    </w:p>
    <w:p>
      <w:pPr>
        <w:pStyle w:val="BookText"/>
        <w:rPr/>
      </w:pPr>
      <w:r>
        <w:rPr>
          <w:rFonts w:ascii="IRNazanin" w:hAnsi="IRNazanin" w:eastAsia="IRNazanin"/>
          <w:color w:val="111111"/>
          <w:sz w:val="28"/>
          <w:sz w:val="28"/>
          <w:szCs w:val="28"/>
          <w:rtl w:val="true"/>
          <w:lang w:bidi="fa-IR"/>
        </w:rPr>
        <w:t>اذا ورد الخاص بعد العام فهل یفرق فیه بین کون الخاص قبل العمل بالعام او بعده؟</w:t>
      </w:r>
    </w:p>
    <w:p>
      <w:pPr>
        <w:pStyle w:val="BookText"/>
        <w:rPr/>
      </w:pPr>
      <w:r>
        <w:rPr>
          <w:rFonts w:ascii="IRNazanin" w:hAnsi="IRNazanin" w:eastAsia="IRNazanin"/>
          <w:color w:val="111111"/>
          <w:sz w:val="28"/>
          <w:sz w:val="28"/>
          <w:szCs w:val="28"/>
          <w:rtl w:val="true"/>
          <w:lang w:bidi="fa-IR"/>
        </w:rPr>
        <w:t>هل المخصص سبب لزوال حکم العام من حینه او کاشف عن عدم کون الحکم مرادا من العام اصلا؟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فی کلام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کالکتاب الکریم؟ </w:t>
      </w:r>
    </w:p>
    <w:p>
      <w:pPr>
        <w:pStyle w:val="BookText"/>
        <w:rPr/>
      </w:pPr>
      <w:r>
        <w:rPr>
          <w:rFonts w:ascii="IRNazanin" w:hAnsi="IRNazanin" w:eastAsia="IRNazanin"/>
          <w:color w:val="111111"/>
          <w:sz w:val="28"/>
          <w:sz w:val="28"/>
          <w:szCs w:val="28"/>
          <w:rtl w:val="true"/>
          <w:lang w:bidi="fa-IR"/>
        </w:rPr>
        <w:t>هل یجوز نسخ الکتاب او کلام النبی بالخبر الصادر عن الامام المعصوم؟</w:t>
      </w:r>
    </w:p>
    <w:p>
      <w:pPr>
        <w:pStyle w:val="BookText"/>
        <w:rPr/>
      </w:pPr>
      <w:r>
        <w:rPr>
          <w:rFonts w:ascii="IRNazanin" w:hAnsi="IRNazanin" w:eastAsia="IRNazanin"/>
          <w:color w:val="111111"/>
          <w:sz w:val="28"/>
          <w:sz w:val="28"/>
          <w:szCs w:val="28"/>
          <w:rtl w:val="true"/>
          <w:lang w:bidi="fa-IR"/>
        </w:rPr>
        <w:t>ما هو المراد بالحکم الانشائی الصوری؟</w:t>
      </w:r>
    </w:p>
    <w:p>
      <w:pPr>
        <w:pStyle w:val="BookText"/>
        <w:rPr/>
      </w:pPr>
      <w:r>
        <w:rPr>
          <w:rFonts w:ascii="IRNazanin" w:hAnsi="IRNazanin" w:eastAsia="IRNazanin"/>
          <w:color w:val="111111"/>
          <w:sz w:val="28"/>
          <w:sz w:val="28"/>
          <w:szCs w:val="28"/>
          <w:rtl w:val="true"/>
          <w:lang w:bidi="fa-IR"/>
        </w:rPr>
        <w:t>لما ذا صار التخصیص ارجح من النسخ عند دوران الامر بینهما؟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ذا لا یلاحظ الترجیح بالسند فی باب العام و الخاص؟ </w:t>
      </w:r>
      <w:bookmarkStart w:id="186" w:name="pg6515_60391"/>
    </w:p>
    <w:p>
      <w:pPr>
        <w:pStyle w:val="Heading3"/>
        <w:numPr>
          <w:ilvl w:val="2"/>
          <w:numId w:val="1"/>
        </w:numPr>
        <w:rPr/>
      </w:pPr>
      <w:bookmarkStart w:id="187" w:name="__RefHeading___Toc1709183_653776707"/>
      <w:bookmarkStart w:id="188" w:name="_Toc67"/>
      <w:bookmarkEnd w:id="186"/>
      <w:bookmarkEnd w:id="187"/>
      <w:r>
        <w:rPr>
          <w:rtl w:val="true"/>
        </w:rPr>
        <w:t xml:space="preserve">المطلب السادس </w:t>
      </w:r>
      <w:r>
        <w:rPr>
          <w:rtl w:val="true"/>
        </w:rPr>
        <w:t xml:space="preserve">: </w:t>
      </w:r>
      <w:r>
        <w:rPr>
          <w:rtl w:val="true"/>
        </w:rPr>
        <w:t>فی المطلق و المقید و المجمل و المبین‌</w:t>
      </w:r>
      <w:bookmarkEnd w:id="188"/>
    </w:p>
    <w:p>
      <w:pPr>
        <w:pStyle w:val="Heading4"/>
        <w:numPr>
          <w:ilvl w:val="3"/>
          <w:numId w:val="1"/>
        </w:numPr>
        <w:rPr/>
      </w:pPr>
      <w:bookmarkStart w:id="189" w:name="__RefHeading___Toc1709185_653776707"/>
      <w:bookmarkStart w:id="190" w:name="_Toc68"/>
      <w:bookmarkEnd w:id="189"/>
      <w:r>
        <w:rPr>
          <w:rtl w:val="true"/>
        </w:rPr>
        <w:t>اصل</w:t>
      </w:r>
      <w:r>
        <w:rPr>
          <w:rtl w:val="true"/>
        </w:rPr>
        <w:t>(</w:t>
      </w:r>
      <w:r>
        <w:rPr/>
        <w:t>50</w:t>
      </w:r>
      <w:r>
        <w:rPr>
          <w:rtl w:val="true"/>
        </w:rPr>
        <w:t xml:space="preserve">) : </w:t>
      </w:r>
      <w:r>
        <w:rPr>
          <w:rtl w:val="true"/>
        </w:rPr>
        <w:t>المطلق و المقید</w:t>
      </w:r>
      <w:bookmarkEnd w:id="190"/>
    </w:p>
    <w:p>
      <w:pPr>
        <w:pStyle w:val="BookText"/>
        <w:rPr/>
      </w:pPr>
      <w:r>
        <w:rPr>
          <w:rFonts w:ascii="IRNazanin" w:hAnsi="IRNazanin" w:eastAsia="IRNazanin"/>
          <w:color w:val="111111"/>
          <w:sz w:val="28"/>
          <w:sz w:val="28"/>
          <w:szCs w:val="28"/>
          <w:rtl w:val="true"/>
          <w:lang w:bidi="fa-IR"/>
        </w:rPr>
        <w:t>المطلق هو اللفظ الدال علی معنی له نحو شیوع و سریان، فیشمل اسم الجنس و الجمع المنکر و النکرة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یقابله المقید و هو الذی لا شیوع له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الشیوع تارة یکون بحسب الافراد فیسمی افرادیا، کما فی اکرم العالم و جئنی برجل، فالعالم و الرجل مطلقان لوجود الشیوع فی معناهما من حیث الافراد، و لو قیل اکرم العالم العادل و جئنی برجل کریم کان اللفظان مقیدین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 یکون بحسب الاحوال فیسمی مطلقا احوالیا، کما فی اطع اباک و اکرم امک، فالاب و الأمّ هنا مطلقان بلحاظ شیوع فی معناهما من حیث الحالات، و لو قیل اطع اباک المؤمن و اکرم امک العجوز کان </w:t>
      </w:r>
    </w:p>
    <w:p>
      <w:pPr>
        <w:pStyle w:val="BookText"/>
        <w:rPr/>
      </w:pPr>
      <w:r>
        <w:rPr>
          <w:rFonts w:ascii="IRNazanin" w:hAnsi="IRNazanin" w:eastAsia="IRNazanin"/>
          <w:color w:val="111111"/>
          <w:sz w:val="28"/>
          <w:sz w:val="28"/>
          <w:szCs w:val="28"/>
          <w:rtl w:val="true"/>
          <w:lang w:bidi="fa-IR"/>
        </w:rPr>
        <w:t>اللفظان مقیدین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یکون الشیوع بحسب الازمان، فیسمی مطلقا ازمانیا کما فی قولک یجب الصدق و یحرم الکذب، فلفظة یجب و یحرم مطلقتان لوجود الشیوع فی معناهما من حیث الزمان، و لو قیل یجب علیک الصدق ما دمت مختارا کان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انه اذا ورد مطلق و مقید، فاما ان یختلف موضوع الحکمین کالاکرام و المجالسة فی اکرم هاشمیا و جالس هاشمیا عالما فلا یحمل احدهما علی الآخر بوجه من الوجوه اتفاقا سواء کان الخطابان المتضمنان لهما من جنس واحد، بان کانا امرین او نهیین ام لا، کان یکون احدهما امرا و الآخر نهیا، و سواء اتحد موجبهما ام اختلف کما سیتضح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لا یختلف نحو اکرم هاشمیا و اکرم هاشمیا عالما و ح فاما ان یتحد موجبهما او یختلف، فان اتحد فاما ان یکون الحکمان مثبتین او منفیین فهذه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یتحد موجبهما مثبتین مثل ان ظاهرت فاعتق رقبة، و ان ظاهرت فاعتق رقبة مؤمنة، فیحمل المطلق علی المقید اجماعا، و یکون المقید بیانا للمطلق، لان فی ذلک جمعا بین الدلیلین، لان العمل بالمقید، یلزم منه العمل بالمطلق و لا عکس لشمول المطلق لمصادیق غیر المقید ایضا، فامتثاله بالاتیان بتلک المصادیق مستلزم لترک المقید رأسا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یتحد موجبهما مع کونهما منفیین فیعمل بهما معا اتفاقا، مثل ان یقول فی کفارة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 المکاتب و لا تعتق المکاتب الکافر، فلا یجزی اعتاق المکاتب اصلا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یختلف موجبهما کاطلاق الرقبة فی کفارة الظهار و تقییدها فی کفارة القتل، و عندنا انه لا یحمل علی المقید ح لعدم المقتضی له، و لا فرق ح بین کونهما مثبتین او منفیین او مختلفین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المطلق و کم قسما هو؟</w:t>
      </w:r>
    </w:p>
    <w:p>
      <w:pPr>
        <w:pStyle w:val="BookText"/>
        <w:rPr/>
      </w:pPr>
      <w:r>
        <w:rPr>
          <w:rFonts w:ascii="IRNazanin" w:hAnsi="IRNazanin" w:eastAsia="IRNazanin"/>
          <w:color w:val="111111"/>
          <w:sz w:val="28"/>
          <w:sz w:val="28"/>
          <w:szCs w:val="28"/>
          <w:rtl w:val="true"/>
          <w:lang w:bidi="fa-IR"/>
        </w:rPr>
        <w:t>مثل لکل قسم من المطلق مثالا غیر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المقید و کم قسما هو؟</w:t>
      </w:r>
    </w:p>
    <w:p>
      <w:pPr>
        <w:pStyle w:val="BookText"/>
        <w:rPr/>
      </w:pPr>
      <w:r>
        <w:rPr>
          <w:rFonts w:ascii="IRNazanin" w:hAnsi="IRNazanin" w:eastAsia="IRNazanin"/>
          <w:color w:val="111111"/>
          <w:sz w:val="28"/>
          <w:sz w:val="28"/>
          <w:szCs w:val="28"/>
          <w:rtl w:val="true"/>
          <w:lang w:bidi="fa-IR"/>
        </w:rPr>
        <w:t>اضرب لکل قسم منه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 فی المطلق و المقید بین الموضوعین و الموجبین و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العمل مع اختلاف موضوعیهما؟</w:t>
      </w:r>
    </w:p>
    <w:p>
      <w:pPr>
        <w:pStyle w:val="BookText"/>
        <w:rPr/>
      </w:pPr>
      <w:r>
        <w:rPr>
          <w:rFonts w:ascii="IRNazanin" w:hAnsi="IRNazanin" w:eastAsia="IRNazanin"/>
          <w:color w:val="111111"/>
          <w:sz w:val="28"/>
          <w:sz w:val="28"/>
          <w:szCs w:val="28"/>
          <w:rtl w:val="true"/>
          <w:lang w:bidi="fa-IR"/>
        </w:rPr>
        <w:t>کیف العمل اذا اتحد الموضوعان و الموجبان؟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الحال فیهما اذا اختلف الموجبان؟ </w:t>
      </w:r>
      <w:bookmarkStart w:id="191" w:name="pg6515_60394"/>
    </w:p>
    <w:p>
      <w:pPr>
        <w:pStyle w:val="Heading4"/>
        <w:numPr>
          <w:ilvl w:val="3"/>
          <w:numId w:val="1"/>
        </w:numPr>
        <w:rPr/>
      </w:pPr>
      <w:bookmarkStart w:id="192" w:name="__RefHeading___Toc1709187_653776707"/>
      <w:bookmarkStart w:id="193" w:name="_Toc69"/>
      <w:bookmarkEnd w:id="191"/>
      <w:bookmarkEnd w:id="192"/>
      <w:r>
        <w:rPr>
          <w:rtl w:val="true"/>
        </w:rPr>
        <w:t>اصل</w:t>
      </w:r>
      <w:r>
        <w:rPr>
          <w:rtl w:val="true"/>
        </w:rPr>
        <w:t>(</w:t>
      </w:r>
      <w:r>
        <w:rPr/>
        <w:t>51</w:t>
      </w:r>
      <w:r>
        <w:rPr>
          <w:rtl w:val="true"/>
        </w:rPr>
        <w:t xml:space="preserve">) : </w:t>
      </w:r>
      <w:r>
        <w:rPr>
          <w:rtl w:val="true"/>
        </w:rPr>
        <w:t>المجمل</w:t>
      </w:r>
      <w:bookmarkEnd w:id="193"/>
    </w:p>
    <w:p>
      <w:pPr>
        <w:pStyle w:val="BookText"/>
        <w:rPr/>
      </w:pPr>
      <w:r>
        <w:rPr>
          <w:rFonts w:ascii="IRNazanin" w:hAnsi="IRNazanin" w:eastAsia="IRNazanin"/>
          <w:color w:val="111111"/>
          <w:sz w:val="28"/>
          <w:sz w:val="28"/>
          <w:szCs w:val="28"/>
          <w:rtl w:val="true"/>
          <w:lang w:bidi="fa-IR"/>
        </w:rPr>
        <w:t xml:space="preserve">المجمل هو ما لم یتضح دلالته، و یکون فعلا و لفظا مفرد او مرکبا اما الفعل فحیث لا یقترن به ما یدل علی وجه وقوعه کما اذا 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لم یظهر وجهها من حیث الوجوب و الندب، و اما اللفظ المفرد فکالمشترک لتردده بین معانیه، اما بالاصالة کالعین و القرء و اما بالاعلال کالمختار المتردد بین الفاعل و المفعول و اما اللفظ المرکب فکقوله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یَعْفُوَا الَّذِی بِیَدِهِ عُقْدَةُ النِّکاحِ، لتردده بین الزوج و ولی الزوجة و کما فی مرجع الضمیر حیث یتقدمه امران یصلح لکل واحد، نحو ضرب زید عمروا فضربته، و کالعام المخصص بمجهول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 لَکُمْ بَهِیمَةُ الْأَنْعامِ إِلَّا ما یُتْلی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عرفت هذا فهاهنا فوائد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الی ان آیة السرقة و هی قولی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السَّارِقُ وَ السَّارِقَةُ فَاقْطَعُوا أَیْدِیَهُما، مجملة باعتبار الید فان الید تقع علی العضو بکماله و علی ابعاضه و ان کان لها اسماء تخصها فیقولون غمت یدی فی الماء الی الاشاجع و هی اصول الاصابع و الی الزند و هو موصل </w:t>
      </w:r>
    </w:p>
    <w:p>
      <w:pPr>
        <w:pStyle w:val="BookText"/>
        <w:rPr/>
      </w:pPr>
      <w:r>
        <w:rPr>
          <w:rFonts w:ascii="IRNazanin" w:hAnsi="IRNazanin" w:eastAsia="IRNazanin"/>
          <w:color w:val="111111"/>
          <w:sz w:val="28"/>
          <w:sz w:val="28"/>
          <w:szCs w:val="28"/>
          <w:rtl w:val="true"/>
          <w:lang w:bidi="fa-IR"/>
        </w:rPr>
        <w:t>الکف بالذراع و الی المرفق و الی المنکب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جماعة فی المجمل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 و لا صلاة إلّا بفاتحة الکتاب و لا صیام لمن لم یبیت الصیام من اللیل و لا نکاح الا بولی مما ینفی فیه الفعل ظاهرا لاحتمال ارادة نفی الصحة و نفی الکمال لکن الظاهر انه یحمل علی نفی الصحة لان ما لا یصح یکون کالعدم بخلاف ما لم یکمل فکان اقرب المجازین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الحقیقة المتعذرة فیکون اللفظ ظاهرا فیه فلا اجمال و هذا من قبیل ترجیح احد المجازین بشیوعه و لذلک یقال هو کالعدم اذا کان بلا منفعة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الناس علی انه لا اجمال فی التحریم المضاف الی الاعیان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خالف فیه البعض، و الحق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ان من استقرأ کلام العرب علم ان مرادهم فی مثله حیث یطلقونه انما هو تحریم الفعل المقصود من ذلک کالاکل فی المأکول و الشرب فی المشروب و اللبس فی الملبوس و الوطی فی الموطوء فاذا قیل حرم علیکم لحم الخنزیر او الخمر او الحریر او الامهات فهم منه ذلک عرفا فهو متضح الدلالة فلا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المخالف بان تحریم العین غیر معقول فلا بد من اضمار فعل یصح متعلقا له و الافعال کثیرة و لا یمکن اضمار الجمیع لان ما یقدر للضرورة یقدر بقدرها فتعین اضمار البعض و لا دلیل علی خصوصیة شی‌ء منها فدلالته علی البعض المراد غیر واضحة و هو معنی الاجمال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المنع من عدم وضوح الدلالة علی ذلک البعض لما عرفت من دلالة العرف علی ارادة الفعل المقصود من مثله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مثل لکل قسم من المجمل مثالا غیر ما ذکر؟</w:t>
      </w:r>
    </w:p>
    <w:p>
      <w:pPr>
        <w:pStyle w:val="BookText"/>
        <w:rPr/>
      </w:pPr>
      <w:r>
        <w:rPr>
          <w:rFonts w:ascii="IRNazanin" w:hAnsi="IRNazanin" w:eastAsia="IRNazanin"/>
          <w:color w:val="111111"/>
          <w:sz w:val="28"/>
          <w:sz w:val="28"/>
          <w:szCs w:val="28"/>
          <w:rtl w:val="true"/>
          <w:lang w:bidi="fa-IR"/>
        </w:rPr>
        <w:t>هل آیة السرقة مجملة و کیف العمل بها؟</w:t>
      </w:r>
    </w:p>
    <w:p>
      <w:pPr>
        <w:pStyle w:val="BookText"/>
        <w:rPr/>
      </w:pPr>
      <w:r>
        <w:rPr>
          <w:rFonts w:ascii="IRNazanin" w:hAnsi="IRNazanin" w:eastAsia="IRNazanin"/>
          <w:color w:val="111111"/>
          <w:sz w:val="28"/>
          <w:sz w:val="28"/>
          <w:szCs w:val="28"/>
          <w:rtl w:val="true"/>
          <w:lang w:bidi="fa-IR"/>
        </w:rPr>
        <w:t>هل یحکم باجمال نظائر لا صلاة إلّا بطهور؟</w:t>
      </w:r>
    </w:p>
    <w:p>
      <w:pPr>
        <w:pStyle w:val="BookText"/>
        <w:rPr/>
      </w:pPr>
      <w:r>
        <w:rPr>
          <w:rFonts w:ascii="IRNazanin" w:hAnsi="IRNazanin" w:eastAsia="IRNazanin"/>
          <w:color w:val="111111"/>
          <w:sz w:val="28"/>
          <w:sz w:val="28"/>
          <w:szCs w:val="28"/>
          <w:rtl w:val="true"/>
          <w:lang w:bidi="fa-IR"/>
        </w:rPr>
        <w:t>کیف العمل اذا قلنا بإجمالها؟</w:t>
      </w:r>
    </w:p>
    <w:p>
      <w:pPr>
        <w:pStyle w:val="BookText"/>
        <w:rPr/>
      </w:pPr>
      <w:r>
        <w:rPr>
          <w:rFonts w:ascii="IRNazanin" w:hAnsi="IRNazanin" w:eastAsia="IRNazanin"/>
          <w:color w:val="111111"/>
          <w:sz w:val="28"/>
          <w:sz w:val="28"/>
          <w:szCs w:val="28"/>
          <w:rtl w:val="true"/>
          <w:lang w:bidi="fa-IR"/>
        </w:rPr>
        <w:t>هل یحکم باجمال الکلام فیما اسند التحریم الی الاعیان؟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دلیل مدعی الاجمال و کیف الجواب عنه؟ </w:t>
      </w:r>
      <w:bookmarkStart w:id="194" w:name="pg6515_60397"/>
    </w:p>
    <w:p>
      <w:pPr>
        <w:pStyle w:val="Heading4"/>
        <w:numPr>
          <w:ilvl w:val="3"/>
          <w:numId w:val="1"/>
        </w:numPr>
        <w:rPr/>
      </w:pPr>
      <w:bookmarkStart w:id="195" w:name="__RefHeading___Toc1709189_653776707"/>
      <w:bookmarkStart w:id="196" w:name="_Toc70"/>
      <w:bookmarkEnd w:id="194"/>
      <w:bookmarkEnd w:id="195"/>
      <w:r>
        <w:rPr>
          <w:rtl w:val="true"/>
        </w:rPr>
        <w:t>اصل</w:t>
      </w:r>
      <w:r>
        <w:rPr>
          <w:rtl w:val="true"/>
        </w:rPr>
        <w:t>(</w:t>
      </w:r>
      <w:r>
        <w:rPr/>
        <w:t>52</w:t>
      </w:r>
      <w:r>
        <w:rPr>
          <w:rtl w:val="true"/>
        </w:rPr>
        <w:t xml:space="preserve">) : </w:t>
      </w:r>
      <w:r>
        <w:rPr>
          <w:rtl w:val="true"/>
        </w:rPr>
        <w:t>المبیّن</w:t>
      </w:r>
      <w:bookmarkEnd w:id="196"/>
    </w:p>
    <w:p>
      <w:pPr>
        <w:pStyle w:val="BookText"/>
        <w:rPr/>
      </w:pPr>
      <w:r>
        <w:rPr>
          <w:rFonts w:ascii="IRNazanin" w:hAnsi="IRNazanin" w:eastAsia="IRNazanin"/>
          <w:color w:val="111111"/>
          <w:sz w:val="28"/>
          <w:sz w:val="28"/>
          <w:szCs w:val="28"/>
          <w:rtl w:val="true"/>
          <w:lang w:bidi="fa-IR"/>
        </w:rPr>
        <w:t>المبین نقیض المجمل فهو متضح الدلالة سواء أ کان بیّنا بنفسه نحو و اللّه بکل شی‌ء علیم او مبیّنا بواسطة الغیر و یسمی ذلک الغیر مبینا و ینقسم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کالمجمل الی ما یکون قولا مفردا او مرکبا و الی ما یکون فعلا 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یکون من اللّه و من الرسول صلی الله علیه و آله و هو کثیر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فاقِعٌ لَوْنُها، فانه بیان لقوله ان اللّه یامرکم ان تذبحوا بقرة و کقوله صلی الله علیه و آله فیما سقت السماء، العشر فانه بیان لمقدار الزکاة المأمور بایتائها و الفعل من الرسول کصلاته، فانه بیان 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اقیموا الصلاة و کحجه فانه بیان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یعلم کون الفعل بیانا تارة بالعلم بقصده التبیین به، و اخری بنصه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کما رأیتمونی اصلی و خذوا عنی مناسککم، و ثالثة بالدلیل العقلی کما لو ذکر مجملا وقت الحاجة الی العمل ثم فعل فعلا یصلح بیانا له و لم یصدر عنه غیره، فانه یعلم ان ذلک الفعل هو البیان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 عرفت هذا فاعلم انه لا خلاف بین اهل العدل فی عدم جواز تأخیر البیان عن وقت الحاجة الا لتقیة و نحوها و اما تأخیره عن وقت الخطاب الی وقت الحاجة فالظاهر انه لا مانع منه سوی ما یتخیله الخصم من قبح الخطاب معه لکنه لا یمتنع عند العقل فرض مصلحة فیه کتوطین المکلف نفسه علی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المبین بالفتح، و کم قسما المبین بالکسر؟</w:t>
      </w:r>
    </w:p>
    <w:p>
      <w:pPr>
        <w:pStyle w:val="BookText"/>
        <w:rPr/>
      </w:pPr>
      <w:r>
        <w:rPr>
          <w:rFonts w:ascii="IRNazanin" w:hAnsi="IRNazanin" w:eastAsia="IRNazanin"/>
          <w:color w:val="111111"/>
          <w:sz w:val="28"/>
          <w:sz w:val="28"/>
          <w:szCs w:val="28"/>
          <w:rtl w:val="true"/>
          <w:lang w:bidi="fa-IR"/>
        </w:rPr>
        <w:t>من این یعلم ان الفعل صدر لبیان المجمل؟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ایة علة تجوز تأخیر البیان عن وقت الحاجة؟ </w:t>
      </w:r>
      <w:bookmarkStart w:id="197" w:name="pg6515_60399"/>
    </w:p>
    <w:p>
      <w:pPr>
        <w:pStyle w:val="Heading2"/>
        <w:numPr>
          <w:ilvl w:val="1"/>
          <w:numId w:val="1"/>
        </w:numPr>
        <w:rPr/>
      </w:pPr>
      <w:bookmarkStart w:id="198" w:name="__RefHeading___Toc1709191_653776707"/>
      <w:bookmarkStart w:id="199" w:name="_Toc71"/>
      <w:bookmarkEnd w:id="197"/>
      <w:bookmarkEnd w:id="198"/>
      <w:r>
        <w:rPr>
          <w:rtl w:val="true"/>
        </w:rPr>
        <w:t xml:space="preserve">المقام الثانی </w:t>
      </w:r>
      <w:r>
        <w:rPr>
          <w:rtl w:val="true"/>
        </w:rPr>
        <w:t xml:space="preserve">: </w:t>
      </w:r>
      <w:r>
        <w:rPr>
          <w:rtl w:val="true"/>
        </w:rPr>
        <w:t>فی الادلة العقلیة</w:t>
      </w:r>
      <w:bookmarkEnd w:id="199"/>
    </w:p>
    <w:p>
      <w:pPr>
        <w:pStyle w:val="Heading3"/>
        <w:numPr>
          <w:ilvl w:val="2"/>
          <w:numId w:val="1"/>
        </w:numPr>
        <w:rPr/>
      </w:pPr>
      <w:bookmarkStart w:id="200" w:name="__RefHeading___Toc1709193_653776707"/>
      <w:bookmarkStart w:id="201" w:name="_Toc72"/>
      <w:bookmarkEnd w:id="200"/>
      <w:r>
        <w:rPr>
          <w:rtl w:val="true"/>
        </w:rPr>
        <w:t>اشارة</w:t>
      </w:r>
      <w:bookmarkEnd w:id="2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اعلم ان کل مکلف اذا توجه و التفت الی حکم من احکام دینه و تفحص عنه، فاما ان یحصل له القطع بذلک، او تقوم عنده امارة معتبرة علیه، او یشک فیه و یتحیر فلا قطع له و لا امارة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مکلف قاطع بالحکم، و مکلف غیر قاطع عنده امارة، و شاک متحیر، و قد عقد الاصولیون لبیان وظیفة کل واحد بابا و لم یعدوا القطع من الامارات اذ الامارة عندهم عبارة عن طریق له کاشفیة ناقصة فنالته ید الجعل بالامضاء و التسدید، و القطع لیس قابلا للتصرف فیه نفیا و اثباتا کما ستعرف عن قریب و نحن نقتفی اثر القوم فی کیفیة البحث فنشرع فی احکام القطع</w:t>
      </w:r>
      <w:r>
        <w:rPr>
          <w:rFonts w:eastAsia="IRNazanin" w:cs="IRNazanin"/>
          <w:color w:val="111111"/>
          <w:sz w:val="28"/>
          <w:szCs w:val="28"/>
          <w:rtl w:val="true"/>
          <w:lang w:bidi="fa-IR"/>
        </w:rPr>
        <w:t xml:space="preserve">. </w:t>
      </w:r>
      <w:bookmarkStart w:id="202" w:name="pg6515_60400"/>
    </w:p>
    <w:p>
      <w:pPr>
        <w:pStyle w:val="Heading3"/>
        <w:numPr>
          <w:ilvl w:val="2"/>
          <w:numId w:val="1"/>
        </w:numPr>
        <w:rPr/>
      </w:pPr>
      <w:bookmarkStart w:id="203" w:name="__RefHeading___Toc1709195_653776707"/>
      <w:bookmarkStart w:id="204" w:name="_Toc73"/>
      <w:bookmarkEnd w:id="202"/>
      <w:bookmarkEnd w:id="203"/>
      <w:r>
        <w:rPr>
          <w:rtl w:val="true"/>
        </w:rPr>
        <w:t>اصل</w:t>
      </w:r>
      <w:r>
        <w:rPr>
          <w:rtl w:val="true"/>
        </w:rPr>
        <w:t>(</w:t>
      </w:r>
      <w:r>
        <w:rPr/>
        <w:t>54</w:t>
      </w:r>
      <w:r>
        <w:rPr>
          <w:rtl w:val="true"/>
        </w:rPr>
        <w:t xml:space="preserve">) : </w:t>
      </w:r>
      <w:r>
        <w:rPr>
          <w:rtl w:val="true"/>
        </w:rPr>
        <w:t>فی حجیة القطع</w:t>
      </w:r>
      <w:bookmarkEnd w:id="204"/>
    </w:p>
    <w:p>
      <w:pPr>
        <w:pStyle w:val="BookText"/>
        <w:rPr/>
      </w:pPr>
      <w:r>
        <w:rPr>
          <w:rFonts w:ascii="IRNazanin" w:hAnsi="IRNazanin" w:eastAsia="IRNazanin"/>
          <w:color w:val="111111"/>
          <w:sz w:val="28"/>
          <w:sz w:val="28"/>
          <w:szCs w:val="28"/>
          <w:rtl w:val="true"/>
          <w:lang w:bidi="fa-IR"/>
        </w:rPr>
        <w:t>القطع حجة بلا ریب و تردید، و المراد بالقطع الصفة النفسانیة التی تحصل باسباب خاصة، و تسمی علما و یقینا ایضا و المراد بحجیته هنا اتصافه بآثار ثلاثة،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مما یحکم العقل بلزوم العمل علی طبقه و الحرکة علی وفقه، فاذا قطع الانسان المشرف علی الهلکة بان شرب دواء معین ینجیه منها، او قطع بان شرب السم یهلکه حکم عقله بالعمل علی وفق قطعه بشرب ذاک الدواء فی الاول و ترک شرب السم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منجزا للتکلیف الواقعی فیما اذا کان قطعه مصیبا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قطع بوجوب فعل او حرمته صار الحکم المقطوع به منجزا علیه و صح عقابه علی مخالفته بخلاف ما اذا لم یکن عالما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عذرا للقاطع فیما اذا کان قطعه مخالفا للواقع، فاذا قطع بعدم وجوب واجب واقعی فترکه، او بعدم حرمة حرام فأتی </w:t>
      </w:r>
    </w:p>
    <w:p>
      <w:pPr>
        <w:pStyle w:val="BookText"/>
        <w:rPr/>
      </w:pPr>
      <w:r>
        <w:rPr>
          <w:rFonts w:ascii="IRNazanin" w:hAnsi="IRNazanin" w:eastAsia="IRNazanin"/>
          <w:color w:val="111111"/>
          <w:sz w:val="28"/>
          <w:sz w:val="28"/>
          <w:szCs w:val="28"/>
          <w:rtl w:val="true"/>
          <w:lang w:bidi="fa-IR"/>
        </w:rPr>
        <w:t>به کان قطعه عذرا له و لم یصح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کونه حجة بهذا المعنی هو حکم العقل و قضائه بل هو من البدیهیات عنده بلا حاجة الی اقامة برهان، مع جریان سیرة العقلاء علی ذلک فتری انهم بالقطع یؤاخذ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یثیبون و به یعاقبون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اشتهر ان القطع حجة بذاته لا بجعل جاعل بمعنی ان الحجیة من لوازم ذاته کزوجیة الاربعة، لا یمکن سلبها عنه، لان سلب الذاتیات عن الذات غیر معقول، و علیه فلا یمکن اعطاء الحجیة له ایضا، فان تحصیل الحاصل ایضا غیر 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القطع و ما هو معنی الحجیة؟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الدلیل علی کون القطع حجة؟ </w:t>
      </w:r>
      <w:bookmarkStart w:id="205" w:name="pg6515_60402"/>
    </w:p>
    <w:p>
      <w:pPr>
        <w:pStyle w:val="Heading3"/>
        <w:numPr>
          <w:ilvl w:val="2"/>
          <w:numId w:val="1"/>
        </w:numPr>
        <w:rPr/>
      </w:pPr>
      <w:bookmarkStart w:id="206" w:name="__RefHeading___Toc1709197_653776707"/>
      <w:bookmarkStart w:id="207" w:name="_Toc74"/>
      <w:bookmarkEnd w:id="205"/>
      <w:bookmarkEnd w:id="206"/>
      <w:r>
        <w:rPr>
          <w:rtl w:val="true"/>
        </w:rPr>
        <w:t>اصل</w:t>
      </w:r>
      <w:r>
        <w:rPr>
          <w:rtl w:val="true"/>
        </w:rPr>
        <w:t>(</w:t>
      </w:r>
      <w:r>
        <w:rPr/>
        <w:t>55</w:t>
      </w:r>
      <w:r>
        <w:rPr>
          <w:rtl w:val="true"/>
        </w:rPr>
        <w:t xml:space="preserve">) : </w:t>
      </w:r>
      <w:r>
        <w:rPr>
          <w:rtl w:val="true"/>
        </w:rPr>
        <w:t>فی التجری</w:t>
      </w:r>
      <w:bookmarkEnd w:id="207"/>
    </w:p>
    <w:p>
      <w:pPr>
        <w:pStyle w:val="BookText"/>
        <w:rPr/>
      </w:pPr>
      <w:r>
        <w:rPr>
          <w:rFonts w:ascii="IRNazanin" w:hAnsi="IRNazanin" w:eastAsia="IRNazanin"/>
          <w:color w:val="111111"/>
          <w:sz w:val="28"/>
          <w:sz w:val="28"/>
          <w:szCs w:val="28"/>
          <w:rtl w:val="true"/>
          <w:lang w:bidi="fa-IR"/>
        </w:rPr>
        <w:t>اعلم انه اذا قطع الانسان بوجوب فعل او حرمته و کان قطعه مصیبا فان عمل علی وفق قطعه سمی عمله طاعة حقیقیة، کمن قطع بوجوب صلاة الجمعة فاتی بها و کانت واجبة فی الواقع، و ان لم یعمل علی وفقه سمی ذلک مخالفة حقیقیة و عصیانا کمن ترک الجمعة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اذا قطع بتکلیف و کان قطعه مخالفا للواقع فان عمل علی وفقه سمی عمله انقیادا کمن قطع بخمریة مائع فترک شربه ثم ظهر کونه ماء، و ان خالف قطعه سمی ذلک تجریا کمن شرب المائع فی المثال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اشکال فی صورة اصابة القطع و انه یستحق العبد المدح و الثواب فی الطاعة الحقیقیة و الذم و العقاب فی المعصیة الحقیقیة، و اما القطع المخالف للواقع فالظاهر انه لا کلام ایضا فی رجحان موافقته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الانقیاد عقلا و استحقاق المنقاد للمدح، و اما مخالفته المسماة بالتجری فقد وقع الاختلاف فیها،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بحرمة الفعل المعنون بعنوان </w:t>
      </w:r>
    </w:p>
    <w:p>
      <w:pPr>
        <w:pStyle w:val="BookText"/>
        <w:rPr/>
      </w:pPr>
      <w:r>
        <w:rPr>
          <w:rFonts w:ascii="IRNazanin" w:hAnsi="IRNazanin" w:eastAsia="IRNazanin"/>
          <w:color w:val="111111"/>
          <w:sz w:val="28"/>
          <w:sz w:val="28"/>
          <w:szCs w:val="28"/>
          <w:rtl w:val="true"/>
          <w:lang w:bidi="fa-IR"/>
        </w:rPr>
        <w:t>التجری شرعا و استحقاق عامله للعقاب کشرب الماء فی المثال، و ذهب آخرون الی عدم حرمته و عدم ترتب العقاب علیه، و فصل ثالث فقال بعدم حرمته شرعا، و استحقاق العامل العقوبة علیه عقلا، و هذا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الحرمة شرعا انه لا دلیل علیها فی المقام فان مقتضی الادلة ترتب الحرمة علی عنوان الواقع کالخمر فی المثال، لا علی عنوان الماء مثلا او عنوان مقطوع الخمریة، فالعنوان المحرم غیر موجود فی الخارج و العنوان الموجود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استحقاق الذم و العقاب عقلا ان ذاک العمل یعد جرأة علی المولی و طغیانا علیه و هتکا لحرمته، فقد تلبس الفعل المباح بالذات بهذه الالبسة المقبحة و اتصف بالاوصاف الشائنة، و ذلک سبب لاستحقاق العقوبة و ان لم یترتب علیه حکم مولوی منجز، و یشهد بذلک ان المولی الحکیم لو عاقب عبده علیه لم یفعل قبیحا و لم یعد عند العقلاء ظالما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کم قسما القطع بالشی‌ء، و کم قسما عمل القاطع به؟</w:t>
      </w:r>
    </w:p>
    <w:p>
      <w:pPr>
        <w:pStyle w:val="BookText"/>
        <w:rPr/>
      </w:pPr>
      <w:r>
        <w:rPr>
          <w:rFonts w:ascii="IRNazanin" w:hAnsi="IRNazanin" w:eastAsia="IRNazanin"/>
          <w:color w:val="111111"/>
          <w:sz w:val="28"/>
          <w:sz w:val="28"/>
          <w:szCs w:val="28"/>
          <w:rtl w:val="true"/>
          <w:lang w:bidi="fa-IR"/>
        </w:rPr>
        <w:t>ما هو معنی الطاعة و المعصیة الحقیقیتین؟</w:t>
      </w:r>
    </w:p>
    <w:p>
      <w:pPr>
        <w:pStyle w:val="BookText"/>
        <w:rPr/>
      </w:pPr>
      <w:r>
        <w:rPr>
          <w:rFonts w:ascii="IRNazanin" w:hAnsi="IRNazanin" w:eastAsia="IRNazanin"/>
          <w:color w:val="111111"/>
          <w:sz w:val="28"/>
          <w:sz w:val="28"/>
          <w:szCs w:val="28"/>
          <w:rtl w:val="true"/>
          <w:lang w:bidi="fa-IR"/>
        </w:rPr>
        <w:t>ما هو الانقیاد، و هل هو راجح شرعا او عقلا؟</w:t>
      </w:r>
    </w:p>
    <w:p>
      <w:pPr>
        <w:pStyle w:val="BookText"/>
        <w:rPr/>
      </w:pPr>
      <w:r>
        <w:rPr>
          <w:rFonts w:ascii="IRNazanin" w:hAnsi="IRNazanin" w:eastAsia="IRNazanin"/>
          <w:color w:val="111111"/>
          <w:sz w:val="28"/>
          <w:sz w:val="28"/>
          <w:szCs w:val="28"/>
          <w:rtl w:val="true"/>
          <w:lang w:bidi="fa-IR"/>
        </w:rPr>
        <w:t>ما هو التجری و کم قولا فیه؟</w:t>
      </w:r>
    </w:p>
    <w:p>
      <w:pPr>
        <w:pStyle w:val="BookText"/>
        <w:rPr/>
      </w:pPr>
      <w:r>
        <w:rPr>
          <w:rFonts w:ascii="IRNazanin" w:hAnsi="IRNazanin" w:eastAsia="IRNazanin"/>
          <w:color w:val="111111"/>
          <w:sz w:val="28"/>
          <w:sz w:val="28"/>
          <w:szCs w:val="28"/>
          <w:rtl w:val="true"/>
          <w:lang w:bidi="fa-IR"/>
        </w:rPr>
        <w:t>ما هو الدلیل علی عدم حرمة الفعل المتجری به شرعا؟</w:t>
      </w:r>
    </w:p>
    <w:p>
      <w:pPr>
        <w:pStyle w:val="BookText"/>
        <w:rPr/>
      </w:pPr>
      <w:r>
        <w:rPr>
          <w:rFonts w:ascii="IRNazanin" w:hAnsi="IRNazanin" w:eastAsia="IRNazanin"/>
          <w:color w:val="111111"/>
          <w:sz w:val="28"/>
          <w:sz w:val="28"/>
          <w:szCs w:val="28"/>
          <w:rtl w:val="true"/>
          <w:lang w:bidi="fa-IR"/>
        </w:rPr>
        <w:t>ما هو الدلیل علی انه سبب لاستحقاق العقوبة؟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الملاک فی استحقاق العبد العقاب؟ </w:t>
      </w:r>
      <w:bookmarkStart w:id="208" w:name="pg6515_60404"/>
    </w:p>
    <w:p>
      <w:pPr>
        <w:pStyle w:val="Heading3"/>
        <w:numPr>
          <w:ilvl w:val="2"/>
          <w:numId w:val="1"/>
        </w:numPr>
        <w:rPr/>
      </w:pPr>
      <w:bookmarkStart w:id="209" w:name="__RefHeading___Toc1709199_653776707"/>
      <w:bookmarkStart w:id="210" w:name="_Toc75"/>
      <w:bookmarkEnd w:id="208"/>
      <w:bookmarkEnd w:id="209"/>
      <w:r>
        <w:rPr>
          <w:rtl w:val="true"/>
        </w:rPr>
        <w:t>اصل</w:t>
      </w:r>
      <w:r>
        <w:rPr>
          <w:rtl w:val="true"/>
        </w:rPr>
        <w:t>(</w:t>
      </w:r>
      <w:r>
        <w:rPr/>
        <w:t>56</w:t>
      </w:r>
      <w:r>
        <w:rPr>
          <w:rtl w:val="true"/>
        </w:rPr>
        <w:t xml:space="preserve">) : </w:t>
      </w:r>
      <w:r>
        <w:rPr>
          <w:rtl w:val="true"/>
        </w:rPr>
        <w:t>فی العلم الاجمالی</w:t>
      </w:r>
      <w:bookmarkEnd w:id="210"/>
    </w:p>
    <w:p>
      <w:pPr>
        <w:pStyle w:val="BookText"/>
        <w:rPr/>
      </w:pPr>
      <w:r>
        <w:rPr>
          <w:rFonts w:ascii="IRNazanin" w:hAnsi="IRNazanin" w:eastAsia="IRNazanin"/>
          <w:color w:val="111111"/>
          <w:sz w:val="28"/>
          <w:sz w:val="28"/>
          <w:szCs w:val="28"/>
          <w:rtl w:val="true"/>
          <w:lang w:bidi="fa-IR"/>
        </w:rPr>
        <w:t>ینقسم القطع فی احد تقاسیمه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و اجمالی، 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القطع المتعلق بعنوان معین لا اجمال فیه و لا تردید، کالقطع بوجوب صلاة الصبح و نجاسة اناء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بعنوان فیه اجمال و تردید، کالقطع بوجوب صلاة مرددة بین الظهر و الجمعة، مشکوکة الانطباق علی هذه او هذه، و کالقطع بنجاسة اناء زید المردد بین اناءین او اکثر، فمتعلق العلم معلوم و انطباقه علی کل واحد من المصادیق مشکوک، فالعلم الاجمالی علم مقارن بشکوک تفصیلیة بعدد المحتملات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اشکال کما عرفت فی حجیة القطع التفصیلی و لزوم العمل علی طبقه، و اما القطع الاجمالی ففیه اختلاف بین العلماء فقال قوم بعدم حجیته مطلقا لاجل الاجمال فی متعلقه، فلا اثر له اصلا، فیرجع ح الی الشکوک المقارنة 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واحدة من الظهر و الجمعة فی المثال مشکوکة </w:t>
      </w:r>
    </w:p>
    <w:p>
      <w:pPr>
        <w:pStyle w:val="BookText"/>
        <w:rPr/>
      </w:pPr>
      <w:r>
        <w:rPr>
          <w:rFonts w:ascii="IRNazanin" w:hAnsi="IRNazanin" w:eastAsia="IRNazanin"/>
          <w:color w:val="111111"/>
          <w:sz w:val="28"/>
          <w:sz w:val="28"/>
          <w:szCs w:val="28"/>
          <w:rtl w:val="true"/>
          <w:lang w:bidi="fa-IR"/>
        </w:rPr>
        <w:t>الحکم فتجری فیها اصالة البراءة فیجوز ترک 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 الإناءات مشکوک الطهارة و النجاسة تجری فیه اصالة الطهارة و یجوز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الی انه مؤثر فی الجملة لا مطلقا فهو یؤثر فی حرمة المخالفة القطعیة للواقع المعلوم بالاجمال، و لا یؤثر فی وجوب الموافقة القطعیة، بمعنی انه لا یجوز ترک کلتا الصلاتین فی المثال السابق فان فیه المخالفة القطعیة و لا یجب فعلهما معا لتحصیل الموافقة القطعیة فله ان یاتی بإحداهما و یترک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طائفة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کالعلم التفصیلی بلا تفاوت بینهما فینتج هذا القول وجوب الاتیان بالمحتملات جمیعا، و هذا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فی حجیة القطع و لزوم الحرکة علی وفقه بین اقسامه و اصنافه بمقتضی حکم العقل و عمل العقلاء، و لا دلیل علی نفی الحجیة عن بعض مصادیقه، و لازم ذلک فعلیة متعلقه مطلقا و تنجز المعلوم علی العالم فی جمیع موارده، فان کان تفصیلیا و المتعلق واحدا وجب الامتثال بالاتیان بذلک المتعلق، و ان کان اجمالیا و المتعلق مرددا بین محتملات وجب الاتیان بجمیعها لیخرج عن عهدة ما تعلق به علمه مع قدرته علی الاتیان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الفارق بین القطع الاجمالی و التفصیلی؟</w:t>
      </w:r>
    </w:p>
    <w:p>
      <w:pPr>
        <w:pStyle w:val="BookText"/>
        <w:rPr/>
      </w:pPr>
      <w:r>
        <w:rPr>
          <w:rFonts w:ascii="IRNazanin" w:hAnsi="IRNazanin" w:eastAsia="IRNazanin"/>
          <w:color w:val="111111"/>
          <w:sz w:val="28"/>
          <w:sz w:val="28"/>
          <w:szCs w:val="28"/>
          <w:rtl w:val="true"/>
          <w:lang w:bidi="fa-IR"/>
        </w:rPr>
        <w:t>هل القطع الاجمالی کالتفصیلی فی التنجیز، و کم قولا فی المسألة؟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الدلیل علی کونه کالتفصیلی؟ </w:t>
      </w:r>
      <w:bookmarkStart w:id="211" w:name="pg6515_60406"/>
    </w:p>
    <w:p>
      <w:pPr>
        <w:pStyle w:val="Heading3"/>
        <w:numPr>
          <w:ilvl w:val="2"/>
          <w:numId w:val="1"/>
        </w:numPr>
        <w:rPr/>
      </w:pPr>
      <w:bookmarkStart w:id="212" w:name="__RefHeading___Toc1709201_653776707"/>
      <w:bookmarkStart w:id="213" w:name="_Toc76"/>
      <w:bookmarkEnd w:id="211"/>
      <w:bookmarkEnd w:id="212"/>
      <w:r>
        <w:rPr>
          <w:rtl w:val="true"/>
        </w:rPr>
        <w:t>اصل</w:t>
      </w:r>
      <w:r>
        <w:rPr>
          <w:rtl w:val="true"/>
        </w:rPr>
        <w:t>(</w:t>
      </w:r>
      <w:r>
        <w:rPr/>
        <w:t>57</w:t>
      </w:r>
      <w:r>
        <w:rPr>
          <w:rtl w:val="true"/>
        </w:rPr>
        <w:t xml:space="preserve">) : </w:t>
      </w:r>
      <w:r>
        <w:rPr>
          <w:rtl w:val="true"/>
        </w:rPr>
        <w:t>فی الامارات</w:t>
      </w:r>
      <w:bookmarkEnd w:id="213"/>
    </w:p>
    <w:p>
      <w:pPr>
        <w:pStyle w:val="BookText"/>
        <w:rPr/>
      </w:pPr>
      <w:r>
        <w:rPr>
          <w:rFonts w:ascii="IRNazanin" w:hAnsi="IRNazanin" w:eastAsia="IRNazanin"/>
          <w:color w:val="111111"/>
          <w:sz w:val="28"/>
          <w:sz w:val="28"/>
          <w:szCs w:val="28"/>
          <w:rtl w:val="true"/>
          <w:lang w:bidi="fa-IR"/>
        </w:rPr>
        <w:t>الامارة کما عرفت عبارة عن الطریق المجعول فی حق غیر القاطع، فان کان طریقا الی الحکم، و حاکیا عنه کخبر العدل و الثقة سمی امارة الحکم و دلیله، و ان کان طریقا الی الموضوع و مثبتا له کالبینة العادلة سمی امارة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اذا کان المعتبر للطریق و جاعله طریقا هو الشارع سمی امارة شرعیة، و ان کان هو العقل سمی امارة عقلیة، و قد عدوا من القسم الاول خبر العدل الواحد و الاجماع المنقول بخبره و البینة العادلة، و من القسم الثانی ظواهر الکلم الکاشفة عن المقاصد و قول اللغویین و غیر ذلک و نحن نذکر نبذا مما عدوه من الامارات فی ضمن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هی حقیقة الامارة؟ و کم قسما هی؟</w:t>
      </w:r>
    </w:p>
    <w:p>
      <w:pPr>
        <w:pStyle w:val="BookText"/>
        <w:rPr/>
      </w:pPr>
      <w:r>
        <w:rPr>
          <w:rFonts w:ascii="IRNazanin" w:hAnsi="IRNazanin" w:eastAsia="IRNazanin"/>
          <w:color w:val="111111"/>
          <w:sz w:val="28"/>
          <w:sz w:val="28"/>
          <w:szCs w:val="28"/>
          <w:rtl w:val="true"/>
          <w:lang w:bidi="fa-IR"/>
        </w:rPr>
        <w:t>مثل لکل واحدة من امارة الحکم و الموضوع مثالا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لکل واحدة من امارة الشرع و العقل مثالا</w:t>
      </w:r>
      <w:r>
        <w:rPr>
          <w:rFonts w:eastAsia="IRNazanin" w:cs="IRNazanin"/>
          <w:color w:val="111111"/>
          <w:sz w:val="28"/>
          <w:szCs w:val="28"/>
          <w:rtl w:val="true"/>
          <w:lang w:bidi="fa-IR"/>
        </w:rPr>
        <w:t xml:space="preserve">. </w:t>
      </w:r>
      <w:bookmarkStart w:id="214" w:name="pg6515_60407"/>
    </w:p>
    <w:p>
      <w:pPr>
        <w:pStyle w:val="Heading3"/>
        <w:numPr>
          <w:ilvl w:val="2"/>
          <w:numId w:val="1"/>
        </w:numPr>
        <w:rPr/>
      </w:pPr>
      <w:bookmarkStart w:id="215" w:name="__RefHeading___Toc1709203_653776707"/>
      <w:bookmarkStart w:id="216" w:name="_Toc77"/>
      <w:bookmarkEnd w:id="214"/>
      <w:bookmarkEnd w:id="215"/>
      <w:r>
        <w:rPr>
          <w:rtl w:val="true"/>
        </w:rPr>
        <w:t>اصل</w:t>
      </w:r>
      <w:r>
        <w:rPr>
          <w:rtl w:val="true"/>
        </w:rPr>
        <w:t>(</w:t>
      </w:r>
      <w:r>
        <w:rPr/>
        <w:t>58</w:t>
      </w:r>
      <w:r>
        <w:rPr>
          <w:rtl w:val="true"/>
        </w:rPr>
        <w:t xml:space="preserve">) : </w:t>
      </w:r>
      <w:r>
        <w:rPr>
          <w:rtl w:val="true"/>
        </w:rPr>
        <w:t>فی الظنّ</w:t>
      </w:r>
      <w:bookmarkEnd w:id="216"/>
    </w:p>
    <w:p>
      <w:pPr>
        <w:pStyle w:val="BookText"/>
        <w:rPr/>
      </w:pPr>
      <w:r>
        <w:rPr>
          <w:rFonts w:ascii="IRNazanin" w:hAnsi="IRNazanin" w:eastAsia="IRNazanin"/>
          <w:color w:val="111111"/>
          <w:sz w:val="28"/>
          <w:sz w:val="28"/>
          <w:szCs w:val="28"/>
          <w:rtl w:val="true"/>
          <w:lang w:bidi="fa-IR"/>
        </w:rPr>
        <w:t>هو الوصف النفسانی المقابل للقطع و الشک فهو عبارة عن الطرف الراجح من شقی التردید الحاصل فی الذهن، و قد یطلق علی الاسباب الخاصة الموجبة غالبا لحصول ذلک الرجحان، کظاهر اللفظ الموجب للظن بمراد قائله و خبر الثقة، و یسمی هذا بالظن النوعی، لکنه اطلاق مجازی بعلاقة السببیة و المسببیة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وقع الاختلاف فی حجیة الظن بین الاصحاب، فذهب قوم الی عدم حجیته مطلقا، و فصل آخرون فقالوا بعدمها فیما اذا کان لنا طریق آخر الی الحکم الشرعی من قطع او امارة معتبرة، و حجیته فیما لم یکن ذلک و سموه ح بالظن الانسدادی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القول بعدم حجیته مطلقا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علی ذلک انه لا ریب فی ان الظن لیس کالقطع فی اقتضائه الحجیة بذاته فیحتاج اثبات الحجیة له الی جعل جاعل و إلّا فالاصل عدمها، و ح </w:t>
      </w:r>
    </w:p>
    <w:p>
      <w:pPr>
        <w:pStyle w:val="BookText"/>
        <w:rPr/>
      </w:pPr>
      <w:r>
        <w:rPr>
          <w:rFonts w:ascii="Amiri" w:hAnsi="Amiri" w:eastAsia="Amiri" w:cs="Amiri"/>
          <w:color w:val="111111"/>
          <w:sz w:val="28"/>
          <w:sz w:val="28"/>
          <w:szCs w:val="28"/>
          <w:rtl w:val="true"/>
          <w:lang w:bidi="ar-SA"/>
        </w:rPr>
        <w:t xml:space="preserve">فلو لم نکن نجد دلیلا من الشرع او العقل علی حجیته لکنا قائلین بعدمها، لاصالة عدمها، فکیف مع انا قد وجدنا ما یدل علی عدمها، أ لا تری ان اللّه قد منع عن اتباع الظن و وبخ علیه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یَتَّبِعُ أَکْثَرُهُمْ إِلَّا ظَنًّا إِنَّ الظَّنَّ لا یُغْنِی مِنَ الْحَقِّ شَیْئاً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انه قاصر عن اثبات متعلقه ذاتا لا یغنی عن تحصیل العلم اغناء و لا یقوم مقام العلم ابدا،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اجتنبوا اجتنابا کثیرا عن اتباع الظن و ترتیب الاثر علیه، و هو معنی عدم 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المفصلون علی حجیته عند الانسداد بتمهید مقدمات،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علمنا علما اجمالیا بوجود تکالیف کثیرة واقعیة من ایجاب و تحریم فی شرعنا و ان اللّه قد اراد منا امتثالها،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لنا تحصیل القطع التفصیلی بجمیعها و امتثالها علی ذلک النحو،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یقم عندنا طریق معتبر غیر القطع ایضا من ظاهر الکتاب و خبر العدل و غیر ذلک یکون وافیا باثبات جمیعها و ما حصل عندنا منه غیر واف بتمام المطلوب و ح فلا محیص عن القول بحجیة الظن، اذ لا طریق لنا فی الوصول الی تلک الاحکام المنجزة علینا غیره، فهو غایة وسعنا فی رعایتها و امتثالها و اسقاطها عن العهدة فیکون حجة بحکم العقل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اجیب عنه بامور یرجع بعضها الی نقص مقدمات الاستدلال، لکن القول السدید فی رده بحیث یکون جوابا علی کل تقدیر هو دعوی ان فی نصوص الکتاب العزیز و الاخبار الصادرة عن اهل العصمة و کذا الاجماعات المنقولة المفیدة للاطمینان کفایة فی بیان الاحکام </w:t>
      </w:r>
    </w:p>
    <w:p>
      <w:pPr>
        <w:pStyle w:val="BookText"/>
        <w:rPr/>
      </w:pPr>
      <w:r>
        <w:rPr>
          <w:rFonts w:ascii="IRNazanin" w:hAnsi="IRNazanin" w:eastAsia="IRNazanin"/>
          <w:color w:val="111111"/>
          <w:sz w:val="28"/>
          <w:sz w:val="28"/>
          <w:szCs w:val="28"/>
          <w:rtl w:val="true"/>
          <w:lang w:bidi="fa-IR"/>
        </w:rPr>
        <w:t>الواقعیة المعلومة بالاجمال، و وفاء لاثباتها و لا حاجة لنا الی طریق آخر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اننا و ان کان لنا قبل الاطلاع علی ادلة الاحکام و الخوض فی الکتاب و السنة و غیرهما علم اجمالی بوجود عدة تکالیف شرعیة الزامیة، الا انّنا بعد الاطّلاع علی الأدلّة قد حصل لنا القطع بعدة منها، و قامت الامارة المعتبرة علی عدة اخری بحیث صار مجموع ما قطعنا به و ما أدّت الطریق الیه بمقدار ما علمنا اجمالا بوجوده و هو یکون سببا لانحلال العلم الاجمالی و صیرورته غیر مؤثر فی تنجیز ازید مما حصلناه فنکون فی غنی عن التمسک بذیل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لنوضح ذلک بمثال، و هو اننا اذا علمنا بوجود عدة شیاة محرمة فی قطع غنم و تردد امرها بین عشرة الی عشرین وجب الاجتناب عن جمیع ذلک القطیع، ثم اذا حصل لنا علم تفصیلی بحرمة عدة مما علمنا بحرمته اجمالا و قامت بینة علی حرمة عدة اخری کذلک، و کان المجموع منهما خمسة عشر شاة انحل العلم الاجمالی المذکور و لا یجب الاحتیاط فی الجمیع بل یحکم بحرمة الخمسة عشر و حلیة الباقی اذ لا علم لنا بوجود حرام فی الباقی، ففیما نحن فیه ایضا بعد تحصیل عدة من الاحکام بالقطع و عدة اخری بالطریق المعتبر لا یبقی لنا علم بوجود الحکم المنجز فی غیر ما حصلناه لنضطر الی العمل بالظن و نجعله 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حقیقة الظن و کم اطلاقا له؟ </w:t>
      </w:r>
    </w:p>
    <w:p>
      <w:pPr>
        <w:pStyle w:val="BookText"/>
        <w:rPr/>
      </w:pPr>
      <w:r>
        <w:rPr>
          <w:rFonts w:ascii="Amiri" w:hAnsi="Amiri" w:eastAsia="Amiri" w:cs="Amiri"/>
          <w:color w:val="111111"/>
          <w:sz w:val="28"/>
          <w:sz w:val="28"/>
          <w:szCs w:val="28"/>
          <w:rtl w:val="true"/>
          <w:lang w:bidi="ar-SA"/>
        </w:rPr>
        <w:t>هل الظن حجة مطلقا؟</w:t>
      </w:r>
    </w:p>
    <w:p>
      <w:pPr>
        <w:pStyle w:val="BookText"/>
        <w:rPr/>
      </w:pPr>
      <w:r>
        <w:rPr>
          <w:rFonts w:ascii="IRNazanin" w:hAnsi="IRNazanin" w:eastAsia="IRNazanin"/>
          <w:color w:val="111111"/>
          <w:sz w:val="28"/>
          <w:sz w:val="28"/>
          <w:szCs w:val="28"/>
          <w:rtl w:val="true"/>
          <w:lang w:bidi="fa-IR"/>
        </w:rPr>
        <w:t>ما هو الدلیل علی عدم حجیة الظن؟</w:t>
      </w:r>
    </w:p>
    <w:p>
      <w:pPr>
        <w:pStyle w:val="BookText"/>
        <w:rPr/>
      </w:pPr>
      <w:r>
        <w:rPr>
          <w:rFonts w:ascii="IRNazanin" w:hAnsi="IRNazanin" w:eastAsia="IRNazanin"/>
          <w:color w:val="111111"/>
          <w:sz w:val="28"/>
          <w:sz w:val="28"/>
          <w:szCs w:val="28"/>
          <w:rtl w:val="true"/>
          <w:lang w:bidi="fa-IR"/>
        </w:rPr>
        <w:t>ما هو معنی انسداد باب العلم، و کم هی مقدماته؟</w:t>
      </w:r>
    </w:p>
    <w:p>
      <w:pPr>
        <w:pStyle w:val="BookText"/>
        <w:rPr/>
      </w:pPr>
      <w:r>
        <w:rPr>
          <w:rFonts w:ascii="IRNazanin" w:hAnsi="IRNazanin" w:eastAsia="IRNazanin"/>
          <w:color w:val="111111"/>
          <w:sz w:val="28"/>
          <w:sz w:val="28"/>
          <w:szCs w:val="28"/>
          <w:rtl w:val="true"/>
          <w:lang w:bidi="fa-IR"/>
        </w:rPr>
        <w:t>ما ذا انتجت تلک المقدمات؟</w:t>
      </w:r>
    </w:p>
    <w:p>
      <w:pPr>
        <w:pStyle w:val="BookText"/>
        <w:rPr/>
      </w:pPr>
      <w:r>
        <w:rPr>
          <w:rFonts w:ascii="IRNazanin" w:hAnsi="IRNazanin" w:eastAsia="IRNazanin"/>
          <w:color w:val="111111"/>
          <w:sz w:val="28"/>
          <w:sz w:val="28"/>
          <w:szCs w:val="28"/>
          <w:rtl w:val="true"/>
          <w:lang w:bidi="fa-IR"/>
        </w:rPr>
        <w:t>ما هو الجواب عن ذلک الدلیل؟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لانحلال العلم الاجمالی مثالا آخر</w:t>
      </w:r>
      <w:r>
        <w:rPr>
          <w:rFonts w:eastAsia="IRNazanin" w:cs="IRNazanin"/>
          <w:color w:val="111111"/>
          <w:sz w:val="28"/>
          <w:szCs w:val="28"/>
          <w:rtl w:val="true"/>
          <w:lang w:bidi="fa-IR"/>
        </w:rPr>
        <w:t xml:space="preserve">. </w:t>
      </w:r>
      <w:bookmarkStart w:id="217" w:name="pg6515_60411"/>
    </w:p>
    <w:p>
      <w:pPr>
        <w:pStyle w:val="Heading3"/>
        <w:numPr>
          <w:ilvl w:val="2"/>
          <w:numId w:val="1"/>
        </w:numPr>
        <w:rPr/>
      </w:pPr>
      <w:bookmarkStart w:id="218" w:name="__RefHeading___Toc1709205_653776707"/>
      <w:bookmarkStart w:id="219" w:name="_Toc78"/>
      <w:bookmarkEnd w:id="217"/>
      <w:bookmarkEnd w:id="218"/>
      <w:r>
        <w:rPr>
          <w:rtl w:val="true"/>
        </w:rPr>
        <w:t>اصل</w:t>
      </w:r>
      <w:r>
        <w:rPr>
          <w:rtl w:val="true"/>
        </w:rPr>
        <w:t>(</w:t>
      </w:r>
      <w:r>
        <w:rPr/>
        <w:t>59</w:t>
      </w:r>
      <w:r>
        <w:rPr>
          <w:rtl w:val="true"/>
        </w:rPr>
        <w:t xml:space="preserve">) : </w:t>
      </w:r>
      <w:r>
        <w:rPr>
          <w:rtl w:val="true"/>
        </w:rPr>
        <w:t>فی الاجماع</w:t>
      </w:r>
      <w:bookmarkEnd w:id="219"/>
    </w:p>
    <w:p>
      <w:pPr>
        <w:pStyle w:val="BookText"/>
        <w:rPr/>
      </w:pPr>
      <w:r>
        <w:rPr>
          <w:rFonts w:ascii="IRNazanin" w:hAnsi="IRNazanin" w:eastAsia="IRNazanin"/>
          <w:color w:val="111111"/>
          <w:sz w:val="28"/>
          <w:sz w:val="28"/>
          <w:szCs w:val="28"/>
          <w:rtl w:val="true"/>
          <w:lang w:bidi="fa-IR"/>
        </w:rPr>
        <w:t xml:space="preserve">الاجماع لغة العزم و فی اصطلاح الفقهاء هو اتفاق من یعتبر قوله من علماء الاسلام او التشیع و لو فی عصر واحد علی امر من الامور الدینیة، و لا اشکال فی کونه حجة فی اثبات الحکم المجمع علیه، بشرط العلم بدخول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جملتهم، فمتی اجتمعت الامة علی قول،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 فی جملتها، کان ذلک الاجماع حجة لان الخطاء مأمون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فحجیة الاجماع عندنا، باعتبار کشفه عن الحجة التی هی قول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قال المحقق ان الاجماع کاشف عن الحجة، لا ان الاجماع حجة بنفسه فلا تغتر اذن بمن یتحکم، فیدعی الاجماع باتفاق الخمسة او العشرة من الاصحاب الا مع العلم القطعی یکون الامام احدهم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الکلام فی انه کیف یحصل لنا العلم بدخول الامام فیهم فان حصل العلم 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من جهة اعتقاده بانه یجب علی الامام شرعا او </w:t>
      </w:r>
    </w:p>
    <w:p>
      <w:pPr>
        <w:pStyle w:val="BookText"/>
        <w:rPr/>
      </w:pPr>
      <w:r>
        <w:rPr>
          <w:rFonts w:ascii="IRNazanin" w:hAnsi="IRNazanin" w:eastAsia="IRNazanin"/>
          <w:color w:val="111111"/>
          <w:sz w:val="28"/>
          <w:sz w:val="28"/>
          <w:szCs w:val="28"/>
          <w:rtl w:val="true"/>
          <w:lang w:bidi="fa-IR"/>
        </w:rPr>
        <w:t>عقلا، القاء الخلاف بین الامة و ردعهم عن الاجتماع علی الخطاء فاذا اجتمعوا علی فتوی علم کونها صوابا امضاها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الاجماع المذکور حجة و إلّا فلا دلیل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فهاهنا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الحق امتناع الاطلاع عادة علی حصول الاجماع الحجة فی زماننا هذا و ما ضاهاه من غیر جهة النقل، اذ لا سبیل فعلا الی العلم بقول الامام فکل اجماع یدعی فی کلام الاصحاب مما یقرب من عصر الشیخ الی زماننا هذا، فلا بد من ان یراد به الشهرة کما ذکره الشهید ره و اما الزمان السابق علی الشیخ المقارب لعصر ظهور الائمة علیهم السلام فحیث یمکن العلم باقوالهم فیمکن فیه حصول الاجماع فیه و العلم به بطریق التتبع، فاذا نقل ذلک الینا بطریق معتبر، کان اجماعا منقولا 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الاجماع المذکور یسمی بالنسبة الی من حصله محصلا، و بالنسبة الینا منقولا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افتی جماعة من الاصحاب و لم یعلم لهم مخالف فلیس اجماعا قطعا، و هل هو حجة مع عدم متمسک ظاهر من حجة نقلیة او عقلیة الظاهر ذلک لان عدالتهم تمنعهم من الافتاء بغیر علم، و لا یلزم من عدم ظفرنا بالدلیل عدمه قلت الظاهر عدم الحجیة، لان العدالة انما یؤمن معها من تعمد الافتاء بغیر دلیل لا من الخطأ</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فیها ایضا عن بعض الاصحاب الحاق المشهور بالمجمع علیه و استقربه و احتج علیه بمثل ما قاله فی الفتوی التی لا یعلم </w:t>
      </w:r>
    </w:p>
    <w:p>
      <w:pPr>
        <w:pStyle w:val="BookText"/>
        <w:rPr/>
      </w:pPr>
      <w:r>
        <w:rPr>
          <w:rFonts w:ascii="IRNazanin" w:hAnsi="IRNazanin" w:eastAsia="IRNazanin"/>
          <w:color w:val="111111"/>
          <w:sz w:val="28"/>
          <w:sz w:val="28"/>
          <w:szCs w:val="28"/>
          <w:rtl w:val="true"/>
          <w:lang w:bidi="fa-IR"/>
        </w:rPr>
        <w:t>لها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بقوة الظن فی جانب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بنحو ما ذکرناه فی الفتوی، و بانه لو فرضنا حصول الظن القوی بها فلا دلیل علی حجیته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معنی الاجماع لغة و اصطلاحا؟</w:t>
      </w:r>
    </w:p>
    <w:p>
      <w:pPr>
        <w:pStyle w:val="BookText"/>
        <w:rPr/>
      </w:pPr>
      <w:r>
        <w:rPr>
          <w:rFonts w:ascii="IRNazanin" w:hAnsi="IRNazanin" w:eastAsia="IRNazanin"/>
          <w:color w:val="111111"/>
          <w:sz w:val="28"/>
          <w:sz w:val="28"/>
          <w:szCs w:val="28"/>
          <w:rtl w:val="true"/>
          <w:lang w:bidi="fa-IR"/>
        </w:rPr>
        <w:t>ما هو ملاک حجیة الاجماع؟</w:t>
      </w:r>
    </w:p>
    <w:p>
      <w:pPr>
        <w:pStyle w:val="BookText"/>
        <w:rPr/>
      </w:pPr>
      <w:r>
        <w:rPr>
          <w:rFonts w:ascii="IRNazanin" w:hAnsi="IRNazanin" w:eastAsia="IRNazanin"/>
          <w:color w:val="111111"/>
          <w:sz w:val="28"/>
          <w:sz w:val="28"/>
          <w:szCs w:val="28"/>
          <w:rtl w:val="true"/>
          <w:lang w:bidi="fa-IR"/>
        </w:rPr>
        <w:t>کیف یحصل العلم بتحقق الاجماع الحجة فی زمان الغیبة؟</w:t>
      </w:r>
    </w:p>
    <w:p>
      <w:pPr>
        <w:pStyle w:val="BookText"/>
        <w:rPr/>
      </w:pPr>
      <w:r>
        <w:rPr>
          <w:rFonts w:ascii="IRNazanin" w:hAnsi="IRNazanin" w:eastAsia="IRNazanin"/>
          <w:color w:val="111111"/>
          <w:sz w:val="28"/>
          <w:sz w:val="28"/>
          <w:szCs w:val="28"/>
          <w:rtl w:val="true"/>
          <w:lang w:bidi="fa-IR"/>
        </w:rPr>
        <w:t>علی ما یحمل کلام من ادعی الاجماع فی مسئلة فی زمان الغیبة؟</w:t>
      </w:r>
    </w:p>
    <w:p>
      <w:pPr>
        <w:pStyle w:val="BookText"/>
        <w:rPr/>
      </w:pPr>
      <w:r>
        <w:rPr>
          <w:rFonts w:ascii="IRNazanin" w:hAnsi="IRNazanin" w:eastAsia="IRNazanin"/>
          <w:color w:val="111111"/>
          <w:sz w:val="28"/>
          <w:sz w:val="28"/>
          <w:szCs w:val="28"/>
          <w:rtl w:val="true"/>
          <w:lang w:bidi="fa-IR"/>
        </w:rPr>
        <w:t>ما هو الاجماع المحصل و ما هو الاجماع المنقول؟</w:t>
      </w:r>
    </w:p>
    <w:p>
      <w:pPr>
        <w:pStyle w:val="BookText"/>
        <w:rPr/>
      </w:pPr>
      <w:r>
        <w:rPr>
          <w:rFonts w:ascii="IRNazanin" w:hAnsi="IRNazanin" w:eastAsia="IRNazanin"/>
          <w:color w:val="111111"/>
          <w:sz w:val="28"/>
          <w:sz w:val="28"/>
          <w:szCs w:val="28"/>
          <w:rtl w:val="true"/>
          <w:lang w:bidi="fa-IR"/>
        </w:rPr>
        <w:t>هل تکون فتوی جماعة من الاصحاب حجة مع عدم وجدان المخالف؟</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الشهرة تلحق بالاجماع فی الحجیة؟ </w:t>
      </w:r>
      <w:bookmarkStart w:id="220" w:name="pg6515_60414"/>
    </w:p>
    <w:p>
      <w:pPr>
        <w:pStyle w:val="Heading3"/>
        <w:numPr>
          <w:ilvl w:val="2"/>
          <w:numId w:val="1"/>
        </w:numPr>
        <w:rPr/>
      </w:pPr>
      <w:bookmarkStart w:id="221" w:name="__RefHeading___Toc1709207_653776707"/>
      <w:bookmarkStart w:id="222" w:name="_Toc79"/>
      <w:bookmarkEnd w:id="220"/>
      <w:bookmarkEnd w:id="221"/>
      <w:r>
        <w:rPr>
          <w:rtl w:val="true"/>
        </w:rPr>
        <w:t>اصل</w:t>
      </w:r>
      <w:r>
        <w:rPr>
          <w:rtl w:val="true"/>
        </w:rPr>
        <w:t>(</w:t>
      </w:r>
      <w:r>
        <w:rPr/>
        <w:t>60</w:t>
      </w:r>
      <w:r>
        <w:rPr>
          <w:rtl w:val="true"/>
        </w:rPr>
        <w:t>)</w:t>
      </w:r>
      <w:bookmarkEnd w:id="222"/>
    </w:p>
    <w:p>
      <w:pPr>
        <w:pStyle w:val="BookText"/>
        <w:rPr/>
      </w:pPr>
      <w:r>
        <w:rPr>
          <w:rFonts w:ascii="IRNazanin" w:hAnsi="IRNazanin" w:eastAsia="IRNazanin"/>
          <w:color w:val="111111"/>
          <w:sz w:val="28"/>
          <w:sz w:val="28"/>
          <w:szCs w:val="28"/>
          <w:rtl w:val="true"/>
          <w:lang w:bidi="fa-IR"/>
        </w:rPr>
        <w:t>اختلف الناس فی ثبوت الاجماع بخبر الواحد ، فصار الیه قوم و انکره آخرون، و الاقرب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ان دلیل حجیة خبر الواحد کما ستعرفه یتناوله بعمومه فیثبت به کما یثبت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فائدتان</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لحاکی الاجماع من ان یکون علمه بتحققه باحدی الطرق المفیدة للعلم،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اقلها الخبر المحفوف بالقرائن، او باخبار من یقبل قوله لیکون حجة فحکم الاجماع حیث یدخل فی حیز النقل حکم الخبر، فیشترط فی قبوله ما یشترط هناک، و یثبت له عند التحقیق الاحکام الثابتة له حتی حکم التعادل و الترجیح علی ما یأتی، و ح فقد یقع التعارض بین اجماعین منقولین، و بین اجماع و خبر، فیحتاج الی النظر فی وجوه الترجیح علی تقدیر ان یکون هناک شی‌ء منها، و إلّا حکم </w:t>
      </w:r>
    </w:p>
    <w:p>
      <w:pPr>
        <w:pStyle w:val="BookText"/>
        <w:rPr/>
      </w:pPr>
      <w:r>
        <w:rPr>
          <w:rFonts w:ascii="IRNazanin" w:hAnsi="IRNazanin" w:eastAsia="IRNazanin"/>
          <w:color w:val="111111"/>
          <w:sz w:val="28"/>
          <w:sz w:val="28"/>
          <w:szCs w:val="28"/>
          <w:rtl w:val="true"/>
          <w:lang w:bidi="fa-IR"/>
        </w:rPr>
        <w:t>بالتعادل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بعض الاصحاب اطلق لفظ الاجماع علی المشهور من غیر قرینة فی کلامه علی تعیین المراد،</w:t>
      </w:r>
    </w:p>
    <w:p>
      <w:pPr>
        <w:pStyle w:val="BookText"/>
        <w:rPr/>
      </w:pPr>
      <w:r>
        <w:rPr>
          <w:rFonts w:ascii="IRNazanin" w:hAnsi="IRNazanin" w:eastAsia="IRNazanin"/>
          <w:color w:val="111111"/>
          <w:sz w:val="28"/>
          <w:sz w:val="28"/>
          <w:szCs w:val="28"/>
          <w:rtl w:val="true"/>
          <w:lang w:bidi="fa-IR"/>
        </w:rPr>
        <w:t>فمن هذا شأنه لا یعتد بما یدعیه من الاجماع، إلّا ان یبین ان المراد به المعنی المصطلح و ما اظن احدا بین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حکم الاجماع المنقول بالنسبة الی ناقله و المنقول الیه؟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حاله اذا تعارض مع ادلة أخر؟ </w:t>
      </w:r>
      <w:bookmarkStart w:id="223" w:name="pg6515_60416"/>
    </w:p>
    <w:p>
      <w:pPr>
        <w:pStyle w:val="Heading3"/>
        <w:numPr>
          <w:ilvl w:val="2"/>
          <w:numId w:val="1"/>
        </w:numPr>
        <w:rPr/>
      </w:pPr>
      <w:bookmarkStart w:id="224" w:name="__RefHeading___Toc1709209_653776707"/>
      <w:bookmarkStart w:id="225" w:name="_Toc80"/>
      <w:bookmarkEnd w:id="223"/>
      <w:bookmarkEnd w:id="224"/>
      <w:r>
        <w:rPr>
          <w:rtl w:val="true"/>
        </w:rPr>
        <w:t>اصل</w:t>
      </w:r>
      <w:r>
        <w:rPr>
          <w:rtl w:val="true"/>
        </w:rPr>
        <w:t>(</w:t>
      </w:r>
      <w:r>
        <w:rPr/>
        <w:t>62</w:t>
      </w:r>
      <w:r>
        <w:rPr>
          <w:rtl w:val="true"/>
        </w:rPr>
        <w:t xml:space="preserve">) : </w:t>
      </w:r>
      <w:r>
        <w:rPr>
          <w:rtl w:val="true"/>
        </w:rPr>
        <w:t>فی الاخبار</w:t>
      </w:r>
      <w:bookmarkEnd w:id="225"/>
    </w:p>
    <w:p>
      <w:pPr>
        <w:pStyle w:val="BookText"/>
        <w:rPr/>
      </w:pPr>
      <w:r>
        <w:rPr>
          <w:rFonts w:ascii="IRNazanin" w:hAnsi="IRNazanin" w:eastAsia="IRNazanin"/>
          <w:color w:val="111111"/>
          <w:sz w:val="28"/>
          <w:sz w:val="28"/>
          <w:szCs w:val="28"/>
          <w:rtl w:val="true"/>
          <w:lang w:bidi="fa-IR"/>
        </w:rPr>
        <w:t>قد اشتهر فی السنة اهل الفن عناوین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 الحدیث، 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الاصطلاح عبارة عن قول المعصوم او فعله او تقریره، و اما الحدیث و الخبر فکثیرا ما یطلقان علی کلام غیر المعصوم الحاکی عن السنة الصادرة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 قسموا الخبر و الحدیث الی اقسام، منها الخبر الواحد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المستفیض و هو ما کان مخبره اکثر من واحد و لم یصل الی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المتواتر و هو خبر جماعة یفید بنفسه العلم بصدقه، و لا ریب فی امکانه و وقوعه، و لا عبرة بما یحکی من خلاف بعض فانه مکابرة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لانا نجد العلم الضروری بالبلاد النائیة و الامم الخالیة، کما نجد العلم </w:t>
      </w:r>
    </w:p>
    <w:p>
      <w:pPr>
        <w:pStyle w:val="BookText"/>
        <w:rPr/>
      </w:pPr>
      <w:r>
        <w:rPr>
          <w:rFonts w:ascii="IRNazanin" w:hAnsi="IRNazanin" w:eastAsia="IRNazanin"/>
          <w:color w:val="111111"/>
          <w:sz w:val="28"/>
          <w:sz w:val="28"/>
          <w:szCs w:val="28"/>
          <w:rtl w:val="true"/>
          <w:lang w:bidi="fa-IR"/>
        </w:rPr>
        <w:t>بالمحسوسات، و لا فرق بینهما فیما یعود الی الجزم، و ما ذلک إلّا بالاخبار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اوردوا علی حصول العلم بالمتواتر شکوکا،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الکذب علی کل واحد من المخبرین فیجوز علی الجملة، اذ لا ینافی کذب واحد کذب الآخرین و لان المجموع مرکب من الآحاد بل هو نفسها، فاذا فرض کذب کل واحد فقد فرض کذب الجمیع، و مع وجوده لا یحصل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انه یلزم تصدیق الیهود و النصاری فیما نقلوه عن موسی و عیسی انه قال، لا نبی بعدی، و هو ینافی نبوة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الاول انه قد یخالف حکم الجملة حکم الآحاد، فان الواحد جزء العشرة و هو بخلافها، و العسکر متألف من الاشخاص و هو یغلب و یفتح البلاد دون کل شخص علی انفراده، و عن الثانی ان نقل الیهود و النصاری لم یحصل بشرائط التواتر فلذلک لم یحصل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فاعلم ان حصول العلم بالتواتر یتوقف علی اجتماع شرائط بعضها فی المخبرین و بعضها فی 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یبلغوا فی الکثرة حدا یمتنع معه فی العادة تواطئهم علی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یستند علمهم الی الحس، فانه فی مثل حدوث العالم لا یفید قطعا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الطرفین و الواسطة اعنی بلوغ جمیع طبقات المخبرین فی الاول و الوسط و الآخر عدد التواتر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یکونوا عالمین بما اخبروا عنه، لاستحالة تحصیل الحاصل،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السامع قد سبق بشبهة او تقلید یؤدی الی اعتقاد نفی موجب الخبر، و هذا الشرط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الخبر المتواتر الی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المتواتر اللفظی، و هو اتفاق الرواة علی نقل لفظ معین کما ادعی 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تارک فیکم الثقلین،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المتواتر المعنوی و هو اخبارهم بالفاظ مختلفة یشترک الجمیع فی اثبات معنی واحد مع اختلاف دلالتها علیه بالمطابقة و التضمن و الالتزام فیحصل العلم بذلک القدر المشترک، و یسمی المتواتر من جهة المعنی، و ذلک کوقائع مولانا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حروبه من قتله فی غزاة بدر کذا، و فعله فی احد کذا، الی غیر ذلک، و قد تواتر ذلک منه و ان کان لا یبلغ شی‌ء من تلک الجزئیات درجة القطع لکن یحصل القطع بشجاعته اجمالا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الاجمالی و هو اخبار الناقلین بالفاظ مختلفة متفاوتة فی سعة الدلالة و ضیقها مع حصول العلم الاجمالی بصدور بعض تلک الالفاظ، کما اذا روی بعضهم ان خبر المؤمن حجة، و روی الآخر ان خبر الثقة حجة، و روی الثالث ان خبر العدل حجة، و الحکم ح هو لزوم الاخذ بالاخص مضمونا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هی السنة و الخبر و الحدیث؟</w:t>
      </w:r>
    </w:p>
    <w:p>
      <w:pPr>
        <w:pStyle w:val="BookText"/>
        <w:rPr/>
      </w:pPr>
      <w:r>
        <w:rPr>
          <w:rFonts w:ascii="IRNazanin" w:hAnsi="IRNazanin" w:eastAsia="IRNazanin"/>
          <w:color w:val="111111"/>
          <w:sz w:val="28"/>
          <w:sz w:val="28"/>
          <w:szCs w:val="28"/>
          <w:rtl w:val="true"/>
          <w:lang w:bidi="fa-IR"/>
        </w:rPr>
        <w:t>کم قسما الخبر؟</w:t>
      </w:r>
    </w:p>
    <w:p>
      <w:pPr>
        <w:pStyle w:val="BookText"/>
        <w:rPr/>
      </w:pPr>
      <w:r>
        <w:rPr>
          <w:rFonts w:ascii="Amiri" w:hAnsi="Amiri" w:eastAsia="Amiri" w:cs="Amiri"/>
          <w:color w:val="111111"/>
          <w:sz w:val="28"/>
          <w:sz w:val="28"/>
          <w:szCs w:val="28"/>
          <w:rtl w:val="true"/>
          <w:lang w:bidi="ar-SA"/>
        </w:rPr>
        <w:t>هل الاخبار المتواترة حجة اتفاقا؟</w:t>
      </w:r>
    </w:p>
    <w:p>
      <w:pPr>
        <w:pStyle w:val="BookText"/>
        <w:rPr/>
      </w:pPr>
      <w:r>
        <w:rPr>
          <w:rFonts w:ascii="IRNazanin" w:hAnsi="IRNazanin" w:eastAsia="IRNazanin"/>
          <w:color w:val="111111"/>
          <w:sz w:val="28"/>
          <w:sz w:val="28"/>
          <w:szCs w:val="28"/>
          <w:rtl w:val="true"/>
          <w:lang w:bidi="fa-IR"/>
        </w:rPr>
        <w:t>بما ذا استدل النافی لحجیته و کیف الجواب عنه؟</w:t>
      </w:r>
    </w:p>
    <w:p>
      <w:pPr>
        <w:pStyle w:val="BookText"/>
        <w:rPr/>
      </w:pPr>
      <w:r>
        <w:rPr>
          <w:rFonts w:ascii="IRNazanin" w:hAnsi="IRNazanin" w:eastAsia="IRNazanin"/>
          <w:color w:val="111111"/>
          <w:sz w:val="28"/>
          <w:sz w:val="28"/>
          <w:szCs w:val="28"/>
          <w:rtl w:val="true"/>
          <w:lang w:bidi="fa-IR"/>
        </w:rPr>
        <w:t>هل یتوقف حصول العلم بالخبر المتواتر علی شی‌ء؟</w:t>
      </w:r>
    </w:p>
    <w:p>
      <w:pPr>
        <w:pStyle w:val="BookText"/>
        <w:rPr/>
      </w:pPr>
      <w:r>
        <w:rPr>
          <w:rFonts w:ascii="IRNazanin" w:hAnsi="IRNazanin" w:eastAsia="IRNazanin"/>
          <w:color w:val="111111"/>
          <w:sz w:val="28"/>
          <w:sz w:val="28"/>
          <w:szCs w:val="28"/>
          <w:rtl w:val="true"/>
          <w:lang w:bidi="fa-IR"/>
        </w:rPr>
        <w:t>الی کم قسما ینقسم الخبر المتواتر؟</w:t>
      </w:r>
    </w:p>
    <w:p>
      <w:pPr>
        <w:pStyle w:val="BookText"/>
        <w:rPr/>
      </w:pPr>
      <w:r>
        <w:rPr>
          <w:rFonts w:ascii="IRNazanin" w:hAnsi="IRNazanin" w:eastAsia="IRNazanin"/>
          <w:color w:val="111111"/>
          <w:sz w:val="28"/>
          <w:sz w:val="28"/>
          <w:szCs w:val="28"/>
          <w:rtl w:val="true"/>
          <w:lang w:bidi="fa-IR"/>
        </w:rPr>
        <w:t>ما هو المتواتر اللفظی و المعنوی و الاجمالی؟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لکل منها مثالا غیر ما ذکرناه</w:t>
      </w:r>
      <w:r>
        <w:rPr>
          <w:rFonts w:eastAsia="IRNazanin" w:cs="IRNazanin"/>
          <w:color w:val="111111"/>
          <w:sz w:val="28"/>
          <w:szCs w:val="28"/>
          <w:rtl w:val="true"/>
          <w:lang w:bidi="fa-IR"/>
        </w:rPr>
        <w:t xml:space="preserve">. </w:t>
      </w:r>
      <w:bookmarkStart w:id="226" w:name="pg6515_60420"/>
    </w:p>
    <w:p>
      <w:pPr>
        <w:pStyle w:val="Heading3"/>
        <w:numPr>
          <w:ilvl w:val="2"/>
          <w:numId w:val="1"/>
        </w:numPr>
        <w:rPr/>
      </w:pPr>
      <w:bookmarkStart w:id="227" w:name="__RefHeading___Toc1709211_653776707"/>
      <w:bookmarkStart w:id="228" w:name="_Toc81"/>
      <w:bookmarkEnd w:id="226"/>
      <w:bookmarkEnd w:id="227"/>
      <w:r>
        <w:rPr>
          <w:rtl w:val="true"/>
        </w:rPr>
        <w:t>اصل</w:t>
      </w:r>
      <w:r>
        <w:rPr>
          <w:rtl w:val="true"/>
        </w:rPr>
        <w:t>(</w:t>
      </w:r>
      <w:r>
        <w:rPr/>
        <w:t>63</w:t>
      </w:r>
      <w:r>
        <w:rPr>
          <w:rtl w:val="true"/>
        </w:rPr>
        <w:t>)</w:t>
      </w:r>
      <w:bookmarkEnd w:id="22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الواحد هو ما لم یبلغ حد المتواتر سواء اکثرت رواته ام قلت، و لیس من شانه افادة العلم بنفسه، نعم قد یفیده بانضمام القرائن الیه، کما اذا اخبرنا واحد بموت زید و انضمت الیه قرائن من صراخ اهله و احضار التابوت و نحو ذلک، فیحصل لنا العلم بحیث لا یتطرق الیه شک بموته، و هکذا حالنا فی کل ما یوجد من الاخبار التی تحف بمثل هذه القرائن بل بما دونها، فانا نجزم بصحة مضمونها بحیث لا یتخالجنا فی ذلک ریب و لا یعترینا شک</w:t>
      </w:r>
      <w:r>
        <w:rPr>
          <w:rFonts w:eastAsia="IRNazanin" w:cs="IRNazanin"/>
          <w:color w:val="111111"/>
          <w:sz w:val="28"/>
          <w:szCs w:val="28"/>
          <w:rtl w:val="true"/>
          <w:lang w:bidi="fa-IR"/>
        </w:rPr>
        <w:t xml:space="preserve">. </w:t>
      </w:r>
      <w:bookmarkStart w:id="229" w:name="pg6515_60421"/>
    </w:p>
    <w:p>
      <w:pPr>
        <w:pStyle w:val="Heading3"/>
        <w:numPr>
          <w:ilvl w:val="2"/>
          <w:numId w:val="1"/>
        </w:numPr>
        <w:rPr/>
      </w:pPr>
      <w:bookmarkStart w:id="230" w:name="__RefHeading___Toc1709213_653776707"/>
      <w:bookmarkStart w:id="231" w:name="_Toc82"/>
      <w:bookmarkEnd w:id="229"/>
      <w:bookmarkEnd w:id="230"/>
      <w:r>
        <w:rPr>
          <w:rtl w:val="true"/>
        </w:rPr>
        <w:t>اصل</w:t>
      </w:r>
      <w:r>
        <w:rPr>
          <w:rtl w:val="true"/>
        </w:rPr>
        <w:t>(</w:t>
      </w:r>
      <w:r>
        <w:rPr/>
        <w:t>64</w:t>
      </w:r>
      <w:r>
        <w:rPr>
          <w:rtl w:val="true"/>
        </w:rPr>
        <w:t xml:space="preserve">) : </w:t>
      </w:r>
      <w:r>
        <w:rPr>
          <w:rtl w:val="true"/>
        </w:rPr>
        <w:t>حجیة خبر الواحد</w:t>
      </w:r>
      <w:bookmarkEnd w:id="231"/>
    </w:p>
    <w:p>
      <w:pPr>
        <w:pStyle w:val="BookText"/>
        <w:rPr/>
      </w:pPr>
      <w:r>
        <w:rPr>
          <w:rFonts w:ascii="IRNazanin" w:hAnsi="IRNazanin" w:eastAsia="IRNazanin"/>
          <w:color w:val="111111"/>
          <w:sz w:val="28"/>
          <w:sz w:val="28"/>
          <w:szCs w:val="28"/>
          <w:rtl w:val="true"/>
          <w:lang w:bidi="fa-IR"/>
        </w:rPr>
        <w:t>و ما عری من خبر الواحد عن القرائن المفیدة للعلم یجوز التعبد به عقلا بمعنی ایجاب العمل به و لا نعرف فیه من الاصحاب مخالفا سوی ما حکاه المحقق عن ابن قبة و یعزی الی جماعة من اهل الخلاف و هل هو واقع اولا؟ فیه خلاف، فذهب جمع من المتقدمین الی الثانی، و صار جمهور المتأخرین الی الاول، و هو الاقرب و له عدّة ادلة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دلت هذه الآیة علی مطلوبیة الحذر من القوم عند انذار الطوائف لهم و هو یتحقق بانذار کل واحدة من الطوائف بعضا من القوم حیث اسند الانذار الی ضمیر الجمع العائد علی الطوائف و علقه باسم الجمع اعنی القوم ففی کلیهما ارید المجموع و من البین تحقق هذا المعنی مع التوزیع بحیث یختص بکل بعض من القوم بعض من الطوائف قل او کثر و لو کان بلوغ </w:t>
      </w:r>
    </w:p>
    <w:p>
      <w:pPr>
        <w:pStyle w:val="BookText"/>
        <w:rPr/>
      </w:pPr>
      <w:r>
        <w:rPr>
          <w:rFonts w:ascii="IRNazanin" w:hAnsi="IRNazanin" w:eastAsia="IRNazanin"/>
          <w:color w:val="111111"/>
          <w:sz w:val="28"/>
          <w:sz w:val="28"/>
          <w:szCs w:val="28"/>
          <w:rtl w:val="true"/>
          <w:lang w:bidi="fa-IR"/>
        </w:rPr>
        <w:t>التواتر شرطا لقیل و لینذروا کل واحد من قومهم فمطلوبیة الحذر علیهم بالانذار الواقع علی الوجه الذی ذکرناه دلیل علی حجیة خبر الواحد فان المراد بالحذر الحذر العملی اعنی العمل و ترتیب الاثر علی ما اخبرت الطائفة به من وجوب و حرمة و صحة و فساد فاذا اخبروا هم بصحة صلاة او حج او عبادة اخری او سقوط واجب او حرام فجواز العمل به لا یکون إلّا بحجیة اخبارهم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علم مطلوبیة الحذر مع انه لیس فی الآیة ما یدل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ذلک من کلمة لعل فان استعمالها فی معناها الشائع و هو الانشاء بداعی توقع حصول المجهول تحققه مستحیل فی حقه تعالی فلا بد ان تکون مستعملة فی الانشاء بداعی اصل المطلوبیة و هو 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مطلوبیة الحذر عند الانذار لا تصلح بمجردها دلیلا علی المدعی لکونها أخص منه فان الانذار هو التخویف و ظاهر ان الخبر اعم منه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الانذار هو الابلاغ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الصحاح الانذار هو الاعلام مع التخویف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منه ما فی الجمهرة و القاموس، و العرف یوافقه و لا ریب ان عمدة الاحکام الشرعیة الوجوب و التحریم و ما یرجع بنوع من الاعتبار الیهما کصحة عقد او ایقاع او عبادة و فسادها و هما لا ینفکان عن التخویف فان الواجب یستحق العقاب تارکه و الحرام یستوجب المؤاخذة فاعله فاذا دلّت الآیة علی قبول خبر </w:t>
      </w:r>
    </w:p>
    <w:p>
      <w:pPr>
        <w:pStyle w:val="BookText"/>
        <w:rPr/>
      </w:pPr>
      <w:r>
        <w:rPr>
          <w:rFonts w:ascii="IRNazanin" w:hAnsi="IRNazanin" w:eastAsia="IRNazanin"/>
          <w:color w:val="111111"/>
          <w:sz w:val="28"/>
          <w:sz w:val="28"/>
          <w:szCs w:val="28"/>
          <w:rtl w:val="true"/>
          <w:lang w:bidi="fa-IR"/>
        </w:rPr>
        <w:t>الواحد فیهما فالخطب فیما سواهما سهل اذ القول بالفصل معلوم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التفقه فی الآیة یدل علی ان المراد بالانذار الفتوی و قبول خبر الواحد فیها 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موقوف علی ثبوت عرفیة المعنی المعروف بین الفقهاء و الاصولیین للتفقه فی زمن الرسول صلی الله علیه و آله علی الوجه المعتبر لحمل الخطاب علیه و انی لکم باثباته و معناه مطلق التفهم فیجب الحمل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 وجه الدلالة انه سبحانه علق وجوب التثبت علی مجی‌ء الفاسق بالنبإ فینتفی عند انتفائه عملا بمفهوم الشرط فعند مجی‌ء غیر الفاسق بالنباء لا یجب التثبت و یجب القبول، هذا و لکن الاظهر عدم دلالة الآیة علی المطلوب لما ذکرنا فی مفهوم الشرط من ان الشرط قد یکون مسوقا لتعلیق الحکم علیه کما فی ان جاءک زید فاکرمه و قد یکون مسوقا لبیان تحقق الموضوع نحو اذا رکب الامیر فخذ رکابه و فی مثله لا مفهوم للشرط قطعا و الآیة الشریفة من هذا القبیل فان مفهومها ان لم یجئکم فاسق بنبإ فلا یجب التبین و من المعلوم ان عدم التبین ح انما هو لعدم وجود الموضوع اما مجی‌ء العادل بالنبإ فهو موضوع آخر غیر مذکور فی المنطوق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ان الاستدلال بالآیة بالنظر الی مفهوم الشرط مخدوش، فلم لا تدل علی المقصود بمفهوم الوصف، فان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فاسق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جاءکم عادل بنبإ فلا تتبینوا، و لازم ذلک وجوب قبول خبره لا طرحه بلا تبین و إلّا لزم کون العادل أدنی مرتبة من الفاسق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الوصف لا یدل علی المفهوم سیما فیما اذا لم یعتمد علی موصوفه کما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علی العمل باخبار من یثقون به فی امورهم العادیة، و اطباق قد ماء الاصحاب الذین عاصروا الائمة علیهم السلام و اخذوا عنهم او قاربوا عصرهم، علی العمل باخبار الآحاد و روایتها و تدوینها و الاعتناء بحال الرواة و التفحص عن المقبول و المردود و البحث عن الثقة و الضعیف، و اشتهار ذلک بینهم فی کل عصر من تلک 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زمن امام بعد امام، و لم ینقل عن أحد منهم انکار ذلک او مصیره الی خلافه، و لا روی عن الائمة علیهم السلام حدیث یضاده مع کثرة الروایات عنهم فی فنون الاحکام، نعم أنکره المرتضی و ابن ادریس زاعمین انه یمکن لنا القطع بالاحکام الشرعیة من الاخبار المتواترة او المحفوفة بالقرائن القطعیة، و هذه شبهة حصلت له لقرب عصره من الائمة علیهم السلام قال العلامة فی النهایة اما الامامیة فهم قد وافقوا علی قبول خبر الواحد و لم ینکره احد سوی المرتضی، و ادعی المحقق ایضا الاجماع علی ذلک، و ذکر ان قدیم الاصحاب و حدیثهم اذا طولبوا بصحة ما افتی به المفتی منهم عولوا علی المنقول فی اصولهم، و هذه سجیتهم من زمن النبی صلی الله علیه و آله الی زمن الائمة علیهم السلام و اهل السنة ایضا احتجوا بمثل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الکثیرة المتواترة المفیدة للعلم الواردة فی الابواب المتفرقة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الخبرین المتعارضین، فاوجب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مقبولة ابن حنظلة الاخذ بما یقوله الأعدل و الاصدق و </w:t>
      </w:r>
    </w:p>
    <w:p>
      <w:pPr>
        <w:pStyle w:val="BookText"/>
        <w:rPr/>
      </w:pPr>
      <w:r>
        <w:rPr>
          <w:rFonts w:ascii="IRNazanin" w:hAnsi="IRNazanin" w:eastAsia="IRNazanin"/>
          <w:color w:val="111111"/>
          <w:sz w:val="28"/>
          <w:sz w:val="28"/>
          <w:szCs w:val="28"/>
          <w:rtl w:val="true"/>
          <w:lang w:bidi="fa-IR"/>
        </w:rPr>
        <w:t>ما هو المشهور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جهم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یجیئنا الرجلان و کلاهما ثقة بحدیثین مختلفین فلا نعلم ایهما الحق؟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تعلم فموسع علیک بایهما اخذت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الحجیة لما تعارضا و لما کان الترجیح بینهما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عنهم علیهم السلام فی ارجاع بعض اصحابهم الی بعض کقول الصادق علیه السلام اذا أردت حدیثا فعلیک بهذا الجالس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الی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 فی حق ابان انه قد سمع منی حدیثا کثیرا فما روی لک عنی فاروه عنی الی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القول الآخر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نهی عن اتباع غیر العلم،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 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 من الآیات الدالة علی ذم اتباع الظن و النهی و الذم دلیل الحرمة و هی تنافی الحجیة و لا شک ان خبر الواحد لا یفید إلّا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الاحتجاج بتلک الآیات ان العام قد یخص و المطلق قد یقید بالدلیل و الدلیل موجود کما عرفت علی ان آیات الذم ظاهرة بحسب السیاق فی الاختصاص باتباع الظن فی اصول الدین لان الذم فیها للکفار علی ما کانوا یعتقدونه و آیة النهی محتملة لذلک ایضا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انا اذا اثبتنا بالادلة السابقة حجیة الظن الخاص اعنی خبر العدل و الثقة کان معلوم الحجیة و العمل بالظن المعلوم حجیته عمل بالعلم لا بالظن و لا بغیر العلم، فبعد ورود تلک الادلة ینعدم موضوع هذه الآیات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یمکن للشارع الحکیم ان یجعل خبر الواحد بل و غیره مما هو امارة غیر علمیة حجة؟</w:t>
      </w:r>
    </w:p>
    <w:p>
      <w:pPr>
        <w:pStyle w:val="BookText"/>
        <w:rPr/>
      </w:pPr>
      <w:r>
        <w:rPr>
          <w:rFonts w:ascii="IRNazanin" w:hAnsi="IRNazanin" w:eastAsia="IRNazanin"/>
          <w:color w:val="111111"/>
          <w:sz w:val="28"/>
          <w:sz w:val="28"/>
          <w:szCs w:val="28"/>
          <w:rtl w:val="true"/>
          <w:lang w:bidi="fa-IR"/>
        </w:rPr>
        <w:t>هل خبر الواحد حجة و هل فیه اختلاف؟</w:t>
      </w:r>
    </w:p>
    <w:p>
      <w:pPr>
        <w:pStyle w:val="BookText"/>
        <w:rPr/>
      </w:pPr>
      <w:r>
        <w:rPr>
          <w:rFonts w:ascii="IRNazanin" w:hAnsi="IRNazanin" w:eastAsia="IRNazanin"/>
          <w:color w:val="111111"/>
          <w:sz w:val="28"/>
          <w:sz w:val="28"/>
          <w:szCs w:val="28"/>
          <w:rtl w:val="true"/>
          <w:lang w:bidi="fa-IR"/>
        </w:rPr>
        <w:t>کیف تدل آیة النفر علی حجیة خبر الواحد؟</w:t>
      </w:r>
    </w:p>
    <w:p>
      <w:pPr>
        <w:pStyle w:val="BookText"/>
        <w:rPr/>
      </w:pPr>
      <w:r>
        <w:rPr>
          <w:rFonts w:ascii="IRNazanin" w:hAnsi="IRNazanin" w:eastAsia="IRNazanin"/>
          <w:color w:val="111111"/>
          <w:sz w:val="28"/>
          <w:sz w:val="28"/>
          <w:szCs w:val="28"/>
          <w:rtl w:val="true"/>
          <w:lang w:bidi="fa-IR"/>
        </w:rPr>
        <w:t>کیف تدل کلمة لعل علی طلب الحذر؟</w:t>
      </w:r>
    </w:p>
    <w:p>
      <w:pPr>
        <w:pStyle w:val="BookText"/>
        <w:rPr/>
      </w:pPr>
      <w:r>
        <w:rPr>
          <w:rFonts w:ascii="IRNazanin" w:hAnsi="IRNazanin" w:eastAsia="IRNazanin"/>
          <w:color w:val="111111"/>
          <w:sz w:val="28"/>
          <w:sz w:val="28"/>
          <w:szCs w:val="28"/>
          <w:rtl w:val="true"/>
          <w:lang w:bidi="fa-IR"/>
        </w:rPr>
        <w:t>کیف یدل طلب الحذر علی حجیة قول المنذر؟</w:t>
      </w:r>
    </w:p>
    <w:p>
      <w:pPr>
        <w:pStyle w:val="BookText"/>
        <w:rPr/>
      </w:pPr>
      <w:r>
        <w:rPr>
          <w:rFonts w:ascii="IRNazanin" w:hAnsi="IRNazanin" w:eastAsia="IRNazanin"/>
          <w:color w:val="111111"/>
          <w:sz w:val="28"/>
          <w:sz w:val="28"/>
          <w:szCs w:val="28"/>
          <w:rtl w:val="true"/>
          <w:lang w:bidi="fa-IR"/>
        </w:rPr>
        <w:t>لما ذا لا یدل التفقه فی الآیة علی کون المراد بالانذار هو الافتاء المسلم حجیته؟</w:t>
      </w:r>
    </w:p>
    <w:p>
      <w:pPr>
        <w:pStyle w:val="BookText"/>
        <w:rPr/>
      </w:pPr>
      <w:r>
        <w:rPr>
          <w:rFonts w:ascii="IRNazanin" w:hAnsi="IRNazanin" w:eastAsia="IRNazanin"/>
          <w:color w:val="111111"/>
          <w:sz w:val="28"/>
          <w:sz w:val="28"/>
          <w:szCs w:val="28"/>
          <w:rtl w:val="true"/>
          <w:lang w:bidi="fa-IR"/>
        </w:rPr>
        <w:t>کیف استدلوا بآیة النبإ علی حجیة قول العادل؟</w:t>
      </w:r>
    </w:p>
    <w:p>
      <w:pPr>
        <w:pStyle w:val="BookText"/>
        <w:rPr/>
      </w:pPr>
      <w:r>
        <w:rPr>
          <w:rFonts w:ascii="IRNazanin" w:hAnsi="IRNazanin" w:eastAsia="IRNazanin"/>
          <w:color w:val="111111"/>
          <w:sz w:val="28"/>
          <w:sz w:val="28"/>
          <w:szCs w:val="28"/>
          <w:rtl w:val="true"/>
          <w:lang w:bidi="fa-IR"/>
        </w:rPr>
        <w:t>لما ذا لا تدل الآیة علی مدعاهم؟</w:t>
      </w:r>
    </w:p>
    <w:p>
      <w:pPr>
        <w:pStyle w:val="BookText"/>
        <w:rPr/>
      </w:pPr>
      <w:r>
        <w:rPr>
          <w:rFonts w:ascii="IRNazanin" w:hAnsi="IRNazanin" w:eastAsia="IRNazanin"/>
          <w:color w:val="111111"/>
          <w:sz w:val="28"/>
          <w:sz w:val="28"/>
          <w:szCs w:val="28"/>
          <w:rtl w:val="true"/>
          <w:lang w:bidi="fa-IR"/>
        </w:rPr>
        <w:t>هل یکون بناء العقلاء علی امر حجة فی مورده؟</w:t>
      </w:r>
    </w:p>
    <w:p>
      <w:pPr>
        <w:pStyle w:val="BookText"/>
        <w:rPr/>
      </w:pPr>
      <w:r>
        <w:rPr>
          <w:rFonts w:ascii="IRNazanin" w:hAnsi="IRNazanin" w:eastAsia="IRNazanin"/>
          <w:color w:val="111111"/>
          <w:sz w:val="28"/>
          <w:sz w:val="28"/>
          <w:szCs w:val="28"/>
          <w:rtl w:val="true"/>
          <w:lang w:bidi="fa-IR"/>
        </w:rPr>
        <w:t>هل یکون اتفاق العلماء دلیلا فی المقام؟</w:t>
      </w:r>
    </w:p>
    <w:p>
      <w:pPr>
        <w:pStyle w:val="BookText"/>
        <w:rPr/>
      </w:pPr>
      <w:r>
        <w:rPr>
          <w:rFonts w:ascii="IRNazanin" w:hAnsi="IRNazanin" w:eastAsia="IRNazanin"/>
          <w:color w:val="111111"/>
          <w:sz w:val="28"/>
          <w:sz w:val="28"/>
          <w:szCs w:val="28"/>
          <w:rtl w:val="true"/>
          <w:lang w:bidi="fa-IR"/>
        </w:rPr>
        <w:t>ما هو الفارق بین عمل العقلاء و اطباق العلماء؟</w:t>
      </w:r>
    </w:p>
    <w:p>
      <w:pPr>
        <w:pStyle w:val="BookText"/>
        <w:rPr/>
      </w:pPr>
      <w:r>
        <w:rPr>
          <w:rFonts w:ascii="IRNazanin" w:hAnsi="IRNazanin" w:eastAsia="IRNazanin"/>
          <w:color w:val="111111"/>
          <w:sz w:val="28"/>
          <w:sz w:val="28"/>
          <w:szCs w:val="28"/>
          <w:rtl w:val="true"/>
          <w:lang w:bidi="fa-IR"/>
        </w:rPr>
        <w:t>لما ذا انکر المرتضی و ابن ادریس حجیة خبر الواحد؟</w:t>
      </w:r>
    </w:p>
    <w:p>
      <w:pPr>
        <w:pStyle w:val="BookText"/>
        <w:rPr/>
      </w:pPr>
      <w:r>
        <w:rPr>
          <w:rFonts w:ascii="IRNazanin" w:hAnsi="IRNazanin" w:eastAsia="IRNazanin"/>
          <w:color w:val="111111"/>
          <w:sz w:val="28"/>
          <w:sz w:val="28"/>
          <w:szCs w:val="28"/>
          <w:rtl w:val="true"/>
          <w:lang w:bidi="fa-IR"/>
        </w:rPr>
        <w:t>ما هو مذهب علماء السنة فی هذا المقام؟</w:t>
      </w:r>
    </w:p>
    <w:p>
      <w:pPr>
        <w:pStyle w:val="BookText"/>
        <w:rPr/>
      </w:pPr>
      <w:r>
        <w:rPr>
          <w:rFonts w:ascii="IRNazanin" w:hAnsi="IRNazanin" w:eastAsia="IRNazanin"/>
          <w:color w:val="111111"/>
          <w:sz w:val="28"/>
          <w:sz w:val="28"/>
          <w:szCs w:val="28"/>
          <w:rtl w:val="true"/>
          <w:lang w:bidi="fa-IR"/>
        </w:rPr>
        <w:t>کیف یستدل بالاخبار علی حجیة الخبر و هل هو إلّا دوری؟</w:t>
      </w:r>
    </w:p>
    <w:p>
      <w:pPr>
        <w:pStyle w:val="BookText"/>
        <w:rPr/>
      </w:pPr>
      <w:r>
        <w:rPr>
          <w:rFonts w:ascii="IRNazanin" w:hAnsi="IRNazanin" w:eastAsia="IRNazanin"/>
          <w:color w:val="111111"/>
          <w:sz w:val="28"/>
          <w:sz w:val="28"/>
          <w:szCs w:val="28"/>
          <w:rtl w:val="true"/>
          <w:lang w:bidi="fa-IR"/>
        </w:rPr>
        <w:t>کم قسما من الاخبار یدل علی المطلب؟</w:t>
      </w:r>
    </w:p>
    <w:p>
      <w:pPr>
        <w:pStyle w:val="BookText"/>
        <w:rPr/>
      </w:pPr>
      <w:r>
        <w:rPr>
          <w:rFonts w:ascii="IRNazanin" w:hAnsi="IRNazanin" w:eastAsia="IRNazanin"/>
          <w:color w:val="111111"/>
          <w:sz w:val="28"/>
          <w:sz w:val="28"/>
          <w:szCs w:val="28"/>
          <w:rtl w:val="true"/>
          <w:lang w:bidi="fa-IR"/>
        </w:rPr>
        <w:t>بما ذا استدل المنکرون علی عدم الحجیة؟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بکم طریقا یمکن الجواب عن دلیلهم؟ </w:t>
      </w:r>
      <w:bookmarkStart w:id="232" w:name="pg6515_60427"/>
    </w:p>
    <w:p>
      <w:pPr>
        <w:pStyle w:val="Heading3"/>
        <w:numPr>
          <w:ilvl w:val="2"/>
          <w:numId w:val="1"/>
        </w:numPr>
        <w:rPr/>
      </w:pPr>
      <w:bookmarkStart w:id="233" w:name="__RefHeading___Toc1709215_653776707"/>
      <w:bookmarkStart w:id="234" w:name="_Toc83"/>
      <w:bookmarkEnd w:id="232"/>
      <w:bookmarkEnd w:id="233"/>
      <w:r>
        <w:rPr>
          <w:rtl w:val="true"/>
        </w:rPr>
        <w:t>اصل</w:t>
      </w:r>
      <w:r>
        <w:rPr>
          <w:rtl w:val="true"/>
        </w:rPr>
        <w:t>(</w:t>
      </w:r>
      <w:r>
        <w:rPr/>
        <w:t>65</w:t>
      </w:r>
      <w:r>
        <w:rPr>
          <w:rtl w:val="true"/>
        </w:rPr>
        <w:t>)</w:t>
      </w:r>
      <w:bookmarkEnd w:id="234"/>
    </w:p>
    <w:p>
      <w:pPr>
        <w:pStyle w:val="BookText"/>
        <w:rPr/>
      </w:pPr>
      <w:r>
        <w:rPr>
          <w:rFonts w:ascii="IRNazanin" w:hAnsi="IRNazanin" w:eastAsia="IRNazanin"/>
          <w:color w:val="111111"/>
          <w:sz w:val="28"/>
          <w:sz w:val="28"/>
          <w:szCs w:val="28"/>
          <w:rtl w:val="true"/>
          <w:lang w:bidi="fa-IR"/>
        </w:rPr>
        <w:t>و للعمل بخبر الواحد شرائط تتعلق کلها بالراوی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فلا تقبل روایة المجنون و الصبی و ان کان ممیزا، لان عدم قبول روایة الفاسق یقتضی عدم قبول روایته بطریق اولی لان للفاسق باعتبار التکلیف خشیة من اللّه ربما منعته من الکذب، و الصبی باعتبار علمه بانتفاء التکلیف عنه و عدم حرمة الکذب علیه و لا یستحق له العقاب لا مانع لدیه من الاقدام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سمع و روی قبل البلوغ، و اما الروایة بعد البلوغ لما سمعه قبله فمقبولة اذا اجمعت فیه بقیّة الشرائط لوجود المقتضی ح و هو اخبار العدل و عدم المانع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لا ریب عندنا فی اشتراطه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شامل للکافر و غیره و لئن قیل باختصاصه فی العرف المتأخر بالمسلم المرتکب للکبیرة لدل بمفهوم الموافقة علی عدم قبول خبر الکافر کما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اشتراطه هو المشهور بین الاصحاب و حجتهم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جاءَکُمْ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المحقق عن الشیخ انه اجاز العمل بخبر الفطحیة و من ضارعهم بشرط أن لا یکون متهما بالکذب محتجا بان الطائفة قد عملت بخبر عبد اللّه بن بکیر و سماعة و علی بن ابی حمزة و عثمان بن عیسی و بما رواه بنو فضال و الطاطریون مع فساد ایمانهم، و العلامة مع تصریحه بالاشتراط فی التهذیب قد اکثر فی الخلاصة من ترجیح قبول روایات فاسدی المذهب و الظاهر ان حکمهم حکم الفاسق المتحرز عن الکذب و سیجی‌ء فی الشرط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 هی ملکة فی النفس تمنعها من فعل الکبائر و اعتبار هذا الشرط هو المشهور بین الاصحاب ایضا و نقل عن الشیخ انه قال یکفی کون الراوی ثقة متحرزا عن الکذب فی نص الروایة و ان کان فاسقا بجوارحه و ادعی عمل الطائفة علی اخبار جماعة هذه صفتهم، و هذا هو الاقرب لان الظاهر من بناء العقلاء کون الملاک عندهم هو حصول الوثوق من اخبار المخبر و هو ظاهر اخبار الباب و عمل العلماء ایضا کما مر و لا تنافیه آیة النبأ فان التعلیل یقتضی کون ایجاب التبین فی خبر الفاسق لاجل عدم جواز الاقدام فیما یعد جهالة و سفاهة و العمل بخبر الثقة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عدم جواز العمل بخبر مجهول الحال فانه و ان لم یجب التبین عند الشک فی الفسق لاصالة عدمه لکن الحجیة امر وضعی یحتاج اثباته الی احراز موضوعه و هو اخبار العدل او الثقة کما مر و حیث شک فیه فالاصل عدمه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الضبط، ای عدم غلبة السهو و النسیان علیه و لا خلاف </w:t>
      </w:r>
    </w:p>
    <w:p>
      <w:pPr>
        <w:pStyle w:val="BookText"/>
        <w:rPr/>
      </w:pPr>
      <w:r>
        <w:rPr>
          <w:rFonts w:ascii="IRNazanin" w:hAnsi="IRNazanin" w:eastAsia="IRNazanin"/>
          <w:color w:val="111111"/>
          <w:sz w:val="28"/>
          <w:sz w:val="28"/>
          <w:szCs w:val="28"/>
          <w:rtl w:val="true"/>
          <w:lang w:bidi="fa-IR"/>
        </w:rPr>
        <w:t>فی اشتراطه فان من لا ضبط له لا یوثق بخبره فقد یسهو عن بعض الحدیث و یکون مما یتم به فائدته فیتغیر بذلک معنی الحدیث او یزید فی الحدیث ما یضطرب به معناه او یبدل لفظا بآخر او یروی عن المعصوم و یسهو عن الواسطة، نعم عروض السهو نادرا لا بأس به و لا یکاد یسلم عنه أحد و لو کان عدمه شرطا لما صح العمل الا بخبر 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کم هی شرائط العمل بخبر الواحد؟</w:t>
      </w:r>
    </w:p>
    <w:p>
      <w:pPr>
        <w:pStyle w:val="BookText"/>
        <w:rPr/>
      </w:pPr>
      <w:r>
        <w:rPr>
          <w:rFonts w:ascii="IRNazanin" w:hAnsi="IRNazanin" w:eastAsia="IRNazanin"/>
          <w:color w:val="111111"/>
          <w:sz w:val="28"/>
          <w:sz w:val="28"/>
          <w:szCs w:val="28"/>
          <w:rtl w:val="true"/>
          <w:lang w:bidi="fa-IR"/>
        </w:rPr>
        <w:t>لما ذا لا یقبل قول الصبی المراهق مع الوثوق بخبره؟</w:t>
      </w:r>
    </w:p>
    <w:p>
      <w:pPr>
        <w:pStyle w:val="BookText"/>
        <w:rPr/>
      </w:pPr>
      <w:r>
        <w:rPr>
          <w:rFonts w:ascii="IRNazanin" w:hAnsi="IRNazanin" w:eastAsia="IRNazanin"/>
          <w:color w:val="111111"/>
          <w:sz w:val="28"/>
          <w:sz w:val="28"/>
          <w:szCs w:val="28"/>
          <w:rtl w:val="true"/>
          <w:lang w:bidi="fa-IR"/>
        </w:rPr>
        <w:t>ما هو الدلیل علی اشتراط الاسلام فی الراوی؟</w:t>
      </w:r>
    </w:p>
    <w:p>
      <w:pPr>
        <w:pStyle w:val="BookText"/>
        <w:rPr/>
      </w:pPr>
      <w:r>
        <w:rPr>
          <w:rFonts w:ascii="IRNazanin" w:hAnsi="IRNazanin" w:eastAsia="IRNazanin"/>
          <w:color w:val="111111"/>
          <w:sz w:val="28"/>
          <w:sz w:val="28"/>
          <w:szCs w:val="28"/>
          <w:rtl w:val="true"/>
          <w:lang w:bidi="fa-IR"/>
        </w:rPr>
        <w:t>هل یدل دلیل علی اشتراط الایمان فی المخبر؟</w:t>
      </w:r>
    </w:p>
    <w:p>
      <w:pPr>
        <w:pStyle w:val="BookText"/>
        <w:rPr/>
      </w:pPr>
      <w:r>
        <w:rPr>
          <w:rFonts w:ascii="IRNazanin" w:hAnsi="IRNazanin" w:eastAsia="IRNazanin"/>
          <w:color w:val="111111"/>
          <w:sz w:val="28"/>
          <w:sz w:val="28"/>
          <w:szCs w:val="28"/>
          <w:rtl w:val="true"/>
          <w:lang w:bidi="fa-IR"/>
        </w:rPr>
        <w:t>ما هو الدلیل علی اشتراط العدالة فیه؟</w:t>
      </w:r>
    </w:p>
    <w:p>
      <w:pPr>
        <w:pStyle w:val="BookText"/>
        <w:rPr/>
      </w:pPr>
      <w:r>
        <w:rPr>
          <w:rFonts w:ascii="IRNazanin" w:hAnsi="IRNazanin" w:eastAsia="IRNazanin"/>
          <w:color w:val="111111"/>
          <w:sz w:val="28"/>
          <w:sz w:val="28"/>
          <w:szCs w:val="28"/>
          <w:rtl w:val="true"/>
          <w:lang w:bidi="fa-IR"/>
        </w:rPr>
        <w:t>هل عمل الاصحاب بخبر الثقة و ان لم یکن عادلا؟</w:t>
      </w:r>
    </w:p>
    <w:p>
      <w:pPr>
        <w:pStyle w:val="BookText"/>
        <w:rPr/>
      </w:pPr>
      <w:r>
        <w:rPr>
          <w:rFonts w:ascii="IRNazanin" w:hAnsi="IRNazanin" w:eastAsia="IRNazanin"/>
          <w:color w:val="111111"/>
          <w:sz w:val="28"/>
          <w:sz w:val="28"/>
          <w:szCs w:val="28"/>
          <w:rtl w:val="true"/>
          <w:lang w:bidi="fa-IR"/>
        </w:rPr>
        <w:t>هل تنفی آیة النبإ جواز العمل بخبر الثقة؟</w:t>
      </w:r>
    </w:p>
    <w:p>
      <w:pPr>
        <w:pStyle w:val="BookText"/>
        <w:rPr/>
      </w:pPr>
      <w:r>
        <w:rPr>
          <w:rFonts w:ascii="IRNazanin" w:hAnsi="IRNazanin" w:eastAsia="IRNazanin"/>
          <w:color w:val="111111"/>
          <w:sz w:val="28"/>
          <w:sz w:val="28"/>
          <w:szCs w:val="28"/>
          <w:rtl w:val="true"/>
          <w:lang w:bidi="fa-IR"/>
        </w:rPr>
        <w:t>لما ذا لا یجوز العمل بخبر مجهول الحال؟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کون الراوی ضابطا شرط فی حجیة نقله؟ </w:t>
      </w:r>
      <w:bookmarkStart w:id="235" w:name="pg6515_60430"/>
    </w:p>
    <w:p>
      <w:pPr>
        <w:pStyle w:val="Heading3"/>
        <w:numPr>
          <w:ilvl w:val="2"/>
          <w:numId w:val="1"/>
        </w:numPr>
        <w:rPr/>
      </w:pPr>
      <w:bookmarkStart w:id="236" w:name="__RefHeading___Toc1709217_653776707"/>
      <w:bookmarkStart w:id="237" w:name="_Toc84"/>
      <w:bookmarkEnd w:id="235"/>
      <w:bookmarkEnd w:id="236"/>
      <w:r>
        <w:rPr>
          <w:rtl w:val="true"/>
        </w:rPr>
        <w:t>اصل</w:t>
      </w:r>
      <w:r>
        <w:rPr>
          <w:rtl w:val="true"/>
        </w:rPr>
        <w:t>(</w:t>
      </w:r>
      <w:r>
        <w:rPr/>
        <w:t>66</w:t>
      </w:r>
      <w:r>
        <w:rPr>
          <w:rtl w:val="true"/>
        </w:rPr>
        <w:t>)</w:t>
      </w:r>
      <w:bookmarkEnd w:id="237"/>
    </w:p>
    <w:p>
      <w:pPr>
        <w:pStyle w:val="BookText"/>
        <w:rPr/>
      </w:pPr>
      <w:r>
        <w:rPr>
          <w:rFonts w:ascii="IRNazanin" w:hAnsi="IRNazanin" w:eastAsia="IRNazanin"/>
          <w:color w:val="111111"/>
          <w:sz w:val="28"/>
          <w:sz w:val="28"/>
          <w:szCs w:val="28"/>
          <w:rtl w:val="true"/>
          <w:lang w:bidi="fa-IR"/>
        </w:rPr>
        <w:t>تعرف عدالة الراوی و وثاقته بالعلم الحاصل بالاختبار بالصحبة و الملازمة بحیث تظهر احواله و یحصل الاطلاع علی سریرته، و تعرف ایضا باشتهارها بین اهل الحدیث، او بشهادة القرائن المتکثرة بحیث یحصل الاطمینان و الوثوق منها و بشهادة البینة المطلعة علیها، و هل یکفی شهادة العدل الواحد او لا بد من التعدد؟ قولان، نسب اولهما الی الاکثر، و 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فیها الا شهادة عدلین و هذا عندی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انها شهادة و من شأنها اعتبار التعدد فیها کما هو ظاهر و ان مقتضی اشتراط العدالة اعتبار حصول العلم بها و البینة تقوم مقام العلم شرعا فتغنی عنه و ما سوی ذلک یتوقف الاکتفاء به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الخصم بان التعدیل شرط الروایة فلا یزید علی مشروطه و قد اکتفی فی اصل الروایة بالواحد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ثبت الفرق بین ادلة الاحکام و ادلة الموضوعات فان مقتضی الادلة السابقة حجیة قول العدل او الثقة و ان کان واحدا </w:t>
      </w:r>
    </w:p>
    <w:p>
      <w:pPr>
        <w:pStyle w:val="BookText"/>
        <w:rPr/>
      </w:pPr>
      <w:r>
        <w:rPr>
          <w:rFonts w:ascii="IRNazanin" w:hAnsi="IRNazanin" w:eastAsia="IRNazanin"/>
          <w:color w:val="111111"/>
          <w:sz w:val="28"/>
          <w:sz w:val="28"/>
          <w:szCs w:val="28"/>
          <w:rtl w:val="true"/>
          <w:lang w:bidi="fa-IR"/>
        </w:rPr>
        <w:t xml:space="preserve">فی اثبات الاحکام الکلیة و مقتضی ادلة البینة لزوم قیام البینة فی الموضوعات و هی عبارة عن شاهدین عدلین کما فی خبر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الاشیاء کلها علی هذا حتی یستبین لک غیره او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فثبوت الخبر مشروط بالعدل الواحد لانه راجع الی الحکم و ثبوت عدالة الراوی مشروط بالعدلین لانها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طریق معرفة الجرح کالتعدیل و الخلاف فی الاکتفاء بالواحد او اشتراط التعدد جار فیه و المختار فی المقامین واحد و اذا تعارض الجرح و التعدیل فان کان مع احدهما رجحان یحکم التدبر الصحیح باعتباره فالعمل بالراجح و إلّا وجب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العدل حدثنی عدل لم یکف فی العمل بروایته علی تقدیر الاکتفاء بتزکیة الواحد و کذا لو قال العدلان ذلک بناء علی اعتبار قولهما لانه لا بد للمجتهد من البحث عن المعارض المحتمل حتی یغلب علی ظنه انتفائه کما سبق التنبیه علیه فی العمل بالعام قبل البحث عن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ان وصف جماعة من الاصحاب کثیرا من الروایات بالصحة من هذا القبیل، لانه فی الحقیقة شهادة بتعدیل روایتها و هو بمجرده غیر کاف فی جواز العمل بالحدیث بل لا بد من مراجعة السند و النظر فی حال الرواة لیؤمن من معارضة الجرح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بکم طریقا تعرف عدالة الراوی؟ </w:t>
      </w:r>
    </w:p>
    <w:p>
      <w:pPr>
        <w:pStyle w:val="BookText"/>
        <w:rPr/>
      </w:pPr>
      <w:r>
        <w:rPr>
          <w:rFonts w:ascii="IRNazanin" w:hAnsi="IRNazanin" w:eastAsia="IRNazanin"/>
          <w:color w:val="111111"/>
          <w:sz w:val="28"/>
          <w:sz w:val="28"/>
          <w:szCs w:val="28"/>
          <w:rtl w:val="true"/>
          <w:lang w:bidi="fa-IR"/>
        </w:rPr>
        <w:t>لما ذا لا یکفی اخبار الواحد فی احرازها؟</w:t>
      </w:r>
    </w:p>
    <w:p>
      <w:pPr>
        <w:pStyle w:val="BookText"/>
        <w:rPr/>
      </w:pPr>
      <w:r>
        <w:rPr>
          <w:rFonts w:ascii="IRNazanin" w:hAnsi="IRNazanin" w:eastAsia="IRNazanin"/>
          <w:color w:val="111111"/>
          <w:sz w:val="28"/>
          <w:sz w:val="28"/>
          <w:szCs w:val="28"/>
          <w:rtl w:val="true"/>
          <w:lang w:bidi="fa-IR"/>
        </w:rPr>
        <w:t>هل من فارق بین الدلیل المثبت للحکم و المثبت للموضوع؟</w:t>
      </w:r>
    </w:p>
    <w:p>
      <w:pPr>
        <w:pStyle w:val="BookText"/>
        <w:rPr/>
      </w:pPr>
      <w:r>
        <w:rPr>
          <w:rFonts w:ascii="IRNazanin" w:hAnsi="IRNazanin" w:eastAsia="IRNazanin"/>
          <w:color w:val="111111"/>
          <w:sz w:val="28"/>
          <w:sz w:val="28"/>
          <w:szCs w:val="28"/>
          <w:rtl w:val="true"/>
          <w:lang w:bidi="fa-IR"/>
        </w:rPr>
        <w:t>هل حکم الجارح کالمعدل، و کیف الحال اذا تعارضا؟</w:t>
      </w:r>
    </w:p>
    <w:p>
      <w:pPr>
        <w:pStyle w:val="BookText"/>
        <w:rPr/>
      </w:pPr>
      <w:r>
        <w:rPr>
          <w:rFonts w:ascii="IRNazanin" w:hAnsi="IRNazanin" w:eastAsia="IRNazanin"/>
          <w:color w:val="111111"/>
          <w:sz w:val="28"/>
          <w:sz w:val="28"/>
          <w:szCs w:val="28"/>
          <w:rtl w:val="true"/>
          <w:lang w:bidi="fa-IR"/>
        </w:rPr>
        <w:t>هل یکفی قول العدل او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عدل فی العمل بخبره؟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حال العمل بخبر اذا وصفه جماعة بالصحة؟ </w:t>
      </w:r>
      <w:bookmarkStart w:id="238" w:name="pg6515_60433"/>
    </w:p>
    <w:p>
      <w:pPr>
        <w:pStyle w:val="Heading3"/>
        <w:numPr>
          <w:ilvl w:val="2"/>
          <w:numId w:val="1"/>
        </w:numPr>
        <w:rPr/>
      </w:pPr>
      <w:bookmarkStart w:id="239" w:name="__RefHeading___Toc1709219_653776707"/>
      <w:bookmarkStart w:id="240" w:name="_Toc85"/>
      <w:bookmarkEnd w:id="238"/>
      <w:bookmarkEnd w:id="239"/>
      <w:r>
        <w:rPr>
          <w:rtl w:val="true"/>
        </w:rPr>
        <w:t>اصل</w:t>
      </w:r>
      <w:r>
        <w:rPr>
          <w:rtl w:val="true"/>
        </w:rPr>
        <w:t>(</w:t>
      </w:r>
      <w:r>
        <w:rPr/>
        <w:t>67</w:t>
      </w:r>
      <w:r>
        <w:rPr>
          <w:rtl w:val="true"/>
        </w:rPr>
        <w:t>)</w:t>
      </w:r>
      <w:bookmarkEnd w:id="240"/>
    </w:p>
    <w:p>
      <w:pPr>
        <w:pStyle w:val="BookText"/>
        <w:rPr/>
      </w:pPr>
      <w:r>
        <w:rPr>
          <w:rFonts w:ascii="IRNazanin" w:hAnsi="IRNazanin" w:eastAsia="IRNazanin"/>
          <w:color w:val="111111"/>
          <w:sz w:val="28"/>
          <w:sz w:val="28"/>
          <w:szCs w:val="28"/>
          <w:rtl w:val="true"/>
          <w:lang w:bidi="fa-IR"/>
        </w:rPr>
        <w:t>یجوز نقل الحدیث بالمعنی بشرط ان یکون الناقل عارفا بمواقع الالفاظ و عدم قصور الترجمة عن الاصل فی افادة المعنی و لم نقف علی مخالف فی ذلک من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حجتنا علی الجواز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ره فی الصحیح عن محمد بن مسلم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الحدیث منک فازید و أنقص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ترید معانیه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قص القصة الواحدة بالفاظ مختلفة و من المعلوم ان تلک القصة وقعت اما بغیر العربیة او بعبارة واحدة منها و ذلک دلیل علی جواز نسبة المعنی الی القائل و ان تغایر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یجوز نقل الحدیث بالمعنی بلغة العرب او غیرها؟</w:t>
      </w:r>
    </w:p>
    <w:p>
      <w:pPr>
        <w:pStyle w:val="BookText"/>
        <w:rPr/>
      </w:pPr>
      <w:r>
        <w:rPr>
          <w:rFonts w:ascii="IRNazanin" w:hAnsi="IRNazanin" w:eastAsia="IRNazanin"/>
          <w:color w:val="111111"/>
          <w:sz w:val="28"/>
          <w:sz w:val="28"/>
          <w:szCs w:val="28"/>
          <w:rtl w:val="true"/>
          <w:lang w:bidi="fa-IR"/>
        </w:rPr>
        <w:t>ما هو الدلیل علی الجواز؟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حکی اللّه تعالی قضیة واحدة بعناوین مختلفة؟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ینقسم خبر الواحد باعتبار اختلاف احوال رواته فی الاتصاف بالایمان و العدالة و الضبط و عدمها الی اربعة اقسام، یختص کل قسم منها فی الاصطلاح باسم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و هو ما اتصل سنده بالمعصوم بنقل العدل الضابط عن مثله فی جمیع الطبقات و ربما یطلق الصحیح و یضاف الی احد الرواة الواقعة فی سلسلة السند، فیقال صحیح ابن سنان مثلا، فیراد منه ان سند الحدیث صحیح الی ابن سنان و ان عرضه بالنسبة الی من بعده اختلال فی الشرائط من ارسال و نحوه، فاذا قیل فی صحیح ابن سنان عن بعض اصحابنا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المقصود صحة الحدیث الی ابن سنان و عروض الارسال له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روی الشیخ فی الصحیح عن زرارة مثلا فیراد من اطلاق لفظ الصحیح بیان حال الجملة المحذوفة و ان جمیع رواة الحدیث الی زرارة عدول ضابطون ترک ذکرهم للاختصار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هو متصل السند الی المعصوم بالامامی الممدوح </w:t>
      </w:r>
    </w:p>
    <w:p>
      <w:pPr>
        <w:pStyle w:val="BookText"/>
        <w:rPr/>
      </w:pPr>
      <w:r>
        <w:rPr>
          <w:rFonts w:ascii="IRNazanin" w:hAnsi="IRNazanin" w:eastAsia="IRNazanin"/>
          <w:color w:val="111111"/>
          <w:sz w:val="28"/>
          <w:sz w:val="28"/>
          <w:szCs w:val="28"/>
          <w:rtl w:val="true"/>
          <w:lang w:bidi="fa-IR"/>
        </w:rPr>
        <w:t>من غیر معارضة ذم مقبول و لا ثبوت عدالة فی جمیع المراتب او فی بعضها مع کون الباقی بصفة رجال الصحیح و قد یستعمل علی قیاس ما ذکر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و هو ما دخل فی طریقه من لیس بامامی و لکنه منصوص علی توثیقه بین الاصحاب و لم یشتمل باقی الطریق علی ضعف من جهة اخری و یسمی القوی ایضا و قد یستعمل لفظ الموثق و یراد به ما یشبه النحوین المتقدّمین فی الصحیح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و هو ما لم یجتمع فیه شروط احد الثلاثة بان یشتمل طریقه علی مجروح بغیر فساد المذهب او مجهول و یسمی هذه الاقسام الاربعة اصول الحدیث لان له اقساما أخر باعتبارات شتی و کلها ترجع الی هذه الاقسام الاربعة و لیس هنا موضع تفصیلها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کم قسما خبر الواحد بالنظر الی حال سنده؟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قسم منه حجة، و لما ذا صار حجة؟ </w:t>
      </w:r>
      <w:bookmarkStart w:id="241" w:name="pg6515_60436"/>
    </w:p>
    <w:p>
      <w:pPr>
        <w:pStyle w:val="Heading3"/>
        <w:numPr>
          <w:ilvl w:val="2"/>
          <w:numId w:val="1"/>
        </w:numPr>
        <w:rPr/>
      </w:pPr>
      <w:bookmarkStart w:id="242" w:name="__RefHeading___Toc1709221_653776707"/>
      <w:bookmarkStart w:id="243" w:name="_Toc86"/>
      <w:bookmarkEnd w:id="241"/>
      <w:bookmarkEnd w:id="242"/>
      <w:r>
        <w:rPr>
          <w:rtl w:val="true"/>
        </w:rPr>
        <w:t>اصل</w:t>
      </w:r>
      <w:r>
        <w:rPr>
          <w:rtl w:val="true"/>
        </w:rPr>
        <w:t>(</w:t>
      </w:r>
      <w:r>
        <w:rPr/>
        <w:t>69</w:t>
      </w:r>
      <w:r>
        <w:rPr>
          <w:rtl w:val="true"/>
        </w:rPr>
        <w:t xml:space="preserve">) : </w:t>
      </w:r>
      <w:r>
        <w:rPr>
          <w:rtl w:val="true"/>
        </w:rPr>
        <w:t>فی القیاس‌</w:t>
      </w:r>
      <w:bookmarkEnd w:id="243"/>
    </w:p>
    <w:p>
      <w:pPr>
        <w:pStyle w:val="BookText"/>
        <w:rPr/>
      </w:pPr>
      <w:r>
        <w:rPr>
          <w:rFonts w:ascii="IRNazanin" w:hAnsi="IRNazanin" w:eastAsia="IRNazanin"/>
          <w:color w:val="111111"/>
          <w:sz w:val="28"/>
          <w:sz w:val="28"/>
          <w:szCs w:val="28"/>
          <w:rtl w:val="true"/>
          <w:lang w:bidi="fa-IR"/>
        </w:rPr>
        <w:t>القیاس هو الحکم علی معلوم بمثل الحکم الثابت لمعلوم آخر لاشتراکهما فی علة الحکم فموضع الحکم الثابت یسمی اصلا و موضع الآخر یسمی فرعا و المشترک یسمی جامعا و علة، و العلة اما مستنبطة کما اذا ورد ان الخمر حرام و حصل لنا الظن بان العلة فی حرمتها هو الاسکار الموجود فی النبیذ مثلا فیکون تعدیة الحکم الی النبیذ قیاسا و قد اطبق اصحابنا علی منع العمل بالعلة المستنبطة الا من شذ و حکی اجماعهم فیه غیر واحد منهم و تواترت الاخبار بانکاره عن اهل البیت علیهم السلام و بالجملة فمنعه یعد من ضروریات المذهب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منصوصة کما اذا ورد لا تشرب الخمر لانه مسکر أو لا تبع الحنطة بالحنطة متفاضلا لانها مکیل ففی العمل بها خلاف بینهم و ظاهر المرتضی المنع عنه ایضا و قال العلامة الحق عندی ان العلة اذا کانت منصوصة و علم وجودها فی الفرع کانت 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احتج فی النهایة لذلک بان الاحکام الشرعیة تابعة للمصالح الخفیة و الشرع کاشف عنها فاذا نص علی العلیة عرفنا انها الباعثة و الموجبة لذلک الحکم فاینما وجدت وجب وجود المعلول و هذا هو الاظهر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القیاس و کم قسما هو؟</w:t>
      </w:r>
    </w:p>
    <w:p>
      <w:pPr>
        <w:pStyle w:val="BookText"/>
        <w:rPr/>
      </w:pPr>
      <w:r>
        <w:rPr>
          <w:rFonts w:ascii="IRNazanin" w:hAnsi="IRNazanin" w:eastAsia="IRNazanin"/>
          <w:color w:val="111111"/>
          <w:sz w:val="28"/>
          <w:sz w:val="28"/>
          <w:szCs w:val="28"/>
          <w:rtl w:val="true"/>
          <w:lang w:bidi="fa-IR"/>
        </w:rPr>
        <w:t>ما هو الدلیل علی بطلان القیاس المستنبط علته؟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ذا یجوز العمل بالقیاس المنصوص علی علته؟ </w:t>
      </w:r>
      <w:bookmarkStart w:id="244" w:name="pg6515_60438"/>
    </w:p>
    <w:p>
      <w:pPr>
        <w:pStyle w:val="Heading2"/>
        <w:numPr>
          <w:ilvl w:val="1"/>
          <w:numId w:val="1"/>
        </w:numPr>
        <w:rPr/>
      </w:pPr>
      <w:bookmarkStart w:id="245" w:name="__RefHeading___Toc1709223_653776707"/>
      <w:bookmarkStart w:id="246" w:name="_Toc87"/>
      <w:bookmarkEnd w:id="244"/>
      <w:bookmarkEnd w:id="245"/>
      <w:r>
        <w:rPr>
          <w:rtl w:val="true"/>
        </w:rPr>
        <w:t xml:space="preserve">المقام الثالث </w:t>
      </w:r>
      <w:r>
        <w:rPr>
          <w:rtl w:val="true"/>
        </w:rPr>
        <w:t xml:space="preserve">: </w:t>
      </w:r>
      <w:r>
        <w:rPr>
          <w:rtl w:val="true"/>
        </w:rPr>
        <w:t>فی الاصول العملیة</w:t>
      </w:r>
      <w:bookmarkEnd w:id="246"/>
    </w:p>
    <w:p>
      <w:pPr>
        <w:pStyle w:val="Heading3"/>
        <w:numPr>
          <w:ilvl w:val="2"/>
          <w:numId w:val="1"/>
        </w:numPr>
        <w:rPr/>
      </w:pPr>
      <w:bookmarkStart w:id="247" w:name="__RefHeading___Toc1709225_653776707"/>
      <w:bookmarkStart w:id="248" w:name="_Toc88"/>
      <w:bookmarkEnd w:id="247"/>
      <w:r>
        <w:rPr>
          <w:rtl w:val="true"/>
        </w:rPr>
        <w:t>اشارة</w:t>
      </w:r>
      <w:bookmarkEnd w:id="2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لمجاری الاصول</w:t>
      </w:r>
    </w:p>
    <w:p>
      <w:pPr>
        <w:pStyle w:val="BookText"/>
        <w:rPr/>
      </w:pPr>
      <w:r>
        <w:rPr>
          <w:rFonts w:ascii="IRNazanin" w:hAnsi="IRNazanin" w:eastAsia="IRNazanin"/>
          <w:color w:val="111111"/>
          <w:sz w:val="28"/>
          <w:sz w:val="28"/>
          <w:szCs w:val="28"/>
          <w:rtl w:val="true"/>
          <w:lang w:bidi="fa-IR"/>
        </w:rPr>
        <w:t>قد عرفت فی اوائل الکتاب ان الاصل فی الاصطلاح عبارة عن الحکم المجعول عند الشک، لیکون موردا لعمل الشاک و المتحیر، و انهم قسموه الی اصل لفظی و عملی، و الکلام هنا فی القسم الثانی، و هو ما کان معمولا به عند التحیر فی مقام العمل و کان متعلق الشک الاعمال دون الالفاظ، کمن شک فی وجوب فعل او حرمته مع عدم قیام دلیل علی حکمه، فالحکم المجعول ح اصل عملی، ثم ان الحاکم به ان کان هو الشارع سمی اصلا شرعیا، و ان کان هو العقل سمی اصلا عقلیا، و الاصول العملیة کثیرة نبدأ اولا بذکر الاصول الاربعة المشهورة منها و لا بد من تقدیم امر یتضح به موضوعها و مجریها و یسهل به تمییز بعضها عن بعض</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ان الشک فی الحکم یتصور علی اقسام اربعة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للحکم الذی شک فیه حالة سابقة، بان کان عالما بثبوته سابقا فشک فی بقائه فعلا، و هذا موضوع الاستصحاب و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للمشکوک حالة سابقة و کان شکه فی اصل التکلیف لا فی متعلقه، کان شک فی وجوب الدعاء عند رؤیة الهلال و هذا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له حالة سابقة و علم باصل التکلیف و کان شکه فی متعلقه مع امکان الاحتیاط، کان علم بوجوب صلاة یوم الجمعة و شک فی کونها الظهر او الجمعة، و هذا مجری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حالة سابقة و کان شکه فی المکلف به مع عدم امکان الاحتیاط، کان علم بوجود الزام من الشارع و شک فی تعلقه بفعل الجمعة او ترکها، اذ فی المقام اما ان یفعلها المکلف او یترکها و علی کل تقدیر یحتمل الموافقة و المخالفة و هذا مجری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الاصل اللفظی و الاصل العملی؟</w:t>
      </w:r>
    </w:p>
    <w:p>
      <w:pPr>
        <w:pStyle w:val="BookText"/>
        <w:rPr/>
      </w:pPr>
      <w:r>
        <w:rPr>
          <w:rFonts w:ascii="IRNazanin" w:hAnsi="IRNazanin" w:eastAsia="IRNazanin"/>
          <w:color w:val="111111"/>
          <w:sz w:val="28"/>
          <w:sz w:val="28"/>
          <w:szCs w:val="28"/>
          <w:rtl w:val="true"/>
          <w:lang w:bidi="fa-IR"/>
        </w:rPr>
        <w:t>ما هو الاصل الشرعی و الاصل العقلی؟</w:t>
      </w:r>
    </w:p>
    <w:p>
      <w:pPr>
        <w:pStyle w:val="BookText"/>
        <w:rPr/>
      </w:pPr>
      <w:r>
        <w:rPr>
          <w:rFonts w:ascii="IRNazanin" w:hAnsi="IRNazanin" w:eastAsia="IRNazanin"/>
          <w:color w:val="111111"/>
          <w:sz w:val="28"/>
          <w:sz w:val="28"/>
          <w:szCs w:val="28"/>
          <w:rtl w:val="true"/>
          <w:lang w:bidi="fa-IR"/>
        </w:rPr>
        <w:t>کیف ینقسم الشک فی الحکم الی اربعة اقسام؟</w:t>
      </w:r>
    </w:p>
    <w:p>
      <w:pPr>
        <w:pStyle w:val="BookText"/>
        <w:rPr/>
      </w:pPr>
      <w:r>
        <w:rPr>
          <w:rFonts w:ascii="IRNazanin" w:hAnsi="IRNazanin" w:eastAsia="IRNazanin"/>
          <w:color w:val="111111"/>
          <w:sz w:val="28"/>
          <w:sz w:val="28"/>
          <w:szCs w:val="28"/>
          <w:rtl w:val="true"/>
          <w:lang w:bidi="fa-IR"/>
        </w:rPr>
        <w:t>ما هو الشرط فی جریان الاستصحاب؟</w:t>
      </w:r>
    </w:p>
    <w:p>
      <w:pPr>
        <w:pStyle w:val="BookText"/>
        <w:rPr/>
      </w:pPr>
      <w:r>
        <w:rPr>
          <w:rFonts w:ascii="IRNazanin" w:hAnsi="IRNazanin" w:eastAsia="IRNazanin"/>
          <w:color w:val="111111"/>
          <w:sz w:val="28"/>
          <w:sz w:val="28"/>
          <w:szCs w:val="28"/>
          <w:rtl w:val="true"/>
          <w:lang w:bidi="fa-IR"/>
        </w:rPr>
        <w:t>ما هو الشرط فی جریان اصالة البراءة؟</w:t>
      </w:r>
    </w:p>
    <w:p>
      <w:pPr>
        <w:pStyle w:val="BookText"/>
        <w:rPr/>
      </w:pPr>
      <w:r>
        <w:rPr>
          <w:rFonts w:ascii="IRNazanin" w:hAnsi="IRNazanin" w:eastAsia="IRNazanin"/>
          <w:color w:val="111111"/>
          <w:sz w:val="28"/>
          <w:sz w:val="28"/>
          <w:szCs w:val="28"/>
          <w:rtl w:val="true"/>
          <w:lang w:bidi="fa-IR"/>
        </w:rPr>
        <w:t>ما هو الشرط فی جریان اصالة الاحتیاط؟</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الشرط فی جریان اصالة التخییر؟ </w:t>
      </w:r>
      <w:bookmarkStart w:id="249" w:name="pg6515_60440"/>
    </w:p>
    <w:p>
      <w:pPr>
        <w:pStyle w:val="Heading3"/>
        <w:numPr>
          <w:ilvl w:val="2"/>
          <w:numId w:val="1"/>
        </w:numPr>
        <w:rPr/>
      </w:pPr>
      <w:bookmarkStart w:id="250" w:name="__RefHeading___Toc1709227_653776707"/>
      <w:bookmarkStart w:id="251" w:name="_Toc89"/>
      <w:bookmarkEnd w:id="249"/>
      <w:bookmarkEnd w:id="250"/>
      <w:r>
        <w:rPr>
          <w:rtl w:val="true"/>
        </w:rPr>
        <w:t>اصل</w:t>
      </w:r>
      <w:r>
        <w:rPr>
          <w:rtl w:val="true"/>
        </w:rPr>
        <w:t>(</w:t>
      </w:r>
      <w:r>
        <w:rPr/>
        <w:t>71</w:t>
      </w:r>
      <w:r>
        <w:rPr>
          <w:rtl w:val="true"/>
        </w:rPr>
        <w:t xml:space="preserve">) : </w:t>
      </w:r>
      <w:r>
        <w:rPr>
          <w:rtl w:val="true"/>
        </w:rPr>
        <w:t>فی الاستصحاب</w:t>
      </w:r>
      <w:bookmarkEnd w:id="251"/>
    </w:p>
    <w:p>
      <w:pPr>
        <w:pStyle w:val="BookText"/>
        <w:rPr/>
      </w:pPr>
      <w:r>
        <w:rPr>
          <w:rFonts w:ascii="IRNazanin" w:hAnsi="IRNazanin" w:eastAsia="IRNazanin"/>
          <w:color w:val="111111"/>
          <w:sz w:val="28"/>
          <w:sz w:val="28"/>
          <w:szCs w:val="28"/>
          <w:rtl w:val="true"/>
          <w:lang w:bidi="fa-IR"/>
        </w:rPr>
        <w:t>اختلف الاصحاب فی الاستصحاب، و محله و موضوعه هو ان یثبت حکم او موضوع ذو حکم فی وقت ثم یجی‌ء وقت آخر یشک فی بقائه و لا یقوم دلیل علی انتفاء ذلک الحکم او الموضوع فهل یحکم ببقائه علی ما کان و هو الاستصحاب ام یفتقر الحکم به فی الوقت الثانی الی دلیل؟ الاظهر الاول و هو اختیار 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الحکم بالبقاء وجوه،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اذا ثبت الشی‌ء عندهم فی الآن الاول ثم حصل لهم الشک فی دوام ما ثبت و بقائه یبنون علی البقاء عملا و یرتبون علی المشکوک آثار البقاء و لا یعتنون باحتمال زواله ما لم یحصل لهم القطع بذلک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الفقهاء عملوا بالاستصحاب فی کثیر من المسائل و الموجب للعمل هناک موجود فی موضع الخلاف و ذلک کمسألة من تیقن الطهارة و شک فی الحدث فانه یعمل علی یقینه و کذلک العکس و </w:t>
      </w:r>
    </w:p>
    <w:p>
      <w:pPr>
        <w:pStyle w:val="BookText"/>
        <w:rPr/>
      </w:pPr>
      <w:r>
        <w:rPr>
          <w:rFonts w:ascii="IRNazanin" w:hAnsi="IRNazanin" w:eastAsia="IRNazanin"/>
          <w:color w:val="111111"/>
          <w:sz w:val="28"/>
          <w:sz w:val="28"/>
          <w:szCs w:val="28"/>
          <w:rtl w:val="true"/>
          <w:lang w:bidi="fa-IR"/>
        </w:rPr>
        <w:t>من تیقن طهارة ثوبه فی حال بنی علی ذلک حتی یعلم خلافها و من غاب غیبة منقطعة حکم ببقاء انکحته و لم یقسم امواله و عزل نصیبه فی المواریث و ما ذاک إلّا لاستصحاب حیاته و هذه العلة موجودة فی جمیع مواضع الاستصحاب فیجب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الاخبار،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و فیها قد حکم الامام بانه لا یجب الوضوء علی المتطهر الذی شک فی غلبة النوم علیه حتی یستیقن انه قد نام،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فانه علی یقین من وضوئه و لا ینقض الیقین بالشک ابدا و لکنه ینقضه بیقین آخر،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یستیقن النوم الناقض فلیبن علی بقاء الوضوء و لیرتب أثره من الدخول فی الصلاة و نحوه،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لحکم الاستصحاب لکل ما شک فی بقائه و ارتفاعه فالروایة واضحة الدلالة علی المطلوب</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صحیحته الاخری فیما اذا شک المصلی أربعا فی الاتیان بالرکعة الرابعة و عدمه فحکم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باضافة رکعة اخری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ینقض الیقین بالشک و لا یدخل الشک فی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یعتد بالشک فی حال من الحالات،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ینقض الیقین بعدم الاتیان بالرابعة بمجرد الشک فی اتیانها، فاللازم الاتیان بها بمقتضی الاستصحاب، ثم استدرک ذلک بان الرکعة المشکوکة المأتی بها لا تدخل فی الصلاة و لا یؤتی بها متصلة بل منفصلة بعنوان صلاة الاحتیاط،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یعتد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عموم هذا الحکم لجمیع موارد الاحکام و الموضوعات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فلیبن علی یقینه، فان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واضحة، فعلی ما ذکرنا من الادلة اذا شککنا فی بقاء حکم شرعی تکلیفی کوجوب الجمعة، او وضعی کطهارة العصیر العنبی بعد غلیانه، او موضوع ذی حکم کعدالة زید و حیاة عمرو وجب الحکم ببقاء ذینک الحکمین، و بقاء ذلک الموضوع حتی یقطع بعدمهما و عدمه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عرف الاستصحاب و موضوعه؟</w:t>
      </w:r>
    </w:p>
    <w:p>
      <w:pPr>
        <w:pStyle w:val="BookText"/>
        <w:rPr/>
      </w:pPr>
      <w:r>
        <w:rPr>
          <w:rFonts w:ascii="IRNazanin" w:hAnsi="IRNazanin" w:eastAsia="IRNazanin"/>
          <w:color w:val="111111"/>
          <w:sz w:val="28"/>
          <w:sz w:val="28"/>
          <w:szCs w:val="28"/>
          <w:rtl w:val="true"/>
          <w:lang w:bidi="fa-IR"/>
        </w:rPr>
        <w:t>هل العقلاء یبنون علی ابقاء ما کان عند الشک و هل هو حجة؟</w:t>
      </w:r>
    </w:p>
    <w:p>
      <w:pPr>
        <w:pStyle w:val="BookText"/>
        <w:rPr/>
      </w:pPr>
      <w:r>
        <w:rPr>
          <w:rFonts w:ascii="IRNazanin" w:hAnsi="IRNazanin" w:eastAsia="IRNazanin"/>
          <w:color w:val="111111"/>
          <w:sz w:val="28"/>
          <w:sz w:val="28"/>
          <w:szCs w:val="28"/>
          <w:rtl w:val="true"/>
          <w:lang w:bidi="fa-IR"/>
        </w:rPr>
        <w:t>ما هو المراد باستصحاب الحکم و الموضوع ذی الحکم؟</w:t>
      </w:r>
    </w:p>
    <w:p>
      <w:pPr>
        <w:pStyle w:val="BookText"/>
        <w:rPr/>
      </w:pPr>
      <w:r>
        <w:rPr>
          <w:rFonts w:ascii="IRNazanin" w:hAnsi="IRNazanin" w:eastAsia="IRNazanin"/>
          <w:color w:val="111111"/>
          <w:sz w:val="28"/>
          <w:sz w:val="28"/>
          <w:szCs w:val="28"/>
          <w:rtl w:val="true"/>
          <w:lang w:bidi="fa-IR"/>
        </w:rPr>
        <w:t>لم لا یجری الاستصحاب فی موضوع بلا حکم؟</w:t>
      </w:r>
    </w:p>
    <w:p>
      <w:pPr>
        <w:pStyle w:val="BookText"/>
        <w:rPr/>
      </w:pPr>
      <w:r>
        <w:rPr>
          <w:rFonts w:ascii="IRNazanin" w:hAnsi="IRNazanin" w:eastAsia="IRNazanin"/>
          <w:color w:val="111111"/>
          <w:sz w:val="28"/>
          <w:sz w:val="28"/>
          <w:szCs w:val="28"/>
          <w:rtl w:val="true"/>
          <w:lang w:bidi="fa-IR"/>
        </w:rPr>
        <w:t>هل هناک مسئلة اتفق العلماء علی الاستصحاب فیها؟</w:t>
      </w:r>
    </w:p>
    <w:p>
      <w:pPr>
        <w:pStyle w:val="BookText"/>
        <w:rPr/>
      </w:pPr>
      <w:r>
        <w:rPr>
          <w:rFonts w:ascii="IRNazanin" w:hAnsi="IRNazanin" w:eastAsia="IRNazanin"/>
          <w:color w:val="111111"/>
          <w:sz w:val="28"/>
          <w:sz w:val="28"/>
          <w:szCs w:val="28"/>
          <w:rtl w:val="true"/>
          <w:lang w:bidi="fa-IR"/>
        </w:rPr>
        <w:t>هل یمکن التعدی عن الموضوع المتفق علیه الی غیره؟</w:t>
      </w:r>
    </w:p>
    <w:p>
      <w:pPr>
        <w:pStyle w:val="BookText"/>
        <w:rPr/>
      </w:pPr>
      <w:r>
        <w:rPr>
          <w:rFonts w:ascii="IRNazanin" w:hAnsi="IRNazanin" w:eastAsia="IRNazanin"/>
          <w:color w:val="111111"/>
          <w:sz w:val="28"/>
          <w:sz w:val="28"/>
          <w:szCs w:val="28"/>
          <w:rtl w:val="true"/>
          <w:lang w:bidi="fa-IR"/>
        </w:rPr>
        <w:t>هل الصحیحتان تثبتان جریان الاستصحاب فی الحکم او فی الموضوع؟</w:t>
      </w:r>
    </w:p>
    <w:p>
      <w:pPr>
        <w:pStyle w:val="BookText"/>
        <w:rPr/>
      </w:pPr>
      <w:r>
        <w:rPr>
          <w:rFonts w:ascii="IRNazanin" w:hAnsi="IRNazanin" w:eastAsia="IRNazanin"/>
          <w:color w:val="111111"/>
          <w:sz w:val="28"/>
          <w:sz w:val="28"/>
          <w:szCs w:val="28"/>
          <w:rtl w:val="true"/>
          <w:lang w:bidi="fa-IR"/>
        </w:rPr>
        <w:t>هل یستفاد منهما جواز التعدی من موردهما الی کل مشکوک البقاء؟</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الخبر الاخیر هل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صحة یقینه او الشک فی بقاء متیقنه و ما هو المستفاد علی کل واحد من الاحتمالین؟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 للاستصحاب انقسامات کثیرة نذکر منها ما یناسب حال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 الی الاستصحاب الوجودی و العدمی، کاستصحاب وجوب الجمعة و استصحاب عدم وجوب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 الی الاستصحاب الحکمی و الموضوعی، فالاول کاستصحاب حلیة التمر بعد غلیانه، و الثانی کاستصحاب حیاة زید عند الشک فی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التعلیقی و التنجیزی، فالاول ما کان الحکم المستصحب فیه حکما تعلیقیا، کما اذا ورد یحرم العنب اذا غلی، فاستفدنا منه ان للعنب حکما تحریمیا معلقا علی الغلیان، فاذا صار زبیبا و شککنا فی بقاء حرمته التعلیقیة سمی استصحابه تعلیقیا، و الثانی ما کان مستصحبه حکما تنجیزیا کاستصحاب حلیة اکل العنب بعد صیرورته زبیبا اذا فرض الشک فیه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انقسامه الی استصحاب الجزئی و الکلی، فالاول </w:t>
      </w:r>
    </w:p>
    <w:p>
      <w:pPr>
        <w:pStyle w:val="BookText"/>
        <w:rPr/>
      </w:pPr>
      <w:r>
        <w:rPr>
          <w:rFonts w:ascii="IRNazanin" w:hAnsi="IRNazanin" w:eastAsia="IRNazanin"/>
          <w:color w:val="111111"/>
          <w:sz w:val="28"/>
          <w:sz w:val="28"/>
          <w:szCs w:val="28"/>
          <w:rtl w:val="true"/>
          <w:lang w:bidi="fa-IR"/>
        </w:rPr>
        <w:t>کاستصحاب بقاء زید، و الثانی کاستصحاب بقاء کلی الانسان فی محل بعد تحققه فیه فی ضمن بعض المصادیق، کما اذا شککنا فی بقاء اهل قبیلة او بلدة بعد مضی مئات من الاعوام، فیشک فی بقاء النوع و انقراضه فیستصحب، و قد یشک فی بقاء الکلی فیما اذا تحقق فی زمان فی ضمن بعض افراده و کان الفرد المتحقق فی ضمنه الکلی مرددا بین ما هو زائل قطعا، و ما هو باق قطعا،</w:t>
      </w:r>
    </w:p>
    <w:p>
      <w:pPr>
        <w:pStyle w:val="BookText"/>
        <w:rPr/>
      </w:pPr>
      <w:r>
        <w:rPr>
          <w:rFonts w:ascii="IRNazanin" w:hAnsi="IRNazanin" w:eastAsia="IRNazanin"/>
          <w:color w:val="111111"/>
          <w:sz w:val="28"/>
          <w:sz w:val="28"/>
          <w:szCs w:val="28"/>
          <w:rtl w:val="true"/>
          <w:lang w:bidi="fa-IR"/>
        </w:rPr>
        <w:t>و مثلوا له بما اذا علم بوجود حیوان فی الدار و شک فی کونه فیلا یعیش اعواما او بقا لا یعیش الا ایاما، فاذا مضت بعد ذلک شهور یحصل الشک لا محالة فی بقاء اصل الحیوان، اذ لو کان الموجود فیلا فهو باق قطعا، و لو کان بقا فهو فان قطعا، فیمکن هنا استصحاب کلی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الی کم قسما ینقسم الاستصحاب؟</w:t>
      </w:r>
    </w:p>
    <w:p>
      <w:pPr>
        <w:pStyle w:val="BookText"/>
        <w:rPr/>
      </w:pPr>
      <w:r>
        <w:rPr>
          <w:rFonts w:ascii="IRNazanin" w:hAnsi="IRNazanin" w:eastAsia="IRNazanin"/>
          <w:color w:val="111111"/>
          <w:sz w:val="28"/>
          <w:sz w:val="28"/>
          <w:szCs w:val="28"/>
          <w:rtl w:val="true"/>
          <w:lang w:bidi="fa-IR"/>
        </w:rPr>
        <w:t>مثل للاستصحاب الحکمی و الموضوعی مثالا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معنی الاستصحاب التعلیقی و التنجیزی؟</w:t>
      </w:r>
    </w:p>
    <w:p>
      <w:pPr>
        <w:pStyle w:val="BookText"/>
        <w:rPr/>
      </w:pPr>
      <w:r>
        <w:rPr>
          <w:rFonts w:ascii="IRNazanin" w:hAnsi="IRNazanin" w:eastAsia="IRNazanin"/>
          <w:color w:val="111111"/>
          <w:sz w:val="28"/>
          <w:sz w:val="28"/>
          <w:szCs w:val="28"/>
          <w:rtl w:val="true"/>
          <w:lang w:bidi="fa-IR"/>
        </w:rPr>
        <w:t>اضرب لهما مثلا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معنی استصحاب الجزئی و الکلی؟</w:t>
      </w:r>
    </w:p>
    <w:p>
      <w:pPr>
        <w:pStyle w:val="BookText"/>
        <w:rPr/>
      </w:pPr>
      <w:r>
        <w:rPr>
          <w:rFonts w:ascii="IRNazanin" w:hAnsi="IRNazanin" w:eastAsia="IRNazanin"/>
          <w:color w:val="111111"/>
          <w:sz w:val="28"/>
          <w:sz w:val="28"/>
          <w:szCs w:val="28"/>
          <w:rtl w:val="true"/>
          <w:lang w:bidi="fa-IR"/>
        </w:rPr>
        <w:t>کم قسما استصحاب الکلی؟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لکل قسم مثالا</w:t>
      </w:r>
      <w:r>
        <w:rPr>
          <w:rFonts w:eastAsia="IRNazanin" w:cs="IRNazanin"/>
          <w:color w:val="111111"/>
          <w:sz w:val="28"/>
          <w:szCs w:val="28"/>
          <w:rtl w:val="true"/>
          <w:lang w:bidi="fa-IR"/>
        </w:rPr>
        <w:t xml:space="preserve">. </w:t>
      </w:r>
      <w:bookmarkStart w:id="252" w:name="pg6515_60445"/>
    </w:p>
    <w:p>
      <w:pPr>
        <w:pStyle w:val="Heading3"/>
        <w:numPr>
          <w:ilvl w:val="2"/>
          <w:numId w:val="1"/>
        </w:numPr>
        <w:rPr/>
      </w:pPr>
      <w:bookmarkStart w:id="253" w:name="__RefHeading___Toc1709229_653776707"/>
      <w:bookmarkStart w:id="254" w:name="_Toc90"/>
      <w:bookmarkEnd w:id="252"/>
      <w:bookmarkEnd w:id="253"/>
      <w:r>
        <w:rPr>
          <w:rtl w:val="true"/>
        </w:rPr>
        <w:t>اصل</w:t>
      </w:r>
      <w:r>
        <w:rPr>
          <w:rtl w:val="true"/>
        </w:rPr>
        <w:t>(</w:t>
      </w:r>
      <w:r>
        <w:rPr/>
        <w:t>73</w:t>
      </w:r>
      <w:r>
        <w:rPr>
          <w:rtl w:val="true"/>
        </w:rPr>
        <w:t xml:space="preserve">) : </w:t>
      </w:r>
      <w:r>
        <w:rPr>
          <w:rtl w:val="true"/>
        </w:rPr>
        <w:t>فی اصالة البراءة</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مجری اصالة البراءة و موضوعها هو الشک فی اصل التکلیف مع عدم لحاظ الحالة السابقة، و البراءة عبارة عن الحکم الجاری فی ذلک المورد، و هی تنقسم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العقلیة و البراءة النقلیة فالاولی عبارة عن حکم العقل بعدم استحقاق المکلف العقوبة علی ما شک فی حکمه، و لم یقم عنده دلیل علی وجوبه او حرمته، فاذا شک المکلف فی وجوب غسل الجمعة او حرمة الزبیب المغلی، و لم یجد بعد الفحص دلیلا علی الحکم، حکم عقله بعدم فعلیة حکمهما لو کان، و عدم ترتب العقاب علی ترک الاول و فعل الثانی، لحکومة العقل و قضاوته بقبح العقاب بلا بیان، و هذه هی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حکم الشارع بعدم التکلیف الفعلی او بالاباحة و الرخصة بالفعل المشکوک وجوبه او حرمته کما فی المثالین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اختلفت کلمات الاصحاب فی القول بالبراءة فالمشهور بین الاصولیین القول بها مطلقا، عقلیها و نقلیها فی </w:t>
      </w:r>
    </w:p>
    <w:p>
      <w:pPr>
        <w:pStyle w:val="BookText"/>
        <w:rPr/>
      </w:pPr>
      <w:r>
        <w:rPr>
          <w:rFonts w:ascii="IRNazanin" w:hAnsi="IRNazanin" w:eastAsia="IRNazanin"/>
          <w:color w:val="111111"/>
          <w:sz w:val="28"/>
          <w:sz w:val="28"/>
          <w:szCs w:val="28"/>
          <w:rtl w:val="true"/>
          <w:lang w:bidi="fa-IR"/>
        </w:rPr>
        <w:t>الوجوبیة و التحریمیة و فصل بعض فی البراءة العقلیة بین الشبهات الحکمیة و الموضوعیة، فقال بالجریان فی الاولی دون الثانیة، و معظم الاخباریین منعوا البراءة العقلیة مطلقا، و اجروا البراءة النقلیة فی خصوص الشبهة الوجوبیة فهم فی الوجوبیة قائلون بالبراءة و مشکوک الوجوب عندهم مباح ظاهرا، و فی التحریمیة قائلون بالاحتیاط و مشکوک الحرمة عندهم حرام ظاهرا، الی غیر ذلک من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البراءة العقلیة هی حکم العقل و قضائه الجازم بقبح مؤاخذة المولی عبده فیما لا بیان منه و لا اعلام، فلا فعلیة للتکلیف المشکوک و لا استحقاق للمؤاخذة، فادراک القوة العاقلة و قضاوة نفس تلک الخصیصة الربانیة کاف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البراءة الشرعیة فیدل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الکتاب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ما کان من عادتنا سابقا و لا حقا ان نعذب احدا علی ترک واجب او فعل حرام حتی نبین حکمهما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الرسول کنایة عن بیان احکام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ان المراد بالوسع الوسع العلمی،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ان المراد بالایتاء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الایجاب و التحریم المجهولین من قبیل ما لا یعلم فیکونان مرفوعین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الحجب، ما حجب اللّه علمه عن </w:t>
      </w:r>
    </w:p>
    <w:p>
      <w:pPr>
        <w:pStyle w:val="BookText"/>
        <w:rPr/>
      </w:pPr>
      <w:r>
        <w:rPr>
          <w:rFonts w:ascii="IRNazanin" w:hAnsi="IRNazanin" w:eastAsia="IRNazanin"/>
          <w:color w:val="111111"/>
          <w:sz w:val="28"/>
          <w:sz w:val="28"/>
          <w:szCs w:val="28"/>
          <w:rtl w:val="true"/>
          <w:lang w:bidi="fa-IR"/>
        </w:rPr>
        <w:t>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انهم من ناحیة مجهولاتهم فی سعة لا یؤاخذون علیها و لا یعاقبون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 مشکوک الحرمة و الحلیة فهو لک حلال ظاهرا و هو معنی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 فعل انت مرخص فیه حتی تصل الیک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معنی البراءة العقلیة، و هل المستفاد منها عدم الحکم واقعا او عدمه فعلا او عدم العقوبة علی ما یرتکبه؟</w:t>
      </w:r>
    </w:p>
    <w:p>
      <w:pPr>
        <w:pStyle w:val="BookText"/>
        <w:rPr/>
      </w:pPr>
      <w:r>
        <w:rPr>
          <w:rFonts w:ascii="IRNazanin" w:hAnsi="IRNazanin" w:eastAsia="IRNazanin"/>
          <w:color w:val="111111"/>
          <w:sz w:val="28"/>
          <w:sz w:val="28"/>
          <w:szCs w:val="28"/>
          <w:rtl w:val="true"/>
          <w:lang w:bidi="fa-IR"/>
        </w:rPr>
        <w:t>لم سمی هذا القسم من البراءة بقاعدة قبح العقاب بلا بیان؟</w:t>
      </w:r>
    </w:p>
    <w:p>
      <w:pPr>
        <w:pStyle w:val="BookText"/>
        <w:rPr/>
      </w:pPr>
      <w:r>
        <w:rPr>
          <w:rFonts w:ascii="IRNazanin" w:hAnsi="IRNazanin" w:eastAsia="IRNazanin"/>
          <w:color w:val="111111"/>
          <w:sz w:val="28"/>
          <w:sz w:val="28"/>
          <w:szCs w:val="28"/>
          <w:rtl w:val="true"/>
          <w:lang w:bidi="fa-IR"/>
        </w:rPr>
        <w:t>اضرب لمورد البراءة العقلیة مثلا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المستفاد من البراءة الشرعیة عدم الحکم واقعا، او عدم فعلیة الواقع علی فرض وجوده، او عدم العقوبة کذلک، او الاباحة ظاهرا؟</w:t>
      </w:r>
    </w:p>
    <w:p>
      <w:pPr>
        <w:pStyle w:val="BookText"/>
        <w:rPr/>
      </w:pPr>
      <w:r>
        <w:rPr>
          <w:rFonts w:ascii="IRNazanin" w:hAnsi="IRNazanin" w:eastAsia="IRNazanin"/>
          <w:color w:val="111111"/>
          <w:sz w:val="28"/>
          <w:sz w:val="28"/>
          <w:szCs w:val="28"/>
          <w:rtl w:val="true"/>
          <w:lang w:bidi="fa-IR"/>
        </w:rPr>
        <w:t>هل مسألة البراءة اتفاقیة او فیها اختلاف؟</w:t>
      </w:r>
    </w:p>
    <w:p>
      <w:pPr>
        <w:pStyle w:val="BookText"/>
        <w:rPr/>
      </w:pPr>
      <w:r>
        <w:rPr>
          <w:rFonts w:ascii="IRNazanin" w:hAnsi="IRNazanin" w:eastAsia="IRNazanin"/>
          <w:color w:val="111111"/>
          <w:sz w:val="28"/>
          <w:sz w:val="28"/>
          <w:szCs w:val="28"/>
          <w:rtl w:val="true"/>
          <w:lang w:bidi="fa-IR"/>
        </w:rPr>
        <w:t>ما معنی الشبهة الوجوبیة و التحریمیة؟</w:t>
      </w:r>
    </w:p>
    <w:p>
      <w:pPr>
        <w:pStyle w:val="BookText"/>
        <w:rPr/>
      </w:pPr>
      <w:r>
        <w:rPr>
          <w:rFonts w:ascii="IRNazanin" w:hAnsi="IRNazanin" w:eastAsia="IRNazanin"/>
          <w:color w:val="111111"/>
          <w:sz w:val="28"/>
          <w:sz w:val="28"/>
          <w:szCs w:val="28"/>
          <w:rtl w:val="true"/>
          <w:lang w:bidi="fa-IR"/>
        </w:rPr>
        <w:t>ما معنی الشبهة الحکمیة و الموضوعیة؟</w:t>
      </w:r>
    </w:p>
    <w:p>
      <w:pPr>
        <w:pStyle w:val="BookText"/>
        <w:rPr/>
      </w:pPr>
      <w:r>
        <w:rPr>
          <w:rFonts w:ascii="IRNazanin" w:hAnsi="IRNazanin" w:eastAsia="IRNazanin"/>
          <w:color w:val="111111"/>
          <w:sz w:val="28"/>
          <w:sz w:val="28"/>
          <w:szCs w:val="28"/>
          <w:rtl w:val="true"/>
          <w:lang w:bidi="fa-IR"/>
        </w:rPr>
        <w:t>مثل لکل واحد من هذه الاقسام الاربعة مثالا؟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الدلیل علی حجیة البراءة العقلیة؟ </w:t>
      </w:r>
    </w:p>
    <w:p>
      <w:pPr>
        <w:pStyle w:val="BookText"/>
        <w:rPr/>
      </w:pPr>
      <w:r>
        <w:rPr>
          <w:rFonts w:ascii="IRNazanin" w:hAnsi="IRNazanin" w:eastAsia="IRNazanin"/>
          <w:color w:val="111111"/>
          <w:sz w:val="28"/>
          <w:sz w:val="28"/>
          <w:szCs w:val="28"/>
          <w:rtl w:val="true"/>
          <w:lang w:bidi="fa-IR"/>
        </w:rPr>
        <w:t>کم دلیلا اقاموا علی حجیة البراءة النقلیة؟</w:t>
      </w:r>
    </w:p>
    <w:p>
      <w:pPr>
        <w:pStyle w:val="BookText"/>
        <w:rPr/>
      </w:pPr>
      <w:r>
        <w:rPr>
          <w:rFonts w:ascii="IRNazanin" w:hAnsi="IRNazanin" w:eastAsia="IRNazanin"/>
          <w:color w:val="111111"/>
          <w:sz w:val="28"/>
          <w:sz w:val="28"/>
          <w:szCs w:val="28"/>
          <w:rtl w:val="true"/>
          <w:lang w:bidi="fa-IR"/>
        </w:rPr>
        <w:t>ما معنی بعث الرسول و هل یؤاخذ اللّه الانسان علی مخالفة ما استقل به عقله اذا لم یصل الیه النقل؟</w:t>
      </w:r>
    </w:p>
    <w:p>
      <w:pPr>
        <w:pStyle w:val="BookText"/>
        <w:rPr/>
      </w:pPr>
      <w:r>
        <w:rPr>
          <w:rFonts w:ascii="IRNazanin" w:hAnsi="IRNazanin" w:eastAsia="IRNazanin"/>
          <w:color w:val="111111"/>
          <w:sz w:val="28"/>
          <w:sz w:val="28"/>
          <w:szCs w:val="28"/>
          <w:rtl w:val="true"/>
          <w:lang w:bidi="fa-IR"/>
        </w:rPr>
        <w:t>هل یمکن عد العقل و ادراکه مصداقا لبعث الرسول؟</w:t>
      </w:r>
    </w:p>
    <w:p>
      <w:pPr>
        <w:pStyle w:val="BookText"/>
        <w:rPr/>
      </w:pPr>
      <w:r>
        <w:rPr>
          <w:rFonts w:ascii="IRNazanin" w:hAnsi="IRNazanin" w:eastAsia="IRNazanin"/>
          <w:color w:val="111111"/>
          <w:sz w:val="28"/>
          <w:sz w:val="28"/>
          <w:szCs w:val="28"/>
          <w:rtl w:val="true"/>
          <w:lang w:bidi="fa-IR"/>
        </w:rPr>
        <w:t>هل یمکن ان یراد بالموصول فیما لا یعلمون الفعل المجهول عنوانه کشرب المائع الذی لم یعلم کونه خمرا، و هل من فرق بین هذا و ما ذکر اولا؟</w:t>
      </w:r>
    </w:p>
    <w:p>
      <w:pPr>
        <w:pStyle w:val="BookText"/>
        <w:rPr/>
      </w:pPr>
      <w:r>
        <w:rPr>
          <w:rFonts w:ascii="IRNazanin" w:hAnsi="IRNazanin" w:eastAsia="IRNazanin"/>
          <w:color w:val="111111"/>
          <w:sz w:val="28"/>
          <w:sz w:val="28"/>
          <w:szCs w:val="28"/>
          <w:rtl w:val="true"/>
          <w:lang w:bidi="fa-IR"/>
        </w:rPr>
        <w:t xml:space="preserve">هل المراد بما حجب اللّه علمه هو خصوص ما لم یبینه للعباد و سکت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او ما بینه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و لم یصل الیهم و علی ایهما بنی الاستدلال؟</w:t>
      </w:r>
    </w:p>
    <w:p>
      <w:pPr>
        <w:pStyle w:val="BookText"/>
        <w:rPr/>
      </w:pPr>
      <w:r>
        <w:rPr>
          <w:rFonts w:ascii="IRNazanin" w:hAnsi="IRNazanin" w:eastAsia="IRNazanin"/>
          <w:color w:val="111111"/>
          <w:sz w:val="28"/>
          <w:sz w:val="28"/>
          <w:szCs w:val="28"/>
          <w:rtl w:val="true"/>
          <w:lang w:bidi="fa-IR"/>
        </w:rPr>
        <w:t>هل یشمل حدیث السعة الجاهل القاصر و المقصر کلیهما او یختص بالاول، او یفصل بین الشبهات الحکمیة و الموضوعیة بالاختصاص بالقاصر فی الاولی و العموم فی الثانیة؟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یشمل الخبر الثالث اطراف العلم الاجمالی ایضا و کیف المخلص لو قلنا بالشمول؟ </w:t>
      </w:r>
      <w:bookmarkStart w:id="255" w:name="pg6515_60449"/>
    </w:p>
    <w:p>
      <w:pPr>
        <w:pStyle w:val="Heading3"/>
        <w:numPr>
          <w:ilvl w:val="2"/>
          <w:numId w:val="1"/>
        </w:numPr>
        <w:rPr/>
      </w:pPr>
      <w:bookmarkStart w:id="256" w:name="__RefHeading___Toc1709231_653776707"/>
      <w:bookmarkStart w:id="257" w:name="_Toc91"/>
      <w:bookmarkEnd w:id="255"/>
      <w:bookmarkEnd w:id="256"/>
      <w:r>
        <w:rPr>
          <w:rtl w:val="true"/>
        </w:rPr>
        <w:t>اصل</w:t>
      </w:r>
      <w:r>
        <w:rPr>
          <w:rtl w:val="true"/>
        </w:rPr>
        <w:t>(</w:t>
      </w:r>
      <w:r>
        <w:rPr/>
        <w:t>74</w:t>
      </w:r>
      <w:r>
        <w:rPr>
          <w:rtl w:val="true"/>
        </w:rPr>
        <w:t xml:space="preserve">) : </w:t>
      </w:r>
      <w:r>
        <w:rPr>
          <w:rtl w:val="true"/>
        </w:rPr>
        <w:t>فی اصالة الاحتیاط</w:t>
      </w:r>
      <w:bookmarkEnd w:id="257"/>
    </w:p>
    <w:p>
      <w:pPr>
        <w:pStyle w:val="BookText"/>
        <w:rPr/>
      </w:pPr>
      <w:r>
        <w:rPr>
          <w:rFonts w:ascii="IRNazanin" w:hAnsi="IRNazanin" w:eastAsia="IRNazanin"/>
          <w:color w:val="111111"/>
          <w:sz w:val="28"/>
          <w:sz w:val="28"/>
          <w:szCs w:val="28"/>
          <w:rtl w:val="true"/>
          <w:lang w:bidi="fa-IR"/>
        </w:rPr>
        <w:t>و یعبر عنها باصالة الاشتغال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ان مجری اصالة الاحتیاط هو الشک فی المکلف به مع العلم بالتکلیف، و هذا ینقسم الی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متعلق التکلیف مرددا بین امور متباینة، کالصلاة الواجبة یوم الجمعة المرددة بین الظهر و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المتعلق مرددا بین الاقل و الاکثر المستقلین، کان یعلم ان علیه دینا لزید و یشک فی انه خمسة دراهم او عشرة و تسمیتهما بالمستقلین بلحاظ ان الاتیان بکل واحد من المحتملین مبرئ للذمة بحده، فلو کان الدین فی الواقع عشرة و ادی الخمسة برئت ذمته عن نصف الدّین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متعلقه مرددا بین الاقل و الاکثر المرتبطین کان یعلم بوجوب صلاة علیه، و یشک فی انها عبارة عن عشرة اجزاء او تسعة </w:t>
      </w:r>
    </w:p>
    <w:p>
      <w:pPr>
        <w:pStyle w:val="BookText"/>
        <w:rPr/>
      </w:pPr>
      <w:r>
        <w:rPr>
          <w:rFonts w:ascii="IRNazanin" w:hAnsi="IRNazanin" w:eastAsia="IRNazanin"/>
          <w:color w:val="111111"/>
          <w:sz w:val="28"/>
          <w:sz w:val="28"/>
          <w:szCs w:val="28"/>
          <w:rtl w:val="true"/>
          <w:lang w:bidi="fa-IR"/>
        </w:rPr>
        <w:t>فیرجع شکه الی انه هل تعلق الایجاب بالقلیل او بالکثیر، و تسمیتهما بالمرتبطین لاجل ارتباطهما بحیث لو اتی بالتسعة و کان الواجب فی الواقع العشرة لم یصح الماتی به و لم یجد نفعا، و مرجع هذا القسم فی الحقیقة الی الشک فی جزئیة الزائد عن التسعة، و لذا یطلق علی هذا البحث مسألة الشک فی الجزئیة، فیقع الکلام فی باب الاشتغال فی حال الاقسام الثلاثة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مجری اصالة الاحتیاط، و کم قسما لها؟</w:t>
      </w:r>
    </w:p>
    <w:p>
      <w:pPr>
        <w:pStyle w:val="BookText"/>
        <w:rPr/>
      </w:pPr>
      <w:r>
        <w:rPr>
          <w:rFonts w:ascii="IRNazanin" w:hAnsi="IRNazanin" w:eastAsia="IRNazanin"/>
          <w:color w:val="111111"/>
          <w:sz w:val="28"/>
          <w:sz w:val="28"/>
          <w:szCs w:val="28"/>
          <w:rtl w:val="true"/>
          <w:lang w:bidi="fa-IR"/>
        </w:rPr>
        <w:t>ما هی مسألة الاقل و الاکثر الاستقلالیین؟</w:t>
      </w:r>
    </w:p>
    <w:p>
      <w:pPr>
        <w:pStyle w:val="BookText"/>
        <w:rPr/>
      </w:pPr>
      <w:r>
        <w:rPr>
          <w:rFonts w:ascii="IRNazanin" w:hAnsi="IRNazanin" w:eastAsia="IRNazanin"/>
          <w:color w:val="111111"/>
          <w:sz w:val="28"/>
          <w:sz w:val="28"/>
          <w:szCs w:val="28"/>
          <w:rtl w:val="true"/>
          <w:lang w:bidi="fa-IR"/>
        </w:rPr>
        <w:t>مثل لهما مثالا غیر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مسألة الاقل و الاکثر الارتباطیین؟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لهما مثالا آخر</w:t>
      </w:r>
      <w:r>
        <w:rPr>
          <w:rFonts w:eastAsia="IRNazanin" w:cs="IRNazanin"/>
          <w:color w:val="111111"/>
          <w:sz w:val="28"/>
          <w:szCs w:val="28"/>
          <w:rtl w:val="true"/>
          <w:lang w:bidi="fa-IR"/>
        </w:rPr>
        <w:t xml:space="preserve">. </w:t>
      </w:r>
      <w:bookmarkStart w:id="258" w:name="pg6515_60451"/>
    </w:p>
    <w:p>
      <w:pPr>
        <w:pStyle w:val="Heading3"/>
        <w:numPr>
          <w:ilvl w:val="2"/>
          <w:numId w:val="1"/>
        </w:numPr>
        <w:rPr/>
      </w:pPr>
      <w:bookmarkStart w:id="259" w:name="__RefHeading___Toc1709233_653776707"/>
      <w:bookmarkStart w:id="260" w:name="_Toc92"/>
      <w:bookmarkEnd w:id="258"/>
      <w:bookmarkEnd w:id="259"/>
      <w:r>
        <w:rPr>
          <w:rtl w:val="true"/>
        </w:rPr>
        <w:t>اصل</w:t>
      </w:r>
      <w:r>
        <w:rPr>
          <w:rtl w:val="true"/>
        </w:rPr>
        <w:t>(</w:t>
      </w:r>
      <w:r>
        <w:rPr/>
        <w:t>75</w:t>
      </w:r>
      <w:r>
        <w:rPr>
          <w:rtl w:val="true"/>
        </w:rPr>
        <w:t xml:space="preserve">) : </w:t>
      </w:r>
      <w:r>
        <w:rPr>
          <w:rtl w:val="true"/>
        </w:rPr>
        <w:t>فی الشک فی المکلف به مع دورانه بین المتباینین</w:t>
      </w:r>
      <w:bookmarkEnd w:id="260"/>
    </w:p>
    <w:p>
      <w:pPr>
        <w:pStyle w:val="BookText"/>
        <w:rPr/>
      </w:pPr>
      <w:r>
        <w:rPr>
          <w:rFonts w:ascii="IRNazanin" w:hAnsi="IRNazanin" w:eastAsia="IRNazanin"/>
          <w:color w:val="111111"/>
          <w:sz w:val="28"/>
          <w:sz w:val="28"/>
          <w:szCs w:val="28"/>
          <w:rtl w:val="true"/>
          <w:lang w:bidi="fa-IR"/>
        </w:rPr>
        <w:t>و الاصل الجاری فیه هو اصالة الاحتیاط، و هی ایضا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الاحتیاط العقلیة، و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عبارة عن حکم العقل بلزوم الاتیان بفعل یحتمل الضرر الاخروی فی ترکه، و لزوم ترک فعل یحتمل الضرر الاخروی فی فعله، فاذا علمنا بوجوب صلاة فی یوم الجمعة قبل صلاة العصر و شککنا فی انها الظهر او الجمعة فترک کل واحدة منهما مما یحتمل فیه الضرر الاخروی فالعقل یحکم بلزوم الاتیان بکلتیهما احتیاطا و کذا اذا علمنا بتحریم الشارع مائعا معینا، و شککنا فی انه الخمر او العصیر العنبی فشرب کل منهما یحتمل فیه الضرر الاخروی فیحکم العقل بلزوم ترک کلیهما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حکم الشارع بوجوب الفعل او الترک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المثالین و نظائرهما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الدلیل علی الاحتیاط العقلی هو کون مورده داخلا تحت الکلیة العقلیة، و هی لزوم دفع الضرر الکثیر الشدید، خاصة اذا کان </w:t>
      </w:r>
    </w:p>
    <w:p>
      <w:pPr>
        <w:pStyle w:val="BookText"/>
        <w:rPr/>
      </w:pPr>
      <w:r>
        <w:rPr>
          <w:rFonts w:ascii="IRNazanin" w:hAnsi="IRNazanin" w:eastAsia="IRNazanin"/>
          <w:color w:val="111111"/>
          <w:sz w:val="28"/>
          <w:sz w:val="28"/>
          <w:szCs w:val="28"/>
          <w:rtl w:val="true"/>
          <w:lang w:bidi="fa-IR"/>
        </w:rPr>
        <w:t xml:space="preserve">اخرویا، و اما الاحتیاط الشرعی فاستدل علیه مدعیه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ارتکب الشبهات وقع فی المحرمات و هلک من حیث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هی اصالة الاشتغال و کم قسما هی؟</w:t>
      </w:r>
    </w:p>
    <w:p>
      <w:pPr>
        <w:pStyle w:val="BookText"/>
        <w:rPr/>
      </w:pPr>
      <w:r>
        <w:rPr>
          <w:rFonts w:ascii="IRNazanin" w:hAnsi="IRNazanin" w:eastAsia="IRNazanin"/>
          <w:color w:val="111111"/>
          <w:sz w:val="28"/>
          <w:sz w:val="28"/>
          <w:szCs w:val="28"/>
          <w:rtl w:val="true"/>
          <w:lang w:bidi="fa-IR"/>
        </w:rPr>
        <w:t>ما هو الدلیل علی هذه القاعدة؟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تجری هذه القاعدة فی غیر موارد العلم الاجمالی ایضا؟ </w:t>
      </w:r>
      <w:bookmarkStart w:id="261" w:name="pg6515_60453"/>
    </w:p>
    <w:p>
      <w:pPr>
        <w:pStyle w:val="Heading3"/>
        <w:numPr>
          <w:ilvl w:val="2"/>
          <w:numId w:val="1"/>
        </w:numPr>
        <w:rPr/>
      </w:pPr>
      <w:bookmarkStart w:id="262" w:name="__RefHeading___Toc1709235_653776707"/>
      <w:bookmarkStart w:id="263" w:name="_Toc93"/>
      <w:bookmarkEnd w:id="261"/>
      <w:bookmarkEnd w:id="262"/>
      <w:r>
        <w:rPr>
          <w:rtl w:val="true"/>
        </w:rPr>
        <w:t>اصل</w:t>
      </w:r>
      <w:r>
        <w:rPr>
          <w:rtl w:val="true"/>
        </w:rPr>
        <w:t>(</w:t>
      </w:r>
      <w:r>
        <w:rPr/>
        <w:t>76</w:t>
      </w:r>
      <w:r>
        <w:rPr>
          <w:rtl w:val="true"/>
        </w:rPr>
        <w:t>)</w:t>
      </w:r>
      <w:bookmarkEnd w:id="263"/>
    </w:p>
    <w:p>
      <w:pPr>
        <w:pStyle w:val="BookText"/>
        <w:rPr/>
      </w:pPr>
      <w:r>
        <w:rPr>
          <w:rFonts w:ascii="IRNazanin" w:hAnsi="IRNazanin" w:eastAsia="IRNazanin"/>
          <w:color w:val="111111"/>
          <w:sz w:val="28"/>
          <w:sz w:val="28"/>
          <w:szCs w:val="28"/>
          <w:rtl w:val="true"/>
          <w:lang w:bidi="fa-IR"/>
        </w:rPr>
        <w:t>اذا تردد متعلق التکلیف بین الاقل و الاکثر الاستقلالیین کالمثال السابق و کما اذا جهل عدد ما فات منه من الصلاة و الصیام، فهل یجب الاحتیاط ح بالاتیان بالاکثر ام یجوز الاکتفاء بالاقل وجهان، اقواهما الثانی، و لعل المخالف فی المسألة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ذلک، انه لما کان متعلق التکلیف امورا مستقلة غیر مرتبطة کقضاء الصلوات و اداء الدراهم، فینحل التکلیف المردد بین الاقل و الاکثر الی تکالیف کثیرة متعددة بعدد الصلوات و الدراهم، فیکون بعضها معلوما بالتفصیل و هو ما تعلق بالاقل، و بعضها مشکوکا بدویا و هو ما تعلق بما زاد عنه، فالمکلف بالنسبة الیه شاک فی أصله، و قد عرفت ان حکم ذلک هو اجراء البراءة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کم قولا فی هذه المسألة؟ و ما هو المختار من الاقوال؟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الدلیل علی عدم وجوب الاحتیاط فیها؟ و الی ای اصل یرجع ح؟ </w:t>
      </w:r>
      <w:bookmarkStart w:id="264" w:name="pg6515_60454"/>
    </w:p>
    <w:p>
      <w:pPr>
        <w:pStyle w:val="Heading3"/>
        <w:numPr>
          <w:ilvl w:val="2"/>
          <w:numId w:val="1"/>
        </w:numPr>
        <w:rPr/>
      </w:pPr>
      <w:bookmarkStart w:id="265" w:name="__RefHeading___Toc1709237_653776707"/>
      <w:bookmarkStart w:id="266" w:name="_Toc94"/>
      <w:bookmarkEnd w:id="264"/>
      <w:bookmarkEnd w:id="265"/>
      <w:r>
        <w:rPr>
          <w:rtl w:val="true"/>
        </w:rPr>
        <w:t>اصل</w:t>
      </w:r>
      <w:r>
        <w:rPr>
          <w:rtl w:val="true"/>
        </w:rPr>
        <w:t>(</w:t>
      </w:r>
      <w:r>
        <w:rPr/>
        <w:t>77</w:t>
      </w:r>
      <w:r>
        <w:rPr>
          <w:rtl w:val="true"/>
        </w:rPr>
        <w:t>)</w:t>
      </w:r>
      <w:bookmarkEnd w:id="266"/>
    </w:p>
    <w:p>
      <w:pPr>
        <w:pStyle w:val="BookText"/>
        <w:rPr/>
      </w:pPr>
      <w:r>
        <w:rPr>
          <w:rFonts w:ascii="IRNazanin" w:hAnsi="IRNazanin" w:eastAsia="IRNazanin"/>
          <w:color w:val="111111"/>
          <w:sz w:val="28"/>
          <w:sz w:val="28"/>
          <w:szCs w:val="28"/>
          <w:rtl w:val="true"/>
          <w:lang w:bidi="fa-IR"/>
        </w:rPr>
        <w:t>اذا تردد التکلیف بین تعلقه بالاقل او بالاکثر مع کونهما مرتبطین، کالشک فی کون الوجوب متعلقا بالمرکب من تسعة اجزاء او عشرة، ففی المسألة اختلاف،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الاحتیاط فی المقام کالمتباینین لکون التکلیف معلوما تردد متعلقه بین امرین فیجب الاحتیاط، إلّا ان الاحتیاط هنا یحصل بالاتیان بالاکثر، و لا یحتاج الی تکرار العمل و الاتیان بالاقل تارة و الاکثر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الی اجراء البراءة عن الاکثر، و کفایة الاتیان بالاقل و هذا هو المختار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علی ذلک ان مرجع تردد التکلیف بین الامرین فی المقام الی الشک فی جزئیة ما به التفاوت بینهما، فانا اذا علمنا بتعلق الوجوب مثلا بفعل مرکب، و شککنا فی قلة اجزائه و کثرتها فقد علمنا بانبساط التکلیف علی الاقل و شککنا فی شموله للجزء المشکوک فیئول الامر الی الشک فی اصل وجوب ذلک الجزء و قد عرفت ان الشک فی التکلیف مجری البراءة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الفرق بین المقام و بین سائر مجاری البراءة کالشک فی وجوب صوم یوم الشک مثلا هو ان الشک هنا فی جزء من التکلیف المنبسط علی الکل و انه هل له سعة و انبساط بحیث یشمل المشکوک ایضا ام لا و بعبارة اخری الشک هنا فی شمول بعض من التکلیف لبعض من المتعلق و هناک فی وجود تکلیف مستقل و تعلقه بعمل مستقل، و هذا المقدار من الفرق غیر قادح فی المطلب، فکل فعل شککنا فی وجوبه نحکم بعدم وجوبه کان جزءا لمرکب او مستقلا، کان حکمه بعضا من مجموع منبسط علی الشی‌ء او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اجری المکلف البراءة فی الجزء المشکوک و اتی بالاقل، و فرضنا کون المکلف به فی الواقع هو الاکثر فقد فات منه الواجب الواقعی کله لکون المورد ارتباطیا علی الفرض، فکیف المخلص من تبعة ترک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اجراء البراءة هو شمول الادلة الشرعیة لمورد الشک، کحدیث الرفع و السعة و نحوهما، و حکم الشارع بعدم تنجز التکلیف فیه و ترخیصه للمکلف فی ترک ما شک فی وجوبه و ذلک تأمین من الشارع من تبعة المخالفة لو اتفقت فیکون المورد نظیر سائر موارد البراءة لو اتفق مخالفتها للواقع فما هو الجواب هناک فهو الجواب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قولا فی مسئلة الاقل و الاکثر الارتباطیین؟ و ما هو المختار من الاقوال؟ </w:t>
      </w:r>
    </w:p>
    <w:p>
      <w:pPr>
        <w:pStyle w:val="BookText"/>
        <w:rPr/>
      </w:pPr>
      <w:r>
        <w:rPr>
          <w:rFonts w:ascii="IRNazanin" w:hAnsi="IRNazanin" w:eastAsia="IRNazanin"/>
          <w:color w:val="111111"/>
          <w:sz w:val="28"/>
          <w:sz w:val="28"/>
          <w:szCs w:val="28"/>
          <w:rtl w:val="true"/>
          <w:lang w:bidi="fa-IR"/>
        </w:rPr>
        <w:t>الی ما ذا یئول امر الشک بین الارتباطیین؟ و ما هو الاصل الجاری فیه؟</w:t>
      </w:r>
    </w:p>
    <w:p>
      <w:pPr>
        <w:pStyle w:val="BookText"/>
        <w:rPr/>
      </w:pPr>
      <w:r>
        <w:rPr>
          <w:rFonts w:ascii="IRNazanin" w:hAnsi="IRNazanin" w:eastAsia="IRNazanin"/>
          <w:color w:val="111111"/>
          <w:sz w:val="28"/>
          <w:sz w:val="28"/>
          <w:szCs w:val="28"/>
          <w:rtl w:val="true"/>
          <w:lang w:bidi="fa-IR"/>
        </w:rPr>
        <w:t>ما هو الفارق بین المقام و سائر مجاری البراءة؟</w:t>
      </w:r>
    </w:p>
    <w:p>
      <w:pPr>
        <w:pStyle w:val="BookText"/>
        <w:rPr/>
      </w:pPr>
      <w:r>
        <w:rPr>
          <w:rFonts w:ascii="IRNazanin" w:hAnsi="IRNazanin" w:eastAsia="IRNazanin"/>
          <w:color w:val="111111"/>
          <w:sz w:val="28"/>
          <w:sz w:val="28"/>
          <w:szCs w:val="28"/>
          <w:rtl w:val="true"/>
          <w:lang w:bidi="fa-IR"/>
        </w:rPr>
        <w:t>هل یرد اشکال علی اجراء البراءة فی المقام؟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الجواب عن ذاک الاشکال؟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الشرطیة و المانعیة</w:t>
      </w:r>
    </w:p>
    <w:p>
      <w:pPr>
        <w:pStyle w:val="BookText"/>
        <w:rPr/>
      </w:pPr>
      <w:r>
        <w:rPr>
          <w:rFonts w:ascii="IRNazanin" w:hAnsi="IRNazanin" w:eastAsia="IRNazanin"/>
          <w:color w:val="111111"/>
          <w:sz w:val="28"/>
          <w:sz w:val="28"/>
          <w:szCs w:val="28"/>
          <w:rtl w:val="true"/>
          <w:lang w:bidi="fa-IR"/>
        </w:rPr>
        <w:t>اعلم ان متعلق التکلیف یتردد تارة بین مرکب قلیل الاجزاء و کثیرها فیطلق علیه ح الشک فی الجزئیة کما عرفت آنفا، و یتردد اخری بین موضوع مقید بقید وجودی و موضوع غیر مقید، فیطلق علیه الشک فی الشرطیة او القیدیة، و ذلک کما اذا شک فی ان الواجب هل هو مطلق الطواف ام الطواف المقید بالطهارة، او ان الواجب عتق مطلق الرقبة ام الرقبة المقیدة بالایمان، و یتردد ثالثة بین موضوع مقید بقید عدمی و موضوع غیر مقید، فیطلق علیه الشک فی المانعیة او القاطعیة، و ذلک کما اذا شک فی ان النافلة مثلا مشروطة بعدم استصحاب النجاسة فیها ام غیر مشروطة او مشروطة بعدم التکلم فی اثنائها ام 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قد اختلفت کلمات القوم فی الشک فی الشرطیة و المانعیة فذهب قوم الی وجوب الاحتیاط فیهما بمعنی الاتیان بالمتعلق مع القید المشکوک فیه وجودیا او عدمیا، کفعل الطواف مع الطهارة و اعتاق الرقبة المؤمنة، و الاتیان بالنافلة مع عدم استصحاب النجاسة، و ذهب </w:t>
      </w:r>
    </w:p>
    <w:p>
      <w:pPr>
        <w:pStyle w:val="BookText"/>
        <w:rPr/>
      </w:pPr>
      <w:r>
        <w:rPr>
          <w:rFonts w:ascii="IRNazanin" w:hAnsi="IRNazanin" w:eastAsia="IRNazanin"/>
          <w:color w:val="111111"/>
          <w:sz w:val="28"/>
          <w:sz w:val="28"/>
          <w:szCs w:val="28"/>
          <w:rtl w:val="true"/>
          <w:lang w:bidi="fa-IR"/>
        </w:rPr>
        <w:t>آخرون الی کون المقام مجری البراءة فاجروا اصالة البراءة فیه، و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ذلک ان الشک فی المقام یرجع الی شرطیة شی‌ء للواجب کالطهارة و الایمان، و الی مانعیة شی‌ء کالنجاسة، فیحصل هنا صغری و کبری تنتجان المختار،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شرطیة الامر المشکوک فیه او مانعیته مجهولة لنا و محجوبة عنا، و کلما کان کذلک فهو مرفوع و موضوع، لما ذکرنا فی اصالة البراءة، فاذا انضم رفع الشرطیة و المانعیة بهذا الاصل الی ثبوت وجوب اصل العمل بالدلیل انتج ذلک وجوب ذات المتعلق مع عدم تقیده بقید وجودی او عدمی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معنی تردد المکلف به بین المطلق و المقید؟ و کم قسما هو؟</w:t>
      </w:r>
    </w:p>
    <w:p>
      <w:pPr>
        <w:pStyle w:val="BookText"/>
        <w:rPr/>
      </w:pPr>
      <w:r>
        <w:rPr>
          <w:rFonts w:ascii="IRNazanin" w:hAnsi="IRNazanin" w:eastAsia="IRNazanin"/>
          <w:color w:val="111111"/>
          <w:sz w:val="28"/>
          <w:sz w:val="28"/>
          <w:szCs w:val="28"/>
          <w:rtl w:val="true"/>
          <w:lang w:bidi="fa-IR"/>
        </w:rPr>
        <w:t>الی ما ذا یئول امر هذا التردد، و ما ذا یسمی القسمان؟</w:t>
      </w:r>
    </w:p>
    <w:p>
      <w:pPr>
        <w:pStyle w:val="BookText"/>
        <w:rPr/>
      </w:pPr>
      <w:r>
        <w:rPr>
          <w:rFonts w:ascii="IRNazanin" w:hAnsi="IRNazanin" w:eastAsia="IRNazanin"/>
          <w:color w:val="111111"/>
          <w:sz w:val="28"/>
          <w:sz w:val="28"/>
          <w:szCs w:val="28"/>
          <w:rtl w:val="true"/>
          <w:lang w:bidi="fa-IR"/>
        </w:rPr>
        <w:t>کم قولا فی مسئلة الشک فی القیدیة و المانعیة؟ و ما هو المختار؟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الدلیل علی اجراء البراءة فی المسألتین؟ </w:t>
      </w:r>
    </w:p>
    <w:p>
      <w:pPr>
        <w:pStyle w:val="BookText"/>
        <w:rPr/>
      </w:pPr>
      <w:r>
        <w:rPr>
          <w:rFonts w:ascii="IRNazanin" w:hAnsi="IRNazanin" w:eastAsia="IRNazanin"/>
          <w:color w:val="111111"/>
          <w:sz w:val="28"/>
          <w:sz w:val="28"/>
          <w:szCs w:val="28"/>
          <w:rtl w:val="true"/>
          <w:lang w:bidi="fa-IR"/>
        </w:rPr>
        <w:t>تذییل علی اصالة الاشتغال</w:t>
      </w:r>
    </w:p>
    <w:p>
      <w:pPr>
        <w:pStyle w:val="BookText"/>
        <w:rPr/>
      </w:pPr>
      <w:r>
        <w:rPr>
          <w:rFonts w:ascii="IRNazanin" w:hAnsi="IRNazanin" w:eastAsia="IRNazanin"/>
          <w:color w:val="111111"/>
          <w:sz w:val="28"/>
          <w:sz w:val="28"/>
          <w:szCs w:val="28"/>
          <w:rtl w:val="true"/>
          <w:lang w:bidi="fa-IR"/>
        </w:rPr>
        <w:t>فی موارد العلم الاجمالی و تردد المعلوم بالاجمال بین المحتملات لو کانت الاطراف قلیلة محصورة، سمیت المسألة بالشبهة المحصورة لقلة الاحتمالات و المحتملات، و لو کانت کثیرة غیر محصورة سمیت شبهة غیر محصورة، لکثرة الاحتمالات و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المیزان فی محصوریة الشبهة هو کون الاطراف محدودة محصورة عند العرف، میسورة العد فی العادة، کتردد الواجب او الحرام بین خمسة او عشرة او مائة او ما یقرب من ذلک، و مثاله ما سبق من مثال وجوب الظهر و الجمعة، و الحرام المردد بین الخمر و العصیر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المیزان فی کونها غیر محصورة کونها کذلک عرفا و عادة بحیث لا یعتنی العقلاء بوجود العلم الاجمالی عند ارتکاب بعض المحتملات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اشکال فی لزوم رعایة العلم الاجمالی و وجوب الاحتیاط فی اطرافه و محتملاته فی الشبهة المحصورة کما عرفت و اما الشبهة غیر </w:t>
      </w:r>
    </w:p>
    <w:p>
      <w:pPr>
        <w:pStyle w:val="BookText"/>
        <w:rPr/>
      </w:pPr>
      <w:r>
        <w:rPr>
          <w:rFonts w:ascii="IRNazanin" w:hAnsi="IRNazanin" w:eastAsia="IRNazanin"/>
          <w:color w:val="111111"/>
          <w:sz w:val="28"/>
          <w:sz w:val="28"/>
          <w:szCs w:val="28"/>
          <w:rtl w:val="true"/>
          <w:lang w:bidi="fa-IR"/>
        </w:rPr>
        <w:t>المحصورة ففیها وجوه او اقوال،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الاحتیاط فیها ایضا مطلقا بفعل الجمیع فی محتملات الواجب و ترکه فی محتملات الحرام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 مطلقا فیجوز ترک الجمیع فی محتملات الواجب و فعله فی محتملات الحرام،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فی المقام بتجویز الارتکاب فی مقدار لا یحصل معه القطع بمخالفة الواقع، و عدم الجواز فیما اذا حصل و یشهد لهذا انه لو علم الانسان بوجود مال حرام فی ید فرد من اهل بلد او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هذا العلم حاصل لکل احد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فاحتاج الی التعامل مع البعض منهم فلا یعتنی العقلاء بذاک العلم الاجمالی، و لا یمنعه علمه ذلک عن التعامل معه، نعم هو یمنعه عن التعامل مع الجمیع بحیث یقطع باخذ الحرام، و علی هذا فیجوز له ح ترک البعض فی مثال الواجب دون الجمیع، و فعل البعض فی مثال الحرام دون الجمیع، و لتفصیل القول فی المسألة محل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هی الشبهة المحصورة و غیر المحصورة؟</w:t>
      </w:r>
    </w:p>
    <w:p>
      <w:pPr>
        <w:pStyle w:val="BookText"/>
        <w:rPr/>
      </w:pPr>
      <w:r>
        <w:rPr>
          <w:rFonts w:ascii="IRNazanin" w:hAnsi="IRNazanin" w:eastAsia="IRNazanin"/>
          <w:color w:val="111111"/>
          <w:sz w:val="28"/>
          <w:sz w:val="28"/>
          <w:szCs w:val="28"/>
          <w:rtl w:val="true"/>
          <w:lang w:bidi="fa-IR"/>
        </w:rPr>
        <w:t>ما هو المیزان فی حصر الشبهة و عدم حصرها؟</w:t>
      </w:r>
    </w:p>
    <w:p>
      <w:pPr>
        <w:pStyle w:val="BookText"/>
        <w:rPr/>
      </w:pPr>
      <w:r>
        <w:rPr>
          <w:rFonts w:ascii="IRNazanin" w:hAnsi="IRNazanin" w:eastAsia="IRNazanin"/>
          <w:color w:val="111111"/>
          <w:sz w:val="28"/>
          <w:sz w:val="28"/>
          <w:szCs w:val="28"/>
          <w:rtl w:val="true"/>
          <w:lang w:bidi="fa-IR"/>
        </w:rPr>
        <w:t>هل یجب الاحتیاط فی الشبهة المحصورة؟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قولا فی مسألة الشبهة غیر المحصورة، و ما هو المختار؟ </w:t>
      </w:r>
      <w:bookmarkStart w:id="267" w:name="pg6515_60461"/>
    </w:p>
    <w:p>
      <w:pPr>
        <w:pStyle w:val="Heading3"/>
        <w:numPr>
          <w:ilvl w:val="2"/>
          <w:numId w:val="1"/>
        </w:numPr>
        <w:rPr/>
      </w:pPr>
      <w:bookmarkStart w:id="268" w:name="__RefHeading___Toc1709239_653776707"/>
      <w:bookmarkStart w:id="269" w:name="_Toc95"/>
      <w:bookmarkEnd w:id="267"/>
      <w:bookmarkEnd w:id="268"/>
      <w:r>
        <w:rPr>
          <w:rtl w:val="true"/>
        </w:rPr>
        <w:t>اصل</w:t>
      </w:r>
      <w:r>
        <w:rPr>
          <w:rtl w:val="true"/>
        </w:rPr>
        <w:t>(</w:t>
      </w:r>
      <w:r>
        <w:rPr/>
        <w:t>80</w:t>
      </w:r>
      <w:r>
        <w:rPr>
          <w:rtl w:val="true"/>
        </w:rPr>
        <w:t xml:space="preserve">) : </w:t>
      </w:r>
      <w:r>
        <w:rPr>
          <w:rtl w:val="true"/>
        </w:rPr>
        <w:t>فی اصالة التخییر</w:t>
      </w:r>
      <w:bookmarkEnd w:id="269"/>
    </w:p>
    <w:p>
      <w:pPr>
        <w:pStyle w:val="BookText"/>
        <w:rPr/>
      </w:pPr>
      <w:r>
        <w:rPr>
          <w:rFonts w:ascii="IRNazanin" w:hAnsi="IRNazanin" w:eastAsia="IRNazanin"/>
          <w:color w:val="111111"/>
          <w:sz w:val="28"/>
          <w:sz w:val="28"/>
          <w:szCs w:val="28"/>
          <w:rtl w:val="true"/>
          <w:lang w:bidi="fa-IR"/>
        </w:rPr>
        <w:t>و موضوعها العلم بالتکلیف و الشک فی المکلف به مع عدم امکان الاحتیاط، و له موردان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المکلف بتعلق الزام من المولی علی عمل کصلاة الجمعة فی یومها و شک فی انه تعلق بایجاد ذلک الفعل او بترکه، فیحکم العقل ح بتخییره بین الاتیان به و ترکه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کان هناک فعلان و علم المکلف بوجوب احدهما و حرمة الآخر، و لم یعلم ان هذا واجب و ذاک حرام، او ان ذاک واجب و هذا حرام، و المکلف هنا اما ان یترکهما او یفعلهما او یفعل احدهما و یترک الآخر، و إلّا و لان یستلزمان العلم بالمخالفة القطعیة فهما ممنوعان و ان استلزما العلم بالموافقة القطعیة ایضا، فینحصر الامر فی الثالث بحکم العقل اذ لیس فیه إلّا احتمال الموافقة و المخالفة و هو معنی التخییر، فعلم ان اصالة التخییر اصل عقلی فقط لا شرعی و هی عبارة عن حکم العقل بالتخییر اما فی عمل واحد </w:t>
      </w:r>
    </w:p>
    <w:p>
      <w:pPr>
        <w:pStyle w:val="BookText"/>
        <w:rPr/>
      </w:pPr>
      <w:r>
        <w:rPr>
          <w:rFonts w:ascii="IRNazanin" w:hAnsi="IRNazanin" w:eastAsia="IRNazanin"/>
          <w:color w:val="111111"/>
          <w:sz w:val="28"/>
          <w:sz w:val="28"/>
          <w:szCs w:val="28"/>
          <w:rtl w:val="true"/>
          <w:lang w:bidi="fa-IR"/>
        </w:rPr>
        <w:t>بین فعله و ترکه، و اما فی عملین مختلفین بین فعل هذا و ترک ذاک و بین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الحکم قبح الترجیح بلا مرجح، و قد یعبر عن هذه المسألة بدوران الامر بین المحذورین لعدم امکان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هی اصالة التخییر؟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کم موردا یجری هذا الاصل، و ما هو الدلیل علی جریانه؟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 علی الاصول الاربعة</w:t>
      </w:r>
    </w:p>
    <w:p>
      <w:pPr>
        <w:pStyle w:val="BookText"/>
        <w:rPr/>
      </w:pPr>
      <w:r>
        <w:rPr>
          <w:rFonts w:ascii="IRNazanin" w:hAnsi="IRNazanin" w:eastAsia="IRNazanin"/>
          <w:color w:val="111111"/>
          <w:sz w:val="28"/>
          <w:sz w:val="28"/>
          <w:szCs w:val="28"/>
          <w:rtl w:val="true"/>
          <w:lang w:bidi="fa-IR"/>
        </w:rPr>
        <w:t>الشک الموجود فی مجاری الاصول الاربعة قد یکون متعلقا بالحکم الشرعی الکلی و قد یکون متعلقا بالحکم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فمنشأ الشک فیه یکون احد امور ثلاثة،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النص المعتبر فی المورد،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النص الوارد، ثالثها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النصین بلا ترجیح فی البین، و یسمی الشک فی هذا القسم بالشک الحکمی و الشبهة الحکمیة، لکون متعلقه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المکلف فی بقاء وجوب الجمعة، او فی وجوب السواک، او فی کون الواجب یوم الجمعة صلاتها او صلاة الظهر، او فی کون صلاة الجمعة واجبة او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الشک فی الجمیع من جهة عدم الدلیل ام اجماله ام تعارضه مع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الاول من قبیل الشبهة الحکمیة للاستصحاب، و الثانی للبراءة و الثالث للاحتیاط و الرابع للتخییر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الشک المتعلق بالحکم الجزئی فیسمی بالشک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الموضوعی، فاذا شک فی ان خمر هذا الاناء هل انقلبت خلا ام لا، او ان هذا المائع خل ام خمر، او ان نهی والده هل تعلق بشرب التتن او شرب الشای، او انه هل امره بشرب الشای ام نهاه عنه، کان الاول شبهة موضوعیة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للبراءة، و الثالث للاحتیاط، و الرابع للتخییر، و لعلک تعرف من الامثلة ان منشأ الشک هنا اشتباه الامور الخارجیة المربوطة بالموضوع کانقلابه خلا او نحو ذلک و لذلک سمیت الشبهة موضوعیة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تذییل آخر</w:t>
      </w:r>
    </w:p>
    <w:p>
      <w:pPr>
        <w:pStyle w:val="BookText"/>
        <w:rPr/>
      </w:pPr>
      <w:r>
        <w:rPr>
          <w:rFonts w:ascii="IRNazanin" w:hAnsi="IRNazanin" w:eastAsia="IRNazanin"/>
          <w:color w:val="111111"/>
          <w:sz w:val="28"/>
          <w:sz w:val="28"/>
          <w:szCs w:val="28"/>
          <w:rtl w:val="true"/>
          <w:lang w:bidi="fa-IR"/>
        </w:rPr>
        <w:t>الشبهة الموجودة فی مجاری الاصول الاربعة قد تتعلق بوجوب فعل و قد تتعلق بحرمته، فالاولی تسمی بالشبهة الوجوبیة و الثانیة بالشبهة التحریمیة، فالشک فی بقاء وجوب الجمعة فی زمان الغیبة شبهة وجوبیة للاستصحاب، و فی بقاء حرمة العصیر المغلی اذا صار دبسا قبل ذهاب الثلثین شبهة تحریمیة له، و الشک فی وجوب الدعاء عند رؤیة الهلال و فی حرمة شرب التتن شبهة وجوبیة و تحریمیة للبراءة، و الشک فی وجوب الجمعة او الظهر یوم الجمعة و فی کون المحرم عصیر العنب او عصیر التمر شبهة وجوبیة و تحریمیة للاشتغال، و اما باب التخییر فلیس له إلّا قسم واحد و یصح فیه الإطلاقان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کم قسما متعلق الشک فی مجاری الاصول الاربعة؟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منشأ الشک المتعلق بالحکم الکلی؟ و کم قسما هو؟ </w:t>
      </w:r>
    </w:p>
    <w:p>
      <w:pPr>
        <w:pStyle w:val="BookText"/>
        <w:rPr/>
      </w:pPr>
      <w:r>
        <w:rPr>
          <w:rFonts w:ascii="IRNazanin" w:hAnsi="IRNazanin" w:eastAsia="IRNazanin"/>
          <w:color w:val="111111"/>
          <w:sz w:val="28"/>
          <w:sz w:val="28"/>
          <w:szCs w:val="28"/>
          <w:rtl w:val="true"/>
          <w:lang w:bidi="fa-IR"/>
        </w:rPr>
        <w:t>ما ذا یسمی الشک فی الحکم الکلی؟</w:t>
      </w:r>
    </w:p>
    <w:p>
      <w:pPr>
        <w:pStyle w:val="BookText"/>
        <w:rPr/>
      </w:pPr>
      <w:r>
        <w:rPr>
          <w:rFonts w:ascii="IRNazanin" w:hAnsi="IRNazanin" w:eastAsia="IRNazanin"/>
          <w:color w:val="111111"/>
          <w:sz w:val="28"/>
          <w:sz w:val="28"/>
          <w:szCs w:val="28"/>
          <w:rtl w:val="true"/>
          <w:lang w:bidi="fa-IR"/>
        </w:rPr>
        <w:t>ما هو منشأ الشک المتعلق بالحکم الجزئی؟</w:t>
      </w:r>
    </w:p>
    <w:p>
      <w:pPr>
        <w:pStyle w:val="BookText"/>
        <w:rPr/>
      </w:pPr>
      <w:r>
        <w:rPr>
          <w:rFonts w:ascii="IRNazanin" w:hAnsi="IRNazanin" w:eastAsia="IRNazanin"/>
          <w:color w:val="111111"/>
          <w:sz w:val="28"/>
          <w:sz w:val="28"/>
          <w:szCs w:val="28"/>
          <w:rtl w:val="true"/>
          <w:lang w:bidi="fa-IR"/>
        </w:rPr>
        <w:t>ما ذا یسمی الشک فی الحکم الجزئی؟</w:t>
      </w:r>
    </w:p>
    <w:p>
      <w:pPr>
        <w:pStyle w:val="BookText"/>
        <w:rPr/>
      </w:pPr>
      <w:r>
        <w:rPr>
          <w:rFonts w:ascii="IRNazanin" w:hAnsi="IRNazanin" w:eastAsia="IRNazanin"/>
          <w:color w:val="111111"/>
          <w:sz w:val="28"/>
          <w:sz w:val="28"/>
          <w:szCs w:val="28"/>
          <w:rtl w:val="true"/>
          <w:lang w:bidi="fa-IR"/>
        </w:rPr>
        <w:t>ما هی الشبهة الوجوبیة و التحریمیة؟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یتحقق القسمان من الشبهة فی جمیع مجاری الاصول الاربعة؟ </w:t>
      </w:r>
      <w:bookmarkStart w:id="270" w:name="pg6515_60467"/>
    </w:p>
    <w:p>
      <w:pPr>
        <w:pStyle w:val="Heading2"/>
        <w:numPr>
          <w:ilvl w:val="1"/>
          <w:numId w:val="1"/>
        </w:numPr>
        <w:rPr/>
      </w:pPr>
      <w:bookmarkStart w:id="271" w:name="__RefHeading___Toc1709241_653776707"/>
      <w:bookmarkStart w:id="272" w:name="_Toc96"/>
      <w:bookmarkEnd w:id="270"/>
      <w:bookmarkEnd w:id="271"/>
      <w:r>
        <w:rPr>
          <w:rtl w:val="true"/>
        </w:rPr>
        <w:t xml:space="preserve">المقام الرابع </w:t>
      </w:r>
      <w:r>
        <w:rPr>
          <w:rtl w:val="true"/>
        </w:rPr>
        <w:t xml:space="preserve">: </w:t>
      </w:r>
      <w:r>
        <w:rPr>
          <w:rtl w:val="true"/>
        </w:rPr>
        <w:t>فی الاجتهاد و التقلید</w:t>
      </w:r>
      <w:bookmarkEnd w:id="272"/>
    </w:p>
    <w:p>
      <w:pPr>
        <w:pStyle w:val="Heading3"/>
        <w:numPr>
          <w:ilvl w:val="2"/>
          <w:numId w:val="1"/>
        </w:numPr>
        <w:rPr/>
      </w:pPr>
      <w:bookmarkStart w:id="273" w:name="__RefHeading___Toc1709243_653776707"/>
      <w:bookmarkStart w:id="274" w:name="_Toc97"/>
      <w:bookmarkEnd w:id="273"/>
      <w:r>
        <w:rPr>
          <w:rtl w:val="true"/>
        </w:rPr>
        <w:t>اصل</w:t>
      </w:r>
      <w:r>
        <w:rPr>
          <w:rtl w:val="true"/>
        </w:rPr>
        <w:t>(</w:t>
      </w:r>
      <w:r>
        <w:rPr/>
        <w:t>83</w:t>
      </w:r>
      <w:r>
        <w:rPr>
          <w:rtl w:val="true"/>
        </w:rPr>
        <w:t>)</w:t>
      </w:r>
      <w:bookmarkEnd w:id="274"/>
    </w:p>
    <w:p>
      <w:pPr>
        <w:pStyle w:val="BookText"/>
        <w:rPr/>
      </w:pPr>
      <w:r>
        <w:rPr>
          <w:rFonts w:ascii="IRNazanin" w:hAnsi="IRNazanin" w:eastAsia="IRNazanin"/>
          <w:color w:val="111111"/>
          <w:sz w:val="28"/>
          <w:sz w:val="28"/>
          <w:szCs w:val="28"/>
          <w:rtl w:val="true"/>
          <w:lang w:bidi="fa-IR"/>
        </w:rPr>
        <w:t xml:space="preserve">الاجتهاد فی اللغة کما مر فی اول الکتاب تحمل الجهد و هو المشقة و اما فی الاصطلاح فهو استفراغ الوسع فی تحصیل الاحکام الشرعیة و الوظائف الدینیة و قد اختلف الناس فی قبوله للتجزیة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جریانه فی بعض المسائل دون بعض و ذلک بان یحصل للعالم ما هو مناط الاجتهاد فی بعض المسائل فقط فله ح ان یجتهد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فذهب عدة الی الاول و صار قوم الی الثانی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اطلع علی دلیل مسئلة بالاستقصاء فقد ساوی المجتهد المطلق فی تلک المسألة و عدم علمه بادلة غیرها لا مدخل له فیها و ح فکما جاز لذلک الاجتهاد فیها فکذا یجوز لهذا و یشهد له روایة ابن خدیجة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انظروا الی رجل منکم یعلم شیئا من قضایانا </w:t>
      </w:r>
    </w:p>
    <w:p>
      <w:pPr>
        <w:pStyle w:val="BookText"/>
        <w:rPr/>
      </w:pPr>
      <w:r>
        <w:rPr>
          <w:rFonts w:ascii="IRNazanin" w:hAnsi="IRNazanin" w:eastAsia="IRNazanin"/>
          <w:color w:val="111111"/>
          <w:sz w:val="28"/>
          <w:sz w:val="28"/>
          <w:szCs w:val="28"/>
          <w:rtl w:val="true"/>
          <w:lang w:bidi="fa-IR"/>
        </w:rPr>
        <w:t>فاجعلوه بینکم حکما فانی قد جعلته قاضیا فتحاکموا الیه و هذا القول هو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کل ما یقدر جهله یجوز تعلقه بالحکم المفروض فلا یحصل له الاطمینان بعدم المانع من مقتضی ما یعلمه من الدلیل، و اجاب الاولون بان المفروض حصول جمیع ما هو دلیل فی تلک المسألة بحسب اطمینانه و التجویز المذکور یخرج الکلام عن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Amiri" w:hAnsi="Amiri" w:eastAsia="Amiri" w:cs="Amiri"/>
          <w:color w:val="111111"/>
          <w:sz w:val="28"/>
          <w:sz w:val="28"/>
          <w:szCs w:val="28"/>
          <w:rtl w:val="true"/>
          <w:lang w:bidi="ar-SA"/>
        </w:rPr>
        <w:t>ما هو الاجتهاد لغة و اصطلاحا؟</w:t>
      </w:r>
    </w:p>
    <w:p>
      <w:pPr>
        <w:pStyle w:val="BookText"/>
        <w:rPr/>
      </w:pPr>
      <w:r>
        <w:rPr>
          <w:rFonts w:ascii="IRNazanin" w:hAnsi="IRNazanin" w:eastAsia="IRNazanin"/>
          <w:color w:val="111111"/>
          <w:sz w:val="28"/>
          <w:sz w:val="28"/>
          <w:szCs w:val="28"/>
          <w:rtl w:val="true"/>
          <w:lang w:bidi="fa-IR"/>
        </w:rPr>
        <w:t>ما معنی التجری فی الاجتهاد، و هل هو یقبل التجزی؟</w:t>
      </w:r>
    </w:p>
    <w:p>
      <w:pPr>
        <w:pStyle w:val="BookText"/>
        <w:rPr/>
      </w:pPr>
      <w:r>
        <w:rPr>
          <w:rFonts w:ascii="IRNazanin" w:hAnsi="IRNazanin" w:eastAsia="IRNazanin"/>
          <w:color w:val="111111"/>
          <w:sz w:val="28"/>
          <w:sz w:val="28"/>
          <w:szCs w:val="28"/>
          <w:rtl w:val="true"/>
          <w:lang w:bidi="fa-IR"/>
        </w:rPr>
        <w:t>ما هو الدلیل علی حجیة فتوی المتجزی فی الاجتهاد؟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ذا استدل المخالف فی المسألة و ما هو الجواب؟ </w:t>
      </w:r>
      <w:bookmarkStart w:id="275" w:name="pg6515_60469"/>
    </w:p>
    <w:p>
      <w:pPr>
        <w:pStyle w:val="Heading3"/>
        <w:numPr>
          <w:ilvl w:val="2"/>
          <w:numId w:val="1"/>
        </w:numPr>
        <w:rPr/>
      </w:pPr>
      <w:bookmarkStart w:id="276" w:name="__RefHeading___Toc1709245_653776707"/>
      <w:bookmarkStart w:id="277" w:name="_Toc98"/>
      <w:bookmarkEnd w:id="275"/>
      <w:bookmarkEnd w:id="276"/>
      <w:r>
        <w:rPr>
          <w:rtl w:val="true"/>
        </w:rPr>
        <w:t>اصل</w:t>
      </w:r>
      <w:r>
        <w:rPr>
          <w:rtl w:val="true"/>
        </w:rPr>
        <w:t>(</w:t>
      </w:r>
      <w:r>
        <w:rPr/>
        <w:t>84</w:t>
      </w:r>
      <w:r>
        <w:rPr>
          <w:rtl w:val="true"/>
        </w:rPr>
        <w:t>)</w:t>
      </w:r>
      <w:bookmarkEnd w:id="27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للاجتهاد المطلق شرائط یتوقف علیها و هی علی الاجمال ان یعرف جمیع ما یتوقف علیه اقامة الادلة علی المسائل الشرعیة الفرعیة و علی التفصیل ان یعلم من اللغة و معانی الالفاظ العرفیة ما یتوقف علیه استنباط الاحکام من الکتاب و السنة و لو بالرجوع الی الکتب المعتمدة و یدخل فی ذلک معرفة النحو و التصریف، و من الکتاب قدر ما یتعلق بالاحکام بان یکون عالما بمواقعها و یتمکن عند الحاجة من الرجوع الیها و لو فی کتب الاستدلال، و من السنة الاحادیث المتعلقة بالاحکام بان یکون عنده من الاصول المصححة ما یجمعها و یعرف موقع کل باب بحیث یتمکن من الرجوع الیها و ان یعلم احوال الرواة فی الجرح و التعدیل و لو بالمراجعة و ان یعرف مواقع الاجماع لیحترز عن مخالفته و ان یکون عالما بالمطالب الاصولیة من احکام الاوامر و النواهی و العموم و الخصوص الی غیر ذلک من مقاصده التی یتوقف الاستنباط علیها و هو اهم العلوم للمجتهد کما نبه علیه بعض المحققین و لا بد ان یکون ذلک </w:t>
      </w:r>
    </w:p>
    <w:p>
      <w:pPr>
        <w:pStyle w:val="BookText"/>
        <w:rPr/>
      </w:pPr>
      <w:r>
        <w:rPr>
          <w:rFonts w:ascii="IRNazanin" w:hAnsi="IRNazanin" w:eastAsia="IRNazanin"/>
          <w:color w:val="111111"/>
          <w:sz w:val="28"/>
          <w:sz w:val="28"/>
          <w:szCs w:val="28"/>
          <w:rtl w:val="true"/>
          <w:lang w:bidi="fa-IR"/>
        </w:rPr>
        <w:t>بطریق الاستدلال علی کل اصل منها لما فیه من الاختلاف لا کما توهمه القاصرون و ان یعرف شرائط البرهان لامتناع الاستدلال بدونها و ان یکون له ملکة مستقیمة و قوة ادراک یقتدر بها علی اقتناص الفروع من الاصل ورد الجزئیات الی قواعدها و الترجیح فی موضع التعارض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عدد اقسام العلوم التی یتوقف علیها الاجتهاد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مقدار یلزم تحصیله من کل واحد منها؟</w:t>
      </w:r>
    </w:p>
    <w:p>
      <w:pPr>
        <w:pStyle w:val="BookText"/>
        <w:rPr/>
      </w:pPr>
      <w:r>
        <w:rPr>
          <w:rFonts w:ascii="IRNazanin" w:hAnsi="IRNazanin" w:eastAsia="IRNazanin"/>
          <w:color w:val="111111"/>
          <w:sz w:val="28"/>
          <w:sz w:val="28"/>
          <w:szCs w:val="28"/>
          <w:rtl w:val="true"/>
          <w:lang w:bidi="fa-IR"/>
        </w:rPr>
        <w:t>هل یکفی التقلید فیما حصله من کل قسم، او یلزم کونه مجتهدا فیه؟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الملکة المستقیمة المذکورة من شرائط الاجتهاد او هی نفسه؟ </w:t>
      </w:r>
      <w:bookmarkStart w:id="278" w:name="pg6515_60471"/>
    </w:p>
    <w:p>
      <w:pPr>
        <w:pStyle w:val="Heading3"/>
        <w:numPr>
          <w:ilvl w:val="2"/>
          <w:numId w:val="1"/>
        </w:numPr>
        <w:rPr/>
      </w:pPr>
      <w:bookmarkStart w:id="279" w:name="__RefHeading___Toc1709247_653776707"/>
      <w:bookmarkStart w:id="280" w:name="_Toc99"/>
      <w:bookmarkEnd w:id="278"/>
      <w:bookmarkEnd w:id="279"/>
      <w:r>
        <w:rPr>
          <w:rtl w:val="true"/>
        </w:rPr>
        <w:t>اصل</w:t>
      </w:r>
      <w:r>
        <w:rPr>
          <w:rtl w:val="true"/>
        </w:rPr>
        <w:t>(</w:t>
      </w:r>
      <w:r>
        <w:rPr/>
        <w:t>85</w:t>
      </w:r>
      <w:r>
        <w:rPr>
          <w:rtl w:val="true"/>
        </w:rPr>
        <w:t>)</w:t>
      </w:r>
      <w:bookmarkEnd w:id="280"/>
    </w:p>
    <w:p>
      <w:pPr>
        <w:pStyle w:val="BookText"/>
        <w:rPr/>
      </w:pPr>
      <w:r>
        <w:rPr>
          <w:rFonts w:ascii="IRNazanin" w:hAnsi="IRNazanin" w:eastAsia="IRNazanin"/>
          <w:color w:val="111111"/>
          <w:sz w:val="28"/>
          <w:sz w:val="28"/>
          <w:szCs w:val="28"/>
          <w:rtl w:val="true"/>
          <w:lang w:bidi="fa-IR"/>
        </w:rPr>
        <w:t>اتفق الجمهور من المسلمین علی ان المصیب من المجتهدین المختلفین واحد و غیره مخطئ فلو کان الخطأ فی العقلیات التی وقع بها التکلیف کوجود الصانع و تحقق المعاد و وجوب شکر المنعم و قبح الظلم فالمخطئ فیها آثم لان اللّه تعالی کلف فیها بالعلم و نصب علیه دلیلا قاطعا لا یفتقر الی الاجتهاد و النظر و اما الاحکام الشرعیة فان کان الدلیل فیها قاطعا غیر محتاج الی دقة النظر فالمخطئ غیر معذور ایضا لانه قد قصر فی حکمه و فتواه و ان کان غیر قاطع بل محتاجا الی النظر و الاجتهاد فاخطأ فی الحکم بعد استفراغ الوسع فهو معذور بل مأجور و ذلک لان للّه تعالی فی کل واقعة حکما یشترک فیه العالم و الجاهل فلمن جد و اجتهد و اصابه اجران و لمن اجتهد و لم یصبه اجر واحد لما روی من ان للمصیب اجرین و للمخطئ أجرا واحدا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المراد من الحکم المشترک بین العالم و الجاهل هو الحکم الواقعی بمرتبته الانشائیة المستفادة من ظواهر الکتاب و السنة و اما المرتبة الفعلیة </w:t>
      </w:r>
    </w:p>
    <w:p>
      <w:pPr>
        <w:pStyle w:val="BookText"/>
        <w:rPr/>
      </w:pPr>
      <w:r>
        <w:rPr>
          <w:rFonts w:ascii="IRNazanin" w:hAnsi="IRNazanin" w:eastAsia="IRNazanin"/>
          <w:color w:val="111111"/>
          <w:sz w:val="28"/>
          <w:sz w:val="28"/>
          <w:szCs w:val="28"/>
          <w:rtl w:val="true"/>
          <w:lang w:bidi="fa-IR"/>
        </w:rPr>
        <w:t>التی تستتبع الارادة الجدیة فلیست مما یشترک فیه الجمیع بل هی تابعة لقیام الحجة علیها فتثبت فی حق من قامت عنده و لا تثبت فی حق من لم تقم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فی ای مورد یکون المجتهد المخطئ غیر معذور؟</w:t>
      </w:r>
    </w:p>
    <w:p>
      <w:pPr>
        <w:pStyle w:val="BookText"/>
        <w:rPr/>
      </w:pPr>
      <w:r>
        <w:rPr>
          <w:rFonts w:ascii="IRNazanin" w:hAnsi="IRNazanin" w:eastAsia="IRNazanin"/>
          <w:color w:val="111111"/>
          <w:sz w:val="28"/>
          <w:sz w:val="28"/>
          <w:szCs w:val="28"/>
          <w:rtl w:val="true"/>
          <w:lang w:bidi="fa-IR"/>
        </w:rPr>
        <w:t>فی ای مورد یکون المجتهد المخطئ معذورا او مأجورا؟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الحکم الذی یشترک فیه العالم و الجاهل و ما الذی یختلفان فیه؟ </w:t>
      </w:r>
      <w:bookmarkStart w:id="281" w:name="pg6515_60473"/>
    </w:p>
    <w:p>
      <w:pPr>
        <w:pStyle w:val="Heading3"/>
        <w:numPr>
          <w:ilvl w:val="2"/>
          <w:numId w:val="1"/>
        </w:numPr>
        <w:rPr/>
      </w:pPr>
      <w:bookmarkStart w:id="282" w:name="__RefHeading___Toc1709249_653776707"/>
      <w:bookmarkStart w:id="283" w:name="_Toc100"/>
      <w:bookmarkEnd w:id="281"/>
      <w:bookmarkEnd w:id="282"/>
      <w:r>
        <w:rPr>
          <w:rtl w:val="true"/>
        </w:rPr>
        <w:t>اصل</w:t>
      </w:r>
      <w:r>
        <w:rPr>
          <w:rtl w:val="true"/>
        </w:rPr>
        <w:t>(</w:t>
      </w:r>
      <w:r>
        <w:rPr/>
        <w:t>82</w:t>
      </w:r>
      <w:r>
        <w:rPr>
          <w:rtl w:val="true"/>
        </w:rPr>
        <w:t>)</w:t>
      </w:r>
      <w:bookmarkEnd w:id="283"/>
    </w:p>
    <w:p>
      <w:pPr>
        <w:pStyle w:val="BookText"/>
        <w:rPr/>
      </w:pPr>
      <w:r>
        <w:rPr>
          <w:rFonts w:ascii="IRNazanin" w:hAnsi="IRNazanin" w:eastAsia="IRNazanin"/>
          <w:color w:val="111111"/>
          <w:sz w:val="28"/>
          <w:sz w:val="28"/>
          <w:szCs w:val="28"/>
          <w:rtl w:val="true"/>
          <w:lang w:bidi="fa-IR"/>
        </w:rPr>
        <w:t>التقلید هو العمل بقول الغیر من غیر سؤال عن دلیله و حجته کاخذ العامی قول المفتی و المریض قول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اشکال فی جواز التقلید بل وجوبه لمن لم یبلغ درجة الاجتهاد سواء أ کان عامیا ام عالما بطرف من العلوم و حکی غیر واحد من الاصحاب اتفاق العلماء علی الاذن للعوام فی الاستفتاء من غیر تناکر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ذلک ان رجوع الجاهل الی العالم فی کل علم و فن و اتباعه نظره و رأیه عملا مما شهدت به الفطرة السلیمة و حکومة العقل و علیه سیرة العقلاء و عملهم فی کل عصر و مصر و لم یرد فی ذلک من ناحیة الشرع ما یکون ردعا و منعا فیجب ان یکون ثابتا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فی الردع عنه ما یدل علی عدم جواز اتباع غیر العلم و حرمته اتباع الظن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من الشرع ما یؤید السیرة المتقدمة و یمضیها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یشمل مورد </w:t>
      </w:r>
    </w:p>
    <w:p>
      <w:pPr>
        <w:pStyle w:val="BookText"/>
        <w:rPr/>
      </w:pPr>
      <w:r>
        <w:rPr>
          <w:rFonts w:ascii="IRNazanin" w:hAnsi="IRNazanin" w:eastAsia="IRNazanin"/>
          <w:color w:val="111111"/>
          <w:sz w:val="28"/>
          <w:sz w:val="28"/>
          <w:szCs w:val="28"/>
          <w:rtl w:val="true"/>
          <w:lang w:bidi="fa-IR"/>
        </w:rPr>
        <w:t xml:space="preserve">البحث ایضا بلا اشکال و مثل ارجاع الائمة اصحابهم الی عدة من فضلاء تلامذتهم کقول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ابان اجلس فی المسجد و افت للناس فانی احب ان یری فی اصحابی مثلک، و مثل ما ورد فی التفسیر المنسوب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الفقهاء صائنا لنفسه، حافظا لدینه، مخالفا لهواه، مطیعا لامر مولاه فللعوام ان یقلدوه، و غیرها فیکون المورد من قبیل التخصیص لعموم حرمة اتباع غیر العلم و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احتجوا ایضا بانه لو وجب علی العامی النظر فی ادلة المسائل الفقهیة لکان ذلک اما قبل وقوع الحادثة او عندها و القسمان باطلان اما قبلها فلانه یؤدی الی استیعاب وقته فیؤدی الی الضرر بامر المعاش، و اما عند نزول الواقعة فلان ذلک متعذر لاستحالة اتصاف کل عامی بصفة الاجتهاد عند نزول الحادثة، و بالجملة هذا الحکم لا مجال للتوقف فیه و لا ینکره الا مکابر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تعریف التقلید؟</w:t>
      </w:r>
    </w:p>
    <w:p>
      <w:pPr>
        <w:pStyle w:val="BookText"/>
        <w:rPr/>
      </w:pPr>
      <w:r>
        <w:rPr>
          <w:rFonts w:ascii="IRNazanin" w:hAnsi="IRNazanin" w:eastAsia="IRNazanin"/>
          <w:color w:val="111111"/>
          <w:sz w:val="28"/>
          <w:sz w:val="28"/>
          <w:szCs w:val="28"/>
          <w:rtl w:val="true"/>
          <w:lang w:bidi="fa-IR"/>
        </w:rPr>
        <w:t>ما هو الدلیل علی جواز تقلید الجاهل للعالم او وجوبه؟</w:t>
      </w:r>
    </w:p>
    <w:p>
      <w:pPr>
        <w:pStyle w:val="BookText"/>
        <w:rPr/>
      </w:pPr>
      <w:r>
        <w:rPr>
          <w:rFonts w:ascii="IRNazanin" w:hAnsi="IRNazanin" w:eastAsia="IRNazanin"/>
          <w:color w:val="111111"/>
          <w:sz w:val="28"/>
          <w:sz w:val="28"/>
          <w:szCs w:val="28"/>
          <w:rtl w:val="true"/>
          <w:lang w:bidi="fa-IR"/>
        </w:rPr>
        <w:t>هل یدل دلیل علی ردع الشارع عن التقلید فی الشرعیات او مطلقا؟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تجد ما یؤید حکم العقل او سیرة العقلاء و کم قسما ذلک؟ </w:t>
      </w:r>
      <w:bookmarkStart w:id="284" w:name="pg6515_60475"/>
    </w:p>
    <w:p>
      <w:pPr>
        <w:pStyle w:val="Heading3"/>
        <w:numPr>
          <w:ilvl w:val="2"/>
          <w:numId w:val="1"/>
        </w:numPr>
        <w:rPr/>
      </w:pPr>
      <w:bookmarkStart w:id="285" w:name="__RefHeading___Toc1709251_653776707"/>
      <w:bookmarkStart w:id="286" w:name="_Toc101"/>
      <w:bookmarkEnd w:id="284"/>
      <w:bookmarkEnd w:id="285"/>
      <w:r>
        <w:rPr>
          <w:rtl w:val="true"/>
        </w:rPr>
        <w:t>اصل</w:t>
      </w:r>
      <w:r>
        <w:rPr>
          <w:rtl w:val="true"/>
        </w:rPr>
        <w:t>(</w:t>
      </w:r>
      <w:r>
        <w:rPr/>
        <w:t>87</w:t>
      </w:r>
      <w:r>
        <w:rPr>
          <w:rtl w:val="true"/>
        </w:rPr>
        <w:t>)</w:t>
      </w:r>
      <w:bookmarkEnd w:id="286"/>
    </w:p>
    <w:p>
      <w:pPr>
        <w:pStyle w:val="BookText"/>
        <w:rPr/>
      </w:pPr>
      <w:r>
        <w:rPr>
          <w:rFonts w:ascii="IRNazanin" w:hAnsi="IRNazanin" w:eastAsia="IRNazanin"/>
          <w:color w:val="111111"/>
          <w:sz w:val="28"/>
          <w:sz w:val="28"/>
          <w:szCs w:val="28"/>
          <w:rtl w:val="true"/>
          <w:lang w:bidi="fa-IR"/>
        </w:rPr>
        <w:t xml:space="preserve">الحق منع التقلید فی اصول العقائد و هو قول جمهور علماء الاسلام فیجب علی کل احد فیها الاستدلال و الاجتهاد و اما تحریر الادلة بالعبارات المصطلح علیها و دفع الشبهة الواردة علیها فلیس بلازم بل اللازم معرفة الدلیل الاجمالی بمقدار یقتضیه عقله و یتحمله استعداده بحیث یوجب الطمأنینة و هذا یحصل بایسر نظر و لذا لم یوقفوا قبول الشهادة علی استعلام المعرفة و لم یکن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الدلیل علی الاعرابی المسلم اذا کان یعلم منهم العلم بهذا القدر کما قال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 علی البعیر و اثر الاقدام یدل علی المسیر أ فسماء ذات أبراج و أرض ذات فجاج لا تدلان علی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یجوز التقلید فی اصول الدین؟</w:t>
      </w:r>
    </w:p>
    <w:p>
      <w:pPr>
        <w:pStyle w:val="BookText"/>
        <w:rPr/>
      </w:pPr>
      <w:r>
        <w:rPr>
          <w:rFonts w:ascii="IRNazanin" w:hAnsi="IRNazanin" w:eastAsia="IRNazanin"/>
          <w:color w:val="111111"/>
          <w:sz w:val="28"/>
          <w:sz w:val="28"/>
          <w:szCs w:val="28"/>
          <w:rtl w:val="true"/>
          <w:lang w:bidi="fa-IR"/>
        </w:rPr>
        <w:t>هل یمکن للعامی ان یکون مجتهدا فی اصول عقائده جمیعا؟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ذا یجب علی العامی الاجتهاد فی الاصول و لا یجب فی الفروع؟ </w:t>
      </w:r>
      <w:bookmarkStart w:id="287" w:name="pg6515_60476"/>
    </w:p>
    <w:p>
      <w:pPr>
        <w:pStyle w:val="Heading3"/>
        <w:numPr>
          <w:ilvl w:val="2"/>
          <w:numId w:val="1"/>
        </w:numPr>
        <w:rPr/>
      </w:pPr>
      <w:bookmarkStart w:id="288" w:name="__RefHeading___Toc1709253_653776707"/>
      <w:bookmarkStart w:id="289" w:name="_Toc102"/>
      <w:bookmarkEnd w:id="287"/>
      <w:bookmarkEnd w:id="288"/>
      <w:r>
        <w:rPr>
          <w:rtl w:val="true"/>
        </w:rPr>
        <w:t>اصل</w:t>
      </w:r>
      <w:r>
        <w:rPr>
          <w:rtl w:val="true"/>
        </w:rPr>
        <w:t>(</w:t>
      </w:r>
      <w:r>
        <w:rPr/>
        <w:t>88</w:t>
      </w:r>
      <w:r>
        <w:rPr>
          <w:rtl w:val="true"/>
        </w:rPr>
        <w:t>)</w:t>
      </w:r>
      <w:bookmarkEnd w:id="289"/>
    </w:p>
    <w:p>
      <w:pPr>
        <w:pStyle w:val="BookText"/>
        <w:rPr/>
      </w:pPr>
      <w:r>
        <w:rPr>
          <w:rFonts w:ascii="IRNazanin" w:hAnsi="IRNazanin" w:eastAsia="IRNazanin"/>
          <w:color w:val="111111"/>
          <w:sz w:val="28"/>
          <w:sz w:val="28"/>
          <w:szCs w:val="28"/>
          <w:rtl w:val="true"/>
          <w:lang w:bidi="fa-IR"/>
        </w:rPr>
        <w:t>و یعتبر فی المفتی الذی یرجع الیه المقلد بالاضافة الی الاجتهاد ان یکون مؤمنا عدلا، و فی صحة رجوع المقلد الیه، علمه بحصول الشرائط فیه، اما بالمخالطة المطلعة، او بالاخبار المتواترة او القرائن الکثیرة او بشهادة العدلین العارفین لانها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العامی بمشاهدة المفتی متصدرا و لا داعیا الی نفسه و لا مدعیا و لا باقبال العامة علیه و لا باتصافه بالزهد و الورع فانه قد یکون غالطا فی نفسه او مغالطا بل لا بد ان یعلم الاتصاف بالشرائط المعتبرة من ممارسته او ممارسة العلماء و شهادتهم له باستحقاق منصب الفتوی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عرفت ذلک فاعلم ان حکم التقلید مع اتحاد المفتی ظاهر و کذا مع التعدد و الاتفاق فی الفتوی و اما مع الاختلاف فان علم استوائهم فی المعرفة و العدالة تخیر المستفتی فی تقلید ایهم شاء و إن کان بعضهم أرجح فی العلم و العدالة من بعض تعین علیه تقلیده و هو قول اصحابنا </w:t>
      </w:r>
    </w:p>
    <w:p>
      <w:pPr>
        <w:pStyle w:val="BookText"/>
        <w:rPr/>
      </w:pPr>
      <w:r>
        <w:rPr>
          <w:rFonts w:ascii="IRNazanin" w:hAnsi="IRNazanin" w:eastAsia="IRNazanin"/>
          <w:color w:val="111111"/>
          <w:sz w:val="28"/>
          <w:sz w:val="28"/>
          <w:szCs w:val="28"/>
          <w:rtl w:val="true"/>
          <w:lang w:bidi="fa-IR"/>
        </w:rPr>
        <w:t>و لو ترجح بعضهم بالعلم و البعض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الاصحاب یقدم الاعلم لان الفتوی یستفاد من العلم لا من الورع و القدر الذی عنده من الورع یحجزه عن الفتوی بغیر العلم فلا اعتبار برجحان الآخر و 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یعتبر فی المقلد بالفتح شرط سوی اجتهاده فی الاحکام؟</w:t>
      </w:r>
    </w:p>
    <w:p>
      <w:pPr>
        <w:pStyle w:val="BookText"/>
        <w:rPr/>
      </w:pPr>
      <w:r>
        <w:rPr>
          <w:rFonts w:ascii="IRNazanin" w:hAnsi="IRNazanin" w:eastAsia="IRNazanin"/>
          <w:color w:val="111111"/>
          <w:sz w:val="28"/>
          <w:sz w:val="28"/>
          <w:szCs w:val="28"/>
          <w:rtl w:val="true"/>
          <w:lang w:bidi="fa-IR"/>
        </w:rPr>
        <w:t>بای طریق یحرز وجود الشرائط فی المفتی؟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تعدد الفقهاء و اختلفوا فی الفتیا فایهم ینبغی او یجب اختیاره، و هل فیه خلاف؟ </w:t>
      </w:r>
      <w:bookmarkStart w:id="290" w:name="pg6515_60478"/>
    </w:p>
    <w:p>
      <w:pPr>
        <w:pStyle w:val="Heading3"/>
        <w:numPr>
          <w:ilvl w:val="2"/>
          <w:numId w:val="1"/>
        </w:numPr>
        <w:rPr/>
      </w:pPr>
      <w:bookmarkStart w:id="291" w:name="__RefHeading___Toc1709255_653776707"/>
      <w:bookmarkStart w:id="292" w:name="_Toc103"/>
      <w:bookmarkEnd w:id="290"/>
      <w:bookmarkEnd w:id="291"/>
      <w:r>
        <w:rPr>
          <w:rtl w:val="true"/>
        </w:rPr>
        <w:t>اصل</w:t>
      </w:r>
      <w:r>
        <w:rPr>
          <w:rtl w:val="true"/>
        </w:rPr>
        <w:t>(</w:t>
      </w:r>
      <w:r>
        <w:rPr/>
        <w:t>89</w:t>
      </w:r>
      <w:r>
        <w:rPr>
          <w:rtl w:val="true"/>
        </w:rPr>
        <w:t>)</w:t>
      </w:r>
      <w:bookmarkEnd w:id="292"/>
    </w:p>
    <w:p>
      <w:pPr>
        <w:pStyle w:val="BookText"/>
        <w:rPr/>
      </w:pPr>
      <w:r>
        <w:rPr>
          <w:rFonts w:ascii="IRNazanin" w:hAnsi="IRNazanin" w:eastAsia="IRNazanin"/>
          <w:color w:val="111111"/>
          <w:sz w:val="28"/>
          <w:sz w:val="28"/>
          <w:szCs w:val="28"/>
          <w:rtl w:val="true"/>
          <w:lang w:bidi="fa-IR"/>
        </w:rPr>
        <w:t>ذهب بعض الاصحاب الی جواز بناء المجتهد فی الفتوی علی الاجتهاد السابق و منع عن ذلک آخرون، فعدوا فی شرائط تسویغ الفتوی ان یکون المفتی بحیث اذا سئل عن دلیل الحکم فی کل واقعة یفتی بها اتی به و بجمیع اصوله التی یبتنی علیها، و لا ریب ان هذا اولی، غیر ان الاول متوجه، لان الواجب علی المجتهد تحصیل الحکم بالاجتهاد، و قد حصل فوجوب الاستیناف علیه بعد ذلک یحتاج الی الدلیل و لیس بظاهر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هل یجوز للمجتهد ان یعتمد علی فتواه السابقة مع نسیان مدرکها؟</w:t>
      </w:r>
    </w:p>
    <w:p>
      <w:pPr>
        <w:pStyle w:val="BookText"/>
        <w:rPr/>
      </w:pPr>
      <w:r>
        <w:rPr>
          <w:rFonts w:ascii="IRNazanin" w:hAnsi="IRNazanin" w:eastAsia="IRNazanin"/>
          <w:color w:val="111111"/>
          <w:sz w:val="28"/>
          <w:sz w:val="28"/>
          <w:szCs w:val="28"/>
          <w:rtl w:val="true"/>
          <w:lang w:bidi="fa-IR"/>
        </w:rPr>
        <w:t>هل المسألة خلافیة؟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الدلیل علی جواز البناء؟ </w:t>
      </w:r>
      <w:bookmarkStart w:id="293" w:name="pg6515_60479"/>
    </w:p>
    <w:p>
      <w:pPr>
        <w:pStyle w:val="Heading2"/>
        <w:numPr>
          <w:ilvl w:val="1"/>
          <w:numId w:val="1"/>
        </w:numPr>
        <w:rPr/>
      </w:pPr>
      <w:bookmarkStart w:id="294" w:name="__RefHeading___Toc1709257_653776707"/>
      <w:bookmarkStart w:id="295" w:name="_Toc104"/>
      <w:bookmarkEnd w:id="293"/>
      <w:bookmarkEnd w:id="294"/>
      <w:r>
        <w:rPr>
          <w:rtl w:val="true"/>
        </w:rPr>
        <w:t xml:space="preserve">المقام الخامس </w:t>
      </w:r>
      <w:r>
        <w:rPr>
          <w:rtl w:val="true"/>
        </w:rPr>
        <w:t>: [</w:t>
      </w:r>
      <w:r>
        <w:rPr>
          <w:rtl w:val="true"/>
        </w:rPr>
        <w:t>التعادل و الترجیح</w:t>
      </w:r>
      <w:r>
        <w:rPr>
          <w:rtl w:val="true"/>
        </w:rPr>
        <w:t>]</w:t>
      </w:r>
      <w:bookmarkEnd w:id="2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التعارض و التعادل و الترجیح</w:t>
      </w:r>
    </w:p>
    <w:p>
      <w:pPr>
        <w:pStyle w:val="BookText"/>
        <w:rPr/>
      </w:pPr>
      <w:r>
        <w:rPr>
          <w:rFonts w:ascii="IRNazanin" w:hAnsi="IRNazanin" w:eastAsia="IRNazanin"/>
          <w:color w:val="111111"/>
          <w:sz w:val="28"/>
          <w:sz w:val="28"/>
          <w:szCs w:val="28"/>
          <w:rtl w:val="true"/>
          <w:lang w:bidi="fa-IR"/>
        </w:rPr>
        <w:t>فالتعارض فی الاصطلاح عبارة عن تنافی دلیلین او اکثر، بحیث یتحیر اهل العرف فی العمل بهما و کیفیة الجمع بینهما، سواء أ کان تعارضهما بنحو التناقض، کما اذا ورد یجب اکرام العالم، و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اکرام العالم، ام کان بنحو التضاد کما اذا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العنبی حلال، و ورد انه حرام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قیدنا التنافی بکونه مما یتحیر فیه لاخراج ما کان تنافیهما بدویا یزول بأدنی تأمل، بحیث یتصرف اهل العرف فیهما او فی أحدهما بما یرتفع به التنافی کالعام و الخاص و المطلق و المقید، و کل دلیلین أحدهما ظاهر و الآخر اظهر کما اذا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العصیر، و ورد لا بأس بشربه، فان ظهور عدم البأس فی الجواز اقوی من ظهور النهی فی الحرمة، فهذه الموارد لا تعد من اقسام التعارض، لانه تعارض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بدوی غیر مستقر بل یجمع بین المتنافیین فیها، بحسب الدلالة، کتخصیص العام بالخاص، و تقیید المطلق بالمقید، و حمل الظاهر علی الاظهر و یطلق علیه الجمع الدلالی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التعادل و الترجیح فهما من فروع التعارض، فانه اذا تعارض دلیلان فاما ان یکونا متساویین فی الاوصاف المرجحة من عدالة الراوی، و شهرة الروایة، و موافقة الکتاب و مخالفة العامة و غیرها و اما ان یکونا متفاضلین فیها، فعلی الاول یطلق علی تساویهما عنوان التعادل و علی الدلیلین اسم المتعادلین لکون کل دلیل عدلا للآخر ای مثلا، و علی الثانی یطلق علی تفاضلهما الترجیح، و علی الدلیل ذی المزیة الراجح و علی مقابله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تعارض دلیلان ففی المسألة وجوه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طرح کلیهما سندا مطلقا و الحکم بعدم صدورهما عن المعصوم، للتکاذب الواقع بینهما فیرجع الی الاصول الجاریة فی موردهما من البراءة و الاحتیاط و غیرهما، فاذا ورد اکرم العلماء و ورد لا تکرمهم، وجب طرحهما و اجراء اصالة البراءة عن الوجوب و الحرمة کما هو مقتضی القاعدة العقلائیة فی الطرق المتعارضة، و عمل الاصحاب </w:t>
      </w:r>
    </w:p>
    <w:p>
      <w:pPr>
        <w:pStyle w:val="BookText"/>
        <w:rPr/>
      </w:pPr>
      <w:r>
        <w:rPr>
          <w:rFonts w:ascii="IRNazanin" w:hAnsi="IRNazanin" w:eastAsia="IRNazanin"/>
          <w:color w:val="111111"/>
          <w:sz w:val="28"/>
          <w:sz w:val="28"/>
          <w:szCs w:val="28"/>
          <w:rtl w:val="true"/>
          <w:lang w:bidi="fa-IR"/>
        </w:rPr>
        <w:t>فی سائر الامارات المتعارضة غیر الخبر الواحد کالاجماعین المنقولین و البینتین المتعارضتین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الاخذ و العمل بهما معا مطلقا بما یقتضیه العقل و النظر، فاللازم فی المثال الحکم بصدور کلا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اکرم العلماء مثلا علی اکرام عدو لهم و حمل لا تکرمهم علی فساقهم فیندرج المورد تحت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المشهور فی المسألة فاوجبوا الترجیح فی المتفاضلین، و التخییر فی المتعادلین بمعنی انه ینظر فان کان لاحدهما مزیة فیؤخذ ذو المزیة سندا و دلالة و یعمل به و یطرح الآخر، و ان کانا متساویین فیؤخذ احدهما مخیرا سندا و دلالة و یطرح الآخر کذلک و هذا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ذلک ورود روایات مستفیضة فی المقام تسمی بالادلة العلاجیة دالة علی لزوم الاخذ باحدهما ترجیحا او تخییرا و عدم جواز طرحهما معا او العمل بکلیهما و هذه الاخبار هی الفارقة بین المورد و سائر الطرق و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یاتی عنکم الخبران و الحدیثان المتعارضان، فبأیهما آخذ؟</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خذ بما اشتهر بین اصحابک ودع الشاذ النادر، فقلت یا سیدی انهما معا مشهوران مأثوران عنکم؟ فقال، خذ بما یقوله أعدلهما عندک، و أوثقهما فی نفسک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معا عدلان مرضیان موثقان؟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وافق منهما العامة فاترکه و خذ بما خالف فان الحق فیما خالفهم،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کانا موافقین لهم او مخالفین فکیف اصنع؟ قال اذن فخذ بما فیه الحائطة لدینک و اترک 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فانهما </w:t>
      </w:r>
    </w:p>
    <w:p>
      <w:pPr>
        <w:pStyle w:val="BookText"/>
        <w:rPr/>
      </w:pPr>
      <w:r>
        <w:rPr>
          <w:rFonts w:ascii="IRNazanin" w:hAnsi="IRNazanin" w:eastAsia="IRNazanin"/>
          <w:color w:val="111111"/>
          <w:sz w:val="28"/>
          <w:sz w:val="28"/>
          <w:szCs w:val="28"/>
          <w:rtl w:val="true"/>
          <w:lang w:bidi="fa-IR"/>
        </w:rPr>
        <w:t>معا موافقان للاحتیاط او مخالفان له فکیف اصنع؟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فتخیر أحدهما و تأخذ به و دع الآخر الی غیر ذلک من الاخبار التی ستقف علیها فی المطولات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ما هو التعارض لغة و فی اصطلاح الاصولیین؟</w:t>
      </w:r>
    </w:p>
    <w:p>
      <w:pPr>
        <w:pStyle w:val="BookText"/>
        <w:rPr/>
      </w:pPr>
      <w:r>
        <w:rPr>
          <w:rFonts w:ascii="IRNazanin" w:hAnsi="IRNazanin" w:eastAsia="IRNazanin"/>
          <w:color w:val="111111"/>
          <w:sz w:val="28"/>
          <w:sz w:val="28"/>
          <w:szCs w:val="28"/>
          <w:rtl w:val="true"/>
          <w:lang w:bidi="fa-IR"/>
        </w:rPr>
        <w:t>کم قسما التعارض؟</w:t>
      </w:r>
    </w:p>
    <w:p>
      <w:pPr>
        <w:pStyle w:val="BookText"/>
        <w:rPr/>
      </w:pPr>
      <w:r>
        <w:rPr>
          <w:rFonts w:ascii="IRNazanin" w:hAnsi="IRNazanin" w:eastAsia="IRNazanin"/>
          <w:color w:val="111111"/>
          <w:sz w:val="28"/>
          <w:sz w:val="28"/>
          <w:szCs w:val="28"/>
          <w:rtl w:val="true"/>
          <w:lang w:bidi="fa-IR"/>
        </w:rPr>
        <w:t>ما معنی التعارض البدوی و التعارض المستقر؟</w:t>
      </w:r>
    </w:p>
    <w:p>
      <w:pPr>
        <w:pStyle w:val="BookText"/>
        <w:rPr/>
      </w:pPr>
      <w:r>
        <w:rPr>
          <w:rFonts w:ascii="IRNazanin" w:hAnsi="IRNazanin" w:eastAsia="IRNazanin"/>
          <w:color w:val="111111"/>
          <w:sz w:val="28"/>
          <w:sz w:val="28"/>
          <w:szCs w:val="28"/>
          <w:rtl w:val="true"/>
          <w:lang w:bidi="fa-IR"/>
        </w:rPr>
        <w:t>ما هو التعادل و الترجیح؟</w:t>
      </w:r>
    </w:p>
    <w:p>
      <w:pPr>
        <w:pStyle w:val="BookText"/>
        <w:rPr/>
      </w:pPr>
      <w:r>
        <w:rPr>
          <w:rFonts w:ascii="IRNazanin" w:hAnsi="IRNazanin" w:eastAsia="IRNazanin"/>
          <w:color w:val="111111"/>
          <w:sz w:val="28"/>
          <w:sz w:val="28"/>
          <w:szCs w:val="28"/>
          <w:rtl w:val="true"/>
          <w:lang w:bidi="fa-IR"/>
        </w:rPr>
        <w:t>کم قولا فی مسألة تعارض الدلیلین او الادلة؟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مدعی المشهور و ما هو دلیلهم علیه؟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فذلکة البحث قد تبین مما ذکرنا ان التعارض بین دلیلین ان کان بدویا کالعام و الخاص، فالحکم الرجوع الی الجمع الدلالی، و لا فرق فی هذا بین اقسام الامارات من الکتاب و الحدیث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مستقرا ثابتا فاما ان یقع فی الکتاب الکریم کتعارض القراءتین فی یطهرن و یطهرن، او یقع فی الخبر المتواتر او فی الخبر الواحد، او یقع فی غیر الکتاب و الحدیث من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الکتاب فحیث لا خدشة بحمد اللّه فی سنده، فلا جرم یقع التعارض فی الدلالة، فان وجدت قرینة عقلیة او نقلیة علی تأویل احدی الدلالات بما توافق الاخری او تأویلهما معا فهو، و إلا حصل الاجمال فیهما و وجب الرجوع الی غیرهما من امارة او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الکتاب الخبر ان المتواتر ان اذا تعارضا لعدم الخدشة فی سندهما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غیر الکتاب و السنة فقد اشرنا الی ان القاعدة العقلائیة فیه </w:t>
      </w:r>
    </w:p>
    <w:p>
      <w:pPr>
        <w:pStyle w:val="BookText"/>
        <w:rPr/>
      </w:pPr>
      <w:r>
        <w:rPr>
          <w:rFonts w:ascii="IRNazanin" w:hAnsi="IRNazanin" w:eastAsia="IRNazanin"/>
          <w:color w:val="111111"/>
          <w:sz w:val="28"/>
          <w:sz w:val="28"/>
          <w:szCs w:val="28"/>
          <w:rtl w:val="true"/>
          <w:lang w:bidi="fa-IR"/>
        </w:rPr>
        <w:t>تساقطهما و الرجوع الی الاصول العملیة، و اما الخبر الواحد فقد عرفت ایضا ان الحکم فیه التخییر بینهما مع عدم المزیة و الترجیح مع وجودها، فحینئذ نقول ان المزایا و المرجحات فی المقام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بمزایا السند، و یحصل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الرواة کان یکون رواة أحدهما اکثر عددا من رواة الآخر، فیرجح ما رواته اکثر لقوة الظن بصدوره اذ العدد الاکثر أبعد عن الخطاء من العدد الاقل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راوی أحدهما علی راوی الآخر فی وصف یغلب معه ظن الصدق کالوثاقة و الفطانة و الورع و العلم و الضبط، و عن الشیخ یرجح بالضابط و الاضبط و العالم و الاعلم، محتجا بان الطائفة قدمت روایة محمد بن مسلم و برید بن معاویة و الفضل بن یسار و نظائرهم علی غیرهم، قال و یمکن ان یحتج لذلک بان روایة العالم او الاعلم أبعد من احتمال الخطاء و انسب بنقل الحدیث علی وجهه فکانت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الوسائط و هو المعبر عنه بعلوّ الاسناد، فیرجح العالی لان احتمال الغلط و غیره من وجوه الخلل فیه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باعتبار المتن و هو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یرجح المروی بلفظ المعصوم علی المروی بمعناه، و عن الشیخ ان ذلک فیمن لا یوثق بترجمته و إلّا فیتساویان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لفظ احد الخبرین فصیحا و لفظ الآخر رکیکا بعیدا عن الاستعمال، فیرجح الفصیح، و اما الا فصح فلا یرجح علی الفصیح، اذ المتکلم لا یجب ان یکون کل کلامه أفصح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تتأکد الدلالة فی احدهما؟ بان تتعدد جهات دلالته </w:t>
      </w:r>
    </w:p>
    <w:p>
      <w:pPr>
        <w:pStyle w:val="BookText"/>
        <w:rPr/>
      </w:pPr>
      <w:r>
        <w:rPr>
          <w:rFonts w:ascii="IRNazanin" w:hAnsi="IRNazanin" w:eastAsia="IRNazanin"/>
          <w:color w:val="111111"/>
          <w:sz w:val="28"/>
          <w:sz w:val="28"/>
          <w:szCs w:val="28"/>
          <w:rtl w:val="true"/>
          <w:lang w:bidi="fa-IR"/>
        </w:rPr>
        <w:t xml:space="preserve">او تکون اقوی، و لا یوجد مثله فی الآخر، فیرجح متأکد الدلالة، و من امثلته ما جاء فی بعض اخبار التقصیر للمسافر بعد دخول الوقت،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فان لم تفعل فقد و اللّه خالفت رسول اللّه فهذا یرجح علی ما فیه الامر بالتقصیر فقط</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بالامور الخارجة، 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احدهما بدلیل آخر، فانه یرجح به علی ما لا یؤیده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اکثر السلف باحدهما فیرجح به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احدهما موافقا لاهل الخلاف و الآخر مخالفا، فیرجح المخالف لاحتمال التقیة فی الموافق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تمارین</w:t>
      </w:r>
    </w:p>
    <w:p>
      <w:pPr>
        <w:pStyle w:val="BookText"/>
        <w:rPr/>
      </w:pPr>
      <w:r>
        <w:rPr>
          <w:rFonts w:ascii="IRNazanin" w:hAnsi="IRNazanin" w:eastAsia="IRNazanin"/>
          <w:color w:val="111111"/>
          <w:sz w:val="28"/>
          <w:sz w:val="28"/>
          <w:szCs w:val="28"/>
          <w:rtl w:val="true"/>
          <w:lang w:bidi="fa-IR"/>
        </w:rPr>
        <w:t>این هو مورد الجمع الدلالی؟</w:t>
      </w:r>
    </w:p>
    <w:p>
      <w:pPr>
        <w:pStyle w:val="BookText"/>
        <w:rPr/>
      </w:pPr>
      <w:r>
        <w:rPr>
          <w:rFonts w:ascii="IRNazanin" w:hAnsi="IRNazanin" w:eastAsia="IRNazanin"/>
          <w:color w:val="111111"/>
          <w:sz w:val="28"/>
          <w:sz w:val="28"/>
          <w:szCs w:val="28"/>
          <w:rtl w:val="true"/>
          <w:lang w:bidi="fa-IR"/>
        </w:rPr>
        <w:t>کم هی موارد تعارض الادلة المستقر؟</w:t>
      </w:r>
    </w:p>
    <w:p>
      <w:pPr>
        <w:pStyle w:val="BookText"/>
        <w:rPr/>
      </w:pPr>
      <w:r>
        <w:rPr>
          <w:rFonts w:ascii="IRNazanin" w:hAnsi="IRNazanin" w:eastAsia="IRNazanin"/>
          <w:color w:val="111111"/>
          <w:sz w:val="28"/>
          <w:sz w:val="28"/>
          <w:szCs w:val="28"/>
          <w:rtl w:val="true"/>
          <w:lang w:bidi="fa-IR"/>
        </w:rPr>
        <w:t>کیف العمل عند تعارض الدلیلین من الکتاب، او تعارض الخبرین المتواترین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العمل عند تعارض غیر الکتاب و السنة؟</w:t>
      </w:r>
    </w:p>
    <w:p>
      <w:pPr>
        <w:pStyle w:val="BookText"/>
        <w:rPr/>
      </w:pPr>
      <w:r>
        <w:rPr>
          <w:rFonts w:ascii="IRNazanin" w:hAnsi="IRNazanin" w:eastAsia="IRNazanin"/>
          <w:color w:val="111111"/>
          <w:sz w:val="28"/>
          <w:sz w:val="28"/>
          <w:szCs w:val="28"/>
          <w:rtl w:val="true"/>
          <w:lang w:bidi="fa-IR"/>
        </w:rPr>
        <w:t>ما هی المرجّحات فی مقام تعارض الخبرین؟</w:t>
      </w:r>
    </w:p>
    <w:p>
      <w:pPr>
        <w:pStyle w:val="BookText"/>
        <w:rPr/>
      </w:pPr>
      <w:r>
        <w:rPr>
          <w:rFonts w:ascii="IRNazanin" w:hAnsi="IRNazanin" w:eastAsia="IRNazanin"/>
          <w:color w:val="111111"/>
          <w:sz w:val="28"/>
          <w:sz w:val="28"/>
          <w:szCs w:val="28"/>
          <w:rtl w:val="true"/>
          <w:lang w:bidi="fa-IR"/>
        </w:rPr>
        <w:t>ما هو الفارق بین مزایا السند و مزایا المتن؟</w:t>
      </w:r>
    </w:p>
    <w:p>
      <w:pPr>
        <w:pStyle w:val="BookText"/>
        <w:rPr/>
      </w:pPr>
      <w:r>
        <w:rPr>
          <w:rFonts w:ascii="IRNazanin" w:hAnsi="IRNazanin" w:eastAsia="IRNazanin"/>
          <w:color w:val="111111"/>
          <w:sz w:val="28"/>
          <w:sz w:val="28"/>
          <w:szCs w:val="28"/>
          <w:rtl w:val="true"/>
          <w:lang w:bidi="fa-IR"/>
        </w:rPr>
        <w:t>و هاهنا قد تم الکتاب بعون اللّه و تاییده وفقنا اللّه و ایاکم لمراضیه ان شاء اللّه، و الحمد للّه اولا و آخرا و ظاهرا و باطنا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شهر رجب الاصب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296" w:name="pg6515_60487"/>
    </w:p>
    <w:p>
      <w:pPr>
        <w:pStyle w:val="Heading2"/>
        <w:numPr>
          <w:ilvl w:val="1"/>
          <w:numId w:val="1"/>
        </w:numPr>
        <w:rPr/>
      </w:pPr>
      <w:bookmarkStart w:id="297" w:name="__RefHeading___Toc1709259_653776707"/>
      <w:bookmarkStart w:id="298" w:name="_Toc105"/>
      <w:bookmarkEnd w:id="296"/>
      <w:bookmarkEnd w:id="297"/>
      <w:r>
        <w:rPr>
          <w:rtl w:val="true"/>
        </w:rPr>
        <w:t>الفهارس</w:t>
      </w:r>
      <w:bookmarkEnd w:id="29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المقدمة الاولی</w:t>
      </w:r>
    </w:p>
    <w:p>
      <w:pPr>
        <w:pStyle w:val="BookText"/>
        <w:rPr/>
      </w:pPr>
      <w:r>
        <w:rPr>
          <w:rFonts w:ascii="IRNazanin" w:hAnsi="IRNazanin" w:eastAsia="IRNazanin"/>
          <w:color w:val="111111"/>
          <w:sz w:val="28"/>
          <w:sz w:val="28"/>
          <w:szCs w:val="28"/>
          <w:rtl w:val="true"/>
          <w:lang w:bidi="fa-IR"/>
        </w:rPr>
        <w:t xml:space="preserve">فضل العلم و وظیفة العلماء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فضل تعلم الفقه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المقدمة الثانیة</w:t>
      </w:r>
    </w:p>
    <w:p>
      <w:pPr>
        <w:pStyle w:val="BookText"/>
        <w:rPr/>
      </w:pPr>
      <w:r>
        <w:rPr>
          <w:rFonts w:ascii="IRNazanin" w:hAnsi="IRNazanin" w:eastAsia="IRNazanin"/>
          <w:color w:val="111111"/>
          <w:sz w:val="28"/>
          <w:sz w:val="28"/>
          <w:szCs w:val="28"/>
          <w:rtl w:val="true"/>
          <w:lang w:bidi="fa-IR"/>
        </w:rPr>
        <w:t xml:space="preserve">تعریف علم الاصول و بیان موضوعه و الغرض منه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الحکم و انقساماته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المقام الاول فی مباحث الالفاظ</w:t>
      </w:r>
    </w:p>
    <w:p>
      <w:pPr>
        <w:pStyle w:val="BookText"/>
        <w:rPr/>
      </w:pPr>
      <w:r>
        <w:rPr>
          <w:rFonts w:ascii="IRNazanin" w:hAnsi="IRNazanin" w:eastAsia="IRNazanin"/>
          <w:color w:val="111111"/>
          <w:sz w:val="28"/>
          <w:sz w:val="28"/>
          <w:szCs w:val="28"/>
          <w:rtl w:val="true"/>
          <w:lang w:bidi="fa-IR"/>
        </w:rPr>
        <w:t xml:space="preserve">اقسام اللفظ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اقسام الوضع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علائم الحقیقة و المجاز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الاصول اللفظیة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الاشتراک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فی الاوامر حکم مادة الامر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حکم صیغة افعل و ما فی معناها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دلالة صیغة الامر علی المرة و التکرار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عدم دلالة الامر علی الفور و التراخی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مقدمة الواجب</w:t>
      </w:r>
    </w:p>
    <w:p>
      <w:pPr>
        <w:pStyle w:val="BookText"/>
        <w:rPr/>
      </w:pPr>
      <w:r>
        <w:rPr>
          <w:rFonts w:ascii="IRNazanin" w:hAnsi="IRNazanin" w:eastAsia="IRNazanin"/>
          <w:color w:val="111111"/>
          <w:sz w:val="28"/>
          <w:sz w:val="28"/>
          <w:szCs w:val="28"/>
          <w:rtl w:val="true"/>
          <w:lang w:bidi="fa-IR"/>
        </w:rPr>
        <w:t xml:space="preserve">اقسام الواجب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التخییر الشرعی و العقلی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هل یقتضی الامر بالشی‌ء النهی عن ضده؟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الامر بالشی‌ء مع انتفاء شرطه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فی النواهی مدلول صیغة النهی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عدم دلالة النهی علی التکرار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اجتماع الامر و النهی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النهی علی الفساد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المنطوق و المفهوم تعریف المنطوق و المفهوم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مفهوم الغایة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فی العموم و الخصوص فی الفاظ العموم</w:t>
      </w:r>
    </w:p>
    <w:p>
      <w:pPr>
        <w:pStyle w:val="BookText"/>
        <w:rPr/>
      </w:pPr>
      <w:r>
        <w:rPr>
          <w:rFonts w:ascii="IRNazanin" w:hAnsi="IRNazanin" w:eastAsia="IRNazanin"/>
          <w:color w:val="111111"/>
          <w:sz w:val="28"/>
          <w:sz w:val="28"/>
          <w:szCs w:val="28"/>
          <w:rtl w:val="true"/>
          <w:lang w:bidi="fa-IR"/>
        </w:rPr>
        <w:t xml:space="preserve">للعموم صیغة تخصه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من الفاظ العموم ما یکون جامدا و مرکبا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اقسام العام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الجمع المعرف بالاداة یفید العموم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الجمع المنکر لا یفید العموم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حکم خطاب المشافهة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مباحث التخصیص</w:t>
      </w:r>
    </w:p>
    <w:p>
      <w:pPr>
        <w:pStyle w:val="BookText"/>
        <w:rPr/>
      </w:pPr>
      <w:r>
        <w:rPr>
          <w:rFonts w:ascii="IRNazanin" w:hAnsi="IRNazanin" w:eastAsia="IRNazanin"/>
          <w:color w:val="111111"/>
          <w:sz w:val="28"/>
          <w:sz w:val="28"/>
          <w:szCs w:val="28"/>
          <w:rtl w:val="true"/>
          <w:lang w:bidi="fa-IR"/>
        </w:rPr>
        <w:t xml:space="preserve">تقسیم المخصص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منتهی التخصیص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حال العام بعد التخصیص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حجیة العام بعد التخصیص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التمسک بالعام قبل الفحص عن المخصص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المخصص </w:t>
      </w:r>
    </w:p>
    <w:p>
      <w:pPr>
        <w:pStyle w:val="BookText"/>
        <w:rPr/>
      </w:pPr>
      <w:r>
        <w:rPr>
          <w:rFonts w:ascii="IRNazanin" w:hAnsi="IRNazanin" w:eastAsia="IRNazanin"/>
          <w:color w:val="111111"/>
          <w:sz w:val="28"/>
          <w:sz w:val="28"/>
          <w:szCs w:val="28"/>
          <w:rtl w:val="true"/>
          <w:lang w:bidi="fa-IR"/>
        </w:rPr>
        <w:t xml:space="preserve">الاستثناء المتعقب للجمل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الضمیر المتعقب للعام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تخصیص العام بالمفهوم الموافق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تخصیص الکتاب بالخبر المتواتر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بناء العام علی الخاص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فی المطلق و المقید و المجمل و المبین المطلق و المقید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المبین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المقام الثانی فی الادلة العقلیة فی حجیة القطع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فی التجری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فی العلم الاجمالی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فی الامارات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الظن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فی الاجماع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ثبوته بخبر الواحد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فائدتان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اصل فی الاخبار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الخبر</w:t>
      </w:r>
    </w:p>
    <w:p>
      <w:pPr>
        <w:pStyle w:val="BookText"/>
        <w:rPr/>
      </w:pPr>
      <w:r>
        <w:rPr>
          <w:rFonts w:ascii="IRNazanin" w:hAnsi="IRNazanin" w:eastAsia="IRNazanin"/>
          <w:color w:val="111111"/>
          <w:sz w:val="28"/>
          <w:sz w:val="28"/>
          <w:szCs w:val="28"/>
          <w:rtl w:val="true"/>
          <w:lang w:bidi="fa-IR"/>
        </w:rPr>
        <w:t xml:space="preserve">المتواتر و اقسامه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حجیة خبر الواحد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شرائط العمل بخبر الواحد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جواز نقل الحدیث بالمعنی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اقسام خبر الواحد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فی القیاس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المقام الثالث فی الاصول العملیة تقسیم لمجاری الاصول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انقسامات الاستصحاب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اصالة البراءة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انقسامات البراءة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اصالة الاحتیاط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دوران الامر بین المتباینین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الاقل و الاکثر الاستقلالیان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الاقل و الاکثر الارتباطیان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الشک فی الشرطیة و المانعیة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الشبهة المحصورة و غیر المحصورة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اصالة التخییر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تذییل للاصول الاربعة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تذییل آخر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المقام الرابع فی الاجتهاد و التقلید فی الاجتهاد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یتوقف علیه الاجتهاد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المصیب من المجتهدین واحد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فی التقلید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عدم جواز التقلید فی اصول العقائد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لزوم العدالة فی المفتی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جواز البناء علی الاجتهاد السابق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المقام الخامس فی التعارض و التعادل و الترجیح</w:t>
      </w:r>
    </w:p>
    <w:p>
      <w:pPr>
        <w:pStyle w:val="BookText"/>
        <w:rPr/>
      </w:pPr>
      <w:r>
        <w:rPr>
          <w:rFonts w:ascii="IRNazanin" w:hAnsi="IRNazanin" w:eastAsia="IRNazanin"/>
          <w:color w:val="111111"/>
          <w:sz w:val="28"/>
          <w:sz w:val="28"/>
          <w:szCs w:val="28"/>
          <w:rtl w:val="true"/>
          <w:lang w:bidi="fa-IR"/>
        </w:rPr>
        <w:t xml:space="preserve">التعارض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التعادل و الترجیح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بعبارة اخری اذا قلت وجوب الجمعة مما اخبر به الثقة و کلما اخبر به الثقة فهو ثابت، فوجوب الجمعة ثابت، فالکبری مسئلة اصولیة، و النتیجة مسئلة 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باللغة هنا الاعم من اللغة المصطلحة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الصرف و النحو و المعانی، اذ کلها یرجع الی فهم اصل اللغة و خصوصیاتها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بالفرعیة ما یتعلق بعمل المکلفین بلا واسطة کالوجوب و الحرمة و الصحة و البطلان، و تقابلها الاصولیة الاعتقادیة ای التی تتعلق بالعقائد القلبیة کوجوب الاعتقاد بالمعاد و المعراج و 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ان نوضح تعریف الاصول و الفقه و الاجتهاد بمثال، و هو ان الذی یرید استخراج النفط او الحدید مثلا من معدنهما یحتاج الی آلات و وسائل کثیرة للحفر و الاستخراج و التصفیة، لیتمنی؟؟؟ له الحصول شی‌ء منهما، فهنا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الآلات و الادوات التی لولاها لم یمکن الاستخراج،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المعادن الارضیة القابلة للاستخراج،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المشاق فی سبیل تحصیل المطلوب،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حصل بعد تلک الامور بید العامل من النفط و الحدید، و بذلک یکون الشخص ذا مال و ثروة، فهذا الانسان ذو ادوات و وسائل اولا، و مجد متحمل للمشاق ثانیا، و ذو مال و ثروة ثالثا، فحینئذ نقول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 کان اللفظ واحدا و المعنی واحدا، و اطلاق الجزئی و الکلی علی اللفظ توصیف مجازی بلحاظ المعنی، فالوصف بحال المتعلق، فان الشمول للکثیرین و عدمه من اوصاف المعنی، و المراد بتساوی معنی الکلی انطباقه علی المصادیق من غیر ترجیح و اولویة کالماء و النار و هذا بخلاف المشکک فان مصادیقه متفاوتة باولیة او اولویة کالوجود و النور و السواد و البیاض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کثرة الاستعمال لا توجب نقلها الی الندب او حملها علیه عند الاطلاق لکثرة الاستعمال فی الوجوب ایضا، مع ان الاستعمال مع القرینة و ان کان اکثر من المعنی الحقیقی لا یضر بارادة المعنی الحقیقی عند عدم القرینة، أ لا تری ان العام قد کثر استعماله فی الخاص حتی قیل ما من عام إلّا و قد خص، و مع ذلک لا یحمل علی الخاص عند الاطلاق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بالوحدة و التکرار الدفعة و الدفعات و الاول هو الوجود الصادر فی زمان واحد و ان کان افرادا کثیرة، و الثانی هو الصادر فی زمانین او اکثر، فاذا قال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 الرقبة، فاعتق العبد رقبة واحدة او رقبات دفعة فهی وحدة و دفعة، و لو اعتق رقبة ثم اعتق بعده فی زمان آخر رقبة اخری، فهی تکرار و دفعات سواء اعتق فی کل مرة واحدة او اکثر، و قد یقال ان المراد منهما الفرد و الافراد، فعتق عبدین مثلا دفعة تکرار بهذا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سیجی‌ء ان دلالة النهی علی التکرار ایضا محل تأمل بل الظاهر عدم دلالته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یستشهد علی الفور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مَنَعَکَ أَلَّا تَسْجُدَ إِذْ أَمَرْتُکَ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لو لم یکن الامر للفور لکان لابلیس ان یقول سوف اسجد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فی وجوب المقدمة و عدمه یجری فی جمیع الاقسام المذکورة لها فیما سبق، عدا المقدمة العادیة و مقدمة الحکم و مقدمة العلم و التفصیل فی الکتب الدراسیة المتأخرة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البحث فی المسألة فی ان اللفظ الدال علی وجوب ذی المقدمة هل یدل علی وجوب مقدماته ایضا بنحو من انحاء الدلالات، فالبحث فی دلالة اللفظ و المسألة لفظیة، و ان کان البحث فی ان العقل هل یحکم بالملازمة بین وجوب شی‌ء و وجوب مقدمته فالبحث فی قضاء العقل و حکمه و المسألة عقلیة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الوجوب فی الواجب التخییری واحد متعلق بامرین او امور علی نحو التردید بین الاشیاء، او هو متعلق بالقدر الجامع و الکلی المشترک بین امور معینة؟ او انّ هنا وجوبات متعددة بعدد الاطراف فلکل واحد منها بعث و ایجاب إلّا انها تسقط بامتثال واحد منها، وجوه اوفقها بالظواهر الاول، و هناک تصورات أخر غیر سدیدة اعرضنا عنها لذلک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ان الجواب مبنی علی تسلیم کون مستلزم المحرم محرما، و هو ایضا مخدوش بعین الخدشة التی ذکروها فی باب عدم وجوب المقدمات السببیة، فان مسئلة وجوب المقدمة السببیة للواجب و عدمه تشابه مسئلة حرمة المقدمات السببیة و عدمها، فالامران توأمان یرتضعان من ثدی واحد و ان کان کلا الامرین موردین للخلاف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النهی اعنی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حکم مادة الامر، فکما انها کانت ظاهرة بحکم التبادر فی الطلب الاکید المتعلق بالفعل المعبر عنه بالایجاب، فکذلک مادة النهی تدل علی الطلب الاکید المتعلق بالترک عند المشهور او علی الزجر الاکید المتعلق بالفعل عندنا، و ان لاحظت الکتاب الکریم وجدت الکلمة مع مشتقاتها مستعملة فی جل الموارد فی التحریم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یَنْهی عَنِ الْفَحْشاءِ وَ الْمُنْکَرِ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یَنْهاهُمُ الرَّبَّانِیُّونَ وَ الْأَحْبارُ عَنْ قَوْلِهِمُ الْإِثْمَ وَ أَکْلِهِمُ السُّحْتَ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ان الفارق بین القسم الاول من العام و القسم الذی بعده امر راجع الی وضعهما، فکلمة ای مع ترکیبها الخاص فی الکلام و أداة العموم مع مدخولها تختلفان فی الدلالة، و اما الفارق بین القسم الثانی و الثالث فالظاهر انه راجع الی قصد القائل و اقامته القرینة علی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فنفس اللفظین فی العامین واحد، کما یعلم ذلک من تتبع الموارد، ثم لا یخفی علیک ان العام الافرادی لیس قسما مقابلا للاقسام قبله بل عده قسما مستقلا لبیان حال ما یقابله ای العام الازمانی، و فی الحقیقة ان هذا انقسام آخر لنفس العام، فهو ینقسم بانقسام الی اقسام ثلاثة و بانقسام آخر الی قسمین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ورد اکرم العلماء و اضف الفقراء و علم الجهال الا فساقهم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اذا ورد اکرم الفقراء و الایتام و الغرباء الا فساقهم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35414</Words>
  <Characters>145658</Characters>
  <CharactersWithSpaces>179416</CharactersWithSpaces>
  <Paragraphs>1904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2026-08-20T00:01:57Z</dcterms:created>
  <dc:creator>ghaemiyeh.com</dc:creator>
  <dc:description/>
  <dc:language>en-US</dc:language>
  <cp:lastModifiedBy/>
  <dcterms:modified xsi:type="dcterms:W3CDTF">2026-08-20T03:32:02Z</dcterms:modified>
  <cp:revision>1</cp:revision>
  <dc:subject/>
  <dc:title>تحریر المعالم فی اصول الفقه</dc:title>
</cp:coreProperties>
</file>

<file path=docProps/custom.xml><?xml version="1.0" encoding="utf-8"?>
<Properties xmlns="http://schemas.openxmlformats.org/officeDocument/2006/custom-properties" xmlns:vt="http://schemas.openxmlformats.org/officeDocument/2006/docPropsVTypes"/>
</file>