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شهد سخن </w:t>
      </w:r>
      <w:r>
        <w:rPr/>
        <w:t>10</w:t>
      </w:r>
      <w:r>
        <w:rPr>
          <w:rtl w:val="true"/>
        </w:rPr>
        <w:t xml:space="preserve"> </w:t>
      </w:r>
      <w:r>
        <w:rPr>
          <w:rtl w:val="true"/>
        </w:rPr>
        <w:t xml:space="preserve">هم دلی و هم زبانی نمونه فیش سخنرانی ویژه ایام دهه سوم ماه مبارک رمضان </w:t>
      </w:r>
      <w:r>
        <w:rPr/>
        <w:t>1436</w:t>
      </w:r>
      <w:r>
        <w:rPr>
          <w:rtl w:val="true"/>
        </w:rPr>
        <w:t xml:space="preserve"> </w:t>
      </w:r>
      <w:r>
        <w:rPr>
          <w:rtl w:val="true"/>
        </w:rPr>
        <w:t>ه 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74636_23700411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874638_23700411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874640_237004111">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2874642_237004111">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2874644_237004111">
            <w:r>
              <w:rPr>
                <w:webHidden/>
                <w:rStyle w:val="IndexLink"/>
              </w:rPr>
              <w:t>21</w:t>
            </w:r>
            <w:r>
              <w:rPr>
                <w:rStyle w:val="IndexLink"/>
                <w:rtl w:val="true"/>
              </w:rPr>
              <w:t>-</w:t>
            </w:r>
            <w:r>
              <w:rPr>
                <w:rStyle w:val="IndexLink"/>
                <w:rtl w:val="true"/>
              </w:rPr>
              <w:t>خودسازی</w:t>
            </w:r>
            <w:r>
              <w:rPr>
                <w:rStyle w:val="IndexLink"/>
                <w:rtl w:val="true"/>
              </w:rPr>
              <w:tab/>
            </w:r>
            <w:r>
              <w:rPr>
                <w:rStyle w:val="IndexLink"/>
              </w:rPr>
              <w:t>18</w:t>
            </w:r>
          </w:hyperlink>
        </w:p>
        <w:p>
          <w:pPr>
            <w:pStyle w:val="Contents3"/>
            <w:tabs>
              <w:tab w:val="clear" w:pos="8459"/>
              <w:tab w:val="right" w:pos="9026" w:leader="dot"/>
            </w:tabs>
            <w:rPr/>
          </w:pPr>
          <w:hyperlink w:anchor="__RefHeading___Toc2874646_237004111">
            <w:r>
              <w:rPr>
                <w:webHidden/>
                <w:rStyle w:val="IndexLink"/>
                <w:rtl w:val="true"/>
              </w:rPr>
              <w:t>انگیزه سازی</w:t>
            </w:r>
            <w:r>
              <w:rPr>
                <w:rStyle w:val="IndexLink"/>
                <w:rtl w:val="true"/>
              </w:rPr>
              <w:tab/>
            </w:r>
            <w:r>
              <w:rPr>
                <w:rStyle w:val="IndexLink"/>
              </w:rPr>
              <w:t>18</w:t>
            </w:r>
          </w:hyperlink>
        </w:p>
        <w:p>
          <w:pPr>
            <w:pStyle w:val="Contents3"/>
            <w:tabs>
              <w:tab w:val="clear" w:pos="8459"/>
              <w:tab w:val="right" w:pos="9026" w:leader="dot"/>
            </w:tabs>
            <w:rPr/>
          </w:pPr>
          <w:hyperlink w:anchor="__RefHeading___Toc2874648_237004111">
            <w:r>
              <w:rPr>
                <w:webHidden/>
                <w:rStyle w:val="IndexLink"/>
                <w:rtl w:val="true"/>
              </w:rPr>
              <w:t>اقناع اندیشه</w:t>
            </w:r>
            <w:r>
              <w:rPr>
                <w:rStyle w:val="IndexLink"/>
                <w:rtl w:val="true"/>
              </w:rPr>
              <w:tab/>
            </w:r>
            <w:r>
              <w:rPr>
                <w:rStyle w:val="IndexLink"/>
              </w:rPr>
              <w:t>21</w:t>
            </w:r>
          </w:hyperlink>
        </w:p>
        <w:p>
          <w:pPr>
            <w:pStyle w:val="Contents4"/>
            <w:tabs>
              <w:tab w:val="clear" w:pos="8176"/>
              <w:tab w:val="right" w:pos="9026" w:leader="dot"/>
            </w:tabs>
            <w:rPr/>
          </w:pPr>
          <w:hyperlink w:anchor="__RefHeading___Toc2874650_237004111">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2874652_237004111">
            <w:r>
              <w:rPr>
                <w:webHidden/>
                <w:rStyle w:val="IndexLink"/>
              </w:rPr>
              <w:t>1</w:t>
            </w:r>
            <w:r>
              <w:rPr>
                <w:rStyle w:val="IndexLink"/>
                <w:rtl w:val="true"/>
              </w:rPr>
              <w:t xml:space="preserve">. </w:t>
            </w:r>
            <w:r>
              <w:rPr>
                <w:rStyle w:val="IndexLink"/>
                <w:rtl w:val="true"/>
              </w:rPr>
              <w:t>انباشته شدن گناهان</w:t>
            </w:r>
            <w:r>
              <w:rPr>
                <w:rStyle w:val="IndexLink"/>
                <w:rtl w:val="true"/>
              </w:rPr>
              <w:tab/>
            </w:r>
            <w:r>
              <w:rPr>
                <w:rStyle w:val="IndexLink"/>
              </w:rPr>
              <w:t>22</w:t>
            </w:r>
          </w:hyperlink>
        </w:p>
        <w:p>
          <w:pPr>
            <w:pStyle w:val="Contents4"/>
            <w:tabs>
              <w:tab w:val="clear" w:pos="8176"/>
              <w:tab w:val="right" w:pos="9026" w:leader="dot"/>
            </w:tabs>
            <w:rPr/>
          </w:pPr>
          <w:hyperlink w:anchor="__RefHeading___Toc2874654_237004111">
            <w:r>
              <w:rPr>
                <w:webHidden/>
                <w:rStyle w:val="IndexLink"/>
              </w:rPr>
              <w:t>2</w:t>
            </w:r>
            <w:r>
              <w:rPr>
                <w:rStyle w:val="IndexLink"/>
                <w:rtl w:val="true"/>
              </w:rPr>
              <w:t xml:space="preserve">. </w:t>
            </w:r>
            <w:r>
              <w:rPr>
                <w:rStyle w:val="IndexLink"/>
                <w:rtl w:val="true"/>
              </w:rPr>
              <w:t>وابستگی‌های دنیوی</w:t>
            </w:r>
            <w:r>
              <w:rPr>
                <w:rStyle w:val="IndexLink"/>
                <w:rtl w:val="true"/>
              </w:rPr>
              <w:tab/>
            </w:r>
            <w:r>
              <w:rPr>
                <w:rStyle w:val="IndexLink"/>
              </w:rPr>
              <w:t>23</w:t>
            </w:r>
          </w:hyperlink>
        </w:p>
        <w:p>
          <w:pPr>
            <w:pStyle w:val="Contents4"/>
            <w:tabs>
              <w:tab w:val="clear" w:pos="8176"/>
              <w:tab w:val="right" w:pos="9026" w:leader="dot"/>
            </w:tabs>
            <w:rPr/>
          </w:pPr>
          <w:hyperlink w:anchor="__RefHeading___Toc2874656_237004111">
            <w:r>
              <w:rPr>
                <w:webHidden/>
                <w:rStyle w:val="IndexLink"/>
              </w:rPr>
              <w:t>3</w:t>
            </w:r>
            <w:r>
              <w:rPr>
                <w:rStyle w:val="IndexLink"/>
                <w:rtl w:val="true"/>
              </w:rPr>
              <w:t xml:space="preserve">. </w:t>
            </w:r>
            <w:r>
              <w:rPr>
                <w:rStyle w:val="IndexLink"/>
                <w:rtl w:val="true"/>
              </w:rPr>
              <w:t>پرخوری</w:t>
            </w:r>
            <w:r>
              <w:rPr>
                <w:rStyle w:val="IndexLink"/>
                <w:rtl w:val="true"/>
              </w:rPr>
              <w:tab/>
            </w:r>
            <w:r>
              <w:rPr>
                <w:rStyle w:val="IndexLink"/>
              </w:rPr>
              <w:t>23</w:t>
            </w:r>
          </w:hyperlink>
        </w:p>
        <w:p>
          <w:pPr>
            <w:pStyle w:val="Contents4"/>
            <w:tabs>
              <w:tab w:val="clear" w:pos="8176"/>
              <w:tab w:val="right" w:pos="9026" w:leader="dot"/>
            </w:tabs>
            <w:rPr/>
          </w:pPr>
          <w:hyperlink w:anchor="__RefHeading___Toc2874658_237004111">
            <w:r>
              <w:rPr>
                <w:webHidden/>
                <w:rStyle w:val="IndexLink"/>
              </w:rPr>
              <w:t>4</w:t>
            </w:r>
            <w:r>
              <w:rPr>
                <w:rStyle w:val="IndexLink"/>
                <w:rtl w:val="true"/>
              </w:rPr>
              <w:t xml:space="preserve">. </w:t>
            </w:r>
            <w:r>
              <w:rPr>
                <w:rStyle w:val="IndexLink"/>
                <w:rtl w:val="true"/>
              </w:rPr>
              <w:t>پیروی از هوای نفس</w:t>
            </w:r>
            <w:r>
              <w:rPr>
                <w:rStyle w:val="IndexLink"/>
                <w:rtl w:val="true"/>
              </w:rPr>
              <w:tab/>
            </w:r>
            <w:r>
              <w:rPr>
                <w:rStyle w:val="IndexLink"/>
              </w:rPr>
              <w:t>24</w:t>
            </w:r>
          </w:hyperlink>
        </w:p>
        <w:p>
          <w:pPr>
            <w:pStyle w:val="Contents4"/>
            <w:tabs>
              <w:tab w:val="clear" w:pos="8176"/>
              <w:tab w:val="right" w:pos="9026" w:leader="dot"/>
            </w:tabs>
            <w:rPr/>
          </w:pPr>
          <w:hyperlink w:anchor="__RefHeading___Toc2874660_237004111">
            <w:r>
              <w:rPr>
                <w:webHidden/>
                <w:rStyle w:val="IndexLink"/>
              </w:rPr>
              <w:t>5</w:t>
            </w:r>
            <w:r>
              <w:rPr>
                <w:rStyle w:val="IndexLink"/>
                <w:rtl w:val="true"/>
              </w:rPr>
              <w:t xml:space="preserve">. </w:t>
            </w:r>
            <w:r>
              <w:rPr>
                <w:rStyle w:val="IndexLink"/>
                <w:rtl w:val="true"/>
              </w:rPr>
              <w:t>زیاد سخن گفتن</w:t>
            </w:r>
            <w:r>
              <w:rPr>
                <w:rStyle w:val="IndexLink"/>
                <w:rtl w:val="true"/>
              </w:rPr>
              <w:tab/>
            </w:r>
            <w:r>
              <w:rPr>
                <w:rStyle w:val="IndexLink"/>
              </w:rPr>
              <w:t>24</w:t>
            </w:r>
          </w:hyperlink>
        </w:p>
        <w:p>
          <w:pPr>
            <w:pStyle w:val="Contents4"/>
            <w:tabs>
              <w:tab w:val="clear" w:pos="8176"/>
              <w:tab w:val="right" w:pos="9026" w:leader="dot"/>
            </w:tabs>
            <w:rPr/>
          </w:pPr>
          <w:hyperlink w:anchor="__RefHeading___Toc2874662_237004111">
            <w:r>
              <w:rPr>
                <w:webHidden/>
                <w:rStyle w:val="IndexLink"/>
              </w:rPr>
              <w:t>6</w:t>
            </w:r>
            <w:r>
              <w:rPr>
                <w:rStyle w:val="IndexLink"/>
                <w:rtl w:val="true"/>
              </w:rPr>
              <w:t xml:space="preserve">. </w:t>
            </w:r>
            <w:r>
              <w:rPr>
                <w:rStyle w:val="IndexLink"/>
                <w:rtl w:val="true"/>
              </w:rPr>
              <w:t>نشناختن مسیر شیطان و تبعیت از او</w:t>
            </w:r>
            <w:r>
              <w:rPr>
                <w:rStyle w:val="IndexLink"/>
                <w:rtl w:val="true"/>
              </w:rPr>
              <w:tab/>
            </w:r>
            <w:r>
              <w:rPr>
                <w:rStyle w:val="IndexLink"/>
              </w:rPr>
              <w:t>24</w:t>
            </w:r>
          </w:hyperlink>
        </w:p>
        <w:p>
          <w:pPr>
            <w:pStyle w:val="Contents4"/>
            <w:tabs>
              <w:tab w:val="clear" w:pos="8176"/>
              <w:tab w:val="right" w:pos="9026" w:leader="dot"/>
            </w:tabs>
            <w:rPr/>
          </w:pPr>
          <w:hyperlink w:anchor="__RefHeading___Toc2874664_237004111">
            <w:r>
              <w:rPr>
                <w:webHidden/>
                <w:rStyle w:val="IndexLink"/>
              </w:rPr>
              <w:t>7</w:t>
            </w:r>
            <w:r>
              <w:rPr>
                <w:rStyle w:val="IndexLink"/>
                <w:rtl w:val="true"/>
              </w:rPr>
              <w:t xml:space="preserve">. </w:t>
            </w:r>
            <w:r>
              <w:rPr>
                <w:rStyle w:val="IndexLink"/>
                <w:rtl w:val="true"/>
              </w:rPr>
              <w:t>پیمان شکنی با خداوند</w:t>
            </w:r>
            <w:r>
              <w:rPr>
                <w:rStyle w:val="IndexLink"/>
                <w:rtl w:val="true"/>
              </w:rPr>
              <w:tab/>
            </w:r>
            <w:r>
              <w:rPr>
                <w:rStyle w:val="IndexLink"/>
              </w:rPr>
              <w:t>25</w:t>
            </w:r>
          </w:hyperlink>
        </w:p>
        <w:p>
          <w:pPr>
            <w:pStyle w:val="Contents4"/>
            <w:tabs>
              <w:tab w:val="clear" w:pos="8176"/>
              <w:tab w:val="right" w:pos="9026" w:leader="dot"/>
            </w:tabs>
            <w:rPr/>
          </w:pPr>
          <w:hyperlink w:anchor="__RefHeading___Toc2874666_237004111">
            <w:r>
              <w:rPr>
                <w:webHidden/>
                <w:rStyle w:val="IndexLink"/>
              </w:rPr>
              <w:t>8</w:t>
            </w:r>
            <w:r>
              <w:rPr>
                <w:rStyle w:val="IndexLink"/>
                <w:rtl w:val="true"/>
              </w:rPr>
              <w:t xml:space="preserve">. </w:t>
            </w:r>
            <w:r>
              <w:rPr>
                <w:rStyle w:val="IndexLink"/>
                <w:rtl w:val="true"/>
              </w:rPr>
              <w:t>نداشتن واعظی از درون و دوست مشفق</w:t>
            </w:r>
            <w:r>
              <w:rPr>
                <w:rStyle w:val="IndexLink"/>
                <w:rtl w:val="true"/>
              </w:rPr>
              <w:tab/>
            </w:r>
            <w:r>
              <w:rPr>
                <w:rStyle w:val="IndexLink"/>
              </w:rPr>
              <w:t>25</w:t>
            </w:r>
          </w:hyperlink>
        </w:p>
        <w:p>
          <w:pPr>
            <w:pStyle w:val="Contents3"/>
            <w:tabs>
              <w:tab w:val="clear" w:pos="8459"/>
              <w:tab w:val="right" w:pos="9026" w:leader="dot"/>
            </w:tabs>
            <w:rPr/>
          </w:pPr>
          <w:hyperlink w:anchor="__RefHeading___Toc2874668_237004111">
            <w:r>
              <w:rPr>
                <w:webHidden/>
                <w:rStyle w:val="IndexLink"/>
                <w:rtl w:val="true"/>
              </w:rPr>
              <w:t>رفتارسازی</w:t>
            </w:r>
            <w:r>
              <w:rPr>
                <w:rStyle w:val="IndexLink"/>
                <w:rtl w:val="true"/>
              </w:rPr>
              <w:tab/>
            </w:r>
            <w:r>
              <w:rPr>
                <w:rStyle w:val="IndexLink"/>
              </w:rPr>
              <w:t>26</w:t>
            </w:r>
          </w:hyperlink>
        </w:p>
        <w:p>
          <w:pPr>
            <w:pStyle w:val="Contents3"/>
            <w:tabs>
              <w:tab w:val="clear" w:pos="8459"/>
              <w:tab w:val="right" w:pos="9026" w:leader="dot"/>
            </w:tabs>
            <w:rPr/>
          </w:pPr>
          <w:hyperlink w:anchor="__RefHeading___Toc2874670_237004111">
            <w:r>
              <w:rPr>
                <w:webHidden/>
                <w:rStyle w:val="IndexLink"/>
                <w:rtl w:val="true"/>
              </w:rPr>
              <w:t>پرورش احساس</w:t>
            </w:r>
            <w:r>
              <w:rPr>
                <w:rStyle w:val="IndexLink"/>
                <w:rtl w:val="true"/>
              </w:rPr>
              <w:tab/>
            </w:r>
            <w:r>
              <w:rPr>
                <w:rStyle w:val="IndexLink"/>
              </w:rPr>
              <w:t>30</w:t>
            </w:r>
          </w:hyperlink>
        </w:p>
        <w:p>
          <w:pPr>
            <w:pStyle w:val="Contents3"/>
            <w:tabs>
              <w:tab w:val="clear" w:pos="8459"/>
              <w:tab w:val="right" w:pos="9026" w:leader="dot"/>
            </w:tabs>
            <w:rPr/>
          </w:pPr>
          <w:hyperlink w:anchor="__RefHeading___Toc2874672_237004111">
            <w:r>
              <w:rPr>
                <w:webHidden/>
                <w:rStyle w:val="IndexLink"/>
                <w:rtl w:val="true"/>
              </w:rPr>
              <w:t>روضه</w:t>
            </w:r>
            <w:r>
              <w:rPr>
                <w:rStyle w:val="IndexLink"/>
                <w:rtl w:val="true"/>
              </w:rPr>
              <w:tab/>
            </w:r>
            <w:r>
              <w:rPr>
                <w:rStyle w:val="IndexLink"/>
              </w:rPr>
              <w:t>32</w:t>
            </w:r>
          </w:hyperlink>
        </w:p>
        <w:p>
          <w:pPr>
            <w:pStyle w:val="Contents2"/>
            <w:tabs>
              <w:tab w:val="clear" w:pos="8743"/>
              <w:tab w:val="right" w:pos="9026" w:leader="dot"/>
            </w:tabs>
            <w:rPr/>
          </w:pPr>
          <w:hyperlink w:anchor="__RefHeading___Toc2874674_237004111">
            <w:r>
              <w:rPr>
                <w:webHidden/>
                <w:rStyle w:val="IndexLink"/>
              </w:rPr>
              <w:t>22</w:t>
            </w:r>
            <w:r>
              <w:rPr>
                <w:rStyle w:val="IndexLink"/>
                <w:rtl w:val="true"/>
              </w:rPr>
              <w:t>-</w:t>
            </w:r>
            <w:r>
              <w:rPr>
                <w:rStyle w:val="IndexLink"/>
                <w:rtl w:val="true"/>
              </w:rPr>
              <w:t>شب رحمت و مغفرت</w:t>
            </w:r>
            <w:r>
              <w:rPr>
                <w:rStyle w:val="IndexLink"/>
                <w:rtl w:val="true"/>
              </w:rPr>
              <w:tab/>
            </w:r>
            <w:r>
              <w:rPr>
                <w:rStyle w:val="IndexLink"/>
              </w:rPr>
              <w:t>36</w:t>
            </w:r>
          </w:hyperlink>
        </w:p>
        <w:p>
          <w:pPr>
            <w:pStyle w:val="Contents3"/>
            <w:tabs>
              <w:tab w:val="clear" w:pos="8459"/>
              <w:tab w:val="right" w:pos="9026" w:leader="dot"/>
            </w:tabs>
            <w:rPr/>
          </w:pPr>
          <w:hyperlink w:anchor="__RefHeading___Toc2874676_237004111">
            <w:r>
              <w:rPr>
                <w:webHidden/>
                <w:rStyle w:val="IndexLink"/>
                <w:rtl w:val="true"/>
              </w:rPr>
              <w:t>انگیزه سازی</w:t>
            </w:r>
            <w:r>
              <w:rPr>
                <w:rStyle w:val="IndexLink"/>
                <w:rtl w:val="true"/>
              </w:rPr>
              <w:tab/>
            </w:r>
            <w:r>
              <w:rPr>
                <w:rStyle w:val="IndexLink"/>
              </w:rPr>
              <w:t>36</w:t>
            </w:r>
          </w:hyperlink>
        </w:p>
        <w:p>
          <w:pPr>
            <w:pStyle w:val="Contents3"/>
            <w:tabs>
              <w:tab w:val="clear" w:pos="8459"/>
              <w:tab w:val="right" w:pos="9026" w:leader="dot"/>
            </w:tabs>
            <w:rPr/>
          </w:pPr>
          <w:hyperlink w:anchor="__RefHeading___Toc2874678_237004111">
            <w:r>
              <w:rPr>
                <w:webHidden/>
                <w:rStyle w:val="IndexLink"/>
                <w:rtl w:val="true"/>
              </w:rPr>
              <w:t>اقناع اندیشه</w:t>
            </w:r>
            <w:r>
              <w:rPr>
                <w:rStyle w:val="IndexLink"/>
                <w:rtl w:val="true"/>
              </w:rPr>
              <w:tab/>
            </w:r>
            <w:r>
              <w:rPr>
                <w:rStyle w:val="IndexLink"/>
              </w:rPr>
              <w:t>38</w:t>
            </w:r>
          </w:hyperlink>
        </w:p>
        <w:p>
          <w:pPr>
            <w:pStyle w:val="Contents3"/>
            <w:tabs>
              <w:tab w:val="clear" w:pos="8459"/>
              <w:tab w:val="right" w:pos="9026" w:leader="dot"/>
            </w:tabs>
            <w:rPr/>
          </w:pPr>
          <w:hyperlink w:anchor="__RefHeading___Toc2874680_237004111">
            <w:r>
              <w:rPr>
                <w:webHidden/>
                <w:rStyle w:val="IndexLink"/>
                <w:rtl w:val="true"/>
              </w:rPr>
              <w:t>رفتارسازی</w:t>
            </w:r>
            <w:r>
              <w:rPr>
                <w:rStyle w:val="IndexLink"/>
                <w:rtl w:val="true"/>
              </w:rPr>
              <w:tab/>
            </w:r>
            <w:r>
              <w:rPr>
                <w:rStyle w:val="IndexLink"/>
              </w:rPr>
              <w:t>42</w:t>
            </w:r>
          </w:hyperlink>
        </w:p>
        <w:p>
          <w:pPr>
            <w:pStyle w:val="Contents3"/>
            <w:tabs>
              <w:tab w:val="clear" w:pos="8459"/>
              <w:tab w:val="right" w:pos="9026" w:leader="dot"/>
            </w:tabs>
            <w:rPr/>
          </w:pPr>
          <w:hyperlink w:anchor="__RefHeading___Toc2874682_237004111">
            <w:r>
              <w:rPr>
                <w:webHidden/>
                <w:rStyle w:val="IndexLink"/>
                <w:rtl w:val="true"/>
              </w:rPr>
              <w:t>پرورش احساس</w:t>
            </w:r>
            <w:r>
              <w:rPr>
                <w:rStyle w:val="IndexLink"/>
                <w:rtl w:val="true"/>
              </w:rPr>
              <w:tab/>
            </w:r>
            <w:r>
              <w:rPr>
                <w:rStyle w:val="IndexLink"/>
              </w:rPr>
              <w:t>44</w:t>
            </w:r>
          </w:hyperlink>
        </w:p>
        <w:p>
          <w:pPr>
            <w:pStyle w:val="Contents3"/>
            <w:tabs>
              <w:tab w:val="clear" w:pos="8459"/>
              <w:tab w:val="right" w:pos="9026" w:leader="dot"/>
            </w:tabs>
            <w:rPr/>
          </w:pPr>
          <w:hyperlink w:anchor="__RefHeading___Toc2874684_237004111">
            <w:r>
              <w:rPr>
                <w:webHidden/>
                <w:rStyle w:val="IndexLink"/>
                <w:rtl w:val="true"/>
              </w:rPr>
              <w:t>روضه</w:t>
            </w:r>
            <w:r>
              <w:rPr>
                <w:rStyle w:val="IndexLink"/>
                <w:rtl w:val="true"/>
              </w:rPr>
              <w:tab/>
            </w:r>
            <w:r>
              <w:rPr>
                <w:rStyle w:val="IndexLink"/>
              </w:rPr>
              <w:t>45</w:t>
            </w:r>
          </w:hyperlink>
        </w:p>
        <w:p>
          <w:pPr>
            <w:pStyle w:val="Contents2"/>
            <w:tabs>
              <w:tab w:val="clear" w:pos="8743"/>
              <w:tab w:val="right" w:pos="9026" w:leader="dot"/>
            </w:tabs>
            <w:rPr/>
          </w:pPr>
          <w:hyperlink w:anchor="__RefHeading___Toc2874686_237004111">
            <w:r>
              <w:rPr>
                <w:webHidden/>
                <w:rStyle w:val="IndexLink"/>
              </w:rPr>
              <w:t>23</w:t>
            </w:r>
            <w:r>
              <w:rPr>
                <w:rStyle w:val="IndexLink"/>
                <w:rtl w:val="true"/>
              </w:rPr>
              <w:t>-</w:t>
            </w:r>
            <w:r>
              <w:rPr>
                <w:rStyle w:val="IndexLink"/>
                <w:rtl w:val="true"/>
              </w:rPr>
              <w:t>دشمن شناسی</w:t>
            </w:r>
            <w:r>
              <w:rPr>
                <w:rStyle w:val="IndexLink"/>
                <w:rtl w:val="true"/>
              </w:rPr>
              <w:tab/>
            </w:r>
            <w:r>
              <w:rPr>
                <w:rStyle w:val="IndexLink"/>
              </w:rPr>
              <w:t>50</w:t>
            </w:r>
          </w:hyperlink>
        </w:p>
        <w:p>
          <w:pPr>
            <w:pStyle w:val="Contents3"/>
            <w:tabs>
              <w:tab w:val="clear" w:pos="8459"/>
              <w:tab w:val="right" w:pos="9026" w:leader="dot"/>
            </w:tabs>
            <w:rPr/>
          </w:pPr>
          <w:hyperlink w:anchor="__RefHeading___Toc2874688_237004111">
            <w:r>
              <w:rPr>
                <w:webHidden/>
                <w:rStyle w:val="IndexLink"/>
                <w:rtl w:val="true"/>
              </w:rPr>
              <w:t>انگیزه سازی</w:t>
            </w:r>
            <w:r>
              <w:rPr>
                <w:rStyle w:val="IndexLink"/>
                <w:rtl w:val="true"/>
              </w:rPr>
              <w:tab/>
            </w:r>
            <w:r>
              <w:rPr>
                <w:rStyle w:val="IndexLink"/>
              </w:rPr>
              <w:t>50</w:t>
            </w:r>
          </w:hyperlink>
        </w:p>
        <w:p>
          <w:pPr>
            <w:pStyle w:val="Contents3"/>
            <w:tabs>
              <w:tab w:val="clear" w:pos="8459"/>
              <w:tab w:val="right" w:pos="9026" w:leader="dot"/>
            </w:tabs>
            <w:rPr/>
          </w:pPr>
          <w:hyperlink w:anchor="__RefHeading___Toc2874690_237004111">
            <w:r>
              <w:rPr>
                <w:webHidden/>
                <w:rStyle w:val="IndexLink"/>
                <w:rtl w:val="true"/>
              </w:rPr>
              <w:t>اقناع اندیشه</w:t>
            </w:r>
            <w:r>
              <w:rPr>
                <w:rStyle w:val="IndexLink"/>
                <w:rtl w:val="true"/>
              </w:rPr>
              <w:tab/>
            </w:r>
            <w:r>
              <w:rPr>
                <w:rStyle w:val="IndexLink"/>
              </w:rPr>
              <w:t>53</w:t>
            </w:r>
          </w:hyperlink>
        </w:p>
        <w:p>
          <w:pPr>
            <w:pStyle w:val="Contents4"/>
            <w:tabs>
              <w:tab w:val="clear" w:pos="8176"/>
              <w:tab w:val="right" w:pos="9026" w:leader="dot"/>
            </w:tabs>
            <w:rPr/>
          </w:pPr>
          <w:hyperlink w:anchor="__RefHeading___Toc2874692_237004111">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2874694_237004111">
            <w:r>
              <w:rPr>
                <w:webHidden/>
                <w:rStyle w:val="IndexLink"/>
              </w:rPr>
              <w:t>1</w:t>
            </w:r>
            <w:r>
              <w:rPr>
                <w:rStyle w:val="IndexLink"/>
                <w:rtl w:val="true"/>
              </w:rPr>
              <w:t>-</w:t>
            </w:r>
            <w:r>
              <w:rPr>
                <w:rStyle w:val="IndexLink"/>
                <w:rtl w:val="true"/>
              </w:rPr>
              <w:t>کفار و مشرکین</w:t>
            </w:r>
            <w:r>
              <w:rPr>
                <w:rStyle w:val="IndexLink"/>
                <w:rtl w:val="true"/>
              </w:rPr>
              <w:t>:</w:t>
              <w:tab/>
            </w:r>
            <w:r>
              <w:rPr>
                <w:rStyle w:val="IndexLink"/>
              </w:rPr>
              <w:t>53</w:t>
            </w:r>
          </w:hyperlink>
        </w:p>
        <w:p>
          <w:pPr>
            <w:pStyle w:val="Contents4"/>
            <w:tabs>
              <w:tab w:val="clear" w:pos="8176"/>
              <w:tab w:val="right" w:pos="9026" w:leader="dot"/>
            </w:tabs>
            <w:rPr/>
          </w:pPr>
          <w:hyperlink w:anchor="__RefHeading___Toc2874696_237004111">
            <w:r>
              <w:rPr>
                <w:webHidden/>
                <w:rStyle w:val="IndexLink"/>
              </w:rPr>
              <w:t>2</w:t>
            </w:r>
            <w:r>
              <w:rPr>
                <w:rStyle w:val="IndexLink"/>
                <w:rtl w:val="true"/>
              </w:rPr>
              <w:t>-</w:t>
            </w:r>
            <w:r>
              <w:rPr>
                <w:rStyle w:val="IndexLink"/>
                <w:rtl w:val="true"/>
              </w:rPr>
              <w:t>منافقین</w:t>
            </w:r>
            <w:r>
              <w:rPr>
                <w:rStyle w:val="IndexLink"/>
                <w:rtl w:val="true"/>
              </w:rPr>
              <w:t>:</w:t>
              <w:tab/>
            </w:r>
            <w:r>
              <w:rPr>
                <w:rStyle w:val="IndexLink"/>
              </w:rPr>
              <w:t>54</w:t>
            </w:r>
          </w:hyperlink>
        </w:p>
        <w:p>
          <w:pPr>
            <w:pStyle w:val="Contents4"/>
            <w:tabs>
              <w:tab w:val="clear" w:pos="8176"/>
              <w:tab w:val="right" w:pos="9026" w:leader="dot"/>
            </w:tabs>
            <w:rPr/>
          </w:pPr>
          <w:hyperlink w:anchor="__RefHeading___Toc2874698_237004111">
            <w:r>
              <w:rPr>
                <w:webHidden/>
                <w:rStyle w:val="IndexLink"/>
              </w:rPr>
              <w:t>3</w:t>
            </w:r>
            <w:r>
              <w:rPr>
                <w:rStyle w:val="IndexLink"/>
                <w:rtl w:val="true"/>
              </w:rPr>
              <w:t>-</w:t>
            </w:r>
            <w:r>
              <w:rPr>
                <w:rStyle w:val="IndexLink"/>
                <w:rtl w:val="true"/>
              </w:rPr>
              <w:t>یهود</w:t>
            </w:r>
            <w:r>
              <w:rPr>
                <w:rStyle w:val="IndexLink"/>
                <w:rtl w:val="true"/>
              </w:rPr>
              <w:t>:</w:t>
              <w:tab/>
            </w:r>
            <w:r>
              <w:rPr>
                <w:rStyle w:val="IndexLink"/>
              </w:rPr>
              <w:t>57</w:t>
            </w:r>
          </w:hyperlink>
        </w:p>
        <w:p>
          <w:pPr>
            <w:pStyle w:val="Contents5"/>
            <w:tabs>
              <w:tab w:val="clear" w:pos="7892"/>
              <w:tab w:val="right" w:pos="9026" w:leader="dot"/>
            </w:tabs>
            <w:rPr/>
          </w:pPr>
          <w:hyperlink w:anchor="__RefHeading___Toc2874700_237004111">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2874702_237004111">
            <w:r>
              <w:rPr>
                <w:webHidden/>
                <w:rStyle w:val="IndexLink"/>
              </w:rPr>
              <w:t>1</w:t>
            </w:r>
            <w:r>
              <w:rPr>
                <w:rStyle w:val="IndexLink"/>
                <w:rtl w:val="true"/>
              </w:rPr>
              <w:t>-</w:t>
            </w:r>
            <w:r>
              <w:rPr>
                <w:rStyle w:val="IndexLink"/>
                <w:rtl w:val="true"/>
              </w:rPr>
              <w:t>ایجاد اختلاف و دو دستگی در میان مؤمنان</w:t>
            </w:r>
            <w:r>
              <w:rPr>
                <w:rStyle w:val="IndexLink"/>
                <w:rtl w:val="true"/>
              </w:rPr>
              <w:t>:</w:t>
              <w:tab/>
            </w:r>
            <w:r>
              <w:rPr>
                <w:rStyle w:val="IndexLink"/>
              </w:rPr>
              <w:t>59</w:t>
            </w:r>
          </w:hyperlink>
        </w:p>
        <w:p>
          <w:pPr>
            <w:pStyle w:val="Contents5"/>
            <w:tabs>
              <w:tab w:val="clear" w:pos="7892"/>
              <w:tab w:val="right" w:pos="9026" w:leader="dot"/>
            </w:tabs>
            <w:rPr/>
          </w:pPr>
          <w:hyperlink w:anchor="__RefHeading___Toc2874704_237004111">
            <w:r>
              <w:rPr>
                <w:webHidden/>
                <w:rStyle w:val="IndexLink"/>
              </w:rPr>
              <w:t>2</w:t>
            </w:r>
            <w:r>
              <w:rPr>
                <w:rStyle w:val="IndexLink"/>
                <w:rtl w:val="true"/>
              </w:rPr>
              <w:t>-</w:t>
            </w:r>
            <w:r>
              <w:rPr>
                <w:rStyle w:val="IndexLink"/>
                <w:rtl w:val="true"/>
              </w:rPr>
              <w:t>استفاده از شعارها و بهانه‌های عامه‌پسند</w:t>
            </w:r>
            <w:r>
              <w:rPr>
                <w:rStyle w:val="IndexLink"/>
                <w:rtl w:val="true"/>
              </w:rPr>
              <w:t>:</w:t>
              <w:tab/>
            </w:r>
            <w:r>
              <w:rPr>
                <w:rStyle w:val="IndexLink"/>
              </w:rPr>
              <w:t>60</w:t>
            </w:r>
          </w:hyperlink>
        </w:p>
        <w:p>
          <w:pPr>
            <w:pStyle w:val="Contents5"/>
            <w:tabs>
              <w:tab w:val="clear" w:pos="7892"/>
              <w:tab w:val="right" w:pos="9026" w:leader="dot"/>
            </w:tabs>
            <w:rPr/>
          </w:pPr>
          <w:hyperlink w:anchor="__RefHeading___Toc2874706_237004111">
            <w:r>
              <w:rPr>
                <w:webHidden/>
                <w:rStyle w:val="IndexLink"/>
              </w:rPr>
              <w:t>3</w:t>
            </w:r>
            <w:r>
              <w:rPr>
                <w:rStyle w:val="IndexLink"/>
                <w:rtl w:val="true"/>
              </w:rPr>
              <w:t xml:space="preserve">- </w:t>
            </w:r>
            <w:r>
              <w:rPr>
                <w:rStyle w:val="IndexLink"/>
                <w:rtl w:val="true"/>
              </w:rPr>
              <w:t>مکر و حیله و پیمان شکنی</w:t>
            </w:r>
            <w:r>
              <w:rPr>
                <w:rStyle w:val="IndexLink"/>
                <w:rtl w:val="true"/>
              </w:rPr>
              <w:t>:</w:t>
              <w:tab/>
            </w:r>
            <w:r>
              <w:rPr>
                <w:rStyle w:val="IndexLink"/>
              </w:rPr>
              <w:t>61</w:t>
            </w:r>
          </w:hyperlink>
        </w:p>
        <w:p>
          <w:pPr>
            <w:pStyle w:val="Contents5"/>
            <w:tabs>
              <w:tab w:val="clear" w:pos="7892"/>
              <w:tab w:val="right" w:pos="9026" w:leader="dot"/>
            </w:tabs>
            <w:rPr/>
          </w:pPr>
          <w:hyperlink w:anchor="__RefHeading___Toc2874708_237004111">
            <w:r>
              <w:rPr>
                <w:webHidden/>
                <w:rStyle w:val="IndexLink"/>
              </w:rPr>
              <w:t>4</w:t>
            </w:r>
            <w:r>
              <w:rPr>
                <w:rStyle w:val="IndexLink"/>
                <w:rtl w:val="true"/>
              </w:rPr>
              <w:t>-</w:t>
            </w:r>
            <w:r>
              <w:rPr>
                <w:rStyle w:val="IndexLink"/>
                <w:rtl w:val="true"/>
              </w:rPr>
              <w:t>ایجاد شبهه‌های اعتقادی</w:t>
            </w:r>
            <w:r>
              <w:rPr>
                <w:rStyle w:val="IndexLink"/>
                <w:rtl w:val="true"/>
              </w:rPr>
              <w:t>:</w:t>
              <w:tab/>
            </w:r>
            <w:r>
              <w:rPr>
                <w:rStyle w:val="IndexLink"/>
              </w:rPr>
              <w:t>62</w:t>
            </w:r>
          </w:hyperlink>
        </w:p>
        <w:p>
          <w:pPr>
            <w:pStyle w:val="Contents5"/>
            <w:tabs>
              <w:tab w:val="clear" w:pos="7892"/>
              <w:tab w:val="right" w:pos="9026" w:leader="dot"/>
            </w:tabs>
            <w:rPr/>
          </w:pPr>
          <w:hyperlink w:anchor="__RefHeading___Toc2874710_237004111">
            <w:r>
              <w:rPr>
                <w:webHidden/>
                <w:rStyle w:val="IndexLink"/>
              </w:rPr>
              <w:t>5</w:t>
            </w:r>
            <w:r>
              <w:rPr>
                <w:rStyle w:val="IndexLink"/>
                <w:rtl w:val="true"/>
              </w:rPr>
              <w:t xml:space="preserve">- </w:t>
            </w:r>
            <w:r>
              <w:rPr>
                <w:rStyle w:val="IndexLink"/>
                <w:rtl w:val="true"/>
              </w:rPr>
              <w:t>استفاده ابزاری از مقدسات و یا چهره‌های مقبول در جامعه</w:t>
            </w:r>
            <w:r>
              <w:rPr>
                <w:rStyle w:val="IndexLink"/>
                <w:rtl w:val="true"/>
              </w:rPr>
              <w:t>:</w:t>
              <w:tab/>
            </w:r>
            <w:r>
              <w:rPr>
                <w:rStyle w:val="IndexLink"/>
              </w:rPr>
              <w:t>62</w:t>
            </w:r>
          </w:hyperlink>
        </w:p>
        <w:p>
          <w:pPr>
            <w:pStyle w:val="Contents3"/>
            <w:tabs>
              <w:tab w:val="clear" w:pos="8459"/>
              <w:tab w:val="right" w:pos="9026" w:leader="dot"/>
            </w:tabs>
            <w:rPr/>
          </w:pPr>
          <w:hyperlink w:anchor="__RefHeading___Toc2874712_237004111">
            <w:r>
              <w:rPr>
                <w:webHidden/>
                <w:rStyle w:val="IndexLink"/>
                <w:rtl w:val="true"/>
              </w:rPr>
              <w:t>رفتارسازی</w:t>
            </w:r>
            <w:r>
              <w:rPr>
                <w:rStyle w:val="IndexLink"/>
                <w:rtl w:val="true"/>
              </w:rPr>
              <w:tab/>
            </w:r>
            <w:r>
              <w:rPr>
                <w:rStyle w:val="IndexLink"/>
              </w:rPr>
              <w:t>64</w:t>
            </w:r>
          </w:hyperlink>
        </w:p>
        <w:p>
          <w:pPr>
            <w:pStyle w:val="Contents4"/>
            <w:tabs>
              <w:tab w:val="clear" w:pos="8176"/>
              <w:tab w:val="right" w:pos="9026" w:leader="dot"/>
            </w:tabs>
            <w:rPr/>
          </w:pPr>
          <w:hyperlink w:anchor="__RefHeading___Toc2874714_237004111">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2874716_237004111">
            <w:r>
              <w:rPr>
                <w:webHidden/>
                <w:rStyle w:val="IndexLink"/>
              </w:rPr>
              <w:t>1</w:t>
            </w:r>
            <w:r>
              <w:rPr>
                <w:rStyle w:val="IndexLink"/>
                <w:rtl w:val="true"/>
              </w:rPr>
              <w:t>-</w:t>
            </w:r>
            <w:r>
              <w:rPr>
                <w:rStyle w:val="IndexLink"/>
                <w:rtl w:val="true"/>
              </w:rPr>
              <w:t>تجهیز به قدرت ایمان</w:t>
            </w:r>
            <w:r>
              <w:rPr>
                <w:rStyle w:val="IndexLink"/>
                <w:rtl w:val="true"/>
              </w:rPr>
              <w:t>:</w:t>
              <w:tab/>
            </w:r>
            <w:r>
              <w:rPr>
                <w:rStyle w:val="IndexLink"/>
              </w:rPr>
              <w:t>64</w:t>
            </w:r>
          </w:hyperlink>
        </w:p>
        <w:p>
          <w:pPr>
            <w:pStyle w:val="Contents4"/>
            <w:tabs>
              <w:tab w:val="clear" w:pos="8176"/>
              <w:tab w:val="right" w:pos="9026" w:leader="dot"/>
            </w:tabs>
            <w:rPr/>
          </w:pPr>
          <w:hyperlink w:anchor="__RefHeading___Toc2874718_237004111">
            <w:r>
              <w:rPr>
                <w:webHidden/>
                <w:rStyle w:val="IndexLink"/>
              </w:rPr>
              <w:t>2</w:t>
            </w:r>
            <w:r>
              <w:rPr>
                <w:rStyle w:val="IndexLink"/>
                <w:rtl w:val="true"/>
              </w:rPr>
              <w:t xml:space="preserve">- </w:t>
            </w:r>
            <w:r>
              <w:rPr>
                <w:rStyle w:val="IndexLink"/>
                <w:rtl w:val="true"/>
              </w:rPr>
              <w:t>ممنوعیت دوستی با دشمنان خدا</w:t>
            </w:r>
            <w:r>
              <w:rPr>
                <w:rStyle w:val="IndexLink"/>
                <w:rtl w:val="true"/>
              </w:rPr>
              <w:t>:</w:t>
              <w:tab/>
            </w:r>
            <w:r>
              <w:rPr>
                <w:rStyle w:val="IndexLink"/>
              </w:rPr>
              <w:t>65</w:t>
            </w:r>
          </w:hyperlink>
        </w:p>
        <w:p>
          <w:pPr>
            <w:pStyle w:val="Contents4"/>
            <w:tabs>
              <w:tab w:val="clear" w:pos="8176"/>
              <w:tab w:val="right" w:pos="9026" w:leader="dot"/>
            </w:tabs>
            <w:rPr/>
          </w:pPr>
          <w:hyperlink w:anchor="__RefHeading___Toc2874720_237004111">
            <w:r>
              <w:rPr>
                <w:webHidden/>
                <w:rStyle w:val="IndexLink"/>
              </w:rPr>
              <w:t>3</w:t>
            </w:r>
            <w:r>
              <w:rPr>
                <w:rStyle w:val="IndexLink"/>
                <w:rtl w:val="true"/>
              </w:rPr>
              <w:t xml:space="preserve">- </w:t>
            </w:r>
            <w:r>
              <w:rPr>
                <w:rStyle w:val="IndexLink"/>
                <w:rtl w:val="true"/>
              </w:rPr>
              <w:t>مقابله نظامی</w:t>
            </w:r>
            <w:r>
              <w:rPr>
                <w:rStyle w:val="IndexLink"/>
                <w:rtl w:val="true"/>
              </w:rPr>
              <w:t>:</w:t>
              <w:tab/>
            </w:r>
            <w:r>
              <w:rPr>
                <w:rStyle w:val="IndexLink"/>
              </w:rPr>
              <w:t>66</w:t>
            </w:r>
          </w:hyperlink>
        </w:p>
        <w:p>
          <w:pPr>
            <w:pStyle w:val="Contents3"/>
            <w:tabs>
              <w:tab w:val="clear" w:pos="8459"/>
              <w:tab w:val="right" w:pos="9026" w:leader="dot"/>
            </w:tabs>
            <w:rPr/>
          </w:pPr>
          <w:hyperlink w:anchor="__RefHeading___Toc2874722_237004111">
            <w:r>
              <w:rPr>
                <w:webHidden/>
                <w:rStyle w:val="IndexLink"/>
                <w:rtl w:val="true"/>
              </w:rPr>
              <w:t>پرورش احساس</w:t>
            </w:r>
            <w:r>
              <w:rPr>
                <w:rStyle w:val="IndexLink"/>
                <w:rtl w:val="true"/>
              </w:rPr>
              <w:tab/>
            </w:r>
            <w:r>
              <w:rPr>
                <w:rStyle w:val="IndexLink"/>
              </w:rPr>
              <w:t>67</w:t>
            </w:r>
          </w:hyperlink>
        </w:p>
        <w:p>
          <w:pPr>
            <w:pStyle w:val="Contents2"/>
            <w:tabs>
              <w:tab w:val="clear" w:pos="8743"/>
              <w:tab w:val="right" w:pos="9026" w:leader="dot"/>
            </w:tabs>
            <w:rPr/>
          </w:pPr>
          <w:hyperlink w:anchor="__RefHeading___Toc2874724_237004111">
            <w:r>
              <w:rPr>
                <w:webHidden/>
                <w:rStyle w:val="IndexLink"/>
              </w:rPr>
              <w:t>24</w:t>
            </w:r>
            <w:r>
              <w:rPr>
                <w:rStyle w:val="IndexLink"/>
                <w:rtl w:val="true"/>
              </w:rPr>
              <w:t>-</w:t>
            </w:r>
            <w:r>
              <w:rPr>
                <w:rStyle w:val="IndexLink"/>
                <w:rtl w:val="true"/>
              </w:rPr>
              <w:t>وحدت شیعه و سنی</w:t>
            </w:r>
            <w:r>
              <w:rPr>
                <w:rStyle w:val="IndexLink"/>
                <w:rtl w:val="true"/>
              </w:rPr>
              <w:tab/>
            </w:r>
            <w:r>
              <w:rPr>
                <w:rStyle w:val="IndexLink"/>
              </w:rPr>
              <w:t>70</w:t>
            </w:r>
          </w:hyperlink>
        </w:p>
        <w:p>
          <w:pPr>
            <w:pStyle w:val="Contents3"/>
            <w:tabs>
              <w:tab w:val="clear" w:pos="8459"/>
              <w:tab w:val="right" w:pos="9026" w:leader="dot"/>
            </w:tabs>
            <w:rPr/>
          </w:pPr>
          <w:hyperlink w:anchor="__RefHeading___Toc2874726_237004111">
            <w:r>
              <w:rPr>
                <w:webHidden/>
                <w:rStyle w:val="IndexLink"/>
                <w:rtl w:val="true"/>
              </w:rPr>
              <w:t>انگیزه سازی</w:t>
            </w:r>
            <w:r>
              <w:rPr>
                <w:rStyle w:val="IndexLink"/>
                <w:rtl w:val="true"/>
              </w:rPr>
              <w:tab/>
            </w:r>
            <w:r>
              <w:rPr>
                <w:rStyle w:val="IndexLink"/>
              </w:rPr>
              <w:t>70</w:t>
            </w:r>
          </w:hyperlink>
        </w:p>
        <w:p>
          <w:pPr>
            <w:pStyle w:val="Contents3"/>
            <w:tabs>
              <w:tab w:val="clear" w:pos="8459"/>
              <w:tab w:val="right" w:pos="9026" w:leader="dot"/>
            </w:tabs>
            <w:rPr/>
          </w:pPr>
          <w:hyperlink w:anchor="__RefHeading___Toc2874728_237004111">
            <w:r>
              <w:rPr>
                <w:webHidden/>
                <w:rStyle w:val="IndexLink"/>
                <w:rtl w:val="true"/>
              </w:rPr>
              <w:t>اقناع اندیشه</w:t>
            </w:r>
            <w:r>
              <w:rPr>
                <w:rStyle w:val="IndexLink"/>
                <w:rtl w:val="true"/>
              </w:rPr>
              <w:tab/>
            </w:r>
            <w:r>
              <w:rPr>
                <w:rStyle w:val="IndexLink"/>
              </w:rPr>
              <w:t>72</w:t>
            </w:r>
          </w:hyperlink>
        </w:p>
        <w:p>
          <w:pPr>
            <w:pStyle w:val="Contents3"/>
            <w:tabs>
              <w:tab w:val="clear" w:pos="8459"/>
              <w:tab w:val="right" w:pos="9026" w:leader="dot"/>
            </w:tabs>
            <w:rPr/>
          </w:pPr>
          <w:hyperlink w:anchor="__RefHeading___Toc2874730_237004111">
            <w:r>
              <w:rPr>
                <w:webHidden/>
                <w:rStyle w:val="IndexLink"/>
                <w:rtl w:val="true"/>
              </w:rPr>
              <w:t>رفتارسازی</w:t>
            </w:r>
            <w:r>
              <w:rPr>
                <w:rStyle w:val="IndexLink"/>
                <w:rtl w:val="true"/>
              </w:rPr>
              <w:tab/>
            </w:r>
            <w:r>
              <w:rPr>
                <w:rStyle w:val="IndexLink"/>
              </w:rPr>
              <w:t>76</w:t>
            </w:r>
          </w:hyperlink>
        </w:p>
        <w:p>
          <w:pPr>
            <w:pStyle w:val="Contents3"/>
            <w:tabs>
              <w:tab w:val="clear" w:pos="8459"/>
              <w:tab w:val="right" w:pos="9026" w:leader="dot"/>
            </w:tabs>
            <w:rPr/>
          </w:pPr>
          <w:hyperlink w:anchor="__RefHeading___Toc2874732_237004111">
            <w:r>
              <w:rPr>
                <w:webHidden/>
                <w:rStyle w:val="IndexLink"/>
                <w:rtl w:val="true"/>
              </w:rPr>
              <w:t>پرورش احساس</w:t>
            </w:r>
            <w:r>
              <w:rPr>
                <w:rStyle w:val="IndexLink"/>
                <w:rtl w:val="true"/>
              </w:rPr>
              <w:tab/>
            </w:r>
            <w:r>
              <w:rPr>
                <w:rStyle w:val="IndexLink"/>
              </w:rPr>
              <w:t>80</w:t>
            </w:r>
          </w:hyperlink>
        </w:p>
        <w:p>
          <w:pPr>
            <w:pStyle w:val="Contents3"/>
            <w:tabs>
              <w:tab w:val="clear" w:pos="8459"/>
              <w:tab w:val="right" w:pos="9026" w:leader="dot"/>
            </w:tabs>
            <w:rPr/>
          </w:pPr>
          <w:hyperlink w:anchor="__RefHeading___Toc2874734_237004111">
            <w:r>
              <w:rPr>
                <w:webHidden/>
                <w:rStyle w:val="IndexLink"/>
                <w:rtl w:val="true"/>
              </w:rPr>
              <w:t>مناجات</w:t>
            </w:r>
            <w:r>
              <w:rPr>
                <w:rStyle w:val="IndexLink"/>
                <w:rtl w:val="true"/>
              </w:rPr>
              <w:tab/>
            </w:r>
            <w:r>
              <w:rPr>
                <w:rStyle w:val="IndexLink"/>
              </w:rPr>
              <w:t>81</w:t>
            </w:r>
          </w:hyperlink>
        </w:p>
        <w:p>
          <w:pPr>
            <w:pStyle w:val="Contents2"/>
            <w:tabs>
              <w:tab w:val="clear" w:pos="8743"/>
              <w:tab w:val="right" w:pos="9026" w:leader="dot"/>
            </w:tabs>
            <w:rPr/>
          </w:pPr>
          <w:hyperlink w:anchor="__RefHeading___Toc2874736_237004111">
            <w:r>
              <w:rPr>
                <w:webHidden/>
                <w:rStyle w:val="IndexLink"/>
              </w:rPr>
              <w:t>25</w:t>
            </w:r>
            <w:r>
              <w:rPr>
                <w:rStyle w:val="IndexLink"/>
                <w:rtl w:val="true"/>
              </w:rPr>
              <w:t>-</w:t>
            </w:r>
            <w:r>
              <w:rPr>
                <w:rStyle w:val="IndexLink"/>
                <w:rtl w:val="true"/>
              </w:rPr>
              <w:t>نقد منطقی ، نقد مخرب</w:t>
            </w:r>
            <w:r>
              <w:rPr>
                <w:rStyle w:val="IndexLink"/>
                <w:rtl w:val="true"/>
              </w:rPr>
              <w:tab/>
            </w:r>
            <w:r>
              <w:rPr>
                <w:rStyle w:val="IndexLink"/>
              </w:rPr>
              <w:t>82</w:t>
            </w:r>
          </w:hyperlink>
        </w:p>
        <w:p>
          <w:pPr>
            <w:pStyle w:val="Contents3"/>
            <w:tabs>
              <w:tab w:val="clear" w:pos="8459"/>
              <w:tab w:val="right" w:pos="9026" w:leader="dot"/>
            </w:tabs>
            <w:rPr/>
          </w:pPr>
          <w:hyperlink w:anchor="__RefHeading___Toc2874738_237004111">
            <w:r>
              <w:rPr>
                <w:webHidden/>
                <w:rStyle w:val="IndexLink"/>
                <w:rtl w:val="true"/>
              </w:rPr>
              <w:t>انگیزه سازی</w:t>
            </w:r>
            <w:r>
              <w:rPr>
                <w:rStyle w:val="IndexLink"/>
                <w:rtl w:val="true"/>
              </w:rPr>
              <w:tab/>
            </w:r>
            <w:r>
              <w:rPr>
                <w:rStyle w:val="IndexLink"/>
              </w:rPr>
              <w:t>82</w:t>
            </w:r>
          </w:hyperlink>
        </w:p>
        <w:p>
          <w:pPr>
            <w:pStyle w:val="Contents3"/>
            <w:tabs>
              <w:tab w:val="clear" w:pos="8459"/>
              <w:tab w:val="right" w:pos="9026" w:leader="dot"/>
            </w:tabs>
            <w:rPr/>
          </w:pPr>
          <w:hyperlink w:anchor="__RefHeading___Toc2874740_237004111">
            <w:r>
              <w:rPr>
                <w:webHidden/>
                <w:rStyle w:val="IndexLink"/>
                <w:rtl w:val="true"/>
              </w:rPr>
              <w:t>اقناع اندیشه</w:t>
            </w:r>
            <w:r>
              <w:rPr>
                <w:rStyle w:val="IndexLink"/>
                <w:rtl w:val="true"/>
              </w:rPr>
              <w:tab/>
            </w:r>
            <w:r>
              <w:rPr>
                <w:rStyle w:val="IndexLink"/>
              </w:rPr>
              <w:t>86</w:t>
            </w:r>
          </w:hyperlink>
        </w:p>
        <w:p>
          <w:pPr>
            <w:pStyle w:val="Contents4"/>
            <w:tabs>
              <w:tab w:val="clear" w:pos="8176"/>
              <w:tab w:val="right" w:pos="9026" w:leader="dot"/>
            </w:tabs>
            <w:rPr/>
          </w:pPr>
          <w:hyperlink w:anchor="__RefHeading___Toc2874742_237004111">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2874744_237004111">
            <w:r>
              <w:rPr>
                <w:webHidden/>
                <w:rStyle w:val="IndexLink"/>
              </w:rPr>
              <w:t>1</w:t>
            </w:r>
            <w:r>
              <w:rPr>
                <w:rStyle w:val="IndexLink"/>
                <w:rtl w:val="true"/>
              </w:rPr>
              <w:t>-</w:t>
            </w:r>
            <w:r>
              <w:rPr>
                <w:rStyle w:val="IndexLink"/>
                <w:rtl w:val="true"/>
              </w:rPr>
              <w:t>انتقاد عالمانه</w:t>
            </w:r>
            <w:r>
              <w:rPr>
                <w:rStyle w:val="IndexLink"/>
                <w:rtl w:val="true"/>
              </w:rPr>
              <w:t>:</w:t>
              <w:tab/>
            </w:r>
            <w:r>
              <w:rPr>
                <w:rStyle w:val="IndexLink"/>
              </w:rPr>
              <w:t>86</w:t>
            </w:r>
          </w:hyperlink>
        </w:p>
        <w:p>
          <w:pPr>
            <w:pStyle w:val="Contents4"/>
            <w:tabs>
              <w:tab w:val="clear" w:pos="8176"/>
              <w:tab w:val="right" w:pos="9026" w:leader="dot"/>
            </w:tabs>
            <w:rPr/>
          </w:pPr>
          <w:hyperlink w:anchor="__RefHeading___Toc2874746_237004111">
            <w:r>
              <w:rPr>
                <w:webHidden/>
                <w:rStyle w:val="IndexLink"/>
              </w:rPr>
              <w:t>2</w:t>
            </w:r>
            <w:r>
              <w:rPr>
                <w:rStyle w:val="IndexLink"/>
                <w:rtl w:val="true"/>
              </w:rPr>
              <w:t>-</w:t>
            </w:r>
            <w:r>
              <w:rPr>
                <w:rStyle w:val="IndexLink"/>
                <w:rtl w:val="true"/>
              </w:rPr>
              <w:t>انتقاد، نه انتقام</w:t>
            </w:r>
            <w:r>
              <w:rPr>
                <w:rStyle w:val="IndexLink"/>
                <w:rtl w:val="true"/>
              </w:rPr>
              <w:t>:</w:t>
              <w:tab/>
            </w:r>
            <w:r>
              <w:rPr>
                <w:rStyle w:val="IndexLink"/>
              </w:rPr>
              <w:t>87</w:t>
            </w:r>
          </w:hyperlink>
        </w:p>
        <w:p>
          <w:pPr>
            <w:pStyle w:val="Contents4"/>
            <w:tabs>
              <w:tab w:val="clear" w:pos="8176"/>
              <w:tab w:val="right" w:pos="9026" w:leader="dot"/>
            </w:tabs>
            <w:rPr/>
          </w:pPr>
          <w:hyperlink w:anchor="__RefHeading___Toc2874748_237004111">
            <w:r>
              <w:rPr>
                <w:webHidden/>
                <w:rStyle w:val="IndexLink"/>
              </w:rPr>
              <w:t>3</w:t>
            </w:r>
            <w:r>
              <w:rPr>
                <w:rStyle w:val="IndexLink"/>
                <w:rtl w:val="true"/>
              </w:rPr>
              <w:t xml:space="preserve">- </w:t>
            </w:r>
            <w:r>
              <w:rPr>
                <w:rStyle w:val="IndexLink"/>
                <w:rtl w:val="true"/>
              </w:rPr>
              <w:t>پرهیز از سیاه‌نمایی و تخریب چهره‌ی افراد</w:t>
            </w:r>
            <w:r>
              <w:rPr>
                <w:rStyle w:val="IndexLink"/>
                <w:rtl w:val="true"/>
              </w:rPr>
              <w:t>:</w:t>
              <w:tab/>
            </w:r>
            <w:r>
              <w:rPr>
                <w:rStyle w:val="IndexLink"/>
              </w:rPr>
              <w:t>89</w:t>
            </w:r>
          </w:hyperlink>
        </w:p>
        <w:p>
          <w:pPr>
            <w:pStyle w:val="Contents4"/>
            <w:tabs>
              <w:tab w:val="clear" w:pos="8176"/>
              <w:tab w:val="right" w:pos="9026" w:leader="dot"/>
            </w:tabs>
            <w:rPr/>
          </w:pPr>
          <w:hyperlink w:anchor="__RefHeading___Toc2874750_237004111">
            <w:r>
              <w:rPr>
                <w:webHidden/>
                <w:rStyle w:val="IndexLink"/>
              </w:rPr>
              <w:t>4</w:t>
            </w:r>
            <w:r>
              <w:rPr>
                <w:rStyle w:val="IndexLink"/>
                <w:rtl w:val="true"/>
              </w:rPr>
              <w:t xml:space="preserve">- </w:t>
            </w:r>
            <w:r>
              <w:rPr>
                <w:rStyle w:val="IndexLink"/>
                <w:rtl w:val="true"/>
              </w:rPr>
              <w:t>بیان ویژگی‌های مثبت در کنار نکات منفی</w:t>
            </w:r>
            <w:r>
              <w:rPr>
                <w:rStyle w:val="IndexLink"/>
                <w:rtl w:val="true"/>
              </w:rPr>
              <w:t>:</w:t>
              <w:tab/>
            </w:r>
            <w:r>
              <w:rPr>
                <w:rStyle w:val="IndexLink"/>
              </w:rPr>
              <w:t>90</w:t>
            </w:r>
          </w:hyperlink>
        </w:p>
        <w:p>
          <w:pPr>
            <w:pStyle w:val="Contents4"/>
            <w:tabs>
              <w:tab w:val="clear" w:pos="8176"/>
              <w:tab w:val="right" w:pos="9026" w:leader="dot"/>
            </w:tabs>
            <w:rPr/>
          </w:pPr>
          <w:hyperlink w:anchor="__RefHeading___Toc2874752_237004111">
            <w:r>
              <w:rPr>
                <w:webHidden/>
                <w:rStyle w:val="IndexLink"/>
              </w:rPr>
              <w:t>5</w:t>
            </w:r>
            <w:r>
              <w:rPr>
                <w:rStyle w:val="IndexLink"/>
                <w:rtl w:val="true"/>
              </w:rPr>
              <w:t xml:space="preserve">- </w:t>
            </w:r>
            <w:r>
              <w:rPr>
                <w:rStyle w:val="IndexLink"/>
                <w:rtl w:val="true"/>
              </w:rPr>
              <w:t>نقد، نه نفی</w:t>
            </w:r>
            <w:r>
              <w:rPr>
                <w:rStyle w:val="IndexLink"/>
                <w:rtl w:val="true"/>
              </w:rPr>
              <w:t>:</w:t>
              <w:tab/>
            </w:r>
            <w:r>
              <w:rPr>
                <w:rStyle w:val="IndexLink"/>
              </w:rPr>
              <w:t>91</w:t>
            </w:r>
          </w:hyperlink>
        </w:p>
        <w:p>
          <w:pPr>
            <w:pStyle w:val="Contents5"/>
            <w:tabs>
              <w:tab w:val="clear" w:pos="7892"/>
              <w:tab w:val="right" w:pos="9026" w:leader="dot"/>
            </w:tabs>
            <w:rPr/>
          </w:pPr>
          <w:hyperlink w:anchor="__RefHeading___Toc2874754_237004111">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2874756_237004111">
            <w:r>
              <w:rPr>
                <w:webHidden/>
                <w:rStyle w:val="IndexLink"/>
              </w:rPr>
              <w:t>1</w:t>
            </w:r>
            <w:r>
              <w:rPr>
                <w:rStyle w:val="IndexLink"/>
                <w:rtl w:val="true"/>
              </w:rPr>
              <w:t xml:space="preserve">- </w:t>
            </w:r>
            <w:r>
              <w:rPr>
                <w:rStyle w:val="IndexLink"/>
                <w:rtl w:val="true"/>
              </w:rPr>
              <w:t>آن عیوبی که نسبت به دیگران تذکر می‌دهیم، در خود ما نباشد</w:t>
            </w:r>
            <w:r>
              <w:rPr>
                <w:rStyle w:val="IndexLink"/>
                <w:rtl w:val="true"/>
              </w:rPr>
              <w:t>.</w:t>
              <w:tab/>
            </w:r>
            <w:r>
              <w:rPr>
                <w:rStyle w:val="IndexLink"/>
              </w:rPr>
              <w:t>92</w:t>
            </w:r>
          </w:hyperlink>
        </w:p>
        <w:p>
          <w:pPr>
            <w:pStyle w:val="Contents5"/>
            <w:tabs>
              <w:tab w:val="clear" w:pos="7892"/>
              <w:tab w:val="right" w:pos="9026" w:leader="dot"/>
            </w:tabs>
            <w:rPr/>
          </w:pPr>
          <w:hyperlink w:anchor="__RefHeading___Toc2874758_237004111">
            <w:r>
              <w:rPr>
                <w:webHidden/>
                <w:rStyle w:val="IndexLink"/>
              </w:rPr>
              <w:t>2</w:t>
            </w:r>
            <w:r>
              <w:rPr>
                <w:rStyle w:val="IndexLink"/>
                <w:rtl w:val="true"/>
              </w:rPr>
              <w:t>-</w:t>
            </w:r>
            <w:r>
              <w:rPr>
                <w:rStyle w:val="IndexLink"/>
                <w:rtl w:val="true"/>
              </w:rPr>
              <w:t>لحن انتقاد، مشفقانه باشد</w:t>
            </w:r>
            <w:r>
              <w:rPr>
                <w:rStyle w:val="IndexLink"/>
                <w:rtl w:val="true"/>
              </w:rPr>
              <w:t>.</w:t>
              <w:tab/>
            </w:r>
            <w:r>
              <w:rPr>
                <w:rStyle w:val="IndexLink"/>
              </w:rPr>
              <w:t>92</w:t>
            </w:r>
          </w:hyperlink>
        </w:p>
        <w:p>
          <w:pPr>
            <w:pStyle w:val="Contents5"/>
            <w:tabs>
              <w:tab w:val="clear" w:pos="7892"/>
              <w:tab w:val="right" w:pos="9026" w:leader="dot"/>
            </w:tabs>
            <w:rPr/>
          </w:pPr>
          <w:hyperlink w:anchor="__RefHeading___Toc2874760_237004111">
            <w:r>
              <w:rPr>
                <w:webHidden/>
                <w:rStyle w:val="IndexLink"/>
              </w:rPr>
              <w:t>3</w:t>
            </w:r>
            <w:r>
              <w:rPr>
                <w:rStyle w:val="IndexLink"/>
                <w:rtl w:val="true"/>
              </w:rPr>
              <w:t xml:space="preserve">- </w:t>
            </w:r>
            <w:r>
              <w:rPr>
                <w:rStyle w:val="IndexLink"/>
                <w:rtl w:val="true"/>
              </w:rPr>
              <w:t>تا جای ممکن به صورت مخفی و محرمانه انتقاد شود</w:t>
            </w:r>
            <w:r>
              <w:rPr>
                <w:rStyle w:val="IndexLink"/>
                <w:rtl w:val="true"/>
              </w:rPr>
              <w:t>.</w:t>
              <w:tab/>
            </w:r>
            <w:r>
              <w:rPr>
                <w:rStyle w:val="IndexLink"/>
              </w:rPr>
              <w:t>93</w:t>
            </w:r>
          </w:hyperlink>
        </w:p>
        <w:p>
          <w:pPr>
            <w:pStyle w:val="Contents3"/>
            <w:tabs>
              <w:tab w:val="clear" w:pos="8459"/>
              <w:tab w:val="right" w:pos="9026" w:leader="dot"/>
            </w:tabs>
            <w:rPr/>
          </w:pPr>
          <w:hyperlink w:anchor="__RefHeading___Toc2874762_237004111">
            <w:r>
              <w:rPr>
                <w:webHidden/>
                <w:rStyle w:val="IndexLink"/>
                <w:rtl w:val="true"/>
              </w:rPr>
              <w:t>رفتارسازی</w:t>
            </w:r>
            <w:r>
              <w:rPr>
                <w:rStyle w:val="IndexLink"/>
                <w:rtl w:val="true"/>
              </w:rPr>
              <w:tab/>
            </w:r>
            <w:r>
              <w:rPr>
                <w:rStyle w:val="IndexLink"/>
              </w:rPr>
              <w:t>93</w:t>
            </w:r>
          </w:hyperlink>
        </w:p>
        <w:p>
          <w:pPr>
            <w:pStyle w:val="Contents3"/>
            <w:tabs>
              <w:tab w:val="clear" w:pos="8459"/>
              <w:tab w:val="right" w:pos="9026" w:leader="dot"/>
            </w:tabs>
            <w:rPr/>
          </w:pPr>
          <w:hyperlink w:anchor="__RefHeading___Toc2874764_237004111">
            <w:r>
              <w:rPr>
                <w:webHidden/>
                <w:rStyle w:val="IndexLink"/>
                <w:rtl w:val="true"/>
              </w:rPr>
              <w:t>پرورش احساس</w:t>
            </w:r>
            <w:r>
              <w:rPr>
                <w:rStyle w:val="IndexLink"/>
                <w:rtl w:val="true"/>
              </w:rPr>
              <w:tab/>
            </w:r>
            <w:r>
              <w:rPr>
                <w:rStyle w:val="IndexLink"/>
              </w:rPr>
              <w:t>95</w:t>
            </w:r>
          </w:hyperlink>
        </w:p>
        <w:p>
          <w:pPr>
            <w:pStyle w:val="Contents3"/>
            <w:tabs>
              <w:tab w:val="clear" w:pos="8459"/>
              <w:tab w:val="right" w:pos="9026" w:leader="dot"/>
            </w:tabs>
            <w:rPr/>
          </w:pPr>
          <w:hyperlink w:anchor="__RefHeading___Toc2874766_237004111">
            <w:r>
              <w:rPr>
                <w:webHidden/>
                <w:rStyle w:val="IndexLink"/>
                <w:rtl w:val="true"/>
              </w:rPr>
              <w:t>مناجات</w:t>
            </w:r>
            <w:r>
              <w:rPr>
                <w:rStyle w:val="IndexLink"/>
                <w:rtl w:val="true"/>
              </w:rPr>
              <w:tab/>
            </w:r>
            <w:r>
              <w:rPr>
                <w:rStyle w:val="IndexLink"/>
              </w:rPr>
              <w:t>96</w:t>
            </w:r>
          </w:hyperlink>
        </w:p>
        <w:p>
          <w:pPr>
            <w:pStyle w:val="Contents2"/>
            <w:tabs>
              <w:tab w:val="clear" w:pos="8743"/>
              <w:tab w:val="right" w:pos="9026" w:leader="dot"/>
            </w:tabs>
            <w:rPr/>
          </w:pPr>
          <w:hyperlink w:anchor="__RefHeading___Toc2874768_237004111">
            <w:r>
              <w:rPr>
                <w:webHidden/>
                <w:rStyle w:val="IndexLink"/>
              </w:rPr>
              <w:t>26</w:t>
            </w:r>
            <w:r>
              <w:rPr>
                <w:rStyle w:val="IndexLink"/>
                <w:rtl w:val="true"/>
              </w:rPr>
              <w:t>-</w:t>
            </w:r>
            <w:r>
              <w:rPr>
                <w:rStyle w:val="IndexLink"/>
                <w:rtl w:val="true"/>
              </w:rPr>
              <w:t>وظیفه مسئولین در قبال مردم</w:t>
            </w:r>
            <w:r>
              <w:rPr>
                <w:rStyle w:val="IndexLink"/>
                <w:rtl w:val="true"/>
              </w:rPr>
              <w:tab/>
            </w:r>
            <w:r>
              <w:rPr>
                <w:rStyle w:val="IndexLink"/>
              </w:rPr>
              <w:t>98</w:t>
            </w:r>
          </w:hyperlink>
        </w:p>
        <w:p>
          <w:pPr>
            <w:pStyle w:val="Contents3"/>
            <w:tabs>
              <w:tab w:val="clear" w:pos="8459"/>
              <w:tab w:val="right" w:pos="9026" w:leader="dot"/>
            </w:tabs>
            <w:rPr/>
          </w:pPr>
          <w:hyperlink w:anchor="__RefHeading___Toc2874770_237004111">
            <w:r>
              <w:rPr>
                <w:webHidden/>
                <w:rStyle w:val="IndexLink"/>
                <w:rtl w:val="true"/>
              </w:rPr>
              <w:t>انگیزه سازی</w:t>
            </w:r>
            <w:r>
              <w:rPr>
                <w:rStyle w:val="IndexLink"/>
                <w:rtl w:val="true"/>
              </w:rPr>
              <w:tab/>
            </w:r>
            <w:r>
              <w:rPr>
                <w:rStyle w:val="IndexLink"/>
              </w:rPr>
              <w:t>98</w:t>
            </w:r>
          </w:hyperlink>
        </w:p>
        <w:p>
          <w:pPr>
            <w:pStyle w:val="Contents3"/>
            <w:tabs>
              <w:tab w:val="clear" w:pos="8459"/>
              <w:tab w:val="right" w:pos="9026" w:leader="dot"/>
            </w:tabs>
            <w:rPr/>
          </w:pPr>
          <w:hyperlink w:anchor="__RefHeading___Toc2874772_237004111">
            <w:r>
              <w:rPr>
                <w:webHidden/>
                <w:rStyle w:val="IndexLink"/>
                <w:rtl w:val="true"/>
              </w:rPr>
              <w:t>اقناع اندیشه</w:t>
            </w:r>
            <w:r>
              <w:rPr>
                <w:rStyle w:val="IndexLink"/>
                <w:rtl w:val="true"/>
              </w:rPr>
              <w:tab/>
            </w:r>
            <w:r>
              <w:rPr>
                <w:rStyle w:val="IndexLink"/>
              </w:rPr>
              <w:t>100</w:t>
            </w:r>
          </w:hyperlink>
        </w:p>
        <w:p>
          <w:pPr>
            <w:pStyle w:val="Contents4"/>
            <w:tabs>
              <w:tab w:val="clear" w:pos="8176"/>
              <w:tab w:val="right" w:pos="9026" w:leader="dot"/>
            </w:tabs>
            <w:rPr/>
          </w:pPr>
          <w:hyperlink w:anchor="__RefHeading___Toc2874774_237004111">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2874776_237004111">
            <w:r>
              <w:rPr>
                <w:webHidden/>
                <w:rStyle w:val="IndexLink"/>
              </w:rPr>
              <w:t>1</w:t>
            </w:r>
            <w:r>
              <w:rPr>
                <w:rStyle w:val="IndexLink"/>
                <w:rtl w:val="true"/>
              </w:rPr>
              <w:t>-</w:t>
            </w:r>
            <w:r>
              <w:rPr>
                <w:rStyle w:val="IndexLink"/>
                <w:rtl w:val="true"/>
              </w:rPr>
              <w:t>دوری از تکبر و فخرفروشی</w:t>
            </w:r>
            <w:r>
              <w:rPr>
                <w:rStyle w:val="IndexLink"/>
                <w:rtl w:val="true"/>
              </w:rPr>
              <w:t>:</w:t>
              <w:tab/>
            </w:r>
            <w:r>
              <w:rPr>
                <w:rStyle w:val="IndexLink"/>
              </w:rPr>
              <w:t>102</w:t>
            </w:r>
          </w:hyperlink>
        </w:p>
        <w:p>
          <w:pPr>
            <w:pStyle w:val="Contents4"/>
            <w:tabs>
              <w:tab w:val="clear" w:pos="8176"/>
              <w:tab w:val="right" w:pos="9026" w:leader="dot"/>
            </w:tabs>
            <w:rPr/>
          </w:pPr>
          <w:hyperlink w:anchor="__RefHeading___Toc2874778_237004111">
            <w:r>
              <w:rPr>
                <w:webHidden/>
                <w:rStyle w:val="IndexLink"/>
              </w:rPr>
              <w:t>2</w:t>
            </w:r>
            <w:r>
              <w:rPr>
                <w:rStyle w:val="IndexLink"/>
                <w:rtl w:val="true"/>
              </w:rPr>
              <w:t>-</w:t>
            </w:r>
            <w:r>
              <w:rPr>
                <w:rStyle w:val="IndexLink"/>
                <w:rtl w:val="true"/>
              </w:rPr>
              <w:t>گشاده‌رویی، محبت و مدارا با مردم</w:t>
            </w:r>
            <w:r>
              <w:rPr>
                <w:rStyle w:val="IndexLink"/>
                <w:rtl w:val="true"/>
              </w:rPr>
              <w:t>:</w:t>
              <w:tab/>
            </w:r>
            <w:r>
              <w:rPr>
                <w:rStyle w:val="IndexLink"/>
              </w:rPr>
              <w:t>103</w:t>
            </w:r>
          </w:hyperlink>
        </w:p>
        <w:p>
          <w:pPr>
            <w:pStyle w:val="Contents4"/>
            <w:tabs>
              <w:tab w:val="clear" w:pos="8176"/>
              <w:tab w:val="right" w:pos="9026" w:leader="dot"/>
            </w:tabs>
            <w:rPr/>
          </w:pPr>
          <w:hyperlink w:anchor="__RefHeading___Toc2874780_237004111">
            <w:r>
              <w:rPr>
                <w:webHidden/>
                <w:rStyle w:val="IndexLink"/>
              </w:rPr>
              <w:t>3</w:t>
            </w:r>
            <w:r>
              <w:rPr>
                <w:rStyle w:val="IndexLink"/>
                <w:rtl w:val="true"/>
              </w:rPr>
              <w:t>-</w:t>
            </w:r>
            <w:r>
              <w:rPr>
                <w:rStyle w:val="IndexLink"/>
                <w:rtl w:val="true"/>
              </w:rPr>
              <w:t>انتقاد پذیری و پرهیز از ایجاد جوّ ارعاب</w:t>
            </w:r>
            <w:r>
              <w:rPr>
                <w:rStyle w:val="IndexLink"/>
                <w:rtl w:val="true"/>
              </w:rPr>
              <w:t>:</w:t>
              <w:tab/>
            </w:r>
            <w:r>
              <w:rPr>
                <w:rStyle w:val="IndexLink"/>
              </w:rPr>
              <w:t>104</w:t>
            </w:r>
          </w:hyperlink>
        </w:p>
        <w:p>
          <w:pPr>
            <w:pStyle w:val="Contents4"/>
            <w:tabs>
              <w:tab w:val="clear" w:pos="8176"/>
              <w:tab w:val="right" w:pos="9026" w:leader="dot"/>
            </w:tabs>
            <w:rPr/>
          </w:pPr>
          <w:hyperlink w:anchor="__RefHeading___Toc2874782_237004111">
            <w:r>
              <w:rPr>
                <w:webHidden/>
                <w:rStyle w:val="IndexLink"/>
              </w:rPr>
              <w:t>4</w:t>
            </w:r>
            <w:r>
              <w:rPr>
                <w:rStyle w:val="IndexLink"/>
                <w:rtl w:val="true"/>
              </w:rPr>
              <w:t>-</w:t>
            </w:r>
            <w:r>
              <w:rPr>
                <w:rStyle w:val="IndexLink"/>
                <w:rtl w:val="true"/>
              </w:rPr>
              <w:t>تربیت اخلاقی و آموزش قرآن و احکام دین</w:t>
            </w:r>
            <w:r>
              <w:rPr>
                <w:rStyle w:val="IndexLink"/>
                <w:rtl w:val="true"/>
              </w:rPr>
              <w:t>:</w:t>
              <w:tab/>
            </w:r>
            <w:r>
              <w:rPr>
                <w:rStyle w:val="IndexLink"/>
              </w:rPr>
              <w:t>105</w:t>
            </w:r>
          </w:hyperlink>
        </w:p>
        <w:p>
          <w:pPr>
            <w:pStyle w:val="Contents3"/>
            <w:tabs>
              <w:tab w:val="clear" w:pos="8459"/>
              <w:tab w:val="right" w:pos="9026" w:leader="dot"/>
            </w:tabs>
            <w:rPr/>
          </w:pPr>
          <w:hyperlink w:anchor="__RefHeading___Toc2874784_237004111">
            <w:r>
              <w:rPr>
                <w:webHidden/>
                <w:rStyle w:val="IndexLink"/>
                <w:rtl w:val="true"/>
              </w:rPr>
              <w:t>پرورش احساس</w:t>
            </w:r>
            <w:r>
              <w:rPr>
                <w:rStyle w:val="IndexLink"/>
                <w:rtl w:val="true"/>
              </w:rPr>
              <w:tab/>
            </w:r>
            <w:r>
              <w:rPr>
                <w:rStyle w:val="IndexLink"/>
              </w:rPr>
              <w:t>107</w:t>
            </w:r>
          </w:hyperlink>
        </w:p>
        <w:p>
          <w:pPr>
            <w:pStyle w:val="Contents3"/>
            <w:tabs>
              <w:tab w:val="clear" w:pos="8459"/>
              <w:tab w:val="right" w:pos="9026" w:leader="dot"/>
            </w:tabs>
            <w:rPr/>
          </w:pPr>
          <w:hyperlink w:anchor="__RefHeading___Toc2874786_237004111">
            <w:r>
              <w:rPr>
                <w:webHidden/>
                <w:rStyle w:val="IndexLink"/>
                <w:rtl w:val="true"/>
              </w:rPr>
              <w:t>رفتارسازی</w:t>
            </w:r>
            <w:r>
              <w:rPr>
                <w:rStyle w:val="IndexLink"/>
                <w:rtl w:val="true"/>
              </w:rPr>
              <w:tab/>
            </w:r>
            <w:r>
              <w:rPr>
                <w:rStyle w:val="IndexLink"/>
              </w:rPr>
              <w:t>109</w:t>
            </w:r>
          </w:hyperlink>
        </w:p>
        <w:p>
          <w:pPr>
            <w:pStyle w:val="Contents3"/>
            <w:tabs>
              <w:tab w:val="clear" w:pos="8459"/>
              <w:tab w:val="right" w:pos="9026" w:leader="dot"/>
            </w:tabs>
            <w:rPr/>
          </w:pPr>
          <w:hyperlink w:anchor="__RefHeading___Toc2874788_237004111">
            <w:r>
              <w:rPr>
                <w:webHidden/>
                <w:rStyle w:val="IndexLink"/>
                <w:rtl w:val="true"/>
              </w:rPr>
              <w:t>مناجات</w:t>
            </w:r>
            <w:r>
              <w:rPr>
                <w:rStyle w:val="IndexLink"/>
                <w:rtl w:val="true"/>
              </w:rPr>
              <w:tab/>
            </w:r>
            <w:r>
              <w:rPr>
                <w:rStyle w:val="IndexLink"/>
              </w:rPr>
              <w:t>110</w:t>
            </w:r>
          </w:hyperlink>
        </w:p>
        <w:p>
          <w:pPr>
            <w:pStyle w:val="Contents2"/>
            <w:tabs>
              <w:tab w:val="clear" w:pos="8743"/>
              <w:tab w:val="right" w:pos="9026" w:leader="dot"/>
            </w:tabs>
            <w:rPr/>
          </w:pPr>
          <w:hyperlink w:anchor="__RefHeading___Toc2874790_237004111">
            <w:r>
              <w:rPr>
                <w:webHidden/>
                <w:rStyle w:val="IndexLink"/>
              </w:rPr>
              <w:t>27</w:t>
            </w:r>
            <w:r>
              <w:rPr>
                <w:rStyle w:val="IndexLink"/>
                <w:rtl w:val="true"/>
              </w:rPr>
              <w:t xml:space="preserve">- </w:t>
            </w:r>
            <w:r>
              <w:rPr>
                <w:rStyle w:val="IndexLink"/>
                <w:rtl w:val="true"/>
              </w:rPr>
              <w:t>مسئولیت مردم در قبال دولت اسلامی</w:t>
            </w:r>
            <w:r>
              <w:rPr>
                <w:rStyle w:val="IndexLink"/>
                <w:rtl w:val="true"/>
              </w:rPr>
              <w:tab/>
            </w:r>
            <w:r>
              <w:rPr>
                <w:rStyle w:val="IndexLink"/>
              </w:rPr>
              <w:t>112</w:t>
            </w:r>
          </w:hyperlink>
        </w:p>
        <w:p>
          <w:pPr>
            <w:pStyle w:val="Contents3"/>
            <w:tabs>
              <w:tab w:val="clear" w:pos="8459"/>
              <w:tab w:val="right" w:pos="9026" w:leader="dot"/>
            </w:tabs>
            <w:rPr/>
          </w:pPr>
          <w:hyperlink w:anchor="__RefHeading___Toc2874792_237004111">
            <w:r>
              <w:rPr>
                <w:webHidden/>
                <w:rStyle w:val="IndexLink"/>
                <w:rtl w:val="true"/>
              </w:rPr>
              <w:t>انگیزه سازی</w:t>
            </w:r>
            <w:r>
              <w:rPr>
                <w:rStyle w:val="IndexLink"/>
                <w:rtl w:val="true"/>
              </w:rPr>
              <w:tab/>
            </w:r>
            <w:r>
              <w:rPr>
                <w:rStyle w:val="IndexLink"/>
              </w:rPr>
              <w:t>112</w:t>
            </w:r>
          </w:hyperlink>
        </w:p>
        <w:p>
          <w:pPr>
            <w:pStyle w:val="Contents3"/>
            <w:tabs>
              <w:tab w:val="clear" w:pos="8459"/>
              <w:tab w:val="right" w:pos="9026" w:leader="dot"/>
            </w:tabs>
            <w:rPr/>
          </w:pPr>
          <w:hyperlink w:anchor="__RefHeading___Toc2874794_237004111">
            <w:r>
              <w:rPr>
                <w:webHidden/>
                <w:rStyle w:val="IndexLink"/>
                <w:rtl w:val="true"/>
              </w:rPr>
              <w:t>اقناع اندیشه</w:t>
            </w:r>
            <w:r>
              <w:rPr>
                <w:rStyle w:val="IndexLink"/>
                <w:rtl w:val="true"/>
              </w:rPr>
              <w:tab/>
            </w:r>
            <w:r>
              <w:rPr>
                <w:rStyle w:val="IndexLink"/>
              </w:rPr>
              <w:t>115</w:t>
            </w:r>
          </w:hyperlink>
        </w:p>
        <w:p>
          <w:pPr>
            <w:pStyle w:val="Contents4"/>
            <w:tabs>
              <w:tab w:val="clear" w:pos="8176"/>
              <w:tab w:val="right" w:pos="9026" w:leader="dot"/>
            </w:tabs>
            <w:rPr/>
          </w:pPr>
          <w:hyperlink w:anchor="__RefHeading___Toc2874796_237004111">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2874798_237004111">
            <w:r>
              <w:rPr>
                <w:webHidden/>
                <w:rStyle w:val="IndexLink"/>
              </w:rPr>
              <w:t>1</w:t>
            </w:r>
            <w:r>
              <w:rPr>
                <w:rStyle w:val="IndexLink"/>
                <w:rtl w:val="true"/>
              </w:rPr>
              <w:t xml:space="preserve">- </w:t>
            </w:r>
            <w:r>
              <w:rPr>
                <w:rStyle w:val="IndexLink"/>
                <w:rtl w:val="true"/>
              </w:rPr>
              <w:t>اصل تشکیل حکومت اسلامی</w:t>
            </w:r>
            <w:r>
              <w:rPr>
                <w:rStyle w:val="IndexLink"/>
                <w:rtl w:val="true"/>
              </w:rPr>
              <w:t>:</w:t>
              <w:tab/>
            </w:r>
            <w:r>
              <w:rPr>
                <w:rStyle w:val="IndexLink"/>
              </w:rPr>
              <w:t>115</w:t>
            </w:r>
          </w:hyperlink>
        </w:p>
        <w:p>
          <w:pPr>
            <w:pStyle w:val="Contents4"/>
            <w:tabs>
              <w:tab w:val="clear" w:pos="8176"/>
              <w:tab w:val="right" w:pos="9026" w:leader="dot"/>
            </w:tabs>
            <w:rPr/>
          </w:pPr>
          <w:hyperlink w:anchor="__RefHeading___Toc2874800_237004111">
            <w:r>
              <w:rPr>
                <w:webHidden/>
                <w:rStyle w:val="IndexLink"/>
              </w:rPr>
              <w:t>2</w:t>
            </w:r>
            <w:r>
              <w:rPr>
                <w:rStyle w:val="IndexLink"/>
                <w:rtl w:val="true"/>
              </w:rPr>
              <w:t>-</w:t>
            </w:r>
            <w:r>
              <w:rPr>
                <w:rStyle w:val="IndexLink"/>
                <w:rtl w:val="true"/>
              </w:rPr>
              <w:t>حفظ و استمرار دولت اسلامی</w:t>
            </w:r>
            <w:r>
              <w:rPr>
                <w:rStyle w:val="IndexLink"/>
                <w:rtl w:val="true"/>
              </w:rPr>
              <w:t>:</w:t>
              <w:tab/>
            </w:r>
            <w:r>
              <w:rPr>
                <w:rStyle w:val="IndexLink"/>
              </w:rPr>
              <w:t>118</w:t>
            </w:r>
          </w:hyperlink>
        </w:p>
        <w:p>
          <w:pPr>
            <w:pStyle w:val="Contents4"/>
            <w:tabs>
              <w:tab w:val="clear" w:pos="8176"/>
              <w:tab w:val="right" w:pos="9026" w:leader="dot"/>
            </w:tabs>
            <w:rPr/>
          </w:pPr>
          <w:hyperlink w:anchor="__RefHeading___Toc2874802_237004111">
            <w:r>
              <w:rPr>
                <w:webHidden/>
                <w:rStyle w:val="IndexLink"/>
              </w:rPr>
              <w:t>3</w:t>
            </w:r>
            <w:r>
              <w:rPr>
                <w:rStyle w:val="IndexLink"/>
                <w:rtl w:val="true"/>
              </w:rPr>
              <w:t xml:space="preserve">- </w:t>
            </w:r>
            <w:r>
              <w:rPr>
                <w:rStyle w:val="IndexLink"/>
                <w:rtl w:val="true"/>
              </w:rPr>
              <w:t>ارتقاء و رشد دولت اسلامی</w:t>
            </w:r>
            <w:r>
              <w:rPr>
                <w:rStyle w:val="IndexLink"/>
                <w:rtl w:val="true"/>
              </w:rPr>
              <w:t>:</w:t>
              <w:tab/>
            </w:r>
            <w:r>
              <w:rPr>
                <w:rStyle w:val="IndexLink"/>
              </w:rPr>
              <w:t>121</w:t>
            </w:r>
          </w:hyperlink>
        </w:p>
        <w:p>
          <w:pPr>
            <w:pStyle w:val="Contents3"/>
            <w:tabs>
              <w:tab w:val="clear" w:pos="8459"/>
              <w:tab w:val="right" w:pos="9026" w:leader="dot"/>
            </w:tabs>
            <w:rPr/>
          </w:pPr>
          <w:hyperlink w:anchor="__RefHeading___Toc2874804_237004111">
            <w:r>
              <w:rPr>
                <w:webHidden/>
                <w:rStyle w:val="IndexLink"/>
                <w:rtl w:val="true"/>
              </w:rPr>
              <w:t>رفتار سازی</w:t>
            </w:r>
            <w:r>
              <w:rPr>
                <w:rStyle w:val="IndexLink"/>
                <w:rtl w:val="true"/>
              </w:rPr>
              <w:tab/>
            </w:r>
            <w:r>
              <w:rPr>
                <w:rStyle w:val="IndexLink"/>
              </w:rPr>
              <w:t>123</w:t>
            </w:r>
          </w:hyperlink>
        </w:p>
        <w:p>
          <w:pPr>
            <w:pStyle w:val="Contents3"/>
            <w:tabs>
              <w:tab w:val="clear" w:pos="8459"/>
              <w:tab w:val="right" w:pos="9026" w:leader="dot"/>
            </w:tabs>
            <w:rPr/>
          </w:pPr>
          <w:hyperlink w:anchor="__RefHeading___Toc2874806_237004111">
            <w:r>
              <w:rPr>
                <w:webHidden/>
                <w:rStyle w:val="IndexLink"/>
                <w:rtl w:val="true"/>
              </w:rPr>
              <w:t>پرورش احساس</w:t>
            </w:r>
            <w:r>
              <w:rPr>
                <w:rStyle w:val="IndexLink"/>
                <w:rtl w:val="true"/>
              </w:rPr>
              <w:tab/>
            </w:r>
            <w:r>
              <w:rPr>
                <w:rStyle w:val="IndexLink"/>
              </w:rPr>
              <w:t>126</w:t>
            </w:r>
          </w:hyperlink>
        </w:p>
        <w:p>
          <w:pPr>
            <w:pStyle w:val="Contents3"/>
            <w:tabs>
              <w:tab w:val="clear" w:pos="8459"/>
              <w:tab w:val="right" w:pos="9026" w:leader="dot"/>
            </w:tabs>
            <w:rPr/>
          </w:pPr>
          <w:hyperlink w:anchor="__RefHeading___Toc2874808_237004111">
            <w:r>
              <w:rPr>
                <w:webHidden/>
                <w:rStyle w:val="IndexLink"/>
                <w:rtl w:val="true"/>
              </w:rPr>
              <w:t>مناجات</w:t>
            </w:r>
            <w:r>
              <w:rPr>
                <w:rStyle w:val="IndexLink"/>
                <w:rtl w:val="true"/>
              </w:rPr>
              <w:tab/>
            </w:r>
            <w:r>
              <w:rPr>
                <w:rStyle w:val="IndexLink"/>
              </w:rPr>
              <w:t>128</w:t>
            </w:r>
          </w:hyperlink>
        </w:p>
        <w:p>
          <w:pPr>
            <w:pStyle w:val="Contents2"/>
            <w:tabs>
              <w:tab w:val="clear" w:pos="8743"/>
              <w:tab w:val="right" w:pos="9026" w:leader="dot"/>
            </w:tabs>
            <w:rPr/>
          </w:pPr>
          <w:hyperlink w:anchor="__RefHeading___Toc2874810_237004111">
            <w:r>
              <w:rPr>
                <w:webHidden/>
                <w:rStyle w:val="IndexLink"/>
              </w:rPr>
              <w:t>28</w:t>
            </w:r>
            <w:r>
              <w:rPr>
                <w:rStyle w:val="IndexLink"/>
                <w:rtl w:val="true"/>
              </w:rPr>
              <w:t>-</w:t>
            </w:r>
            <w:r>
              <w:rPr>
                <w:rStyle w:val="IndexLink"/>
                <w:rtl w:val="true"/>
              </w:rPr>
              <w:t>انسجام دولت و ملت عامل تحقق اقتصاد مقاومتی</w:t>
            </w:r>
            <w:r>
              <w:rPr>
                <w:rStyle w:val="IndexLink"/>
                <w:rtl w:val="true"/>
              </w:rPr>
              <w:tab/>
            </w:r>
            <w:r>
              <w:rPr>
                <w:rStyle w:val="IndexLink"/>
              </w:rPr>
              <w:t>130</w:t>
            </w:r>
          </w:hyperlink>
        </w:p>
        <w:p>
          <w:pPr>
            <w:pStyle w:val="Contents3"/>
            <w:tabs>
              <w:tab w:val="clear" w:pos="8459"/>
              <w:tab w:val="right" w:pos="9026" w:leader="dot"/>
            </w:tabs>
            <w:rPr/>
          </w:pPr>
          <w:hyperlink w:anchor="__RefHeading___Toc2874812_237004111">
            <w:r>
              <w:rPr>
                <w:webHidden/>
                <w:rStyle w:val="IndexLink"/>
                <w:rtl w:val="true"/>
              </w:rPr>
              <w:t>انگیزه سازی</w:t>
            </w:r>
            <w:r>
              <w:rPr>
                <w:rStyle w:val="IndexLink"/>
                <w:rtl w:val="true"/>
              </w:rPr>
              <w:tab/>
            </w:r>
            <w:r>
              <w:rPr>
                <w:rStyle w:val="IndexLink"/>
              </w:rPr>
              <w:t>130</w:t>
            </w:r>
          </w:hyperlink>
        </w:p>
        <w:p>
          <w:pPr>
            <w:pStyle w:val="Contents3"/>
            <w:tabs>
              <w:tab w:val="clear" w:pos="8459"/>
              <w:tab w:val="right" w:pos="9026" w:leader="dot"/>
            </w:tabs>
            <w:rPr/>
          </w:pPr>
          <w:hyperlink w:anchor="__RefHeading___Toc2874814_237004111">
            <w:r>
              <w:rPr>
                <w:webHidden/>
                <w:rStyle w:val="IndexLink"/>
                <w:rtl w:val="true"/>
              </w:rPr>
              <w:t>اقناع اندیشه</w:t>
            </w:r>
            <w:r>
              <w:rPr>
                <w:rStyle w:val="IndexLink"/>
                <w:rtl w:val="true"/>
              </w:rPr>
              <w:tab/>
            </w:r>
            <w:r>
              <w:rPr>
                <w:rStyle w:val="IndexLink"/>
              </w:rPr>
              <w:t>133</w:t>
            </w:r>
          </w:hyperlink>
        </w:p>
        <w:p>
          <w:pPr>
            <w:pStyle w:val="Contents3"/>
            <w:tabs>
              <w:tab w:val="clear" w:pos="8459"/>
              <w:tab w:val="right" w:pos="9026" w:leader="dot"/>
            </w:tabs>
            <w:rPr/>
          </w:pPr>
          <w:hyperlink w:anchor="__RefHeading___Toc2874816_237004111">
            <w:r>
              <w:rPr>
                <w:webHidden/>
                <w:rStyle w:val="IndexLink"/>
                <w:rtl w:val="true"/>
              </w:rPr>
              <w:t>رفتارسازی</w:t>
            </w:r>
            <w:r>
              <w:rPr>
                <w:rStyle w:val="IndexLink"/>
                <w:rtl w:val="true"/>
              </w:rPr>
              <w:tab/>
            </w:r>
            <w:r>
              <w:rPr>
                <w:rStyle w:val="IndexLink"/>
              </w:rPr>
              <w:t>139</w:t>
            </w:r>
          </w:hyperlink>
        </w:p>
        <w:p>
          <w:pPr>
            <w:pStyle w:val="Contents3"/>
            <w:tabs>
              <w:tab w:val="clear" w:pos="8459"/>
              <w:tab w:val="right" w:pos="9026" w:leader="dot"/>
            </w:tabs>
            <w:rPr/>
          </w:pPr>
          <w:hyperlink w:anchor="__RefHeading___Toc2874818_237004111">
            <w:r>
              <w:rPr>
                <w:webHidden/>
                <w:rStyle w:val="IndexLink"/>
                <w:rtl w:val="true"/>
              </w:rPr>
              <w:t>پرورش احساس</w:t>
            </w:r>
            <w:r>
              <w:rPr>
                <w:rStyle w:val="IndexLink"/>
                <w:rtl w:val="true"/>
              </w:rPr>
              <w:tab/>
            </w:r>
            <w:r>
              <w:rPr>
                <w:rStyle w:val="IndexLink"/>
              </w:rPr>
              <w:t>141</w:t>
            </w:r>
          </w:hyperlink>
        </w:p>
        <w:p>
          <w:pPr>
            <w:pStyle w:val="Contents2"/>
            <w:tabs>
              <w:tab w:val="clear" w:pos="8743"/>
              <w:tab w:val="right" w:pos="9026" w:leader="dot"/>
            </w:tabs>
            <w:rPr/>
          </w:pPr>
          <w:hyperlink w:anchor="__RefHeading___Toc2874820_237004111">
            <w:r>
              <w:rPr>
                <w:webHidden/>
                <w:rStyle w:val="IndexLink"/>
              </w:rPr>
              <w:t>29</w:t>
            </w:r>
            <w:r>
              <w:rPr>
                <w:rStyle w:val="IndexLink"/>
                <w:rtl w:val="true"/>
              </w:rPr>
              <w:t>-</w:t>
            </w:r>
            <w:r>
              <w:rPr>
                <w:rStyle w:val="IndexLink"/>
                <w:rtl w:val="true"/>
              </w:rPr>
              <w:t>همدلی دولت و ملت عامل دفع تهدیدهای داخلی و خارجی</w:t>
            </w:r>
            <w:r>
              <w:rPr>
                <w:rStyle w:val="IndexLink"/>
                <w:rtl w:val="true"/>
              </w:rPr>
              <w:tab/>
            </w:r>
            <w:r>
              <w:rPr>
                <w:rStyle w:val="IndexLink"/>
              </w:rPr>
              <w:t>146</w:t>
            </w:r>
          </w:hyperlink>
        </w:p>
        <w:p>
          <w:pPr>
            <w:pStyle w:val="Contents3"/>
            <w:tabs>
              <w:tab w:val="clear" w:pos="8459"/>
              <w:tab w:val="right" w:pos="9026" w:leader="dot"/>
            </w:tabs>
            <w:rPr/>
          </w:pPr>
          <w:hyperlink w:anchor="__RefHeading___Toc2874822_237004111">
            <w:r>
              <w:rPr>
                <w:webHidden/>
                <w:rStyle w:val="IndexLink"/>
                <w:rtl w:val="true"/>
              </w:rPr>
              <w:t>انگیزه سازی</w:t>
            </w:r>
            <w:r>
              <w:rPr>
                <w:rStyle w:val="IndexLink"/>
                <w:rtl w:val="true"/>
              </w:rPr>
              <w:tab/>
            </w:r>
            <w:r>
              <w:rPr>
                <w:rStyle w:val="IndexLink"/>
              </w:rPr>
              <w:t>146</w:t>
            </w:r>
          </w:hyperlink>
        </w:p>
        <w:p>
          <w:pPr>
            <w:pStyle w:val="Contents3"/>
            <w:tabs>
              <w:tab w:val="clear" w:pos="8459"/>
              <w:tab w:val="right" w:pos="9026" w:leader="dot"/>
            </w:tabs>
            <w:rPr/>
          </w:pPr>
          <w:hyperlink w:anchor="__RefHeading___Toc2874824_237004111">
            <w:r>
              <w:rPr>
                <w:webHidden/>
                <w:rStyle w:val="IndexLink"/>
                <w:rtl w:val="true"/>
              </w:rPr>
              <w:t>اقناع اندیشه</w:t>
            </w:r>
            <w:r>
              <w:rPr>
                <w:rStyle w:val="IndexLink"/>
                <w:rtl w:val="true"/>
              </w:rPr>
              <w:tab/>
            </w:r>
            <w:r>
              <w:rPr>
                <w:rStyle w:val="IndexLink"/>
              </w:rPr>
              <w:t>148</w:t>
            </w:r>
          </w:hyperlink>
        </w:p>
        <w:p>
          <w:pPr>
            <w:pStyle w:val="Contents3"/>
            <w:tabs>
              <w:tab w:val="clear" w:pos="8459"/>
              <w:tab w:val="right" w:pos="9026" w:leader="dot"/>
            </w:tabs>
            <w:rPr/>
          </w:pPr>
          <w:hyperlink w:anchor="__RefHeading___Toc2874826_237004111">
            <w:r>
              <w:rPr>
                <w:webHidden/>
                <w:rStyle w:val="IndexLink"/>
                <w:rtl w:val="true"/>
              </w:rPr>
              <w:t>رفتارسازی</w:t>
            </w:r>
            <w:r>
              <w:rPr>
                <w:rStyle w:val="IndexLink"/>
                <w:rtl w:val="true"/>
              </w:rPr>
              <w:tab/>
            </w:r>
            <w:r>
              <w:rPr>
                <w:rStyle w:val="IndexLink"/>
              </w:rPr>
              <w:t>151</w:t>
            </w:r>
          </w:hyperlink>
        </w:p>
        <w:p>
          <w:pPr>
            <w:pStyle w:val="Contents3"/>
            <w:tabs>
              <w:tab w:val="clear" w:pos="8459"/>
              <w:tab w:val="right" w:pos="9026" w:leader="dot"/>
            </w:tabs>
            <w:rPr/>
          </w:pPr>
          <w:hyperlink w:anchor="__RefHeading___Toc2874828_237004111">
            <w:r>
              <w:rPr>
                <w:webHidden/>
                <w:rStyle w:val="IndexLink"/>
                <w:rtl w:val="true"/>
              </w:rPr>
              <w:t>پرورش احساس</w:t>
            </w:r>
            <w:r>
              <w:rPr>
                <w:rStyle w:val="IndexLink"/>
                <w:rtl w:val="true"/>
              </w:rPr>
              <w:tab/>
            </w:r>
            <w:r>
              <w:rPr>
                <w:rStyle w:val="IndexLink"/>
              </w:rPr>
              <w:t>152</w:t>
            </w:r>
          </w:hyperlink>
        </w:p>
        <w:p>
          <w:pPr>
            <w:pStyle w:val="Contents3"/>
            <w:tabs>
              <w:tab w:val="clear" w:pos="8459"/>
              <w:tab w:val="right" w:pos="9026" w:leader="dot"/>
            </w:tabs>
            <w:rPr/>
          </w:pPr>
          <w:hyperlink w:anchor="__RefHeading___Toc2874830_237004111">
            <w:r>
              <w:rPr>
                <w:webHidden/>
                <w:rStyle w:val="IndexLink"/>
                <w:rtl w:val="true"/>
              </w:rPr>
              <w:t>مناجات</w:t>
            </w:r>
            <w:r>
              <w:rPr>
                <w:rStyle w:val="IndexLink"/>
                <w:rtl w:val="true"/>
              </w:rPr>
              <w:tab/>
            </w:r>
            <w:r>
              <w:rPr>
                <w:rStyle w:val="IndexLink"/>
              </w:rPr>
              <w:t>155</w:t>
            </w:r>
          </w:hyperlink>
        </w:p>
        <w:p>
          <w:pPr>
            <w:pStyle w:val="Contents2"/>
            <w:tabs>
              <w:tab w:val="clear" w:pos="8743"/>
              <w:tab w:val="right" w:pos="9026" w:leader="dot"/>
            </w:tabs>
            <w:rPr/>
          </w:pPr>
          <w:hyperlink w:anchor="__RefHeading___Toc2874832_237004111">
            <w:r>
              <w:rPr>
                <w:webHidden/>
                <w:rStyle w:val="IndexLink"/>
              </w:rPr>
              <w:t>30</w:t>
            </w:r>
            <w:r>
              <w:rPr>
                <w:rStyle w:val="IndexLink"/>
                <w:rtl w:val="true"/>
              </w:rPr>
              <w:t>-</w:t>
            </w:r>
            <w:r>
              <w:rPr>
                <w:rStyle w:val="IndexLink"/>
                <w:rtl w:val="true"/>
              </w:rPr>
              <w:t>یوم الجایزه</w:t>
            </w:r>
            <w:r>
              <w:rPr>
                <w:rStyle w:val="IndexLink"/>
                <w:rtl w:val="true"/>
              </w:rPr>
              <w:tab/>
            </w:r>
            <w:r>
              <w:rPr>
                <w:rStyle w:val="IndexLink"/>
              </w:rPr>
              <w:t>156</w:t>
            </w:r>
          </w:hyperlink>
        </w:p>
        <w:p>
          <w:pPr>
            <w:pStyle w:val="Contents3"/>
            <w:tabs>
              <w:tab w:val="clear" w:pos="8459"/>
              <w:tab w:val="right" w:pos="9026" w:leader="dot"/>
            </w:tabs>
            <w:rPr/>
          </w:pPr>
          <w:hyperlink w:anchor="__RefHeading___Toc2874834_237004111">
            <w:r>
              <w:rPr>
                <w:webHidden/>
                <w:rStyle w:val="IndexLink"/>
                <w:rtl w:val="true"/>
              </w:rPr>
              <w:t>انگیزه سازی</w:t>
            </w:r>
            <w:r>
              <w:rPr>
                <w:rStyle w:val="IndexLink"/>
                <w:rtl w:val="true"/>
              </w:rPr>
              <w:tab/>
            </w:r>
            <w:r>
              <w:rPr>
                <w:rStyle w:val="IndexLink"/>
              </w:rPr>
              <w:t>156</w:t>
            </w:r>
          </w:hyperlink>
        </w:p>
        <w:p>
          <w:pPr>
            <w:pStyle w:val="Contents3"/>
            <w:tabs>
              <w:tab w:val="clear" w:pos="8459"/>
              <w:tab w:val="right" w:pos="9026" w:leader="dot"/>
            </w:tabs>
            <w:rPr/>
          </w:pPr>
          <w:hyperlink w:anchor="__RefHeading___Toc2874836_237004111">
            <w:r>
              <w:rPr>
                <w:webHidden/>
                <w:rStyle w:val="IndexLink"/>
                <w:rtl w:val="true"/>
              </w:rPr>
              <w:t>اقناع اندیشه</w:t>
            </w:r>
            <w:r>
              <w:rPr>
                <w:rStyle w:val="IndexLink"/>
                <w:rtl w:val="true"/>
              </w:rPr>
              <w:tab/>
            </w:r>
            <w:r>
              <w:rPr>
                <w:rStyle w:val="IndexLink"/>
              </w:rPr>
              <w:t>157</w:t>
            </w:r>
          </w:hyperlink>
        </w:p>
        <w:p>
          <w:pPr>
            <w:pStyle w:val="Contents3"/>
            <w:tabs>
              <w:tab w:val="clear" w:pos="8459"/>
              <w:tab w:val="right" w:pos="9026" w:leader="dot"/>
            </w:tabs>
            <w:rPr/>
          </w:pPr>
          <w:hyperlink w:anchor="__RefHeading___Toc2874838_237004111">
            <w:r>
              <w:rPr>
                <w:webHidden/>
                <w:rStyle w:val="IndexLink"/>
                <w:rtl w:val="true"/>
              </w:rPr>
              <w:t>پرورش احساس</w:t>
            </w:r>
            <w:r>
              <w:rPr>
                <w:rStyle w:val="IndexLink"/>
                <w:rtl w:val="true"/>
              </w:rPr>
              <w:tab/>
            </w:r>
            <w:r>
              <w:rPr>
                <w:rStyle w:val="IndexLink"/>
              </w:rPr>
              <w:t>162</w:t>
            </w:r>
          </w:hyperlink>
        </w:p>
        <w:p>
          <w:pPr>
            <w:pStyle w:val="Contents3"/>
            <w:tabs>
              <w:tab w:val="clear" w:pos="8459"/>
              <w:tab w:val="right" w:pos="9026" w:leader="dot"/>
            </w:tabs>
            <w:rPr/>
          </w:pPr>
          <w:hyperlink w:anchor="__RefHeading___Toc2874840_237004111">
            <w:r>
              <w:rPr>
                <w:webHidden/>
                <w:rStyle w:val="IndexLink"/>
                <w:rtl w:val="true"/>
              </w:rPr>
              <w:t>رفتارسازی</w:t>
            </w:r>
            <w:r>
              <w:rPr>
                <w:rStyle w:val="IndexLink"/>
                <w:rtl w:val="true"/>
              </w:rPr>
              <w:tab/>
            </w:r>
            <w:r>
              <w:rPr>
                <w:rStyle w:val="IndexLink"/>
              </w:rPr>
              <w:t>165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57_52871"/>
      <w:bookmarkStart w:id="1" w:name="pg6357_52871"/>
      <w:bookmarkEnd w:id="1"/>
    </w:p>
    <w:p>
      <w:pPr>
        <w:pStyle w:val="Heading2"/>
        <w:numPr>
          <w:ilvl w:val="1"/>
          <w:numId w:val="1"/>
        </w:numPr>
        <w:rPr/>
      </w:pPr>
      <w:bookmarkStart w:id="2" w:name="pg6357_52871"/>
      <w:bookmarkStart w:id="3" w:name="__RefHeading___Toc2874636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سخن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دلی و هم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فیش سخنرانی ویژه ایام دهه سوم ماه مبارک رمضان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و پژوهش های مرکز رسیدگی به امور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هاشمی نسب</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و پژوهش های مرکز رسیدگی به امور مساجد خرداد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مغفرت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شیعه و سنی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منطقی ، نقد مخرب</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74638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357_52882"/>
      <w:bookmarkStart w:id="8" w:name="pg6357_52882"/>
      <w:bookmarkEnd w:id="8"/>
    </w:p>
    <w:p>
      <w:pPr>
        <w:pStyle w:val="Heading2"/>
        <w:numPr>
          <w:ilvl w:val="1"/>
          <w:numId w:val="1"/>
        </w:numPr>
        <w:rPr/>
      </w:pPr>
      <w:bookmarkStart w:id="9" w:name="pg6357_52882"/>
      <w:bookmarkStart w:id="10" w:name="__RefHeading___Toc2874640_237004111"/>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49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3492360" cy="6985080"/>
                        </a:xfrm>
                        <a:prstGeom prst="rect">
                          <a:avLst/>
                        </a:prstGeom>
                        <a:ln w="0">
                          <a:noFill/>
                        </a:ln>
                      </pic:spPr>
                    </pic:pic>
                  </a:graphicData>
                </a:graphic>
              </wp:inline>
            </w:drawing>
          </mc:Choice>
          <mc:Fallback>
            <w:pict>
              <v:shape id="shape_0" stroked="f" o:allowincell="f" style="position:absolute;margin-left:0pt;margin-top:-550.05pt;width:27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49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3492360" cy="6985080"/>
                        </a:xfrm>
                        <a:prstGeom prst="rect">
                          <a:avLst/>
                        </a:prstGeom>
                        <a:ln w="0">
                          <a:noFill/>
                        </a:ln>
                      </pic:spPr>
                    </pic:pic>
                  </a:graphicData>
                </a:graphic>
              </wp:inline>
            </w:drawing>
          </mc:Choice>
          <mc:Fallback>
            <w:pict>
              <v:shape id="shape_0" stroked="f" o:allowincell="f" style="position:absolute;margin-left:0pt;margin-top:-550.05pt;width:274.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492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3492360" cy="6985080"/>
                        </a:xfrm>
                        <a:prstGeom prst="rect">
                          <a:avLst/>
                        </a:prstGeom>
                        <a:ln w="0">
                          <a:noFill/>
                        </a:ln>
                      </pic:spPr>
                    </pic:pic>
                  </a:graphicData>
                </a:graphic>
              </wp:inline>
            </w:drawing>
          </mc:Choice>
          <mc:Fallback>
            <w:pict>
              <v:shape id="shape_0" stroked="f" o:allowincell="f" style="position:absolute;margin-left:0pt;margin-top:-550.05pt;width:274.95pt;height:54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357_52890"/>
      <w:bookmarkStart w:id="13" w:name="pg6357_52890"/>
      <w:bookmarkEnd w:id="13"/>
    </w:p>
    <w:p>
      <w:pPr>
        <w:pStyle w:val="Heading2"/>
        <w:numPr>
          <w:ilvl w:val="1"/>
          <w:numId w:val="1"/>
        </w:numPr>
        <w:rPr/>
      </w:pPr>
      <w:bookmarkStart w:id="14" w:name="pg6357_52890"/>
      <w:bookmarkStart w:id="15" w:name="__RefHeading___Toc2874642_237004111"/>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لَوْ یَعْلَمُ الْعَبْدُ مَا فِی رَمَضَانَ لَوَدَّ أَنْ یَکُونَ رَمَضَانُ السَّنَة</w:t>
      </w:r>
    </w:p>
    <w:p>
      <w:pPr>
        <w:pStyle w:val="BookText"/>
        <w:rPr/>
      </w:pPr>
      <w:r>
        <w:rPr>
          <w:rFonts w:ascii="IRNazanin" w:hAnsi="IRNazanin" w:eastAsia="IRNazanin"/>
          <w:color w:val="111111"/>
          <w:sz w:val="28"/>
          <w:sz w:val="28"/>
          <w:szCs w:val="28"/>
          <w:rtl w:val="true"/>
          <w:lang w:bidi="fa-IR"/>
        </w:rPr>
        <w:t xml:space="preserve">اگر بنده خدا می دانست که ماه رمضان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برکتی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‏داشت که تمام سال، رمضان باشد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مبارک رمضان، با شوکتی شگرف، به روی مشتاقان خدا، آغوش می گشاید و با هلال محرابی ‌اش، هلهلة اهل پارسایی و پروا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مبارک رمضان، می توان ذخایر درون را غنی ساخت و ریزش‌های نفسانی را با رویش‌‌های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لغزشگاه ها، آنگاه رخ می نمایند که کاهش ذخایر نفسانی توان حرکت‌ های پیش رونده را از رهروان سلب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تشریع روزه برای اهل ایمان، پرودگار مهربان اراده فرموده که هر سال با انباشت ذخایر نوین معنوی، از توان سیر و سلوک در صراط مستقیم کاسته نشده و با امداد از روشنایی روزه، فانوس فطرت پایدار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آموزه‌هایی دارد که هر </w:t>
      </w:r>
    </w:p>
    <w:p>
      <w:pPr>
        <w:pStyle w:val="BookText"/>
        <w:rPr/>
      </w:pPr>
      <w:r>
        <w:rPr>
          <w:rFonts w:ascii="IRNazanin" w:hAnsi="IRNazanin" w:eastAsia="IRNazanin"/>
          <w:color w:val="111111"/>
          <w:sz w:val="28"/>
          <w:sz w:val="28"/>
          <w:szCs w:val="28"/>
          <w:rtl w:val="true"/>
          <w:lang w:bidi="fa-IR"/>
        </w:rPr>
        <w:t>کدام از آنها دریایی از معنویت را به اوج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افزون بر اعطای فرصت خودسازی، مراقبت از نفس را برای روزه داران ملکه نموده و با کاستن تعلقات دنیایی، نورانیت و بصیرتی را به دنبال می‌آورد که می توان با نگاهی الهی، اعمال گذشته را واکاوی نمود و به زشتی و زیبایی آنها با دیدة انصاف نگریسته و حراستی قوی را در وجود خود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برکات، آن گاه بیشتر رخ می نماید و ماندگار می گردد که مرغ جان ما به پناه گاه امن و آرام مسجد پناه ببرد و در میان خیل اراده های پولادین و دل های زلال اهل ایمان، زمزمة مناجات برگیریم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حقیقتی انکار ناشدنی است که رمضان و مسجد پیوندی عمیق و دیرینه دارند و همزمان با فرارسیدن رمضان، مساجد ضیافتی از همدلی، صمیمیت و بندگی را به نمایش می گذارند و آیین های عبادی، پر رنگ تر و پر شورتر از قبل تجلی می یابند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فرصتی بس گران بها که خدای تبارک ابتداء در اختیار تک تک مؤمنان و میهمانان ضیافت خویش و سپس برای مبلغان و پرچمداران هدایت جامعه قرار داده است و همان طور که در رجب و شعبان می بایست زنگار دل بگیریم و خود را مهیای نشستن بر خوان کرامت الهی کنیم، بر اهل علم و منبرِ وعظ هم فرض است که خویش را مهیای هدایت و بهره برداری حداکثری از فضای بی بدیل ماه ضیافت الهی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در این ایام و لیالی بیش از هر زمان دیگری مورد تقاضا و درخواست مخاطبان مؤمن منابر و محافل مذهبی است، سلسله مباحث معرفتی، اخلاقی و معنوی است که برگرفته از آیات، روایات وسیرة معصومین علیهم السلام  می باشد و بتواند با قالبی نو و با بیانی رسا و ارائه ای دلنشین، آرام بخش دل و جان روزه داران و چراغ راه جویندگان علم و معرفت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رسیدگی به امور مساجد در راستای رسالت خود در ارائه خدمات فرهنگی و تبلیغی، مجموعه ای از منشورات و محتواهای سودمند را به مناسبت ماه مبارک رمضان تدارک دیده است و این اثر حلقه ای از سلسله محصولات و محتوایی است که مباحث گوناگون را با بهره گیری از قلمی شیوا و اثرگذار تألیف و گردآوری نموده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سپاس از تلاش ها و زحمات نویسندگان و محققین ارجمند و همکاران گرانقدر در ادارة تولید و تأمین محتوای معاونت فرهنگی، امیدواریم این اثر، در نگاه شما گرامیان به ویژه ائمة محترم جماعات مقبول افتاده و پیشنهادات و نظرات ارزشمند خویش را از خادمان خویش در معاونت فرهنگی اجتماعی مرکز دریغ نفرمایید</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6357_52897"/>
      <w:bookmarkStart w:id="18" w:name="pg6357_52897"/>
      <w:bookmarkEnd w:id="18"/>
    </w:p>
    <w:p>
      <w:pPr>
        <w:pStyle w:val="Heading2"/>
        <w:numPr>
          <w:ilvl w:val="1"/>
          <w:numId w:val="1"/>
        </w:numPr>
        <w:rPr/>
      </w:pPr>
      <w:bookmarkStart w:id="19" w:name="pg6357_52897"/>
      <w:bookmarkStart w:id="20" w:name="__RefHeading___Toc2874644_237004111"/>
      <w:bookmarkStart w:id="21" w:name="_Toc5"/>
      <w:bookmarkEnd w:id="19"/>
      <w:bookmarkEnd w:id="20"/>
      <w:r>
        <w:rPr/>
        <w:t>21</w:t>
      </w:r>
      <w:r>
        <w:rPr>
          <w:rtl w:val="true"/>
        </w:rPr>
        <w:t>-</w:t>
      </w:r>
      <w:r>
        <w:rPr>
          <w:rtl w:val="true"/>
        </w:rPr>
        <w:t>خودسازی</w:t>
      </w:r>
      <w:bookmarkEnd w:id="21"/>
    </w:p>
    <w:p>
      <w:pPr>
        <w:pStyle w:val="Heading3"/>
        <w:numPr>
          <w:ilvl w:val="2"/>
          <w:numId w:val="1"/>
        </w:numPr>
        <w:rPr/>
      </w:pPr>
      <w:bookmarkStart w:id="22" w:name="__RefHeading___Toc2874646_237004111"/>
      <w:bookmarkStart w:id="23" w:name="_Toc6"/>
      <w:bookmarkEnd w:id="22"/>
      <w:r>
        <w:rPr>
          <w:rtl w:val="true"/>
        </w:rPr>
        <w:t>انگیزه سازی</w:t>
      </w:r>
      <w:bookmarkEnd w:id="23"/>
    </w:p>
    <w:p>
      <w:pPr>
        <w:pStyle w:val="BookText"/>
        <w:rPr/>
      </w:pPr>
      <w:r>
        <w:rPr>
          <w:rFonts w:ascii="IRNazanin" w:hAnsi="IRNazanin" w:eastAsia="IRNazanin"/>
          <w:color w:val="111111"/>
          <w:sz w:val="28"/>
          <w:sz w:val="28"/>
          <w:szCs w:val="28"/>
          <w:rtl w:val="true"/>
          <w:lang w:bidi="fa-IR"/>
        </w:rPr>
        <w:t>ابو امامه باهلی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ثعلبة بن حاطب انصاری، خدمت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مالی به من روزی دهد و مرا توانگر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کسی مال کمی بدهد که بتواند شکر نعمت را به جای آورد بهتر از این است که دارائی زیاد به او مرحمت کند و او توانائی آن را نداشته باشد که شکر نعمتش را به جای بیاورد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ثعلبه بار دیگر چنین استدعائی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راضی نیستی که مانند نبی اللّه باشی؟ سوگند به کسی که جانم در ید قدرت اوست، اگر من بخواهم که سیل طلا و نقره از کوه‌ها </w:t>
      </w:r>
    </w:p>
    <w:p>
      <w:pPr>
        <w:pStyle w:val="BookText"/>
        <w:rPr/>
      </w:pPr>
      <w:r>
        <w:rPr>
          <w:rFonts w:ascii="IRNazanin" w:hAnsi="IRNazanin" w:eastAsia="IRNazanin"/>
          <w:color w:val="111111"/>
          <w:sz w:val="28"/>
          <w:sz w:val="28"/>
          <w:szCs w:val="28"/>
          <w:rtl w:val="true"/>
          <w:lang w:bidi="fa-IR"/>
        </w:rPr>
        <w:t>جاری شود،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خدائی که تو را به حق مبعوث کرد، اگر از او طلب کنی که مال زیادی به من عنایت کند، تمام حقوق شرعی که بر آن تعلق می‏گیرد را به صاحبان حق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ثعلبه را مالی زیاد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گوسفندی خرید، همان‌گونه که کرم‌ها در اندک مدتی تولید نسل کرده و زیاد می‏شوند، آن گوسفند هم زاد و ولد کرد و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بعد از مدتی، مراتعِ مدینه با آن وسعت، گنجایش نگاه‌داری آن‌ها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گوسفندان را به طرف بیابانی از بیابان‌های مدینه راند و آن قدر کارش بالا گرفت که برای ادای نمازهای پنج‌گانه، فقط نماز ظهر و عصر را با جماعت می‏گزارد و نمازهای دیگر را در جماعت حاضر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گوسفندان مانند کرم‌ها زاد و ولد کردند و مشغله‌ی ثعلبه زیاد شد و فقط نماز جمعه را با جماعت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باز زاد و ولد کردند و ثعلبه برای رسیدگی به آن‌ها از شرکت در نماز جمعه نیز محروم ماند و نتوانست در آن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چه می‏کند؟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خرید و به دعای شما خداوند آن قدر به او برکت داد که مدینه گنجایش و تحمل گوسفندان او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ویح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اثناء خداوند متعال این آیه را فرو فرستاد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أَمْوالِهِمْ صَدَقَةً تُطَهِّرُهُمْ وَ تُزَکِّیهِمْ بِها وَ صَلِّ عَلَیْهِمْ إِنَّ </w:t>
      </w:r>
    </w:p>
    <w:p>
      <w:pPr>
        <w:pStyle w:val="BookText"/>
        <w:rPr/>
      </w:pPr>
      <w:r>
        <w:rPr>
          <w:rFonts w:ascii="Amiri" w:hAnsi="Amiri" w:eastAsia="Amiri" w:cs="Amiri"/>
          <w:color w:val="111111"/>
          <w:sz w:val="28"/>
          <w:sz w:val="28"/>
          <w:szCs w:val="28"/>
          <w:rtl w:val="true"/>
          <w:lang w:bidi="ar-SA"/>
        </w:rPr>
        <w:t>صَلاتَکَ سَکَنٌ لَهُمْ</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آنان زکات و صدقه بگیر تا آن‌ها را پاک کنی و به وسیله آن صدقه، پاکیزگی آنان را زیاد کنی، و برایشان دعا کن، همانا دعای تو برای آنان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وسیله خداوند فرایض و واجبات از صدقه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مسلمانان را برای گرفتن صدقه تعیین کرده و برای آنان نوشت که چگونه صدقه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ثعلبه و فلان کس از بنی سلیم بروند و از آنان زکات متعلق به اموالشان را بگیرند 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که مأمور وصول زکات بودند، ابتداء نزد ثعلبة آمدند و از او مطالبه زکات کردند و دست خط پیغمبر گرامی را برای او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که از من می‏خواهید، زکات و صدقه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به طور صریح جزیه نباشد، همتای جزیه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حرف‌ها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تا من در این باره فکر بکنم، بعداً بیائید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نزد مردی که از بنی سلیم بود، رفتند و اظهار داشتند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زکات اموال خود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با گشاده‌روئی، بهترین شتران خود را برای زکات برگزید و از گله بیرون آورد و تقدیم فرستادگان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آنان آن شتران برگزیده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شترانی که برای صدقه می‏دهی، از صدقه‏ای که به اموال تو تعلق می‏گیرد، بیشتر است و ما مأموریت نداریم که زیادتر از زکات متعلقه بگیریم</w:t>
      </w:r>
      <w:r>
        <w:rPr>
          <w:rFonts w:eastAsia="IRNazanin" w:cs="IRNazanin"/>
          <w:color w:val="111111"/>
          <w:sz w:val="28"/>
          <w:szCs w:val="28"/>
          <w:rtl w:val="true"/>
          <w:lang w:bidi="fa-IR"/>
        </w:rPr>
        <w:t xml:space="preserve">. </w:t>
      </w:r>
      <w:bookmarkStart w:id="24" w:name="pg6357_52905"/>
    </w:p>
    <w:p>
      <w:pPr>
        <w:pStyle w:val="BookText"/>
        <w:rPr/>
      </w:pPr>
      <w:bookmarkEnd w:id="24"/>
      <w:r>
        <w:rPr>
          <w:rFonts w:ascii="IRNazanin" w:hAnsi="IRNazanin" w:eastAsia="IRNazanin"/>
          <w:color w:val="111111"/>
          <w:sz w:val="28"/>
          <w:sz w:val="28"/>
          <w:szCs w:val="28"/>
          <w:rtl w:val="true"/>
          <w:lang w:bidi="fa-IR"/>
        </w:rPr>
        <w:t>مرد زکات دهنده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صمیم قلب بهترین شتران خود را دادم و به این کار هم خشنودم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نفر پس از وصول زکات، مجدداً نزد ثعلبه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پیغمبر را بدهید تا ببینم در آن چه نوشته است؟ پس از قرائت آن نامه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زکات نیست، بلکه جزیه است یا همتای جزیه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بروید تا باز هم در این باره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مأمور برگشتند و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دید، قبل از آنکه آنان صحبت کنند و رویداد را بگویند،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آن مرد بنی سلیم، که زکات خود را از بهترین شتران داده بود، دعای خیر کرد و از خداوند برای او برکت استدعا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مأمورانِ وصول صدقه، پیغمبر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نتیجه مأموریت خود و عملی که ثعلبه و آن مرد بنی سلیمی کرده بودند،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تعالی این آیه را فرو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عاهَدَ اللَّهَ لَئِنْ آتانا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کانُوا یَکْذِبُونَ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
      </w:r>
    </w:p>
    <w:p>
      <w:pPr>
        <w:pStyle w:val="Heading3"/>
        <w:numPr>
          <w:ilvl w:val="2"/>
          <w:numId w:val="1"/>
        </w:numPr>
        <w:rPr/>
      </w:pPr>
      <w:bookmarkStart w:id="25" w:name="__RefHeading___Toc2874648_237004111"/>
      <w:bookmarkStart w:id="26" w:name="_Toc7"/>
      <w:bookmarkEnd w:id="25"/>
      <w:r>
        <w:rPr>
          <w:rtl w:val="true"/>
        </w:rPr>
        <w:t>اقناع اندیشه</w:t>
      </w:r>
      <w:bookmarkEnd w:id="26"/>
    </w:p>
    <w:p>
      <w:pPr>
        <w:pStyle w:val="Heading4"/>
        <w:numPr>
          <w:ilvl w:val="3"/>
          <w:numId w:val="1"/>
        </w:numPr>
        <w:rPr/>
      </w:pPr>
      <w:bookmarkStart w:id="27" w:name="__RefHeading___Toc2874650_237004111"/>
      <w:bookmarkStart w:id="28" w:name="_Toc8"/>
      <w:bookmarkEnd w:id="27"/>
      <w:r>
        <w:rPr>
          <w:rtl w:val="true"/>
        </w:rPr>
        <w:t>اشاره</w:t>
      </w:r>
      <w:bookmarkEnd w:id="2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خودسازی و تهذیب نفس، مسئله‌ای است که انسان‌های </w:t>
      </w:r>
      <w:bookmarkStart w:id="29" w:name="pg6357_52907"/>
    </w:p>
    <w:p>
      <w:pPr>
        <w:pStyle w:val="BookText"/>
        <w:rPr/>
      </w:pPr>
      <w:bookmarkEnd w:id="29"/>
      <w:r>
        <w:rPr>
          <w:rFonts w:ascii="IRNazanin" w:hAnsi="IRNazanin" w:eastAsia="IRNazanin"/>
          <w:color w:val="111111"/>
          <w:sz w:val="28"/>
          <w:sz w:val="28"/>
          <w:szCs w:val="28"/>
          <w:rtl w:val="true"/>
          <w:lang w:bidi="fa-IR"/>
        </w:rPr>
        <w:t>مؤمن به دنبال آن هستند، چرا که مهذب شدنِ نفس، نتیجه مهمی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عَدْنٍ تَجْری مِنْ تَحْتِهَا الْأَنْهارُ خالِدینَ فیها وَ ذلِکَ جَزاءُ مَنْ تَزَکَّی</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بهشت‏های پایداری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که در آن جاودانه‏اند و این است پاداش کسانی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عمل صالح از آلودگی‏ها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مسیر خودسازی مسیر ساده‌ای نیست و موانع متعددی بر سر راه خودسازی وجود دارد که انسان مؤمن با تلاش و دعا باید این موانع را از سر راه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موانع خودسازی را در اینجا بیان ‌می‌کنیم</w:t>
      </w:r>
      <w:r>
        <w:rPr>
          <w:rFonts w:eastAsia="IRNazanin" w:cs="IRNazanin"/>
          <w:color w:val="111111"/>
          <w:sz w:val="28"/>
          <w:szCs w:val="28"/>
          <w:rtl w:val="true"/>
          <w:lang w:bidi="fa-IR"/>
        </w:rPr>
        <w:t>:</w:t>
      </w:r>
    </w:p>
    <w:p>
      <w:pPr>
        <w:pStyle w:val="Heading4"/>
        <w:numPr>
          <w:ilvl w:val="3"/>
          <w:numId w:val="1"/>
        </w:numPr>
        <w:rPr/>
      </w:pPr>
      <w:bookmarkStart w:id="30" w:name="__RefHeading___Toc2874652_237004111"/>
      <w:bookmarkStart w:id="31" w:name="_Toc9"/>
      <w:bookmarkEnd w:id="30"/>
      <w:r>
        <w:rPr/>
        <w:t>1</w:t>
      </w:r>
      <w:r>
        <w:rPr>
          <w:rtl w:val="true"/>
        </w:rPr>
        <w:t xml:space="preserve">. </w:t>
      </w:r>
      <w:r>
        <w:rPr>
          <w:rtl w:val="true"/>
        </w:rPr>
        <w:t>انباشته شدن گناهان</w:t>
      </w:r>
      <w:bookmarkEnd w:id="3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بنده‏ای گناهی مرتکب شود، نقطه سیاهی در قلبش پیدا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 برطرف می‏شود و اگر توبه نکرد، گناه روی گناه می‏آید و کم‏کم سیاهی همه قلب او را فرا می‏گیرد و با قلب سیاه و گناه بسیار می‏میرد، و خداوند درباره آنان 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رانَ عَلی‏ قُلُوبِهِمْ ما کانُوا یَکْسِبُونَ‏</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و کارهای زشتشان بر دل‌های آنان چیره گشته و پرده‏ای ایجاد نموده</w:t>
      </w:r>
      <w:r>
        <w:rPr>
          <w:rFonts w:eastAsia="IRNazanin" w:cs="IRNazanin"/>
          <w:color w:val="111111"/>
          <w:sz w:val="28"/>
          <w:szCs w:val="28"/>
          <w:rtl w:val="true"/>
          <w:lang w:bidi="fa-IR"/>
        </w:rPr>
        <w:t xml:space="preserve">.» </w:t>
      </w:r>
      <w:bookmarkStart w:id="32" w:name="pg6357_52909"/>
    </w:p>
    <w:p>
      <w:pPr>
        <w:pStyle w:val="BookText"/>
        <w:rPr/>
      </w:pPr>
      <w:bookmarkEnd w:id="32"/>
      <w:r>
        <w:rPr>
          <w:rFonts w:ascii="IRNazanin" w:hAnsi="IRNazanin" w:eastAsia="IRNazanin"/>
          <w:color w:val="111111"/>
          <w:sz w:val="28"/>
          <w:sz w:val="28"/>
          <w:szCs w:val="28"/>
          <w:rtl w:val="true"/>
          <w:lang w:bidi="fa-IR"/>
        </w:rPr>
        <w:t>پس عاقل کسی است که خود را مرده پندارد و از خدا طلب رجعت به دنیا نماید تا توبه کند و خود را اصلاح نماید و رابطه را با شیطان قطع کند، اینجاست که خدا دست او را می‏گیرد تا خود را اصلاح نماید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33" w:name="__RefHeading___Toc2874654_237004111"/>
      <w:bookmarkStart w:id="34" w:name="_Toc10"/>
      <w:bookmarkEnd w:id="33"/>
      <w:r>
        <w:rPr/>
        <w:t>2</w:t>
      </w:r>
      <w:r>
        <w:rPr>
          <w:rtl w:val="true"/>
        </w:rPr>
        <w:t xml:space="preserve">. </w:t>
      </w:r>
      <w:r>
        <w:rPr>
          <w:rtl w:val="true"/>
        </w:rPr>
        <w:t>وابستگی‌های دنیوی</w:t>
      </w:r>
      <w:bookmarkEnd w:id="34"/>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عُصِیَ اللَّهُ عَزَّ وَ جَلَّ بِهِ سِتٌّ حُبُ‏ الدُّنْیَا وَ حُبُ‏ الرِّئَاسَةِ وَ حُبُ‏ الطَّعَامِ‏ وَ حُبُّ النَّوْمِ وَ حُبُّ الرَّاحَةِ وَ حُبُّ النِّسَاءِ</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به وسیله‌ی آن معصیت خدا انجام گرفت، شش صفت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دنیا، علاقه به ریاست، ، علاقه به غذا، علاقه به خواب، علاقه به راحتی، علاقه به زن</w:t>
      </w:r>
      <w:r>
        <w:rPr>
          <w:rFonts w:eastAsia="IRNazanin" w:cs="IRNazanin"/>
          <w:color w:val="111111"/>
          <w:sz w:val="28"/>
          <w:szCs w:val="28"/>
          <w:rtl w:val="true"/>
          <w:lang w:bidi="fa-IR"/>
        </w:rPr>
        <w:t>.</w:t>
      </w:r>
    </w:p>
    <w:p>
      <w:pPr>
        <w:pStyle w:val="Heading4"/>
        <w:numPr>
          <w:ilvl w:val="3"/>
          <w:numId w:val="1"/>
        </w:numPr>
        <w:rPr/>
      </w:pPr>
      <w:bookmarkStart w:id="35" w:name="__RefHeading___Toc2874656_237004111"/>
      <w:bookmarkStart w:id="36" w:name="_Toc11"/>
      <w:bookmarkEnd w:id="35"/>
      <w:r>
        <w:rPr/>
        <w:t>3</w:t>
      </w:r>
      <w:r>
        <w:rPr>
          <w:rtl w:val="true"/>
        </w:rPr>
        <w:t xml:space="preserve">. </w:t>
      </w:r>
      <w:r>
        <w:rPr>
          <w:rtl w:val="true"/>
        </w:rPr>
        <w:t>پرخوری</w:t>
      </w:r>
      <w:bookmarkEnd w:id="36"/>
    </w:p>
    <w:p>
      <w:pPr>
        <w:pStyle w:val="BookText"/>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مُحَمَّدٍ إِنَ‏ الْبَطْنَ‏ لَیَطْغَی‏ مِنْ‏ أَکْلِهِ‏ وَ أَقْرَبُ مَا یَکُونُ الْعَبْدُ مِنَ اللَّهِ جَلَّ وَ عَزَّ إِذَا خَفَّ بَطْنُهُ وَ أَبْغَضُ مَا یَکُونُ الْعَبْدُ إِلَی اللَّهِ عَزَّ وَ جَلَّ إِذَا امْتَلَأَ بَطْنُهُ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در اثر پرخوری طغیان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احوال بنده به خدا هنگامی است که شکمش خالی باشد، و بدترین حالات وقتی است که شکمش </w:t>
      </w:r>
      <w:bookmarkStart w:id="37" w:name="pg6357_52911"/>
    </w:p>
    <w:p>
      <w:pPr>
        <w:pStyle w:val="BookText"/>
        <w:rPr/>
      </w:pPr>
      <w:bookmarkEnd w:id="37"/>
      <w:r>
        <w:rPr>
          <w:rFonts w:ascii="IRNazanin" w:hAnsi="IRNazanin" w:eastAsia="IRNazanin"/>
          <w:color w:val="111111"/>
          <w:sz w:val="28"/>
          <w:sz w:val="28"/>
          <w:szCs w:val="28"/>
          <w:rtl w:val="true"/>
          <w:lang w:bidi="fa-IR"/>
        </w:rPr>
        <w:t>پُر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الْعَوْنُ‏ عَلَی‏ أَسْرِ النَّفْسِ‏ وَ کَسْرِ عَادَتِهَا التَّجَوُّعُ</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گرسنگی بهترین کمک برای کنترل نفس و شکستن عادت‌های او می‌باشد</w:t>
      </w:r>
      <w:r>
        <w:rPr>
          <w:rFonts w:eastAsia="IRNazanin" w:cs="IRNazanin"/>
          <w:color w:val="111111"/>
          <w:sz w:val="28"/>
          <w:szCs w:val="28"/>
          <w:rtl w:val="true"/>
          <w:lang w:bidi="fa-IR"/>
        </w:rPr>
        <w:t>.</w:t>
      </w:r>
    </w:p>
    <w:p>
      <w:pPr>
        <w:pStyle w:val="Heading4"/>
        <w:numPr>
          <w:ilvl w:val="3"/>
          <w:numId w:val="1"/>
        </w:numPr>
        <w:rPr/>
      </w:pPr>
      <w:bookmarkStart w:id="38" w:name="__RefHeading___Toc2874658_237004111"/>
      <w:bookmarkStart w:id="39" w:name="_Toc12"/>
      <w:bookmarkEnd w:id="38"/>
      <w:r>
        <w:rPr/>
        <w:t>4</w:t>
      </w:r>
      <w:r>
        <w:rPr>
          <w:rtl w:val="true"/>
        </w:rPr>
        <w:t xml:space="preserve">. </w:t>
      </w:r>
      <w:r>
        <w:rPr>
          <w:rtl w:val="true"/>
        </w:rPr>
        <w:t>پیروی از هوای نفس</w:t>
      </w:r>
      <w:bookmarkEnd w:id="39"/>
    </w:p>
    <w:p>
      <w:pPr>
        <w:pStyle w:val="BookText"/>
        <w:rPr/>
      </w:pPr>
      <w:r>
        <w:rPr>
          <w:rFonts w:ascii="Amiri" w:hAnsi="Amiri" w:eastAsia="Amiri" w:cs="Amiri"/>
          <w:color w:val="111111"/>
          <w:sz w:val="28"/>
          <w:sz w:val="28"/>
          <w:szCs w:val="28"/>
          <w:rtl w:val="true"/>
          <w:lang w:bidi="ar-SA"/>
        </w:rPr>
        <w:t>خداوند متعال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تَتَّبِعِ الْهَوی‏ فَیُضِلَّکَ عَنْ سَبیلِ اللَّهِ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هوای نفس پیروی مکن که تو را از راه خدا منحرف می‏کند</w:t>
      </w:r>
      <w:r>
        <w:rPr>
          <w:rFonts w:eastAsia="IRNazanin" w:cs="IRNazanin"/>
          <w:color w:val="111111"/>
          <w:sz w:val="28"/>
          <w:szCs w:val="28"/>
          <w:rtl w:val="true"/>
          <w:lang w:bidi="fa-IR"/>
        </w:rPr>
        <w:t>.</w:t>
      </w:r>
    </w:p>
    <w:p>
      <w:pPr>
        <w:pStyle w:val="Heading4"/>
        <w:numPr>
          <w:ilvl w:val="3"/>
          <w:numId w:val="1"/>
        </w:numPr>
        <w:rPr/>
      </w:pPr>
      <w:bookmarkStart w:id="40" w:name="__RefHeading___Toc2874660_237004111"/>
      <w:bookmarkStart w:id="41" w:name="_Toc13"/>
      <w:bookmarkEnd w:id="40"/>
      <w:r>
        <w:rPr/>
        <w:t>5</w:t>
      </w:r>
      <w:r>
        <w:rPr>
          <w:rtl w:val="true"/>
        </w:rPr>
        <w:t xml:space="preserve">. </w:t>
      </w:r>
      <w:r>
        <w:rPr>
          <w:rtl w:val="true"/>
        </w:rPr>
        <w:t>زیاد سخن گفتن</w:t>
      </w:r>
      <w:bookmarkEnd w:id="41"/>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ابوذر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بِطُولِ‏ الصَّمْتِ‏ فَإِنَّهُ مَطْرَدَةٌ لِلشَّیَاطِینِ وَ عَوْنٌ لَکَ عَلَی أَمْرِ دِینِک‏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تو را به طول سکوت سفارش می‌کنم، زیرا بدین وسیله شیطان از تو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کمک خوبی است برای حفظ دین</w:t>
      </w:r>
      <w:r>
        <w:rPr>
          <w:rFonts w:eastAsia="IRNazanin" w:cs="IRNazanin"/>
          <w:color w:val="111111"/>
          <w:sz w:val="28"/>
          <w:szCs w:val="28"/>
          <w:rtl w:val="true"/>
          <w:lang w:bidi="fa-IR"/>
        </w:rPr>
        <w:t>.</w:t>
      </w:r>
    </w:p>
    <w:p>
      <w:pPr>
        <w:pStyle w:val="Heading4"/>
        <w:numPr>
          <w:ilvl w:val="3"/>
          <w:numId w:val="1"/>
        </w:numPr>
        <w:rPr/>
      </w:pPr>
      <w:bookmarkStart w:id="42" w:name="__RefHeading___Toc2874662_237004111"/>
      <w:bookmarkStart w:id="43" w:name="_Toc14"/>
      <w:bookmarkEnd w:id="42"/>
      <w:r>
        <w:rPr/>
        <w:t>6</w:t>
      </w:r>
      <w:r>
        <w:rPr>
          <w:rtl w:val="true"/>
        </w:rPr>
        <w:t xml:space="preserve">. </w:t>
      </w:r>
      <w:r>
        <w:rPr>
          <w:rtl w:val="true"/>
        </w:rPr>
        <w:t>نشناختن مسیر شیطان و تبعیت از او</w:t>
      </w:r>
      <w:bookmarkEnd w:id="4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الَّذِینَ ءَامَنُواْ لَا تَتَّبِعُواْ خُطُوَاتِ </w:t>
      </w:r>
      <w:bookmarkStart w:id="44" w:name="pg6357_52913"/>
    </w:p>
    <w:p>
      <w:pPr>
        <w:pStyle w:val="BookText"/>
        <w:rPr/>
      </w:pPr>
      <w:bookmarkEnd w:id="44"/>
      <w:r>
        <w:rPr>
          <w:rFonts w:ascii="Amiri" w:hAnsi="Amiri" w:eastAsia="Amiri" w:cs="Amiri"/>
          <w:color w:val="111111"/>
          <w:sz w:val="28"/>
          <w:sz w:val="28"/>
          <w:szCs w:val="28"/>
          <w:rtl w:val="true"/>
          <w:lang w:bidi="ar-SA"/>
        </w:rPr>
        <w:t>الشَّیْطَانِ وَ مَن یَتَّبِعْ خُطُوَاتِ الشَّیْطَانِ فَإِنَّهُ یَأْمُرُ بِالْفَحْشَاءِ وَ الْمُنکَرِ وَ لَوْلَا فَضْلُ اللَّهِ عَلَیْکمُ‏ْ وَ رَحْمَتُهُ مَا زَکیَ‏ مِنکمُ مِّنْ أَحَدٍ أَبَدًا وَ لَکِنَّ اللَّهَ یُزَکیّ‏ِ مَن یَشَاءُ وَ اللَّهُ سمَِیعٌ عَلِیم</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ای کسانی که ایمان آورده‏اید، پای از پیِ گام‌های شیطان منهید، و هر کس پای بر جای گام‌های شیطان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زشت‌کاری و اعمال ناپسند وامی‏دارد، و اگر فضل خدا و رحمتش بر شما نبود، هرگز هیچ کس از شما پاک نمی‏شد،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هر کس را بخواهد پاک می‏گرداند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 داناست</w:t>
      </w:r>
      <w:r>
        <w:rPr>
          <w:rFonts w:eastAsia="IRNazanin" w:cs="IRNazanin"/>
          <w:color w:val="111111"/>
          <w:sz w:val="28"/>
          <w:szCs w:val="28"/>
          <w:rtl w:val="true"/>
          <w:lang w:bidi="fa-IR"/>
        </w:rPr>
        <w:t>.</w:t>
      </w:r>
    </w:p>
    <w:p>
      <w:pPr>
        <w:pStyle w:val="Heading4"/>
        <w:numPr>
          <w:ilvl w:val="3"/>
          <w:numId w:val="1"/>
        </w:numPr>
        <w:rPr/>
      </w:pPr>
      <w:bookmarkStart w:id="45" w:name="__RefHeading___Toc2874664_237004111"/>
      <w:bookmarkStart w:id="46" w:name="_Toc15"/>
      <w:bookmarkEnd w:id="45"/>
      <w:r>
        <w:rPr/>
        <w:t>7</w:t>
      </w:r>
      <w:r>
        <w:rPr>
          <w:rtl w:val="true"/>
        </w:rPr>
        <w:t xml:space="preserve">. </w:t>
      </w:r>
      <w:r>
        <w:rPr>
          <w:rtl w:val="true"/>
        </w:rPr>
        <w:t>پیمان شکنی با خداوند</w:t>
      </w:r>
      <w:bookmarkEnd w:id="46"/>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یَشْترَُونَ بِعَهْدِ اللَّهِ وَ أَیْمَانهِِمْ ثَمَنًا قَلِیلاً أُوْلَئکَ لَا خَلَاقَ لَهُمْ فیِ الاَْخِرَةِ وَ لَا یُکَلِّمُهُمُ اللَّهُ وَ لَا یَنظُرُ إِلَیهِْمْ یَوْمَ الْقِیَامَةِ وَ لَا یُزَکِّیهِمْ وَ لَهُمْ عَذَابٌ أَلِیم</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کسانی که پیمان خدا و سوگندهای خود را به بهای ناچیزی می‏فروشند، آنان را در آخرت بهره‏ای نیست و خدا روز قیامت با آنان سخن نمی‏گوید، و به ایشان نمی‏نگرد، و پاکشان نمی‏گرداند، و عذابی دردناک خواهند داشت</w:t>
      </w:r>
      <w:r>
        <w:rPr>
          <w:rFonts w:eastAsia="IRNazanin" w:cs="IRNazanin"/>
          <w:color w:val="111111"/>
          <w:sz w:val="28"/>
          <w:szCs w:val="28"/>
          <w:rtl w:val="true"/>
          <w:lang w:bidi="fa-IR"/>
        </w:rPr>
        <w:t>.</w:t>
      </w:r>
    </w:p>
    <w:p>
      <w:pPr>
        <w:pStyle w:val="Heading4"/>
        <w:numPr>
          <w:ilvl w:val="3"/>
          <w:numId w:val="1"/>
        </w:numPr>
        <w:rPr/>
      </w:pPr>
      <w:bookmarkStart w:id="47" w:name="__RefHeading___Toc2874666_237004111"/>
      <w:bookmarkStart w:id="48" w:name="_Toc16"/>
      <w:bookmarkEnd w:id="47"/>
      <w:r>
        <w:rPr/>
        <w:t>8</w:t>
      </w:r>
      <w:r>
        <w:rPr>
          <w:rtl w:val="true"/>
        </w:rPr>
        <w:t xml:space="preserve">. </w:t>
      </w:r>
      <w:r>
        <w:rPr>
          <w:rtl w:val="true"/>
        </w:rPr>
        <w:t>نداشتن واعظی از درون و دوست مشفق</w:t>
      </w:r>
      <w:bookmarkEnd w:id="4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یَکُنْ لَهُ وَاعِظٌ مِنْ قَلْبِهِ‏ وَ زَاجِرٌ مِنْ نَفْسِهِ‏ </w:t>
      </w:r>
      <w:bookmarkStart w:id="49" w:name="pg6357_52915"/>
    </w:p>
    <w:p>
      <w:pPr>
        <w:pStyle w:val="BookText"/>
        <w:rPr/>
      </w:pPr>
      <w:bookmarkEnd w:id="49"/>
      <w:r>
        <w:rPr>
          <w:rFonts w:ascii="Amiri" w:hAnsi="Amiri" w:eastAsia="Amiri" w:cs="Amiri"/>
          <w:color w:val="111111"/>
          <w:sz w:val="28"/>
          <w:sz w:val="28"/>
          <w:szCs w:val="28"/>
          <w:rtl w:val="true"/>
          <w:lang w:bidi="ar-SA"/>
        </w:rPr>
        <w:t>وَ لَمْ یَکُنْ لَهُ قَرِینٌ مُرْشِدٌ اسْتَمْکَنَ عَدُوُّهُ‏ مِنْ عُنُقِهِ‏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واعظی از قلبش، و مانعی از نفسش نداشته باشد، و دوست هدایت‏کننده برای او نباشد، دشمنش بر دوشش سوار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مؤمن، تلاش خویش را برای تهذیب نفس انجام دهد و سعی در رفع این موانع نیز داشته باشد، امید است که بتواند نفسش را تهذیب نموده و بر خودش مسلط گردد</w:t>
      </w:r>
      <w:r>
        <w:rPr>
          <w:rFonts w:eastAsia="IRNazanin" w:cs="IRNazanin"/>
          <w:color w:val="111111"/>
          <w:sz w:val="28"/>
          <w:szCs w:val="28"/>
          <w:rtl w:val="true"/>
          <w:lang w:bidi="fa-IR"/>
        </w:rPr>
        <w:t>.</w:t>
      </w:r>
    </w:p>
    <w:p>
      <w:pPr>
        <w:pStyle w:val="Heading3"/>
        <w:numPr>
          <w:ilvl w:val="2"/>
          <w:numId w:val="1"/>
        </w:numPr>
        <w:rPr/>
      </w:pPr>
      <w:bookmarkStart w:id="50" w:name="__RefHeading___Toc2874668_237004111"/>
      <w:bookmarkStart w:id="51" w:name="_Toc17"/>
      <w:bookmarkEnd w:id="50"/>
      <w:r>
        <w:rPr>
          <w:rtl w:val="true"/>
        </w:rPr>
        <w:t>رفتارسازی</w:t>
      </w:r>
      <w:bookmarkEnd w:id="51"/>
    </w:p>
    <w:p>
      <w:pPr>
        <w:pStyle w:val="BookText"/>
        <w:rPr/>
      </w:pPr>
      <w:r>
        <w:rPr>
          <w:rFonts w:ascii="IRNazanin" w:hAnsi="IRNazanin" w:eastAsia="IRNazanin"/>
          <w:color w:val="111111"/>
          <w:sz w:val="28"/>
          <w:sz w:val="28"/>
          <w:szCs w:val="28"/>
          <w:rtl w:val="true"/>
          <w:lang w:bidi="fa-IR"/>
        </w:rPr>
        <w:t xml:space="preserve">روایت عنوان بصری، یکی از دستور العمل‌های بسیار مهمِّ وجود مقدس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بردارنده‌ی نکاتی نغز و بدیع در تهذیب نفس بوده و جهت استفاده‌ی تمامی پیروان مکتب نورانی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عرفا، علما و بزرگانِ اخلاق، اهتمام خاصی به این روایت شریف داشته‌اند؛ از جمله مرحوم آیت الله سید میرزا علی قاضی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ارادتمندان و شاگردان خود دستور می‌دادند که آن را بنویسند و عمل کنند و کراراً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آن را در جیب خود داشته باشید و هفته‌ای یکی دو بار آن 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خود را بدون التزام به مضمون این روایت نمی‌پذیرفتند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ذیلاً بخشی از این روایت شریف را برای بهره‌مندی تمامی </w:t>
      </w:r>
    </w:p>
    <w:p>
      <w:pPr>
        <w:pStyle w:val="BookText"/>
        <w:rPr/>
      </w:pPr>
      <w:r>
        <w:rPr>
          <w:rFonts w:ascii="IRNazanin" w:hAnsi="IRNazanin" w:eastAsia="IRNazanin"/>
          <w:color w:val="111111"/>
          <w:sz w:val="28"/>
          <w:sz w:val="28"/>
          <w:szCs w:val="28"/>
          <w:rtl w:val="true"/>
          <w:lang w:bidi="fa-IR"/>
        </w:rPr>
        <w:t>مشتاقان سلوک الی الله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بصری که پیرمردی سال خورده بوده و از عمرش نود و چهار سال می‌گذشت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خواستم که قلب شما را نسبت به من مهربان کند و از علم شما روزی‌ام فرماید و امید دارم خداوند آنچه را که درباره وجود شریف شما خواسته‌ام اجابت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آموختن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نور است و در قلب کسی قرار می‌گیرد که خداوند تبارک و تعالی هدایت او را اراده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علم می‌خواهی ابتدا باید حقیقت عبودّیت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وجود خودت بخواهی و علم را با عمل کردن، طلب کنی و از خداوند طلب فهم 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اباعبدالله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عبودّیت و بندگی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بنده خدا در مورد آنچه که پروردگار به او سپرده است، برای خودش ملکیتی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بندگان مِلکی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حقیقی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اموال را از آنِ خداوند می‌بینند و آن را در جایی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امر فرموده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برای خودش مصلحت اندیشی و تدبیر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 و تدبیر واقعی را در دست خداوند می‌داند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اشتغال او در اطاعت از اوامر و نواهی خداوند محصور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بنده خدا در آنچه که پروردگار به او سپرده است، ملکیتی برای خودش نبیند، در این صورت انفاق کردن برایش در چیزی که خداوند امر فرموده است آسان می‌شود؛ و وقتی که تدبیر امورش را به مدبّرش بسپرد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توکل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مصیبت‌های دنیا برایش آسان می‌گردد؛ و زمانی که به آنچه خداوند امر و نهی کرده است مشغول باشد، دیگر فرصتی برای خودنمایی و فخر فروشی به مردم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که خداوند بنده را با این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بفرماید، دنیا و ابلیس و مردم در نظرش کوچک خواهند بود؛ و دیگر دنیا را برای زیاده‌خواهی و فخر و مباهات به مردم و برای عزّت و جاه‌طلبی و آنچه را که نزد مردم است نمی‌خواهد و عمرش را به بیهودگی نمی‌گذراند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اولین درجه تقواست که خداوند تبارک و تعالی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سرای آخرت است که برای کسانی که در زمین قصد بلند پروازی ندارند و دنبال فساد نمی‌گردند، قرار دادیم و سرانجامِ نیک، برای مردم با تقوا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توصیه‌ای بفرمایید،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نُه چیز وصیت می‌کنم که آن‌ها توصیه‌ی </w:t>
      </w:r>
    </w:p>
    <w:p>
      <w:pPr>
        <w:pStyle w:val="BookText"/>
        <w:rPr/>
      </w:pPr>
      <w:r>
        <w:rPr>
          <w:rFonts w:ascii="IRNazanin" w:hAnsi="IRNazanin" w:eastAsia="IRNazanin"/>
          <w:color w:val="111111"/>
          <w:sz w:val="28"/>
          <w:sz w:val="28"/>
          <w:szCs w:val="28"/>
          <w:rtl w:val="true"/>
          <w:lang w:bidi="fa-IR"/>
        </w:rPr>
        <w:t>من به همه آرزومندان سیر و سلوک الی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موفقیت تو را در عمل به آن‌ها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مورد آن در ریاضت و تربیت نفس است و سه مورد آن در حلم و بردباری و صبر است و سه امر دیگر در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وصایا را حفظ کن و به خاطر بسپار و مبادا در عمل به آنها سستی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قلبم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فراگیری علم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ریاضت نفس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چیزی را بخوری که به آن اشتها نداری، چون موجب حماقت و نادانی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گرسنه نشدی چیزی نخور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غذایی خوردی، با نام خدا و حلال باشد و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داشته باش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هیچ ظرفی بدتر از شکمش را پُر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ناچار شد غذا بخورد، یک سوم شکمش را برای طعام، و یک سوم را برای آب و یک سوم را برای تنفس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سه موردی که در حلم و بردباری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تو گفت که اگر یکی بگویی ده تا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تا بگویی یک سخن هم نمی‌شنوی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 کلام داشته باش و از نزاع بپرهیز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تو دشنامی داد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از خداوند می‌خواهم مرا ببخشد و اگر دروغ می‌گویی از خداوند می‌خواهم تو را ببخشد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تو را تهدید به دشنام کرد، تو او را به خیرخواهی </w:t>
      </w:r>
      <w:bookmarkStart w:id="52" w:name="pg6357_52923"/>
    </w:p>
    <w:p>
      <w:pPr>
        <w:pStyle w:val="BookText"/>
        <w:rPr/>
      </w:pPr>
      <w:bookmarkEnd w:id="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مراعاتش وعده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سه امر دیگر که در علم و دانش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نمی‌دانی از عالمان بپرس و مبادا برای به زحمت انداختن و امتحان کردنشان سئوال کنی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 اساس خودرأیی، دست به کاری بزنی که علم نداری و در تمامی امور تا آنجا که ممکن است مسیر احتیاط را رها نکن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از شیر درنده فرار می‌کنی، از فتوا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بدون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و گردن خود را پل عبور مردم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برو که من برای تو خیرخواهی کردم و ذکر من را خراب نکن، چرا که من مردی هستم که بر گذشت عمرم دقت دارم و سلام بر کسی که از هدایت پیروی می‌کند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53" w:name="__RefHeading___Toc2874670_237004111"/>
      <w:bookmarkStart w:id="54" w:name="_Toc18"/>
      <w:bookmarkEnd w:id="53"/>
      <w:r>
        <w:rPr>
          <w:rtl w:val="true"/>
        </w:rPr>
        <w:t>پرورش احساس</w:t>
      </w:r>
      <w:bookmarkEnd w:id="54"/>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خودسازی می‌فرمایند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دعوتی که انسان را به لجام گسیختگی در لذّات بکشاند، دعوت به آتش و دعوت به بدبختی و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دعوت انبیا، دعوت حکما، دعوت‌های الهی، در جهت کفّ ‌نفس از این لذایذ است، که روزه هم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است که در روایات ما، ماه رمضان یک صحنه‌ی مناسب شمرده شده است؛ برای این‌که انسان در این ماه تمرین کند و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مجموعه‌ی گناهان را ترک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صمت فلیصم سمعک و بصرک و لسانک و لحمک و دمک و جلدک و شعرک و بشرک</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یار و شاگرد نزدیک خودشان می‌فرمایند که وقتی روزه می‌گیری، باید شنوایی تو روزه‌گیر باشد، بینایی تو روزه بگیرد، زبان تو روزه بگیرد، گوشت و خون و پوست و موی و بشره‌ی تو روزه‌دار باشد؛ دروغ نگویی، انسان‌های مؤمن را دچار بلا نکنی، دل‌های ساده را اغوا نکنی، برای برادران مسلمان و جامعه‌ی اسلامی توطئه درست نکنی، بدخواهی نکنی، بددلی نکنی، تهمت نزنی، کم‌فروشی نکنی، امانت‌داری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ماه رمضان با کفِ‌ّ نفس خود، از خوردن و آشامیدن و مشتهیّات نفسانی و جنسی روزه می‌گیرد، باید زبان خود، چشم خود، گوش خود، و همه‌ی اعضا و جوارح خود را روزه‌دار بداند و خود را در محضر خدای متعال و دوری گزیده از گناهان بینگارد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دنباله‌ی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یکون یوم صومک کیوم فطرک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روز روزه‌ی تو، مثل روز فطر تو نباشد؛ مثل روزهای عادّی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ماه رمضان هم همان‌گونه رفتار کنی که در روزهای عادّی رفتار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تربیت نفس توجّه کنی و این فرصت را مغتنم بشماری</w:t>
      </w:r>
      <w:r>
        <w:rPr>
          <w:rFonts w:eastAsia="IRNazanin" w:cs="IRNazanin"/>
          <w:color w:val="111111"/>
          <w:sz w:val="28"/>
          <w:szCs w:val="28"/>
          <w:rtl w:val="true"/>
          <w:lang w:bidi="fa-IR"/>
        </w:rPr>
        <w:t xml:space="preserve">. </w:t>
      </w:r>
      <w:bookmarkStart w:id="55" w:name="pg6357_52927"/>
    </w:p>
    <w:p>
      <w:pPr>
        <w:pStyle w:val="BookText"/>
        <w:rPr/>
      </w:pPr>
      <w:bookmarkEnd w:id="55"/>
      <w:r>
        <w:rPr>
          <w:rFonts w:ascii="IRNazanin" w:hAnsi="IRNazanin" w:eastAsia="IRNazanin"/>
          <w:color w:val="111111"/>
          <w:sz w:val="28"/>
          <w:sz w:val="28"/>
          <w:szCs w:val="28"/>
          <w:rtl w:val="true"/>
          <w:lang w:bidi="fa-IR"/>
        </w:rPr>
        <w:t>در یک روایتی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النّفس امساک الحواس الخمس عن سائر المأثم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روزه‌ی نفس، غیر از روزه‌ی جسم و روزه‌ی شکم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روزه‌ی نفس انسان این است که همه‌ی حواس پنجگانه‌ی او از گناهان امساک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خلوّ القلب من جمیع اسباب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دل از همه‌ی موجبات و اسباب شرّ و فساد خالی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متعال و با بندگان خدا، دل را صاف و بی‌غلّ ‌و غش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روایات زیادی هست</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56" w:name="__RefHeading___Toc2874672_237004111"/>
      <w:bookmarkStart w:id="57" w:name="_Toc19"/>
      <w:bookmarkEnd w:id="56"/>
      <w:r>
        <w:rPr>
          <w:rtl w:val="true"/>
        </w:rPr>
        <w:t>روضه</w:t>
      </w:r>
      <w:bookmarkEnd w:id="57"/>
    </w:p>
    <w:p>
      <w:pPr>
        <w:pStyle w:val="BookText"/>
        <w:rPr/>
      </w:pPr>
      <w:r>
        <w:rPr>
          <w:rFonts w:ascii="IRNazanin" w:hAnsi="IRNazanin" w:eastAsia="IRNazanin"/>
          <w:color w:val="111111"/>
          <w:sz w:val="28"/>
          <w:sz w:val="28"/>
          <w:szCs w:val="28"/>
          <w:rtl w:val="true"/>
          <w:lang w:bidi="fa-IR"/>
        </w:rPr>
        <w:t>امشب شب شهادت شخصیتی است که خودسازی و تهذیب نفس را در حد اعلای آن انجام داد، تا امام المتقین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که صراط مستقیم است</w:t>
      </w:r>
      <w:r>
        <w:rPr>
          <w:rStyle w:val="FootnoteAnchor"/>
          <w:rtl w:val="true"/>
        </w:rPr>
        <w:footnoteReference w:id="23"/>
      </w:r>
      <w:r>
        <w:rPr>
          <w:rFonts w:ascii="IRNazanin" w:hAnsi="IRNazanin" w:eastAsia="IRNazanin"/>
          <w:color w:val="111111"/>
          <w:sz w:val="28"/>
          <w:sz w:val="28"/>
          <w:szCs w:val="28"/>
          <w:rtl w:val="true"/>
          <w:lang w:bidi="fa-IR"/>
        </w:rPr>
        <w:t>و پدر امت پیامبر است،</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حال در بستر شهادت افتاده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و شیخ طوسی به سند معتبر روایت کرده‏اند که 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ضربت زدند و به خانه بردند، من و حارث همدانی و سوید بن غفله با گروهی از اصحاب آن حضرت، جلوی درِ خانه ایشان جمع شدیم، </w:t>
      </w:r>
    </w:p>
    <w:p>
      <w:pPr>
        <w:pStyle w:val="BookText"/>
        <w:rPr/>
      </w:pPr>
      <w:r>
        <w:rPr>
          <w:rFonts w:ascii="IRNazanin" w:hAnsi="IRNazanin" w:eastAsia="IRNazanin"/>
          <w:color w:val="111111"/>
          <w:sz w:val="28"/>
          <w:sz w:val="28"/>
          <w:szCs w:val="28"/>
          <w:rtl w:val="true"/>
          <w:lang w:bidi="fa-IR"/>
        </w:rPr>
        <w:t>چون صدای گریه از داخل خانه‌ی آن حضرت بلند شد، ما همه 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به خانه‏های خود برگردید، آن جماعت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جلویِ خانه آن حضرت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صدای شیون از خانه آن حضرت شنیدم و من نیز گریستم، باز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که به خانه‏های خود برگردید؟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یابن رسول اللّه که جانم یاری نمی‏کند و پایم قوّت رفتن ندارد، و تا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نبینم به جائی نمی‏توانم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بسیار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داخل شده و بعد از اندک زمانی بیرون آمد و مرا به اندرون خانه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داخل شدم دیدم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بالش‌ها تکیه داده‏اند و دستمال زردی بر سر مبارکش بسته‏اند، و روی مبارکش از شدت خونی که از سرش رفته است، چنان زرد شده که ندانستم دستمالش زردتر بود یا رنگ مبارکش</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تقوا و عدالت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زیاد است که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ملجم را حبس کنید و او را طعام و آب بدهید و او را نیکو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زنده بمانم، اگر خواهم قصاص خواهم کرد و اگر خواهم عفو خواهم نمود، و اگر از دنیا بروم اختیار با شماست، و اگر عزم کشتن او نمائید بیش از یک ضربت به او </w:t>
      </w:r>
    </w:p>
    <w:p>
      <w:pPr>
        <w:pStyle w:val="BookText"/>
        <w:rPr/>
      </w:pPr>
      <w:r>
        <w:rPr>
          <w:rFonts w:ascii="IRNazanin" w:hAnsi="IRNazanin" w:eastAsia="IRNazanin"/>
          <w:color w:val="111111"/>
          <w:sz w:val="28"/>
          <w:sz w:val="28"/>
          <w:szCs w:val="28"/>
          <w:rtl w:val="true"/>
          <w:lang w:bidi="fa-IR"/>
        </w:rPr>
        <w:t>نزنید، و گوش و بینی و اعضاء او را مبرید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سال‌ها با چاه همدم بوده‌ام</w:t>
      </w:r>
    </w:p>
    <w:p>
      <w:pPr>
        <w:pStyle w:val="BookText"/>
        <w:rPr/>
      </w:pPr>
      <w:r>
        <w:rPr>
          <w:rFonts w:ascii="IRNazanin" w:hAnsi="IRNazanin" w:eastAsia="IRNazanin"/>
          <w:color w:val="111111"/>
          <w:sz w:val="28"/>
          <w:sz w:val="28"/>
          <w:szCs w:val="28"/>
          <w:rtl w:val="true"/>
          <w:lang w:bidi="fa-IR"/>
        </w:rPr>
        <w:t>همنشین رنج و ماتم بوده‌ام</w:t>
      </w:r>
    </w:p>
    <w:p>
      <w:pPr>
        <w:pStyle w:val="BookText"/>
        <w:rPr/>
      </w:pPr>
      <w:r>
        <w:rPr>
          <w:rFonts w:ascii="IRNazanin" w:hAnsi="IRNazanin" w:eastAsia="IRNazanin"/>
          <w:color w:val="111111"/>
          <w:sz w:val="28"/>
          <w:sz w:val="28"/>
          <w:szCs w:val="28"/>
          <w:rtl w:val="true"/>
          <w:lang w:bidi="fa-IR"/>
        </w:rPr>
        <w:t>سال‌ها در پیچ و تاب زندگی</w:t>
      </w:r>
    </w:p>
    <w:p>
      <w:pPr>
        <w:pStyle w:val="BookText"/>
        <w:rPr/>
      </w:pPr>
      <w:r>
        <w:rPr>
          <w:rFonts w:ascii="IRNazanin" w:hAnsi="IRNazanin" w:eastAsia="IRNazanin"/>
          <w:color w:val="111111"/>
          <w:sz w:val="28"/>
          <w:sz w:val="28"/>
          <w:szCs w:val="28"/>
          <w:rtl w:val="true"/>
          <w:lang w:bidi="fa-IR"/>
        </w:rPr>
        <w:t>همدم دیرینه‌ی غم بوده‌ام</w:t>
      </w:r>
    </w:p>
    <w:p>
      <w:pPr>
        <w:pStyle w:val="BookText"/>
        <w:rPr/>
      </w:pPr>
      <w:r>
        <w:rPr>
          <w:rFonts w:ascii="IRNazanin" w:hAnsi="IRNazanin" w:eastAsia="IRNazanin"/>
          <w:color w:val="111111"/>
          <w:sz w:val="28"/>
          <w:sz w:val="28"/>
          <w:szCs w:val="28"/>
          <w:rtl w:val="true"/>
          <w:lang w:bidi="fa-IR"/>
        </w:rPr>
        <w:t>آسمانی‌ها شهادت می‌دهند</w:t>
      </w:r>
    </w:p>
    <w:p>
      <w:pPr>
        <w:pStyle w:val="BookText"/>
        <w:rPr/>
      </w:pPr>
      <w:r>
        <w:rPr>
          <w:rFonts w:ascii="IRNazanin" w:hAnsi="IRNazanin" w:eastAsia="IRNazanin"/>
          <w:color w:val="111111"/>
          <w:sz w:val="28"/>
          <w:sz w:val="28"/>
          <w:szCs w:val="28"/>
          <w:rtl w:val="true"/>
          <w:lang w:bidi="fa-IR"/>
        </w:rPr>
        <w:t>روی دینم قرص و محکم بوده‌ام</w:t>
      </w:r>
    </w:p>
    <w:p>
      <w:pPr>
        <w:pStyle w:val="BookText"/>
        <w:rPr/>
      </w:pPr>
      <w:r>
        <w:rPr>
          <w:rFonts w:ascii="IRNazanin" w:hAnsi="IRNazanin" w:eastAsia="IRNazanin"/>
          <w:color w:val="111111"/>
          <w:sz w:val="28"/>
          <w:sz w:val="28"/>
          <w:szCs w:val="28"/>
          <w:rtl w:val="true"/>
          <w:lang w:bidi="fa-IR"/>
        </w:rPr>
        <w:t>من پس از هجده بهار از چشم یاس</w:t>
      </w:r>
    </w:p>
    <w:p>
      <w:pPr>
        <w:pStyle w:val="BookText"/>
        <w:rPr/>
      </w:pPr>
      <w:r>
        <w:rPr>
          <w:rFonts w:ascii="IRNazanin" w:hAnsi="IRNazanin" w:eastAsia="IRNazanin"/>
          <w:color w:val="111111"/>
          <w:sz w:val="28"/>
          <w:sz w:val="28"/>
          <w:szCs w:val="28"/>
          <w:rtl w:val="true"/>
          <w:lang w:bidi="fa-IR"/>
        </w:rPr>
        <w:t>شاهد باران نم نم بوده‌ام</w:t>
      </w:r>
    </w:p>
    <w:p>
      <w:pPr>
        <w:pStyle w:val="BookText"/>
        <w:rPr/>
      </w:pPr>
      <w:r>
        <w:rPr>
          <w:rFonts w:ascii="IRNazanin" w:hAnsi="IRNazanin" w:eastAsia="IRNazanin"/>
          <w:color w:val="111111"/>
          <w:sz w:val="28"/>
          <w:sz w:val="28"/>
          <w:szCs w:val="28"/>
          <w:rtl w:val="true"/>
          <w:lang w:bidi="fa-IR"/>
        </w:rPr>
        <w:t>بارها با چاه هم گفتم که من</w:t>
      </w:r>
    </w:p>
    <w:p>
      <w:pPr>
        <w:pStyle w:val="BookText"/>
        <w:rPr/>
      </w:pPr>
      <w:r>
        <w:rPr>
          <w:rFonts w:ascii="IRNazanin" w:hAnsi="IRNazanin" w:eastAsia="IRNazanin"/>
          <w:color w:val="111111"/>
          <w:sz w:val="28"/>
          <w:sz w:val="28"/>
          <w:szCs w:val="28"/>
          <w:rtl w:val="true"/>
          <w:lang w:bidi="fa-IR"/>
        </w:rPr>
        <w:t>داغدار قامتی خم بوده‌ام</w:t>
      </w:r>
    </w:p>
    <w:p>
      <w:pPr>
        <w:pStyle w:val="BookText"/>
        <w:rPr/>
      </w:pPr>
      <w:r>
        <w:rPr>
          <w:rFonts w:ascii="IRNazanin" w:hAnsi="IRNazanin" w:eastAsia="IRNazanin"/>
          <w:color w:val="111111"/>
          <w:sz w:val="28"/>
          <w:sz w:val="28"/>
          <w:szCs w:val="28"/>
          <w:rtl w:val="true"/>
          <w:lang w:bidi="fa-IR"/>
        </w:rPr>
        <w:t>داغ زهرا بود من را پیر کرد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غصّه‌اش من را ز دنیا سیر کرد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6357_52935"/>
      <w:bookmarkStart w:id="59" w:name="pg6357_52935"/>
      <w:bookmarkEnd w:id="59"/>
    </w:p>
    <w:p>
      <w:pPr>
        <w:pStyle w:val="Heading2"/>
        <w:numPr>
          <w:ilvl w:val="1"/>
          <w:numId w:val="1"/>
        </w:numPr>
        <w:rPr/>
      </w:pPr>
      <w:bookmarkStart w:id="60" w:name="pg6357_52935"/>
      <w:bookmarkStart w:id="61" w:name="__RefHeading___Toc2874674_237004111"/>
      <w:bookmarkStart w:id="62" w:name="_Toc20"/>
      <w:bookmarkEnd w:id="60"/>
      <w:bookmarkEnd w:id="61"/>
      <w:r>
        <w:rPr/>
        <w:t>22</w:t>
      </w:r>
      <w:r>
        <w:rPr>
          <w:rtl w:val="true"/>
        </w:rPr>
        <w:t>-</w:t>
      </w:r>
      <w:r>
        <w:rPr>
          <w:rtl w:val="true"/>
        </w:rPr>
        <w:t>شب رحمت و مغفرت</w:t>
      </w:r>
      <w:bookmarkEnd w:id="62"/>
    </w:p>
    <w:p>
      <w:pPr>
        <w:pStyle w:val="Heading3"/>
        <w:numPr>
          <w:ilvl w:val="2"/>
          <w:numId w:val="1"/>
        </w:numPr>
        <w:rPr/>
      </w:pPr>
      <w:bookmarkStart w:id="63" w:name="__RefHeading___Toc2874676_237004111"/>
      <w:bookmarkStart w:id="64" w:name="_Toc21"/>
      <w:bookmarkEnd w:id="63"/>
      <w:r>
        <w:rPr>
          <w:rtl w:val="true"/>
        </w:rPr>
        <w:t>انگیزه سازی</w:t>
      </w:r>
      <w:bookmarkEnd w:id="64"/>
    </w:p>
    <w:p>
      <w:pPr>
        <w:pStyle w:val="BookText"/>
        <w:rPr/>
      </w:pPr>
      <w:r>
        <w:rPr>
          <w:rFonts w:ascii="Amiri" w:hAnsi="Amiri" w:eastAsia="Amiri" w:cs="Amiri"/>
          <w:color w:val="111111"/>
          <w:sz w:val="28"/>
          <w:sz w:val="28"/>
          <w:szCs w:val="28"/>
          <w:rtl w:val="true"/>
          <w:lang w:bidi="ar-SA"/>
        </w:rPr>
        <w:t xml:space="preserve">حمران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معنی قول خدای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مُبَارکَة</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مبارک، شب قدر است، و آن هر سال در ماه رمضان در ده شب اواخر آن ماه است، و قرآن جز در شب قدر نازل نشده است،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w:t>
      </w:r>
      <w:r>
        <w:rPr>
          <w:rStyle w:val="FootnoteAnchor"/>
          <w:rtl w:val="true"/>
        </w:rPr>
        <w:footnoteReference w:id="2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قدر هر چیزی از خیر یا شرّ، یا طاعت یا معصیت، یا مولود یا اجل یا رزق که در آن سال تا سال آینده و </w:t>
      </w:r>
    </w:p>
    <w:p>
      <w:pPr>
        <w:pStyle w:val="BookText"/>
        <w:rPr/>
      </w:pPr>
      <w:r>
        <w:rPr>
          <w:rFonts w:ascii="IRNazanin" w:hAnsi="IRNazanin" w:eastAsia="IRNazanin"/>
          <w:color w:val="111111"/>
          <w:sz w:val="28"/>
          <w:sz w:val="28"/>
          <w:szCs w:val="28"/>
          <w:rtl w:val="true"/>
          <w:lang w:bidi="fa-IR"/>
        </w:rPr>
        <w:t xml:space="preserve">شب قدر بعد تحقّق می‏یابد مقدّر می‏شود، پس هر چیز که در آن شب تقدیر شود و به امضای قضا برسد، آن چیز امری حتمی و تخلّف ناپذیر است، و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آن مشیّتی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معنی این بیان‏ الهی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 از هزار ماه بهتر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ناظر به عمل صالح در شب قدر است؛ و اگر نه آن بود 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را برای مؤمنین مضاعف می‏ساخت، ایشان به کمال فضیلت و ثواب نمی‏رسیدند ولی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را برای ایشان مضاعف می‏سازد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همچنین درباره شب قدر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بسیار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تن از اصحاب،</w:t>
      </w:r>
      <w:r>
        <w:rPr>
          <w:rStyle w:val="FootnoteAnchor"/>
          <w:rtl w:val="true"/>
        </w:rPr>
        <w:footnoteReference w:id="31"/>
      </w:r>
      <w:r>
        <w:rPr>
          <w:rFonts w:ascii="IRNazanin" w:hAnsi="IRNazanin" w:eastAsia="IRNazanin"/>
          <w:color w:val="111111"/>
          <w:sz w:val="28"/>
          <w:sz w:val="28"/>
          <w:szCs w:val="28"/>
          <w:rtl w:val="true"/>
          <w:lang w:bidi="fa-IR"/>
        </w:rPr>
        <w:t xml:space="preserve">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بودند و آن حضرت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خشوع و گریه تلاوت می‏کرد تا اینکه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سوره چه سخت دلت نازک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چیزی است که به چشم خود دیده و به دل خود فهمیده‏ام و برای آن چیزیست که دل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دریافت خواهد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آن‌دو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دیدید و او چه خواهد دید؟ پیامبر </w:t>
      </w:r>
      <w:bookmarkStart w:id="65" w:name="pg6357_52938"/>
    </w:p>
    <w:p>
      <w:pPr>
        <w:pStyle w:val="BookText"/>
        <w:rPr/>
      </w:pPr>
      <w:bookmarkEnd w:id="65"/>
      <w:r>
        <w:rPr>
          <w:rFonts w:ascii="Amiri" w:hAnsi="Amiri" w:eastAsia="Amiri" w:cs="Amiri"/>
          <w:color w:val="111111"/>
          <w:sz w:val="28"/>
          <w:sz w:val="28"/>
          <w:szCs w:val="28"/>
          <w:rtl w:val="true"/>
          <w:lang w:bidi="ar-SA"/>
        </w:rPr>
        <w:t xml:space="preserve">روی خاک برای آن‌ها نقش می‏کرد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 الرُّوحُ فِیها بِإِذْنِ رَبِّهِمْ مِنْ کُلِّ أَمْرٍ</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سپس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فرموده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بر جا می‏ماند؟ آن دو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بر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می‏کنند؟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 شما،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شب قدر، بعد از من نیز هست؟ آن دو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در آن شب نازل می‏شود؟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کسی؟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سر مرا در آغوش گرفته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نمی‏دانید،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بعد از من، این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آن دو نفر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را از روی شدت هراسی که در آن شب به دلشان می‏افتاد، می‏شناختند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66" w:name="__RefHeading___Toc2874678_237004111"/>
      <w:bookmarkStart w:id="67" w:name="_Toc22"/>
      <w:bookmarkEnd w:id="66"/>
      <w:r>
        <w:rPr>
          <w:rtl w:val="true"/>
        </w:rPr>
        <w:t>اقناع اندیشه</w:t>
      </w:r>
      <w:bookmarkEnd w:id="6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موقعیت‌هایی که خداوند متعال برای توبه و بازگشت بندگانش قرار داده،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شب قدر، غفران خویش را نصیب بندگانش می‌نماید و این غفران به قدری </w:t>
      </w:r>
    </w:p>
    <w:p>
      <w:pPr>
        <w:pStyle w:val="BookText"/>
        <w:rPr/>
      </w:pPr>
      <w:r>
        <w:rPr>
          <w:rFonts w:ascii="IRNazanin" w:hAnsi="IRNazanin" w:eastAsia="IRNazanin"/>
          <w:color w:val="111111"/>
          <w:sz w:val="28"/>
          <w:sz w:val="28"/>
          <w:szCs w:val="28"/>
          <w:rtl w:val="true"/>
          <w:lang w:bidi="fa-IR"/>
        </w:rPr>
        <w:t>گسترده است که اگر شامل کسی نشود، به معنای خارج شدن از دایره وسیع رحمت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أَدْرَکَ‏ لَیْلَةَ الْقَدْرِ فَلَمْ یُغْفَرْ لَهُ فَأَبْعَدَهُ اللَّهُ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کسی که شب قدر را درک کند، ولی بخشیده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رحمت بی‌پایان الهی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اینکه بفهمیم، چرا غفران و مغفرت این‌قدر اهمیت داشته و مشمول غفران خداوند شدن چه اثری در شب قدر دارد، می‌باید ابتدا معنای غفران را متوجه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غفران در لغت به معنای پوشاندن و پنهان کردن</w:t>
      </w:r>
      <w:r>
        <w:rPr>
          <w:rStyle w:val="FootnoteAnchor"/>
          <w:rtl w:val="true"/>
        </w:rPr>
        <w:footnoteReference w:id="35"/>
      </w:r>
      <w:r>
        <w:rPr>
          <w:rFonts w:ascii="IRNazanin" w:hAnsi="IRNazanin" w:eastAsia="IRNazanin"/>
          <w:color w:val="111111"/>
          <w:sz w:val="28"/>
          <w:sz w:val="28"/>
          <w:szCs w:val="28"/>
          <w:rtl w:val="true"/>
          <w:lang w:bidi="fa-IR"/>
        </w:rPr>
        <w:t>و در اصطلاح به معنای پوشاندن خطای شخصیست که تحت قدرت فردی قادر قرار گرفته، آنهم به توسط این فردِ قادر</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یکی از دعاهای بندگان خدا در اوقات دعا به خصوص در شب قدر این است که شخص، مورد مغفرت خداوند قرار بگیرد چرا که در شب قدر تمام برنامه‌های سال آینده انسان‌ها رقم خورده و تقدیر آن‌ها قطعی می‌گردد؛ چنانچه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لَیْلَةُ الْقَدْرِ یُقَدِّرُ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مَا یَکُونُ مِنَ‏ السَّنَةِ إِلَی‏ السَّنَةِ </w:t>
      </w:r>
    </w:p>
    <w:p>
      <w:pPr>
        <w:pStyle w:val="BookText"/>
        <w:rPr/>
      </w:pPr>
      <w:r>
        <w:rPr>
          <w:rFonts w:ascii="Amiri" w:hAnsi="Amiri" w:eastAsia="Amiri" w:cs="Amiri"/>
          <w:color w:val="111111"/>
          <w:sz w:val="28"/>
          <w:sz w:val="28"/>
          <w:szCs w:val="28"/>
          <w:rtl w:val="true"/>
          <w:lang w:bidi="ar-SA"/>
        </w:rPr>
        <w:t>مِنْ حَیَاةٍ أَوْ مَوْتٍ أَوْ خَیْرٍ أَوْ شَرٍّ أَوْ رِزْقٍ فَمَا قَدَّرَهُ مِنْ تِلْکَ اللَّیْلَةِ فَهُوَ مِنَ الْمَحْتُوم</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اول سال تا آخر سال می‌باشد از زندگی یا مردن یا خوبی یا بدی یا روزی، در شب قدر تقدیر می‌کند، پس آنچه خدا در آن شب مقدور کرده باشد از امور حتمی است که آن را محکم و واجب نموده و به آن حکم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فرد بخواهد تأثیر طبیعیِ خطاهای گذشته‌ی او در سال آینده گریبانش را نگیرد، چاره‌ای جز جلب مغفرت خداوند متعال ندارد، تا در سال آینده خداوند گناهان و خطاهای سال گذشته‌اش را تأثیر نداده و سالی همراه با تکامل و رشد را در پیش  رویش قرار دهد، نه همراه با سقوط؛ و این خداوند است که می‌تواند چنین کاری را انجام دهد، چنانکه 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کَانَتْ لَیْلَةُ الْقَدْرِ نَزَلَتِ الْمَلَائِکَةُ وَ الرُّوحُ وَ الْکَتَبَةُ إِلَی سَمَاءِ الدُّنْیَا فَیَکْتُبُونَ مَا یَکُونُ مِنْ قَضَاءِ اللَّهِ تَبَارَکَ وَ تَعَالَی فِی تِلْکَ السَّنَةِ فَإِذَا أَرَادَ اللَّهُ أَنْ یُقَدِّمَ أَوْ یُؤَخِّرَ أَوْ یَنْقُصَ شَیْئاً أَوْ یَزِیدَهُ أَمَرَ اللَّهُ أَنْ یَمْحُوَ مَا یَشَاءُ ثُمَّ أَثْبَتَ الَّذِی أَرَادَ‏</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شب قدر شود، ملائکه و روح و فرشتگان کاتب به آسمان دنیا می‌آیند و قضاء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را می‌نویسند؛ پس زمانی که خداوند </w:t>
      </w:r>
    </w:p>
    <w:p>
      <w:pPr>
        <w:pStyle w:val="BookText"/>
        <w:rPr/>
      </w:pPr>
      <w:r>
        <w:rPr>
          <w:rFonts w:ascii="IRNazanin" w:hAnsi="IRNazanin" w:eastAsia="IRNazanin"/>
          <w:color w:val="111111"/>
          <w:sz w:val="28"/>
          <w:sz w:val="28"/>
          <w:szCs w:val="28"/>
          <w:rtl w:val="true"/>
          <w:lang w:bidi="fa-IR"/>
        </w:rPr>
        <w:t>متعال اراده کرد تا چیزی را مقدم یا مؤخر کند یا چیزی را کم یا زیاد نماید، امر به محو هر چه که بخواهد نموده و سپس امر به ثبت هر چه که بخواهد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اعمال نیز در شب قدر ارزش مضاعف پیدا می‌کنند، چنانکه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شب قدر از هزار ماه بهتر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در آن شب از کار در هزار ماه که در آن ماه‌ها شب قدر نباشد بهتر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فلذا مؤمنین در این شب عزیز، هم از خداوند طلب مغفرت نموده و هم به عبادت و انجام اعمال خیر همت می‌گمارند، چرا که عبادت در این شب هم باعث آینده‌ای بهتر می‌گردد و هم رشد و تکامل فعلی شخص را ارتقاء می‌دهد؛ فلذا همت برای شب‌زنده‌داری در این شب‌ها از اهمیت ویژه‌ای برخوردار است، چرا که زندگی مادی و معنویِ یک سالِ ما را تحت تأثیر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نکته‌ی قابل توجه آن است که فرد باید تلاش خود را برای احیاء نگه‌داشتن هر سه شب قدر انجام دهد، چرا که در روایت وارد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التَّقْدِیرُ فِی‏ لَیْلَةِ تِسْعَةَ عَشَرَ وَ الْإِبْرَامُ فِی لَیْلَةِ </w:t>
      </w:r>
      <w:bookmarkStart w:id="68" w:name="pg6357_52946"/>
    </w:p>
    <w:p>
      <w:pPr>
        <w:pStyle w:val="BookText"/>
        <w:rPr/>
      </w:pPr>
      <w:bookmarkEnd w:id="68"/>
      <w:r>
        <w:rPr>
          <w:rFonts w:ascii="Amiri" w:hAnsi="Amiri" w:eastAsia="Amiri" w:cs="Amiri"/>
          <w:color w:val="111111"/>
          <w:sz w:val="28"/>
          <w:sz w:val="28"/>
          <w:szCs w:val="28"/>
          <w:rtl w:val="true"/>
          <w:lang w:bidi="ar-SA"/>
        </w:rPr>
        <w:t>إِحْدَی وَ عِشْرِینَ وَ الْإِمْضَاءُ فِی لَیْلَةِ ثَلَاثٍ وَ عِشْرِینَ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اعمال در شب نوزدهم انجام می‏گیرد و تصویب آن در شب بیست و یکم و تنفیذ آن در شب بیست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انسان مؤمنی که قلبش با حدود بیست روز روزه‌داری و دوری از شهوات، تصفیه گردیده است، در این شب با معنویتی که از ماه رجب تا شب‌های قدر کسب نموده، به درگاه خداوند متعال می‌رود و هر آنچه که از قاضی الحاجات بخواهد می‌گیرد</w:t>
      </w:r>
      <w:r>
        <w:rPr>
          <w:rFonts w:eastAsia="IRNazanin" w:cs="IRNazanin"/>
          <w:color w:val="111111"/>
          <w:sz w:val="28"/>
          <w:szCs w:val="28"/>
          <w:rtl w:val="true"/>
          <w:lang w:bidi="fa-IR"/>
        </w:rPr>
        <w:t>.</w:t>
      </w:r>
    </w:p>
    <w:p>
      <w:pPr>
        <w:pStyle w:val="Heading3"/>
        <w:numPr>
          <w:ilvl w:val="2"/>
          <w:numId w:val="1"/>
        </w:numPr>
        <w:rPr/>
      </w:pPr>
      <w:bookmarkStart w:id="69" w:name="__RefHeading___Toc2874680_237004111"/>
      <w:bookmarkStart w:id="70" w:name="_Toc23"/>
      <w:bookmarkEnd w:id="69"/>
      <w:r>
        <w:rPr>
          <w:rtl w:val="true"/>
        </w:rPr>
        <w:t>رفتارسازی</w:t>
      </w:r>
      <w:bookmarkEnd w:id="70"/>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تو نزدیک شوم،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من از آنِ کسی است که شب قدر بیدار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را می‏خواهم،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رحمتم از آنِ کسی است که در شب قدر به مسکینان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گذشتن از صراط را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آنِ کسی است که در شب قدر صدقه‏ای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درختان بهشت و از میوه‏هایش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آنِ کسی است که در شب قدر تسبیحش را انجام دهد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از جهنم را </w:t>
      </w:r>
    </w:p>
    <w:p>
      <w:pPr>
        <w:pStyle w:val="BookText"/>
        <w:rPr/>
      </w:pPr>
      <w:r>
        <w:rPr>
          <w:rFonts w:ascii="IRNazanin" w:hAnsi="IRNazanin" w:eastAsia="IRNazanin"/>
          <w:color w:val="111111"/>
          <w:sz w:val="28"/>
          <w:sz w:val="28"/>
          <w:szCs w:val="28"/>
          <w:rtl w:val="true"/>
          <w:lang w:bidi="fa-IR"/>
        </w:rPr>
        <w:t>می‏خواهم،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آنِ کسی است که در شب قدر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خشنودی تو را می‏خواهم،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من از آنِ کسی است که در شب قدر دو رکعت نماز بگذارد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دارای این همه برکات و خیرات است، اما این مسئله نیز فراموش نشود که انسان‌ها بر طبق تلاش و معرفتشان می‌توانند از این ایام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ایشان فرموده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شب بیست و سوم رمضان را شب زنده‌داری کند و صد رکعت نماز در آن بگذارد، خداوند روزیِ او را در دنیا فراخ می‏فرماید و شرّ کسانی را که با او ستیزه کنند از او کفایت می‏فرماید و او را از سوختن در دنیا و زیر آوار ماندن و شر دزدان و جانوران درنده محفوظ می‏دارد و بیم نکیر و منکر را از او برطرف می‏فرماید و هنگامی که از گور خود بیرون آید، پرتو چهره‏اش برای همه مردم محشر درخشان است و نامه عملش به دست راست او داده می‏شود و برای او آزادی از دوزخ و عبور از پل صراط و امان از عذاب مقرر می‏شود و بدون حساب وارد بهشت می‏شود و در آن از همنشینان پیامبران و صدیقان و شهیدان و نیکوکاران‏ خواهد بود که چه نیکو رفیقانی هستند</w:t>
      </w:r>
      <w:r>
        <w:rPr>
          <w:rFonts w:eastAsia="IRNazanin" w:cs="IRNazanin"/>
          <w:color w:val="111111"/>
          <w:sz w:val="28"/>
          <w:szCs w:val="28"/>
          <w:rtl w:val="true"/>
          <w:lang w:bidi="fa-IR"/>
        </w:rPr>
        <w:t>.</w:t>
      </w:r>
      <w:r>
        <w:rPr>
          <w:rStyle w:val="FootnoteAnchor"/>
          <w:rtl w:val="true"/>
        </w:rPr>
        <w:footnoteReference w:id="42"/>
      </w:r>
      <w:bookmarkStart w:id="71" w:name="pg6357_52950"/>
    </w:p>
    <w:p>
      <w:pPr>
        <w:pStyle w:val="Heading3"/>
        <w:numPr>
          <w:ilvl w:val="2"/>
          <w:numId w:val="1"/>
        </w:numPr>
        <w:rPr/>
      </w:pPr>
      <w:bookmarkStart w:id="72" w:name="__RefHeading___Toc2874682_237004111"/>
      <w:bookmarkStart w:id="73" w:name="_Toc24"/>
      <w:bookmarkEnd w:id="71"/>
      <w:bookmarkEnd w:id="72"/>
      <w:r>
        <w:rPr>
          <w:rtl w:val="true"/>
        </w:rPr>
        <w:t>پرورش احساس</w:t>
      </w:r>
      <w:bookmarkEnd w:id="73"/>
    </w:p>
    <w:p>
      <w:pPr>
        <w:pStyle w:val="BookText"/>
        <w:rPr/>
      </w:pPr>
      <w:r>
        <w:rPr>
          <w:rFonts w:ascii="IRNazanin" w:hAnsi="IRNazanin" w:eastAsia="IRNazanin"/>
          <w:color w:val="111111"/>
          <w:sz w:val="28"/>
          <w:sz w:val="28"/>
          <w:szCs w:val="28"/>
          <w:rtl w:val="true"/>
          <w:lang w:bidi="fa-IR"/>
        </w:rPr>
        <w:t xml:space="preserve">تا به حال برخی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شب قدر را مرور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مناسب است که سخنان مقام معظم رهبری را به عنوان فقیه زمان‌شناس و نائب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شب قدر ذکر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ویکم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احتمال فراوان، هم روز قدر است، هم روز 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یکی از سه شب ممتاز در دوران سال بود؛ شب‌هایی که محتمل است شب قدر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ملائکه‌ی الهی و تنزل روح در مثل دیشب یا یکی از دو شب دیگر اتفاق افتاده است یا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با فرود فرشتگان الهی توانستند روح خود را فرشته‌گون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ملائکه‌ی الهی در روی زمین و در میان ما مردم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والرّوح فیها باذن ربّهم من کلّ امر</w:t>
      </w:r>
      <w:r>
        <w:rPr>
          <w:rFonts w:eastAsia="IRNazanin" w:cs="IRNazanin"/>
          <w:color w:val="111111"/>
          <w:sz w:val="28"/>
          <w:szCs w:val="28"/>
          <w:rtl w:val="true"/>
          <w:lang w:bidi="fa-IR"/>
        </w:rPr>
        <w:t>»</w:t>
      </w:r>
      <w:r>
        <w:rPr>
          <w:rStyle w:val="FootnoteAnchor"/>
          <w:rtl w:val="true"/>
        </w:rPr>
        <w:footnoteReference w:id="4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بتواند ما را به نزدیک شدنِ به خلق و خوی فرشته‌گون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در میان بندگان خدا کسانی بوده‌اند که دیشب را شب خوبی گذرانده‌اند و چشم حقیقت‌بین و روحِ حقیقت‌یاب آن‌ها حقایق شب قدر را ادراک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کسانی فرشته‌ها را به چشم 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عزیز هم در همه جا شب نوزدهم و شب بیست ویکم و ان شاءالله شب بیست وسوم را ساعات خوبی گذراندید و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که مردم ما، جوان‌های ما، زن و مرد ما با این شب‌ها حقیقتاً </w:t>
      </w:r>
      <w:bookmarkStart w:id="74" w:name="pg6357_52952"/>
    </w:p>
    <w:p>
      <w:pPr>
        <w:pStyle w:val="BookText"/>
        <w:rPr/>
      </w:pPr>
      <w:bookmarkEnd w:id="74"/>
      <w:r>
        <w:rPr>
          <w:rFonts w:ascii="IRNazanin" w:hAnsi="IRNazanin" w:eastAsia="IRNazanin"/>
          <w:color w:val="111111"/>
          <w:sz w:val="28"/>
          <w:sz w:val="28"/>
          <w:szCs w:val="28"/>
          <w:rtl w:val="true"/>
          <w:lang w:bidi="fa-IR"/>
        </w:rPr>
        <w:t>قصد پالایش خود را دارند؛ دل‌ها نرم می‌شود، چشم‌ها اشکبار می‌شود، روح‌ها لطیف می‌شود؛ روزه هم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امیدوار باشیم، دعا کنیم و بکوشیم از این شب‌ها برای عروج معنوی خود استفاده کنیم؛ چون نماز معراج و وسیله‌ی عروج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 معراج مؤمن است، شب قدر هم معراج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کنیم عروج کنیم و از مزبله‌ی مادی که بسیاری از انسان‌ها در سراسر دنیا اسیر و</w:t>
      </w:r>
    </w:p>
    <w:p>
      <w:pPr>
        <w:pStyle w:val="BookText"/>
        <w:rPr/>
      </w:pPr>
      <w:r>
        <w:rPr>
          <w:rFonts w:ascii="IRNazanin" w:hAnsi="IRNazanin" w:eastAsia="IRNazanin"/>
          <w:color w:val="111111"/>
          <w:sz w:val="28"/>
          <w:sz w:val="28"/>
          <w:szCs w:val="28"/>
          <w:rtl w:val="true"/>
          <w:lang w:bidi="fa-IR"/>
        </w:rPr>
        <w:t>دچار آن هستند، هرچه می‌توانیم، خود را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دلبستگی‌ها، بدخلقی‌ها، خلقیات غیرانسانی، ضدانسانی، روحیات تجاوزگرانه، افزون خواهانه و فساد و فحشا و ظلم، مزبله‌های روح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 باید بتواند ما را هرچه بیشتر از این‌ها دور و جدا کند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75" w:name="__RefHeading___Toc2874684_237004111"/>
      <w:bookmarkStart w:id="76" w:name="_Toc25"/>
      <w:bookmarkEnd w:id="75"/>
      <w:r>
        <w:rPr>
          <w:rtl w:val="true"/>
        </w:rPr>
        <w:t>روضه</w:t>
      </w:r>
      <w:bookmarkEnd w:id="7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شب‌ها مؤمنین داغدارند، زیرا نه تنها أمیر و مولای خویش را از دست داده‌اند، بلکه بالاتر از آن، پدری مهربان را از دست داده‌اند، چنانکه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أَبَوَا هَذِهِ الْأُمَّةِ</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پدران این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همچون پدری مهربان، غمخوار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در سختی‌ها پناه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می‌گرید و علت گریه خویش را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أَبْکِی لِمَا یُسْتَحَلُّ مِنْکَ فِی هَذَا الشَّهْرِ کَأَنِّی بِکَ وَ أَنْتَ تُصَلِّی لِرَبِّکَ وَ قَدِ انْبَعَثَ أَشْقَی الْأَوَّلِینَ وَ الْآخِرِینَ شَقِیقُ عَاقِرِ نَاقَةِ ثَمُودَ فَضَرَبَکَ ضَرْبَةً عَلَی قَرْنِکَ فَخَضَبَ مِنْهَا لِحْیَتَک‏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در این ماه از تو حلال شمارند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را می‌نگرم که نماز برای پروردگارت می‌خوانی و شقی‏ترین از  اولین و آخرین که مانند پِی کننده شتر ثمود است، برانگیخته شود و ضربتی بر فرقت زند و محاسنت را خضاب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ضربت خوردن به خانه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همیشه یاور اهل آن بوده و دلسوز و غمخوار دنیا و آخرت ایشان است؛ و این مظلوم عالم است که همچنان غمخوار فرزندان خویش است و تاب دیدن اشک فرزندان خویش را ندارد چنانچه در تاریخ این‌طور ثبت شده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حنفیّه می‌گوید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بردارید و به خانه ببرید، پس حضرت را در نهایت ضعف برداشتیم و به خانه بردیم و مردم بر دور آن حضرت گریه و زاری می‏کردند تا حدی که نزدیک بود خود را هلاک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گریه و زاری و ناله و بی‏قراری با پدر بزرگوار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برای ما که خواهد بود؟ مصیبت تو بر ما امروز مثل مصیبت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گریه را از </w:t>
      </w:r>
    </w:p>
    <w:p>
      <w:pPr>
        <w:pStyle w:val="BookText"/>
        <w:rPr/>
      </w:pPr>
      <w:r>
        <w:rPr>
          <w:rFonts w:ascii="IRNazanin" w:hAnsi="IRNazanin" w:eastAsia="IRNazanin"/>
          <w:color w:val="111111"/>
          <w:sz w:val="28"/>
          <w:sz w:val="28"/>
          <w:szCs w:val="28"/>
          <w:rtl w:val="true"/>
          <w:lang w:bidi="fa-IR"/>
        </w:rPr>
        <w:t>برای مصیبت تو آموخته‏ایم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نزدیک خود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کرد دیده‏های آن امام مظلوم را، دید که از شدتِ گریه مجروح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مبارک خود اشک از دیده‏هایِ نور دیده‌ی خود پاک کرد و دست بر سینه مبارکش گذاشت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عالمیان دل تو را به صبر ساکن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تو و برادران تو را در مصیبت من عظیم گرداند و اضطراب تو را و جریان آبِ دیده تو را ساکن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حق تعالی تو را اجر داد به قدر مصیبت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را داخل حجره گردانیدند و در نزدیک محراب خوابانیدند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و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در پیش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و زاری برای آن حضرت می‏کردند و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کودکان اهل بیتِ تو را که تربیت خواهد کرد؟ بزرگان ایشان را که محافظت خواهد نمود؟ ای پدر بزرگوار، اندوه ما بر تو دور و دراز است و آب دیده‌ی ما هرگز ساکن نخواهد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صدای مردم از بیرون حجره بلند شد به ناله و آب از دیده‏های مبارک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حسرت به سوی فرزندان خود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نزدیک خود طلبید و ایشان را در بر کشید و روی‌های ایشان را می‏بوسید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زینب کنار لاله‌ی پرپر صبور باش</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داغ بال‌های کبوتر صبور باش </w:t>
      </w:r>
    </w:p>
    <w:p>
      <w:pPr>
        <w:pStyle w:val="BookText"/>
        <w:rPr/>
      </w:pPr>
      <w:r>
        <w:rPr>
          <w:rFonts w:ascii="IRNazanin" w:hAnsi="IRNazanin" w:eastAsia="IRNazanin"/>
          <w:color w:val="111111"/>
          <w:sz w:val="28"/>
          <w:sz w:val="28"/>
          <w:szCs w:val="28"/>
          <w:rtl w:val="true"/>
          <w:lang w:bidi="fa-IR"/>
        </w:rPr>
        <w:t>من می‌روم شبانه، غریبانه دخترم</w:t>
      </w:r>
    </w:p>
    <w:p>
      <w:pPr>
        <w:pStyle w:val="BookText"/>
        <w:rPr/>
      </w:pPr>
      <w:r>
        <w:rPr>
          <w:rFonts w:ascii="IRNazanin" w:hAnsi="IRNazanin" w:eastAsia="IRNazanin"/>
          <w:color w:val="111111"/>
          <w:sz w:val="28"/>
          <w:sz w:val="28"/>
          <w:szCs w:val="28"/>
          <w:rtl w:val="true"/>
          <w:lang w:bidi="fa-IR"/>
        </w:rPr>
        <w:t>بر سوز این غریبی حیدر صبور باش</w:t>
      </w:r>
    </w:p>
    <w:p>
      <w:pPr>
        <w:pStyle w:val="BookText"/>
        <w:rPr/>
      </w:pPr>
      <w:r>
        <w:rPr>
          <w:rFonts w:ascii="IRNazanin" w:hAnsi="IRNazanin" w:eastAsia="IRNazanin"/>
          <w:color w:val="111111"/>
          <w:sz w:val="28"/>
          <w:sz w:val="28"/>
          <w:szCs w:val="28"/>
          <w:rtl w:val="true"/>
          <w:lang w:bidi="fa-IR"/>
        </w:rPr>
        <w:t>اینجا هنوز اوّل راه است دخترم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کنار تشت برادر صبور باش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6357_52961"/>
      <w:bookmarkStart w:id="78" w:name="pg6357_52961"/>
      <w:bookmarkEnd w:id="78"/>
    </w:p>
    <w:p>
      <w:pPr>
        <w:pStyle w:val="Heading2"/>
        <w:numPr>
          <w:ilvl w:val="1"/>
          <w:numId w:val="1"/>
        </w:numPr>
        <w:rPr/>
      </w:pPr>
      <w:bookmarkStart w:id="79" w:name="pg6357_52961"/>
      <w:bookmarkStart w:id="80" w:name="__RefHeading___Toc2874686_237004111"/>
      <w:bookmarkStart w:id="81" w:name="_Toc26"/>
      <w:bookmarkEnd w:id="79"/>
      <w:bookmarkEnd w:id="80"/>
      <w:r>
        <w:rPr/>
        <w:t>23</w:t>
      </w:r>
      <w:r>
        <w:rPr>
          <w:rtl w:val="true"/>
        </w:rPr>
        <w:t>-</w:t>
      </w:r>
      <w:r>
        <w:rPr>
          <w:rtl w:val="true"/>
        </w:rPr>
        <w:t>دشمن شناسی</w:t>
      </w:r>
      <w:bookmarkEnd w:id="81"/>
    </w:p>
    <w:p>
      <w:pPr>
        <w:pStyle w:val="Heading3"/>
        <w:numPr>
          <w:ilvl w:val="2"/>
          <w:numId w:val="1"/>
        </w:numPr>
        <w:rPr/>
      </w:pPr>
      <w:bookmarkStart w:id="82" w:name="__RefHeading___Toc2874688_237004111"/>
      <w:bookmarkStart w:id="83" w:name="_Toc27"/>
      <w:bookmarkEnd w:id="82"/>
      <w:r>
        <w:rPr>
          <w:rtl w:val="true"/>
        </w:rPr>
        <w:t>انگیزه سازی</w:t>
      </w:r>
      <w:bookmarkEnd w:id="83"/>
    </w:p>
    <w:p>
      <w:pPr>
        <w:pStyle w:val="BookText"/>
        <w:rPr/>
      </w:pPr>
      <w:r>
        <w:rPr>
          <w:rFonts w:ascii="IRNazanin" w:hAnsi="IRNazanin" w:eastAsia="IRNazanin"/>
          <w:color w:val="111111"/>
          <w:sz w:val="28"/>
          <w:sz w:val="28"/>
          <w:szCs w:val="28"/>
          <w:rtl w:val="true"/>
          <w:lang w:bidi="fa-IR"/>
        </w:rPr>
        <w:t>در بسیاری از آیات قرآن کریم، خداوند متعال دشمنان مؤمنین را معرفی کرده و انسان‌های مؤمن را از آنها بر 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موضوع زمانی بیشتر روشن می‌شود که بدانیم اولین ضربه‌ای که به انسان وارد شد، همانا بیرون رانده شدن از بهشت بود که در اثر ضعف دشمن‌شناسی در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فریب‌ها و قسم‌های شیطان، این دشمنِ قسم خورده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برای تأکید بر اهمیتِ این داستان، در چند مورد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سوره مبارکه اعراف پس از نقل ماجرای خلقت آدم و دستور سجده بر ایشان و عدم </w:t>
      </w:r>
    </w:p>
    <w:p>
      <w:pPr>
        <w:pStyle w:val="BookText"/>
        <w:rPr/>
      </w:pPr>
      <w:r>
        <w:rPr>
          <w:rFonts w:ascii="IRNazanin" w:hAnsi="IRNazanin" w:eastAsia="IRNazanin"/>
          <w:color w:val="111111"/>
          <w:sz w:val="28"/>
          <w:sz w:val="28"/>
          <w:szCs w:val="28"/>
          <w:rtl w:val="true"/>
          <w:lang w:bidi="fa-IR"/>
        </w:rPr>
        <w:t>اطاعت شیطان از این دستور و رانده شدن از درگاه خداوند،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فَبِمَا أَغْوَیْتَنِی لَأَقْعُدَنَّ لَهُمْ صِرَاطَکَ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لَکُمَا عَدُوٌّ مُّبِینٌ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مرا گمراه ساختی، من بر سر راه مستقیم تو، در برابر آنها کمین می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از پیش رو و از پشت سر، و از طرف راست و از طرف چپِ آنها، به سراغشان می‏روم و بیشتر آنها را شکرگزار نخواهی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ننگ و عار و خواری، بیرون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یاد می‏کنم که هر کس از آنها از تو پیروی کند، جهنم را از شما همگی پُر می‏کنم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همسرت در بهشت ساکن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جا که خواستید،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درخت نزدیک نشوید، که از ستمکاران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شیطان آن دو را وسوسه کرد، تا آنچه را از اندامشان پنهان بود، آشکار سازد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پروردگارتان شما را از این درخت نهی نکرده مگر بخاطر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خواهید شد، یا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آنها سوگند یاد کرد که من برای شما از خیرخواهانم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آنها را با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از آن درخت چشیدند، اندامشان بر آنها آشکار شد و شروع کردند به قرار دادن برگ‌های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بر خود، </w:t>
      </w:r>
    </w:p>
    <w:p>
      <w:pPr>
        <w:pStyle w:val="BookText"/>
        <w:rPr/>
      </w:pPr>
      <w:r>
        <w:rPr>
          <w:rFonts w:ascii="IRNazanin" w:hAnsi="IRNazanin" w:eastAsia="IRNazanin"/>
          <w:color w:val="111111"/>
          <w:sz w:val="28"/>
          <w:sz w:val="28"/>
          <w:szCs w:val="28"/>
          <w:rtl w:val="true"/>
          <w:lang w:bidi="fa-IR"/>
        </w:rPr>
        <w:t>تا آن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پروردگارشان آنها را نداد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آن درخت نهی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نگفتم که شیطان برای شما دشمن آشکاری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نگاه قرآن و آموزه‌های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مهمترین و ضروری‌ترین آگاهی‌های مورد نیاز برای جامعه‌ی اسلامی، شناخت دقیق و درست از دشمنانِ دین و دنیا می‌باشد تا از ناحیه‌ی دشمنان، بیش از این دچار آسیب‌های جدی نگردیم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این هدف، لازم است تا دشمنانِ معرفی شده در آیات و احادیث را بهتر شناخته و شیوه‌های دشمنی از ناحیه‌ی آنها و همچنین شیوه‌های مقابله با آنان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علت محدود بودن مجال سخن، صحبت از شیطان و نفس را که دشمنانی غیبی هستند به بعد موکول کرده و تنها بر روی کفار و منافقین تمرکز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نیز در تذکر نسبت به لزوم هوشیاری دائم در برابر دشمن و وظیفه‌ی دشمن‌شناسی برای همه‌ی مردم می‌فرمایند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 ایران به همان نسبت که دشمن، روش‌های خود را در توطئه علیه ایران اسلامی پیچیده‌تر می‌کند، باید بر هوشیاری و آگاهی خود بیفزایند و با آمادگی معنوی، فکری، سیاسی و حفظ وحدت و اتصال و ارتباط با یکدیگر، چهره دشمن را در هر </w:t>
      </w:r>
      <w:bookmarkStart w:id="84" w:name="pg6357_52967"/>
    </w:p>
    <w:p>
      <w:pPr>
        <w:pStyle w:val="BookText"/>
        <w:rPr/>
      </w:pPr>
      <w:bookmarkEnd w:id="84"/>
      <w:r>
        <w:rPr>
          <w:rFonts w:ascii="IRNazanin" w:hAnsi="IRNazanin" w:eastAsia="IRNazanin"/>
          <w:color w:val="111111"/>
          <w:sz w:val="28"/>
          <w:sz w:val="28"/>
          <w:szCs w:val="28"/>
          <w:rtl w:val="true"/>
          <w:lang w:bidi="fa-IR"/>
        </w:rPr>
        <w:t>لباسی که هست، شناسایی کند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85" w:name="__RefHeading___Toc2874690_237004111"/>
      <w:bookmarkStart w:id="86" w:name="_Toc28"/>
      <w:bookmarkEnd w:id="85"/>
      <w:r>
        <w:rPr>
          <w:rtl w:val="true"/>
        </w:rPr>
        <w:t>اقناع اندیشه</w:t>
      </w:r>
      <w:bookmarkEnd w:id="86"/>
    </w:p>
    <w:p>
      <w:pPr>
        <w:pStyle w:val="Heading4"/>
        <w:numPr>
          <w:ilvl w:val="3"/>
          <w:numId w:val="1"/>
        </w:numPr>
        <w:rPr/>
      </w:pPr>
      <w:bookmarkStart w:id="87" w:name="__RefHeading___Toc2874692_237004111"/>
      <w:bookmarkStart w:id="88" w:name="_Toc29"/>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در قرآن کریم به سه دسته از دشمنانِ اصلی اشاره شده که در ادامه آنها را نام خواهیم برد</w:t>
      </w:r>
      <w:r>
        <w:rPr>
          <w:rFonts w:eastAsia="IRNazanin" w:cs="IRNazanin"/>
          <w:color w:val="111111"/>
          <w:sz w:val="28"/>
          <w:szCs w:val="28"/>
          <w:rtl w:val="true"/>
          <w:lang w:bidi="fa-IR"/>
        </w:rPr>
        <w:t>.</w:t>
      </w:r>
    </w:p>
    <w:p>
      <w:pPr>
        <w:pStyle w:val="Heading4"/>
        <w:numPr>
          <w:ilvl w:val="3"/>
          <w:numId w:val="1"/>
        </w:numPr>
        <w:rPr/>
      </w:pPr>
      <w:bookmarkStart w:id="89" w:name="__RefHeading___Toc2874694_237004111"/>
      <w:bookmarkStart w:id="90" w:name="_Toc30"/>
      <w:bookmarkEnd w:id="89"/>
      <w:r>
        <w:rPr/>
        <w:t>1</w:t>
      </w:r>
      <w:r>
        <w:rPr>
          <w:rtl w:val="true"/>
        </w:rPr>
        <w:t>-</w:t>
      </w:r>
      <w:r>
        <w:rPr>
          <w:rtl w:val="true"/>
        </w:rPr>
        <w:t>کفار و مشرکین</w:t>
      </w:r>
      <w:r>
        <w:rPr>
          <w:rtl w:val="true"/>
        </w:rPr>
        <w:t>:</w:t>
      </w:r>
      <w:bookmarkEnd w:id="90"/>
    </w:p>
    <w:p>
      <w:pPr>
        <w:pStyle w:val="BookText"/>
        <w:rPr/>
      </w:pPr>
      <w:r>
        <w:rPr>
          <w:rFonts w:ascii="Amiri" w:hAnsi="Amiri" w:eastAsia="Amiri" w:cs="Amiri"/>
          <w:color w:val="111111"/>
          <w:sz w:val="28"/>
          <w:sz w:val="28"/>
          <w:szCs w:val="28"/>
          <w:rtl w:val="true"/>
          <w:lang w:bidi="ar-SA"/>
        </w:rPr>
        <w:t>در قرآن کریم، از کفار به عنوان دشمنان آشکار مسلمانان یاد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الْکافِرینَ کانُوا لَکُمْ عَدُوًّا مُبیناً</w:t>
      </w:r>
      <w:r>
        <w:rPr>
          <w:rStyle w:val="FootnoteAnchor"/>
          <w:rtl w:val="true"/>
        </w:rPr>
        <w:footnoteReference w:id="50"/>
      </w:r>
      <w:r>
        <w:rPr>
          <w:rFonts w:ascii="IRNazanin" w:hAnsi="IRNazanin" w:eastAsia="IRNazanin"/>
          <w:color w:val="111111"/>
          <w:sz w:val="28"/>
          <w:sz w:val="28"/>
          <w:szCs w:val="28"/>
          <w:rtl w:val="true"/>
          <w:lang w:bidi="fa-IR"/>
        </w:rPr>
        <w:t>همانا کافران برای شما دشمن آشکاری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و مشرکین، دائماً سد راه پیامبران الهی بوده و با ابراز تردید درمورد سخنان انبیاء، مردم را از پیروی آنان باز‌می‌داشته‌اند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ویژگی‌های ذکر شده برای کفار، به این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معجزات و نشانه‌های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وَ کَذَّبُواْ بَِایَاتِنَا</w:t>
      </w:r>
      <w:r>
        <w:rPr>
          <w:rStyle w:val="FootnoteAnchor"/>
          <w:rtl w:val="true"/>
        </w:rPr>
        <w:footnoteReference w:id="51"/>
      </w:r>
      <w:r>
        <w:rPr>
          <w:rFonts w:ascii="IRNazanin" w:hAnsi="IRNazanin" w:eastAsia="IRNazanin"/>
          <w:color w:val="111111"/>
          <w:sz w:val="28"/>
          <w:sz w:val="28"/>
          <w:szCs w:val="28"/>
          <w:rtl w:val="true"/>
          <w:lang w:bidi="fa-IR"/>
        </w:rPr>
        <w:t>کسانی که کفر ورزیده و نشانه‌های ما را تکذیب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با ایمان را مسخره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لِلَّذِینَ کَفَرُواْ الْحَیَوةُ الدُّنْیَا وَ یَسْخَرُونَ مِنَ الَّذِینَ ءَامَنُوا</w:t>
      </w:r>
      <w:r>
        <w:rPr>
          <w:rStyle w:val="FootnoteAnchor"/>
          <w:rtl w:val="true"/>
        </w:rPr>
        <w:footnoteReference w:id="52"/>
      </w:r>
      <w:r>
        <w:rPr>
          <w:rFonts w:ascii="IRNazanin" w:hAnsi="IRNazanin" w:eastAsia="IRNazanin"/>
          <w:color w:val="111111"/>
          <w:sz w:val="28"/>
          <w:sz w:val="28"/>
          <w:szCs w:val="28"/>
          <w:rtl w:val="true"/>
          <w:lang w:bidi="fa-IR"/>
        </w:rPr>
        <w:t>زندگی دنیا برای کافران زینت داده شده و آنها بعضی از مؤمنین را مسخره می‌کنند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ایجاد حکومتی طاغوتی مبارزه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w:t>
      </w:r>
      <w:bookmarkStart w:id="91" w:name="pg6357_52969"/>
    </w:p>
    <w:p>
      <w:pPr>
        <w:pStyle w:val="BookText"/>
        <w:rPr/>
      </w:pPr>
      <w:bookmarkEnd w:id="91"/>
      <w:r>
        <w:rPr>
          <w:rFonts w:ascii="Amiri" w:hAnsi="Amiri" w:eastAsia="Amiri" w:cs="Amiri"/>
          <w:color w:val="111111"/>
          <w:sz w:val="28"/>
          <w:sz w:val="28"/>
          <w:szCs w:val="28"/>
          <w:rtl w:val="true"/>
          <w:lang w:bidi="ar-SA"/>
        </w:rPr>
        <w:t>کَفَرُواْ یُقَاتِلُونَ فِی سَبِیلِ الطَّاغُوتِ</w:t>
      </w:r>
      <w:r>
        <w:rPr>
          <w:rStyle w:val="FootnoteAnchor"/>
          <w:rtl w:val="true"/>
        </w:rPr>
        <w:footnoteReference w:id="53"/>
      </w:r>
      <w:r>
        <w:rPr>
          <w:rFonts w:ascii="IRNazanin" w:hAnsi="IRNazanin" w:eastAsia="IRNazanin"/>
          <w:color w:val="111111"/>
          <w:sz w:val="28"/>
          <w:sz w:val="28"/>
          <w:szCs w:val="28"/>
          <w:rtl w:val="true"/>
          <w:lang w:bidi="fa-IR"/>
        </w:rPr>
        <w:t>و آنها که کافرند، در راه طاغوت پیکار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بی‌منطق و هوچی‌گر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کَفَرُواْ لَا تَسْمَعُواْ لهَِذَا الْقُرْءَانِ وَ الْغَواْ فِیهِ لَعَلَّکُم‏ْ تَغْلِبُونَ</w:t>
      </w:r>
      <w:r>
        <w:rPr>
          <w:rStyle w:val="FootnoteAnchor"/>
          <w:rtl w:val="true"/>
        </w:rPr>
        <w:footnoteReference w:id="54"/>
      </w:r>
      <w:r>
        <w:rPr>
          <w:rFonts w:ascii="IRNazanin" w:hAnsi="IRNazanin" w:eastAsia="IRNazanin"/>
          <w:color w:val="111111"/>
          <w:sz w:val="28"/>
          <w:sz w:val="28"/>
          <w:szCs w:val="28"/>
          <w:rtl w:val="true"/>
          <w:lang w:bidi="fa-IR"/>
        </w:rPr>
        <w:t>و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قرآن گوش فراندهید و به هنگام تلاوتِ آن جنجال کنید، شاید پیروز شوید</w:t>
      </w:r>
      <w:r>
        <w:rPr>
          <w:rFonts w:eastAsia="IRNazanin" w:cs="IRNazanin"/>
          <w:color w:val="111111"/>
          <w:sz w:val="28"/>
          <w:szCs w:val="28"/>
          <w:rtl w:val="true"/>
          <w:lang w:bidi="fa-IR"/>
        </w:rPr>
        <w:t>!»</w:t>
      </w:r>
    </w:p>
    <w:p>
      <w:pPr>
        <w:pStyle w:val="Heading4"/>
        <w:numPr>
          <w:ilvl w:val="3"/>
          <w:numId w:val="1"/>
        </w:numPr>
        <w:rPr/>
      </w:pPr>
      <w:bookmarkStart w:id="92" w:name="__RefHeading___Toc2874696_237004111"/>
      <w:bookmarkStart w:id="93" w:name="_Toc31"/>
      <w:bookmarkEnd w:id="92"/>
      <w:r>
        <w:rPr/>
        <w:t>2</w:t>
      </w:r>
      <w:r>
        <w:rPr>
          <w:rtl w:val="true"/>
        </w:rPr>
        <w:t>-</w:t>
      </w:r>
      <w:r>
        <w:rPr>
          <w:rtl w:val="true"/>
        </w:rPr>
        <w:t>منافقین</w:t>
      </w:r>
      <w:r>
        <w:rPr>
          <w:rtl w:val="true"/>
        </w:rPr>
        <w:t>:</w:t>
      </w:r>
      <w:bookmarkEnd w:id="93"/>
    </w:p>
    <w:p>
      <w:pPr>
        <w:pStyle w:val="BookText"/>
        <w:rPr/>
      </w:pPr>
      <w:r>
        <w:rPr>
          <w:rFonts w:ascii="IRNazanin" w:hAnsi="IRNazanin" w:eastAsia="IRNazanin"/>
          <w:color w:val="111111"/>
          <w:sz w:val="28"/>
          <w:sz w:val="28"/>
          <w:szCs w:val="28"/>
          <w:rtl w:val="true"/>
          <w:lang w:bidi="fa-IR"/>
        </w:rPr>
        <w:t>از مضرترین دشمنان جامعه‌ی اسلامی، گروه منافقان بوده‌اند که همواره با کارشکنی‌های خویش، در صفوف مؤمنین ایجاد اختلاف نموده و از به ثمر رسیدن تلاش‌های انبیاء و معصومین جلوگیری می‌نموده‌اند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بیان دشمنیِ آنان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إِلَی الَّذِینَ تَوَلَّوْاْ قَوْماً غَضِبَ اللَّهُ عَلَیهِمْ مَّا هُم مِّنکُمْ وَ لَا مِنْهُمْ وَ یَحْلِفُونَ عَلَی الْکَذِبِ وَ هُمْ یَعْلَمُونَ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یُحَادُّونَ اللَّهَ وَ رَسُولَهُ أُوْلَئِکَ فِی الْأَذَلِّینَ</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ندیدی کسانی را که طرح دوستی با گروهی که مورد غضب خدا بودند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از شما هستند و نه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دروغ یاد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خودشان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کسانی که با خدا و رسولش </w:t>
      </w:r>
    </w:p>
    <w:p>
      <w:pPr>
        <w:pStyle w:val="BookText"/>
        <w:rPr/>
      </w:pPr>
      <w:r>
        <w:rPr>
          <w:rFonts w:ascii="IRNazanin" w:hAnsi="IRNazanin" w:eastAsia="IRNazanin"/>
          <w:color w:val="111111"/>
          <w:sz w:val="28"/>
          <w:sz w:val="28"/>
          <w:szCs w:val="28"/>
          <w:rtl w:val="true"/>
          <w:lang w:bidi="fa-IR"/>
        </w:rPr>
        <w:t>دشمنی می‏کنند، آنها در زُمره ذلیل‏ترین افرادند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فرموده‌ی خداوند متعال، قلب منافقین دچار مرض شده و حق را درک نمی‌کند؛ خداوند نیز بخاطر نفاقشان بر این مریضی می‌افزاید</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ویژگی‌های ذکر شده برای منافقین، می‌توان این موارد را ذکر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خدعه بوده و در انجام عبادات، سستی و ریا می‌نمایند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الْمُنَافِقِینَ یخَُادِعُونَ اللَّهَ وَ هُوَ خَادِعُهُمْ وَ إِذَا قَامُواْ إِلیَ الصَّلَوةِ قَامُواْ کُسَالیَ‏ یُرَاءُونَ النَّاس</w:t>
      </w:r>
      <w:r>
        <w:rPr>
          <w:rStyle w:val="FootnoteAnchor"/>
          <w:rtl w:val="true"/>
        </w:rPr>
        <w:footnoteReference w:id="57"/>
      </w:r>
      <w:r>
        <w:rPr>
          <w:rFonts w:ascii="IRNazanin" w:hAnsi="IRNazanin" w:eastAsia="IRNazanin"/>
          <w:color w:val="111111"/>
          <w:sz w:val="28"/>
          <w:sz w:val="28"/>
          <w:szCs w:val="28"/>
          <w:rtl w:val="true"/>
          <w:lang w:bidi="fa-IR"/>
        </w:rPr>
        <w:t>منافقان می‏خواهند خدا را فریب دهند در حالی که او آنها را فریب می‏دهد و هنگامی که به نماز برمی‏خیزند، با کسالت برمی‏خیزند و در برابر مردم ریا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ارتباط با دشمنان اسلام و مرعوب شدن از آنها می‌باشند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فَتَرَی الَّذِینَ فِی قُلُوبِهِم مَّرَضٌ یُسَارِعُونَ فِیهِمْ یَقُولُونَ نَخْشَی أَن تُصِیبَنَا دَائِرَةٌ</w:t>
      </w:r>
      <w:r>
        <w:rPr>
          <w:rStyle w:val="FootnoteAnchor"/>
          <w:rtl w:val="true"/>
        </w:rPr>
        <w:footnoteReference w:id="58"/>
      </w:r>
      <w:r>
        <w:rPr>
          <w:rFonts w:ascii="IRNazanin" w:hAnsi="IRNazanin" w:eastAsia="IRNazanin"/>
          <w:color w:val="111111"/>
          <w:sz w:val="28"/>
          <w:sz w:val="28"/>
          <w:szCs w:val="28"/>
          <w:rtl w:val="true"/>
          <w:lang w:bidi="fa-IR"/>
        </w:rPr>
        <w:t xml:space="preserve">کسانی را که در دل‌هایشان بیماری است می‏بینی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یکدیگر پیشی می‏گیرند،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می‏ترسیم حادثه‏ای برای ما اتفاق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به کمک آنها داشته باشیم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منکر و نهی از معروف کرده و در راه خدا انفاق نمی‌کنند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الْمُنَافِقُونَ وَ الْمُنَافِقَاتُ بَعْضُهُم مِّن بَعْضٍ یَأْمُرُونَ </w:t>
      </w:r>
    </w:p>
    <w:p>
      <w:pPr>
        <w:pStyle w:val="BookText"/>
        <w:rPr/>
      </w:pPr>
      <w:r>
        <w:rPr>
          <w:rFonts w:ascii="Amiri" w:hAnsi="Amiri" w:eastAsia="Amiri" w:cs="Amiri"/>
          <w:color w:val="111111"/>
          <w:sz w:val="28"/>
          <w:sz w:val="28"/>
          <w:szCs w:val="28"/>
          <w:rtl w:val="true"/>
          <w:lang w:bidi="ar-SA"/>
        </w:rPr>
        <w:t>بِالْمُنکَرِ وَ یَنهَْوْنَ عَنِ الْمَعْرُوفِ وَ یَقْبِضُونَ أَیْدِیَهُمْ</w:t>
      </w:r>
      <w:r>
        <w:rPr>
          <w:rStyle w:val="FootnoteAnchor"/>
          <w:rtl w:val="true"/>
        </w:rPr>
        <w:footnoteReference w:id="59"/>
      </w:r>
      <w:r>
        <w:rPr>
          <w:rFonts w:ascii="IRNazanin" w:hAnsi="IRNazanin" w:eastAsia="IRNazanin"/>
          <w:color w:val="111111"/>
          <w:sz w:val="28"/>
          <w:sz w:val="28"/>
          <w:szCs w:val="28"/>
          <w:rtl w:val="true"/>
          <w:lang w:bidi="fa-IR"/>
        </w:rPr>
        <w:t>مردان منافق و زنان منافق، همه از یک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امر به منکر، و نهی از معروف می‏کنند و دست‌هایشان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آن است که نفاق، صفتی مذموم می‌باشد که در اثر تردید در کلام خدا و رسول ایجاد شده و به مانند آفتی ویرانگر، تمام ایمان فرد را زائل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رگه‌هایی از این صفت در بسیاری از قلوب مؤمنین وجود دارد و باید با رعایت تقوا و ارتباط دائم با خداوند از طریق عبادات و دعا و قرائت قرآن، آن را در خود ریشه‌کن نماییم تا مبادا به مرحله‌ای برسیم که خداوند بر قلب ما مُهر زده</w:t>
      </w:r>
      <w:r>
        <w:rPr>
          <w:rStyle w:val="FootnoteAnchor"/>
          <w:rtl w:val="true"/>
        </w:rPr>
        <w:footnoteReference w:id="60"/>
      </w:r>
      <w:r>
        <w:rPr>
          <w:rFonts w:ascii="IRNazanin" w:hAnsi="IRNazanin" w:eastAsia="IRNazanin"/>
          <w:color w:val="111111"/>
          <w:sz w:val="28"/>
          <w:sz w:val="28"/>
          <w:szCs w:val="28"/>
          <w:rtl w:val="true"/>
          <w:lang w:bidi="fa-IR"/>
        </w:rPr>
        <w:t>و ما را نسبت به حقایق، کَر و کور کند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باید با دقت در رفتار و گفتار مسئولین و اطرافیان خود، مراقب باشیم تا مبادا رگه‌هایی از بی‌اعتمادی به وعده‌ها و کلام خداوند، یا تمایل و اعتماد به دشمنان، در میان مردم مسلمان رواج یابد و از این طریق شرایط را برای حضور منافقین در عرصه‌های مختلف سیاسی و اجتماعی و فرهنگی کشور، فراهم کرده و رهبر انقلاب را عملاً تنها بگذاریم، زیرا اگر خدای ناکرده چنین اتفاقی بیفتد، طولی نخواهد کشید که نعمتِ </w:t>
      </w:r>
      <w:bookmarkStart w:id="94" w:name="pg6357_52975"/>
    </w:p>
    <w:p>
      <w:pPr>
        <w:pStyle w:val="BookText"/>
        <w:rPr/>
      </w:pPr>
      <w:bookmarkEnd w:id="94"/>
      <w:r>
        <w:rPr>
          <w:rFonts w:ascii="IRNazanin" w:hAnsi="IRNazanin" w:eastAsia="IRNazanin"/>
          <w:color w:val="111111"/>
          <w:sz w:val="28"/>
          <w:sz w:val="28"/>
          <w:szCs w:val="28"/>
          <w:rtl w:val="true"/>
          <w:lang w:bidi="fa-IR"/>
        </w:rPr>
        <w:t>حکومت الهی و امنیت و استقلال از ما گرفته شده و در زیر چکمه‌های دشمنان به خود آمده و متوجه خطایمان خواهیم شد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95" w:name="__RefHeading___Toc2874698_237004111"/>
      <w:bookmarkStart w:id="96" w:name="_Toc32"/>
      <w:bookmarkEnd w:id="95"/>
      <w:r>
        <w:rPr/>
        <w:t>3</w:t>
      </w:r>
      <w:r>
        <w:rPr>
          <w:rtl w:val="true"/>
        </w:rPr>
        <w:t>-</w:t>
      </w:r>
      <w:r>
        <w:rPr>
          <w:rtl w:val="true"/>
        </w:rPr>
        <w:t>یهود</w:t>
      </w:r>
      <w:r>
        <w:rPr>
          <w:rtl w:val="true"/>
        </w:rPr>
        <w:t>:</w:t>
      </w:r>
      <w:bookmarkEnd w:id="96"/>
    </w:p>
    <w:p>
      <w:pPr>
        <w:pStyle w:val="Heading5"/>
        <w:numPr>
          <w:ilvl w:val="4"/>
          <w:numId w:val="1"/>
        </w:numPr>
        <w:rPr/>
      </w:pPr>
      <w:bookmarkStart w:id="97" w:name="__RefHeading___Toc2874700_237004111"/>
      <w:bookmarkStart w:id="98" w:name="_Toc33"/>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خداوند متعال، یهودیان را در کنار مشرکین به عنوان کسانی معرفی می‌کند که بیشترین دشمنی با مؤمنان را در دل می‌پرورانند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عَداوَةً لِلَّذینَ آمَنُوا الْیَهُودَ وَ الَّذینَ أَشْرَکُوا</w:t>
      </w:r>
      <w:r>
        <w:rPr>
          <w:rStyle w:val="FootnoteAnchor"/>
          <w:rtl w:val="true"/>
        </w:rPr>
        <w:footnoteReference w:id="63"/>
      </w:r>
      <w:r>
        <w:rPr>
          <w:rFonts w:ascii="IRNazanin" w:hAnsi="IRNazanin" w:eastAsia="IRNazanin"/>
          <w:color w:val="111111"/>
          <w:sz w:val="28"/>
          <w:sz w:val="28"/>
          <w:szCs w:val="28"/>
          <w:rtl w:val="true"/>
          <w:lang w:bidi="fa-IR"/>
        </w:rPr>
        <w:t>بطور مسلّم، دشمن‌ترین مردم نسبت به مؤمنان را، یهود و مشرکان خواهی یافت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واضح است که در اینجا مقصود از یهود، آن عده از یهودیان که اهل پرستشِ حقیقی خداوند و تبعیت از دستورات او هستند نمی‌باشد، بلکه اکثریت یهود را در آن زمان و حتی زمان حاضر مورد اشاره قرار می‌دهد که به دلیل علاقه وافر به دنیا و مظاهر ثروت و قدرت، از راه حق فاصله‌ی بسیار گرفته و به دشمنی شدید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اسلامی همت گمارده‌اند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جمله‌ویژگی‌های این گروه که در قرآن به آن اشاره شده، می‌توان موارد زیر را نام برد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سد کردن راه خداوند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الَّذِینَ هَادُواْ حَرَّمْنَا عَلَیْهِمْ طَیِّبَاتٍ أُحِلَّتْ لَهُمْ وَ بِصَدِّهِمْ عَن سَبِیلِ اللَّهِ کَثِیراً</w:t>
      </w:r>
      <w:r>
        <w:rPr>
          <w:rStyle w:val="FootnoteAnchor"/>
          <w:rtl w:val="true"/>
        </w:rPr>
        <w:footnoteReference w:id="64"/>
      </w:r>
      <w:r>
        <w:rPr>
          <w:rFonts w:ascii="IRNazanin" w:hAnsi="IRNazanin" w:eastAsia="IRNazanin"/>
          <w:color w:val="111111"/>
          <w:sz w:val="28"/>
          <w:sz w:val="28"/>
          <w:szCs w:val="28"/>
          <w:rtl w:val="true"/>
          <w:lang w:bidi="fa-IR"/>
        </w:rPr>
        <w:t xml:space="preserve">بخاطر ظلمی که از یهود صادر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جلوگیریِ بسیار آنها از راه خدا، بخشی از چیزهای پاکیزه را که بر آنها حلال بود، حرام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در این دنیا قدرتی قائل نبوده و سعی در جنگ افروزی و فساد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قَالَتِ الْیَهُودُ یَدُ اللَّهِ مَغْلُولَةٌ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أَوْقَدُواْ نَاراً لِّلْحَرْبِ أَطْفَأَهَا اللَّهُ وَ یَسْعَوْنَ فِی الْأَرْضِ فَسَاداً وَ اللَّهُ لَا یُحِبُّ الْمُفْسِدِینَ</w:t>
      </w:r>
      <w:r>
        <w:rPr>
          <w:rStyle w:val="FootnoteAnchor"/>
          <w:rtl w:val="true"/>
        </w:rPr>
        <w:footnoteReference w:id="65"/>
      </w:r>
      <w:r>
        <w:rPr>
          <w:rFonts w:ascii="IRNazanin" w:hAnsi="IRNazanin" w:eastAsia="IRNazanin"/>
          <w:color w:val="111111"/>
          <w:sz w:val="28"/>
          <w:sz w:val="28"/>
          <w:szCs w:val="28"/>
          <w:rtl w:val="true"/>
          <w:lang w:bidi="fa-IR"/>
        </w:rPr>
        <w:t>و و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آتش جنگی افروختند، خداوند آن را خاموش ساخت و برای فساد در زمین، تلاش می‏کنند و خداوند، مفسدان را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کننده و قاتل انبیاء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جَاءَهُمْ رَسُولٌ بِمَا لَا تَهْوَی أَنفُسُهُمْ فَرِیقًا کَذَّبُواْ وَ فَرِیقاً یَقْتُلُونَ</w:t>
      </w:r>
      <w:r>
        <w:rPr>
          <w:rStyle w:val="FootnoteAnchor"/>
          <w:rtl w:val="true"/>
        </w:rPr>
        <w:footnoteReference w:id="66"/>
      </w:r>
      <w:r>
        <w:rPr>
          <w:rFonts w:ascii="IRNazanin" w:hAnsi="IRNazanin" w:eastAsia="IRNazanin"/>
          <w:color w:val="111111"/>
          <w:sz w:val="28"/>
          <w:sz w:val="28"/>
          <w:szCs w:val="28"/>
          <w:rtl w:val="true"/>
          <w:lang w:bidi="fa-IR"/>
        </w:rPr>
        <w:t xml:space="preserve">هر زمان پیامبری، حکمی بر خلاف هوس‌ها و دلخواه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عده‏ای را تکذیب کرده و عده‏ای را می‏کشتند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آشنایی با این دسته از دشمنان، لازم است تا با شیوه‌های دشمنی و آسیب رساندن به مؤمنین از طرف آنها اشاره کنیم</w:t>
      </w:r>
      <w:r>
        <w:rPr>
          <w:rFonts w:eastAsia="IRNazanin" w:cs="IRNazanin"/>
          <w:color w:val="111111"/>
          <w:sz w:val="28"/>
          <w:szCs w:val="28"/>
          <w:rtl w:val="true"/>
          <w:lang w:bidi="fa-IR"/>
        </w:rPr>
        <w:t xml:space="preserve">. </w:t>
      </w:r>
      <w:bookmarkStart w:id="99" w:name="pg6357_52979"/>
    </w:p>
    <w:p>
      <w:pPr>
        <w:pStyle w:val="Heading5"/>
        <w:numPr>
          <w:ilvl w:val="4"/>
          <w:numId w:val="1"/>
        </w:numPr>
        <w:rPr/>
      </w:pPr>
      <w:bookmarkStart w:id="100" w:name="__RefHeading___Toc2874702_237004111"/>
      <w:bookmarkStart w:id="101" w:name="_Toc34"/>
      <w:bookmarkEnd w:id="99"/>
      <w:bookmarkEnd w:id="100"/>
      <w:r>
        <w:rPr/>
        <w:t>1</w:t>
      </w:r>
      <w:r>
        <w:rPr>
          <w:rtl w:val="true"/>
        </w:rPr>
        <w:t>-</w:t>
      </w:r>
      <w:r>
        <w:rPr>
          <w:rtl w:val="true"/>
        </w:rPr>
        <w:t>ایجاد اختلاف و دو دستگی در میان مؤمنان</w:t>
      </w:r>
      <w:r>
        <w:rPr>
          <w:rtl w:val="true"/>
        </w:rPr>
        <w:t>:</w:t>
      </w:r>
      <w:bookmarkEnd w:id="101"/>
    </w:p>
    <w:p>
      <w:pPr>
        <w:pStyle w:val="BookText"/>
        <w:rPr/>
      </w:pPr>
      <w:r>
        <w:rPr>
          <w:rFonts w:ascii="IRNazanin" w:hAnsi="IRNazanin" w:eastAsia="IRNazanin"/>
          <w:color w:val="111111"/>
          <w:sz w:val="28"/>
          <w:sz w:val="28"/>
          <w:szCs w:val="28"/>
          <w:rtl w:val="true"/>
          <w:lang w:bidi="fa-IR"/>
        </w:rPr>
        <w:t>از جمله ابزارهای بسیار قدیمی در دست دشمنان خدا، استفاده از حربه‌ی اختلاف در میان عموم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فِرْعَوْنَ عَلا فِی الْأَرْضِ وَ جَعَلَ أَهْلَها شِیَعاً</w:t>
      </w:r>
      <w:r>
        <w:rPr>
          <w:rStyle w:val="FootnoteAnchor"/>
          <w:rtl w:val="true"/>
        </w:rPr>
        <w:footnoteReference w:id="67"/>
      </w:r>
      <w:r>
        <w:rPr>
          <w:rFonts w:ascii="IRNazanin" w:hAnsi="IRNazanin" w:eastAsia="IRNazanin"/>
          <w:color w:val="111111"/>
          <w:sz w:val="28"/>
          <w:sz w:val="28"/>
          <w:szCs w:val="28"/>
          <w:rtl w:val="true"/>
          <w:lang w:bidi="fa-IR"/>
        </w:rPr>
        <w:t xml:space="preserve">همانا فرعون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گردنکشی آغاز کرد و میان اهل آن سرزمین تفرقه و اختلاف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سیاست در دوران معاصر نیز توسط دولت‌های استعمارگر و خصوصاً دولت خبیث انگلیس در دنیای اسلام و کشور ما اجرا شده و حکومت ایران را تا قبل از انقلاب اسلامی، عملاً به بازیچه‌ای در دستان کفار تبدیل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امام خامنه‌ای نیز دائماً نسبت به این مطلب هشدار داده و سران کشورهای اسلامی را به اتحاد و پرهیز از اختلافات بیهوده دعوت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جایی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 تلاش می‌کند تک تک دولت‌ها و حکومت‌های اسلامی را با چیزهای جزیی و با وعده‌ای واهی از بدنه‌ی دنیای اسلام جدا کند و وضع همین چیزی می‌شود که هم اینک در جهان اسلام وجود دارد</w:t>
      </w:r>
      <w:r>
        <w:rPr>
          <w:rFonts w:eastAsia="IRNazanin" w:cs="IRNazanin"/>
          <w:color w:val="111111"/>
          <w:sz w:val="28"/>
          <w:szCs w:val="28"/>
          <w:rtl w:val="true"/>
          <w:lang w:bidi="fa-IR"/>
        </w:rPr>
        <w:t>.»</w:t>
      </w:r>
      <w:r>
        <w:rPr>
          <w:rStyle w:val="FootnoteAnchor"/>
          <w:rtl w:val="true"/>
        </w:rPr>
        <w:footnoteReference w:id="6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فتنه‌ی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دشمن تلاش کرد تا با ایجاد اختلاف و خشونت در میان مردم، حکومت اسلامی را سرنگون کند که اگر عنایت الهی و بصیرت مردم نبود، به همین هدف نیز می‌رسید</w:t>
      </w:r>
      <w:r>
        <w:rPr>
          <w:rFonts w:eastAsia="IRNazanin" w:cs="IRNazanin"/>
          <w:color w:val="111111"/>
          <w:sz w:val="28"/>
          <w:szCs w:val="28"/>
          <w:rtl w:val="true"/>
          <w:lang w:bidi="fa-IR"/>
        </w:rPr>
        <w:t xml:space="preserve">. </w:t>
      </w:r>
      <w:bookmarkStart w:id="102" w:name="pg6357_52981"/>
    </w:p>
    <w:p>
      <w:pPr>
        <w:pStyle w:val="BookText"/>
        <w:rPr/>
      </w:pPr>
      <w:bookmarkEnd w:id="102"/>
      <w:r>
        <w:rPr>
          <w:rFonts w:ascii="IRNazanin" w:hAnsi="IRNazanin" w:eastAsia="IRNazanin"/>
          <w:color w:val="111111"/>
          <w:sz w:val="28"/>
          <w:sz w:val="28"/>
          <w:szCs w:val="28"/>
          <w:rtl w:val="true"/>
          <w:lang w:bidi="fa-IR"/>
        </w:rPr>
        <w:t>امام خامنه‌ای در همین زمینه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سال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بعضی خطای بزرگی را مرتکب شدند، کشور را در لبه‌ی یک چنین پرتگاهی قرار دادند، یک مشکل اینچنینی را برای کشور تدارک دیدند؛ اما بحمدالله خدای متعال کمک کرد، ملت توانست از این مشکل عبور کند</w:t>
      </w:r>
      <w:r>
        <w:rPr>
          <w:rFonts w:eastAsia="IRNazanin" w:cs="IRNazanin"/>
          <w:color w:val="111111"/>
          <w:sz w:val="28"/>
          <w:szCs w:val="28"/>
          <w:rtl w:val="true"/>
          <w:lang w:bidi="fa-IR"/>
        </w:rPr>
        <w:t>.»</w:t>
      </w:r>
    </w:p>
    <w:p>
      <w:pPr>
        <w:pStyle w:val="Heading5"/>
        <w:numPr>
          <w:ilvl w:val="4"/>
          <w:numId w:val="1"/>
        </w:numPr>
        <w:rPr/>
      </w:pPr>
      <w:bookmarkStart w:id="103" w:name="__RefHeading___Toc2874704_237004111"/>
      <w:bookmarkStart w:id="104" w:name="_Toc35"/>
      <w:bookmarkEnd w:id="103"/>
      <w:r>
        <w:rPr/>
        <w:t>2</w:t>
      </w:r>
      <w:r>
        <w:rPr>
          <w:rtl w:val="true"/>
        </w:rPr>
        <w:t>-</w:t>
      </w:r>
      <w:r>
        <w:rPr>
          <w:rtl w:val="true"/>
        </w:rPr>
        <w:t>استفاده از شعارها و بهانه‌های عامه‌پسند</w:t>
      </w:r>
      <w:r>
        <w:rPr>
          <w:rtl w:val="true"/>
        </w:rPr>
        <w:t>:</w:t>
      </w:r>
      <w:bookmarkEnd w:id="104"/>
    </w:p>
    <w:p>
      <w:pPr>
        <w:pStyle w:val="BookText"/>
        <w:rPr/>
      </w:pPr>
      <w:r>
        <w:rPr>
          <w:rFonts w:ascii="IRNazanin" w:hAnsi="IRNazanin" w:eastAsia="IRNazanin"/>
          <w:color w:val="111111"/>
          <w:sz w:val="28"/>
          <w:sz w:val="28"/>
          <w:szCs w:val="28"/>
          <w:rtl w:val="true"/>
          <w:lang w:bidi="fa-IR"/>
        </w:rPr>
        <w:t>در طول تاریخ، بارها شاهد آن بوده‌ایم که دشمن با استفاده از شعارهایی که در ظاهر حرف‌هایی خوب و قابل قبول بوده‌اند، عموم مؤمنین را دچار خطا و فریب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می‌توان به ماجرای جنگ صفین و استفاده از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ماجرا، عده‌ی زیادی از مبارزینِ در صف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فریب این حرف را خورده و با امام زمانِ خویش به مقابله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نیز از بهانه‌ای عوام فریبانه استفاده شد که همان خونخواهی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با استفاده از پیراهن خونین عثمان، مردم را تهییج کرده و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شوراندند، در حالی که به فرموده‌ی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طلحه و زبیر از سخت‌ترین تحریک کنندگان مردم بر علیه عثمان بوده و آب و غذا را بر او بسته بودند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لَیَطْلُبُونَ‏ حَقّاً هُمْ‏ تَرَکُوهُ‏ وَ دَماً هُمْ سَفَکُوهُ</w:t>
      </w:r>
      <w:r>
        <w:rPr>
          <w:rFonts w:eastAsia="Amiri" w:cs="Amiri" w:ascii="Amiri" w:hAnsi="Amiri"/>
          <w:color w:val="111111"/>
          <w:sz w:val="28"/>
          <w:szCs w:val="28"/>
          <w:rtl w:val="true"/>
          <w:lang w:bidi="ar-SA"/>
        </w:rPr>
        <w:t>.»</w:t>
      </w:r>
      <w:r>
        <w:rPr>
          <w:rStyle w:val="FootnoteAnchor"/>
          <w:rtl w:val="true"/>
        </w:rPr>
        <w:footnoteReference w:id="69"/>
      </w:r>
      <w:bookmarkStart w:id="105" w:name="pg6357_52983"/>
    </w:p>
    <w:p>
      <w:pPr>
        <w:pStyle w:val="BookText"/>
        <w:rPr/>
      </w:pPr>
      <w:bookmarkEnd w:id="105"/>
      <w:r>
        <w:rPr>
          <w:rFonts w:ascii="IRNazanin" w:hAnsi="IRNazanin" w:eastAsia="IRNazanin"/>
          <w:color w:val="111111"/>
          <w:sz w:val="28"/>
          <w:sz w:val="28"/>
          <w:szCs w:val="28"/>
          <w:rtl w:val="true"/>
          <w:lang w:bidi="fa-IR"/>
        </w:rPr>
        <w:t>و هر آینه آنها حقی را طلب می‌کنند که خودشان زیر پا گذاشته بودند و انتقام خونی را می‌طلبند که خود آن را ریخته‌اند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نیز، دشمنان خارجی سعی دارند تا با استفاده از شعارهایی عوام فریب، همچون حمایت از حقوق بشر و مبارزه با تروریسم، ملت مسلمان ایران و انقلاب اسلامی را در چشمان جهانیان، وارونه جلوه دهند، که إن‌شاءالله موفق نخواهد شد</w:t>
      </w:r>
      <w:r>
        <w:rPr>
          <w:rFonts w:eastAsia="IRNazanin" w:cs="IRNazanin"/>
          <w:color w:val="111111"/>
          <w:sz w:val="28"/>
          <w:szCs w:val="28"/>
          <w:rtl w:val="true"/>
          <w:lang w:bidi="fa-IR"/>
        </w:rPr>
        <w:t>.</w:t>
      </w:r>
    </w:p>
    <w:p>
      <w:pPr>
        <w:pStyle w:val="Heading5"/>
        <w:numPr>
          <w:ilvl w:val="4"/>
          <w:numId w:val="1"/>
        </w:numPr>
        <w:rPr/>
      </w:pPr>
      <w:bookmarkStart w:id="106" w:name="__RefHeading___Toc2874706_237004111"/>
      <w:bookmarkStart w:id="107" w:name="_Toc36"/>
      <w:bookmarkEnd w:id="106"/>
      <w:r>
        <w:rPr/>
        <w:t>3</w:t>
      </w:r>
      <w:r>
        <w:rPr>
          <w:rtl w:val="true"/>
        </w:rPr>
        <w:t xml:space="preserve">- </w:t>
      </w:r>
      <w:r>
        <w:rPr>
          <w:rtl w:val="true"/>
        </w:rPr>
        <w:t>مکر و حیله و پیمان شکنی</w:t>
      </w:r>
      <w:r>
        <w:rPr>
          <w:rtl w:val="true"/>
        </w:rPr>
        <w:t>:</w:t>
      </w:r>
      <w:bookmarkEnd w:id="107"/>
    </w:p>
    <w:p>
      <w:pPr>
        <w:pStyle w:val="BookText"/>
        <w:rPr/>
      </w:pPr>
      <w:r>
        <w:rPr>
          <w:rFonts w:ascii="IRNazanin" w:hAnsi="IRNazanin" w:eastAsia="IRNazanin"/>
          <w:color w:val="111111"/>
          <w:sz w:val="28"/>
          <w:sz w:val="28"/>
          <w:szCs w:val="28"/>
          <w:rtl w:val="true"/>
          <w:lang w:bidi="fa-IR"/>
        </w:rPr>
        <w:t>یکی دیگر از شگردهای پرکاربرد، فریب مسلمانان و سپس پیمان شکنی به بهانه‌های مختلف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این ماجرا را می‌توان در ماجرای عمرو عاص و ابوموسی اشعری یافت که پس از پیمان مخفی میان آن دو مبنی بر عزل امیرالمؤمنین و معاویه، عمرو عاص پیمان را شکسته و معاویه را به خلافت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ماجرای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ماجرا به نحوی دیگر تکرار شده و معاویه با فریفتن اطرافیان امام، ایشان را مجبور به صلح کرد، اما هنوز مدتی طولانی نگذشته بود که صلح‌نامه با امام را پاره کرده و نقض عهد کرد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نیز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وَ إِنْ یَظْهَرُوا عَلَیْکُمْ لا یَرْقُبُوا فیکُمْ إِلاًّ وَ لا ذِمَّةً یُرْضُونَکُمْ بِأَفْواهِهِمْ وَ تَأْبی‏ قُلُوبُهُمْ وَ أَکْثَرُهُمْ فاسِقُونَ</w:t>
      </w:r>
      <w:r>
        <w:rPr>
          <w:rStyle w:val="FootnoteAnchor"/>
          <w:rtl w:val="true"/>
        </w:rPr>
        <w:footnoteReference w:id="70"/>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مشرکان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w:t>
      </w:r>
      <w:bookmarkStart w:id="108" w:name="pg6357_52985"/>
    </w:p>
    <w:p>
      <w:pPr>
        <w:pStyle w:val="BookText"/>
        <w:rPr/>
      </w:pPr>
      <w:bookmarkEnd w:id="108"/>
      <w:r>
        <w:rPr>
          <w:rFonts w:ascii="IRNazanin" w:hAnsi="IRNazanin" w:eastAsia="IRNazanin"/>
          <w:color w:val="111111"/>
          <w:sz w:val="28"/>
          <w:sz w:val="28"/>
          <w:szCs w:val="28"/>
          <w:rtl w:val="true"/>
          <w:lang w:bidi="fa-IR"/>
        </w:rPr>
        <w:t>که اگر بر شما غالب شوند، نه ملاحظه خویشاوندی با شما را می‏کنند، و نه پیمان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زبان خود خشنود می‏کنند، ولی دل‌هایشان ابا دارد و بیشتر آنها فاسق و نابکارند</w:t>
      </w:r>
      <w:r>
        <w:rPr>
          <w:rFonts w:eastAsia="IRNazanin" w:cs="IRNazanin"/>
          <w:color w:val="111111"/>
          <w:sz w:val="28"/>
          <w:szCs w:val="28"/>
          <w:rtl w:val="true"/>
          <w:lang w:bidi="fa-IR"/>
        </w:rPr>
        <w:t>.»</w:t>
      </w:r>
    </w:p>
    <w:p>
      <w:pPr>
        <w:pStyle w:val="Heading5"/>
        <w:numPr>
          <w:ilvl w:val="4"/>
          <w:numId w:val="1"/>
        </w:numPr>
        <w:rPr/>
      </w:pPr>
      <w:bookmarkStart w:id="109" w:name="__RefHeading___Toc2874708_237004111"/>
      <w:bookmarkStart w:id="110" w:name="_Toc37"/>
      <w:bookmarkEnd w:id="109"/>
      <w:r>
        <w:rPr/>
        <w:t>4</w:t>
      </w:r>
      <w:r>
        <w:rPr>
          <w:rtl w:val="true"/>
        </w:rPr>
        <w:t>-</w:t>
      </w:r>
      <w:r>
        <w:rPr>
          <w:rtl w:val="true"/>
        </w:rPr>
        <w:t>ایجاد شبهه‌های اعتقادی</w:t>
      </w:r>
      <w:r>
        <w:rPr>
          <w:rtl w:val="true"/>
        </w:rPr>
        <w:t>:</w:t>
      </w:r>
      <w:bookmarkEnd w:id="110"/>
    </w:p>
    <w:p>
      <w:pPr>
        <w:pStyle w:val="BookText"/>
        <w:rPr/>
      </w:pPr>
      <w:r>
        <w:rPr>
          <w:rFonts w:ascii="IRNazanin" w:hAnsi="IRNazanin" w:eastAsia="IRNazanin"/>
          <w:color w:val="111111"/>
          <w:sz w:val="28"/>
          <w:sz w:val="28"/>
          <w:szCs w:val="28"/>
          <w:rtl w:val="true"/>
          <w:lang w:bidi="fa-IR"/>
        </w:rPr>
        <w:t>این شیوه در زمان پیامبران نیز رواج داشته است، آنگونه که در قرآن کریم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 لَنا مَثَلاً وَ نَسِیَ خَلْقَهُ قالَ مَنْ یُحْیِ الْعِظامَ وَ هِیَ رَمیمٌ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 وَ هُوَ بِکُلِّ خَلْقٍ عَلیمٌ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ما مثالی زد و آفرینش خود را فراموش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استخوان‌ها را زنده می‏کند در حالی که پوسیده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آن را زنده می‏کند که نخستین بار آن را آفرید و او به هر مخلوقی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معاصر نیز دشمنان اسلام تلاش زیادی در جهت ایجاد شبهات دینی و إلقاء تردید در ذهن مردم و خصوصاً جوانان انجام داده‌اند، به طوری که در رسانه‌هایی از قبیل ماهواره و اینترنت، هر روزه شاهد بحث‌هایی با محوریت تردید در اعتقادات اصیل اسلامی می‌باشیم</w:t>
      </w:r>
      <w:r>
        <w:rPr>
          <w:rFonts w:eastAsia="IRNazanin" w:cs="IRNazanin"/>
          <w:color w:val="111111"/>
          <w:sz w:val="28"/>
          <w:szCs w:val="28"/>
          <w:rtl w:val="true"/>
          <w:lang w:bidi="fa-IR"/>
        </w:rPr>
        <w:t>.</w:t>
      </w:r>
    </w:p>
    <w:p>
      <w:pPr>
        <w:pStyle w:val="Heading5"/>
        <w:numPr>
          <w:ilvl w:val="4"/>
          <w:numId w:val="1"/>
        </w:numPr>
        <w:rPr/>
      </w:pPr>
      <w:bookmarkStart w:id="111" w:name="__RefHeading___Toc2874710_237004111"/>
      <w:bookmarkStart w:id="112" w:name="_Toc38"/>
      <w:bookmarkEnd w:id="111"/>
      <w:r>
        <w:rPr/>
        <w:t>5</w:t>
      </w:r>
      <w:r>
        <w:rPr>
          <w:rtl w:val="true"/>
        </w:rPr>
        <w:t xml:space="preserve">- </w:t>
      </w:r>
      <w:r>
        <w:rPr>
          <w:rtl w:val="true"/>
        </w:rPr>
        <w:t>استفاده ابزاری از مقدسات و یا چهره‌های مقبول در جامعه</w:t>
      </w:r>
      <w:r>
        <w:rPr>
          <w:rtl w:val="true"/>
        </w:rPr>
        <w:t>:</w:t>
      </w:r>
      <w:bookmarkEnd w:id="11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اسلام اگر چه هیچ اعتقادی به مقدسات اسلامی </w:t>
      </w:r>
    </w:p>
    <w:p>
      <w:pPr>
        <w:pStyle w:val="BookText"/>
        <w:rPr/>
      </w:pPr>
      <w:r>
        <w:rPr>
          <w:rFonts w:ascii="IRNazanin" w:hAnsi="IRNazanin" w:eastAsia="IRNazanin"/>
          <w:color w:val="111111"/>
          <w:sz w:val="28"/>
          <w:sz w:val="28"/>
          <w:szCs w:val="28"/>
          <w:rtl w:val="true"/>
          <w:lang w:bidi="fa-IR"/>
        </w:rPr>
        <w:t xml:space="preserve">ندارند، اما هر کجا که بتوانند، با تمسک به مقدسات و چهره‌های مقبول، سعی در گمراه نمودن مردم و ایجاد تشویش و هرج و مرج دارند، همانگونه که معاویه با استفاده‌ی ابزاری از قرآن در جنگ صفین، برخی سپاهیان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دچار تردید نمود، و حال آنکه معاویه‌ هیچ علاقه‌ای به حکم قرآن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معاویه اینچنین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إِنَّکَ قَدْ دَعَوْتَنِی‏ إِلَی‏ حُکْمِ‏ الْقُرْآنِ‏ وَ لَقَدْ عَلِمْتَ أَنَّکَ لَسْتَ مِنْ أَهْلِ الْقُرْآنِ وَ لَسْتَ حُکْمَهُ تُرِید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سپس تو مرا به سوی حکم قرآن دعوت نمودی، و حال آنکه خودت می‌دانی که اهل عمل به قرآن نبوده و خواهان حکمش نمی‌باشی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معاصر نیز مشاهده می‌کنیم که بسیاری از منافقین و حتی برخی عوامل آمریکایی و انگلیسی،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نمودند تا با استفاده از نام و عنوان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تردید و اختلاف ایجاد نمایند، که بحمدالله خیلی زود رسوا شدند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شیوه‌های دشمنی از جانب کفار و منافقین در این موارد محدود نمی‌گردد، اما برای رعایت اختصار، به همین مقدار اکتفا می‌کنیم</w:t>
      </w:r>
      <w:r>
        <w:rPr>
          <w:rFonts w:eastAsia="IRNazanin" w:cs="IRNazanin"/>
          <w:color w:val="111111"/>
          <w:sz w:val="28"/>
          <w:szCs w:val="28"/>
          <w:rtl w:val="true"/>
          <w:lang w:bidi="fa-IR"/>
        </w:rPr>
        <w:t xml:space="preserve">. </w:t>
      </w:r>
      <w:bookmarkStart w:id="113" w:name="pg6357_52989"/>
    </w:p>
    <w:p>
      <w:pPr>
        <w:pStyle w:val="Heading3"/>
        <w:numPr>
          <w:ilvl w:val="2"/>
          <w:numId w:val="1"/>
        </w:numPr>
        <w:rPr/>
      </w:pPr>
      <w:bookmarkStart w:id="114" w:name="__RefHeading___Toc2874712_237004111"/>
      <w:bookmarkStart w:id="115" w:name="_Toc39"/>
      <w:bookmarkEnd w:id="113"/>
      <w:bookmarkEnd w:id="114"/>
      <w:r>
        <w:rPr>
          <w:rtl w:val="true"/>
        </w:rPr>
        <w:t>رفتارسازی</w:t>
      </w:r>
      <w:bookmarkEnd w:id="115"/>
    </w:p>
    <w:p>
      <w:pPr>
        <w:pStyle w:val="Heading4"/>
        <w:numPr>
          <w:ilvl w:val="3"/>
          <w:numId w:val="1"/>
        </w:numPr>
        <w:rPr/>
      </w:pPr>
      <w:bookmarkStart w:id="116" w:name="__RefHeading___Toc2874714_237004111"/>
      <w:bookmarkStart w:id="117" w:name="_Toc40"/>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در مقابل فتنه‌گری‌ها و دشمنی‌ها، مؤمنینِ بصیر و هوشیار، همواره خود را آماده نگه می‌دارند تا از ایمان و شرف و استقلال خویش دفاع نموده و با استعانت از خدای متعال، نقشه‌های دشمن را نقش بر آب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شیوه‌های اصلی برای مقابله با دشمن، می‌توان موارد زیر را برشمرد</w:t>
      </w:r>
      <w:r>
        <w:rPr>
          <w:rFonts w:eastAsia="IRNazanin" w:cs="IRNazanin"/>
          <w:color w:val="111111"/>
          <w:sz w:val="28"/>
          <w:szCs w:val="28"/>
          <w:rtl w:val="true"/>
          <w:lang w:bidi="fa-IR"/>
        </w:rPr>
        <w:t>.</w:t>
      </w:r>
    </w:p>
    <w:p>
      <w:pPr>
        <w:pStyle w:val="Heading4"/>
        <w:numPr>
          <w:ilvl w:val="3"/>
          <w:numId w:val="1"/>
        </w:numPr>
        <w:rPr/>
      </w:pPr>
      <w:bookmarkStart w:id="118" w:name="__RefHeading___Toc2874716_237004111"/>
      <w:bookmarkStart w:id="119" w:name="_Toc41"/>
      <w:bookmarkEnd w:id="118"/>
      <w:r>
        <w:rPr/>
        <w:t>1</w:t>
      </w:r>
      <w:r>
        <w:rPr>
          <w:rtl w:val="true"/>
        </w:rPr>
        <w:t>-</w:t>
      </w:r>
      <w:r>
        <w:rPr>
          <w:rtl w:val="true"/>
        </w:rPr>
        <w:t>تجهیز به قدرت ایمان</w:t>
      </w:r>
      <w:r>
        <w:rPr>
          <w:rtl w:val="true"/>
        </w:rPr>
        <w:t>:</w:t>
      </w:r>
      <w:bookmarkEnd w:id="119"/>
    </w:p>
    <w:p>
      <w:pPr>
        <w:pStyle w:val="BookText"/>
        <w:rPr/>
      </w:pPr>
      <w:r>
        <w:rPr>
          <w:rFonts w:ascii="IRNazanin" w:hAnsi="IRNazanin" w:eastAsia="IRNazanin"/>
          <w:color w:val="111111"/>
          <w:sz w:val="28"/>
          <w:sz w:val="28"/>
          <w:szCs w:val="28"/>
          <w:rtl w:val="true"/>
          <w:lang w:bidi="fa-IR"/>
        </w:rPr>
        <w:t>مهمترین عاملِ دفع فتنه‌های دشمن، تقویت باورهای درونی و توکل به خداوند و صبر در برابر سختی‌ها و اعتماد به وعده‌های حق از جانب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انسانی که خود را عبد خالقِ بی‌نیاز بداند، از دشمنانِ خدا بیزاری جسته و با توکل بر او، گِره‌های ایجاد شده در پیش رویش را باز می‌کند، چرا که قدرت از آنِ خداوند است و شرط پیروزی آن است که در صف مؤمنان باشیم و با استفاده از یاد خدا، صبر و استقامت، پرهیزگاری، توکل و یقین به وعده‌های الهی خود را به این منشأ قدرتِ لایزال متصل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نیز در این‌باره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تَنْصُرُوا اللَّهَ یَنْصُرْکُمْ وَ یُثَبِّتْ أَقْدامَکُم</w:t>
      </w:r>
      <w:r>
        <w:rPr>
          <w:rStyle w:val="FootnoteAnchor"/>
          <w:rtl w:val="true"/>
        </w:rPr>
        <w:footnoteReference w:id="7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یاری کنید، شما را یاری می‏کند و گام‌هایتان را استوار می‏دارد</w:t>
      </w:r>
      <w:r>
        <w:rPr>
          <w:rFonts w:eastAsia="IRNazanin" w:cs="IRNazanin"/>
          <w:color w:val="111111"/>
          <w:sz w:val="28"/>
          <w:szCs w:val="28"/>
          <w:rtl w:val="true"/>
          <w:lang w:bidi="fa-IR"/>
        </w:rPr>
        <w:t xml:space="preserve">.» </w:t>
      </w:r>
      <w:bookmarkStart w:id="120" w:name="pg6357_52991"/>
    </w:p>
    <w:p>
      <w:pPr>
        <w:pStyle w:val="BookText"/>
        <w:rPr/>
      </w:pPr>
      <w:bookmarkEnd w:id="120"/>
      <w:r>
        <w:rPr>
          <w:rFonts w:ascii="IRNazanin" w:hAnsi="IRNazanin" w:eastAsia="IRNazanin"/>
          <w:color w:val="111111"/>
          <w:sz w:val="28"/>
          <w:sz w:val="28"/>
          <w:szCs w:val="28"/>
          <w:rtl w:val="true"/>
          <w:lang w:bidi="fa-IR"/>
        </w:rPr>
        <w:t>و 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تَصْبِرُوا وَ تَتَّقُوا لا یَضُرُّکُمْ کَیْدُهُمْ شَیْئا</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پرهیزگاری پیشه کنید، نقشه‌‏های آنها به شما زیانی نمی‌‏رساند</w:t>
      </w:r>
      <w:r>
        <w:rPr>
          <w:rFonts w:eastAsia="IRNazanin" w:cs="IRNazanin"/>
          <w:color w:val="111111"/>
          <w:sz w:val="28"/>
          <w:szCs w:val="28"/>
          <w:rtl w:val="true"/>
          <w:lang w:bidi="fa-IR"/>
        </w:rPr>
        <w:t>.»</w:t>
      </w:r>
    </w:p>
    <w:p>
      <w:pPr>
        <w:pStyle w:val="Heading4"/>
        <w:numPr>
          <w:ilvl w:val="3"/>
          <w:numId w:val="1"/>
        </w:numPr>
        <w:rPr/>
      </w:pPr>
      <w:bookmarkStart w:id="121" w:name="__RefHeading___Toc2874718_237004111"/>
      <w:bookmarkStart w:id="122" w:name="_Toc42"/>
      <w:bookmarkEnd w:id="121"/>
      <w:r>
        <w:rPr/>
        <w:t>2</w:t>
      </w:r>
      <w:r>
        <w:rPr>
          <w:rtl w:val="true"/>
        </w:rPr>
        <w:t xml:space="preserve">- </w:t>
      </w:r>
      <w:r>
        <w:rPr>
          <w:rtl w:val="true"/>
        </w:rPr>
        <w:t>ممنوعیت دوستی با دشمنان خدا</w:t>
      </w:r>
      <w:r>
        <w:rPr>
          <w:rtl w:val="true"/>
        </w:rPr>
        <w:t>:</w:t>
      </w:r>
      <w:bookmarkEnd w:id="122"/>
    </w:p>
    <w:p>
      <w:pPr>
        <w:pStyle w:val="BookText"/>
        <w:rPr/>
      </w:pPr>
      <w:r>
        <w:rPr>
          <w:rFonts w:ascii="IRNazanin" w:hAnsi="IRNazanin" w:eastAsia="IRNazanin"/>
          <w:color w:val="111111"/>
          <w:sz w:val="28"/>
          <w:sz w:val="28"/>
          <w:szCs w:val="28"/>
          <w:rtl w:val="true"/>
          <w:lang w:bidi="fa-IR"/>
        </w:rPr>
        <w:t>به فرموده‌ی قرآن کریم، دوستی و تکیه کردن بر دشمنان خدا شدیداً ممنوع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گره زدن سرنوشت جامعه دینی در قالب مسائل مهم سیاسی، اجتماعی، اقتصادی و نظامی با خواست و وعده‌های دشمنان نیز ممنوع است، چرا که باعث ایجاد سلطه از ناحیه‌ی کفار بر مسلمانان می‌شود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به عبارت دیگر، سطح روابط نباید در حد ائتلاف و اتحاد با آنان باشد؛ بلکه نهایتاً می‌توان پیمان ترک جنگ و عدم تعرض به منافع یکدیگر را با آنان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جلوی بسیاری از فتنه‌گری‌ها و دشمنی‌های پنهان از ناحیه‌ی آنها گرفته می‌شود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الَّذِینَ اتَّخَذُوا دِینَکُمْ هُزُواً وَ لَعِباً مِنَ الَّذِینَ أُوتُوا الْکِتابَ مِنْ قَبْلِکُمْ وَ الْکُفَّارَ أَوْلِیاء</w:t>
      </w:r>
      <w:r>
        <w:rPr>
          <w:rStyle w:val="FootnoteAnchor"/>
          <w:rtl w:val="true"/>
        </w:rPr>
        <w:footnoteReference w:id="76"/>
      </w:r>
      <w:r>
        <w:rPr>
          <w:rFonts w:ascii="IRNazanin" w:hAnsi="IRNazanin" w:eastAsia="IRNazanin"/>
          <w:color w:val="111111"/>
          <w:sz w:val="28"/>
          <w:sz w:val="28"/>
          <w:szCs w:val="28"/>
          <w:rtl w:val="true"/>
          <w:lang w:bidi="fa-IR"/>
        </w:rPr>
        <w:t>ای کسانی که ایمان آورده‌‏اید، افرادی که آئین شما را به باد استهزاء و بازی می‌‏گیرند، از اهل کتاب و مشرکان، دوست و تکیه‌‏گاه خود انتخاب نکنید</w:t>
      </w:r>
      <w:r>
        <w:rPr>
          <w:rFonts w:eastAsia="IRNazanin" w:cs="IRNazanin"/>
          <w:color w:val="111111"/>
          <w:sz w:val="28"/>
          <w:szCs w:val="28"/>
          <w:rtl w:val="true"/>
          <w:lang w:bidi="fa-IR"/>
        </w:rPr>
        <w:t xml:space="preserve">.» </w:t>
      </w:r>
      <w:bookmarkStart w:id="123" w:name="pg6357_52992"/>
    </w:p>
    <w:p>
      <w:pPr>
        <w:pStyle w:val="Heading4"/>
        <w:numPr>
          <w:ilvl w:val="3"/>
          <w:numId w:val="1"/>
        </w:numPr>
        <w:rPr/>
      </w:pPr>
      <w:bookmarkStart w:id="124" w:name="__RefHeading___Toc2874720_237004111"/>
      <w:bookmarkStart w:id="125" w:name="_Toc43"/>
      <w:bookmarkEnd w:id="123"/>
      <w:bookmarkEnd w:id="124"/>
      <w:r>
        <w:rPr/>
        <w:t>3</w:t>
      </w:r>
      <w:r>
        <w:rPr>
          <w:rtl w:val="true"/>
        </w:rPr>
        <w:t xml:space="preserve">- </w:t>
      </w:r>
      <w:r>
        <w:rPr>
          <w:rtl w:val="true"/>
        </w:rPr>
        <w:t>مقابله نظامی</w:t>
      </w:r>
      <w:r>
        <w:rPr>
          <w:rtl w:val="true"/>
        </w:rPr>
        <w:t>:</w:t>
      </w:r>
      <w:bookmarkEnd w:id="125"/>
    </w:p>
    <w:p>
      <w:pPr>
        <w:pStyle w:val="BookText"/>
        <w:rPr/>
      </w:pPr>
      <w:r>
        <w:rPr>
          <w:rFonts w:ascii="IRNazanin" w:hAnsi="IRNazanin" w:eastAsia="IRNazanin"/>
          <w:color w:val="111111"/>
          <w:sz w:val="28"/>
          <w:sz w:val="28"/>
          <w:szCs w:val="28"/>
          <w:rtl w:val="true"/>
          <w:lang w:bidi="fa-IR"/>
        </w:rPr>
        <w:t>گرچه اسلام اهل جنگ‌طلبی نمی‌باشد، اما نسبت به واقعیات جامعه نیز چشم خود را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دشمنانِ خدا جز به نابودی کامل اسلام و مسلمانان راضی نخواهند شد</w:t>
      </w:r>
      <w:r>
        <w:rPr>
          <w:rStyle w:val="FootnoteAnchor"/>
          <w:rtl w:val="true"/>
        </w:rPr>
        <w:footnoteReference w:id="7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در مقابل به مؤمنان دستور می‌دهد تا خود را از لحاظ نظامی تجهیز و تقویت نموده و همواره در حال آماده‌باش به سر 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عَدُوَّکُمْ</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هر نیرویی در قدرت دارید، برای مقابله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اسب‌های ورزیده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میدان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به وسیله آن، دشمن خدا و دشمن خویش را بترسانید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در مواردی که دشمن، با پیمان‌شکنی و تعرض به جان و مال مسلمین، عملاً با آنها وارد جنگ شد، در مبارزه و نبرد با آنها ذره‌ای تردید نکرده و با تمام قدرت در مقابلشان دفاع کنید، چرا که خداوند متعال می‌فرماید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نَکَثُوا أَیْمانَهُمْ مِنْ بَعْدِ عَهْدِهِمْ وَ طَعَنُوا فِی دینِکُمْ فَقاتِلُوا أَئِمَّةَ الْکُفْرِ إِنَّهُمْ لا أَیْمانَ لَهُمْ لَعَلَّهُمْ یَنْتَهُونَ</w:t>
      </w:r>
      <w:r>
        <w:rPr>
          <w:rStyle w:val="FootnoteAnchor"/>
          <w:rtl w:val="true"/>
        </w:rPr>
        <w:footnoteReference w:id="79"/>
      </w:r>
      <w:r>
        <w:rPr>
          <w:rFonts w:ascii="IRNazanin" w:hAnsi="IRNazanin" w:eastAsia="IRNazanin"/>
          <w:color w:val="111111"/>
          <w:sz w:val="28"/>
          <w:sz w:val="28"/>
          <w:szCs w:val="28"/>
          <w:rtl w:val="true"/>
          <w:lang w:bidi="fa-IR"/>
        </w:rPr>
        <w:t xml:space="preserve">و اگر پیمان‌های خود را پس از عهد خویش بشکنند، و آیین شما را مورد طعن قرار </w:t>
      </w:r>
      <w:bookmarkStart w:id="126" w:name="pg6357_52994"/>
    </w:p>
    <w:p>
      <w:pPr>
        <w:pStyle w:val="BookText"/>
        <w:rPr/>
      </w:pPr>
      <w:bookmarkEnd w:id="126"/>
      <w:r>
        <w:rPr>
          <w:rFonts w:ascii="IRNazanin" w:hAnsi="IRNazanin" w:eastAsia="IRNazanin"/>
          <w:color w:val="111111"/>
          <w:sz w:val="28"/>
          <w:sz w:val="28"/>
          <w:szCs w:val="28"/>
          <w:rtl w:val="true"/>
          <w:lang w:bidi="fa-IR"/>
        </w:rPr>
        <w:t xml:space="preserve">دهند، با پیشوایان کفر پیکار کنید چرا که آنها پیمانی ندارند،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w:t>
      </w:r>
    </w:p>
    <w:p>
      <w:pPr>
        <w:pStyle w:val="Heading3"/>
        <w:numPr>
          <w:ilvl w:val="2"/>
          <w:numId w:val="1"/>
        </w:numPr>
        <w:rPr/>
      </w:pPr>
      <w:bookmarkStart w:id="127" w:name="__RefHeading___Toc2874722_237004111"/>
      <w:bookmarkStart w:id="128" w:name="_Toc44"/>
      <w:bookmarkEnd w:id="127"/>
      <w:r>
        <w:rPr>
          <w:rtl w:val="true"/>
        </w:rPr>
        <w:t>پرورش احساس</w:t>
      </w:r>
      <w:bookmarkEnd w:id="128"/>
    </w:p>
    <w:p>
      <w:pPr>
        <w:pStyle w:val="BookText"/>
        <w:rPr/>
      </w:pPr>
      <w:r>
        <w:rPr>
          <w:rFonts w:ascii="IRNazanin" w:hAnsi="IRNazanin" w:eastAsia="IRNazanin"/>
          <w:color w:val="111111"/>
          <w:sz w:val="28"/>
          <w:sz w:val="28"/>
          <w:szCs w:val="28"/>
          <w:rtl w:val="true"/>
          <w:lang w:bidi="fa-IR"/>
        </w:rPr>
        <w:t xml:space="preserve">در حکمت‌های منسوب به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لِلعَدُوِّ المُکَاتِمِ‏ أشَدُّ حِذراً مِنکَ لِلعَدُوِّ المُبَارِزِ</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دشمنی که در ظاهر دشمنی‌اش را مخفی می‌دارد، بیشتر بر حذر باش تا آن دشمنی که علناً با تو مبارزه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و پس از روی کار آمدن رئیس جمهور جدید آمریکا، دوران جدیدی از پنهان نمودن دشمنی و استفاده از لبخندهای عوام فریبانه از سوی مسئولین دولت‌های ستمگر، خصوصاً مسئولین آمریکایی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نیز از همان ابتدا نسبت به این پیام‌های دوستی، ابراز تردید و بدبینی کرده و مردم را از این فریب و توطئه آگاهانیده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بخش‌هایی از کلامشان می‌فرمایند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اظهاراتی که رئیس جمهور جدید ایالات متحده‌ی آمریکا می‌کند و می‌گوید ما دست دوستی را دراز می‌کنیم، با نگاه تیزبین مسئله را دنبال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نگاه می‌کنیم ببینیم آیا واقعاً دست دوستی است؟ آیا واقعاً نیت، نیت دوستانه است یا نیت خصمانه در قالب الفاظ فریبگر؟ این برای ما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پارسال گفتم اگر در زیر دستکش مخملی، دست چدنی و </w:t>
      </w:r>
    </w:p>
    <w:p>
      <w:pPr>
        <w:pStyle w:val="BookText"/>
        <w:rPr/>
      </w:pPr>
      <w:r>
        <w:rPr>
          <w:rFonts w:ascii="IRNazanin" w:hAnsi="IRNazanin" w:eastAsia="IRNazanin"/>
          <w:color w:val="111111"/>
          <w:sz w:val="28"/>
          <w:sz w:val="28"/>
          <w:szCs w:val="28"/>
          <w:rtl w:val="true"/>
          <w:lang w:bidi="fa-IR"/>
        </w:rPr>
        <w:t>پنجه‌ی چدنی باشد، ما دستمان را دراز نمی‌کنیم؛ دوستی را قبول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لبخندی که زده می‌شود، خنجری در پشت پنهان شده باشد، ما حواسمان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آنچه که اتفاق افتاد، همان چیزی بود که حدس زده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آمریکا و همین تشکیلات جدید و رئیس جمهور جدید، با همه‌ی ادعای علاقه‌مندی به روابط عادلانه و صحیح، که نامه هم نوشتند و پیغام هم دادند و در بلندگوها هم گفتند و در مجالس خصوصی هم تکرار کردند که ما میخواهیم با جمهوری اسلامی روابطمان را عادی کنیم، متأسفانه در عمل، عکس این عمل کردند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بنابراین لازم است تا در این مقطع حساس و تاریخی، بیش از پیش مراقب رفتار و گفتار دشمنان بوده و لحظه‌ای از آنان چشم برنداشته و ذره‌ای نسبت به آنان متمایل نشویم، بلکه با پایداری و ایستادگی و پافشاری بر عقاید و حقوق مردم مسلمانِ ایران و جهان، و استعانت از خداوند متعال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راهی را در پیش بگیریم که سبب ایجاد و حفظ این انقلاب تاکنون شده است، تا به این وسیله‌ بخشی از دِین خود نسبت به شهدا را ادا کرده باشیم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آنکه به زودی شاهد ظهور منجی عالم و پیروزی نهایی دولت حق در برابر مستکبرین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6357_53000"/>
      <w:bookmarkStart w:id="130" w:name="pg6357_53000"/>
      <w:bookmarkEnd w:id="130"/>
    </w:p>
    <w:p>
      <w:pPr>
        <w:pStyle w:val="Heading2"/>
        <w:numPr>
          <w:ilvl w:val="1"/>
          <w:numId w:val="1"/>
        </w:numPr>
        <w:rPr/>
      </w:pPr>
      <w:bookmarkStart w:id="131" w:name="pg6357_53000"/>
      <w:bookmarkStart w:id="132" w:name="__RefHeading___Toc2874724_237004111"/>
      <w:bookmarkStart w:id="133" w:name="_Toc45"/>
      <w:bookmarkEnd w:id="131"/>
      <w:bookmarkEnd w:id="132"/>
      <w:r>
        <w:rPr/>
        <w:t>24</w:t>
      </w:r>
      <w:r>
        <w:rPr>
          <w:rtl w:val="true"/>
        </w:rPr>
        <w:t>-</w:t>
      </w:r>
      <w:r>
        <w:rPr>
          <w:rtl w:val="true"/>
        </w:rPr>
        <w:t>وحدت شیعه و سنی</w:t>
      </w:r>
      <w:bookmarkEnd w:id="133"/>
    </w:p>
    <w:p>
      <w:pPr>
        <w:pStyle w:val="Heading3"/>
        <w:numPr>
          <w:ilvl w:val="2"/>
          <w:numId w:val="1"/>
        </w:numPr>
        <w:rPr/>
      </w:pPr>
      <w:bookmarkStart w:id="134" w:name="__RefHeading___Toc2874726_237004111"/>
      <w:bookmarkStart w:id="135" w:name="_Toc46"/>
      <w:bookmarkEnd w:id="134"/>
      <w:r>
        <w:rPr>
          <w:rtl w:val="true"/>
        </w:rPr>
        <w:t>انگیزه سازی</w:t>
      </w:r>
      <w:bookmarkEnd w:id="135"/>
    </w:p>
    <w:p>
      <w:pPr>
        <w:pStyle w:val="BookText"/>
        <w:rPr/>
      </w:pPr>
      <w:r>
        <w:rPr>
          <w:rFonts w:ascii="IRNazanin" w:hAnsi="IRNazanin" w:eastAsia="IRNazanin"/>
          <w:color w:val="111111"/>
          <w:sz w:val="28"/>
          <w:sz w:val="28"/>
          <w:szCs w:val="28"/>
          <w:rtl w:val="true"/>
          <w:lang w:bidi="fa-IR"/>
        </w:rPr>
        <w:t xml:space="preserve">شاید بسیاری افراد، این روزها اخبار کشتار شیعیان در پاکستان، حمله به شیعیان در عراق، حمله به حسینیه‌ها و مراکز شیعی در سوریه، محدودیت‌ها علیه شیعیان در مصر و عربستان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باشیم، اما در چرایی این تفرقه افکنی‌ها و اخلال در وحدت مسلمین چه مقدار اندیشه و تفکر شده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حکایتِ مشترک بین فرهنگ‌های مختلف جهان تکراری است، اما یادآوری آن بی‌فایده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آن پیرمردی که می‌خواست به فرزندان خود درس اتحاد و یکی بودن را بیاموزد و به هریک چوبی داد و گفت بشکنید و آنها شکستند و سپس دو چوب داد و گفت بشکنید، شکستند و این </w:t>
      </w:r>
    </w:p>
    <w:p>
      <w:pPr>
        <w:pStyle w:val="BookText"/>
        <w:rPr/>
      </w:pPr>
      <w:r>
        <w:rPr>
          <w:rFonts w:ascii="IRNazanin" w:hAnsi="IRNazanin" w:eastAsia="IRNazanin"/>
          <w:color w:val="111111"/>
          <w:sz w:val="28"/>
          <w:sz w:val="28"/>
          <w:szCs w:val="28"/>
          <w:rtl w:val="true"/>
          <w:lang w:bidi="fa-IR"/>
        </w:rPr>
        <w:t>ماجرا تا جایی پیش رفت و چوب‌ها به تعدادی رسید که برای هیچ یک از فرزندان، شکستن چوب‌ها امکان‌پذیر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درسی که پدر می‌خواست به آنها بدهد، درس وحدت و با هم بودن بود؛ اینکه اگر پشتیبان یکدیگر باشید، هیچ قدرتی نمی‌تواند بر شما غلبه کند؛ این روایت با وجود اینکه در بیشتر فرهنگ‌ها آمده، اما کمتر به اهمیت آن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اسلامی، بر وحدت مسلمانان تأکید بسیار شده و در روایات و آیات متعدد وحدت بین مسلمین به صورت آشکار و تلویحی مورد توصیه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مُعَاوِیَةَ بْنِ وَهْبٍ قَالَ قُلْتُ لَهُ کَیْفَ یَنْبَغِی لَنَا أَنْ نَصْنَعَ فِیمَا بَیْنَنَا وَ بَیْنَ قَوْمِنَا وَ بَیْنَ خُلَطَائِنَا مِنَ النَّاسِ مِمَّنْ لَیْسُوا عَلَی أَمْرِنَا قَالَ تَنْظُرُونَ إِلَی أَئِمَّتِکُمُ الَّذِینَ تَقْتَدُونَ بِهِمْ فَتَصْنَعُونَ مَا یَصْنَعُونَ فَوَ اللَّهِ إِنَّهُمْ لَیَعُودُونَ مَرْضَاهُمْ وَ یَشْهَدُونَ جَنَائِزَهُمْ وَ یُقِیمُونَ الشَّهَادَةَ لَهُمْ وَ عَلَیْهِمْ وَ یُؤَدُّونَ الْأَمَانَةَ إِلَیْهِمْ</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مردمی که شیعه نیستند معاشرت می‌کنیم، چه روشی برای ما بهتر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امامان خود نگاه کنید که چگونه رفتار می‌کنند، پس همانند آنها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امامان شما همواره از مریض‌هایِ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عیادت می‌کنند و در تشییع جنازه‌ها حاضر می‌شوند و هر جا لازم باشد به نفع آنها یا علیه آنها شهادت می‌دهند و اگر امانتی در </w:t>
      </w:r>
      <w:bookmarkStart w:id="136" w:name="pg6357_53003"/>
    </w:p>
    <w:p>
      <w:pPr>
        <w:pStyle w:val="BookText"/>
        <w:rPr/>
      </w:pPr>
      <w:bookmarkEnd w:id="136"/>
      <w:r>
        <w:rPr>
          <w:rFonts w:ascii="IRNazanin" w:hAnsi="IRNazanin" w:eastAsia="IRNazanin"/>
          <w:color w:val="111111"/>
          <w:sz w:val="28"/>
          <w:sz w:val="28"/>
          <w:szCs w:val="28"/>
          <w:rtl w:val="true"/>
          <w:lang w:bidi="fa-IR"/>
        </w:rPr>
        <w:t>دستشان باشد به آنها تحویل داده و خیانت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احکام اسلامی، مناسکی وجود دارد که بخشی از ثمره‌ی آن، نمایش وحدت به شکلی نمادین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قبله‌ی واحد، مراسم حج، قرائت و تکریم قرآن کریم، روزه و امر به معروف و نهی از منکر را می‌توان در زمره این مناسک اسلامی قرار داد که با وجود اختلاف‌های فقهی، در میان مذاهب مختلف اسلامی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خامنه‌ای نیز یکی از پرچم‌داران وحدت اسلامی می‌باشند و از جمله مواردی که ایشان، ریشه‌ها و آسیب‌های خطر تفرقه را بیان نمودند، بیانات ایشان در جمع مردم کردستان است که به حکم شرعی آن هم اشاره فرموده و حجت را بر همگان تمام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نگاه کنید ببینید آن کسانی که می‌خواهند وحدت ملت ایران را به هم بزنند، چه کسانی هستند؟ آن کسی که ندای تفرقه‌ی بین شیعه و سنی را سر می‌دهد و به بهانه‌ی مذهب، می‌خواهد وحدت ملی را بهم بزند، چه شیعه باشد و چه سنی، مزدور دشمن است؛ چه بداند، چه نداند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عرض می‌کنم، رفتار هر دو گروه حرام شرعی است و خلاف قانونی است</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37" w:name="__RefHeading___Toc2874728_237004111"/>
      <w:bookmarkStart w:id="138" w:name="_Toc47"/>
      <w:bookmarkEnd w:id="137"/>
      <w:r>
        <w:rPr>
          <w:rtl w:val="true"/>
        </w:rPr>
        <w:t>اقناع اندیشه</w:t>
      </w:r>
      <w:bookmarkEnd w:id="13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به مسأله وحدت در آینه قرآن و حدیث، بسیار کمک </w:t>
      </w:r>
    </w:p>
    <w:p>
      <w:pPr>
        <w:pStyle w:val="BookText"/>
        <w:rPr/>
      </w:pPr>
      <w:r>
        <w:rPr>
          <w:rFonts w:ascii="IRNazanin" w:hAnsi="IRNazanin" w:eastAsia="IRNazanin"/>
          <w:color w:val="111111"/>
          <w:sz w:val="28"/>
          <w:sz w:val="28"/>
          <w:szCs w:val="28"/>
          <w:rtl w:val="true"/>
          <w:lang w:bidi="fa-IR"/>
        </w:rPr>
        <w:t>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مسأله وحدتِ اسلامی و ضرورت حفظ آن، از نظر عقل و عقلاء بر هر انسان منصفی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خداوند متعال نیز در قرآن کریم به این مسأله اشاره نموده است که در اینجا چند مورد را بیان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أَطیعُوا اللَّهَ وَ رَسُولَهُ وَ لا تَنازَعُوا فَتَفْشَلُوا وَ تَذْهَبَ ریحُکُمْ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را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تا سست نشوید،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میان نرود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همگی به ریسمان الهی چنگ بزنید و متفرق نشوید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رَبیّ‏ِ وَ رَبُّکمُ‏ْ فَاعْبُدُوهُ هَذَا صِرَاطٌ مُّسْتَقِیمٌ</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همانا خداوند، پروردگار من و شماست، پس او را بپرستید که بندگی او راه مستقیم و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مِّلَّةَ أَبِیکُمْ إِبْرَاهِیمَ هُوَ سَمَّاکُمُ الْمُسْلِمِینَ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همگی از ملت پدرتان ابراهیم هستید و او شما را مسلمان نامید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توجه و تمسک به قرآن برای ایجاد وحدت 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مفاهیم قرآنی وجود دارد که دست استعمار سعی کرده است ماها را از آنها دور نگه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جهاد دور نگهداشتند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این‌که کفار نباید بر مسلمین مسلط باشند، دور نگهداشتند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آیاتی که وحدت مسلمین در آنها هست، دور نگهداشتند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علاوه بر اینکه خودشان عملاً ملتزم به رعایت این مهم بوده‌اند، در بیاناتی نورانی، خطاب به ما شیعیان تأکید کردند که موضوع وحدت و پرهیز از تفرقه را رعایت نموده و از آن غافل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از این احادیث خدمتتان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بِمِنًی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إِخْوَةٌ تَتَکَافَأُ دِمَاؤُهُمْ وَ یَسْعَی بِذِمَّتِهِمْ أَدْنَاهُمْ هُمْ یَدٌ عَلَی مَنْ سِوَاهُمْ</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برای مردم خطبه خوانده و در ضمن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برادر همدیگرند، و خونشان برابر است و اگر کوچک‌ترین آنها به کسی امان داد، همگی آن را مراعات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برابر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 و کمک یکدیگرند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به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عَلَیْکُمْ یَا بَنِیَّ بِالتَّوَاصُلِ‏ وَ التَّبَاذُلِ‏ وَ التَّبَارِّ وَ إِیَّاکُمْ وَ التَّقَاطُعَ وَ التَّدَابُرَ وَ التَّفَرُّقَ‏</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بر شما باد ای فرزندانم به ارتباط و بذل و بخشش، و بر حذر باشید از جدائی و پشت کردن به یکدیگر و تفرقه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مَعْشَرَ الْمُؤْمِنِینَ‏ تَأَلَّفُوا وَ تَعَاطَفُوا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هان ای گروه مؤمنان، مأنوس و متحد باشید و به هم مهربانی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یُحِبُّهَا اللَّهُ‏ إِصْلَاحٌ بَیْنِ النَّاسِ إِذَا تَفَاسَدُوا وَ تَقَارُبٌ بَیْنِهِمْ إِذَا تَبَاعَدُوا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ایجاد وحدت به هنگام پیدایش اختلاف و تباهی میان امت و نزدیک کردن آنها در هنگام جدائی، صدقه‌ایست که خداوند آن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إِلَهُهُمْ‏ وَاحِدٌ وَ نَبِیُّهُمْ وَاحِدٌ وَ کِتَابُهُمْ وَاحِدٌ أَ فَأَمَرَهُمُ اللَّهُ سُبْحَانَهُ بِالاخْتِلَافِ فَأَطَاعُوهُ أَمْ نَهَاهُمْ عَنْهُ فَعَصَوْه‏؟</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خدایشان یکی، پیامبرشان یکی، و کتابشان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آنها را به اختلاف و دو دستگی فرمان داده و او را اطاعت می‌کنند؟ یا آنها را از اختلاف نهی کرده و فرمانش را سرپیچی می‌نمایند؟ </w:t>
      </w:r>
      <w:bookmarkStart w:id="139" w:name="pg6357_53011"/>
    </w:p>
    <w:p>
      <w:pPr>
        <w:pStyle w:val="BookText"/>
        <w:rPr/>
      </w:pPr>
      <w:bookmarkEnd w:id="139"/>
      <w:r>
        <w:rPr>
          <w:rFonts w:ascii="IRNazanin" w:hAnsi="IRNazanin" w:eastAsia="IRNazanin"/>
          <w:color w:val="111111"/>
          <w:sz w:val="28"/>
          <w:sz w:val="28"/>
          <w:szCs w:val="28"/>
          <w:rtl w:val="true"/>
          <w:lang w:bidi="fa-IR"/>
        </w:rPr>
        <w:t>همچنین رهبر انقلاب با استفاده از روایات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اتحاد و اتفاق بین مسلمانان، یک فریضه‌ی فوری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امروز هر حنجره‌ای که به وحدت دنیای اسلام دعوت کند، حنجره‌ی الهی است، ناطق من اللّه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أَصْغَی‏ إِلَی‏ نَاطِقٍ‏ فَقَدْ عَبَدَهُ فَإِنْ کَانَ النَّاطِقُ یُؤَدِّی عَنِ اللَّهِ عَزَّ وَ جَلَّ فَقَدْ عَبَدَ اللَّهَ وَ إِنْ کَانَ النَّاطِقُ یُؤَدِّی عَنِ الشَّیْطَانِ فَقَدْ عَبَدَ الشَّیْطَانَ</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آنهائی که از زبان ابلیس حرف می‌زنند، خودشان و مستمعین خودشان را به طرف جهنم می‌برند؛ خودشان را هم دچار هلاکت می‌کنند</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140" w:name="__RefHeading___Toc2874730_237004111"/>
      <w:bookmarkStart w:id="141" w:name="_Toc48"/>
      <w:bookmarkEnd w:id="140"/>
      <w:r>
        <w:rPr>
          <w:rtl w:val="true"/>
        </w:rPr>
        <w:t>رفتارسازی</w:t>
      </w:r>
      <w:bookmarkEnd w:id="141"/>
    </w:p>
    <w:p>
      <w:pPr>
        <w:pStyle w:val="BookText"/>
        <w:rPr/>
      </w:pPr>
      <w:r>
        <w:rPr>
          <w:rFonts w:ascii="IRNazanin" w:hAnsi="IRNazanin" w:eastAsia="IRNazanin"/>
          <w:color w:val="111111"/>
          <w:sz w:val="28"/>
          <w:sz w:val="28"/>
          <w:szCs w:val="28"/>
          <w:rtl w:val="true"/>
          <w:lang w:bidi="fa-IR"/>
        </w:rPr>
        <w:t>در جامعه اسلامی، هر فردی در هر جایگاهی که قرار دارد، چه به عنوان حاکم اسلامی و یا کارگزار، دانشمند، عالم، امام جماعت و یا فردی عادی که حتی در محیط اطراف خود ارتباطی با مذاهب دیگرِ اسلامی ندارد، در بحث وحدت دارای وظایفی می‌باشد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رسیدن به این هدف والا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می‌بینیم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رفتارهای اجتماعی، همواره به شیعیان سفارش می‌نمودند که در تشییع جنازه آنها شرکت کنید و به عیادت آنها بروید و در مشکلات و سختی‌ها در کنارشان باشید و به امور مسلمین اهتمام بورزید و بالاتر از آن فرموده‌اند </w:t>
      </w:r>
    </w:p>
    <w:p>
      <w:pPr>
        <w:pStyle w:val="BookText"/>
        <w:rPr/>
      </w:pPr>
      <w:r>
        <w:rPr>
          <w:rFonts w:ascii="IRNazanin" w:hAnsi="IRNazanin" w:eastAsia="IRNazanin"/>
          <w:color w:val="111111"/>
          <w:sz w:val="28"/>
          <w:sz w:val="28"/>
          <w:szCs w:val="28"/>
          <w:rtl w:val="true"/>
          <w:lang w:bidi="fa-IR"/>
        </w:rPr>
        <w:t>که در نماز جماعت آنها نیز شرکت کنید و آنقدر با آنها مدارا کنید که اگر یکی از ایشان شما را دید، از دیدن شما خوشحال شود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آنچه در اینجا لازم است دانسته شود، کیفیت و چگونگی ایجاد و یا تقویت وحدت بین شیعه و سنی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جستاری در بیانات امام خامنه‌ای، می‌توان به مواردی دست یافت که به عنوان دستورات و توصیه‌های عملیِ ایشان در موضوع وحدت، خطاب به جامعه محسوب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یک نهضت علمی و منطقیِ فراگیر از سوی همه‌ی علمای مذاهب اسلامی برای ریشه‌کن کردن جریان تکفیری</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روشنگری نسبت به نقش سیاست‌های استکباری آمریکا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روشنگری کرد؛ باید در دنیای اسلام همه بدانند که نقش سیاست‌های آمریکا در این میان چیست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قضیّه‌ی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قضیّه‌ی فلسطین و قدس شریف و مسئله‌ی مسجدالاقصی به دست فراموشی سپرده بشود؛ آنها این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دنیای اسلام از قضیّه‌ی فلسطین غفلت کند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جلوی بدبینی را باید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شیعه مراقب باشد، هم سنی مراقب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نگذارند که این وحدتی که امروز در بین کشور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برجسته کردن خصوصیات قومی </w:t>
      </w:r>
    </w:p>
    <w:p>
      <w:pPr>
        <w:pStyle w:val="BookText"/>
        <w:rPr/>
      </w:pPr>
      <w:r>
        <w:rPr>
          <w:rFonts w:ascii="IRNazanin" w:hAnsi="IRNazanin" w:eastAsia="IRNazanin"/>
          <w:color w:val="111111"/>
          <w:sz w:val="28"/>
          <w:sz w:val="28"/>
          <w:szCs w:val="28"/>
          <w:rtl w:val="true"/>
          <w:lang w:bidi="fa-IR"/>
        </w:rPr>
        <w:t>و دمیدن در آتشِ قوم‌گرایی، کارهای خطرناکی است، بازی با آتش است؛ به این هم باید توجه بکنند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اجتماع حول محور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وجود مقدس نبی مکرم و رسول اعظم اسلام، مهمترین نقطه‌ی ایجاد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جایی است که عواطف همه‌ی مسلمان‌ها در آنجا متمرکز می‌شود؛ این، کانون عشق و محبت و دنیای اسلام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مطلوب واشنگتن و لندن و پاریس بدبین باشید؛ چه از نوع لائیک و غربگرا، و چه از نوع متحجر و خشن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اسلامی که رژیم صهیونیستی را تحمل می‌کند، ولی با مذاهب اسلامیِ دیگر بی‌رحمانه مواجه می‌شود، دست آشتی به سوی آمریکا و ناتو دراز می‌کند، ولی در داخل به جنگ‌های قبیله‌ای و مذهبی دامن می‌زند و أشدّاء با مؤمنین و رحماء با کفار است، اعتماد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آمریکائی و انگلیسی بدبین باشید، که شما را به دام سرمایه‌داری غرب و مصرف‌زدگی و انحطاط اخلاقی می‌کشانند</w:t>
      </w:r>
      <w:r>
        <w:rPr>
          <w:rFonts w:eastAsia="IRNazanin" w:cs="IRNazanin"/>
          <w:color w:val="111111"/>
          <w:sz w:val="28"/>
          <w:szCs w:val="28"/>
          <w:rtl w:val="true"/>
          <w:lang w:bidi="fa-IR"/>
        </w:rPr>
        <w:t>.</w:t>
      </w:r>
      <w:r>
        <w:rPr>
          <w:rStyle w:val="FootnoteAnchor"/>
          <w:rtl w:val="true"/>
        </w:rPr>
        <w:footnoteReference w:id="10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گواهی اسناد، می‌توان به جرأت گفت که امام خامنه‌ای جزو اولین کسانی است که قبل از پیروزی انقلاب اسلامی و در زمان تبعید به منطقه سنی‌نشین ایرانشهر، عملاً بنیان وحدت </w:t>
      </w:r>
    </w:p>
    <w:p>
      <w:pPr>
        <w:pStyle w:val="BookText"/>
        <w:rPr/>
      </w:pPr>
      <w:r>
        <w:rPr>
          <w:rFonts w:ascii="IRNazanin" w:hAnsi="IRNazanin" w:eastAsia="IRNazanin"/>
          <w:color w:val="111111"/>
          <w:sz w:val="28"/>
          <w:sz w:val="28"/>
          <w:szCs w:val="28"/>
          <w:rtl w:val="true"/>
          <w:lang w:bidi="fa-IR"/>
        </w:rPr>
        <w:t>اسلامیِ میان شیعه و سنی را در ایران بنا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گیرودار این فعالیت‌ها و در نقطه‌ی اوج‏گیریِ انقلاب اسلامی در سال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رژیم ستمگر با نهایتِ خشونت، ایشان را دستگیر می‏کند و پس از چند شب زندان، ایشان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تبعید و آب و هوای گرم و شرجیِ ایرانشهر نیز روحِ تلاش و مبارزه را در ایشان آرام نمی‌سازند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آن‌جا نیز از فرصت استفاده کرده، و در راه ایجاد وحدت و همبستگی میان نیروهای مبارز در آن سامان و نیز وحدت بین برادران شیعه و سنی کوشیده و موفقیت زیادی به دست می‏آورند، و با تماس با مردم و تبلیغ و برطرف ساختن مشکلات و محرومیت‌های این استانِ ستم‏زده، نقش مهمی در توجه مردم به امام خمینی، روحانیت، اسلام و انقلاب ایفا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در آن سال، در ایرانشهر سیلی می‏آید که منجر به بی‏خانمان شدن و آسیب رسیدن به عده زیادی از مردم می‏شود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خامنه‏ای، یک گروه از روحانیون و طلاب را بسیج می‏کنند و گروه امداد روحانیت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قدری در کار امداد، تبلیغ، تحریک و تشجیع مردم موفق می‏شود که ساواک وحشت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احضار می‏کنند و رئیس ساواک به معظم 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کمیسیون امنیتِ شهربانی به ساواک گفتم، شما چقدر بی‏عرضه هستید که هیچ‏کاری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تبعیدی ببینید این‏جا چه اوضاعی درست کرده است</w:t>
      </w:r>
      <w:r>
        <w:rPr>
          <w:rFonts w:eastAsia="IRNazanin" w:cs="IRNazanin"/>
          <w:color w:val="111111"/>
          <w:sz w:val="28"/>
          <w:szCs w:val="28"/>
          <w:rtl w:val="true"/>
          <w:lang w:bidi="fa-IR"/>
        </w:rPr>
        <w:t>.</w:t>
      </w:r>
      <w:r>
        <w:rPr>
          <w:rStyle w:val="FootnoteAnchor"/>
          <w:rtl w:val="true"/>
        </w:rPr>
        <w:footnoteReference w:id="103"/>
      </w:r>
      <w:bookmarkStart w:id="142" w:name="pg6357_53018"/>
    </w:p>
    <w:p>
      <w:pPr>
        <w:pStyle w:val="Heading3"/>
        <w:numPr>
          <w:ilvl w:val="2"/>
          <w:numId w:val="1"/>
        </w:numPr>
        <w:rPr/>
      </w:pPr>
      <w:bookmarkStart w:id="143" w:name="__RefHeading___Toc2874732_237004111"/>
      <w:bookmarkStart w:id="144" w:name="_Toc49"/>
      <w:bookmarkEnd w:id="142"/>
      <w:bookmarkEnd w:id="143"/>
      <w:r>
        <w:rPr>
          <w:rtl w:val="true"/>
        </w:rPr>
        <w:t>پرورش احساس</w:t>
      </w:r>
      <w:bookmarkEnd w:id="144"/>
    </w:p>
    <w:p>
      <w:pPr>
        <w:pStyle w:val="BookText"/>
        <w:rPr/>
      </w:pPr>
      <w:r>
        <w:rPr>
          <w:rFonts w:ascii="IRNazanin" w:hAnsi="IRNazanin" w:eastAsia="IRNazanin"/>
          <w:color w:val="111111"/>
          <w:sz w:val="28"/>
          <w:sz w:val="28"/>
          <w:szCs w:val="28"/>
          <w:rtl w:val="true"/>
          <w:lang w:bidi="fa-IR"/>
        </w:rPr>
        <w:t>متاسفانه امروزه عده‌ای از پیروان اهل بیت فکر می‌کنند از آنجایی که خودشان در شهرهایی زندگی می‌کنند که در ظاهر اهل سنتی در آنجا نیست، اجازه هر رفتاری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کثرت وسایل ارتباطی و جاسوسی و تلاش فراوان استکبار برای برهم زدن وحدت میان مسلمانان با هر وسیله ممکن، باید ما را هوشیار کند تا حتی از رفتارهایی که در آن احتمال سوء استفاده وجود دارد، دوری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ایامی که هر ساله به این مسأله آسیب می‌زند، ایامی است که به عید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 اما مجالس وهن‌آمیزی که به اسم تشیع در خانه‌ها و حتی دانشگاه‌ها و حوزه‌های علمیه برگزار می‌شود، باعث می‌گردند تا برگزار کننده‌ی همین مجالس ساده و به ظاهر مخفیانه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بزرگی به مکتب راستین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کرده و خواسته یا ناخواسته، مسئولیت خون هزاران شیعه‌ی مظلوم زاهدانی، پاکستانی، عراقی، لبنانی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گردن بگیرد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دیگر، تجربه نشان داده که هیچگاه دشنام گفتن به مقدسات دیگران، موجب هدایت گمراهان نمی‌شود، بلکه برعکس، آنان را به لجاجت و مقابله به مثل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یادآور می‌شدند که خداوند از دشنام گفتن حتی نسبت به بت‌های مشرکان نهی فرموده است</w:t>
      </w:r>
      <w:r>
        <w:rPr>
          <w:rFonts w:eastAsia="IRNazanin" w:cs="IRNazanin"/>
          <w:color w:val="111111"/>
          <w:sz w:val="28"/>
          <w:szCs w:val="28"/>
          <w:rtl w:val="true"/>
          <w:lang w:bidi="fa-IR"/>
        </w:rPr>
        <w:t xml:space="preserve">. </w:t>
      </w:r>
      <w:bookmarkStart w:id="145" w:name="pg6357_53020"/>
    </w:p>
    <w:p>
      <w:pPr>
        <w:pStyle w:val="BookText"/>
        <w:rPr/>
      </w:pPr>
      <w:bookmarkEnd w:id="145"/>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معبودِ کسانی که غیر خدا را می‏خوانند دشنام ندهید، مبادا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خدا را دشنام دهند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بنابراین پرهیز از دشنام، یک اصل قرآنی و اسلامی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روزی که امت اسلامی دوباره با یکدیگر متحد شده و با خروج از تحت نفوذ و سیطره کفار، اقتدار و عزت را برای تمام مسلمانان جهان به ارمغان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Heading3"/>
        <w:numPr>
          <w:ilvl w:val="2"/>
          <w:numId w:val="1"/>
        </w:numPr>
        <w:rPr/>
      </w:pPr>
      <w:bookmarkStart w:id="146" w:name="__RefHeading___Toc2874734_237004111"/>
      <w:bookmarkStart w:id="147" w:name="_Toc50"/>
      <w:bookmarkEnd w:id="146"/>
      <w:r>
        <w:rPr>
          <w:rtl w:val="true"/>
        </w:rPr>
        <w:t>مناجات</w:t>
      </w:r>
      <w:bookmarkEnd w:id="147"/>
    </w:p>
    <w:p>
      <w:pPr>
        <w:pStyle w:val="BookText"/>
        <w:rPr/>
      </w:pPr>
      <w:r>
        <w:rPr>
          <w:rFonts w:ascii="IRNazanin" w:hAnsi="IRNazanin" w:eastAsia="IRNazanin"/>
          <w:color w:val="111111"/>
          <w:sz w:val="28"/>
          <w:sz w:val="28"/>
          <w:szCs w:val="28"/>
          <w:rtl w:val="true"/>
          <w:lang w:bidi="fa-IR"/>
        </w:rPr>
        <w:t>از عطا و رحمت بی حدّ تو آکنده‌ام</w:t>
      </w:r>
    </w:p>
    <w:p>
      <w:pPr>
        <w:pStyle w:val="BookText"/>
        <w:rPr/>
      </w:pPr>
      <w:r>
        <w:rPr>
          <w:rFonts w:ascii="IRNazanin" w:hAnsi="IRNazanin" w:eastAsia="IRNazanin"/>
          <w:color w:val="111111"/>
          <w:sz w:val="28"/>
          <w:sz w:val="28"/>
          <w:szCs w:val="28"/>
          <w:rtl w:val="true"/>
          <w:lang w:bidi="fa-IR"/>
        </w:rPr>
        <w:t>ای خدای مهربان، از لطف تو شرمنده‌ام</w:t>
      </w:r>
    </w:p>
    <w:p>
      <w:pPr>
        <w:pStyle w:val="BookText"/>
        <w:rPr/>
      </w:pPr>
      <w:r>
        <w:rPr>
          <w:rFonts w:ascii="IRNazanin" w:hAnsi="IRNazanin" w:eastAsia="IRNazanin"/>
          <w:color w:val="111111"/>
          <w:sz w:val="28"/>
          <w:sz w:val="28"/>
          <w:szCs w:val="28"/>
          <w:rtl w:val="true"/>
          <w:lang w:bidi="fa-IR"/>
        </w:rPr>
        <w:t>گشته آلوده ز عُصیان، یا رب از پا تا سرم</w:t>
      </w:r>
    </w:p>
    <w:p>
      <w:pPr>
        <w:pStyle w:val="BookText"/>
        <w:rPr/>
      </w:pPr>
      <w:r>
        <w:rPr>
          <w:rFonts w:ascii="IRNazanin" w:hAnsi="IRNazanin" w:eastAsia="IRNazanin"/>
          <w:color w:val="111111"/>
          <w:sz w:val="28"/>
          <w:sz w:val="28"/>
          <w:szCs w:val="28"/>
          <w:rtl w:val="true"/>
          <w:lang w:bidi="fa-IR"/>
        </w:rPr>
        <w:t>از منِ عاصی خطا و از تو خوبی و کرم</w:t>
      </w:r>
    </w:p>
    <w:p>
      <w:pPr>
        <w:pStyle w:val="BookText"/>
        <w:rPr/>
      </w:pPr>
      <w:r>
        <w:rPr>
          <w:rFonts w:ascii="IRNazanin" w:hAnsi="IRNazanin" w:eastAsia="IRNazanin"/>
          <w:color w:val="111111"/>
          <w:sz w:val="28"/>
          <w:sz w:val="28"/>
          <w:szCs w:val="28"/>
          <w:rtl w:val="true"/>
          <w:lang w:bidi="fa-IR"/>
        </w:rPr>
        <w:t>گرچه من خیلی بدم امّا تو خوبی ای خدا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شرمنده‌ام، إغفر ذنوبی ای خدا </w:t>
      </w:r>
      <w:bookmarkStart w:id="148" w:name="pg6357_53022"/>
    </w:p>
    <w:p>
      <w:pPr>
        <w:pStyle w:val="Heading2"/>
        <w:numPr>
          <w:ilvl w:val="1"/>
          <w:numId w:val="1"/>
        </w:numPr>
        <w:rPr/>
      </w:pPr>
      <w:bookmarkStart w:id="149" w:name="__RefHeading___Toc2874736_237004111"/>
      <w:bookmarkStart w:id="150" w:name="_Toc51"/>
      <w:bookmarkEnd w:id="148"/>
      <w:bookmarkEnd w:id="149"/>
      <w:r>
        <w:rPr/>
        <w:t>25</w:t>
      </w:r>
      <w:r>
        <w:rPr>
          <w:rtl w:val="true"/>
        </w:rPr>
        <w:t>-</w:t>
      </w:r>
      <w:r>
        <w:rPr>
          <w:rtl w:val="true"/>
        </w:rPr>
        <w:t>نقد منطقی ، نقد مخرب</w:t>
      </w:r>
      <w:bookmarkEnd w:id="150"/>
    </w:p>
    <w:p>
      <w:pPr>
        <w:pStyle w:val="Heading3"/>
        <w:numPr>
          <w:ilvl w:val="2"/>
          <w:numId w:val="1"/>
        </w:numPr>
        <w:rPr/>
      </w:pPr>
      <w:bookmarkStart w:id="151" w:name="__RefHeading___Toc2874738_237004111"/>
      <w:bookmarkStart w:id="152" w:name="_Toc52"/>
      <w:bookmarkEnd w:id="151"/>
      <w:r>
        <w:rPr>
          <w:rtl w:val="true"/>
        </w:rPr>
        <w:t>انگیزه سازی</w:t>
      </w:r>
      <w:bookmarkEnd w:id="152"/>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ایشان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إِخْوَانِی إِلَیَّ مَنْ أَهْدَی إِلَیَّ عُیُوبِی</w:t>
      </w:r>
      <w:r>
        <w:rPr>
          <w:rFonts w:eastAsia="Amiri" w:cs="Amiri" w:ascii="Amiri" w:hAnsi="Amiri"/>
          <w:color w:val="111111"/>
          <w:sz w:val="28"/>
          <w:szCs w:val="28"/>
          <w:rtl w:val="true"/>
          <w:lang w:bidi="ar-SA"/>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برادرانم در نزد من، کسی است که عیوب مرا به من هدیه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از مولا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أَبَانَ‏ لَکَ‏ عَیْبَکَ‏ فَهُوَ وَدُودُکَ</w:t>
      </w:r>
      <w:r>
        <w:rPr>
          <w:rFonts w:eastAsia="Amiri" w:cs="Amiri" w:ascii="Amiri" w:hAnsi="Amiri"/>
          <w:color w:val="111111"/>
          <w:sz w:val="28"/>
          <w:szCs w:val="28"/>
          <w:rtl w:val="true"/>
          <w:lang w:bidi="ar-SA"/>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عیب تو را برایت آشکار سازد، همو دوستدار توست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نقد و انتقادِ منطقی و سازنده و از آن سو، نقدپذیری </w:t>
      </w:r>
    </w:p>
    <w:p>
      <w:pPr>
        <w:pStyle w:val="BookText"/>
        <w:rPr/>
      </w:pPr>
      <w:r>
        <w:rPr>
          <w:rFonts w:ascii="IRNazanin" w:hAnsi="IRNazanin" w:eastAsia="IRNazanin"/>
          <w:color w:val="111111"/>
          <w:sz w:val="28"/>
          <w:sz w:val="28"/>
          <w:szCs w:val="28"/>
          <w:rtl w:val="true"/>
          <w:lang w:bidi="fa-IR"/>
        </w:rPr>
        <w:t>و پاسخ‌گویی، سرمایه‌ای بسیار گران‌بها برای هر جامعه می‌باشد، چرا که یکی از عوامل اصلی در کمال و اصلاح روز افزونِ جامعه و بهبود کارکرد تک تک افرادِ مسئول در آن جامعه، همین فرهنگ والا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شناخت نواقص و کاستی‏ها و تلاش در جهت رفع آنها، گامی مقدس در مسیر فلاح مؤمنین و جامعه‌ی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اگر در جامعه‌ای به جای فرهنگ نقدِ منطقی، فرهنگ تخریب و عیب‌جویی حاکم گردد و مسئولین نیز به جای پاسخ‌گویی، خود را به نادانی زده و با انکار و پرده‌پوشیِ ضعف‌ها و ایرادات و مشکلات، سعی در حفظ آبروی خود و روش‌های خود داشته باشند، نه تنها دردی از جامعه درمان نمی‌گردد، بلکه همدلی و حسن اعتماد در میان دو طبقه‌ی اصلی جامعه که همان مردم و مسئولین هستند، به مرور از بین می‌رود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عقلِ دینی حکم می‌کند تا با مدیریتی مبتنی بر دیانت و خِرَد و حاکم نمودن ارزش‌های والای انسانی و الهی، همواره در پی آن باشیم که در مسیر تکاملیِ خود، آفت‏ها و آسیب‏ها را شناخته و آنها را از سر راه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نقد و انتقاد پذیری رایج گشته و آداب و مرزهای انتقاد صحیح و منطقی تبیین شده و ویژگی‏های منتقدین روشن شود، بسیاری از تنش‏ها و کشمکش‏ها فروکش کرده و بسیاری از ضعف‏ها، نقص‏ها و کاستی‏ها، زمینه‏ی ظهور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اگر </w:t>
      </w:r>
    </w:p>
    <w:p>
      <w:pPr>
        <w:pStyle w:val="BookText"/>
        <w:rPr/>
      </w:pPr>
      <w:r>
        <w:rPr>
          <w:rFonts w:ascii="IRNazanin" w:hAnsi="IRNazanin" w:eastAsia="IRNazanin"/>
          <w:color w:val="111111"/>
          <w:sz w:val="28"/>
          <w:sz w:val="28"/>
          <w:szCs w:val="28"/>
          <w:rtl w:val="true"/>
          <w:lang w:bidi="fa-IR"/>
        </w:rPr>
        <w:t>عموم مردم و علی الخصوص مسئولین از هرگونه غرور و اتکای بی‌جا به نفس خود عاری گشته و دائماً این نکته را آویزه‌ی گوش داشته باشند که تمام انسان‌ها در معرض خطایند، و اگر عنایت الهی برای لحظه‌ای از آنها برداشته شود، در گرداب اشتباهات و خطاهای خود غرق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نگاه باعث می‌گردد تا بنیان‌گذار کبیر انقلاب اسلامی، دائماً از این جهت مراقب رفتار اطرافیان خویش باشند، تا مبادا عده‌ای به تملق‌گویی و تمجید‌های فوق العاده از ایشان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دیدار ایشان با اعضای اولین دوره مجلس شورای اسلامی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فخرالدین حجازی، نماینده اول مردم تهران در اولین دوره مجلس شورای اسلامی، در دیدار با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سخنرانی خود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کرده و بقیه محتوای سخنرانی نیز در تجلیل از مقام والای امام بود که البته ایشان از بیان این مطالب، قصد و نیتی خیر داشتند، اما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واکنش به این سخنان فرمودند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خوف این را دارم که مطالبی که آقای حجازی فرمودند درباره من، باورم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خوف این را دارم که با این فرمایشات ایشان و امثال ایشان برای من یک غرور و انحطاطی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 تبارک و تعالی پناه می‌برم از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خودم را برای خودم نسبت به سایر انسان‌ها یک مرتبتی قائل باشم، این انحطاط فکری است و انحطاط </w:t>
      </w:r>
    </w:p>
    <w:p>
      <w:pPr>
        <w:pStyle w:val="BookText"/>
        <w:rPr/>
      </w:pP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عین حال که از آقای حجازی تقدیر می‌کنم که ناطق برومندی است و متعهد، لکن گله می‌کنم که در حضور من مسائلی که ممکن است من باورم بیاید فرمودند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 همین نگاه است که باعث می‌گردد، برترین و برگزیده‌ترین بنده‌ی خداوند متعال، یعنی 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نیمه‌های شب با چشمانی گریان دست به سوی آستانِ معبود دراز کرده و با عجز و لابه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لَا تَکِلْنِی إِلَی نَفْسِی طَرْفَةَ عَیْنٍ‏ أَبَداً</w:t>
      </w:r>
      <w:r>
        <w:rPr>
          <w:rStyle w:val="FootnoteAnchor"/>
          <w:rtl w:val="true"/>
        </w:rPr>
        <w:footnoteReference w:id="108"/>
      </w:r>
      <w:r>
        <w:rPr>
          <w:rFonts w:ascii="IRNazanin" w:hAnsi="IRNazanin" w:eastAsia="IRNazanin"/>
          <w:color w:val="111111"/>
          <w:sz w:val="28"/>
          <w:sz w:val="28"/>
          <w:szCs w:val="28"/>
          <w:rtl w:val="true"/>
          <w:lang w:bidi="fa-IR"/>
        </w:rPr>
        <w:t>خدایا، هرگز مرا حتی برای لحظه‌ای به حال خودم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فرهنگ است که باعث می‌گردد تا حتی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مقام عصمت، از مردم بخواهند تا از ابراز سخن حق و خیرخواهی نسبت به روش حکومتِ ایشان خودداری ننمایند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و همچنین در جایی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قَوْمٍ لَیْسُوا بِنَاصِحِینَ‏ وَ لَا یُحِبُّونَ النَّاصِحِینَ</w:t>
      </w:r>
      <w:r>
        <w:rPr>
          <w:rStyle w:val="FootnoteAnchor"/>
          <w:rtl w:val="true"/>
        </w:rPr>
        <w:footnoteReference w:id="110"/>
      </w:r>
      <w:r>
        <w:rPr>
          <w:rFonts w:ascii="IRNazanin" w:hAnsi="IRNazanin" w:eastAsia="IRNazanin"/>
          <w:color w:val="111111"/>
          <w:sz w:val="28"/>
          <w:sz w:val="28"/>
          <w:szCs w:val="28"/>
          <w:rtl w:val="true"/>
          <w:lang w:bidi="fa-IR"/>
        </w:rPr>
        <w:t>مردمی که خیرخواه و نصیحت کننده‌ی یکدیگر نیستند و از خیرخواهان نیز استقبال نمی‏کنند، هیچ خیری در آنها نیست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برای آشنایی بهتر با نقد منطقی، سازنده و مورد تأیید اسلام، لازم است تا نگاهی دقیق‌تر به ویژگی‌ها و آداب نقد داشته باشیم</w:t>
      </w:r>
      <w:r>
        <w:rPr>
          <w:rFonts w:eastAsia="IRNazanin" w:cs="IRNazanin"/>
          <w:color w:val="111111"/>
          <w:sz w:val="28"/>
          <w:szCs w:val="28"/>
          <w:rtl w:val="true"/>
          <w:lang w:bidi="fa-IR"/>
        </w:rPr>
        <w:t xml:space="preserve">. </w:t>
      </w:r>
      <w:bookmarkStart w:id="153" w:name="pg6357_53030"/>
    </w:p>
    <w:p>
      <w:pPr>
        <w:pStyle w:val="Heading3"/>
        <w:numPr>
          <w:ilvl w:val="2"/>
          <w:numId w:val="1"/>
        </w:numPr>
        <w:rPr/>
      </w:pPr>
      <w:bookmarkStart w:id="154" w:name="__RefHeading___Toc2874740_237004111"/>
      <w:bookmarkStart w:id="155" w:name="_Toc53"/>
      <w:bookmarkEnd w:id="153"/>
      <w:bookmarkEnd w:id="154"/>
      <w:r>
        <w:rPr>
          <w:rtl w:val="true"/>
        </w:rPr>
        <w:t>اقناع اندیشه</w:t>
      </w:r>
      <w:bookmarkEnd w:id="155"/>
    </w:p>
    <w:p>
      <w:pPr>
        <w:pStyle w:val="Heading4"/>
        <w:numPr>
          <w:ilvl w:val="3"/>
          <w:numId w:val="1"/>
        </w:numPr>
        <w:rPr/>
      </w:pPr>
      <w:bookmarkStart w:id="156" w:name="__RefHeading___Toc2874742_237004111"/>
      <w:bookmarkStart w:id="157" w:name="_Toc54"/>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 xml:space="preserve">ظاهراً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در زمانی مورد استفاده قرار گرفت که در سکه‌های طلا و نقره، تقلب صورت گرفته و سُرب را با آن می‌آمیخته‌اند، از این رو عده‌ای خُبره وظیفه یافتند تا سکه‌های ناسره و قلابی را از میان سکه‌های رایج در بازار پیدا کرده و جدا کنند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بعدها همین کلمات درمورد کسانی به کار رفت که در میان افکار و یا اشعار به کنکاش پرداخته و موارد نادرست را مورد تذکر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مفهوم انتقاد، به معنای دقت در رفتار و گفتار افراد، برای تعیین و تشخیص امور ناصواب و سعی در اصلاح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همانطور که گفتیم، نقدی صحیح و منطقی می‌باشد که از ضوابط و آداب معینی پیروی کند، و در این مقال به بررسی بعضی از آن آداب می‌پردازیم</w:t>
      </w:r>
      <w:r>
        <w:rPr>
          <w:rFonts w:eastAsia="IRNazanin" w:cs="IRNazanin"/>
          <w:color w:val="111111"/>
          <w:sz w:val="28"/>
          <w:szCs w:val="28"/>
          <w:rtl w:val="true"/>
          <w:lang w:bidi="fa-IR"/>
        </w:rPr>
        <w:t>:</w:t>
      </w:r>
    </w:p>
    <w:p>
      <w:pPr>
        <w:pStyle w:val="Heading4"/>
        <w:numPr>
          <w:ilvl w:val="3"/>
          <w:numId w:val="1"/>
        </w:numPr>
        <w:rPr/>
      </w:pPr>
      <w:bookmarkStart w:id="158" w:name="__RefHeading___Toc2874744_237004111"/>
      <w:bookmarkStart w:id="159" w:name="_Toc55"/>
      <w:bookmarkEnd w:id="158"/>
      <w:r>
        <w:rPr/>
        <w:t>1</w:t>
      </w:r>
      <w:r>
        <w:rPr>
          <w:rtl w:val="true"/>
        </w:rPr>
        <w:t>-</w:t>
      </w:r>
      <w:r>
        <w:rPr>
          <w:rtl w:val="true"/>
        </w:rPr>
        <w:t>انتقاد عالمانه</w:t>
      </w:r>
      <w:r>
        <w:rPr>
          <w:rtl w:val="true"/>
        </w:rPr>
        <w:t>:</w:t>
      </w:r>
      <w:bookmarkEnd w:id="159"/>
    </w:p>
    <w:p>
      <w:pPr>
        <w:pStyle w:val="BookText"/>
        <w:rPr/>
      </w:pPr>
      <w:r>
        <w:rPr>
          <w:rFonts w:ascii="IRNazanin" w:hAnsi="IRNazanin" w:eastAsia="IRNazanin"/>
          <w:color w:val="111111"/>
          <w:sz w:val="28"/>
          <w:sz w:val="28"/>
          <w:szCs w:val="28"/>
          <w:rtl w:val="true"/>
          <w:lang w:bidi="fa-IR"/>
        </w:rPr>
        <w:t>در منابع اسلامی از جمله شرایط امر به معروف و نهی از منکر، چنین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بِمَا یَأْمُرُ وَ عَالِمٌ بِمَا یَنْهی عَادِلٌ فیما یَأْمُرُ وَ عَادِلٌ فیما یَنْهَی</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به آنچه فرمان می‌دهد و از آنچه باز می‌دارد، آگاهی داشته باشد و در هر دو مورد، عدل و داد را نگه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طبیعتاً فردی که در مقام نقد و ایراد بر‌می‌آید، باید در آن </w:t>
      </w:r>
      <w:bookmarkStart w:id="160" w:name="pg6357_53032"/>
    </w:p>
    <w:p>
      <w:pPr>
        <w:pStyle w:val="BookText"/>
        <w:rPr/>
      </w:pPr>
      <w:bookmarkEnd w:id="160"/>
      <w:r>
        <w:rPr>
          <w:rFonts w:ascii="IRNazanin" w:hAnsi="IRNazanin" w:eastAsia="IRNazanin"/>
          <w:color w:val="111111"/>
          <w:sz w:val="28"/>
          <w:sz w:val="28"/>
          <w:szCs w:val="28"/>
          <w:rtl w:val="true"/>
          <w:lang w:bidi="fa-IR"/>
        </w:rPr>
        <w:t>زمینه، اهل علم و آگاهی بوده و خُبره محسوب شود، در غیر این صورت به جای انتقاد، مرتکبِ اتهام شده و مشمول آیات و روایاتی می‌گردد که از بدبینی و اتهام نسبت به مؤمنین نهی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نیز در تذکراتشان به مسئولین، بارها تأکید نموده‌اند که انتقادِ عالمانه باید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جمع اساتید دانشگاه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جلسات نقد و پرسش و پاسخ میان مسئولین و دانشگاهیان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حضور را در میان مجامع دانشگاهی بپذیرند، انتقاد دلسوزانه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واقعاً از این نظرات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از این کار إبا نداشته باشند؛ انتقاد عالمانه را، انتقاد سازنده را بپذیرند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161" w:name="__RefHeading___Toc2874746_237004111"/>
      <w:bookmarkStart w:id="162" w:name="_Toc56"/>
      <w:bookmarkEnd w:id="161"/>
      <w:r>
        <w:rPr/>
        <w:t>2</w:t>
      </w:r>
      <w:r>
        <w:rPr>
          <w:rtl w:val="true"/>
        </w:rPr>
        <w:t>-</w:t>
      </w:r>
      <w:r>
        <w:rPr>
          <w:rtl w:val="true"/>
        </w:rPr>
        <w:t>انتقاد، نه انتقام</w:t>
      </w:r>
      <w:r>
        <w:rPr>
          <w:rtl w:val="true"/>
        </w:rPr>
        <w:t>:</w:t>
      </w:r>
      <w:bookmarkEnd w:id="162"/>
    </w:p>
    <w:p>
      <w:pPr>
        <w:pStyle w:val="BookText"/>
        <w:rPr/>
      </w:pPr>
      <w:r>
        <w:rPr>
          <w:rFonts w:ascii="IRNazanin" w:hAnsi="IRNazanin" w:eastAsia="IRNazanin"/>
          <w:color w:val="111111"/>
          <w:sz w:val="28"/>
          <w:sz w:val="28"/>
          <w:szCs w:val="28"/>
          <w:rtl w:val="true"/>
          <w:lang w:bidi="fa-IR"/>
        </w:rPr>
        <w:t>از دیگر عوامل مهم در سلامت انتقاد، دخالت نداشتن انگیزه‌های نفسانی و شخصیِ منتقد، در امر انتقاد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هرگاه فرد از روی حسادت، لجاجت، بدبینی و یا حزب‌گرایی دست به انتقاد از فردی بزند، نه تنها برای برادر مؤمنش خیرخواهی نکرده، بلکه کلامش نیز منصفانه و اصلاح‌گرانه نخواهد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حدیثی شریف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النَّصِیحَةُ مِنَ‏ الْحَاسِدِ مُحَالٌ</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نصیحت و خیرخواهی از ناحیه‌ی فرد حسود </w:t>
      </w:r>
    </w:p>
    <w:p>
      <w:pPr>
        <w:pStyle w:val="BookText"/>
        <w:rPr/>
      </w:pP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متفاوت از انتقام‌جویی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 کینه‌توزی به جای مهرورزی و مهربانی بنشیند، پرده‌ای تار در پیش چشم آدمی می‌کشد که بین او و واقعیت، فاصله‌ای طولانی ایجاد می‌کند و در نتیجه، نگاه او نگاهی دشمنانه و رفتارش نیز رفتاری مخرب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نقد و انتقاد به درگیری و دشمنی و مچ‌گیری و رو کم کنی منجر شود، نه تنها مشکلی گشوده نخواهد شد، بلکه بر مشکلات افزوده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إِیَّاکُمْ وَ الْمِراءَ وَ الْخُصُومَةَ فَإِنَّهُما یُمْرِضانِ الْقُلُوبَ عَلَی الْإِخْوانِ وَ یَنْبُتُ عَلَیْهِمَا النِّفاقَ؛</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از بگو مگوهای بی‌حاصل و دشمنی‌ها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دو مایه بیماری دل‌های برادران دینی بوده و زمینه‌ساز نفاق در میان مؤمنان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انقلاب نیز در دورانی که حجم زیادی از نقدهای مخربِ داخلی و خارجی متوجه مسئولین دولتی شده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مغرض نیستند، بلکه کم‌اطلاع یا بی‌اطلاع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غرض‌های شخصی و سطحی دارند، اما بعضی یا از اول امام را قبول نداشته‌اند و یا در وسط راه با انقلاب دچار مشکل شده‌اند، به همین علت با غرض‌های عمقی و کینه‌ی امام، به تخریب دولت نهم مشغول‌اند</w:t>
      </w:r>
      <w:r>
        <w:rPr>
          <w:rFonts w:eastAsia="IRNazanin" w:cs="IRNazanin"/>
          <w:color w:val="111111"/>
          <w:sz w:val="28"/>
          <w:szCs w:val="28"/>
          <w:rtl w:val="true"/>
          <w:lang w:bidi="fa-IR"/>
        </w:rPr>
        <w:t>.»</w:t>
      </w:r>
      <w:r>
        <w:rPr>
          <w:rStyle w:val="FootnoteAnchor"/>
          <w:rtl w:val="true"/>
        </w:rPr>
        <w:footnoteReference w:id="116"/>
      </w:r>
      <w:bookmarkStart w:id="163" w:name="pg6357_53036"/>
    </w:p>
    <w:p>
      <w:pPr>
        <w:pStyle w:val="Heading4"/>
        <w:numPr>
          <w:ilvl w:val="3"/>
          <w:numId w:val="1"/>
        </w:numPr>
        <w:rPr/>
      </w:pPr>
      <w:bookmarkStart w:id="164" w:name="__RefHeading___Toc2874748_237004111"/>
      <w:bookmarkStart w:id="165" w:name="_Toc57"/>
      <w:bookmarkEnd w:id="163"/>
      <w:bookmarkEnd w:id="164"/>
      <w:r>
        <w:rPr/>
        <w:t>3</w:t>
      </w:r>
      <w:r>
        <w:rPr>
          <w:rtl w:val="true"/>
        </w:rPr>
        <w:t xml:space="preserve">- </w:t>
      </w:r>
      <w:r>
        <w:rPr>
          <w:rtl w:val="true"/>
        </w:rPr>
        <w:t>پرهیز از سیاه‌نمایی و تخریب چهره‌ی افراد</w:t>
      </w:r>
      <w:r>
        <w:rPr>
          <w:rtl w:val="true"/>
        </w:rPr>
        <w:t>:</w:t>
      </w:r>
      <w:bookmarkEnd w:id="165"/>
    </w:p>
    <w:p>
      <w:pPr>
        <w:pStyle w:val="BookText"/>
        <w:rPr/>
      </w:pPr>
      <w:r>
        <w:rPr>
          <w:rFonts w:ascii="IRNazanin" w:hAnsi="IRNazanin" w:eastAsia="IRNazanin"/>
          <w:color w:val="111111"/>
          <w:sz w:val="28"/>
          <w:sz w:val="28"/>
          <w:szCs w:val="28"/>
          <w:rtl w:val="true"/>
          <w:lang w:bidi="fa-IR"/>
        </w:rPr>
        <w:t>اگر انسان بتواند عیب و کاستیِ کسی را به گونه‌ای مطرح کند که جایگاه اجتماعی و حیثیت حقوقی و حقیقی او خدشه‌دار نشود، باید چنین کند و هرگز افشاگری و در بوق و کرنا دمیدن،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گِرِهی که به آرامی و نرمی و با دست گشوده می‌شود، چرا با سر و صدا و با دندان بگشائیم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بیانات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به مسلمانی سخنی بگوید و مقصودش بردن آبروی وی باشد، خداوند او را در لجن‌زاری از دوزخ زندانی کند تا از آنچه گفته، عذری آورد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همچنین در حکمت‌های منسوب به آن حضرت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اَلنُّصْحُ بَیْنَ الْمَلَأِ تَقْرِیعٌ</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نصیحتِ آشکارا و علنی، نوعی سرزنش و سرکوب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الهام از این آموزه‌ها، همواره سفارش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انتقادها مواظب باشید با حیثیت و آبروی کسی بازی نکنید و کسی را از موقعیت و مسئولیتی که دارد؛ فرو نیفکنید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آزاد است، به اندازه‌ای که نخواهند کسی را خفیف کنند یا یک گروهی را خفیف کنند و از صحنه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انتقادات برای اصلاح امور لازم است</w:t>
      </w:r>
      <w:r>
        <w:rPr>
          <w:rFonts w:eastAsia="IRNazanin" w:cs="IRNazanin"/>
          <w:color w:val="111111"/>
          <w:sz w:val="28"/>
          <w:szCs w:val="28"/>
          <w:rtl w:val="true"/>
          <w:lang w:bidi="fa-IR"/>
        </w:rPr>
        <w:t>.»</w:t>
      </w:r>
      <w:r>
        <w:rPr>
          <w:rStyle w:val="FootnoteAnchor"/>
          <w:rtl w:val="true"/>
        </w:rPr>
        <w:footnoteReference w:id="11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خامنه‌ای نیز در دوران انتخابات، خطاب به نامزها </w:t>
      </w:r>
      <w:bookmarkStart w:id="166" w:name="pg6357_53038"/>
    </w:p>
    <w:p>
      <w:pPr>
        <w:pStyle w:val="BookText"/>
        <w:rPr/>
      </w:pPr>
      <w:bookmarkEnd w:id="166"/>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نامزدهای محترم در این برنامه‌های عمومی، خب زبان به نقد و انتقاد باز می‌کنند؛ این حق آنها است؛ می‌توانند از هر چیزی که مورد انتقاد آنها است، انتقاد کنند؛ منتها توجه کنند که انتقاد باید به معنی عزم و نیت برای پیمودن آینده‌ی پرتلاش و افتخارآمیز باشد، نه به معنای سیاه‌نمائی و منفی‌بافی و بی‌انصافی</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167" w:name="__RefHeading___Toc2874750_237004111"/>
      <w:bookmarkStart w:id="168" w:name="_Toc58"/>
      <w:bookmarkEnd w:id="167"/>
      <w:r>
        <w:rPr/>
        <w:t>4</w:t>
      </w:r>
      <w:r>
        <w:rPr>
          <w:rtl w:val="true"/>
        </w:rPr>
        <w:t xml:space="preserve">- </w:t>
      </w:r>
      <w:r>
        <w:rPr>
          <w:rtl w:val="true"/>
        </w:rPr>
        <w:t>بیان ویژگی‌های مثبت در کنار نکات منفی</w:t>
      </w:r>
      <w:r>
        <w:rPr>
          <w:rtl w:val="true"/>
        </w:rPr>
        <w:t>:</w:t>
      </w:r>
      <w:bookmarkEnd w:id="168"/>
    </w:p>
    <w:p>
      <w:pPr>
        <w:pStyle w:val="BookText"/>
        <w:rPr/>
      </w:pPr>
      <w:r>
        <w:rPr>
          <w:rFonts w:ascii="IRNazanin" w:hAnsi="IRNazanin" w:eastAsia="IRNazanin"/>
          <w:color w:val="111111"/>
          <w:sz w:val="28"/>
          <w:sz w:val="28"/>
          <w:szCs w:val="28"/>
          <w:rtl w:val="true"/>
          <w:lang w:bidi="fa-IR"/>
        </w:rPr>
        <w:t>یکی از عوامل مهمی که باعث منصفانه بودن و دوری از تخریب چهره‌ی افراد در جریان نقد می‌شود، بیان نکات و نقاط قوت افراد در کنار اشکالات و ایرادات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فردِ انتقاد شونده با آرامش بهتری به ایرادات گوش فراداده و به اصطلاح حالت تدافعی و گارد ذهنی به خود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خامنه‌ای در دیدار نمایندگان مجلس شورای اسلامی، با اشاره به همین مطلب می‌فرمایند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دلسوزانه بودن انتقاد این است که وقتی انسان انتقاد را بیان می‏کند، نقطه قوت را هم در کنار او بیان کند تا معلوم شود که بنای نظر شخصی، بنای انتقام‏گیری و بنای اذیت کردن ندارد و إلا اگر ما یک مجموعه‏ای داشته باشیم که نقاط قوت و نقاط ضعفی هم دارد، آن وقت در بیان انتقاد، نقاط قوتش را اصلاً در نظر نگیریم </w:t>
      </w:r>
      <w:bookmarkStart w:id="169" w:name="pg6357_53040"/>
    </w:p>
    <w:p>
      <w:pPr>
        <w:pStyle w:val="BookText"/>
        <w:rPr/>
      </w:pPr>
      <w:bookmarkEnd w:id="169"/>
      <w:r>
        <w:rPr>
          <w:rFonts w:ascii="IRNazanin" w:hAnsi="IRNazanin" w:eastAsia="IRNazanin"/>
          <w:color w:val="111111"/>
          <w:sz w:val="28"/>
          <w:sz w:val="28"/>
          <w:szCs w:val="28"/>
          <w:rtl w:val="true"/>
          <w:lang w:bidi="fa-IR"/>
        </w:rPr>
        <w:t>و به زبان نیاوریم، بعد یک یا دو یا ده مورد از نقاط ضعف را همین طور بیان کنیم، معلوم است که تضعیف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این که نمی‏خواهیم تضعیف کنیم، این است که نقاط قوت را هم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وقت در موردی انتقادی هم داریم، بگوییم اشکالی ندارد و کسی با آن مخالفتی ندارد</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170" w:name="__RefHeading___Toc2874752_237004111"/>
      <w:bookmarkStart w:id="171" w:name="_Toc59"/>
      <w:bookmarkEnd w:id="170"/>
      <w:r>
        <w:rPr/>
        <w:t>5</w:t>
      </w:r>
      <w:r>
        <w:rPr>
          <w:rtl w:val="true"/>
        </w:rPr>
        <w:t xml:space="preserve">- </w:t>
      </w:r>
      <w:r>
        <w:rPr>
          <w:rtl w:val="true"/>
        </w:rPr>
        <w:t>نقد، نه نفی</w:t>
      </w:r>
      <w:r>
        <w:rPr>
          <w:rtl w:val="true"/>
        </w:rPr>
        <w:t>:</w:t>
      </w:r>
      <w:bookmarkEnd w:id="171"/>
    </w:p>
    <w:p>
      <w:pPr>
        <w:pStyle w:val="Heading5"/>
        <w:numPr>
          <w:ilvl w:val="4"/>
          <w:numId w:val="1"/>
        </w:numPr>
        <w:rPr/>
      </w:pPr>
      <w:bookmarkStart w:id="172" w:name="__RefHeading___Toc2874754_237004111"/>
      <w:bookmarkStart w:id="173" w:name="_Toc60"/>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متأسفانه گاهی موارد، به هنگام نقدِ برخی رفتارها و یا اندیشه‌های فرد مقابل، تمام شخصیت و عملکرد او زیر سؤال می‌رود و حتی گاهی برچسب‌هایی اغراق‌آمیز به فرد انتقاد شونده زده می‌شود؛ تعابیری چون، بی‌عرضه، منافق، خائن، دزد و امثال آن که متأسفانه در ادبیات انتقادهای امروزی رواج دارند، اما قطعاً این روش درست نبوده و مصداق اتهام‌پراکنی و هتک آبروی مؤمن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شیوه‌ی صحیح در نقد آن است که با دقت در تعابیر و الفاظ به کار رفته در هنگام نقد، از لطمه زدن به شخصیت و حیثیت افراد پرهیز کرده و فقط رفتارهای نادرست و غیر قابل قبولِ‌ او را متذکر شویم، تا مبادا در پرونده‌ی اعمالمان به جای نصیحت و خیرخواهی نسبت به برادر مؤمن، تهمت و افترا به مؤمنین ثبت 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خامنه‌ای نیز در رهنمودی به جوانان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bookmarkStart w:id="174" w:name="pg6357_53042"/>
    </w:p>
    <w:p>
      <w:pPr>
        <w:pStyle w:val="BookText"/>
        <w:rPr/>
      </w:pPr>
      <w:bookmarkEnd w:id="174"/>
      <w:r>
        <w:rPr>
          <w:rFonts w:ascii="IRNazanin" w:hAnsi="IRNazanin" w:eastAsia="IRNazanin"/>
          <w:color w:val="111111"/>
          <w:sz w:val="28"/>
          <w:sz w:val="28"/>
          <w:szCs w:val="28"/>
          <w:rtl w:val="true"/>
          <w:lang w:bidi="fa-IR"/>
        </w:rPr>
        <w:t>جوان چه انتظاری وجود دارد؟ ما از جوان می‌خواهیم راه را گم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اشکالی ندارد؛ اما نفی، بزرگترین ظلم به این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کسان به زبان نقد، نظام اسلامی را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کسان انتقادی که بر فلان مدیر و مسؤول وارد است، انتقاد به نظام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غیرمنصفانه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موارد دیگری نیز در سازنده بودن نقد دخیل می‌باشند که برای رعایت اختصار، تنها به عنوان آنها اشاره می‌کنیم</w:t>
      </w:r>
      <w:r>
        <w:rPr>
          <w:rFonts w:eastAsia="IRNazanin" w:cs="IRNazanin"/>
          <w:color w:val="111111"/>
          <w:sz w:val="28"/>
          <w:szCs w:val="28"/>
          <w:rtl w:val="true"/>
          <w:lang w:bidi="fa-IR"/>
        </w:rPr>
        <w:t>.</w:t>
      </w:r>
    </w:p>
    <w:p>
      <w:pPr>
        <w:pStyle w:val="Heading5"/>
        <w:numPr>
          <w:ilvl w:val="4"/>
          <w:numId w:val="1"/>
        </w:numPr>
        <w:rPr/>
      </w:pPr>
      <w:bookmarkStart w:id="175" w:name="__RefHeading___Toc2874756_237004111"/>
      <w:bookmarkStart w:id="176" w:name="_Toc61"/>
      <w:bookmarkEnd w:id="175"/>
      <w:r>
        <w:rPr/>
        <w:t>1</w:t>
      </w:r>
      <w:r>
        <w:rPr>
          <w:rtl w:val="true"/>
        </w:rPr>
        <w:t xml:space="preserve">- </w:t>
      </w:r>
      <w:r>
        <w:rPr>
          <w:rtl w:val="true"/>
        </w:rPr>
        <w:t>آن عیوبی که نسبت به دیگران تذکر می‌دهیم، در خود ما نباشد</w:t>
      </w:r>
      <w:r>
        <w:rPr>
          <w:rtl w:val="true"/>
        </w:rPr>
        <w:t>.</w:t>
      </w:r>
      <w:bookmarkEnd w:id="176"/>
    </w:p>
    <w:p>
      <w:pPr>
        <w:pStyle w:val="BookText"/>
        <w:rPr/>
      </w:pPr>
      <w:r>
        <w:rPr>
          <w:rFonts w:ascii="Amiri" w:hAnsi="Amiri" w:eastAsia="Amiri" w:cs="Amiri"/>
          <w:color w:val="111111"/>
          <w:sz w:val="28"/>
          <w:sz w:val="28"/>
          <w:szCs w:val="28"/>
          <w:rtl w:val="true"/>
          <w:lang w:bidi="ar-SA"/>
        </w:rPr>
        <w:t>أَیُّهَا النَّاسُ إِنِّی وَ اللَّهِ‏ مَا أَحُثُّکُمْ‏ عَلَی‏ طَاعَةٍ إِلَّا وَ أَسْبِقُکُمْ إِلَیْهَا وَ لَا أَنْهَاکُمْ عَنْ مَعْصِیَةٍ إِلَّا وَ أَتَنَاهَی قَبْلَکُمْ عَنْهَا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خدا سوگند، شما را بر هیچ طاعتی تشویق ننمودم، مگر آنکه خودم زودتر از شما به آن سبقت گرفتم، و شما را از معصیتی بازنداشتم، مگر آنکه زودتر از شما از آن پرهیز نمودم</w:t>
      </w:r>
      <w:r>
        <w:rPr>
          <w:rFonts w:eastAsia="IRNazanin" w:cs="IRNazanin"/>
          <w:color w:val="111111"/>
          <w:sz w:val="28"/>
          <w:szCs w:val="28"/>
          <w:rtl w:val="true"/>
          <w:lang w:bidi="fa-IR"/>
        </w:rPr>
        <w:t>.</w:t>
      </w:r>
    </w:p>
    <w:p>
      <w:pPr>
        <w:pStyle w:val="Heading5"/>
        <w:numPr>
          <w:ilvl w:val="4"/>
          <w:numId w:val="1"/>
        </w:numPr>
        <w:rPr/>
      </w:pPr>
      <w:bookmarkStart w:id="177" w:name="__RefHeading___Toc2874758_237004111"/>
      <w:bookmarkStart w:id="178" w:name="_Toc62"/>
      <w:bookmarkEnd w:id="177"/>
      <w:r>
        <w:rPr/>
        <w:t>2</w:t>
      </w:r>
      <w:r>
        <w:rPr>
          <w:rtl w:val="true"/>
        </w:rPr>
        <w:t>-</w:t>
      </w:r>
      <w:r>
        <w:rPr>
          <w:rtl w:val="true"/>
        </w:rPr>
        <w:t>لحن انتقاد، مشفقانه باشد</w:t>
      </w:r>
      <w:r>
        <w:rPr>
          <w:rtl w:val="true"/>
        </w:rPr>
        <w:t>.</w:t>
      </w:r>
      <w:bookmarkEnd w:id="178"/>
    </w:p>
    <w:p>
      <w:pPr>
        <w:pStyle w:val="BookText"/>
        <w:rPr/>
      </w:pPr>
      <w:r>
        <w:rPr>
          <w:rFonts w:ascii="Amiri" w:hAnsi="Amiri" w:eastAsia="Amiri" w:cs="Amiri"/>
          <w:color w:val="111111"/>
          <w:sz w:val="28"/>
          <w:sz w:val="28"/>
          <w:szCs w:val="28"/>
          <w:rtl w:val="true"/>
          <w:lang w:bidi="ar-SA"/>
        </w:rPr>
        <w:t>لِیَکُنْ أَحَبُّ النَّاسِ إِلَیْکَ الْمُشْفِقَ النَّاصِح‏</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محبوب‌ترینِ مردم در نزد تو، فردِ خیرخواهِ مشفق باشد</w:t>
      </w:r>
      <w:r>
        <w:rPr>
          <w:rFonts w:eastAsia="IRNazanin" w:cs="IRNazanin"/>
          <w:color w:val="111111"/>
          <w:sz w:val="28"/>
          <w:szCs w:val="28"/>
          <w:rtl w:val="true"/>
          <w:lang w:bidi="fa-IR"/>
        </w:rPr>
        <w:t xml:space="preserve">. </w:t>
      </w:r>
      <w:bookmarkStart w:id="179" w:name="pg6357_53044"/>
    </w:p>
    <w:p>
      <w:pPr>
        <w:pStyle w:val="Heading5"/>
        <w:numPr>
          <w:ilvl w:val="4"/>
          <w:numId w:val="1"/>
        </w:numPr>
        <w:rPr/>
      </w:pPr>
      <w:bookmarkStart w:id="180" w:name="__RefHeading___Toc2874760_237004111"/>
      <w:bookmarkStart w:id="181" w:name="_Toc63"/>
      <w:bookmarkEnd w:id="179"/>
      <w:bookmarkEnd w:id="180"/>
      <w:r>
        <w:rPr/>
        <w:t>3</w:t>
      </w:r>
      <w:r>
        <w:rPr>
          <w:rtl w:val="true"/>
        </w:rPr>
        <w:t xml:space="preserve">- </w:t>
      </w:r>
      <w:r>
        <w:rPr>
          <w:rtl w:val="true"/>
        </w:rPr>
        <w:t>تا جای ممکن به صورت مخفی و محرمانه انتقاد شود</w:t>
      </w:r>
      <w:r>
        <w:rPr>
          <w:rtl w:val="true"/>
        </w:rPr>
        <w:t>.</w:t>
      </w:r>
      <w:bookmarkEnd w:id="18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وَعَظَ أَخَاهُ سِرّاً فَقَدْ زَانَهُ وَ مَنْ‏ وَعَظَهُ‏ عَلَانِیَةً فَقَدْ شَانَه‏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کس که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نهان موعظه کند، او را زینت داده و هر کس او را آشکارا پند دهد، سرافکنده‌اش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طبیعتاً نکات دیگری نیز می‌توانند در بهینه‌سازیِ نقد و بالا بردن احتمال تأثیر آن در انتقاد شونده، تأثیرگذار باشند که با اندکی تأمل و دقت، قابل فهم و کشف هستند</w:t>
      </w:r>
      <w:r>
        <w:rPr>
          <w:rFonts w:eastAsia="IRNazanin" w:cs="IRNazanin"/>
          <w:color w:val="111111"/>
          <w:sz w:val="28"/>
          <w:szCs w:val="28"/>
          <w:rtl w:val="true"/>
          <w:lang w:bidi="fa-IR"/>
        </w:rPr>
        <w:t>.</w:t>
      </w:r>
    </w:p>
    <w:p>
      <w:pPr>
        <w:pStyle w:val="Heading3"/>
        <w:numPr>
          <w:ilvl w:val="2"/>
          <w:numId w:val="1"/>
        </w:numPr>
        <w:rPr/>
      </w:pPr>
      <w:bookmarkStart w:id="182" w:name="__RefHeading___Toc2874762_237004111"/>
      <w:bookmarkStart w:id="183" w:name="_Toc64"/>
      <w:bookmarkEnd w:id="182"/>
      <w:r>
        <w:rPr>
          <w:rtl w:val="true"/>
        </w:rPr>
        <w:t>رفتارسازی</w:t>
      </w:r>
      <w:bookmarkEnd w:id="18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دیگر سکه‌ی انتقاد، روحیه‌ی نقدپذیری و ترتیب اثر دادن به نقدهای منطقی و دلسوزانه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بالاتر از این حالت، روحیه‌ی پذیرش و تأمل در نقدهای توهین‌آلود و مخرّب، برای یافتن ایرادات حقیقی خودمان در میان سیل اتهامات و انتقادات است، زیرا مؤمن بر خلاف منافق، دائماً به دنبال کشف عیوب خویش بوده و مشغله‌ی ذهنی‌اش در مورد نقایص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مولا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شَغَلَهُ‏ عَیْبُهُ عَنْ عُیُوبِ النَّاسِ</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کسی که توجه به عیوب خویشتن، او را از توجه به </w:t>
      </w:r>
    </w:p>
    <w:p>
      <w:pPr>
        <w:pStyle w:val="BookText"/>
        <w:rPr/>
      </w:pPr>
      <w:r>
        <w:rPr>
          <w:rFonts w:ascii="IRNazanin" w:hAnsi="IRNazanin" w:eastAsia="IRNazanin"/>
          <w:color w:val="111111"/>
          <w:sz w:val="28"/>
          <w:sz w:val="28"/>
          <w:szCs w:val="28"/>
          <w:rtl w:val="true"/>
          <w:lang w:bidi="fa-IR"/>
        </w:rPr>
        <w:t>عیوب دیگران بازداشته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حالت ایده‌آل در برابر انتقاد، تحمل و سکوت نمی‌باشد، بلکه استقبال از هر نقدی، و لو با لحن گزنده و سرزنش‌گر، بهترین و مناسب‌ترین برخورد با هرگونه نقد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 چند مورد از نکات ضروری در مقام انتقادپذیری که از بیانات امام خامنه‌ای برگفته شده را خدمتتان عرض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می‌دانیم و یا گمان اصلیِ ما بر آن است که فردِ منتقد، از روی دلسوزی و خیرخواهی انتقاد نموده، حتماً انتقاد او را با دل و جان پذیرفته و با دقت گوش دهیم و حداقل بر روی سخنانش تأمل نماییم؛ نه آنکه او را فردی مخالف با اصل حکومت و یا اندیشه‌ی اسلامی خطاب کرده و تحقیر کنیم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انتقاد نترسیده و در مقابل نقد شدن، دچار واهمه و سراسیمگی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واکنشِ مناسب در برابر انتقاد، استقبال از آن و سپس دقت در کلام و نکاتِ مدّ نظر منتقد است، نه آنکه از ترس نقد شدن، دست از کار و انجام مسئولیت‌های مُحوّله برداریم و به کُنج انزوا بخزیم</w:t>
      </w:r>
      <w:r>
        <w:rPr>
          <w:rFonts w:eastAsia="IRNazanin" w:cs="IRNazanin"/>
          <w:color w:val="111111"/>
          <w:sz w:val="28"/>
          <w:szCs w:val="28"/>
          <w:rtl w:val="true"/>
          <w:lang w:bidi="fa-IR"/>
        </w:rPr>
        <w:t>.</w:t>
      </w:r>
      <w:r>
        <w:rPr>
          <w:rStyle w:val="FootnoteAnchor"/>
          <w:rtl w:val="true"/>
        </w:rPr>
        <w:footnoteReference w:id="12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حرکت بر مسیر ایمان و تقوا، انتقادهای دشمنان و انتقادهای تخریبی، هیچ آسیبی به چهره‌ی انتقاد شونده وارد نمی‌کنند؛ گرچه انتقاد کسانی که سلیقه‌ای متفاوت دارند اما دشمنیِ آنها ثابت نشده، باید مورد دقت و توجه قرار </w:t>
      </w:r>
      <w:bookmarkStart w:id="184" w:name="pg6357_53048"/>
    </w:p>
    <w:p>
      <w:pPr>
        <w:pStyle w:val="BookText"/>
        <w:rPr/>
      </w:pPr>
      <w:bookmarkEnd w:id="184"/>
      <w:r>
        <w:rPr>
          <w:rFonts w:ascii="IRNazanin" w:hAnsi="IRNazanin" w:eastAsia="IRNazanin"/>
          <w:color w:val="111111"/>
          <w:sz w:val="28"/>
          <w:sz w:val="28"/>
          <w:szCs w:val="28"/>
          <w:rtl w:val="true"/>
          <w:lang w:bidi="fa-IR"/>
        </w:rPr>
        <w:t>گیرد، چه بسا که نکاتی مفید در آن حرف‌ها یافت می‌شود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185" w:name="__RefHeading___Toc2874764_237004111"/>
      <w:bookmarkStart w:id="186" w:name="_Toc65"/>
      <w:bookmarkEnd w:id="185"/>
      <w:r>
        <w:rPr>
          <w:rtl w:val="true"/>
        </w:rPr>
        <w:t>پرورش احساس</w:t>
      </w:r>
      <w:bookmarkEnd w:id="186"/>
    </w:p>
    <w:p>
      <w:pPr>
        <w:pStyle w:val="BookText"/>
        <w:rPr/>
      </w:pPr>
      <w:r>
        <w:rPr>
          <w:rFonts w:ascii="IRNazanin" w:hAnsi="IRNazanin" w:eastAsia="IRNazanin"/>
          <w:color w:val="111111"/>
          <w:sz w:val="28"/>
          <w:sz w:val="28"/>
          <w:szCs w:val="28"/>
          <w:rtl w:val="true"/>
          <w:lang w:bidi="fa-IR"/>
        </w:rPr>
        <w:t>یکی از نکات حساس در بحث نقد، آن است که امروزه نقد به عنوان ابزاری در دست دشمنان قسم خورده‌ی نظام و انقلاب اسلامی قرار گرفته و آنان با فریب و دورویی، اینگونه وانمود می‌نمایند که خیرخواهِ مردم ایران و اهل انصاف و بیان واقعیت‌ها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ماهواره‌ای که با ادعای بیان واقعیت‌ها، زبان به انتقاد از زوایای مختلف حکومت اسلامی ایران گشوده و در پس پرده، هدفی جُز از میان برداشتن حکومت اسلامی و خدشه‌دار نمودن اعتماد مردم به مسؤولین ندارند و در این راه از هرگونه بی‌انصافی و دروغ‌گویی و اغراق‌گویی پرهیز نمی‌کنند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بسیار مهم و ضروری به نظر می‌رسد که به هیچ عنوان در بیان انتقادات، با دشمنان اسلام هم‌زبان نشده و از این طریق همکار و همراه با آنها 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نقاط ضعف و ایراداتی در ساختار حکومتی کشور وجود دارد که مورد توجه ویژه و تمرکز رسانه‌های بیگانه قرارگرفته است، ولی مؤمنین بصیر و هوشیار باید بدانند که در چنین مواردی صلاح بر آن است که از درون کشور هیچ صدای انتقادی نسبت به آن موضوع خاص بلند نشود و بلکه حتی به دفاع از آن دستگاه و ارگان بپردازیم و اگر مصلحت مهمی در حال از دست رفتن </w:t>
      </w:r>
      <w:bookmarkStart w:id="187" w:name="pg6357_53050"/>
    </w:p>
    <w:p>
      <w:pPr>
        <w:pStyle w:val="BookText"/>
        <w:rPr/>
      </w:pPr>
      <w:bookmarkEnd w:id="187"/>
      <w:r>
        <w:rPr>
          <w:rFonts w:ascii="IRNazanin" w:hAnsi="IRNazanin" w:eastAsia="IRNazanin"/>
          <w:color w:val="111111"/>
          <w:sz w:val="28"/>
          <w:sz w:val="28"/>
          <w:szCs w:val="28"/>
          <w:rtl w:val="true"/>
          <w:lang w:bidi="fa-IR"/>
        </w:rPr>
        <w:t>است، با نقد مخفیانه و خصوصی، نسبت به برطرف کردن آن اشکالات همت گماریم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نیز در این خصوص بارها به نشریات و منتقدین داخلی هشدار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به قصد اصلاح نیست، بلکه به قصد تخریب است، هم از مجموعه‌ی مطبوعات خودمان، هم پشتوانه آنها ده‌ها رادیو و تلویزیون بیگانه و رسانه‏ عمومی و بین‏المللی در اختیار حرف‌ها و افکاری است که بنایش بر تخریب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بنای اصلاح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نقل می‌کنند برای تخریب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واقعیت و غیر واقعیت و خلاف واقع و ضد واقع، همه چیز در</w:t>
      </w:r>
    </w:p>
    <w:p>
      <w:pPr>
        <w:pStyle w:val="BookText"/>
        <w:rPr/>
      </w:pP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چیز کوچک را بزرگ می‌کنند، گاهی یک چیزی که نبوده، به عنوان یک حقیقت مسلم جلوه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البته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تخریب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به امید آنکه با رعایت اخلاقِ انتقاد از سوی مردم و وجود روحیه‌ی انتقاد پذیری در مسؤولین، کشور عزیزمان روز به روز در مسیر پیشرفت و اقتدار حرکت کرده و ملت و دولت با کمک به یکدیگر، نقشه‌های دشمنان را نقش بر آب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Heading3"/>
        <w:numPr>
          <w:ilvl w:val="2"/>
          <w:numId w:val="1"/>
        </w:numPr>
        <w:rPr/>
      </w:pPr>
      <w:bookmarkStart w:id="188" w:name="__RefHeading___Toc2874766_237004111"/>
      <w:bookmarkStart w:id="189" w:name="_Toc66"/>
      <w:bookmarkEnd w:id="188"/>
      <w:r>
        <w:rPr>
          <w:rtl w:val="true"/>
        </w:rPr>
        <w:t>مناجات</w:t>
      </w:r>
      <w:bookmarkEnd w:id="189"/>
    </w:p>
    <w:p>
      <w:pPr>
        <w:pStyle w:val="BookText"/>
        <w:rPr/>
      </w:pPr>
      <w:r>
        <w:rPr>
          <w:rFonts w:ascii="IRNazanin" w:hAnsi="IRNazanin" w:eastAsia="IRNazanin"/>
          <w:color w:val="111111"/>
          <w:sz w:val="28"/>
          <w:sz w:val="28"/>
          <w:szCs w:val="28"/>
          <w:rtl w:val="true"/>
          <w:lang w:bidi="fa-IR"/>
        </w:rPr>
        <w:t>با کوه عصیان آمدم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چشم گریان آمدم </w:t>
      </w:r>
    </w:p>
    <w:p>
      <w:pPr>
        <w:pStyle w:val="BookText"/>
        <w:rPr/>
      </w:pPr>
      <w:r>
        <w:rPr>
          <w:rFonts w:ascii="IRNazanin" w:hAnsi="IRNazanin" w:eastAsia="IRNazanin"/>
          <w:color w:val="111111"/>
          <w:sz w:val="28"/>
          <w:sz w:val="28"/>
          <w:szCs w:val="28"/>
          <w:rtl w:val="true"/>
          <w:lang w:bidi="fa-IR"/>
        </w:rPr>
        <w:t>عُمرم شده صَرف گناه</w:t>
      </w:r>
    </w:p>
    <w:p>
      <w:pPr>
        <w:pStyle w:val="BookText"/>
        <w:rPr/>
      </w:pPr>
      <w:r>
        <w:rPr>
          <w:rFonts w:ascii="IRNazanin" w:hAnsi="IRNazanin" w:eastAsia="IRNazanin"/>
          <w:color w:val="111111"/>
          <w:sz w:val="28"/>
          <w:sz w:val="28"/>
          <w:szCs w:val="28"/>
          <w:rtl w:val="true"/>
          <w:lang w:bidi="fa-IR"/>
        </w:rPr>
        <w:t>امّا پشیمان آمدم</w:t>
      </w:r>
    </w:p>
    <w:p>
      <w:pPr>
        <w:pStyle w:val="BookText"/>
        <w:rPr/>
      </w:pPr>
      <w:r>
        <w:rPr>
          <w:rFonts w:ascii="IRNazanin" w:hAnsi="IRNazanin" w:eastAsia="IRNazanin"/>
          <w:color w:val="111111"/>
          <w:sz w:val="28"/>
          <w:sz w:val="28"/>
          <w:szCs w:val="28"/>
          <w:rtl w:val="true"/>
          <w:lang w:bidi="fa-IR"/>
        </w:rPr>
        <w:t>بیچاره‌ی درمانده را</w:t>
      </w:r>
    </w:p>
    <w:p>
      <w:pPr>
        <w:pStyle w:val="BookText"/>
        <w:rPr/>
      </w:pPr>
      <w:r>
        <w:rPr>
          <w:rFonts w:ascii="IRNazanin" w:hAnsi="IRNazanin" w:eastAsia="IRNazanin"/>
          <w:color w:val="111111"/>
          <w:sz w:val="28"/>
          <w:sz w:val="28"/>
          <w:szCs w:val="28"/>
          <w:rtl w:val="true"/>
          <w:lang w:bidi="fa-IR"/>
        </w:rPr>
        <w:t>در محضرت راهش بده</w:t>
      </w:r>
    </w:p>
    <w:p>
      <w:pPr>
        <w:pStyle w:val="BookText"/>
        <w:rPr/>
      </w:pPr>
      <w:r>
        <w:rPr>
          <w:rFonts w:ascii="Amiri" w:hAnsi="Amiri" w:eastAsia="Amiri" w:cs="Amiri"/>
          <w:color w:val="111111"/>
          <w:sz w:val="28"/>
          <w:sz w:val="28"/>
          <w:szCs w:val="28"/>
          <w:rtl w:val="true"/>
          <w:lang w:bidi="ar-SA"/>
        </w:rPr>
        <w:t>در وادیّ عُبودیت</w:t>
      </w:r>
    </w:p>
    <w:p>
      <w:pPr>
        <w:pStyle w:val="BookText"/>
        <w:rPr/>
      </w:pPr>
      <w:r>
        <w:rPr>
          <w:rFonts w:ascii="IRNazanin" w:hAnsi="IRNazanin" w:eastAsia="IRNazanin"/>
          <w:color w:val="111111"/>
          <w:sz w:val="28"/>
          <w:sz w:val="28"/>
          <w:szCs w:val="28"/>
          <w:rtl w:val="true"/>
          <w:lang w:bidi="fa-IR"/>
        </w:rPr>
        <w:t>سوزش بده آهش بده</w:t>
      </w:r>
    </w:p>
    <w:p>
      <w:pPr>
        <w:pStyle w:val="BookText"/>
        <w:rPr/>
      </w:pPr>
      <w:r>
        <w:rPr>
          <w:rFonts w:ascii="IRNazanin" w:hAnsi="IRNazanin" w:eastAsia="IRNazanin"/>
          <w:color w:val="111111"/>
          <w:sz w:val="28"/>
          <w:sz w:val="28"/>
          <w:szCs w:val="28"/>
          <w:rtl w:val="true"/>
          <w:lang w:bidi="fa-IR"/>
        </w:rPr>
        <w:t>با این نفس امّاره و</w:t>
      </w:r>
    </w:p>
    <w:p>
      <w:pPr>
        <w:pStyle w:val="BookText"/>
        <w:rPr/>
      </w:pPr>
      <w:r>
        <w:rPr>
          <w:rFonts w:ascii="IRNazanin" w:hAnsi="IRNazanin" w:eastAsia="IRNazanin"/>
          <w:color w:val="111111"/>
          <w:sz w:val="28"/>
          <w:sz w:val="28"/>
          <w:szCs w:val="28"/>
          <w:rtl w:val="true"/>
          <w:lang w:bidi="fa-IR"/>
        </w:rPr>
        <w:t>درد جهالت چه کنم</w:t>
      </w:r>
    </w:p>
    <w:p>
      <w:pPr>
        <w:pStyle w:val="BookText"/>
        <w:rPr/>
      </w:pPr>
      <w:r>
        <w:rPr>
          <w:rFonts w:ascii="IRNazanin" w:hAnsi="IRNazanin" w:eastAsia="IRNazanin"/>
          <w:color w:val="111111"/>
          <w:sz w:val="28"/>
          <w:sz w:val="28"/>
          <w:szCs w:val="28"/>
          <w:rtl w:val="true"/>
          <w:lang w:bidi="fa-IR"/>
        </w:rPr>
        <w:t>گر ببخشی من را بگو</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خجالت چه کنم </w:t>
      </w:r>
      <w:bookmarkStart w:id="190" w:name="pg6357_53054"/>
    </w:p>
    <w:p>
      <w:pPr>
        <w:pStyle w:val="Heading2"/>
        <w:numPr>
          <w:ilvl w:val="1"/>
          <w:numId w:val="1"/>
        </w:numPr>
        <w:rPr/>
      </w:pPr>
      <w:bookmarkStart w:id="191" w:name="__RefHeading___Toc2874768_237004111"/>
      <w:bookmarkStart w:id="192" w:name="_Toc67"/>
      <w:bookmarkEnd w:id="190"/>
      <w:bookmarkEnd w:id="191"/>
      <w:r>
        <w:rPr/>
        <w:t>26</w:t>
      </w:r>
      <w:r>
        <w:rPr>
          <w:rtl w:val="true"/>
        </w:rPr>
        <w:t>-</w:t>
      </w:r>
      <w:r>
        <w:rPr>
          <w:rtl w:val="true"/>
        </w:rPr>
        <w:t>وظیفه مسئولین در قبال مردم</w:t>
      </w:r>
      <w:bookmarkEnd w:id="192"/>
    </w:p>
    <w:p>
      <w:pPr>
        <w:pStyle w:val="Heading3"/>
        <w:numPr>
          <w:ilvl w:val="2"/>
          <w:numId w:val="1"/>
        </w:numPr>
        <w:rPr/>
      </w:pPr>
      <w:bookmarkStart w:id="193" w:name="__RefHeading___Toc2874770_237004111"/>
      <w:bookmarkStart w:id="194" w:name="_Toc68"/>
      <w:bookmarkEnd w:id="193"/>
      <w:r>
        <w:rPr>
          <w:rtl w:val="true"/>
        </w:rPr>
        <w:t>انگیزه سازی</w:t>
      </w:r>
      <w:bookmarkEnd w:id="194"/>
    </w:p>
    <w:p>
      <w:pPr>
        <w:pStyle w:val="BookText"/>
        <w:rPr/>
      </w:pPr>
      <w:r>
        <w:rPr>
          <w:rFonts w:ascii="IRNazanin" w:hAnsi="IRNazanin" w:eastAsia="IRNazanin"/>
          <w:color w:val="111111"/>
          <w:sz w:val="28"/>
          <w:sz w:val="28"/>
          <w:szCs w:val="28"/>
          <w:rtl w:val="true"/>
          <w:lang w:bidi="fa-IR"/>
        </w:rPr>
        <w:t>با تشکیل نظام مقدس جمهوری اسلامی در کشورمان، انتظاراتی در افکار جامعه‌ی مسلمان ایران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توقع داشتند که مسئولینِ پس از انقلاب، افرادی با تقوا و به دور از خواسته و منفعت‌طلبی‌های شخصی باشند و از موقعیت حکومت، تنها برای خدمت به مردم استفاده نمایند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به سهم خویش، تذکرات و توصیه‌هایی به مسئولین رده‌های مختلف در کشور داشته‌اند تا مبادا افرادی که در پست‌های مختلف حکومتی به قدرت می‌رسند، از مسیر صحیحِ خدمتگذاری خارج شده و در منجلاب دنیاپرستی و </w:t>
      </w:r>
    </w:p>
    <w:p>
      <w:pPr>
        <w:pStyle w:val="BookText"/>
        <w:rPr/>
      </w:pPr>
      <w:r>
        <w:rPr>
          <w:rFonts w:ascii="IRNazanin" w:hAnsi="IRNazanin" w:eastAsia="IRNazanin"/>
          <w:color w:val="111111"/>
          <w:sz w:val="28"/>
          <w:sz w:val="28"/>
          <w:szCs w:val="28"/>
          <w:rtl w:val="true"/>
          <w:lang w:bidi="fa-IR"/>
        </w:rPr>
        <w:t>قدرت‌طلبی گرفتار شوند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البته با نگاهی به سیره‌ی معصومین، درمی‌یابیم که آن بزرگواران نیز در مواردی که در رأس حکومت قرار گرفته‌اند، با حساسیتی فراوان نسبت به این مهم رفتار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بخش‌هایی از توصیه‌های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در هنگام اعطای ولایت مصر، خدمتتان تقدیم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و محبت و لطف به رعیّت را شعار قلب خود قرار ده، بر رعیّت همچون حیوان درنده مباش که خوردن آنان را غنیمت دانی، که رعیّت بر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برادر دینی تواند، یا انسان‌هایی مانند تو، پس اگر گناهی از آنان سر می‏زند یا مشکلاتی بر آنان عارض می‏گردد، یا خواسته و ناخواسته، اشتباهی مرتکب می‏شوند، آنان را ببخشای و بر آنها آسان‌گیر، آن‌گونه که دوست داری خدا تو را ببخشاید و بر تو آسان گیرد؛ چرا که تو از نظر قدرت برتر از آنانی، و آن که بر تو ولایت دارد بالاتر از تو می‏باشد، و خداوند برتر از آن کسی که تو را والی مصر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کفایت امور رعیّت را از تو خواسته، و به خاطر آنان تو را در عرصه آزمایش قرار داده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در موقف جنگ با خدا قرار مده، که تو را تحمّل کیفر او نیست، و از عفو و رحمتش بی‏نیاز نمی‏باشی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گذشتی که از مردم کرده‏ای پشیمان مشو، و بر کیفری که داده‏ای شاد مباش، </w:t>
      </w:r>
      <w:bookmarkStart w:id="195" w:name="pg6357_53058"/>
    </w:p>
    <w:p>
      <w:pPr>
        <w:pStyle w:val="BookText"/>
        <w:rPr/>
      </w:pPr>
      <w:bookmarkEnd w:id="195"/>
      <w:r>
        <w:rPr>
          <w:rFonts w:ascii="IRNazanin" w:hAnsi="IRNazanin" w:eastAsia="IRNazanin"/>
          <w:color w:val="111111"/>
          <w:sz w:val="28"/>
          <w:sz w:val="28"/>
          <w:szCs w:val="28"/>
          <w:rtl w:val="true"/>
          <w:lang w:bidi="fa-IR"/>
        </w:rPr>
        <w:t>و به خشمی که راه بیرون رفتن از آن وجود دارد شتاب مکن، و فریاد مزن که من بر شما گمارده شده‏ام، فرمان می‏دهم باید اطاعت شوم؛ که این وضع موجب فساد دل، و کاهش و ضعف دین، و باعث نزدیک شدن زوال قدرت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مردم را از جانب خود و خواص از خاندانت و کسانی از رعیّتت که به او علاقه داری انصاف ده، که اگر انصاف ندهی ستم کرده‏ای، و هر که به بندگان خدا ستم کند خداوند به جای بندگان ستمدیده خصم او می‏باشد، و هر که خداوند خصم او باشد عذرش را باطل کند، و شخص ستمکار محارب با خداست تا وقتی که از آن مَنصب عذل شود و یا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در تغییر نعمت خدا، و سرعت دادن به عقوبت او، قوی‏تر از ستمکاری نیست، که خداوند شنوای دعای ستمدیدگان، و در کمین ستمکاران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محبوبترین امور نزد تو میانه‏ترینش در حق، و همگانی‏ترینش در عدالت، و جامع‏ترینش در خشنودی رعیّت باشد، چرا که خشم عموم، خشنودی خواص را بی‏نتیجه می‏کند، و خشم خواص در برابر خشنودی عموم، قابل عفو است</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196" w:name="__RefHeading___Toc2874772_237004111"/>
      <w:bookmarkStart w:id="197" w:name="_Toc69"/>
      <w:bookmarkEnd w:id="196"/>
      <w:r>
        <w:rPr>
          <w:rtl w:val="true"/>
        </w:rPr>
        <w:t>اقناع اندیشه</w:t>
      </w:r>
      <w:bookmarkEnd w:id="197"/>
    </w:p>
    <w:p>
      <w:pPr>
        <w:pStyle w:val="Heading4"/>
        <w:numPr>
          <w:ilvl w:val="3"/>
          <w:numId w:val="1"/>
        </w:numPr>
        <w:rPr/>
      </w:pPr>
      <w:bookmarkStart w:id="198" w:name="__RefHeading___Toc2874774_237004111"/>
      <w:bookmarkStart w:id="199" w:name="_Toc70"/>
      <w:bookmarkEnd w:id="198"/>
      <w:r>
        <w:rPr>
          <w:rtl w:val="true"/>
        </w:rPr>
        <w:t>اشاره</w:t>
      </w:r>
      <w:bookmarkEnd w:id="19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تفکر اسلامی، ریاست بر مردم به عنوان یک مسئوولیت سنگین و خطیر محسوب می‌شود، بر خلاف فرهنگ غیر دینی، </w:t>
      </w:r>
    </w:p>
    <w:p>
      <w:pPr>
        <w:pStyle w:val="BookText"/>
        <w:rPr/>
      </w:pPr>
      <w:r>
        <w:rPr>
          <w:rFonts w:ascii="IRNazanin" w:hAnsi="IRNazanin" w:eastAsia="IRNazanin"/>
          <w:color w:val="111111"/>
          <w:sz w:val="28"/>
          <w:sz w:val="28"/>
          <w:szCs w:val="28"/>
          <w:rtl w:val="true"/>
          <w:lang w:bidi="fa-IR"/>
        </w:rPr>
        <w:t>که ریاست را فرصتی برای سریع‌تر رسیدن به هواهای نفسانی و بهره‌مندی هرچه بیشتر از قدرت و ثروت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کلامی شیوا، این نکته را بیان 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الْقَوْمِ‏ خَادِمُهُمْ‏</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و آقای هر قوم، خدمتگزار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که سه رکن اصلی در هر حکومت، ایدئولوژی ساختاری، مسئولین و مردم هستند و طبیعتاً مسئولین و کارگزاران در هر حکومت، اجرا کننده‌ی قوانین بوده و رابطه‌ی میان مردم با ایدئولوژی‌های ساختاری و اصلی در آن حکومت می‌باشند، بنابراین در کشور ما که حکومتی بر اساس ایدئولوژی اسلامی تشکیل شده، مسئولین نیز واسطه‌ای میان توده مردم با اندیشه حکومت اسلامی شده‌اند و در مقام عمل آن را به اجرا در‌می‌آورند، پس در صورت موفقیت آنها، اسلام در نظر مردم بزرگ جلوه کرده و در صورت شکست و یا ضعف جدی در آنان، چهره‌ی اسلام دچار ضعف و نقص خواهد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به آیات و احادیث تفصیلی در این زمینه و بهره بردن از شیوه‌ی عملی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نکات و وظایف متعددی برای مسئولین در حکومت اسلامی نسبت به مردم دست می‌یابیم که بررسی تمام آنها در این مجال نمی‌گنجد، از این رو تنها به ذکر برخی وظایف مهم‌تر و حساس‌تر اکتفا می‌کنیم</w:t>
      </w:r>
      <w:r>
        <w:rPr>
          <w:rFonts w:eastAsia="IRNazanin" w:cs="IRNazanin"/>
          <w:color w:val="111111"/>
          <w:sz w:val="28"/>
          <w:szCs w:val="28"/>
          <w:rtl w:val="true"/>
          <w:lang w:bidi="fa-IR"/>
        </w:rPr>
        <w:t xml:space="preserve">. </w:t>
      </w:r>
      <w:bookmarkStart w:id="200" w:name="pg6357_53062"/>
    </w:p>
    <w:p>
      <w:pPr>
        <w:pStyle w:val="Heading4"/>
        <w:numPr>
          <w:ilvl w:val="3"/>
          <w:numId w:val="1"/>
        </w:numPr>
        <w:rPr/>
      </w:pPr>
      <w:bookmarkStart w:id="201" w:name="__RefHeading___Toc2874776_237004111"/>
      <w:bookmarkStart w:id="202" w:name="_Toc71"/>
      <w:bookmarkEnd w:id="200"/>
      <w:bookmarkEnd w:id="201"/>
      <w:r>
        <w:rPr/>
        <w:t>1</w:t>
      </w:r>
      <w:r>
        <w:rPr>
          <w:rtl w:val="true"/>
        </w:rPr>
        <w:t>-</w:t>
      </w:r>
      <w:r>
        <w:rPr>
          <w:rtl w:val="true"/>
        </w:rPr>
        <w:t>دوری از تکبر و فخرفروشی</w:t>
      </w:r>
      <w:r>
        <w:rPr>
          <w:rtl w:val="true"/>
        </w:rPr>
        <w:t>:</w:t>
      </w:r>
      <w:bookmarkEnd w:id="202"/>
    </w:p>
    <w:p>
      <w:pPr>
        <w:pStyle w:val="BookText"/>
        <w:rPr/>
      </w:pPr>
      <w:r>
        <w:rPr>
          <w:rFonts w:ascii="IRNazanin" w:hAnsi="IRNazanin" w:eastAsia="IRNazanin"/>
          <w:color w:val="111111"/>
          <w:sz w:val="28"/>
          <w:sz w:val="28"/>
          <w:szCs w:val="28"/>
          <w:rtl w:val="true"/>
          <w:lang w:bidi="fa-IR"/>
        </w:rPr>
        <w:t>یکی از صفات ناپسند اخلاقی، که درمورد مسئولین و کارگزاران حکومتی به صورت ویژه و خاص، ناشایست می‌باشد، تکبر و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کلامی مشهور از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الرِّئاسَةِ الفَخرُ</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ریاست، فخر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عموم مردم، مسئولین در هر حکومت، قشری فرهیخته و الگو برای جامعه بوده و افرادی والااندیش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می‌باشد که چنین انسان‌هایی نباید اهل تکبر باشند، بلکه می‌بایست همواره شکوه و بزرگی خداوند را در نظر داشته و خود را در محضر او ببینند و سیره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سرلوحه کار خویش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یکی از الگوهای بسیار آموزنده در این زمینه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بخشی از این نامه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مُسَامَاةَ اللَّهِ فِی عَظَمَتِهِ وَ التَّشَبُّهَ بِهِ فِی جَبَرُوتِهِ فَإِنَّ اللَّهَ یُذِلُّ کُلَّ جَبَّارٍ وَ یُهِینُ کُلَّ مُخْتَالٍ</w:t>
      </w:r>
      <w:r>
        <w:rPr>
          <w:rFonts w:eastAsia="IRNazanin" w:cs="IRNazanin"/>
          <w:color w:val="111111"/>
          <w:sz w:val="28"/>
          <w:szCs w:val="28"/>
          <w:rtl w:val="true"/>
          <w:lang w:bidi="fa-IR"/>
        </w:rPr>
        <w:t>.»</w:t>
      </w:r>
      <w:r>
        <w:rPr>
          <w:rStyle w:val="FootnoteAnchor"/>
          <w:rtl w:val="true"/>
        </w:rPr>
        <w:footnoteReference w:id="13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توصیه ایشان آن است که اگر قدرتی که از آن برخورداری، نِخوتی در تو پدید آورد و خود را بزرگ بشمری، بزرگی حکومت پروردگار را که برتر از توست بنگر، و قدرتی را که بر تو دارد بنگر و حال آنکه تو چنین قدرتی را بر خود نداری؛ که چنین نگریستن، سرکشی تو را می‌خواباند و تیزی تو را فرو می‌نشاند و خِرَد رفته‌ات را به جای باز می‌گرداند</w:t>
      </w:r>
      <w:r>
        <w:rPr>
          <w:rFonts w:eastAsia="IRNazanin" w:cs="IRNazanin"/>
          <w:color w:val="111111"/>
          <w:sz w:val="28"/>
          <w:szCs w:val="28"/>
          <w:rtl w:val="true"/>
          <w:lang w:bidi="fa-IR"/>
        </w:rPr>
        <w:t xml:space="preserve">. </w:t>
      </w:r>
      <w:bookmarkStart w:id="203" w:name="pg6357_53064"/>
    </w:p>
    <w:p>
      <w:pPr>
        <w:pStyle w:val="Heading4"/>
        <w:numPr>
          <w:ilvl w:val="3"/>
          <w:numId w:val="1"/>
        </w:numPr>
        <w:rPr/>
      </w:pPr>
      <w:bookmarkStart w:id="204" w:name="__RefHeading___Toc2874778_237004111"/>
      <w:bookmarkStart w:id="205" w:name="_Toc72"/>
      <w:bookmarkEnd w:id="203"/>
      <w:bookmarkEnd w:id="204"/>
      <w:r>
        <w:rPr/>
        <w:t>2</w:t>
      </w:r>
      <w:r>
        <w:rPr>
          <w:rtl w:val="true"/>
        </w:rPr>
        <w:t>-</w:t>
      </w:r>
      <w:r>
        <w:rPr>
          <w:rtl w:val="true"/>
        </w:rPr>
        <w:t>گشاده‌رویی، محبت و مدارا با مردم</w:t>
      </w:r>
      <w:r>
        <w:rPr>
          <w:rtl w:val="true"/>
        </w:rPr>
        <w:t>:</w:t>
      </w:r>
      <w:bookmarkEnd w:id="205"/>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توصیه‌ای خطاب به محمد بن أبی بکر، والیِ ایشان در مصر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فَاخْفِضْ لَهُمْ جَنَاحَکَ وَ أَلِنْ لَهُمْ جَانِبَکَ وَ ابْسُطْ لَهُمْ وَجْهَکَ</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برخورد با مردم، رفتاری از روی فروتنی، نرمخویی و مهربانی داشته، و با آنان گشاده‌رو و خندان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گشاده‌رویی از جمله عواملی است که می‌تواند مانع از دگرگونی حال مدیر و مسئول، بعد از به قدرت رسیدن باشد و اینکه قدرت و مسئولیت‌های جدید، او را از حالت قبلی که با مردم نشست و برخاست می‌کرد و با آنها نزدیک بود، خارج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و حاکم باید مراقب باشد تا به گونه‌ای رفتار کند که پس از به قدرت رسیدن، حتی به مردم نزدیک‌تر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مولای متقیان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همین زمینه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حَقّاً عَلَی‏ الْوَالِی‏ أَلَّا یُغَیِّرَهُ عَلَی رَعِیَّتِهِ فَضْلٌ نَالَهُ وَ لَا طَوْلٌ‏ خُصَّ بِهِ وَ أَنْ یَزِیدَهُ مَا قَسَمَ اللَّهُ لَهُ مِنْ نِعَمِهِ دُنُوّاً مِنْ عِبَادِهِ وَ عَطْفاً عَلَی إِخْوَانِه‏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یکی از وظایف والی آن است که مقام و نعمت مخصوصی که به او رسیده، حال وی را نسبت به مردم تغییر ندهد، بلکه نعمت الهی، او را به بندگان خداوند نزدیک‌تر و نسبت به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مهربان‌تر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بخشی از نامه‌ی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مالک اشتر که در </w:t>
      </w:r>
      <w:bookmarkStart w:id="206" w:name="pg6357_53066"/>
    </w:p>
    <w:p>
      <w:pPr>
        <w:pStyle w:val="BookText"/>
        <w:rPr/>
      </w:pPr>
      <w:bookmarkEnd w:id="206"/>
      <w:r>
        <w:rPr>
          <w:rFonts w:ascii="IRNazanin" w:hAnsi="IRNazanin" w:eastAsia="IRNazanin"/>
          <w:color w:val="111111"/>
          <w:sz w:val="28"/>
          <w:sz w:val="28"/>
          <w:szCs w:val="28"/>
          <w:rtl w:val="true"/>
          <w:lang w:bidi="fa-IR"/>
        </w:rPr>
        <w:t>ابتدای مطالب نیز نقل شد، در توصیه به مدارا با مردم و تحمل خطاهای آنان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تَکُونَنَّ عَلَیْهِمْ سَبُعاً ضَارِیاً تَغْتَنِمُ أَکْلَهُمْ فَإِنَّهُمْ صِنْفَانِ إِمَّا أَخٌ لَکَ فِی الدِّینِ وَ إِمَّا نَظِیرٌ لَکَ فِی الْخَلْقِ یَفْرُطُ مِنْهُمُ الزَّلَلُ وَ تَعْرِضُ لَهُمُ الْعِلَلُ وَ یُؤْتَی عَلَی أَیْدِیهِمْ فِی الْعَمْدِ وَ الْخَطَإِ فَأَعْطِهِمْ مِنْ عَفْوِکَ وَ صَفْحِکَ مِثْلِ الَّذِی تُحِبُّ وَ تَرْضَی أَنْ یُعْطِیَکَ اللَّهُ مِنْ عَفْوِهِ وَ صَفْحِهِ</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رفتارت با مردم، هرگز چونان حیوانی وحشی و شکاری نباشد که خوردن آنها را غنیمت بشماری، چرا که مردم دو دسته‌اند، یا برادران دینی تو هستند و یا در خلقت شبیه تو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گناهی از آنان سر می‏زند یا مشکلاتی بر آنان عارض می‏گردد، یا خواسته و ناخواسته، اشتباهی مرتکب می‏شوند، آنان را ببخشای و بر آنها آسان‌گیر، آن‌گونه که دوست داری خدا تو را ببخشاید و بر تو آسان گیرد</w:t>
      </w:r>
      <w:r>
        <w:rPr>
          <w:rFonts w:eastAsia="IRNazanin" w:cs="IRNazanin"/>
          <w:color w:val="111111"/>
          <w:sz w:val="28"/>
          <w:szCs w:val="28"/>
          <w:rtl w:val="true"/>
          <w:lang w:bidi="fa-IR"/>
        </w:rPr>
        <w:t>.</w:t>
      </w:r>
    </w:p>
    <w:p>
      <w:pPr>
        <w:pStyle w:val="Heading4"/>
        <w:numPr>
          <w:ilvl w:val="3"/>
          <w:numId w:val="1"/>
        </w:numPr>
        <w:rPr/>
      </w:pPr>
      <w:bookmarkStart w:id="207" w:name="__RefHeading___Toc2874780_237004111"/>
      <w:bookmarkStart w:id="208" w:name="_Toc73"/>
      <w:bookmarkEnd w:id="207"/>
      <w:r>
        <w:rPr/>
        <w:t>3</w:t>
      </w:r>
      <w:r>
        <w:rPr>
          <w:rtl w:val="true"/>
        </w:rPr>
        <w:t>-</w:t>
      </w:r>
      <w:r>
        <w:rPr>
          <w:rtl w:val="true"/>
        </w:rPr>
        <w:t>انتقاد پذیری و پرهیز از ایجاد جوّ ارعاب</w:t>
      </w:r>
      <w:r>
        <w:rPr>
          <w:rtl w:val="true"/>
        </w:rPr>
        <w:t>:</w:t>
      </w:r>
      <w:bookmarkEnd w:id="20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مقدمات تحقق عدالت اجتماعی زمانی فراهم می‌گردد که مردم و مسئولین به حقوق و وظایف متقابل خود آشنا باشند و بر همین اساس نسبت به یکدیگر خیرخواهی و نصیحت را فراموش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نقدِ دینی و پذیرش آن، از ارکان حکومت‌های الهی برشمرده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حکومت‌های غیر دینی، اگرچه که استبدادِ خود </w:t>
      </w:r>
      <w:bookmarkStart w:id="209" w:name="pg6357_53068"/>
    </w:p>
    <w:p>
      <w:pPr>
        <w:pStyle w:val="BookText"/>
        <w:rPr/>
      </w:pPr>
      <w:bookmarkEnd w:id="209"/>
      <w:r>
        <w:rPr>
          <w:rFonts w:ascii="IRNazanin" w:hAnsi="IRNazanin" w:eastAsia="IRNazanin"/>
          <w:color w:val="111111"/>
          <w:sz w:val="28"/>
          <w:sz w:val="28"/>
          <w:szCs w:val="28"/>
          <w:rtl w:val="true"/>
          <w:lang w:bidi="fa-IR"/>
        </w:rPr>
        <w:t>را در زیر نقاب دموکراسی پنهان می‌نمایند، اما در واقع حقوق و وظایف مردم و مسئولین را به صورت یکطرفه و به نفع قدرتمندان و ثروتمندان تعریف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زمینه نیز توصیه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لِذَوِی الْحَاجَاتِ مِنْکَ قِسْماً تُفَرِّغُ لَهُمْ فِیهِ شَخْصَکَ وَ تَجْلِسُ لَهُمْ مَجْلِساً عَامّاً فَتَتَوَاضَعُ فِیهِ لِلَّهِ الَّذِی خَلَقَکَ وَ تُقْعِدُ عَنْهُمْ جُنْدَکَ وَ أَعْوَانَکَ مِنْ أَحْرَاسِکَ وَ شُرَطِکَ حَتَّی یُکَلِّمَکَ مُتَکَلِّمُهُمْ غَیْرَ مُتَتَعْتِع‏</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پاره‌ای از وقت خویش را برای آنان که با تو سخنی دارند، قرار بده و در یک مجلس عمومی، به حرف‌های آنان 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آن مجلس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تو را خلق کرده، فروتن باش و لشکریان و نیروهای نظامی و انتظامی و محافظان شخصی‌ات را از آنان دور کن تا آنان که با تو سخنی دارند، بدون هیچ ترس و نگرانی و لکنت زبان، با تو سخن بگویند</w:t>
      </w:r>
      <w:r>
        <w:rPr>
          <w:rFonts w:eastAsia="IRNazanin" w:cs="IRNazanin"/>
          <w:color w:val="111111"/>
          <w:sz w:val="28"/>
          <w:szCs w:val="28"/>
          <w:rtl w:val="true"/>
          <w:lang w:bidi="fa-IR"/>
        </w:rPr>
        <w:t>.</w:t>
      </w:r>
    </w:p>
    <w:p>
      <w:pPr>
        <w:pStyle w:val="Heading4"/>
        <w:numPr>
          <w:ilvl w:val="3"/>
          <w:numId w:val="1"/>
        </w:numPr>
        <w:rPr/>
      </w:pPr>
      <w:bookmarkStart w:id="210" w:name="__RefHeading___Toc2874782_237004111"/>
      <w:bookmarkStart w:id="211" w:name="_Toc74"/>
      <w:bookmarkEnd w:id="210"/>
      <w:r>
        <w:rPr/>
        <w:t>4</w:t>
      </w:r>
      <w:r>
        <w:rPr>
          <w:rtl w:val="true"/>
        </w:rPr>
        <w:t>-</w:t>
      </w:r>
      <w:r>
        <w:rPr>
          <w:rtl w:val="true"/>
        </w:rPr>
        <w:t>تربیت اخلاقی و آموزش قرآن و احکام دین</w:t>
      </w:r>
      <w:r>
        <w:rPr>
          <w:rtl w:val="true"/>
        </w:rPr>
        <w:t>:</w:t>
      </w:r>
      <w:bookmarkEnd w:id="21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وظایف مسئولین در قبال مردم، اهتمام جدی به امور فرهنگیِ جامعه و آموزش مسائل دینی به جوانان و عموم مسلمانان می‌باشد تا زمینه‌ی رشد فکری و اخلاقی در میان مردم هر چه بیشتر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می‌توان گفت که این وظیفه در دولت‌های اسلامی، مهم‌تر و والاتر از رسیدگی به امور </w:t>
      </w:r>
    </w:p>
    <w:p>
      <w:pPr>
        <w:pStyle w:val="BookText"/>
        <w:rPr/>
      </w:pPr>
      <w:r>
        <w:rPr>
          <w:rFonts w:ascii="IRNazanin" w:hAnsi="IRNazanin" w:eastAsia="IRNazanin"/>
          <w:color w:val="111111"/>
          <w:sz w:val="28"/>
          <w:sz w:val="28"/>
          <w:szCs w:val="28"/>
          <w:rtl w:val="true"/>
          <w:lang w:bidi="fa-IR"/>
        </w:rPr>
        <w:t>معیشتی مردم است و حتی در بسیاری از موارد، بازار اسلامی، از ربا و دروغ و فریب عاری نخواهد شد، مگر پس از آموزش کامل و مناسب احکام و اعتقادات اسلامی در این زمینه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توصیه‌ای به قُثَم بن عباس، نماینده‌ی ایشان در شهر مکه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اجْلِسْ‏ لَهُمُ‏ الْعَصْرَیْنِ فَأَفْتِ الْمُسْتَفْتِیَ وَ عَلِّمِ الْجَاهِلَ وَ ذَاکِرِ الْعَالِمَ وَ لَا یَکُنْ لَکَ إِلَی النَّاسِ سَفِیرٌ إِلَّا لِسَانُکَ وَ لَا حَاجِبٌ إِلَّا وَجْهُکَ</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پس از نماز ظهر و عصر در میان آنها نشسته و پاسخ کسانی را که از احکام دینی پرسش دارند، بده و به جاهلان تعلیم بفرما و عالمان را مورد تذکر و یادآوری قرار بده و نباید به جز زبانت، هیچ واسطه‌ای میان تو و مردم وجود داشته باشد و می‌باید چهره‌ات را مستقیماً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همچنین در خطبه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خطاب به مردم شام، یکی از وظایف حاکم اسلامی را همین موضوع بیان کرده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إِنَّ لِی عَلَیْکُمْ حَقّاً وَ لَکُمْ عَلَیَّ حَقٌّ فَأَمَّا حَقُّکُمْ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تَعْلِیمُکُمْ کَیْلَا تَجْهَلُوا وَ تَأْدِیبُکُمْ کَیْمَا تَعْلَمُوا</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ای مردم، مرا بر شما و شما را بر من حقّی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شما بر من،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آموزش دهم تا بی‌سواد و نادان نباشید، و شما را تربیت کنم تا راه و رسم زندگی را بدانید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کلامی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الْإِمَامِ أَنْ‏ یُعَلِّمَ‏ أَهْلَ‏ وَلَایَتِهِ‏ </w:t>
      </w:r>
      <w:bookmarkStart w:id="212" w:name="pg6357_53072"/>
    </w:p>
    <w:p>
      <w:pPr>
        <w:pStyle w:val="BookText"/>
        <w:rPr/>
      </w:pPr>
      <w:bookmarkEnd w:id="212"/>
      <w:r>
        <w:rPr>
          <w:rFonts w:ascii="Amiri" w:hAnsi="Amiri" w:eastAsia="Amiri" w:cs="Amiri"/>
          <w:color w:val="111111"/>
          <w:sz w:val="28"/>
          <w:sz w:val="28"/>
          <w:szCs w:val="28"/>
          <w:rtl w:val="true"/>
          <w:lang w:bidi="ar-SA"/>
        </w:rPr>
        <w:t>حُدُودَ الْإِسْلَامِ وَ الْإِیمَانِ</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امام و حاکم اسلامی موظف است معارف اسلامی و ایمانی را به افراد تحت حکومتش آموزش دهد</w:t>
      </w:r>
      <w:r>
        <w:rPr>
          <w:rFonts w:eastAsia="IRNazanin" w:cs="IRNazanin"/>
          <w:color w:val="111111"/>
          <w:sz w:val="28"/>
          <w:szCs w:val="28"/>
          <w:rtl w:val="true"/>
          <w:lang w:bidi="fa-IR"/>
        </w:rPr>
        <w:t>.</w:t>
      </w:r>
    </w:p>
    <w:p>
      <w:pPr>
        <w:pStyle w:val="Heading3"/>
        <w:numPr>
          <w:ilvl w:val="2"/>
          <w:numId w:val="1"/>
        </w:numPr>
        <w:rPr/>
      </w:pPr>
      <w:bookmarkStart w:id="213" w:name="__RefHeading___Toc2874784_237004111"/>
      <w:bookmarkStart w:id="214" w:name="_Toc75"/>
      <w:bookmarkEnd w:id="213"/>
      <w:r>
        <w:rPr>
          <w:rtl w:val="true"/>
        </w:rPr>
        <w:t>پرورش احساس</w:t>
      </w:r>
      <w:bookmarkEnd w:id="214"/>
    </w:p>
    <w:p>
      <w:pPr>
        <w:pStyle w:val="BookText"/>
        <w:rPr/>
      </w:pPr>
      <w:r>
        <w:rPr>
          <w:rFonts w:ascii="IRNazanin" w:hAnsi="IRNazanin" w:eastAsia="IRNazanin"/>
          <w:color w:val="111111"/>
          <w:sz w:val="28"/>
          <w:sz w:val="28"/>
          <w:szCs w:val="28"/>
          <w:rtl w:val="true"/>
          <w:lang w:bidi="fa-IR"/>
        </w:rPr>
        <w:t>یکی از مهم‌ترین وظایف مسئولین در قبال مردم، توجه ویژه به قشر محروم و مستضعف می‌باشد که خداوند درمورد حق آنها توصیه و سختگیری فراوان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شورانگیز، نسبت به حقوق این گروه این‌گونه توصیه می‌فرمایند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 را خدا را در خصوص طبقات پایین و محروم جامعه، که هیچ چاره‏ای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زمین‌گیران، نیازمندان، گرفتاران و دردمندان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طبقه‌ی محروم، گروهی خویشتن داری کرده، و گروهی به گدایی دستِ نیاز برمی‏دارند، پس برای رضای خدا، پاسدار حقّی باش که خداوند برای این طبقه معیّن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بیت المال، و بخشی از غلّه‏های زمین‏های غنیمتی اسلام را در هر شهری به طبقات پایین اختصاص ده، زیرا برای دورترینِ مسلمانان همانند نزدیک‏ترین آنان سهمی مساوی وجود دارد و تو مسئول رعایت آن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سر مستیِ حکومت تو را از رسیدگی به آنان باز دارد، که هرگز انجام کارهای فراوان و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عذری برای ترک مسئولیّت‏های کوچک‏تر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فکر مشکلات آنان باش، و از آنان روی بر مگردان، به ویژه امور کسانی را از آنان بیشتر رسیدگی کن که از روی کوچکی به چشم نمی‏آیند و دیگران آنان را کوچک می‏شمارند و کمتر به تو دسترسی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گروه، از افراد مورد اطمینان خود که خداترس و فروتنند، فردی را انتخاب کن تا پیرامونشان تحقیق کرده و مسائل آنان را به تو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رفع مشکلاتشان به گونه‏ای عمل کن که در پیشگاه خدا عذری داشته باشی، زیرا این گروه در میان رعیّت، بیشتر از دیگران به عدالت نیازمندند، و حق آنان را به گونه‏ای بپرداز که در نزد خدا معذور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یتیمان خردسال، و پیران سالخورده که راه چاره‏ای ندارند و دست نیاز برنمی‏دارند، پیوسته دلجویی کن که مسئولیّتی سنگین بر دوش زمامداران است، اگر چه حق، تمامش سنگین است، امّا خدا آن را بر مردمی آسان می‏کند که آخرت می‏طلبند، نفس را به شکیبایی وا می‏دارند، و به وعده‏های پروردگار اطمینان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بخشی از وقت خود را به کسانی اختصاص ده که به تو نیاز دارند، تا شخصاً به امور آنان رسیدگی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حق ناتوانان را از زورمندان، بی‌اضطراب و بهانه‏ای باز نستاند، رستگار نخواهد شد</w:t>
      </w:r>
      <w:r>
        <w:rPr>
          <w:rFonts w:eastAsia="IRNazanin" w:cs="IRNazanin"/>
          <w:color w:val="111111"/>
          <w:sz w:val="28"/>
          <w:szCs w:val="28"/>
          <w:rtl w:val="true"/>
          <w:lang w:bidi="fa-IR"/>
        </w:rPr>
        <w:t>.»</w:t>
      </w:r>
      <w:r>
        <w:rPr>
          <w:rStyle w:val="FootnoteAnchor"/>
          <w:rtl w:val="true"/>
        </w:rPr>
        <w:footnoteReference w:id="143"/>
      </w:r>
      <w:bookmarkStart w:id="215" w:name="pg6357_53076"/>
    </w:p>
    <w:p>
      <w:pPr>
        <w:pStyle w:val="Heading3"/>
        <w:numPr>
          <w:ilvl w:val="2"/>
          <w:numId w:val="1"/>
        </w:numPr>
        <w:rPr/>
      </w:pPr>
      <w:bookmarkStart w:id="216" w:name="__RefHeading___Toc2874786_237004111"/>
      <w:bookmarkStart w:id="217" w:name="_Toc76"/>
      <w:bookmarkEnd w:id="215"/>
      <w:bookmarkEnd w:id="216"/>
      <w:r>
        <w:rPr>
          <w:rtl w:val="true"/>
        </w:rPr>
        <w:t>رفتارسازی</w:t>
      </w:r>
      <w:bookmarkEnd w:id="217"/>
    </w:p>
    <w:p>
      <w:pPr>
        <w:pStyle w:val="BookText"/>
        <w:rPr/>
      </w:pPr>
      <w:r>
        <w:rPr>
          <w:rFonts w:ascii="IRNazanin" w:hAnsi="IRNazanin" w:eastAsia="IRNazanin"/>
          <w:color w:val="111111"/>
          <w:sz w:val="28"/>
          <w:sz w:val="28"/>
          <w:szCs w:val="28"/>
          <w:rtl w:val="true"/>
          <w:lang w:bidi="fa-IR"/>
        </w:rPr>
        <w:t>در نهایت، آنچه می‌تواند به عنوان شاخص اصلی و وظیفه‌ی کلیدیِ مسئولین حکومت اسلامی در قبال مردم محسوب شود، برقراری عدالت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زمینه، مقام معظم رهبری با استدلال به آیات قرآن و سیره‌ی رسول خدا و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چند سالی که به خلافت و حکومت رسیدند، نشان دادند که اولویّت در نظر آن بزرگوار، استقرار عدل الهی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عدالت، یعنی تأمین کردنِ هدفی که قرآن برای ارسال رسل و انزال کتب و شرایع آسمانی،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w:t>
      </w:r>
      <w:r>
        <w:rPr>
          <w:rStyle w:val="FootnoteAnchor"/>
          <w:rtl w:val="true"/>
        </w:rPr>
        <w:footnoteReference w:id="14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اقامه قسط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و عدل با دستوری که اسلام معیّن کرده، بهترین تضمین و تأمین کننده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نظر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اولویّت درجه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با عدل و قسط است که قوام پیدا می‌کند و می‌تواند به عنوان شاهد و مبشّر و هدایتگر و الگو و نمونه، برای ملت‌های عالم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عدل،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همه ارزش‌های مادّی و ظاهری و دنیایی هم فراهم شود، اگر عدالت نباشد، در حقیقت هیچ کاری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برجسته‌ترین مسأله در زندگیِ حکومتیِ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عنصری را به حکومت و ولایت مسلمین </w:t>
      </w:r>
      <w:bookmarkStart w:id="218" w:name="pg6357_53079"/>
    </w:p>
    <w:p>
      <w:pPr>
        <w:pStyle w:val="BookText"/>
        <w:rPr/>
      </w:pPr>
      <w:bookmarkEnd w:id="218"/>
      <w:r>
        <w:rPr>
          <w:rFonts w:ascii="IRNazanin" w:hAnsi="IRNazanin" w:eastAsia="IRNazanin"/>
          <w:color w:val="111111"/>
          <w:sz w:val="28"/>
          <w:sz w:val="28"/>
          <w:szCs w:val="28"/>
          <w:rtl w:val="true"/>
          <w:lang w:bidi="fa-IR"/>
        </w:rPr>
        <w:t>منصوب می‌کردند، در حقیقت اهمیت عدل 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می‌دانستند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چه جهتی فکر می‌کنند و حرکت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پرورده پیغمبرند؛ شاگرد پیغمبرند؛ مطیع و عمل کننده به فرمان و درس پیغمبرند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با منصوب کردن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حقیقت عدل را در جامعه اسلامی اهمیّت بخشیدند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طول همان چهار سال و نه ماه یا ده ماه حکومت ظاهری که داشتند، بیشترین اهتمامشان بر استقرار عدل در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عدالت را مایه حیات اسلام و در حقیقت روح مسلمانی و جامعه اسلامی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آن چیزی است که ملت‌ها به آن نیاز دارند و جوامع بشری در دوره‌های مختلف، از آن محروم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هم محروم بودند؛ قبل از آن زمان هم محروم بودند؛ امروز هم اگر به صحنه عالم و کاری که ابرقدرت‌ها می‌کنند و روش حکومتی که حکّام مادی در دنیا عمل می‌کنند نگاه کنید، باز هم می‌بینید مشکل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بشریّت، در حقیقت فقدان عدالت و اسلام و حکومت علوی و روش و منهاج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219" w:name="__RefHeading___Toc2874788_237004111"/>
      <w:bookmarkStart w:id="220" w:name="_Toc77"/>
      <w:bookmarkEnd w:id="219"/>
      <w:r>
        <w:rPr>
          <w:rtl w:val="true"/>
        </w:rPr>
        <w:t>مناجات</w:t>
      </w:r>
      <w:bookmarkEnd w:id="220"/>
    </w:p>
    <w:p>
      <w:pPr>
        <w:pStyle w:val="BookText"/>
        <w:rPr/>
      </w:pPr>
      <w:r>
        <w:rPr>
          <w:rFonts w:ascii="IRNazanin" w:hAnsi="IRNazanin" w:eastAsia="IRNazanin"/>
          <w:color w:val="111111"/>
          <w:sz w:val="28"/>
          <w:sz w:val="28"/>
          <w:szCs w:val="28"/>
          <w:rtl w:val="true"/>
          <w:lang w:bidi="fa-IR"/>
        </w:rPr>
        <w:t>مرا به خلوت و ذکر شبانه راهی نیست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سهمیه‌ام غیر روسیاهی نیست </w:t>
      </w:r>
    </w:p>
    <w:p>
      <w:pPr>
        <w:pStyle w:val="BookText"/>
        <w:rPr/>
      </w:pPr>
      <w:r>
        <w:rPr>
          <w:rFonts w:ascii="IRNazanin" w:hAnsi="IRNazanin" w:eastAsia="IRNazanin"/>
          <w:color w:val="111111"/>
          <w:sz w:val="28"/>
          <w:sz w:val="28"/>
          <w:szCs w:val="28"/>
          <w:rtl w:val="true"/>
          <w:lang w:bidi="fa-IR"/>
        </w:rPr>
        <w:t>همیشه غیر تو را کرده‌ام طلب از تو</w:t>
      </w:r>
    </w:p>
    <w:p>
      <w:pPr>
        <w:pStyle w:val="BookText"/>
        <w:rPr/>
      </w:pPr>
      <w:r>
        <w:rPr>
          <w:rFonts w:ascii="IRNazanin" w:hAnsi="IRNazanin" w:eastAsia="IRNazanin"/>
          <w:color w:val="111111"/>
          <w:sz w:val="28"/>
          <w:sz w:val="28"/>
          <w:szCs w:val="28"/>
          <w:rtl w:val="true"/>
          <w:lang w:bidi="fa-IR"/>
        </w:rPr>
        <w:t>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مقصود من الهی نیست</w:t>
      </w:r>
    </w:p>
    <w:p>
      <w:pPr>
        <w:pStyle w:val="BookText"/>
        <w:rPr/>
      </w:pPr>
      <w:r>
        <w:rPr>
          <w:rFonts w:ascii="IRNazanin" w:hAnsi="IRNazanin" w:eastAsia="IRNazanin"/>
          <w:color w:val="111111"/>
          <w:sz w:val="28"/>
          <w:sz w:val="28"/>
          <w:szCs w:val="28"/>
          <w:rtl w:val="true"/>
          <w:lang w:bidi="fa-IR"/>
        </w:rPr>
        <w:t>مرا به سوی خودش می‌کشد چنان نفسم</w:t>
      </w:r>
    </w:p>
    <w:p>
      <w:pPr>
        <w:pStyle w:val="BookText"/>
        <w:rPr/>
      </w:pPr>
      <w:r>
        <w:rPr>
          <w:rFonts w:ascii="IRNazanin" w:hAnsi="IRNazanin" w:eastAsia="IRNazanin"/>
          <w:color w:val="111111"/>
          <w:sz w:val="28"/>
          <w:sz w:val="28"/>
          <w:szCs w:val="28"/>
          <w:rtl w:val="true"/>
          <w:lang w:bidi="fa-IR"/>
        </w:rPr>
        <w:t>که یک دو گام دگر تا خود تباهی نیست</w:t>
      </w:r>
    </w:p>
    <w:p>
      <w:pPr>
        <w:pStyle w:val="BookText"/>
        <w:rPr/>
      </w:pPr>
      <w:r>
        <w:rPr>
          <w:rFonts w:ascii="IRNazanin" w:hAnsi="IRNazanin" w:eastAsia="IRNazanin"/>
          <w:color w:val="111111"/>
          <w:sz w:val="28"/>
          <w:sz w:val="28"/>
          <w:szCs w:val="28"/>
          <w:rtl w:val="true"/>
          <w:lang w:bidi="fa-IR"/>
        </w:rPr>
        <w:t>فقط تو مشتری دست خالی‌ام هستی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پیش تو دل گاه هست و گاهی نیست </w:t>
      </w:r>
      <w:bookmarkStart w:id="221" w:name="pg6357_53082"/>
    </w:p>
    <w:p>
      <w:pPr>
        <w:pStyle w:val="Heading2"/>
        <w:numPr>
          <w:ilvl w:val="1"/>
          <w:numId w:val="1"/>
        </w:numPr>
        <w:rPr/>
      </w:pPr>
      <w:bookmarkStart w:id="222" w:name="__RefHeading___Toc2874790_237004111"/>
      <w:bookmarkStart w:id="223" w:name="_Toc78"/>
      <w:bookmarkEnd w:id="221"/>
      <w:bookmarkEnd w:id="222"/>
      <w:r>
        <w:rPr/>
        <w:t>27</w:t>
      </w:r>
      <w:r>
        <w:rPr>
          <w:rtl w:val="true"/>
        </w:rPr>
        <w:t xml:space="preserve">- </w:t>
      </w:r>
      <w:r>
        <w:rPr>
          <w:rtl w:val="true"/>
        </w:rPr>
        <w:t>مسئولیت مردم در قبال دولت اسلامی</w:t>
      </w:r>
      <w:bookmarkEnd w:id="223"/>
    </w:p>
    <w:p>
      <w:pPr>
        <w:pStyle w:val="Heading3"/>
        <w:numPr>
          <w:ilvl w:val="2"/>
          <w:numId w:val="1"/>
        </w:numPr>
        <w:rPr/>
      </w:pPr>
      <w:bookmarkStart w:id="224" w:name="__RefHeading___Toc2874792_237004111"/>
      <w:bookmarkStart w:id="225" w:name="_Toc79"/>
      <w:bookmarkEnd w:id="224"/>
      <w:r>
        <w:rPr>
          <w:rtl w:val="true"/>
        </w:rPr>
        <w:t>انگیزه سازی</w:t>
      </w:r>
      <w:bookmarkEnd w:id="225"/>
    </w:p>
    <w:p>
      <w:pPr>
        <w:pStyle w:val="BookText"/>
        <w:rPr/>
      </w:pPr>
      <w:r>
        <w:rPr>
          <w:rFonts w:ascii="IRNazanin" w:hAnsi="IRNazanin" w:eastAsia="IRNazanin"/>
          <w:color w:val="111111"/>
          <w:sz w:val="28"/>
          <w:sz w:val="28"/>
          <w:szCs w:val="28"/>
          <w:rtl w:val="true"/>
          <w:lang w:bidi="fa-IR"/>
        </w:rPr>
        <w:t>مردم نسبت به حکومت اسلامی چه نقشی بر عهده دارند؟ آیا حاکم اسلامی حقی بر گردن مردم دارد؟ یا فقط این مردم هستند که بر گردن حاکم حق دارند؟ محدوده وظایف مردم چیست؟ آیا مربوط به تشکیل حکومت است و یا بعد از آن نیز وظایفی متوجه آن‌هاست؟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آن است که تجربه‌های مختلف تاریخی نشان می‌دهد که مردم نقشی اساسی در این راستا دارند و این مطلب نیاز چندانی به اثبات ندارد، بلکه امری بدیهی و قابل وجدان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بیش از هر چیز باید بر روی شرح و محدوده‌ی وظایفی که مردم نسبت به آن مسئولیت دارند بیندیشیم و تحقیق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هر کجا حکومتی برقرار شده، نقش مردم در تشکیل و استمرار آن و یا در شکست و سقوط آن کاملاً مشهود 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حکومت اسلامی، این مسأله به قابلیت‌ها و ظرفیت‌های نظام و حکومت اسلامی مربوط می‌شود که اهمیت حرکت در راستای ایجاد و سپس استمرار و حفظ آن و همچنین کمک به رشد و ارتقای کمی و کیفی اجرای احکام و دستورات اسلامی را به عنوان یک مسئولیت مهم بر دوش مردم مسلمان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توجه به حرکت‌های سیاسی و اجتماعیِ انبیاء و اولیاء الهی که در جای جای قرآن کریم و تاریخ انبیاء و مخصوصاً تاریخ اسلام ذکر شده است، اهمیتِ جایگاه و مسئولیت مردم را در ایجاد و تعالی حکومت‌های الهی، بیشتر واضح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داستان‌های قرآنی که در این زمینه می‌توان به آن اشاره کرد، بخشی از داستان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بنی اسرائیل بعد از سال‌ها حقارت و سختی و انتظار موفق شدند به خاطر تبعیت و همراهی با رهبرِ الهی در عصر خود، از چنگال حکومت فرعون گریخته و به آزادی برسند، می‌بینیم که عدم استمرار این حمایت و همراهی، آنها را گرفتار </w:t>
      </w:r>
    </w:p>
    <w:p>
      <w:pPr>
        <w:pStyle w:val="BookText"/>
        <w:rPr/>
      </w:pPr>
      <w:r>
        <w:rPr>
          <w:rFonts w:ascii="IRNazanin" w:hAnsi="IRNazanin" w:eastAsia="IRNazanin"/>
          <w:color w:val="111111"/>
          <w:sz w:val="28"/>
          <w:sz w:val="28"/>
          <w:szCs w:val="28"/>
          <w:rtl w:val="true"/>
          <w:lang w:bidi="fa-IR"/>
        </w:rPr>
        <w:t>مصیبت‌های مختلفی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مورد خشم و غضب الهی قرار گرفتند و این مطلب برای ما در این زمان نیز درس‌آموز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از آنجا شروع شد که پس از آزادیِ بنی اسرائیل از فرعون، و زمانی که به سمت سرزمین موعودشان در حرکت بودند، به ایشان فرمان رسید که باید با گروهی از ظالمینِ مستقر در آن سرزمین بجنگند و خداوند نیز به آنها وعده نصرت و پیروزی داده بود، اما زمانی که فرمان جهاد را شنیدند، از اطاعت و فرمان‌بری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می‌بینیم در اثر این بی‌اعتنایی به دستور خداوند، بنی اسرائیل دچار دو آفت و خطر مهمی می‌شوند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شقشقیه به آن اشاره کرده‌اند، یعنی سرپیچی از تبعیت کامل و مستمر از حاکم اسلامی و توجه به دنیا و راحت طلبی</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همین امر سبب می‌شود تا بنی اسرائیل سال‌ها دچار خفت و سختی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 آیات بیست تا بیست و شش سوره مائده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درک اهمیت این مسئولیت، علاوه بر ادلّه و جهات قرآنی و تاریخی، از لحاظ تکوینی نیز قابل توجه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خداوند، انسان را موجودی مختار قرار داده و در انتخاب نوع زندگی، از مسایل جزئیِ روزمره گرفته تا انتخاب دین و حتی انتخاب حاکم و سرپرست، ضمن اینکه راه صواب را به انسان معرفی کرده و او را از راه ناصواب برحذر داشته، </w:t>
      </w:r>
      <w:bookmarkStart w:id="226" w:name="pg6357_53088"/>
    </w:p>
    <w:p>
      <w:pPr>
        <w:pStyle w:val="BookText"/>
        <w:rPr/>
      </w:pPr>
      <w:bookmarkEnd w:id="226"/>
      <w:r>
        <w:rPr>
          <w:rFonts w:ascii="IRNazanin" w:hAnsi="IRNazanin" w:eastAsia="IRNazanin"/>
          <w:color w:val="111111"/>
          <w:sz w:val="28"/>
          <w:sz w:val="28"/>
          <w:szCs w:val="28"/>
          <w:rtl w:val="true"/>
          <w:lang w:bidi="fa-IR"/>
        </w:rPr>
        <w:t>اما هرگز او را مجبور به امری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 قَدْ تَبَیَّنَ الرُّشْدُ مِنَ الْغَی</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هیچ اجباری در انتخاب دین اسلام نیست و به تحقیق راه رشد و راه صحیح، از راه بد و گمراهی بیان و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انسان‌ها را از قبول سرپرستی طاغوت نهی کرده و به سمت خود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خاص به قبول سرپرستی خداوند و حکومت الهی، متوجه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نقش اساسی، چه در شکل‌گیریِ حکومت الهی و چه در استمرار و بقای آن، به انتخاب و اختیار انسان‌ها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مردم حرکتی در این جهت نکنند، هیچ اتفاقی نمی‌افتد و کوتاهی آنان در این امر، باعث می‌شود تا بیشتر احکام اسلامی عملاً اجرا نشده و بر زمین باقی بمانند</w:t>
      </w:r>
      <w:r>
        <w:rPr>
          <w:rFonts w:eastAsia="IRNazanin" w:cs="IRNazanin"/>
          <w:color w:val="111111"/>
          <w:sz w:val="28"/>
          <w:szCs w:val="28"/>
          <w:rtl w:val="true"/>
          <w:lang w:bidi="fa-IR"/>
        </w:rPr>
        <w:t>.</w:t>
      </w:r>
    </w:p>
    <w:p>
      <w:pPr>
        <w:pStyle w:val="Heading3"/>
        <w:numPr>
          <w:ilvl w:val="2"/>
          <w:numId w:val="1"/>
        </w:numPr>
        <w:rPr/>
      </w:pPr>
      <w:bookmarkStart w:id="227" w:name="__RefHeading___Toc2874794_237004111"/>
      <w:bookmarkStart w:id="228" w:name="_Toc80"/>
      <w:bookmarkEnd w:id="227"/>
      <w:r>
        <w:rPr>
          <w:rtl w:val="true"/>
        </w:rPr>
        <w:t>اقناع اندیشه</w:t>
      </w:r>
      <w:bookmarkEnd w:id="228"/>
    </w:p>
    <w:p>
      <w:pPr>
        <w:pStyle w:val="Heading4"/>
        <w:numPr>
          <w:ilvl w:val="3"/>
          <w:numId w:val="1"/>
        </w:numPr>
        <w:rPr/>
      </w:pPr>
      <w:bookmarkStart w:id="229" w:name="__RefHeading___Toc2874796_237004111"/>
      <w:bookmarkStart w:id="230" w:name="_Toc81"/>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همانطور که گذشت میزان مسئولیت مردم، بر اساس میزان اهدافی است که اسلام برای حکومت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نگاهی خواهیم داشت به سه محور مهم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و تأسیس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استمرار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و رشد دولت اسلامی</w:t>
      </w:r>
      <w:r>
        <w:rPr>
          <w:rFonts w:eastAsia="IRNazanin" w:cs="IRNazanin"/>
          <w:color w:val="111111"/>
          <w:sz w:val="28"/>
          <w:szCs w:val="28"/>
          <w:rtl w:val="true"/>
          <w:lang w:bidi="fa-IR"/>
        </w:rPr>
        <w:t>.</w:t>
      </w:r>
    </w:p>
    <w:p>
      <w:pPr>
        <w:pStyle w:val="Heading4"/>
        <w:numPr>
          <w:ilvl w:val="3"/>
          <w:numId w:val="1"/>
        </w:numPr>
        <w:rPr/>
      </w:pPr>
      <w:bookmarkStart w:id="231" w:name="__RefHeading___Toc2874798_237004111"/>
      <w:bookmarkStart w:id="232" w:name="_Toc82"/>
      <w:bookmarkEnd w:id="231"/>
      <w:r>
        <w:rPr/>
        <w:t>1</w:t>
      </w:r>
      <w:r>
        <w:rPr>
          <w:rtl w:val="true"/>
        </w:rPr>
        <w:t xml:space="preserve">-   </w:t>
      </w:r>
      <w:r>
        <w:rPr>
          <w:rtl w:val="true"/>
        </w:rPr>
        <w:t>اصل تشکیل حکومت اسلامی</w:t>
      </w:r>
      <w:r>
        <w:rPr>
          <w:rtl w:val="true"/>
        </w:rPr>
        <w:t>:</w:t>
      </w:r>
      <w:bookmarkEnd w:id="23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رسیدن به هدف بعثت در سطح جامعه، که به فرموده پیامبر </w:t>
      </w:r>
    </w:p>
    <w:p>
      <w:pPr>
        <w:pStyle w:val="BookText"/>
        <w:rPr/>
      </w:pPr>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شیوع کرامت اخلاق در جامعه انسانی می‌باشد،</w:t>
      </w:r>
      <w:r>
        <w:rPr>
          <w:rStyle w:val="FootnoteAnchor"/>
          <w:rtl w:val="true"/>
        </w:rPr>
        <w:footnoteReference w:id="148"/>
      </w:r>
      <w:r>
        <w:rPr>
          <w:rFonts w:ascii="IRNazanin" w:hAnsi="IRNazanin" w:eastAsia="IRNazanin"/>
          <w:color w:val="111111"/>
          <w:sz w:val="28"/>
          <w:sz w:val="28"/>
          <w:szCs w:val="28"/>
          <w:rtl w:val="true"/>
          <w:lang w:bidi="fa-IR"/>
        </w:rPr>
        <w:t>نیاز به آماده شدن مقدماتی دارد که از جمله‌ی آنها، تحقق عدالت اجتماعی بوده و در قرآن به آن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نکته‌ای که در این میان قابل توجه می‌باشد، آن است که تا زمانی که دولتی اسلامی بر اساس احکام و دستورات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نشود، هیچ تضمینی برای اجرایی شدن احکام اسلامی و مخصوصاً ایجاد عدالت اجتماعی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هیچ‌گاه در پناه حکومت طاغوت نمی‌توان چنین هدفی را تحقق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اینکه، بر سر این راه، طاغوت همیشه یک مانع اصلی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یارکشی‌های حاکمیت طاغوت در برابر جبهه حق را می‌توان در آیات پایانی سوره غافر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خداوند متعال در سوره حدید تحقق این موضوع را بر عهده مردم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رسولان خود را با دلایل روشن فرستادیم، و با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حقّ از باطل و قوانین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تا مردم قیام به عدالت کنند و آهن را نازل کردیم که </w:t>
      </w:r>
    </w:p>
    <w:p>
      <w:pPr>
        <w:pStyle w:val="BookText"/>
        <w:rPr/>
      </w:pPr>
      <w:r>
        <w:rPr>
          <w:rFonts w:ascii="IRNazanin" w:hAnsi="IRNazanin" w:eastAsia="IRNazanin"/>
          <w:color w:val="111111"/>
          <w:sz w:val="28"/>
          <w:sz w:val="28"/>
          <w:szCs w:val="28"/>
          <w:rtl w:val="true"/>
          <w:lang w:bidi="fa-IR"/>
        </w:rPr>
        <w:t>در آن نیروی شدید و منافعی برای مردم است، تا خداوند بداند چه کسی او و رسولانش را یاری می‏کند بی‏آنکه او را ببینند، خداوند قویّ و شکست‏ناپذیر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این است که خداوند می‌فرماید ما کتاب و میزان را فرستادیم، اما برپایی قسط و عدالت اجتماعی تنها وظیفه ما نیست، بلکه نیازمند یاری و نصرت مردم است و خودشان نیز باید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بحث قیام است که باید مردم حرکت کنند و این امر را مطالبه کنند و رسل الهی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چرا قسط را به معنای عدل تفسیر نکردیم و از آن به عدالت اجتماعی تعبیر شد، با توجه به این کلام مقام معظم رهبری فهمیده می‌شود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قلمرو حیات اجتماعی، چیزی که به عنوان هدف معین شده، عدالت‏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یک معنای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همان معنای والا و برجسته‏ای است که در زندگی شخصی و عمومی و جسم و جان و سنگ و چوب و همه‏ی حوادث دنیا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موازنه‏ی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رفتار صحیح؛ موازنه‏ی صحیح؛ معتدل بودن و به سمت عیب و خروج از حد نرفتن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قسط، آن‏طور که انسان می‏فهمد، همین عدل در مناسبات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چیزی که ما امروز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bookmarkStart w:id="233" w:name="pg6357_53094"/>
    </w:p>
    <w:p>
      <w:pPr>
        <w:pStyle w:val="BookText"/>
        <w:rPr/>
      </w:pPr>
      <w:bookmarkEnd w:id="233"/>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آن عدل به معنای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اگرچه حرکت کلی‏شان به سمت آن عدالت به معنای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چیزی که فعلًا</w:t>
      </w:r>
    </w:p>
    <w:p>
      <w:pPr>
        <w:pStyle w:val="BookText"/>
        <w:rPr/>
      </w:pPr>
      <w:r>
        <w:rPr>
          <w:rFonts w:ascii="IRNazanin" w:hAnsi="IRNazanin" w:eastAsia="IRNazanin"/>
          <w:color w:val="111111"/>
          <w:sz w:val="28"/>
          <w:sz w:val="28"/>
          <w:szCs w:val="28"/>
          <w:rtl w:val="true"/>
          <w:lang w:bidi="fa-IR"/>
        </w:rPr>
        <w:t>برای بشر مسئله است و او تشنه‏ی آن است و با کمتر از آن نمی‏تواند زندگی کند، قسط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یعنی اینکه عدل، خُرد شود و به شکل عدالت‏ اجتماعی‏ در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برای این آمدند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لذا این مردم هستند که با نصرت انبیا و اولیای الهی می‌توانند در قدم اول با تشکیل حکومت و دولت اسلامی به سمت تحقق این هدف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قسمت بیان شد اولین قدم و اولین وظیفه مردم در برابر دولت اسلامی است و به معنای پایان وظیفه آنها نیست</w:t>
      </w:r>
      <w:r>
        <w:rPr>
          <w:rFonts w:eastAsia="IRNazanin" w:cs="IRNazanin"/>
          <w:color w:val="111111"/>
          <w:sz w:val="28"/>
          <w:szCs w:val="28"/>
          <w:rtl w:val="true"/>
          <w:lang w:bidi="fa-IR"/>
        </w:rPr>
        <w:t>.</w:t>
      </w:r>
    </w:p>
    <w:p>
      <w:pPr>
        <w:pStyle w:val="Heading4"/>
        <w:numPr>
          <w:ilvl w:val="3"/>
          <w:numId w:val="1"/>
        </w:numPr>
        <w:rPr/>
      </w:pPr>
      <w:bookmarkStart w:id="234" w:name="__RefHeading___Toc2874800_237004111"/>
      <w:bookmarkStart w:id="235" w:name="_Toc83"/>
      <w:bookmarkEnd w:id="234"/>
      <w:r>
        <w:rPr/>
        <w:t>2</w:t>
      </w:r>
      <w:r>
        <w:rPr>
          <w:rtl w:val="true"/>
        </w:rPr>
        <w:t>-</w:t>
      </w:r>
      <w:r>
        <w:rPr>
          <w:rtl w:val="true"/>
        </w:rPr>
        <w:t>حفظ و استمرار دولت اسلامی</w:t>
      </w:r>
      <w:r>
        <w:rPr>
          <w:rtl w:val="true"/>
        </w:rPr>
        <w:t>:</w:t>
      </w:r>
      <w:bookmarkEnd w:id="23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موارد بسیاری مشاهده می‌شود که مردم ابتدا با شور و حرکتی بر محور حق، عدالت را طلب کرده‌اند، اما از ادامه راه باز مانده و نتوانستند دولت اسلامیِ تازه تأسیس را در تمام سختی‌ها همراهی کنند و همین کوتاهی و یا بی‌تفاوتی، سبب شکست آن حرکت و حکومت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می‌توان به تنها ماندن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مسلخ رفتن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دومین وظیفه مردم، حفظ و استمرار حرکت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به نوعی بالاتر از وظیفه‌ی قبل می‌باشد، زیرا همیشه طاغوت‌ها در اشکال مختلف در برابر جبهه حق مبارزه می‌کنند و سعی در براندازی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بیان قرآن، جریان حق موظف است تا در سه جبهه‌ی سیاست، فرهنگ و اقتصاد با طاغوت مبارزه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مُوسیَ‏ بَِایَتِنَا وَ سُلْطَانٍ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فِرْعَوْنَ وَ هَامَانَ وَ قَارُونَ فَقَالُواْ سَاحِرٌ کَذَّابٌ</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ما موسی را با آیات خود و دلیل روشن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 و هامان و قارون ولی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ساحری بسیار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سه فرد که نمادی از سه جبهه‌ی باطل می‌باشند،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نمادی از جبهه‌ی طاغوت سیاسی؛ هامان نمادی از جبهه‌ی فرهنگی و مبارزه با فریب و تزویر، و قارون به عنوان نمادی از جبهه‌ی مبارزه‌ی اقتصادی با دنیاپرستان و صاحبان زر می‌باشد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اول، مبارزه با طاغوت سیاسی است که با تشکیل حکومت اسلامی، انجام می‌شود، اما دو گروه دیگر که به نوعی پشتوانه طاغوت سیاسی و عامل بقای آن محسوب می‌شوند، سعی می‌کنند تا به روش‌های مختلف، با یکدیگر متحد شده </w:t>
      </w:r>
    </w:p>
    <w:p>
      <w:pPr>
        <w:pStyle w:val="BookText"/>
        <w:rPr/>
      </w:pPr>
      <w:r>
        <w:rPr>
          <w:rFonts w:ascii="IRNazanin" w:hAnsi="IRNazanin" w:eastAsia="IRNazanin"/>
          <w:color w:val="111111"/>
          <w:sz w:val="28"/>
          <w:sz w:val="28"/>
          <w:szCs w:val="28"/>
          <w:rtl w:val="true"/>
          <w:lang w:bidi="fa-IR"/>
        </w:rPr>
        <w:t>و دولت اسلامی را به زمین زده و به مطامع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مسجد ضرار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شکل‌گیری مارقین و ناکثین و قاسطین در زمان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همین امر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باز هم مردمند که اولاً با آگاهی و بصیرت و ثانیاً با همراهی کردن حاکم اسلامی، خدعه‌ها را در اشکال گوناگونِ آن، از بین برده و در میان انبوه فتنه ها، با پشتیبانی از دولت و حاکم اسلامی، کشتی نجاتِ دولت اسلامی را از هر گونه تلاطم و یا غرق شدن نجات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المتقین،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همین مرحله، که حرکت به سمت نابودیِ فرعون‌های فرهنگی، اعتقادی و اقتصادی بوده و هنگامه‌ی کامل شدن و استقرار حقیقیِ دولت اسلامی است، وظیفه مردم را به این صورت بیان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حَقِّی عَلَیْکُمْ فَالْوَفَاءُ بِالْبَیْعَةِ وَ النَّصِیحَةُ فِی الْمَشْهَدِ وَ الْمَغِیبِ وَ الْإِجَابَةُ حِینَ أَدْعُوکُمْ وَ الطَّاعَةُ حِینَ آمُرُکُم‏</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اما حق من بر شما این است که به بیعت با من وفادار باشید، و در آشکار و نهان برایم خیر خواهی کنید، هر گاه شما را فرا خواندم اجابت نمایید و هرگاه فرمان دادم اطاعت کنید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مردم در نظام جمهوری اسلامی، در این مرحله، از زبان امام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بیان شده است</w:t>
      </w:r>
      <w:r>
        <w:rPr>
          <w:rFonts w:eastAsia="IRNazanin" w:cs="IRNazanin"/>
          <w:color w:val="111111"/>
          <w:sz w:val="28"/>
          <w:szCs w:val="28"/>
          <w:rtl w:val="true"/>
          <w:lang w:bidi="fa-IR"/>
        </w:rPr>
        <w:t xml:space="preserve">: </w:t>
      </w:r>
      <w:bookmarkStart w:id="236" w:name="pg6357_53100"/>
    </w:p>
    <w:p>
      <w:pPr>
        <w:pStyle w:val="BookText"/>
        <w:rPr/>
      </w:pPr>
      <w:bookmarkEnd w:id="2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آگاهی شما ملت نبود، کارها سخت می‏شد، لیکن آگاهی شماست که جلوی دشمن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صبر و وفا و استقامت شما، و با کسب کمک‌ها و امدادهای الهی، همه‏ی ما هرجا هستیم، دو وظیفه‏ی‏ سنگین را بر عهده داریم که باید آن‏ها را به بهترین وجه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وظیفه‏ی اول این است که صلابت و ابهت و عزت انقلاب را حفظ کنیم و راه امام را با قاطعیت ادامه دهیم و تسلیم باج‏خواهی‏های دشمنان اسلام و انقلاب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عالم، این انقلاب را شناخته‏اند و زورگوهای دنیا هم توقعشان را از جمهوری اسلامی کم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استکباری باید بدانند که انقلاب ما مانند صخره است و نمی‏توان به او ضربه زد و چیزی از او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اقتدار و ابهت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ملت‌های مسلمان به انقلاب و جمهوری اسلامی، به خاطر همین صلابت است</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237" w:name="__RefHeading___Toc2874802_237004111"/>
      <w:bookmarkStart w:id="238" w:name="_Toc84"/>
      <w:bookmarkEnd w:id="237"/>
      <w:r>
        <w:rPr/>
        <w:t>3</w:t>
      </w:r>
      <w:r>
        <w:rPr>
          <w:rtl w:val="true"/>
        </w:rPr>
        <w:t xml:space="preserve">- </w:t>
      </w:r>
      <w:r>
        <w:rPr>
          <w:rtl w:val="true"/>
        </w:rPr>
        <w:t>ارتقاء و رشد دولت اسلامی</w:t>
      </w:r>
      <w:r>
        <w:rPr>
          <w:rtl w:val="true"/>
        </w:rPr>
        <w:t>:</w:t>
      </w:r>
      <w:bookmarkEnd w:id="23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مستحکم‌تر شدن پایه‌های دولت اسلامی و بالاتر رفتن توانِ آن در جهت ایجاد عدالت اجتماعی در سراسر دنیا، به عنوان رسالت جهانی اسلام، نیازمند حرکت سومی است که در ادامه دو وظیفه قبلی متوجه می‌شود و مردم مؤمن و انقلابی نباید </w:t>
      </w:r>
    </w:p>
    <w:p>
      <w:pPr>
        <w:pStyle w:val="BookText"/>
        <w:rPr/>
      </w:pPr>
      <w:r>
        <w:rPr>
          <w:rFonts w:ascii="IRNazanin" w:hAnsi="IRNazanin" w:eastAsia="IRNazanin"/>
          <w:color w:val="111111"/>
          <w:sz w:val="28"/>
          <w:sz w:val="28"/>
          <w:szCs w:val="28"/>
          <w:rtl w:val="true"/>
          <w:lang w:bidi="fa-IR"/>
        </w:rPr>
        <w:t>از نقش خود در این زمینه نیز غافل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همیشه باید درگیر مشکلاتی باشیم که عوامل بیگانه برای ما ایجاد می‌کنند و طمع آنها هیچ‌گاه قطع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حرف اول و آخر را در این آیه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عَدُوَّکُمْ وَ آخَرینَ مِنْ دُونِهِمْ لا تَعْلَمُونَهُمُ اللَّهُ یَعْلَمُهُم‏</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و آماده کنید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زار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چه را می‏توانید از نیرو و از اسبان بسته شده که بترسانید با آن دشمن خدا و دشمن خود را و دیگران را از غیر ایشان که شما آنان را نمی‏شناسید و خدا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تلاش‌های مستمر رهبر انقلاب از ابتدای دوران رهبری، توجه دادن مردم به این امر و ایجاد روح امید و نشاط در میان آن‌ها و برای حرکت در این زمینه و رسیدن به آینده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بیانات قبلی می‌فرمایند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دوم، توجه به سازندگی و آبادانی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نتوانیم کشور خود را بسازیم، ملت‌های مسلمان از ما مأیوس می‏شوند و دشمنان نیز نسبت به ما جری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بدگوها خواهند گفت این‏ها نتوانستند کشورشان را بسازند و آباد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وظیفه داریم برای آبادانی کشور تلاش کنیم و سازندگی را در همه‏ی ابعاد طبیعت و شهرها و روستاها و اقتصاد </w:t>
      </w:r>
      <w:bookmarkStart w:id="239" w:name="pg6357_53104"/>
    </w:p>
    <w:p>
      <w:pPr>
        <w:pStyle w:val="BookText"/>
        <w:rPr/>
      </w:pPr>
      <w:bookmarkEnd w:id="239"/>
      <w:r>
        <w:rPr>
          <w:rFonts w:ascii="IRNazanin" w:hAnsi="IRNazanin" w:eastAsia="IRNazanin"/>
          <w:color w:val="111111"/>
          <w:sz w:val="28"/>
          <w:sz w:val="28"/>
          <w:szCs w:val="28"/>
          <w:rtl w:val="true"/>
          <w:lang w:bidi="fa-IR"/>
        </w:rPr>
        <w:t>و صنعت و کشاورزی و اشتغال و غیره محقق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وظیفه داریم فقر و محرومیت را در کشور از بین ببریم و به زندگی این قشر بیشتر رسیدگی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وظیفه‏ی ما و وصیت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سازندگی باید در تمام ابعاد مادّی و معنوی آن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چرخ‌های اقتصاد به حرکت درآید، و هم باید روحیه‏ی معنوی و اخلاق و رابطه‏ی با خدا در ما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در قبال این وظیفه‏ی بزرگ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که به عنوان یک طلبه در نظام جمهوری اسلامی مسئولیتی دارم، تا علما و دانشگاهیان و کارگران و کشاورزان و شهری و روستایی و کارمند و بازاری و هرکس که می‏تواند در راه این سازندگی بزرگ کوشش کند، باید نهایت تلاش خود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مسئولان کشور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و حمایت مردم هم بایستی دائماً پشتوانه‏ی کار آن‏ها باشد</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240" w:name="__RefHeading___Toc2874804_237004111"/>
      <w:bookmarkStart w:id="241" w:name="_Toc85"/>
      <w:bookmarkEnd w:id="240"/>
      <w:r>
        <w:rPr>
          <w:rtl w:val="true"/>
        </w:rPr>
        <w:t>رفتار سازی</w:t>
      </w:r>
      <w:bookmarkEnd w:id="24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کنونی، بعد از قیام مردمِ ایران و ظهور انقلاب اسلامی، یک بار دیگر بعد از حکومت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ایران پرچم دولت اسلامی بر پایه کلام خداوند متعال و دستورات اهل بیت عصمت و طهارت، برافراشته شد و مردم </w:t>
      </w:r>
    </w:p>
    <w:p>
      <w:pPr>
        <w:pStyle w:val="BookText"/>
        <w:rPr/>
      </w:pPr>
      <w:r>
        <w:rPr>
          <w:rFonts w:ascii="IRNazanin" w:hAnsi="IRNazanin" w:eastAsia="IRNazanin"/>
          <w:color w:val="111111"/>
          <w:sz w:val="28"/>
          <w:sz w:val="28"/>
          <w:szCs w:val="28"/>
          <w:rtl w:val="true"/>
          <w:lang w:bidi="fa-IR"/>
        </w:rPr>
        <w:t>نقش خود را در مرحله اول به خوبی انجام دادند و در مرحله دوم در طول این سی و چند سال نیز در راه استمرار این حرکت کوششی فراوان نموده و از این به بعد نیز به امید خدا تلاششان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عنوان وظیفه‌ی امروزِ مردم بیشتر خودنمایی می‌کند، تقویت مرحله سومِ وظایف مردم در برابر حکومت اسلامی می‌باشد تا کشورمان بتواند به استقلال حقیقی در همه‌ی جنبه‌های سیاسی، اقتصادی و علمی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امروزه رهبر انقلاب در قالب اقتصاد مقاومتی و تقویت توان تولید داخلی و خرید محصول ایرانی و حمایت از کارگر ایرانی بیان می‌کنند، یکی از همین وظایف است که در کنار تقویت رشد علمی و نظامی و غیره، باید مورد توجه جدی مردم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وظیفه‏ی‏ ما این است که حفاظت و سلامت انقلاب و رشد روزافزون نظام جمهوری اسلامی و ریشه دواندن هرچه بیشتر این نظام را، با کار مخلصانه و وحدت کلمه و داشتن ارتباط و پیوند قلبی با خدا و اتکای به نفس تضمین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ما تا ده‌ها سال دیگر، به فضل پروردگار خواهیم توانست انقلاب را به پیش ببریم</w:t>
      </w:r>
      <w:r>
        <w:rPr>
          <w:rFonts w:eastAsia="IRNazanin" w:cs="IRNazanin"/>
          <w:color w:val="111111"/>
          <w:sz w:val="28"/>
          <w:szCs w:val="28"/>
          <w:rtl w:val="true"/>
          <w:lang w:bidi="fa-IR"/>
        </w:rPr>
        <w:t>.»</w:t>
      </w:r>
      <w:r>
        <w:rPr>
          <w:rStyle w:val="FootnoteAnchor"/>
          <w:rtl w:val="true"/>
        </w:rPr>
        <w:footnoteReference w:id="15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یَنْصُرْکُمُ اللَّهُ فَلا غالِبَ لَکُمْ وَ إِنْ یَخْذُلْکُمْ فَمَنْ ذَا الَّذی یَنْصُرُکُمْ مِنْ بَعْدِهِ وَ عَلَی اللَّهِ فَلْیَتَوَکَّلِ الْمُؤْمِنُونَ</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اگر خدا شما را یاری کند، محال است کسی بر شما غالب آید و اگر به خواری واگذارد، آن کیست که بتواند بعد از آن شما را یاری کند؟ و اهل ایمان تنها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و رحمت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اعتماد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نصرت و یاری الهی، در صورتی شامل ما خواهد شد که در این مرحله نیز با یاری نظام اسلامی که همان یاری جبهه حق و یاری خداوند متعال و اولیای اوست، عزم راسخ خود را اعلام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همانطور که در آیه مبارک آمده است، کوتاهی‌های ما نتیجه‌ای جز خذلان و خواری را به همراه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 سوره‌ی محمد، یاری از ناحیه‌ی ربوبی خویش را مشروط به حرکت اولیه‌ی مردم در یاری خدا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تَنْصُرُوا اللَّهَ یَنْصُرْکُمْ وَ یُثَبِّتْ أَقْدامَکُمْ</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ای کسانی که ایمان آورده‏اید، اگر دین خدا را یاری کنید، خداوند شما را یاری کرده، و قدم‌هایتان را ثابت می‏کند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امروزه شکی نیست که سرنوشت حکومت اسلامی ایران، ارتباط تنگاتنگی با آبرو و عزت اسلام و مسلمین و مخصوصاً شیعیان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کرده است، که همین امر </w:t>
      </w:r>
      <w:bookmarkStart w:id="242" w:name="pg6357_53110"/>
    </w:p>
    <w:p>
      <w:pPr>
        <w:pStyle w:val="BookText"/>
        <w:rPr/>
      </w:pPr>
      <w:bookmarkEnd w:id="242"/>
      <w:r>
        <w:rPr>
          <w:rFonts w:ascii="IRNazanin" w:hAnsi="IRNazanin" w:eastAsia="IRNazanin"/>
          <w:color w:val="111111"/>
          <w:sz w:val="28"/>
          <w:sz w:val="28"/>
          <w:szCs w:val="28"/>
          <w:rtl w:val="true"/>
          <w:lang w:bidi="fa-IR"/>
        </w:rPr>
        <w:t>وظیفه و مسئولیت مردم را در تبعیت از حاکم اسلامی و رهبری معظم انقلاب سنگین‌تر می‌کند، تا خدای ناکرده به سرنوشت کوفیان دچار نشویم و در میانه راه، امام خویش را تنها نگذاریم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معروف به شقشقیه، درباره تنها ماندن خود در نیمه راه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بیعت، فراوانیِ مردم چون یال‏های پُرپشت کفتار بود، از هر طرف مرا احاطه کردند، تا آن که نزدیک بود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 مال گردند، و ردای من از دو طرف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 گلّه‏هایِ انبوه گوسفند مرا در میان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که به پاخاستم و حکومت را به دست گرفتم، جمعی پیمان شکستند و گروهی از اطاعتِ من سرباز زده و از دین خارج شدند، و برخی از اطاعت حق سر بر تافتند، گویا نشنیده بودند سخن خدای سبحان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سرای آخرت را برای کسانی برگزیدیم که خواهان سرکشی و فساد در زمین نباشند و آینده از آن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 را خوب شنیده و حفظ کرده بودند، امّا دنیا در دیده‌ی آنها زیبا نمود، و زیور آن چشم‏هایشان را خیره کرد</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243" w:name="__RefHeading___Toc2874806_237004111"/>
      <w:bookmarkStart w:id="244" w:name="_Toc86"/>
      <w:bookmarkEnd w:id="243"/>
      <w:r>
        <w:rPr>
          <w:rtl w:val="true"/>
        </w:rPr>
        <w:t>پرورش احساس</w:t>
      </w:r>
      <w:bookmarkEnd w:id="24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کلام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برمی‌آید که علت این تنهایی، دلبسته شدنِ مردم به دنیا و زیورهای آن و غفلت از وظیفه‌ی </w:t>
      </w:r>
    </w:p>
    <w:p>
      <w:pPr>
        <w:pStyle w:val="BookText"/>
        <w:rPr/>
      </w:pPr>
      <w:r>
        <w:rPr>
          <w:rFonts w:ascii="IRNazanin" w:hAnsi="IRNazanin" w:eastAsia="IRNazanin"/>
          <w:color w:val="111111"/>
          <w:sz w:val="28"/>
          <w:sz w:val="28"/>
          <w:szCs w:val="28"/>
          <w:rtl w:val="true"/>
          <w:lang w:bidi="fa-IR"/>
        </w:rPr>
        <w:t>خود در برابر دولت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در همین راستا با نهی بسیار شدید، انسان‌ها را از این روحیه و رفتار برحذر داشته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بگو اگر پدران و فرزندان و برادران و همسران و قوم و خویش شما و اموالی که بدست آورده‏اید و تجارتی که از کساد آن می‏هراسید و مسکن‏هایی که بدان علاقمندید در نظر شما محبوب‏تر است از خدا و رسول او و جهاد در راه او، پس منتظر باشید تا خدا فرمان خود را بیاورد، و خدا مردم تبه‏کار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هر نوع کوتاهیِ مردم در برابر ولیّ امرشان و نسبت به دولت اسلامی می‌تواند، خاطرات تلخ دوران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دشمنان ما کاملاً هوشیارند و چشم همه‌ی آنها در انتظار غفلت‌های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فرمایش مقام معظم رهبری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نَامَ‏ لَمْ‏ یُنَمْ‏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تو خوابت برد، بدان دشمنت بیدار است</w:t>
      </w:r>
      <w:r>
        <w:rPr>
          <w:rFonts w:eastAsia="IRNazanin" w:cs="IRNazanin"/>
          <w:color w:val="111111"/>
          <w:sz w:val="28"/>
          <w:szCs w:val="28"/>
          <w:rtl w:val="true"/>
          <w:lang w:bidi="fa-IR"/>
        </w:rPr>
        <w:t>.</w:t>
      </w:r>
      <w:r>
        <w:rPr>
          <w:rStyle w:val="FootnoteAnchor"/>
          <w:rtl w:val="true"/>
        </w:rPr>
        <w:footnoteReference w:id="16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یاری رساندن به حاکم اسلام و دولت اسلامی </w:t>
      </w:r>
      <w:bookmarkStart w:id="245" w:name="pg6357_53114"/>
    </w:p>
    <w:p>
      <w:pPr>
        <w:pStyle w:val="BookText"/>
        <w:rPr/>
      </w:pPr>
      <w:bookmarkEnd w:id="245"/>
      <w:r>
        <w:rPr>
          <w:rFonts w:ascii="IRNazanin" w:hAnsi="IRNazanin" w:eastAsia="IRNazanin"/>
          <w:color w:val="111111"/>
          <w:sz w:val="28"/>
          <w:sz w:val="28"/>
          <w:szCs w:val="28"/>
          <w:rtl w:val="true"/>
          <w:lang w:bidi="fa-IR"/>
        </w:rPr>
        <w:t xml:space="preserve">ثمرات زیبای مدینه النبی و دوران کوتاه اوایل حکومت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نمایش گذاشت، در مقابل می‌بینیم نتیجه کوتاهی‌های مردم نیز از همان ابتدای دورانِ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شده و به فساد علنی در حکومت عثمان و معاویه و تبدیل هویت حکومت اسلامی به نظام موروثیِ خاندانی و شاهنشاهی منتهی شد و همین نقص سبب گردید تا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خلاصی از دست کوفیان را طلب کند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صلح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ثمره‌اش این شد که پس از آن مجبور شدند بیست سال تحت ظلم شدید معاویه زندگی کنند و ثمره‌ی تنها گذاشتن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حرّه و آتش سوزی کعبه شد که همه این‌ها مستقیماً مربوط به غفلت، دنیاطلبی و ضعف مردم در انجام وظایفشان در برابر حکومت اسلامی، در جنبه‌های مختلف بود</w:t>
      </w:r>
      <w:r>
        <w:rPr>
          <w:rFonts w:eastAsia="IRNazanin" w:cs="IRNazanin"/>
          <w:color w:val="111111"/>
          <w:sz w:val="28"/>
          <w:szCs w:val="28"/>
          <w:rtl w:val="true"/>
          <w:lang w:bidi="fa-IR"/>
        </w:rPr>
        <w:t>.</w:t>
      </w:r>
    </w:p>
    <w:p>
      <w:pPr>
        <w:pStyle w:val="Heading3"/>
        <w:numPr>
          <w:ilvl w:val="2"/>
          <w:numId w:val="1"/>
        </w:numPr>
        <w:rPr/>
      </w:pPr>
      <w:bookmarkStart w:id="246" w:name="__RefHeading___Toc2874808_237004111"/>
      <w:bookmarkStart w:id="247" w:name="_Toc87"/>
      <w:bookmarkEnd w:id="246"/>
      <w:r>
        <w:rPr>
          <w:rtl w:val="true"/>
        </w:rPr>
        <w:t>مناجات</w:t>
      </w:r>
      <w:bookmarkEnd w:id="247"/>
    </w:p>
    <w:p>
      <w:pPr>
        <w:pStyle w:val="BookText"/>
        <w:rPr/>
      </w:pPr>
      <w:r>
        <w:rPr>
          <w:rFonts w:ascii="IRNazanin" w:hAnsi="IRNazanin" w:eastAsia="IRNazanin"/>
          <w:color w:val="111111"/>
          <w:sz w:val="28"/>
          <w:sz w:val="28"/>
          <w:szCs w:val="28"/>
          <w:rtl w:val="true"/>
          <w:lang w:bidi="fa-IR"/>
        </w:rPr>
        <w:t>همه رفتند، گدا باز گدا مانده هنوز</w:t>
      </w:r>
    </w:p>
    <w:p>
      <w:pPr>
        <w:pStyle w:val="BookText"/>
        <w:rPr/>
      </w:pPr>
      <w:r>
        <w:rPr>
          <w:rFonts w:ascii="IRNazanin" w:hAnsi="IRNazanin" w:eastAsia="IRNazanin"/>
          <w:color w:val="111111"/>
          <w:sz w:val="28"/>
          <w:sz w:val="28"/>
          <w:szCs w:val="28"/>
          <w:rtl w:val="true"/>
          <w:lang w:bidi="fa-IR"/>
        </w:rPr>
        <w:t>شب عید است و خدا عیدی ما مانده هنوز</w:t>
      </w:r>
    </w:p>
    <w:p>
      <w:pPr>
        <w:pStyle w:val="BookText"/>
        <w:rPr/>
      </w:pPr>
      <w:r>
        <w:rPr>
          <w:rFonts w:ascii="IRNazanin" w:hAnsi="IRNazanin" w:eastAsia="IRNazanin"/>
          <w:color w:val="111111"/>
          <w:sz w:val="28"/>
          <w:sz w:val="28"/>
          <w:szCs w:val="28"/>
          <w:rtl w:val="true"/>
          <w:lang w:bidi="fa-IR"/>
        </w:rPr>
        <w:t>دهه‌ی آخرِ ماه، اول راه سحر است</w:t>
      </w:r>
    </w:p>
    <w:p>
      <w:pPr>
        <w:pStyle w:val="BookText"/>
        <w:rPr/>
      </w:pPr>
      <w:r>
        <w:rPr>
          <w:rFonts w:ascii="IRNazanin" w:hAnsi="IRNazanin" w:eastAsia="IRNazanin"/>
          <w:color w:val="111111"/>
          <w:sz w:val="28"/>
          <w:sz w:val="28"/>
          <w:szCs w:val="28"/>
          <w:rtl w:val="true"/>
          <w:lang w:bidi="fa-IR"/>
        </w:rPr>
        <w:t>بعد از این زود نخوابیم، دعا مانده هنوز</w:t>
      </w:r>
    </w:p>
    <w:p>
      <w:pPr>
        <w:pStyle w:val="BookText"/>
        <w:rPr/>
      </w:pPr>
      <w:r>
        <w:rPr>
          <w:rFonts w:ascii="IRNazanin" w:hAnsi="IRNazanin" w:eastAsia="IRNazanin"/>
          <w:color w:val="111111"/>
          <w:sz w:val="28"/>
          <w:sz w:val="28"/>
          <w:szCs w:val="28"/>
          <w:rtl w:val="true"/>
          <w:lang w:bidi="fa-IR"/>
        </w:rPr>
        <w:t>عیب چشم است اگر اشک ندارد، ور نه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این سفره‌ی تو حال و هوا مانده هنوز </w:t>
      </w:r>
    </w:p>
    <w:p>
      <w:pPr>
        <w:pStyle w:val="BookText"/>
        <w:rPr/>
      </w:pPr>
      <w:r>
        <w:rPr>
          <w:rFonts w:ascii="IRNazanin" w:hAnsi="IRNazanin" w:eastAsia="IRNazanin"/>
          <w:color w:val="111111"/>
          <w:sz w:val="28"/>
          <w:sz w:val="28"/>
          <w:szCs w:val="28"/>
          <w:rtl w:val="true"/>
          <w:lang w:bidi="fa-IR"/>
        </w:rPr>
        <w:t>کار ما نیست به معراج تقرّب برسیم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دگری تا به خدا مانده هنوز </w:t>
      </w:r>
      <w:bookmarkStart w:id="248" w:name="pg6357_53118"/>
    </w:p>
    <w:p>
      <w:pPr>
        <w:pStyle w:val="Heading2"/>
        <w:numPr>
          <w:ilvl w:val="1"/>
          <w:numId w:val="1"/>
        </w:numPr>
        <w:rPr/>
      </w:pPr>
      <w:bookmarkStart w:id="249" w:name="__RefHeading___Toc2874810_237004111"/>
      <w:bookmarkStart w:id="250" w:name="_Toc88"/>
      <w:bookmarkEnd w:id="248"/>
      <w:bookmarkEnd w:id="249"/>
      <w:r>
        <w:rPr/>
        <w:t>28</w:t>
      </w:r>
      <w:r>
        <w:rPr>
          <w:rtl w:val="true"/>
        </w:rPr>
        <w:t>-</w:t>
      </w:r>
      <w:r>
        <w:rPr>
          <w:rtl w:val="true"/>
        </w:rPr>
        <w:t>انسجام دولت و ملت عامل تحقق اقتصاد مقاومتی</w:t>
      </w:r>
      <w:bookmarkEnd w:id="250"/>
    </w:p>
    <w:p>
      <w:pPr>
        <w:pStyle w:val="Heading3"/>
        <w:numPr>
          <w:ilvl w:val="2"/>
          <w:numId w:val="1"/>
        </w:numPr>
        <w:rPr/>
      </w:pPr>
      <w:bookmarkStart w:id="251" w:name="__RefHeading___Toc2874812_237004111"/>
      <w:bookmarkStart w:id="252" w:name="_Toc89"/>
      <w:bookmarkEnd w:id="251"/>
      <w:r>
        <w:rPr>
          <w:rtl w:val="true"/>
        </w:rPr>
        <w:t>انگیزه سازی</w:t>
      </w:r>
      <w:bookmarkEnd w:id="25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مدینه شهری مساعد برای کشاورزی بود، لیکن وضع زراعت مردم در آن، پیش از هجرت چندان خوب نبود و محصولاتشان آنان را کفایت نمی‌کرد، به طوری که مجبور بودند بقیه نیازمندی‌های خود را از مناطق دیگری مانند شام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پربارترین زمین‌ها بیشتر در دست یهودی‌ها قرار داشت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به این جهت ثروتمندان، و به ویژه ثروتمندان یهود، از این وضع سوء استفاده کرده و به فقیران </w:t>
      </w:r>
    </w:p>
    <w:p>
      <w:pPr>
        <w:pStyle w:val="BookText"/>
        <w:rPr/>
      </w:pPr>
      <w:r>
        <w:rPr>
          <w:rFonts w:ascii="IRNazanin" w:hAnsi="IRNazanin" w:eastAsia="IRNazanin"/>
          <w:color w:val="111111"/>
          <w:sz w:val="28"/>
          <w:sz w:val="28"/>
          <w:szCs w:val="28"/>
          <w:rtl w:val="true"/>
          <w:lang w:bidi="fa-IR"/>
        </w:rPr>
        <w:t>و صاحبان زمین‌های اندک، قرض می‌دادند و در مقابل رهن می‌گرفتند و آنان مجبور می‌شدند خرما و انگور خود را روی درخت و محصول جو و گندمشان را قبل از رسیدن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فاصله فقیر و غنی زیادتر شده و گاهی صاحب زمینِ کم مجبور می‌شد در مقابل بدهی خود از زمینش دست بردارد و آن را به طلبکارش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باعث حقد و کینه میان مردم می‌شد و گاهی به درگیری و قطع درختان و خراب کردن مزرعه‌ها منجر شده و سرانجام سبب می‌شد که ضربه اقتصادی به مدینه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هنگامی که مهاجرین به مدینه آمدند و در خانه‌های انصار سکنی گزیدند و مخارجشان بر آنان تحمیل شد، انصار در فشار شدید قرار گرفتند، در حالی که تعداد مهاجران از صد خانوار تجاوز نمی‌کرد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این وضع به سبب منازعاتی بود که سالیان متمادی در میان انصار وجود داشته و امنیت و آسایش را از آن‌ها ربوده و از پرداختن به زراعت بازداشته بود و تنها در داخل شهر در کنار خانه‌های خود کشاورزی می‌کردند و مایل به زراعت در خارج از شهر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یهودی‌ها از موقعیت‌ها خوب استفاده کرده، ثروتمند شده بودند و با بهره‌ی بالا به انصار قرض می‌دادند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کشاورزی در مدینه رونق گرفت و به خاطر وجود آب، مزارع و باغ‌ها وسعت پیدا کرده و در اطراف شهر باغ‌های زیادی ایجاد شد، به طوری که شهر در محاصره </w:t>
      </w:r>
    </w:p>
    <w:p>
      <w:pPr>
        <w:pStyle w:val="BookText"/>
        <w:rPr/>
      </w:pPr>
      <w:r>
        <w:rPr>
          <w:rFonts w:ascii="IRNazanin" w:hAnsi="IRNazanin" w:eastAsia="IRNazanin"/>
          <w:color w:val="111111"/>
          <w:sz w:val="28"/>
          <w:sz w:val="28"/>
          <w:szCs w:val="28"/>
          <w:rtl w:val="true"/>
          <w:lang w:bidi="fa-IR"/>
        </w:rPr>
        <w:t>باغ‌ها و درختان قرار گرفت</w:t>
      </w:r>
      <w:r>
        <w:rPr>
          <w:rStyle w:val="FootnoteAnchor"/>
          <w:rtl w:val="true"/>
        </w:rPr>
        <w:footnoteReference w:id="165"/>
      </w:r>
      <w:r>
        <w:rPr>
          <w:rFonts w:ascii="IRNazanin" w:hAnsi="IRNazanin" w:eastAsia="IRNazanin"/>
          <w:color w:val="111111"/>
          <w:sz w:val="28"/>
          <w:sz w:val="28"/>
          <w:szCs w:val="28"/>
          <w:rtl w:val="true"/>
          <w:lang w:bidi="fa-IR"/>
        </w:rPr>
        <w:t>و وادی‌های آن آباد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مهاجران نیز به کشاورزی روی آورده و چاه‌هایی برای خود کندند و باغ‌ها به وجود آوردند و بر اطراف آن دیوار ساختند و محصولات قابل ملاحظه‌ای برداشت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فتوحات اسلامی نبود که باعث شد تا مسلمانان به ممالک فتح شده جلب شوند، یثرب یک‌پارچه باغ و بستان و مزرعه می‌گشت و حتی می‌توانست نیاز غذایی مناطق دیگر را نیز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از مدینه به کشاورزی و زراعت پرداختند؛ به ویژه در وادی عقیق که مکانی پُرآب و سرسبز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اصحاب چاه‌های زیادی کندند و باغ‌ها و نخلستان‌ها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زیادی از این وادی در</w:t>
      </w:r>
    </w:p>
    <w:p>
      <w:pPr>
        <w:pStyle w:val="BookText"/>
        <w:rPr/>
      </w:pPr>
      <w:r>
        <w:rPr>
          <w:rFonts w:ascii="IRNazanin" w:hAnsi="IRNazanin" w:eastAsia="IRNazanin"/>
          <w:color w:val="111111"/>
          <w:sz w:val="28"/>
          <w:sz w:val="28"/>
          <w:szCs w:val="28"/>
          <w:rtl w:val="true"/>
          <w:lang w:bidi="fa-IR"/>
        </w:rPr>
        <w:t xml:space="preserve">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آن چاه‌هایی حفر نموده بودند که در جای مسجد شجره کنونی قرار داشته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آبیار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6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قسمت شرقی شهر مدینه نیز مزارعی به دست صحابه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طلحة بن عبید در وادی قنات، مزرعه‌ی گندم به وجود آورده بود و با بیست شتر، از آب چاه آن را آبیاری می‌کرد</w:t>
      </w:r>
      <w:r>
        <w:rPr>
          <w:rFonts w:eastAsia="IRNazanin" w:cs="IRNazanin"/>
          <w:color w:val="111111"/>
          <w:sz w:val="28"/>
          <w:szCs w:val="28"/>
          <w:rtl w:val="true"/>
          <w:lang w:bidi="fa-IR"/>
        </w:rPr>
        <w:t>.</w:t>
      </w:r>
      <w:r>
        <w:rPr>
          <w:rStyle w:val="FootnoteAnchor"/>
          <w:rtl w:val="true"/>
        </w:rPr>
        <w:footnoteReference w:id="167"/>
      </w:r>
      <w:bookmarkStart w:id="253" w:name="pg6357_53123"/>
    </w:p>
    <w:p>
      <w:pPr>
        <w:pStyle w:val="BookText"/>
        <w:rPr/>
      </w:pPr>
      <w:bookmarkEnd w:id="253"/>
      <w:r>
        <w:rPr>
          <w:rFonts w:ascii="IRNazanin" w:hAnsi="IRNazanin" w:eastAsia="IRNazanin"/>
          <w:color w:val="111111"/>
          <w:sz w:val="28"/>
          <w:sz w:val="28"/>
          <w:szCs w:val="28"/>
          <w:rtl w:val="true"/>
          <w:lang w:bidi="fa-IR"/>
        </w:rPr>
        <w:t>هر کس زمینی از زمین‌های موات را آباد می‌کرد از آنِ او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دیگر،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موات و زمین‌های فتح شده و مناطقی را که انصار به آن حضرت می‌بخشیدند به صورت اقطاع</w:t>
      </w:r>
      <w:r>
        <w:rPr>
          <w:rStyle w:val="FootnoteAnchor"/>
          <w:rtl w:val="true"/>
        </w:rPr>
        <w:footnoteReference w:id="168"/>
      </w:r>
      <w:r>
        <w:rPr>
          <w:rFonts w:ascii="IRNazanin" w:hAnsi="IRNazanin" w:eastAsia="IRNazanin"/>
          <w:color w:val="111111"/>
          <w:sz w:val="28"/>
          <w:sz w:val="28"/>
          <w:szCs w:val="28"/>
          <w:rtl w:val="true"/>
          <w:lang w:bidi="fa-IR"/>
        </w:rPr>
        <w:t>در اختیار مهاجران قرار می‌داد تا آنجا را آباد کنند؛ غالباً زمین‌هایی را که پیامبر اقطاع می‌داد، زمین‌های موات بودند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بعد از کوچ دادنِ بنی‌نضیر، زمین‌ها و باغات آنجا چون بدون جنگ فتح شده بود، ملک شخصیِ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آن حضرت نیز آن را میان مهاجران و دو نفر از انصار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در مناطقی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 زمین شدند و درختانِ آن را قطع کرده و زمینش را اصلاح نمودند و نخل و گندم کاشتند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و به این‌گونه، مسلمانان در صدر اسلام با پیروی از حاکم عادل خویش، یعنی 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اقتصادی مقاوم و بی‌نیاز از مشرکین و یهودیان شدند</w:t>
      </w:r>
      <w:r>
        <w:rPr>
          <w:rFonts w:eastAsia="IRNazanin" w:cs="IRNazanin"/>
          <w:color w:val="111111"/>
          <w:sz w:val="28"/>
          <w:szCs w:val="28"/>
          <w:rtl w:val="true"/>
          <w:lang w:bidi="fa-IR"/>
        </w:rPr>
        <w:t>.</w:t>
      </w:r>
    </w:p>
    <w:p>
      <w:pPr>
        <w:pStyle w:val="Heading3"/>
        <w:numPr>
          <w:ilvl w:val="2"/>
          <w:numId w:val="1"/>
        </w:numPr>
        <w:rPr/>
      </w:pPr>
      <w:bookmarkStart w:id="254" w:name="__RefHeading___Toc2874814_237004111"/>
      <w:bookmarkStart w:id="255" w:name="_Toc90"/>
      <w:bookmarkEnd w:id="254"/>
      <w:r>
        <w:rPr>
          <w:rtl w:val="true"/>
        </w:rPr>
        <w:t>اقناع اندیشه</w:t>
      </w:r>
      <w:bookmarkEnd w:id="25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مقاومتی یکی از ملزومات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بهتر لزوم اقتصاد مقاومتی ابتدا به قرآن کریم </w:t>
      </w:r>
    </w:p>
    <w:p>
      <w:pPr>
        <w:pStyle w:val="BookText"/>
        <w:rPr/>
      </w:pPr>
      <w:r>
        <w:rPr>
          <w:rFonts w:ascii="IRNazanin" w:hAnsi="IRNazanin" w:eastAsia="IRNazanin"/>
          <w:color w:val="111111"/>
          <w:sz w:val="28"/>
          <w:sz w:val="28"/>
          <w:szCs w:val="28"/>
          <w:rtl w:val="true"/>
          <w:lang w:bidi="fa-IR"/>
        </w:rPr>
        <w:t>مراجعه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کلام خداوند درمی‌یابیم که مسلمانان به هیچ وجه نباید خود را وابسته به غیر مسلمانان و کفار قرار دهند و در صورت فقدانِ راه جایگزین، باید احتیاج مسلمین به کفار به حداقل برسد زیرا خداوند متعال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یَجْعَلَ اللَّهُ لِلْکافِرینَ عَلَی الْمُؤْمِنینَ سَبیلاً</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خداوند هرگز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برای کافران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الْإِسْلَامُ‏ یَعْلُو وَ لَا یُعْلَی عَلَیْه‏</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اسلام همچنان به برتری می‌رود، و هیچ دینی بر آن برتر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وظیفه مسلمانان در جوامع اسلامی از جمله کشور ما، قطع نیاز از بیگانگان است و این قطع نیاز فقط با اقتصاد مقاومتی میسر می‌گردد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قدم برداشتن در مسیر اقتصاد مقاومتی و ایجاد انسجام بین دولت و ملت در این مسیر، ابتدا باید تعریف مشخصی از این نوع اقتصاد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اقتصاد را این‌گونه معرفی کردند و شرایط آن را بدین صورت تبیین فرمودند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یک الگوی علمی متناسب با نیازهای کشور ما است، امّا منحصر به کشور ما هم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درون‌زا و برون‌گرا است اما درون‌گرا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مردم‌بنیاد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دانش‌بنیان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عدالت‌محور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بارور خواهد بود و به مردم کمک خواهد کرد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بر طبق این الگوی اقتصادی، نیاز کشور اسلامی ما به کشورهای غیر مسلمان به حداقل رسیده و حتی در صورت نیاز به آن‌ها، باز هم دست برتری با کشور مسلمانِ ماست، چرا که نیاز آن‌ها به ما بیشتر از نیاز ما به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این‌گونه دستور قرآن کریم مبنی بر قدرتمند بودن و عدم ضعف در مقابل کفار و ایجاد ترس در دل‌های آنان عملی می‌شود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 مِنْ قُوَّةٍ وَ مِنْ رِباطِ الْخَیْلِ تُرْهِبُونَ بِهِ عَدُوَّ اللَّهِ وَ عَدُوَّکُمْ</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در توان دارید از نیرو و اسب‌هایِ آماده، بسیج کنید، تا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دشمن خدا و دشمن خودتان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جز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نمی‏شناسیدشان و خدا آنان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باید دقت نمود که یکی از ارکان اقتصاد مقاومتی، تقویت و استفاده از تولیدات داخلی است و وظیفه </w:t>
      </w:r>
    </w:p>
    <w:p>
      <w:pPr>
        <w:pStyle w:val="BookText"/>
        <w:rPr/>
      </w:pPr>
      <w:r>
        <w:rPr>
          <w:rFonts w:ascii="IRNazanin" w:hAnsi="IRNazanin" w:eastAsia="IRNazanin"/>
          <w:color w:val="111111"/>
          <w:sz w:val="28"/>
          <w:sz w:val="28"/>
          <w:szCs w:val="28"/>
          <w:rtl w:val="true"/>
          <w:lang w:bidi="fa-IR"/>
        </w:rPr>
        <w:t>دولت و ملت این است که با وحدت و انسجام از خرید کالاهای خارجی اجتناب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الزامات اقتصاد مقاومتی می‌فرمایند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مسئولان باید از تولید ملّی حمایت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صاحبان سرمایه و نیروی کار که تولیدگر هستند، باید به تولید ملّی اهمّیّت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صاحبان سرمایه در کشور، فعّالیّت تولیدی را ترجیح بدهند بر فعّالیّت‌های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همه‌ی سطوح، تولید ملّی را ترویج کنند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روایات نیز به استفاده نکردن از تولیدات بیگانگان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مردمِ ایران هنوز به دین اسلام مشرف نشده بودند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لَا یُنْخَلُ لَهُ الدَّقِیقُ وَ کَانَ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لَا تَزَالُ‏ هَذِهِ‏ الْأُمَّةُ بِخَیْرٍ مَا لَمْ‏ یَلْبَسُوا لِبَاسَ الْعَجَمِ وَ یَطْعَمُوا أَطْعِمَةَ الْعَجَمِ فَإِذَا فَعَلُوا ذَلِکَ ضَرَبَهُمُ اللَّهُ بِالذُّلِّ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 را ألک نمی‌کردند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 این امّت به خیر است تا آن زمان که لباس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نپوشند و خوراک‌های عجم نخورند؛ و چون چنین کنند، خدا آنان را خوار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وارد شده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تَلْبَسُوا لِبَاسَ‏ أَعْدَائِی‏ وَ لَا تَطْعَمُوا مَطَاعِمَ </w:t>
      </w:r>
    </w:p>
    <w:p>
      <w:pPr>
        <w:pStyle w:val="BookText"/>
        <w:rPr/>
      </w:pPr>
      <w:r>
        <w:rPr>
          <w:rFonts w:ascii="Amiri" w:hAnsi="Amiri" w:eastAsia="Amiri" w:cs="Amiri"/>
          <w:color w:val="111111"/>
          <w:sz w:val="28"/>
          <w:sz w:val="28"/>
          <w:szCs w:val="28"/>
          <w:rtl w:val="true"/>
          <w:lang w:bidi="ar-SA"/>
        </w:rPr>
        <w:t>أَعْدَائِی وَ لَا تَسْلُکُوا مَسَالِکَ أَعْدَائِی فَتَکُونُوا أَعْدَائِی کَمَا هُمْ أَعْدَائِی</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دشمنان مرا به تن نکنید، و طعام دشمنان مرا نخورید، و راه دشمنان مرا نپیمائید، زیرا که در این صورت جزء دشمنان من محسوب می‌شوید، چنان که آنان دشمنان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به نظر می‌رسد استفاده از اجناس خارجی که ساخته‌ی دست دشمنان اسلام و مستکبرینِ عالم باشد، از نظر اسلام مردود است؛ خصوصاً اینکه دشمنان اسلام نه‌تنها با فروش اجناسشان به ما، منفعت اقتصادی می‌برند و قدرتشان در مقابله با اسلام بیشتر می‌شود بلکه زندگی ما را نیز شبیه زندگی خودشان می‌نمایند و با وارد کردن وسایلی با مدل‌های غیر اسلامی، سعی در نفوذ فرهنگی و استحاله فرهنگ اسلامی کشور ما را دارند و این مطلبی است که نه خداوند متعال آن را می‌پسندد و نه رسول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وظیفه یک انسان مسلمان این است که همواره در فکر تقویت مسلمین باشد و برای حل مشکلات جامعه اسلامی و مسلمانان تلاش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أَصْبَحَ لَا یَهْتَمُّ بِأُمُورِ الْمُسْلِمِینَ فَلَیْسَ مِنْهُمْ وَ مَنْ سَمِعَ رَجُلًا یُنَادِی یَا لَلْمُسْلِمِینَ فَلَمْ یُجِبْهُ فَلَیْسَ بِمُسْلِمٍ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صبح کند و اهتمامی به امور مسلمانان نداشته باشد، </w:t>
      </w:r>
    </w:p>
    <w:p>
      <w:pPr>
        <w:pStyle w:val="BookText"/>
        <w:rPr/>
      </w:pPr>
      <w:r>
        <w:rPr>
          <w:rFonts w:ascii="IRNazanin" w:hAnsi="IRNazanin" w:eastAsia="IRNazanin"/>
          <w:color w:val="111111"/>
          <w:sz w:val="28"/>
          <w:sz w:val="28"/>
          <w:szCs w:val="28"/>
          <w:rtl w:val="true"/>
          <w:lang w:bidi="fa-IR"/>
        </w:rPr>
        <w:t>از مسلمانان نیست، و هر که بشنود مردی به مسلمانان استغاثه کند و از آن‌ها فریادرسی خواهد و او را پاسخ نگوید و به داد او نرسد،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مشخص شدن لزوم اجرای اقتصاد مقاومتی و تلاش برای تحقق الزامات آن، تذکر این نکته لازم است که اجرای این مسائل فقط با اتحاد دولت و ملت و شکل گرفتن بسیج عمومی برای تحقق این برنامه امکان‌پذیر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نیز در قرآن کریم، مسلمین را از تفرقه نهی فرموده است و اعلام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قرآن کریم آیات دیگری نیز درباره وحدت و انسجام جامعه اسلامی آمده است که از اهمیت این مطلب در پیشگاه خداوند متعال پرده برمی‌دارد، چنانچه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أَطیعُوا اللَّهَ وَ رَسُولَهُ وَ لا تَنازَعُوا فَتَفْشَلُوا وَ تَذْهَبَ ریحُکُمْ</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و پیامبرش اطاعت کنید و با هم نزاع مکنید که سُست شوید و مهابت شما از بین برود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فلذا طبق این دستور قرآن کریم، در یک کشور اسلامی و در بین مردم مسلمان نباید اختلاف و تفرقه باشد؛ چرا که نتیجه‌اش سستی و از بین رفتن هیبت جامعه اسلامی در برابر </w:t>
      </w:r>
      <w:bookmarkStart w:id="256" w:name="pg6357_53135"/>
    </w:p>
    <w:p>
      <w:pPr>
        <w:pStyle w:val="BookText"/>
        <w:rPr/>
      </w:pPr>
      <w:bookmarkEnd w:id="256"/>
      <w:r>
        <w:rPr>
          <w:rFonts w:ascii="IRNazanin" w:hAnsi="IRNazanin" w:eastAsia="IRNazanin"/>
          <w:color w:val="111111"/>
          <w:sz w:val="28"/>
          <w:sz w:val="28"/>
          <w:szCs w:val="28"/>
          <w:rtl w:val="true"/>
          <w:lang w:bidi="fa-IR"/>
        </w:rPr>
        <w:t>بیگانگان و نیز عدم امکان اجرای سیاست‌های صحیح در جامعه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توضیحات فوق، دولت و ملت تنها با حرکتی عمومی و تلاشی مستمر است که می‌توانند الزامات اقتصاد مقاومتی را محقق نمایند و نیاز کشور اسلامی‌مان را به خارج از کشور قطع و یا به حداقل برسانند و هیبت و قدرت میهن اسلامی‌مان را در برابر مستکبرین و دشمنان خداوند حفظ نمایند</w:t>
      </w:r>
      <w:r>
        <w:rPr>
          <w:rFonts w:eastAsia="IRNazanin" w:cs="IRNazanin"/>
          <w:color w:val="111111"/>
          <w:sz w:val="28"/>
          <w:szCs w:val="28"/>
          <w:rtl w:val="true"/>
          <w:lang w:bidi="fa-IR"/>
        </w:rPr>
        <w:t>.</w:t>
      </w:r>
    </w:p>
    <w:p>
      <w:pPr>
        <w:pStyle w:val="Heading3"/>
        <w:numPr>
          <w:ilvl w:val="2"/>
          <w:numId w:val="1"/>
        </w:numPr>
        <w:rPr/>
      </w:pPr>
      <w:bookmarkStart w:id="257" w:name="__RefHeading___Toc2874816_237004111"/>
      <w:bookmarkStart w:id="258" w:name="_Toc91"/>
      <w:bookmarkEnd w:id="257"/>
      <w:r>
        <w:rPr>
          <w:rtl w:val="true"/>
        </w:rPr>
        <w:t>رفتارسازی</w:t>
      </w:r>
      <w:bookmarkEnd w:id="258"/>
    </w:p>
    <w:p>
      <w:pPr>
        <w:pStyle w:val="BookText"/>
        <w:rPr/>
      </w:pPr>
      <w:r>
        <w:rPr>
          <w:rFonts w:ascii="IRNazanin" w:hAnsi="IRNazanin" w:eastAsia="IRNazanin"/>
          <w:color w:val="111111"/>
          <w:sz w:val="28"/>
          <w:sz w:val="28"/>
          <w:szCs w:val="28"/>
          <w:rtl w:val="true"/>
          <w:lang w:bidi="fa-IR"/>
        </w:rPr>
        <w:t>یکی از الزامات اقتصاد مقاومتی، مدیریت مصرف و پرهیز از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مسئله هم در اقتصاد مقاومتی، مدیریت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زیاده‌‌روی، قضیه‌ مهمی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چگونه باید جلوی اسراف را گرفت؟ فرهنگ‌‌سازی هم لازم است، اقدام عملی هم لازم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همچنین ایشان درباره مدیریت مصرف می‌فرمایند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مدیریت مصرف، یکی از ارکان اقتصاد مقاومتی است؛ یعنی مصرف متعادل و پرهیز از اسراف و 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دستگاه‌های دولتی، هم دستگاه‌های غیر دولتی، هم آحاد مردم و خانواده‌ها باید به این مسئله توجه کنند؛ که این واقعاً جهاد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فلذا پرهیز از اسراف و زیاده‌روی برای مسئولین و آحاد جامعه لازم و ضروری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درباره اسراف به شدت واکنش نشان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الْمُبَذِّرینَ کانُوا إِخْوانَ الشَّیاطینِ وَ کانَ الشَّیْطانُ لِرَبِّهِ کَفُوراً</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اسراف‌کاران برادران شیطان‌هایند، و شیطان همواره نسبت به پروردگارش ناسپاس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تشخیص مصادیق اسراف نیز باید دقت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تشخیص مصداق اسراف و نیز تشخیص اعتدال در مخارج حتی انفاق، این‌گونه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إِذَا أَنفَقُواْ لَمْ یُسْرِفُواْ وَ لَمْ یَقْترُُواْ وَ کَانَ بَینْ‏َ ذَالِکَ قَوَامًا</w:t>
      </w:r>
      <w:r>
        <w:rPr>
          <w:rFonts w:eastAsia="IRNazanin" w:cs="IRNazanin"/>
          <w:color w:val="111111"/>
          <w:sz w:val="28"/>
          <w:szCs w:val="28"/>
          <w:rtl w:val="true"/>
          <w:lang w:bidi="fa-IR"/>
        </w:rPr>
        <w:t>»</w:t>
      </w:r>
      <w:r>
        <w:rPr>
          <w:rStyle w:val="FootnoteAnchor"/>
          <w:rtl w:val="true"/>
        </w:rPr>
        <w:footnoteReference w:id="18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چون انفاق می‌کنند زیاده روی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بخل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و میان این دو، حدّ وسط را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سنگریزه برداشت و آن را در مشتش نگه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همان سختی‌گری و خسّتی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مشتی دیگر برداشت و همه آن‌ها را ریخت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دیگر برداشت و قسمتی از آن را ریخت و مقداری را نگه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 وسط است</w:t>
      </w:r>
      <w:r>
        <w:rPr>
          <w:rFonts w:eastAsia="IRNazanin" w:cs="IRNazanin"/>
          <w:color w:val="111111"/>
          <w:sz w:val="28"/>
          <w:szCs w:val="28"/>
          <w:rtl w:val="true"/>
          <w:lang w:bidi="fa-IR"/>
        </w:rPr>
        <w:t>.»</w:t>
      </w:r>
      <w:r>
        <w:rPr>
          <w:rStyle w:val="FootnoteAnchor"/>
          <w:rtl w:val="true"/>
        </w:rPr>
        <w:footnoteReference w:id="183"/>
      </w:r>
      <w:bookmarkStart w:id="259" w:name="pg6357_53139"/>
    </w:p>
    <w:p>
      <w:pPr>
        <w:pStyle w:val="BookText"/>
        <w:rPr/>
      </w:pPr>
      <w:bookmarkEnd w:id="259"/>
      <w:r>
        <w:rPr>
          <w:rFonts w:ascii="IRNazanin" w:hAnsi="IRNazanin" w:eastAsia="IRNazanin"/>
          <w:color w:val="111111"/>
          <w:sz w:val="28"/>
          <w:sz w:val="28"/>
          <w:szCs w:val="28"/>
          <w:rtl w:val="true"/>
          <w:lang w:bidi="fa-IR"/>
        </w:rPr>
        <w:t>البته با توجه به اینکه درباره اسراف و تبذیر زیاد صحبت شده است، بیش از این در مذمت اسراف سخن نمی‌گوییم</w:t>
      </w:r>
      <w:r>
        <w:rPr>
          <w:rFonts w:eastAsia="IRNazanin" w:cs="IRNazanin"/>
          <w:color w:val="111111"/>
          <w:sz w:val="28"/>
          <w:szCs w:val="28"/>
          <w:rtl w:val="true"/>
          <w:lang w:bidi="fa-IR"/>
        </w:rPr>
        <w:t>.</w:t>
      </w:r>
    </w:p>
    <w:p>
      <w:pPr>
        <w:pStyle w:val="Heading3"/>
        <w:numPr>
          <w:ilvl w:val="2"/>
          <w:numId w:val="1"/>
        </w:numPr>
        <w:rPr/>
      </w:pPr>
      <w:bookmarkStart w:id="260" w:name="__RefHeading___Toc2874818_237004111"/>
      <w:bookmarkStart w:id="261" w:name="_Toc92"/>
      <w:bookmarkEnd w:id="260"/>
      <w:r>
        <w:rPr>
          <w:rtl w:val="true"/>
        </w:rPr>
        <w:t>پرورش احساس</w:t>
      </w:r>
      <w:bookmarkEnd w:id="261"/>
    </w:p>
    <w:p>
      <w:pPr>
        <w:pStyle w:val="BookText"/>
        <w:rPr/>
      </w:pPr>
      <w:r>
        <w:rPr>
          <w:rFonts w:ascii="IRNazanin" w:hAnsi="IRNazanin" w:eastAsia="IRNazanin"/>
          <w:color w:val="111111"/>
          <w:sz w:val="28"/>
          <w:sz w:val="28"/>
          <w:szCs w:val="28"/>
          <w:rtl w:val="true"/>
          <w:lang w:bidi="fa-IR"/>
        </w:rPr>
        <w:t>بزرگان این سرزمین، سال‌ها پیش از آنکه نامی از سال حمایت از تولید ملی و یا بحث اقتصاد مقاومتی باشد، ضرورت استفاده از کالاهای تولید داخل را دریافته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همین مردان خدای‌گونه است که داستان نرفتنش به حج به‌خاطر عدم استطاعت مالی زبان‌زد خاص و عام ایرانیان و حتی غیرایرانیان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روحانی بزرگوار، درباره لباسش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من خود را شناختم، یک ذره لباس خارجی مصرف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هر چه لباس می‌پوشید، ساخت داخل بود، روزی خیاطشان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دکمه‌ای که ما می‌گذاریم از خارج می‌آید، و ایشان در پاسخ تأکید کرده بود که اگر کالایی غیر ایرانی است استفاده نکنید، به جایش از همین قیتان‌هایی که ساخت ایران هست، دکمه درست کنید تا دکمه آن هم خارجی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 یک قرن پیش نیز جمعی از علمای اصفهان اعلامیه‌ای را منتشر کرده و اعلام کردند که فقط از محصولات داخلی استفاده می‌نمایند و بدین‌صورت از اقتصاد داخلی حمایت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اعلامیه ایشان چنین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تسبیح و تحمید؛ این خدام شریعت مطهره با همراهی </w:t>
      </w:r>
    </w:p>
    <w:p>
      <w:pPr>
        <w:pStyle w:val="BookText"/>
        <w:rPr/>
      </w:pPr>
      <w:r>
        <w:rPr>
          <w:rFonts w:ascii="IRNazanin" w:hAnsi="IRNazanin" w:eastAsia="IRNazanin"/>
          <w:color w:val="111111"/>
          <w:sz w:val="28"/>
          <w:sz w:val="28"/>
          <w:szCs w:val="28"/>
          <w:rtl w:val="true"/>
          <w:lang w:bidi="fa-IR"/>
        </w:rPr>
        <w:t xml:space="preserve">جناب رکن الملک متعهد و ملتزم شرعی شده‌ایم که مهما امکن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تخلف ننمائیم، فعلاً پنج فقره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قبالجات و احکام شرعیه، از شنبه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باید روی کاغذ ایرانی بدون آهار نوشته شد، اگر بر کاغذ‌های دیگر نویسند، مهر ننموده و اعتراف نمی‌نویسیم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قباله و حکمی هم که روی کاغذ دیگر نوشته بیاورند و تاریخ آن بعد از این قرارداد باشد، امضاء نمی‌نماییم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نیست کاغذ غیرایرانی و کسی را مانع نمی‌شویم، لیکن ماها به این روش متعهدیم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اموات، اگر غیر از کرباس و پارچه اردستانی یا پارچه دیگر ایرانی باشد، متعهد شده‌ایم، بر آن میت ماها نماز نخوانیم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برای اقامه صلوة بر آن میت بخواهند، ماها را معاف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ملبوس مردانه جدید که از این تاریخ به بعد دوخته و پوشیده می‌شود، قرار دادیم مهما امکن هر چه بدلی آن در ایران یافت نمی‌کنیم و حرام نمی‌دانیم لباس‌های غیر ایرانی را، اما ماها ملتزم شده‌ایم، حتی‌المقدور بعد از  این تاریخ ملبوس خود را از نسج ایرانی بنماییم، تابعین ماها نیز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متخلف توقع احترام از ماها نداشته باشد، آنچه از سابق پوشیده داریم و دوخته، ممنوع نیست استعمال آن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میهمانی‌ها بعد ذلک، ولو اعیانی باشد، چه عامه چه خاصه، باید مختصر باشد؛ یک پلو و یک چلو و یک خورش و </w:t>
      </w:r>
    </w:p>
    <w:p>
      <w:pPr>
        <w:pStyle w:val="BookText"/>
        <w:rPr/>
      </w:pPr>
      <w:r>
        <w:rPr>
          <w:rFonts w:ascii="IRNazanin" w:hAnsi="IRNazanin" w:eastAsia="IRNazanin"/>
          <w:color w:val="111111"/>
          <w:sz w:val="28"/>
          <w:sz w:val="28"/>
          <w:szCs w:val="28"/>
          <w:rtl w:val="true"/>
          <w:lang w:bidi="fa-IR"/>
        </w:rPr>
        <w:t>یک افشره، اگر زائد بر این کسی تکلف دهد، ما را به محضر خود وعده نگیرد، خودمان نیز به همین روش میهمانی می‌نمائیم، هر چه کمتر و مختصرتر از این تکلف کردند، موجب مزید امتنان ماها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وافوری و اهل وافور را احترام نمی‌کنیم و به منزل او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آیات باهره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المبذرین کانوا اخوان الشیاطین</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لاتسرفوا ان الله لایحب المسرفین</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لاتلقوا بایدیکم الی التهلکه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لاضرار</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ضرر مالی و جانی و عمری و نسلی و دینی و عِرضی و شغلیِ آن محسوس و مُسری است و خانواده‌ها و ممالک را به باد داده، بعد از این هر که را فهمیدیم وافوری است، به نظر توهین و خفت می‌نگیریم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امضای آقایان کرام و علماء‌ فخام کثرالله امثالهم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آقای حاج‌آقا نورالله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بن جعفر الفشارکی،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الاسلام آقانجفی،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اژه،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میرزا محمدتقی مدرس،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سید محمد باقر بروجردی،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علی محمد،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میرزا محمد مهدی جویباره،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دهکردی،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سید ابوالقاسم زنجانی،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جواد قزوینی،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شهیر به آقا میرزای مسجدشاهی،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حاجی آقا حسین بیدآبادی</w:t>
      </w:r>
      <w:r>
        <w:rPr>
          <w:rFonts w:eastAsia="IRNazanin" w:cs="IRNazanin"/>
          <w:color w:val="111111"/>
          <w:sz w:val="28"/>
          <w:szCs w:val="28"/>
          <w:rtl w:val="true"/>
          <w:lang w:bidi="fa-IR"/>
        </w:rPr>
        <w:t>.</w:t>
      </w:r>
      <w:r>
        <w:rPr>
          <w:rStyle w:val="FootnoteAnchor"/>
          <w:rtl w:val="true"/>
        </w:rPr>
        <w:footnoteReference w:id="18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6357_53149"/>
      <w:bookmarkStart w:id="263" w:name="pg6357_53149"/>
      <w:bookmarkEnd w:id="263"/>
    </w:p>
    <w:p>
      <w:pPr>
        <w:pStyle w:val="Heading2"/>
        <w:numPr>
          <w:ilvl w:val="1"/>
          <w:numId w:val="1"/>
        </w:numPr>
        <w:rPr/>
      </w:pPr>
      <w:bookmarkStart w:id="264" w:name="pg6357_53149"/>
      <w:bookmarkStart w:id="265" w:name="__RefHeading___Toc2874820_237004111"/>
      <w:bookmarkStart w:id="266" w:name="_Toc93"/>
      <w:bookmarkEnd w:id="264"/>
      <w:bookmarkEnd w:id="265"/>
      <w:r>
        <w:rPr/>
        <w:t>29</w:t>
      </w:r>
      <w:r>
        <w:rPr>
          <w:rtl w:val="true"/>
        </w:rPr>
        <w:t>-</w:t>
      </w:r>
      <w:r>
        <w:rPr>
          <w:rtl w:val="true"/>
        </w:rPr>
        <w:t>همدلی دولت و ملت عامل دفع تهدیدهای داخلی و خارجی</w:t>
      </w:r>
      <w:bookmarkEnd w:id="266"/>
    </w:p>
    <w:p>
      <w:pPr>
        <w:pStyle w:val="Heading3"/>
        <w:numPr>
          <w:ilvl w:val="2"/>
          <w:numId w:val="1"/>
        </w:numPr>
        <w:rPr/>
      </w:pPr>
      <w:bookmarkStart w:id="267" w:name="__RefHeading___Toc2874822_237004111"/>
      <w:bookmarkStart w:id="268" w:name="_Toc94"/>
      <w:bookmarkEnd w:id="267"/>
      <w:r>
        <w:rPr>
          <w:rtl w:val="true"/>
        </w:rPr>
        <w:t>انگیزه سازی</w:t>
      </w:r>
      <w:bookmarkEnd w:id="268"/>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همدلی میان دولت و ملت می‌فرمایند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از حقوق خود، حقوقی را بر بعض مردم نسبت به بعض دیگر واجب گرداند و آن حقوق را در جهات و حالات با هم برابر قرار داد و بعضی را در برابر بعضی دیگر واجب نمود و بعضی واجب نگردد مگر به انجام حقّی که در برابر آن است؛ و بزرگترین چیزی که از این حقوق واجب فرمود حقّ حاکم بر رعیت، و حقّ رعیت بر حاکم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فریضه‏ای است که خداوند برای هر یک نسبت به دیگری واجب نموده و این حقوق را موجب برقراری الفت و ارجمندی دینشان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 اصلاح نشود مگر به صلاح حاکمان، و حاکمان اصلاح نگردند مگر به استقامت 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رعیت حقّ والی را اداء کرد و والی هم حقّ رعیت را رعایت نمود، حق میان ایشان ارجمند گردد و راه‌های دین بر پا شود و نشانه‏های عدالت، اعتدال گیرد و سنّت‏ها در مجرای خود روان شود و زمان، آراسته و شایسته گردد و به دوام دولت، امید رود و مطامع دشمنان به یأس مبدّل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رعیت بر والی غالب شود یا والی بر رعیت ستم کند، اختلاف کلمه پیدا شود و نشانه‏های ستم آشکار گردد و افساد و اختلال در دین زیاد شود و راه‌های روشن سنّت‏ها رها گردد و از روی هوای نفس عمل شود و اجرای احکام رو به تعطیلی رود و بیماری روان‌ها زیاد شود؛ در آن وقت مردم از تعطیل حقّ عظیم نترسند و بر انجام گرفتن باطل بزرگ وحشت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هنگام است که نیکوکاران خوار، و بدکاران عزیز شوند و کیفر خداوند نزد بندگان بزرگ گردد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شما باد به خیرخواهی در حقّ یکدیگر و کمکِ نیکوی یکدیگر بر این کار، زیرا اگر کسی، هر چند برای به دست آوردن رضای خدا حرصش شدید، و کوشش او در بندگی طولانی گردد، ولی باز هم قدرت نخواهد داشت تا حق طاعت خدا را چنان که هست ادا کند؛ لکن از جمله حقوق واجب خدا بر بندگان این </w:t>
      </w:r>
      <w:bookmarkStart w:id="269" w:name="pg6357_53152"/>
    </w:p>
    <w:p>
      <w:pPr>
        <w:pStyle w:val="BookText"/>
        <w:rPr/>
      </w:pPr>
      <w:bookmarkEnd w:id="269"/>
      <w:r>
        <w:rPr>
          <w:rFonts w:ascii="IRNazanin" w:hAnsi="IRNazanin" w:eastAsia="IRNazanin"/>
          <w:color w:val="111111"/>
          <w:sz w:val="28"/>
          <w:sz w:val="28"/>
          <w:szCs w:val="28"/>
          <w:rtl w:val="true"/>
          <w:lang w:bidi="fa-IR"/>
        </w:rPr>
        <w:t>است که به اندازه طاقت خود به خیرخواهی یکدیگر برخیزند و در کمک به هم برای اقامه حق در بین خود اقدام کنند؛ و هر چند کسی، منزلتش در حق عظیم بوده و فضیلتش در دین بر دیگران پیشی داشته باشد، چنان نیست که در ادای حقّی که‏ خدا بر او واجب کرده محتاج به کمک نباشد و هر چند کسی را کوچک شمارند، و در دیده حقیر بینند، کمتر از آن نیست که در ادای حق به دیگران کمک کند و یا از سوی دیگران کمک شود‏</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270" w:name="__RefHeading___Toc2874824_237004111"/>
      <w:bookmarkStart w:id="271" w:name="_Toc95"/>
      <w:bookmarkEnd w:id="270"/>
      <w:r>
        <w:rPr>
          <w:rtl w:val="true"/>
        </w:rPr>
        <w:t>اقناع اندیشه</w:t>
      </w:r>
      <w:bookmarkEnd w:id="271"/>
    </w:p>
    <w:p>
      <w:pPr>
        <w:pStyle w:val="BookText"/>
        <w:rPr/>
      </w:pPr>
      <w:r>
        <w:rPr>
          <w:rFonts w:ascii="IRNazanin" w:hAnsi="IRNazanin" w:eastAsia="IRNazanin"/>
          <w:color w:val="111111"/>
          <w:sz w:val="28"/>
          <w:sz w:val="28"/>
          <w:szCs w:val="28"/>
          <w:rtl w:val="true"/>
          <w:lang w:bidi="fa-IR"/>
        </w:rPr>
        <w:t>یکی از کارهای مهمی که برای مقابله با دشمنان داخلی و خارجی باید انجام گیرد، حفظ وحدت و همدلی بین مردم و مسئولین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حفظ وحدت و همدلی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نِعْمَتَ اللَّهِ عَلَیْکُمْ إِذْ کُنْتُمْ أَعْداءً فَأَلَّفَ بَیْنَ قُلُوبِکُمْ فَأَصْبَحْتُمْ بِنِعْمَتِهِ إِخْواناً وَ کُنْتُمْ عَلی‏ شَفا حُفْرَةٍ مِنَ النَّارِ فَأَنْقَذَکُمْ مِنْها</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 خدا را بر خود یاد کنید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بعثت پیامبر و 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دشمن بودید، پس میان دل‏های شما پیوند و اُلفت برقرار کرد، در نتیجه به رحمت و لطف او با هم برادر </w:t>
      </w:r>
    </w:p>
    <w:p>
      <w:pPr>
        <w:pStyle w:val="BookText"/>
        <w:rPr/>
      </w:pPr>
      <w:r>
        <w:rPr>
          <w:rFonts w:ascii="IRNazanin" w:hAnsi="IRNazanin" w:eastAsia="IRNazanin"/>
          <w:color w:val="111111"/>
          <w:sz w:val="28"/>
          <w:sz w:val="28"/>
          <w:szCs w:val="28"/>
          <w:rtl w:val="true"/>
          <w:lang w:bidi="fa-IR"/>
        </w:rPr>
        <w:t>شدید، و بر لب گودالی از آتش بودید، ولی شما را از آن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مقابله با دشمنان اسلام، بدون همدلی و همکاری میان آحاد مردم و مسئولین امکان‌پذیر نیست و این همکاری نشانه ایمان و تدین افراد جامعه است، چنانچه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التَّعاوُنِ عَلی إقامَةِ الحَقِّ دِیانَةٌ و أمانَةٌ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درخواست همکاری برای برپا کردن حق، نشانه دیانت و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خداوند متعال در قرآن کریم فرمان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تَعاوَنُوا عَلَی الْبِرِّ وَ التَّقْوی‏ وَ لا تَعاوَنُوا عَلَی الْإِثْمِ وَ الْعُدْوانِ وَ اتَّقُوا اللَّهَ إِنَّ اللَّهَ شَدیدُ الْعِقاب</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یکدیگر را بر انجام کارهای خیر و پرهیزکاری یاری نمایید، و یکدیگر را بر گناه و تجاوز یاری ندهید و از خدا پروا کنید که خدا سخت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عمومیت این فرمان، همکاری در جهت تحقق اهداف اسلام و پرهیز از اختلاف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توصیه‌ای أکید نسبت به همدلی و همکاری فرمان داده و می‌فرمایند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تَخْتَانُوا وُلَاتَکُمْ وَ لَا تَغُشُّوا هُدَاتَکُمْ وَ لَا تَجْهَلُوا أَئِمَّتَکُمْ وَ لَا تَصَدَّعُوا عَنْ حَبْلِکُمْ‏ فَتَفْشَلُوا وَ تَذْهَبَ رِیحُکُمْ‏ </w:t>
      </w:r>
      <w:r>
        <w:rPr>
          <w:rStyle w:val="FootnoteAnchor"/>
          <w:rtl w:val="true"/>
        </w:rPr>
        <w:footnoteReference w:id="192"/>
      </w:r>
      <w:r>
        <w:rPr>
          <w:rFonts w:ascii="Amiri" w:hAnsi="Amiri" w:eastAsia="Amiri" w:cs="Amiri"/>
          <w:color w:val="111111"/>
          <w:sz w:val="28"/>
          <w:sz w:val="28"/>
          <w:szCs w:val="28"/>
          <w:rtl w:val="true"/>
          <w:lang w:bidi="ar-SA"/>
        </w:rPr>
        <w:t xml:space="preserve">وَ عَلَی هَذَا فَلْیَکُنْ </w:t>
      </w:r>
    </w:p>
    <w:p>
      <w:pPr>
        <w:pStyle w:val="BookText"/>
        <w:rPr/>
      </w:pPr>
      <w:r>
        <w:rPr>
          <w:rFonts w:ascii="Amiri" w:hAnsi="Amiri" w:eastAsia="Amiri" w:cs="Amiri"/>
          <w:color w:val="111111"/>
          <w:sz w:val="28"/>
          <w:sz w:val="28"/>
          <w:szCs w:val="28"/>
          <w:rtl w:val="true"/>
          <w:lang w:bidi="ar-SA"/>
        </w:rPr>
        <w:t>تَأْسِیسُ أُمُورِکُمْ وَ الْزَمُوا هَذِهِ الطَّرِیقَةَ فَإِنَّکُمْ لَوْ عَایَنْتُمْ مَا عَایَنَ مَنْ قَدْ مَاتَ مِنْکُمْ‏ مِمَّنْ خَالَفَ مَا قَدْ تُدْعَوْنَ إِلَیْهِ لَبَدَرْتُمْ وَ خَرَجْتُمْ وَ لَسَمِعْتُمْ وَ لَکِنْ مَحْجُوبٌ عَنْکُمْ مَا قَدْ عَایَنُوا وَ قَرِیباً مَا یُطْرَحُ الْحِجَابُ</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با والیان خود خیانت نورزید و با رهبران خود دغلی نکنید و پیشوایان خود را نادان نخوانید و از رشته پیوند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مشوید که سست شوید و شوکت و دولت شما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کارهای شما باید روی این مبنی باشد و ملازم این روش باشید، زیرا اگر شما مشاهده می‌کردید آنچه را مردگان از شما که مخالف دعوت شما بودند، مشاهده کرده‌اند، شما هم شتاب می‌کردید و بیرون می‌آمدید و فرمان می بردید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پیش از شما را به جهاد و اطاعت دعوت کردند، ولی آنها مخالفت کردند و اکنون عذاب خدا را مشاهده می‌کنند، شما هم اگر آن عذاب را مشاهده کنید، به سوی جهاد می‌شتابید و فرمان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را آ‌ن‌ها مشاهده کردند، از شما پوشیده شده و به زودی پرده برداشته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هم عذاب را مشاهده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توصیه به اتحاد و همدلی، نتیجه تفرقه را این‌گونه تبیین می‌نمایند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الْزَمُوا السَّوَادَ الْأَعْظَمَ فَإِنَّ یَدَ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الْجَمَاعَةِ وَ إِیَّاکُمْ‏ وَ الْفُرْقَةَ فَإِنَّ الشَّاذَّ مِنَ النَّاسِ لِلشَّیْطَانِ کَمَا أَنَّ الشَّاذَّ مِنَ الْغَنَمِ لِلذِّئْب‏</w:t>
      </w:r>
      <w:r>
        <w:rPr>
          <w:rFonts w:eastAsia="Amiri" w:cs="Amiri" w:ascii="Amiri" w:hAnsi="Amiri"/>
          <w:color w:val="111111"/>
          <w:sz w:val="28"/>
          <w:szCs w:val="28"/>
          <w:rtl w:val="true"/>
          <w:lang w:bidi="ar-SA"/>
        </w:rPr>
        <w:t>.</w:t>
      </w:r>
      <w:r>
        <w:rPr>
          <w:rStyle w:val="FootnoteAnchor"/>
          <w:rtl w:val="true"/>
        </w:rPr>
        <w:footnoteReference w:id="194"/>
      </w:r>
      <w:bookmarkStart w:id="272" w:name="pg6357_53158"/>
    </w:p>
    <w:p>
      <w:pPr>
        <w:pStyle w:val="BookText"/>
        <w:rPr/>
      </w:pPr>
      <w:bookmarkEnd w:id="272"/>
      <w:r>
        <w:rPr>
          <w:rFonts w:ascii="IRNazanin" w:hAnsi="IRNazanin" w:eastAsia="IRNazanin"/>
          <w:color w:val="111111"/>
          <w:sz w:val="28"/>
          <w:sz w:val="28"/>
          <w:szCs w:val="28"/>
          <w:rtl w:val="true"/>
          <w:lang w:bidi="fa-IR"/>
        </w:rPr>
        <w:t>با اکثریت همراه شوید، که دست خدا بر سر جماعت است، و از تفرقه و جدایی بپرهیزید، که جدا افتاده از مردم، بهره‌ی شیطان است، چنان که گوسفندِ دور مانده از گله، نصیب گرگ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اتحاد و همکاری و همدلی، دشمنان اسلام بر ما غالب خواهند بود و مؤمنین قادر به دفع تهدیدات از جان و مال و عِرض خویش نخواهند شد</w:t>
      </w:r>
      <w:r>
        <w:rPr>
          <w:rFonts w:eastAsia="IRNazanin" w:cs="IRNazanin"/>
          <w:color w:val="111111"/>
          <w:sz w:val="28"/>
          <w:szCs w:val="28"/>
          <w:rtl w:val="true"/>
          <w:lang w:bidi="fa-IR"/>
        </w:rPr>
        <w:t>.</w:t>
      </w:r>
    </w:p>
    <w:p>
      <w:pPr>
        <w:pStyle w:val="Heading3"/>
        <w:numPr>
          <w:ilvl w:val="2"/>
          <w:numId w:val="1"/>
        </w:numPr>
        <w:rPr/>
      </w:pPr>
      <w:bookmarkStart w:id="273" w:name="__RefHeading___Toc2874826_237004111"/>
      <w:bookmarkStart w:id="274" w:name="_Toc96"/>
      <w:bookmarkEnd w:id="273"/>
      <w:r>
        <w:rPr>
          <w:rtl w:val="true"/>
        </w:rPr>
        <w:t>رفتارسازی</w:t>
      </w:r>
      <w:bookmarkEnd w:id="274"/>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برشمردن حقوق مردم و دولت بر گردن یکدیگر، درباره نوع رفتار بین ایشان به عنوان حاکم جامعه و مردم تذکر می‌دهند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خاطر آنکه نفس خود را برای خدا و خدمت به شما به کار گرفته‏ام و هنوز از ادای کامل آن حقوق فارغ نشده‏ام و واجباتی که چاره‏ای جز انجام آن‌ها ندارم ثنا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چنانکه با سرکشان سخن می‏گویند سخن مگویید و آنچه را در برابر مردم خشمگین پنهان می‏کنند از من پنهان مدارید و با مدارا و چاپلوسی با من معاشرت ننمایید و گمان نکنید که شنیدن سخن حق بر من سنگین است و مپندارید که تعظیم نابجای خود را از شما درخواست دارم، زیرا آن که اگر سخن حق به او گفته شود یا عدالت به او پیشنهاد گردد بر او سنگین آید، عمل به حق و عدل بر او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حق‌گویی یا مشورت به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عدل خودداری نکنید که من در نظر خود نه بالاتر از </w:t>
      </w:r>
      <w:bookmarkStart w:id="275" w:name="pg6357_53160"/>
    </w:p>
    <w:p>
      <w:pPr>
        <w:pStyle w:val="BookText"/>
        <w:rPr/>
      </w:pPr>
      <w:bookmarkEnd w:id="275"/>
      <w:r>
        <w:rPr>
          <w:rFonts w:ascii="IRNazanin" w:hAnsi="IRNazanin" w:eastAsia="IRNazanin"/>
          <w:color w:val="111111"/>
          <w:sz w:val="28"/>
          <w:sz w:val="28"/>
          <w:szCs w:val="28"/>
          <w:rtl w:val="true"/>
          <w:lang w:bidi="fa-IR"/>
        </w:rPr>
        <w:t>آنم که خطا کنم و نه در کارم از اشتباه ایمنم مگر اینکه خداوند مرا از نفسم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که خداوند از من به آن مالک‏تر است، زیرا من و شما بندگانی در اختیار پروردگاری هستیم که جز او پروردگاری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و صاحب آن چیزی از ماست که ما مالک آن نیستیم و ما را از آنچه در آن بودیم بیرون آورده و به آنچه صلاح ما بود داخل کرد؛ هدایت را عوض گمراهی، و بینایی را بعد از کور دلی به ما عنایت فرمود</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276" w:name="__RefHeading___Toc2874828_237004111"/>
      <w:bookmarkStart w:id="277" w:name="_Toc97"/>
      <w:bookmarkEnd w:id="276"/>
      <w:r>
        <w:rPr>
          <w:rtl w:val="true"/>
        </w:rPr>
        <w:t>پرورش احساس</w:t>
      </w:r>
      <w:bookmarkEnd w:id="277"/>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ولی فقیه و حاکم جامعه اسلامی، درباره رابطه دولت و ملت این‌گونه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اسلامی، اسلام از همه افراد با هر سلیقه اجتماعی، انسجام و هم‌افزایی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در نظام اسلامی باید مورد حمایت مردم قرار بگیرند و حتّی از سوی آن کسانی که به این شخص خاص در دولت رأی ندادند هم باید مورد پشتیبانی و حمایت قرار بگیرند؛ این حرفِ حقیقی و لُبّ معنای انسجام اجتماعی و ملّی در کشور اسلامی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وظیفه‌ی همه‌ی آحاد ملّت این است که از مسئولین کشور حمایت کنند و به مسئولین دولتی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مخصوص این دولت نیست، مربوط به همه‌ی دولت‌ها است</w:t>
      </w:r>
      <w:r>
        <w:rPr>
          <w:rFonts w:eastAsia="IRNazanin" w:cs="IRNazanin"/>
          <w:color w:val="111111"/>
          <w:sz w:val="28"/>
          <w:szCs w:val="28"/>
          <w:rtl w:val="true"/>
          <w:lang w:bidi="fa-IR"/>
        </w:rPr>
        <w:t>.»</w:t>
      </w:r>
      <w:r>
        <w:rPr>
          <w:rStyle w:val="FootnoteAnchor"/>
          <w:rtl w:val="true"/>
        </w:rPr>
        <w:footnoteReference w:id="19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همچنین درباره همدلی بین دولت و ملت و رفتار دولت </w:t>
      </w:r>
    </w:p>
    <w:p>
      <w:pPr>
        <w:pStyle w:val="BookText"/>
        <w:rPr/>
      </w:pPr>
      <w:r>
        <w:rPr>
          <w:rFonts w:ascii="IRNazanin" w:hAnsi="IRNazanin" w:eastAsia="IRNazanin"/>
          <w:color w:val="111111"/>
          <w:sz w:val="28"/>
          <w:sz w:val="28"/>
          <w:szCs w:val="28"/>
          <w:rtl w:val="true"/>
          <w:lang w:bidi="fa-IR"/>
        </w:rPr>
        <w:t>با منتقدین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مردم این توصیه را عرض می‌کنم که با دولت بایستی مهربانانه و با نگاه همراهی و همدلی سخن گفت، هم به مسئولان کشور در سه قوّه، این را تأکید می‌کنم که آن‌ها هم باید با منتقدین خود و با کسانی که از آن‌ها انتقاد می‌کنند رفتار مناسبی داشته باشند، آن‌ها را تحقیر نکنند، به آن‌ها اهانت نکنند؛ تحقیر مخالفان از سوی مسئولان، خلاف تدبیر و خلاف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منتقدین هم اگرچه حق نظارت و پیگیری مسائل کشور را دارند اما این مسئله نباید باعث تخریب و متهم کردن مسئولین شود و نیز نباید به معنای نادیده گرفتن زحمات و خدمات باشد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همچنین حضرت آیت 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دفع تهدیدات خارجی می‌فرمایند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سلاح ملت ایران برای خنثی کردن تهدیدها، همبستگی ملی و همدلی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برای خنثی کردن تهدیدهای دشمن احتیاج به بمب اتمی و سلاح هسته‌ای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و همبستگی شما مردم و چنگ زدن شما به ریسمان الهی و ایمان دینی، مهمترین سلاح ملت ایران است؛ این سلاحی است که در طول بیست و شش سال بعد از پیروزی انقلاب تا امروز کارایی خود را نشان داده و بعد از این هم نشان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دشمن، اتحاد مردم را هدف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نفوذی‌های خود دل‌بسته و اعلام می‌کند که ما در ایران به کسانی که به اهداف آمریکایی ها کمک کنند، کمک مالی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صریحاً می‌گویند که ما می‌خواهیم در داخل ایران با پول، معارض و به قول خودشان، اپوزیسیون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بدانند؛ کسی که با پول آمریکا و با حمایت دولت‌مردان آمریکا بخواهد برای منافع آمریکا کار کند و قیافه‌ی اپوزیسیون به خودش بگیرد، در چشم ملت ایران منفورترین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ملت ایران، به خصوص نخبگان، جوانان، دانشجویان و کسانی که حوزه‌ی تأثیری فراتر از حول و حوش خودشان دارند، بدانند امروز علاج همه‌ی مشکلات این کشور، همبستگی و مشارکت عمومی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این سخنان ارزنده رهبر معظم انقلاب را می‌توان در این موارد خلاصه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اسلامیِ آحاد جامعه، حمایتِ منسجم از دولت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مسئولین در قبال مردم و منتقدین، برخورد مهربانانه و با احترام با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کسی به بهانه انتقاد حق تخریب دولت اسلامی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منتقدین باید با انصاف و با در نظر گرفتن خدمات، انتقاد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سلاح برای مقابله با دشمنان، همدلی مردم و </w:t>
      </w:r>
      <w:bookmarkStart w:id="278" w:name="pg6357_53166"/>
    </w:p>
    <w:p>
      <w:pPr>
        <w:pStyle w:val="BookText"/>
        <w:rPr/>
      </w:pPr>
      <w:bookmarkEnd w:id="278"/>
      <w:r>
        <w:rPr>
          <w:rFonts w:ascii="IRNazanin" w:hAnsi="IRNazanin" w:eastAsia="IRNazanin"/>
          <w:color w:val="111111"/>
          <w:sz w:val="28"/>
          <w:sz w:val="28"/>
          <w:szCs w:val="28"/>
          <w:rtl w:val="true"/>
          <w:lang w:bidi="fa-IR"/>
        </w:rPr>
        <w:t>دولت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با امکانات مالی قصد بر هم زدن این همدلی و اتحاد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همدلی و وحدت، آن‌قدر اهمیت دارد که خداوند متعال،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برای تواضع در برابر مسلمین و دوری از تفرقه و جدایی فرمان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اخْفِضْ جَناحَکَ لِمَنِ اتَّبَعَکَ مِنَ الْمُؤْمِنینَ</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و پَر 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و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مؤمنانی که از تو پیروی می‏کنند بگستر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 خداوند متعال یکی از بهترین و ظریفترین دستورات برای ایجاد همدلی و وحدت بین حکومت و مردم می‌باشد</w:t>
      </w:r>
      <w:r>
        <w:rPr>
          <w:rFonts w:eastAsia="IRNazanin" w:cs="IRNazanin"/>
          <w:color w:val="111111"/>
          <w:sz w:val="28"/>
          <w:szCs w:val="28"/>
          <w:rtl w:val="true"/>
          <w:lang w:bidi="fa-IR"/>
        </w:rPr>
        <w:t>.</w:t>
      </w:r>
    </w:p>
    <w:p>
      <w:pPr>
        <w:pStyle w:val="Heading3"/>
        <w:numPr>
          <w:ilvl w:val="2"/>
          <w:numId w:val="1"/>
        </w:numPr>
        <w:rPr/>
      </w:pPr>
      <w:bookmarkStart w:id="279" w:name="__RefHeading___Toc2874830_237004111"/>
      <w:bookmarkStart w:id="280" w:name="_Toc98"/>
      <w:bookmarkEnd w:id="279"/>
      <w:r>
        <w:rPr>
          <w:rtl w:val="true"/>
        </w:rPr>
        <w:t>مناجات</w:t>
      </w:r>
      <w:bookmarkEnd w:id="280"/>
    </w:p>
    <w:p>
      <w:pPr>
        <w:pStyle w:val="BookText"/>
        <w:rPr/>
      </w:pPr>
      <w:r>
        <w:rPr>
          <w:rFonts w:ascii="IRNazanin" w:hAnsi="IRNazanin" w:eastAsia="IRNazanin"/>
          <w:color w:val="111111"/>
          <w:sz w:val="28"/>
          <w:sz w:val="28"/>
          <w:szCs w:val="28"/>
          <w:rtl w:val="true"/>
          <w:lang w:bidi="fa-IR"/>
        </w:rPr>
        <w:t>حیف که از دست ما ماه خدا می‌رود</w:t>
      </w:r>
    </w:p>
    <w:p>
      <w:pPr>
        <w:pStyle w:val="BookText"/>
        <w:rPr/>
      </w:pPr>
      <w:r>
        <w:rPr>
          <w:rFonts w:ascii="IRNazanin" w:hAnsi="IRNazanin" w:eastAsia="IRNazanin"/>
          <w:color w:val="111111"/>
          <w:sz w:val="28"/>
          <w:sz w:val="28"/>
          <w:szCs w:val="28"/>
          <w:rtl w:val="true"/>
          <w:lang w:bidi="fa-IR"/>
        </w:rPr>
        <w:t>ماه مناجات و نور، ماه دعا می‌رود</w:t>
      </w:r>
    </w:p>
    <w:p>
      <w:pPr>
        <w:pStyle w:val="BookText"/>
        <w:rPr/>
      </w:pPr>
      <w:r>
        <w:rPr>
          <w:rFonts w:ascii="IRNazanin" w:hAnsi="IRNazanin" w:eastAsia="IRNazanin"/>
          <w:color w:val="111111"/>
          <w:sz w:val="28"/>
          <w:sz w:val="28"/>
          <w:szCs w:val="28"/>
          <w:rtl w:val="true"/>
          <w:lang w:bidi="fa-IR"/>
        </w:rPr>
        <w:t>ماه سحر خیزی اهل صفا می‌رود</w:t>
      </w:r>
    </w:p>
    <w:p>
      <w:pPr>
        <w:pStyle w:val="BookText"/>
        <w:rPr/>
      </w:pPr>
      <w:r>
        <w:rPr>
          <w:rFonts w:ascii="IRNazanin" w:hAnsi="IRNazanin" w:eastAsia="IRNazanin"/>
          <w:color w:val="111111"/>
          <w:sz w:val="28"/>
          <w:sz w:val="28"/>
          <w:szCs w:val="28"/>
          <w:rtl w:val="true"/>
          <w:lang w:bidi="fa-IR"/>
        </w:rPr>
        <w:t>ماه وصال علی، ماه ولا می‌رود</w:t>
      </w:r>
    </w:p>
    <w:p>
      <w:pPr>
        <w:pStyle w:val="BookText"/>
        <w:rPr/>
      </w:pPr>
      <w:r>
        <w:rPr>
          <w:rFonts w:ascii="IRNazanin" w:hAnsi="IRNazanin" w:eastAsia="IRNazanin"/>
          <w:color w:val="111111"/>
          <w:sz w:val="28"/>
          <w:sz w:val="28"/>
          <w:szCs w:val="28"/>
          <w:rtl w:val="true"/>
          <w:lang w:bidi="fa-IR"/>
        </w:rPr>
        <w:t>هر شب و هر روز بود، بزم خدا جای ما</w:t>
      </w:r>
    </w:p>
    <w:p>
      <w:pPr>
        <w:pStyle w:val="BookText"/>
        <w:rPr/>
      </w:pPr>
      <w:r>
        <w:rPr>
          <w:rFonts w:ascii="IRNazanin" w:hAnsi="IRNazanin" w:eastAsia="IRNazanin"/>
          <w:color w:val="111111"/>
          <w:sz w:val="28"/>
          <w:sz w:val="28"/>
          <w:szCs w:val="28"/>
          <w:rtl w:val="true"/>
          <w:lang w:bidi="fa-IR"/>
        </w:rPr>
        <w:t>زمزمۀ افتتاح، سر زد از آوای ما</w:t>
      </w:r>
    </w:p>
    <w:p>
      <w:pPr>
        <w:pStyle w:val="BookText"/>
        <w:rPr/>
      </w:pPr>
      <w:r>
        <w:rPr>
          <w:rFonts w:ascii="IRNazanin" w:hAnsi="IRNazanin" w:eastAsia="IRNazanin"/>
          <w:color w:val="111111"/>
          <w:sz w:val="28"/>
          <w:sz w:val="28"/>
          <w:szCs w:val="28"/>
          <w:rtl w:val="true"/>
          <w:lang w:bidi="fa-IR"/>
        </w:rPr>
        <w:t>حیف که مانند برق، این مه معبود رفت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 ز راه آمد و، خنده زد و زود رفت </w:t>
      </w:r>
      <w:bookmarkStart w:id="281" w:name="pg6357_53168"/>
    </w:p>
    <w:p>
      <w:pPr>
        <w:pStyle w:val="Heading2"/>
        <w:numPr>
          <w:ilvl w:val="1"/>
          <w:numId w:val="1"/>
        </w:numPr>
        <w:rPr/>
      </w:pPr>
      <w:bookmarkStart w:id="282" w:name="__RefHeading___Toc2874832_237004111"/>
      <w:bookmarkStart w:id="283" w:name="_Toc99"/>
      <w:bookmarkEnd w:id="281"/>
      <w:bookmarkEnd w:id="282"/>
      <w:r>
        <w:rPr/>
        <w:t>30</w:t>
      </w:r>
      <w:r>
        <w:rPr>
          <w:rtl w:val="true"/>
        </w:rPr>
        <w:t>-</w:t>
      </w:r>
      <w:r>
        <w:rPr>
          <w:rtl w:val="true"/>
        </w:rPr>
        <w:t>یوم الجایزه</w:t>
      </w:r>
      <w:bookmarkEnd w:id="283"/>
    </w:p>
    <w:p>
      <w:pPr>
        <w:pStyle w:val="Heading3"/>
        <w:numPr>
          <w:ilvl w:val="2"/>
          <w:numId w:val="1"/>
        </w:numPr>
        <w:rPr/>
      </w:pPr>
      <w:bookmarkStart w:id="284" w:name="__RefHeading___Toc2874834_237004111"/>
      <w:bookmarkStart w:id="285" w:name="_Toc100"/>
      <w:bookmarkEnd w:id="284"/>
      <w:r>
        <w:rPr>
          <w:rtl w:val="true"/>
        </w:rPr>
        <w:t>انگیزه سازی</w:t>
      </w:r>
      <w:bookmarkEnd w:id="285"/>
    </w:p>
    <w:p>
      <w:pPr>
        <w:pStyle w:val="BookText"/>
        <w:rPr/>
      </w:pPr>
      <w:r>
        <w:rPr>
          <w:rFonts w:ascii="IRNazanin" w:hAnsi="IRNazanin" w:eastAsia="IRNazanin"/>
          <w:color w:val="111111"/>
          <w:sz w:val="28"/>
          <w:sz w:val="28"/>
          <w:szCs w:val="28"/>
          <w:rtl w:val="true"/>
          <w:lang w:bidi="fa-IR"/>
        </w:rPr>
        <w:t xml:space="preserve">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هلال ماه رمضان می‏نگریست روی خود را به سوی قبله می‏کرد، و آن‌گاه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هلال را با امن و ایمان، و سلامت از آفات، و تسلیم در برابر اوامر و نواهی خود، و توأم با عافیتی فراگیر، و رزقی گسترده، و دفع دردها و بیماری‌ها، و با تلاوت قرآن، و یاری بر نماز و روزه در محیط ما طالع گردان، خدایا ما را در قیام به وظائف خود برای ماه رمضان و آن ماه را برای ما از اشتباه در روزهای آن سالم بدار، و عبادات ما در این ماه را از ما بپذیر تا ماه رمضان به‏ حالی سپری شود که تو ما را آمرزیده باشی</w:t>
      </w:r>
      <w:r>
        <w:rPr>
          <w:rFonts w:eastAsia="IRNazanin" w:cs="IRNazanin"/>
          <w:color w:val="111111"/>
          <w:sz w:val="28"/>
          <w:szCs w:val="28"/>
          <w:rtl w:val="true"/>
          <w:lang w:bidi="fa-IR"/>
        </w:rPr>
        <w:t xml:space="preserve">.» </w:t>
      </w:r>
      <w:bookmarkStart w:id="286" w:name="pg6357_53170"/>
    </w:p>
    <w:p>
      <w:pPr>
        <w:pStyle w:val="BookText"/>
        <w:rPr/>
      </w:pPr>
      <w:bookmarkEnd w:id="286"/>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مردم کرده،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مردمان، چون هلال ماه رمضان طلوع کند، شیاطین سرکش به غل کشیده می‏شوند، و درهای آسمان و ابواب بهشت و درهای رحمت گشوده می‏شود، و ابواب دوزخ بسته می‏گردد، و دعا به اجابت می‏رسد، و خدای تبارک و تعالی را در هر عید فطری آزادشدگانی هست که ایشان را از آتش آزاد می‏سازد، و در هر شب منادیی ندا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تائبی هست؟ آیا سائلی هست؟ آیا آمرزش خواهی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منادی ندا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که در راه تو چیزی صرف نماید، او را عوض کرامت کن و هر که امساک کند او را تلف کن، و چون هلال شوّال طلوع کند، به مؤمنان ندا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جوائزتان بشتابید که امروز روز جائزه است</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287" w:name="__RefHeading___Toc2874836_237004111"/>
      <w:bookmarkStart w:id="288" w:name="_Toc101"/>
      <w:bookmarkEnd w:id="287"/>
      <w:r>
        <w:rPr>
          <w:rtl w:val="true"/>
        </w:rPr>
        <w:t>اقناع اندیشه</w:t>
      </w:r>
      <w:bookmarkEnd w:id="288"/>
    </w:p>
    <w:p>
      <w:pPr>
        <w:pStyle w:val="BookText"/>
        <w:rPr/>
      </w:pPr>
      <w:r>
        <w:rPr>
          <w:rFonts w:ascii="IRNazanin" w:hAnsi="IRNazanin" w:eastAsia="IRNazanin"/>
          <w:color w:val="111111"/>
          <w:sz w:val="28"/>
          <w:sz w:val="28"/>
          <w:szCs w:val="28"/>
          <w:rtl w:val="true"/>
          <w:lang w:bidi="fa-IR"/>
        </w:rPr>
        <w:t>عید فطر یکی از چهار عید بزرگ مسلمین است، چنانچه در روایت وارد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ابی‌الحسن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الأعیادُ أربَعَةٌ لِلشّیعَةِ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 و الأضحی و الغَدیرُ و الجُمُعَةُ</w:t>
      </w:r>
      <w:r>
        <w:rPr>
          <w:rFonts w:eastAsia="Amiri" w:cs="Amiri" w:ascii="Amiri" w:hAnsi="Amiri"/>
          <w:color w:val="111111"/>
          <w:sz w:val="28"/>
          <w:szCs w:val="28"/>
          <w:rtl w:val="true"/>
          <w:lang w:bidi="ar-SA"/>
        </w:rPr>
        <w:t>.</w:t>
      </w:r>
      <w:r>
        <w:rPr>
          <w:rStyle w:val="FootnoteAnchor"/>
          <w:rtl w:val="true"/>
        </w:rPr>
        <w:footnoteReference w:id="20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فقط چهار عید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قربان، غدیر و جمعه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روز عید برای مسلمانان با دیگر ادیان متفاوت است، چرا که عید برای مسلمین روزی می‌باشد که بیشتر اطاعت خداوند متعال نمایند و معصیت خداوند نکنند چنانچه در روایتی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بَعْضِ الْأَعْیَادِ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عِیدٌ لِمَنْ قَبِلَ اللَّهُ صِیَامَهُ وَ شَکَرَ قِیَامَهُ وَ کُلُ‏ یَوْمٍ‏ لَا یُعْصَی‏ اللَّهُ فِیهِ فَهُوَ یَوْمُ عِید</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عیدها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روز برای کسی عید است که خداوند روزه‌اش را قبول نموده باشد و از نمازش تشکر نماید و هر روزی که خداوند در آن روز معصیت نشود، پس همان روز، 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شب و روز عید فطر، اعمال عبادی زیادی وارد شده است و عبادت در این شب و روز ارزش بسیاری دارد، چنانچه در حدیث شریفی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أَحْیَا لَیْلَةَ الْعِیدِ لَمْ یَمُتْ قَلْبُهُ یَوْمَ تَمُوتُ الْقُلُوبُ</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عید را شب زنده‌داری کند، در روزی که قلب‌ها بمیرد، قلب او نمی‌میرد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همین‌گونه عمل می‌نمودند، چنانچه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لایَنامُ ثلاثَ لیالٍ، لَیلةَ ثلاثٍ وعِشرِینَ مِن </w:t>
      </w:r>
    </w:p>
    <w:p>
      <w:pPr>
        <w:pStyle w:val="BookText"/>
        <w:rPr/>
      </w:pPr>
      <w:r>
        <w:rPr>
          <w:rFonts w:ascii="Amiri" w:hAnsi="Amiri" w:eastAsia="Amiri" w:cs="Amiri"/>
          <w:color w:val="111111"/>
          <w:sz w:val="28"/>
          <w:sz w:val="28"/>
          <w:szCs w:val="28"/>
          <w:rtl w:val="true"/>
          <w:lang w:bidi="ar-SA"/>
        </w:rPr>
        <w:t>شَهرِ رَمَضانَ، ولَیلةَ الفِطرِ، ولَیلةَ النِّصفِ مِن شَعبانَ، وَ فِیها تُقسَمُ الأرزاقُ وَ الآجالُ وَ ما یَکونُ فی السَّنَةِ</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را نمی‏خوابید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سوم ماه رمضان، شب عید فطر و شب نیمه ماه شعبان؛ در این شب‌ها، روزی‌ها تقسیم و مدّت عمر و هر آنچه در آن سال رخ خواهد داد،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مطالب می‌توان گفت که عید فطر برای افرادی عید است که اهل عبادت و ریاضت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عبادات و تلاش خویش در ماه رمضان، لطف و رحمت خداوند متعال را به سمت خویش جلب می‌نمایند و خداوند با نزول رحمت خاصه‌ی خویش و بخشیدن خطای این دسته از بندگان، به آن‌ها پاداش می‌دهد، چنانچه خود خداوند متعال وعده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جاءَکَ الَّذینَ یُؤْمِنُونَ بِآیاتِنا فَقُلْ سَلامٌ عَلَیْکُمْ کَتَبَ رَبُّکُمْ عَلی‏ نَفْسِهِ الرَّحْمَةَ أَنَّهُ مَنْ عَمِلَ مِنْکُمْ سُوءاً بِجَهالَةٍ ثُمَّ تابَ مِنْ بَعْدِهِ وَ أَصْلَحَ فَأَنَّهُ غَفُورٌ رَحیمٌ</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کسانی که به آیات ما ایمان دارند، نزد تو آیند،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پروردگارتان رحمت را بر خود مقرّر کرده که هر کس از شما به نادانی کار بدی کند و آن گاه به توبه و صلاح آید، پس وی آمرزنده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این‌گونه می‌توان گفت، کسانی که اهل روزه و عبادت در ماه خدا باشند و سختی‌ها را به خاطر خداوند متعال و قرب به او تحمل کنند، در واقع به آیات و فرامین خداوند ایمان آورده و آنها را پذیرفته‌اند، لذا طبق آیه فوق، از رحمت خداوند نیز بهره‌مند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برای مسلمین، روزی عید است که در آن، خداوند متعال بیشتر عبادت شود و معصیت او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روز عید فطر خداوند بر بندگانش منت نهاده و عملی را به عنوان واجبِ مخصوص این روز قرار داده است و این‌گونه، اسباب تقرّب سریع‌تر بندگان را به سوی خویش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مخصوص، همان زکات فطره است که مکمل روزه ماه رمضان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شریفی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تَمَامِ الصَّوْمِ‏ إِعْطَاءَ الزَّکَاةِ یَعْنِی الْفِطْرَةَ کَمَا أَنَّ الصَّلَاةَ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الصَّلَاةِ لِأَنَّهُ مَنْ صَامَ وَ لَمْ یُؤَدِّ الزَّکَاةَ فَلَا صَوْمَ لَهُ إِذَا تَرَکَهَا مُتَعَمِّداً وَ لَا صَلَاةَ لَهُ إِذَا تَرَکَ الصَّلَاةَ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که از موجبات کمال روزه، زکات یعنی فطره است، همان طور که صلوات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موجبات کمال نماز است، زیرا کسی که روزه بگیرد و زکات نپردازد، در صورتی که در این کار متعمّد باشد، روزه‏ای در نامه عملش منظور نمی‏شود، و در صورتی که صلوات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ترک کند نمازی برای او محسوب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مطالب مذکور، عید فطر با اعمال مستحب متعدد و نیز زکات واجبی که خداوند مخصوص این روز قرار داده، یکی از اعیاد بزرگ مسلمین است و خداوند بعد از اتمام ماه رمضان، بهترین جایزه را به مؤمنین عطا می‌نماید چنانچه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راشد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 داشتم که مردم می‌گویند کسی که ماه رمضان را روزه بدارد، در شب قدر مغفرت الهی بر او نازل می‏شود، 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حسن، مزد کارگر را وقت فراغتش از کار می‏پردازند، و مغفرت مزدی در برابر روزه است، و از این رو آن را در شب عید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 برای ما چه عملی در آن شب شایسته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خورشید غروب کند سه رکعت نماز مغرب را به جای آور و هر دو دست را به سوی آسمان بردار،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تفضّل و عطا، و ای مالک قدرت و قوّت بی‏انتها، ای گزیننده محمّد و یار و یاور او، درود و رحمت فرست بر محمّد و آل محمّد و هر گناهی را که مرتکب شده‏ام، و من آن را از یاد برده‏ام، در صورتی که آن نزد تو در نامه‏ای بیان‏کننده محفوظ و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بیامرز</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متن اصلی دعا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ذَا الطَّوْلِ‏ یَا ذَا الْحَوْلِ یَا مُصْطَفِیَ مُحَمَّدٍ وَ نَاصِرَهُ صَلِّ عَلَی مُحَمَّدٍ وَ آلِ مُحَمَّدٍ وَ اغْفِرْ لِی کُلَّ ذَنْبٍ أَذْنَبْتُهُ‏ وَ نَسِیتُهُ أَنَا وَ هُوَ عِنْدَکَ فِی کِتَابٍ مُبِینٍ وَ تَخِرُّ سَاجِداً وَ تَقُولُ مِائَةَ مَرَّةٍ أَتُوبُ إِلَی اللَّهِ وَ أَنْتَ سَاجِدٌ وَ تَسْأَلُ حَوَائِجَکَ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جایزه از آن رو بهترین جایزه است که اگر مغفرت خداوند </w:t>
      </w:r>
      <w:bookmarkStart w:id="289" w:name="pg6357_53179"/>
    </w:p>
    <w:p>
      <w:pPr>
        <w:pStyle w:val="BookText"/>
        <w:rPr/>
      </w:pPr>
      <w:bookmarkEnd w:id="289"/>
      <w:r>
        <w:rPr>
          <w:rFonts w:ascii="IRNazanin" w:hAnsi="IRNazanin" w:eastAsia="IRNazanin"/>
          <w:color w:val="111111"/>
          <w:sz w:val="28"/>
          <w:sz w:val="28"/>
          <w:szCs w:val="28"/>
          <w:rtl w:val="true"/>
          <w:lang w:bidi="fa-IR"/>
        </w:rPr>
        <w:t>شامل حال بنده‌ی او نشود، این بنده از بهشت محروم و در دوزخ وارد می‌گردد، چنانچه در دعایی که در روز عرفه خوانده می‌شود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مَوْلَایَ حَاجَتِیَ‏ الَّتِی إِنْ أَعْطَیْتَنِیهَا لَمْ یَضُرَّنِی مَا مَنَعْتَنِی، وَ إِنْ مَنَعْتَنِیهَا لَمْ‏ یَنْفَعْنِی‏ مَا أَعْطَیْتَنِی، فَکَاکُ رَقَبَتِی مِنَ النَّارِ</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ای مولای من حاجتی که اگر به من عطا کنی و حاجات دیگر مرا به من ندهی مرا ضرری ندارد و اگر این حاجت مرا ندهی هرچه به من بدهی نفعی برای من ندارد، رهایی یافتن من از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بگوییم که درب خانه خدا همیشه برای بندگان باز است و حتی افرادی که در این ماه نیز دچار وسوسه نفس و معصیت شده‌اند نیز می‌توانند در این شب و روز بزرگ از رحمت خداوند بهره‌مند گردند و با توبه واقعی در زمره بندگان صالح خداوند متعال به شمار آیند اما طبیعی است که افرادی که بدون تکبر و ریا در ماه رمضان اعمال و عبادات خالصی انجام داده باشند، در پیشگاه خداوند متعال از تقرّب بیشتری برخوردار هستند</w:t>
      </w:r>
      <w:r>
        <w:rPr>
          <w:rFonts w:eastAsia="IRNazanin" w:cs="IRNazanin"/>
          <w:color w:val="111111"/>
          <w:sz w:val="28"/>
          <w:szCs w:val="28"/>
          <w:rtl w:val="true"/>
          <w:lang w:bidi="fa-IR"/>
        </w:rPr>
        <w:t>.</w:t>
      </w:r>
    </w:p>
    <w:p>
      <w:pPr>
        <w:pStyle w:val="Heading3"/>
        <w:numPr>
          <w:ilvl w:val="2"/>
          <w:numId w:val="1"/>
        </w:numPr>
        <w:rPr/>
      </w:pPr>
      <w:bookmarkStart w:id="290" w:name="__RefHeading___Toc2874838_237004111"/>
      <w:bookmarkStart w:id="291" w:name="_Toc102"/>
      <w:bookmarkEnd w:id="290"/>
      <w:r>
        <w:rPr>
          <w:rtl w:val="true"/>
        </w:rPr>
        <w:t>پرورش احساس</w:t>
      </w:r>
      <w:bookmarkEnd w:id="29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أَوَّلُ یَوْمٍ‏ مِنْ‏ شَوَّالٍ‏ نَادَی‏ مُنَادٍ أَیُّهَا الْمُؤْمِنُونَ اغْدُوا إِلَی جَوَائِزِکُمْ ثُمَّ قَالَ یَا جَابِرُ جَوَائِزُ اللَّهِ لَیْسَتْ </w:t>
      </w:r>
    </w:p>
    <w:p>
      <w:pPr>
        <w:pStyle w:val="BookText"/>
        <w:rPr/>
      </w:pPr>
      <w:r>
        <w:rPr>
          <w:rFonts w:ascii="Amiri" w:hAnsi="Amiri" w:eastAsia="Amiri" w:cs="Amiri"/>
          <w:color w:val="111111"/>
          <w:sz w:val="28"/>
          <w:sz w:val="28"/>
          <w:szCs w:val="28"/>
          <w:rtl w:val="true"/>
          <w:lang w:bidi="ar-SA"/>
        </w:rPr>
        <w:t>بِجَوَائِزِ هَؤُلَاءِ الْمُلُوکِ ثُمَّ قَالَ هُوَ یَوْمُ الْجَوَائِزِ</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اولین روز از ماه شوال شود، منادی ندا می‌دهد که ای مؤمنان، به سوی جوائزتان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جوائز خداوند مانند جوائز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متاع‌های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روز جایزه‌هاست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کلام شریف معلوم می‌شود که خداوند متعال، جوایز فراوانی را در پرونده اعمال مؤمنینِ روزه‌دار ثبت خواهد کرد، اما از آنجایی که قرار نیست جوایزی از جنس متاع‌های دنیوی به افراد عنایت شود، جوایز این روز را می‌توان اموری از قبیل میل قلبی و توفیق در انجام عبادات و اعمالی بیش از گذشته، توفیق زیارت قبور ائمه و بزرگان، توفیق ترک گناهان و عادات بد، رهایی از تبعات گناهان گذشته، نعمات بهشتی و نزدیک‌تر شدن دعاها به اجابت، دانست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رو، در ماجرایی از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ایشان در روز عید فطر گروهی را دید که مشغول بازی و خنده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به آنان اشاره می‏کرد به اصحاب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عزّ و جلّ ماه رمضان را میدان مسابقه برای بندگان خود قرار داده است تا با طاعت و عبادت خود برای رسیدن به رضوان و خشنودی خداوند از یکدیگر پیشی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گروهی در این میدان تاختند و به خشنودی الهی فائز شدند و عدّه‏ای دیگر عقب افتادند و تقصیر کردند و زیان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شگفتا و بسیار شگفتا از آن که به خنده و بازی مشغول باشد در چنین روزی که نیکوکاران در این روز پاداش می‌یابند و تقصیرکاران زیان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أیمُ اللَّهِ لَوْ کُشِفَ الْغِطَاءُ لَشُغِلَ مُحْسِنٌ بِإِحْسَانِهِ وَ مُسِی‏ءٌ بِإِسَاءَتِه</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یعنی به خدا سوگند که اگر پرده‌ها از جلوی چشمان مردم کنار رود، هر آینه افراد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انگیزه‌ای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نیکوکاری خود و بدکاران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انگیزه‌ای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بد خود مشغول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مؤمنین جایزه‌های ذخیره شده در نزد خداوند متعال را مشاهده کنند، با اشتیاق هر چه بیشتر به سوی کارهای خیر روانه می‌شوند؛ همان‌گونه که افراد بدکار و ستمگر اگر بفهمند که تنها تا زمان مرگ آزاد بوده و پس از آن به سوی عذابی دردناک رهسپار خواهند شد، با انگیزه‌ای مضاعف سعی می‌کنند تا در فرصت باقی مانده، از دنیا و نعمات مادی بهره‌مند شوند و در این مسیر به مانند گذشته از هیچ ظلم و گناهی إبا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تقوا و قدرت مبارزه با هوای نفس که یکی از بزرگترین جوایز عید فطر است، این‌گونه فرموده‌اند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انسانی که به برکت ماه رمضان، قدرتِ مبارزه با هوای نفس پیدا کرده، دستاورد بزرگی را به‌دست آورده است که باید آن را حفظ </w:t>
      </w:r>
      <w:bookmarkStart w:id="292" w:name="pg6357_53185"/>
    </w:p>
    <w:p>
      <w:pPr>
        <w:pStyle w:val="BookText"/>
        <w:rPr/>
      </w:pPr>
      <w:bookmarkEnd w:id="292"/>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از عادت به هوس‌رانی و عادت زشت پاسخگویی مثبت به هوس‌ها و شهوات تا هرجایی که برای او مقدور است رنج می‌برد، در ماه رمضان می‌تواند بر این عادت فائق آید؛ باید این را برای خود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بدبختی‌های بشر بر اثر پیروی از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ظلم‌ها، همه تزویرها، همه نامردمی‌ها و بی‌عدالتی‌ها، همه جنگ‌های ظالمانه، همه حکومت‌های فاسد، همه تسلیم شدن و ظلم‌پذیری در میان ملت‌ها، ناشی از همین پیروی از هواهای نفسانی و تسلیم شدن در مقابل خواهش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این قدرت را بیابد که بر خواهش نفس غلبه پیدا بکند، انسانِ رستگاری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این را در شما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امروز برای این است که محاسبه‌ای بکنید؛ پاداشی را که خدا در اوقات ضیافتِ خود به شما داده است، برای خودتان نگاه دارید و رابطه خود را با خدا محکم کنید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از کلام ایشان این درس فهمیده می‌شود که خیرِ دنیا و آخرت در مبارزه با نفس و رعایت تقوای الهی در تمام امور و لحظات است و ماه رمضان فرصتی طلایی برای این بهره‌مندی بوده و هست</w:t>
      </w:r>
      <w:r>
        <w:rPr>
          <w:rFonts w:eastAsia="IRNazanin" w:cs="IRNazanin"/>
          <w:color w:val="111111"/>
          <w:sz w:val="28"/>
          <w:szCs w:val="28"/>
          <w:rtl w:val="true"/>
          <w:lang w:bidi="fa-IR"/>
        </w:rPr>
        <w:t>.</w:t>
      </w:r>
    </w:p>
    <w:p>
      <w:pPr>
        <w:pStyle w:val="Heading3"/>
        <w:numPr>
          <w:ilvl w:val="2"/>
          <w:numId w:val="1"/>
        </w:numPr>
        <w:rPr/>
      </w:pPr>
      <w:bookmarkStart w:id="293" w:name="__RefHeading___Toc2874840_237004111"/>
      <w:bookmarkStart w:id="294" w:name="_Toc103"/>
      <w:bookmarkEnd w:id="293"/>
      <w:r>
        <w:rPr>
          <w:rtl w:val="true"/>
        </w:rPr>
        <w:t>رفتارسازی</w:t>
      </w:r>
      <w:bookmarkEnd w:id="29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نکات اساسی درباره عید فطر، که عید بندگی و مغفرت است، حفظ درجات و رحمت‌های جلب شده در این ماه شریف </w:t>
      </w:r>
    </w:p>
    <w:p>
      <w:pPr>
        <w:pStyle w:val="BookText"/>
        <w:rPr/>
      </w:pPr>
      <w:r>
        <w:rPr>
          <w:rFonts w:ascii="IRNazanin" w:hAnsi="IRNazanin" w:eastAsia="IRNazanin"/>
          <w:color w:val="111111"/>
          <w:sz w:val="28"/>
          <w:sz w:val="28"/>
          <w:szCs w:val="28"/>
          <w:rtl w:val="true"/>
          <w:lang w:bidi="fa-IR"/>
        </w:rPr>
        <w:t>می‌باشد، تا بتوان از آن رشد معنوی در تمام طول سال بهره برد و در ماه رمضان سال بعد بر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با پایان یافتن ماه مبارک رمضان، دوباره به اشتباهات و خدای نکرده گناهان گذشته بازگشت نماییم و این عید معنوی را به سرعت تبدیل به عزا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توصیه‌ای از همین قبیل، در روز عید فطر خطاب به مؤمنین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روزه‌داران مؤمن در سرتاسر ماه رمضان با روزه‌ی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روزه بر آن‌ها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عبادت خود، با دعای خود، با توسل خود، با احیای خود، با تلاوت قرآنی که کردید، با ذکر و خشوعی که به خرج دادید، این فرصت را برای خود به وجود آوردید که دل‌های خود را به خدای متعال نزدیک کنید؛ این فرصت را مغتنم بشمارید؛ این دستاورد را بزرگ بدانید و آن را برای خودتان حفظ کنید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نکته دیگر آن است که با توجه به ماهیت معنویِ این عید، لازم است تا مراسم‌ها و عاداتی که مؤمنین به مناسبت این روز شریف دارند، اصلاح گردیده و به جای آنکه رنگ و بوی دنیایی بگیرد، از صِبغة الله</w:t>
      </w:r>
      <w:r>
        <w:rPr>
          <w:rStyle w:val="FootnoteAnchor"/>
          <w:rtl w:val="true"/>
        </w:rPr>
        <w:footnoteReference w:id="21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عید فطر، عید بازگشت به سوی دنیا نیست، تا بخواهیم با اشتیاق به مظاهر خوراک </w:t>
      </w:r>
    </w:p>
    <w:p>
      <w:pPr>
        <w:pStyle w:val="BookText"/>
        <w:rPr/>
      </w:pPr>
      <w:r>
        <w:rPr>
          <w:rFonts w:ascii="IRNazanin" w:hAnsi="IRNazanin" w:eastAsia="IRNazanin"/>
          <w:color w:val="111111"/>
          <w:sz w:val="28"/>
          <w:sz w:val="28"/>
          <w:szCs w:val="28"/>
          <w:rtl w:val="true"/>
          <w:lang w:bidi="fa-IR"/>
        </w:rPr>
        <w:t>و پوشاک رو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خامنه‌ای نیز با نقل داستانی از زندگی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نکته را به مؤمنین متذکر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روایتی است از سُوید بن غَفَله که از دوستان امیرالمؤمنین است و درباره‌ی او این‌طور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مِن أولِیَاءِ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نزدیکان امیرالمؤمنین بوده است؛ که می‌گوید روز عید فطر در خانه‌ی امیرالمؤمنین بر او وارد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عِندَهُ فَاثُورٌ أی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او سفره‌ای گسترده شده بود و حضرت مشغول غذا خوردن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صَحفَةٌ فِیهَا خَطِیفَةٌ وَ مِلبَنَةٌ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غذای بسیار متواضعانه‌ای در مقابل حضرت گذاشته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است که در حداقل امکان برای کسی تهیه می‌شود؛ مثلاً مقداری شیر و مقداری آرد مخلوط می‌کردند؛ غذای کاملاً فقیرانه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یَا أمِیرَالمُؤمِنِینَ یَومُ عِیدٍ وَ خَطِیفَة؟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روز عید چنین غذای کم‌اهمیت و کم‌ارزشی می‌خورید؟ معمول این است که در روزهای عید، مردم بهترین غذاهای خود را می‌خورند؛ شما به این غذا اکتفا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عِیدُ مَن 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امروز، روز عید است؛ اما برای کسانی که مورد مغفرت الهی قرار گرفته باشند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یعنی عید بودنِ امروز به خوردن غذاهای رنگین و دل‌خوش کردن به شادی‌های کودکانه نیست؛ این عید واقعی است برای کسانی که بتوانند و توانسته باشند مغفرت </w:t>
      </w:r>
    </w:p>
    <w:p>
      <w:pPr>
        <w:pStyle w:val="BookText"/>
        <w:rPr/>
      </w:pPr>
      <w:r>
        <w:rPr>
          <w:rFonts w:ascii="IRNazanin" w:hAnsi="IRNazanin" w:eastAsia="IRNazanin"/>
          <w:color w:val="111111"/>
          <w:sz w:val="28"/>
          <w:sz w:val="28"/>
          <w:szCs w:val="28"/>
          <w:rtl w:val="true"/>
          <w:lang w:bidi="fa-IR"/>
        </w:rPr>
        <w:t>الهی را برای خودشان تحصیل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جمله‌ی دیگر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عِیدٌ لِمَن قَبِلَ اللَّهُ صِیَامَهُ وَ شَکَرَ قِیَامَهُ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عید فطر، عید است برای کسی که خدا روزه‌ی او را مورد قبول قرار دهد و نماز و عبادت او را مورد شکر و سپاس خود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یَومٍ لا یُعصَی اللَّهُ فِیهِ فَهُوَ یَومُ 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روزی که من و شما این توفیق را پیدا کنیم که هیچ معصیتی از ما سر نزند، روز عید و شادمانی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گفته شده است در عید فطر به یکدیگر تحیت بگویید؛ لباس‌های تازه‌ی خود را بپوشید؛ آن روز را روز عید و شادمانی بدانید؛ اما جوهر این عید عبارت است از توجه به معنویت و طلب مغفرت و درخواست رحمت پروردگار</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پس می‌توان کلمات ایشان را در این محورها خلاصه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دستاورد بزرگ ماه رمضان را که تقرب به خداوند با خشوع و عبادات است، باید حفظ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فرموده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برای کسانی واقعاً عید است که توانسته باشند مغفرت الهی را به دست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عیدِ فطر، توجه به معنویت و طلب مغفرت و رحمت پروردگار است، اگرچه به پوشیدن لباس نو و تهیه نمودن غذایی نیکو و امثال آن نیز توصیه شده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آیات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جعفر اسلامی، شأن نزول آیات،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76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آیه </w:t>
      </w:r>
      <w:r>
        <w:rPr>
          <w:rFonts w:eastAsia="IRNazanin" w:cs="IRNazanin"/>
          <w:b w:val="false"/>
          <w:bCs w:val="false"/>
          <w:i w:val="false"/>
          <w:iCs w:val="false"/>
          <w:color w:val="333333"/>
          <w:sz w:val="20"/>
          <w:szCs w:val="20"/>
        </w:rPr>
        <w:t>14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محمد دیلمی، إرشاد القلوب إلی الصواب،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لیثی واسطی، عیون الحکم و المواعظ،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آیه </w:t>
      </w:r>
      <w:r>
        <w:rPr>
          <w:rFonts w:eastAsia="IRNazanin" w:cs="IRNazanin"/>
          <w:b w:val="false"/>
          <w:bCs w:val="false"/>
          <w:i w:val="false"/>
          <w:iCs w:val="false"/>
          <w:color w:val="333333"/>
          <w:sz w:val="20"/>
          <w:szCs w:val="20"/>
        </w:rPr>
        <w:t>21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77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آیه </w:t>
      </w:r>
      <w:r>
        <w:rPr>
          <w:rFonts w:eastAsia="IRNazanin" w:cs="IRNazanin"/>
          <w:b w:val="false"/>
          <w:bCs w:val="false"/>
          <w:i w:val="false"/>
          <w:iCs w:val="false"/>
          <w:color w:val="333333"/>
          <w:sz w:val="20"/>
          <w:szCs w:val="20"/>
        </w:rPr>
        <w:t>83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حسن‏ طبرسی، مشکاة الأنوار فی غرر الأخبار،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فتال نیشابوری، روضة الواعظین و بصیرة المتعظین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لیثی واسطی، عیون الحکم و المواعظ،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خطبه‌های نماز جمعه مورخ </w:t>
      </w:r>
      <w:r>
        <w:rPr>
          <w:rFonts w:eastAsia="IRNazanin" w:cs="IRNazanin"/>
          <w:b w:val="false"/>
          <w:bCs w:val="false"/>
          <w:i w:val="false"/>
          <w:iCs w:val="false"/>
          <w:color w:val="333333"/>
          <w:sz w:val="20"/>
          <w:szCs w:val="20"/>
        </w:rPr>
        <w:t>12/10/76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قمی، 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الأمالی،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جلاء العیون،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جلاء العیون،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آیه </w:t>
      </w:r>
      <w:r>
        <w:rPr>
          <w:rFonts w:eastAsia="IRNazanin" w:cs="IRNazanin"/>
          <w:b w:val="false"/>
          <w:bCs w:val="false"/>
          <w:i w:val="false"/>
          <w:iCs w:val="false"/>
          <w:color w:val="333333"/>
          <w:sz w:val="20"/>
          <w:szCs w:val="20"/>
        </w:rPr>
        <w:t>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آیه </w:t>
      </w:r>
      <w:r>
        <w:rPr>
          <w:rFonts w:eastAsia="IRNazanin" w:cs="IRNazanin"/>
          <w:b w:val="false"/>
          <w:bCs w:val="false"/>
          <w:i w:val="false"/>
          <w:iCs w:val="false"/>
          <w:color w:val="333333"/>
          <w:sz w:val="20"/>
          <w:szCs w:val="20"/>
        </w:rPr>
        <w:t>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آیه </w:t>
      </w:r>
      <w:r>
        <w:rPr>
          <w:rFonts w:eastAsia="IRNazanin" w:cs="IRNazanin"/>
          <w:b w:val="false"/>
          <w:bCs w:val="false"/>
          <w:i w:val="false"/>
          <w:iCs w:val="false"/>
          <w:color w:val="333333"/>
          <w:sz w:val="20"/>
          <w:szCs w:val="20"/>
        </w:rPr>
        <w:t>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اول و دوم</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آیه </w:t>
      </w:r>
      <w:r>
        <w:rPr>
          <w:rFonts w:eastAsia="IRNazanin" w:cs="IRNazanin"/>
          <w:b w:val="false"/>
          <w:bCs w:val="false"/>
          <w:i w:val="false"/>
          <w:iCs w:val="false"/>
          <w:color w:val="333333"/>
          <w:sz w:val="20"/>
          <w:szCs w:val="20"/>
        </w:rPr>
        <w:t>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فضائل الأشهر الثلاثة،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فیومی، المصباح المنیر فی غریب الشرح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علیخان بن احمد کبیر مدنی، ریاض السالکین فی شرح صحیفة سید الساجدین،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التوحید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قمی، 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شیخ حر عاملی، 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بن طاووس، 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فتال نیشابوری، روضة الواعظین و بصیرة المتعظین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آیه </w:t>
      </w:r>
      <w:r>
        <w:rPr>
          <w:rFonts w:eastAsia="IRNazanin" w:cs="IRNazanin"/>
          <w:b w:val="false"/>
          <w:bCs w:val="false"/>
          <w:i w:val="false"/>
          <w:iCs w:val="false"/>
          <w:color w:val="333333"/>
          <w:sz w:val="20"/>
          <w:szCs w:val="20"/>
        </w:rPr>
        <w:t>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خطبه‌های نماز جمعه مورخ </w:t>
      </w:r>
      <w:r>
        <w:rPr>
          <w:rFonts w:eastAsia="IRNazanin" w:cs="IRNazanin"/>
          <w:b w:val="false"/>
          <w:bCs w:val="false"/>
          <w:i w:val="false"/>
          <w:iCs w:val="false"/>
          <w:color w:val="333333"/>
          <w:sz w:val="20"/>
          <w:szCs w:val="20"/>
        </w:rPr>
        <w:t>15/8/83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التفسیر المنسوب إلی الإمام الحسن العسکری علیه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الأمالی،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جلاء العیون،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به مناسبت سالروز تشکیل بسیج، </w:t>
      </w:r>
      <w:r>
        <w:rPr>
          <w:rFonts w:eastAsia="IRNazanin" w:cs="IRNazanin"/>
          <w:b w:val="false"/>
          <w:bCs w:val="false"/>
          <w:i w:val="false"/>
          <w:iCs w:val="false"/>
          <w:color w:val="333333"/>
          <w:sz w:val="20"/>
          <w:szCs w:val="20"/>
        </w:rPr>
        <w:t>5/9/1376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26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اللَّهُ عَلی‏ قُلُوبِهِم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 بُکْمٌ عُمْیٌ فَهُمْ لا یَرْجِعُونَ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المؤمنین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نَامَ عَنْ نُصْرَةِ وَلِیِّهِ انْتَبَهَ بِوَطْأَةِ عَدُوِّه‏؛ هر کس به هنگام یاری رهبرش خواب باشد، زیر لگد دشمنش بیدار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9681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نساء،‌آیه </w:t>
      </w:r>
      <w:r>
        <w:rPr>
          <w:rFonts w:eastAsia="IRNazanin" w:cs="IRNazanin"/>
          <w:b w:val="false"/>
          <w:bCs w:val="false"/>
          <w:i w:val="false"/>
          <w:iCs w:val="false"/>
          <w:color w:val="333333"/>
          <w:sz w:val="20"/>
          <w:szCs w:val="20"/>
        </w:rPr>
        <w:t>160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بیاات در دیدار رئیس جمهوری و اعضای هیئت دولت، </w:t>
      </w:r>
      <w:r>
        <w:rPr>
          <w:rFonts w:eastAsia="IRNazanin" w:cs="IRNazanin"/>
          <w:b w:val="false"/>
          <w:bCs w:val="false"/>
          <w:i w:val="false"/>
          <w:iCs w:val="false"/>
          <w:color w:val="333333"/>
          <w:sz w:val="20"/>
          <w:szCs w:val="20"/>
        </w:rPr>
        <w:t>5/6/1380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وقعة صفین، ص </w:t>
      </w:r>
      <w:r>
        <w:rPr>
          <w:rFonts w:eastAsia="IRNazanin" w:cs="IRNazanin"/>
          <w:b w:val="false"/>
          <w:bCs w:val="false"/>
          <w:i w:val="false"/>
          <w:iCs w:val="false"/>
          <w:color w:val="333333"/>
          <w:sz w:val="20"/>
          <w:szCs w:val="20"/>
        </w:rPr>
        <w:t>494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120</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 یَجْعَلَ اللَّهُ لِلْکافِرینَ عَلَی الْمُؤْمِنینَ سَبیلاً؛ و خداوند هرگز کافران را بر مؤمنان تسلّطی نداده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لَنْ تَرْضی‏ عَنْکَ الْیَهُودُ وَ لاَ النَّصاری‏ حَتَّی تَتَّبِعَ مِلَّتَهُمْ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زائران و مجاوران حرم مطهر رضوی، </w:t>
      </w:r>
      <w:r>
        <w:rPr>
          <w:rFonts w:eastAsia="IRNazanin" w:cs="IRNazanin"/>
          <w:b w:val="false"/>
          <w:bCs w:val="false"/>
          <w:i w:val="false"/>
          <w:iCs w:val="false"/>
          <w:color w:val="333333"/>
          <w:sz w:val="20"/>
          <w:szCs w:val="20"/>
        </w:rPr>
        <w:t>1/1/1389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جمع مردم استان کردستان‌ در میدان آزادی سنندج، </w:t>
      </w:r>
      <w:r>
        <w:rPr>
          <w:rFonts w:eastAsia="IRNazanin" w:cs="IRNazanin"/>
          <w:b w:val="false"/>
          <w:bCs w:val="false"/>
          <w:i w:val="false"/>
          <w:iCs w:val="false"/>
          <w:color w:val="333333"/>
          <w:sz w:val="20"/>
          <w:szCs w:val="20"/>
        </w:rPr>
        <w:t>22/2/1388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قاریان، </w:t>
      </w:r>
      <w:r>
        <w:rPr>
          <w:rFonts w:eastAsia="IRNazanin" w:cs="IRNazanin"/>
          <w:b w:val="false"/>
          <w:bCs w:val="false"/>
          <w:i w:val="false"/>
          <w:iCs w:val="false"/>
          <w:color w:val="333333"/>
          <w:sz w:val="20"/>
          <w:szCs w:val="20"/>
        </w:rPr>
        <w:t>16/3/1370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البلاغه، نامه </w:t>
      </w:r>
      <w:r>
        <w:rPr>
          <w:rFonts w:eastAsia="IRNazanin" w:cs="IRNazanin"/>
          <w:b w:val="false"/>
          <w:bCs w:val="false"/>
          <w:i w:val="false"/>
          <w:iCs w:val="false"/>
          <w:color w:val="333333"/>
          <w:sz w:val="20"/>
          <w:szCs w:val="20"/>
        </w:rPr>
        <w:t>47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شرکت‌کنندگان در مسابقات بین‌المللی قرآن کریم، </w:t>
      </w:r>
      <w:r>
        <w:rPr>
          <w:rFonts w:eastAsia="IRNazanin" w:cs="IRNazanin"/>
          <w:b w:val="false"/>
          <w:bCs w:val="false"/>
          <w:i w:val="false"/>
          <w:iCs w:val="false"/>
          <w:color w:val="333333"/>
          <w:sz w:val="20"/>
          <w:szCs w:val="20"/>
        </w:rPr>
        <w:t>18/3/1392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تاریخ </w:t>
      </w:r>
      <w:r>
        <w:rPr>
          <w:rFonts w:eastAsia="IRNazanin" w:cs="IRNazanin"/>
          <w:b w:val="false"/>
          <w:bCs w:val="false"/>
          <w:i w:val="false"/>
          <w:iCs w:val="false"/>
          <w:color w:val="333333"/>
          <w:sz w:val="20"/>
          <w:szCs w:val="20"/>
        </w:rPr>
        <w:t>4/9/1393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مجلس خبرگان رهبیری، </w:t>
      </w:r>
      <w:r>
        <w:rPr>
          <w:rFonts w:eastAsia="IRNazanin" w:cs="IRNazanin"/>
          <w:b w:val="false"/>
          <w:bCs w:val="false"/>
          <w:i w:val="false"/>
          <w:iCs w:val="false"/>
          <w:color w:val="333333"/>
          <w:sz w:val="20"/>
          <w:szCs w:val="20"/>
        </w:rPr>
        <w:t>15/12/1393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w:t>
      </w:r>
      <w:r>
        <w:rPr>
          <w:rFonts w:eastAsia="IRNazanin" w:cs="IRNazanin"/>
          <w:b w:val="false"/>
          <w:bCs w:val="false"/>
          <w:i w:val="false"/>
          <w:iCs w:val="false"/>
          <w:color w:val="333333"/>
          <w:sz w:val="20"/>
          <w:szCs w:val="20"/>
        </w:rPr>
        <w:t>27/1/1385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نمازجمعه تهران، </w:t>
      </w:r>
      <w:r>
        <w:rPr>
          <w:rFonts w:eastAsia="IRNazanin" w:cs="IRNazanin"/>
          <w:b w:val="false"/>
          <w:bCs w:val="false"/>
          <w:i w:val="false"/>
          <w:iCs w:val="false"/>
          <w:color w:val="333333"/>
          <w:sz w:val="20"/>
          <w:szCs w:val="20"/>
        </w:rPr>
        <w:t>14/11/1390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روزنامه رسالت، </w:t>
      </w:r>
      <w:r>
        <w:rPr>
          <w:rFonts w:eastAsia="IRNazanin" w:cs="IRNazanin"/>
          <w:b w:val="false"/>
          <w:bCs w:val="false"/>
          <w:i w:val="false"/>
          <w:iCs w:val="false"/>
          <w:color w:val="333333"/>
          <w:sz w:val="20"/>
          <w:szCs w:val="20"/>
        </w:rPr>
        <w:t>31/3/1368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بن محد تمیمی، غرر الحکم و درر الکلم، ح </w:t>
      </w:r>
      <w:r>
        <w:rPr>
          <w:rFonts w:eastAsia="IRNazanin" w:cs="IRNazanin"/>
          <w:b w:val="false"/>
          <w:bCs w:val="false"/>
          <w:i w:val="false"/>
          <w:iCs w:val="false"/>
          <w:color w:val="333333"/>
          <w:sz w:val="20"/>
          <w:szCs w:val="20"/>
        </w:rPr>
        <w:t>8210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بیانات در 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قمی،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بن محد تمیمی، غرر الحکم و درر الکلم، ص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9813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لغتنامه‌ی دهخدا و فرهنگ معین،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358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اساتید دانشگاه، </w:t>
      </w:r>
      <w:r>
        <w:rPr>
          <w:rFonts w:eastAsia="IRNazanin" w:cs="IRNazanin"/>
          <w:b w:val="false"/>
          <w:bCs w:val="false"/>
          <w:i w:val="false"/>
          <w:iCs w:val="false"/>
          <w:color w:val="333333"/>
          <w:sz w:val="20"/>
          <w:szCs w:val="20"/>
        </w:rPr>
        <w:t>2/6/1390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جمهور و اعضای هیئت دولت، </w:t>
      </w:r>
      <w:r>
        <w:rPr>
          <w:rFonts w:eastAsia="IRNazanin" w:cs="IRNazanin"/>
          <w:b w:val="false"/>
          <w:bCs w:val="false"/>
          <w:i w:val="false"/>
          <w:iCs w:val="false"/>
          <w:color w:val="333333"/>
          <w:sz w:val="20"/>
          <w:szCs w:val="20"/>
        </w:rPr>
        <w:t>2/6/1387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بن محمد 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بیست و چهارمین سالگرد رحلت امام خمینی، </w:t>
      </w:r>
      <w:r>
        <w:rPr>
          <w:rFonts w:eastAsia="IRNazanin" w:cs="IRNazanin"/>
          <w:b w:val="false"/>
          <w:bCs w:val="false"/>
          <w:i w:val="false"/>
          <w:iCs w:val="false"/>
          <w:color w:val="333333"/>
          <w:sz w:val="20"/>
          <w:szCs w:val="20"/>
        </w:rPr>
        <w:t>14/3/1392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نمایندگان هفتمین دوره مجلس شورای اسلامی، </w:t>
      </w:r>
      <w:r>
        <w:rPr>
          <w:rFonts w:eastAsia="IRNazanin" w:cs="IRNazanin"/>
          <w:b w:val="false"/>
          <w:bCs w:val="false"/>
          <w:i w:val="false"/>
          <w:iCs w:val="false"/>
          <w:color w:val="333333"/>
          <w:sz w:val="20"/>
          <w:szCs w:val="20"/>
        </w:rPr>
        <w:t>8/3/1386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جوانان استان اصفهان، </w:t>
      </w:r>
      <w:r>
        <w:rPr>
          <w:rFonts w:eastAsia="IRNazanin" w:cs="IRNazanin"/>
          <w:b w:val="false"/>
          <w:bCs w:val="false"/>
          <w:i w:val="false"/>
          <w:iCs w:val="false"/>
          <w:color w:val="333333"/>
          <w:sz w:val="20"/>
          <w:szCs w:val="20"/>
        </w:rPr>
        <w:t>12/8/1380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غرر الحکم و درر الکلم، ص </w:t>
      </w:r>
      <w:r>
        <w:rPr>
          <w:rFonts w:eastAsia="IRNazanin" w:cs="IRNazanin"/>
          <w:b w:val="false"/>
          <w:bCs w:val="false"/>
          <w:i w:val="false"/>
          <w:iCs w:val="false"/>
          <w:color w:val="333333"/>
          <w:sz w:val="20"/>
          <w:szCs w:val="20"/>
        </w:rPr>
        <w:t>549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489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اساتید دانشگاه‌ها، </w:t>
      </w:r>
      <w:r>
        <w:rPr>
          <w:rFonts w:eastAsia="IRNazanin" w:cs="IRNazanin"/>
          <w:b w:val="false"/>
          <w:bCs w:val="false"/>
          <w:i w:val="false"/>
          <w:iCs w:val="false"/>
          <w:color w:val="333333"/>
          <w:sz w:val="20"/>
          <w:szCs w:val="20"/>
        </w:rPr>
        <w:t>2/6/1390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هیأت دولت به مناسبت هفته دولت، </w:t>
      </w:r>
      <w:r>
        <w:rPr>
          <w:rFonts w:eastAsia="IRNazanin" w:cs="IRNazanin"/>
          <w:b w:val="false"/>
          <w:bCs w:val="false"/>
          <w:i w:val="false"/>
          <w:iCs w:val="false"/>
          <w:color w:val="333333"/>
          <w:sz w:val="20"/>
          <w:szCs w:val="20"/>
        </w:rPr>
        <w:t>4/6/1381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هیئت دولت، </w:t>
      </w:r>
      <w:r>
        <w:rPr>
          <w:rFonts w:eastAsia="IRNazanin" w:cs="IRNazanin"/>
          <w:b w:val="false"/>
          <w:bCs w:val="false"/>
          <w:i w:val="false"/>
          <w:iCs w:val="false"/>
          <w:color w:val="333333"/>
          <w:sz w:val="20"/>
          <w:szCs w:val="20"/>
        </w:rPr>
        <w:t>18/6/1388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هیئت دولت، </w:t>
      </w:r>
      <w:r>
        <w:rPr>
          <w:rFonts w:eastAsia="IRNazanin" w:cs="IRNazanin"/>
          <w:b w:val="false"/>
          <w:bCs w:val="false"/>
          <w:i w:val="false"/>
          <w:iCs w:val="false"/>
          <w:color w:val="333333"/>
          <w:sz w:val="20"/>
          <w:szCs w:val="20"/>
        </w:rPr>
        <w:t>18/6/1388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کارگزاران نظام، </w:t>
      </w:r>
      <w:r>
        <w:rPr>
          <w:rFonts w:eastAsia="IRNazanin" w:cs="IRNazanin"/>
          <w:b w:val="false"/>
          <w:bCs w:val="false"/>
          <w:i w:val="false"/>
          <w:iCs w:val="false"/>
          <w:color w:val="333333"/>
          <w:sz w:val="20"/>
          <w:szCs w:val="20"/>
        </w:rPr>
        <w:t>11/8/1382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بن محمد تمیمی، غرر الحکم و درر الکلم، ص </w:t>
      </w:r>
      <w:r>
        <w:rPr>
          <w:rFonts w:eastAsia="IRNazanin" w:cs="IRNazanin"/>
          <w:b w:val="false"/>
          <w:bCs w:val="false"/>
          <w:i w:val="false"/>
          <w:iCs w:val="false"/>
          <w:color w:val="333333"/>
          <w:sz w:val="20"/>
          <w:szCs w:val="20"/>
        </w:rPr>
        <w:t>279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النص، ص </w:t>
      </w:r>
      <w:r>
        <w:rPr>
          <w:rFonts w:eastAsia="IRNazanin" w:cs="IRNazanin"/>
          <w:b w:val="false"/>
          <w:bCs w:val="false"/>
          <w:i w:val="false"/>
          <w:iCs w:val="false"/>
          <w:color w:val="333333"/>
          <w:sz w:val="20"/>
          <w:szCs w:val="20"/>
        </w:rPr>
        <w:t>127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النص، ص </w:t>
      </w:r>
      <w:r>
        <w:rPr>
          <w:rFonts w:eastAsia="IRNazanin" w:cs="IRNazanin"/>
          <w:b w:val="false"/>
          <w:bCs w:val="false"/>
          <w:i w:val="false"/>
          <w:iCs w:val="false"/>
          <w:color w:val="333333"/>
          <w:sz w:val="20"/>
          <w:szCs w:val="20"/>
        </w:rPr>
        <w:t>177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بن محمد تمیمی، غرر الحکم و درر الکلم، ص </w:t>
      </w:r>
      <w:r>
        <w:rPr>
          <w:rFonts w:eastAsia="IRNazanin" w:cs="IRNazanin"/>
          <w:b w:val="false"/>
          <w:bCs w:val="false"/>
          <w:i w:val="false"/>
          <w:iCs w:val="false"/>
          <w:color w:val="333333"/>
          <w:sz w:val="20"/>
          <w:szCs w:val="20"/>
        </w:rPr>
        <w:t>453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w:t>
      </w:r>
      <w:r>
        <w:rPr>
          <w:rFonts w:eastAsia="IRNazanin" w:cs="IRNazanin"/>
          <w:b w:val="false"/>
          <w:bCs w:val="false"/>
          <w:i w:val="false"/>
          <w:iCs w:val="false"/>
          <w:color w:val="333333"/>
          <w:sz w:val="20"/>
          <w:szCs w:val="20"/>
        </w:rPr>
        <w:t>30/3/1371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شقشقیه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بُعِثْتُ‏ لِأُتَمِّمَ‏ مَکَارِمَ الْأَخْلَاقِ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به مناسبت عید مبعث سال </w:t>
      </w:r>
      <w:r>
        <w:rPr>
          <w:rFonts w:eastAsia="IRNazanin" w:cs="IRNazanin"/>
          <w:b w:val="false"/>
          <w:bCs w:val="false"/>
          <w:i w:val="false"/>
          <w:iCs w:val="false"/>
          <w:color w:val="333333"/>
          <w:sz w:val="20"/>
          <w:szCs w:val="20"/>
        </w:rPr>
        <w:t>1371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بیعت گروهی از رزمندگان سپاه پاسداران و روحانیون شهرهای خمین، دامغان و گناباد، </w:t>
      </w:r>
      <w:r>
        <w:rPr>
          <w:rFonts w:eastAsia="IRNazanin" w:cs="IRNazanin"/>
          <w:b w:val="false"/>
          <w:bCs w:val="false"/>
          <w:i w:val="false"/>
          <w:iCs w:val="false"/>
          <w:color w:val="333333"/>
          <w:sz w:val="20"/>
          <w:szCs w:val="20"/>
        </w:rPr>
        <w:t>3/4/1368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بیعت گروهی از رزمندگان سپاه پاسداران و روحانیون شهرهای خمین، دامغان و گناباد، </w:t>
      </w:r>
      <w:r>
        <w:rPr>
          <w:rFonts w:eastAsia="IRNazanin" w:cs="IRNazanin"/>
          <w:b w:val="false"/>
          <w:bCs w:val="false"/>
          <w:i w:val="false"/>
          <w:iCs w:val="false"/>
          <w:color w:val="333333"/>
          <w:sz w:val="20"/>
          <w:szCs w:val="20"/>
        </w:rPr>
        <w:t>3/4/1368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بیعت هزاران نفر از نمایندگان کارگران سراسر کشور، </w:t>
      </w:r>
      <w:r>
        <w:rPr>
          <w:rFonts w:eastAsia="IRNazanin" w:cs="IRNazanin"/>
          <w:b w:val="false"/>
          <w:bCs w:val="false"/>
          <w:i w:val="false"/>
          <w:iCs w:val="false"/>
          <w:color w:val="333333"/>
          <w:sz w:val="20"/>
          <w:szCs w:val="20"/>
        </w:rPr>
        <w:t>5/4/1368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160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ترجمه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بیعت هزاران نفر از نمایندگان کارگران سراسر کشور، </w:t>
      </w:r>
      <w:r>
        <w:rPr>
          <w:rFonts w:eastAsia="IRNazanin" w:cs="IRNazanin"/>
          <w:b w:val="false"/>
          <w:bCs w:val="false"/>
          <w:i w:val="false"/>
          <w:iCs w:val="false"/>
          <w:color w:val="333333"/>
          <w:sz w:val="20"/>
          <w:szCs w:val="20"/>
        </w:rPr>
        <w:t>5/4/1368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البلاغه، خطبه </w:t>
      </w:r>
      <w:r>
        <w:rPr>
          <w:rFonts w:eastAsia="IRNazanin" w:cs="IRNazanin"/>
          <w:b w:val="false"/>
          <w:bCs w:val="false"/>
          <w:i w:val="false"/>
          <w:iCs w:val="false"/>
          <w:color w:val="333333"/>
          <w:sz w:val="20"/>
          <w:szCs w:val="20"/>
        </w:rPr>
        <w:t>25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جواد علی، المفصّل فی تاریخ العرب قبل الاسلام،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314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سمهودی، وفاء والوفا باخبار دار المصطفی،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محی الدین عبدالحمید،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حاکم قطعه‌ای از زمین را در اختیار شخصی بگذارد تا آن را آباد کند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نجمان یاسین، تطور الأوضاع الاقتصادیه فی عصر الرساله والراشدین، ص</w:t>
      </w:r>
      <w:r>
        <w:rPr>
          <w:rFonts w:eastAsia="IRNazanin" w:cs="IRNazanin"/>
          <w:b w:val="false"/>
          <w:bCs w:val="false"/>
          <w:i w:val="false"/>
          <w:iCs w:val="false"/>
          <w:color w:val="333333"/>
          <w:sz w:val="20"/>
          <w:szCs w:val="20"/>
        </w:rPr>
        <w:t>145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141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در حرم مطهر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1/1/1393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آیه </w:t>
      </w:r>
      <w:r>
        <w:rPr>
          <w:rFonts w:eastAsia="IRNazanin" w:cs="IRNazanin"/>
          <w:b w:val="false"/>
          <w:bCs w:val="false"/>
          <w:i w:val="false"/>
          <w:iCs w:val="false"/>
          <w:color w:val="333333"/>
          <w:sz w:val="20"/>
          <w:szCs w:val="20"/>
        </w:rPr>
        <w:t>60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در حرم مطهر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1/1/1393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عیون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آیه </w:t>
      </w:r>
      <w:r>
        <w:rPr>
          <w:rFonts w:eastAsia="IRNazanin" w:cs="IRNazanin"/>
          <w:b w:val="false"/>
          <w:bCs w:val="false"/>
          <w:i w:val="false"/>
          <w:iCs w:val="false"/>
          <w:color w:val="333333"/>
          <w:sz w:val="20"/>
          <w:szCs w:val="20"/>
        </w:rPr>
        <w:t>46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 در دیدار رئیس‌جمهوری و اعضای هیئت دولت</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 در دیدار کارگزاران نظام</w:t>
      </w:r>
      <w:r>
        <w:rPr>
          <w:rFonts w:eastAsia="IRNazanin" w:cs="IRNazanin"/>
          <w:b w:val="false"/>
          <w:bCs w:val="false"/>
          <w:i w:val="false"/>
          <w:iCs w:val="false"/>
          <w:color w:val="333333"/>
          <w:sz w:val="20"/>
          <w:szCs w:val="20"/>
        </w:rPr>
        <w:t>3/5/91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آیه </w:t>
      </w:r>
      <w:r>
        <w:rPr>
          <w:rFonts w:eastAsia="IRNazanin" w:cs="IRNazanin"/>
          <w:b w:val="false"/>
          <w:bCs w:val="false"/>
          <w:i w:val="false"/>
          <w:iCs w:val="false"/>
          <w:color w:val="333333"/>
          <w:sz w:val="20"/>
          <w:szCs w:val="20"/>
        </w:rPr>
        <w:t>27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آیه </w:t>
      </w:r>
      <w:r>
        <w:rPr>
          <w:rFonts w:eastAsia="IRNazanin" w:cs="IRNazanin"/>
          <w:b w:val="false"/>
          <w:bCs w:val="false"/>
          <w:i w:val="false"/>
          <w:iCs w:val="false"/>
          <w:color w:val="333333"/>
          <w:sz w:val="20"/>
          <w:szCs w:val="20"/>
        </w:rPr>
        <w:t>67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الإسراء،آیه </w:t>
      </w:r>
      <w:r>
        <w:rPr>
          <w:rFonts w:eastAsia="IRNazanin" w:cs="IRNazanin"/>
          <w:b w:val="false"/>
          <w:bCs w:val="false"/>
          <w:i w:val="false"/>
          <w:iCs w:val="false"/>
          <w:color w:val="333333"/>
          <w:sz w:val="20"/>
          <w:szCs w:val="20"/>
        </w:rPr>
        <w:t>27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141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آیه </w:t>
      </w:r>
      <w:r>
        <w:rPr>
          <w:rFonts w:eastAsia="IRNazanin" w:cs="IRNazanin"/>
          <w:b w:val="false"/>
          <w:bCs w:val="false"/>
          <w:i w:val="false"/>
          <w:iCs w:val="false"/>
          <w:color w:val="333333"/>
          <w:sz w:val="20"/>
          <w:szCs w:val="20"/>
        </w:rPr>
        <w:t>195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سایت تبیان</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شریف الرضی،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آیه </w:t>
      </w:r>
      <w:r>
        <w:rPr>
          <w:rFonts w:eastAsia="IRNazanin" w:cs="IRNazanin"/>
          <w:b w:val="false"/>
          <w:bCs w:val="false"/>
          <w:i w:val="false"/>
          <w:iCs w:val="false"/>
          <w:color w:val="333333"/>
          <w:sz w:val="20"/>
          <w:szCs w:val="20"/>
        </w:rPr>
        <w:t>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آیه </w:t>
      </w:r>
      <w:r>
        <w:rPr>
          <w:rFonts w:eastAsia="IRNazanin" w:cs="IRNazanin"/>
          <w:b w:val="false"/>
          <w:bCs w:val="false"/>
          <w:i w:val="false"/>
          <w:iCs w:val="false"/>
          <w:color w:val="333333"/>
          <w:sz w:val="20"/>
          <w:szCs w:val="20"/>
        </w:rPr>
        <w:t>46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شریف الرضی،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شریف الرضی،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حرم مطهر رضوی </w:t>
      </w:r>
      <w:r>
        <w:rPr>
          <w:rFonts w:eastAsia="IRNazanin" w:cs="IRNazanin"/>
          <w:b w:val="false"/>
          <w:bCs w:val="false"/>
          <w:i w:val="false"/>
          <w:iCs w:val="false"/>
          <w:color w:val="333333"/>
          <w:sz w:val="20"/>
          <w:szCs w:val="20"/>
        </w:rPr>
        <w:t>1/1/1394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حرم مطهر رضوی </w:t>
      </w:r>
      <w:r>
        <w:rPr>
          <w:rFonts w:eastAsia="IRNazanin" w:cs="IRNazanin"/>
          <w:b w:val="false"/>
          <w:bCs w:val="false"/>
          <w:i w:val="false"/>
          <w:iCs w:val="false"/>
          <w:color w:val="333333"/>
          <w:sz w:val="20"/>
          <w:szCs w:val="20"/>
        </w:rPr>
        <w:t>1/1/1394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زائرین و مجاورین حرم مطهر رضوی </w:t>
      </w:r>
      <w:r>
        <w:rPr>
          <w:rFonts w:eastAsia="IRNazanin" w:cs="IRNazanin"/>
          <w:b w:val="false"/>
          <w:bCs w:val="false"/>
          <w:i w:val="false"/>
          <w:iCs w:val="false"/>
          <w:color w:val="333333"/>
          <w:sz w:val="20"/>
          <w:szCs w:val="20"/>
        </w:rPr>
        <w:t>1/1/1384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آیه </w:t>
      </w:r>
      <w:r>
        <w:rPr>
          <w:rFonts w:eastAsia="IRNazanin" w:cs="IRNazanin"/>
          <w:b w:val="false"/>
          <w:bCs w:val="false"/>
          <w:i w:val="false"/>
          <w:iCs w:val="false"/>
          <w:color w:val="333333"/>
          <w:sz w:val="20"/>
          <w:szCs w:val="20"/>
        </w:rPr>
        <w:t>215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شریف الرضی،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ثواب الأعمال و عقاب الأعمال،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الطوسی، مصباح المتهجد و سلاح المتعبد،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54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بن مشهدی، المزار الکبیر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خطبه های نماز عید فطر مورخ </w:t>
      </w:r>
      <w:r>
        <w:rPr>
          <w:rFonts w:eastAsia="IRNazanin" w:cs="IRNazanin"/>
          <w:b w:val="false"/>
          <w:bCs w:val="false"/>
          <w:i w:val="false"/>
          <w:iCs w:val="false"/>
          <w:color w:val="333333"/>
          <w:sz w:val="20"/>
          <w:szCs w:val="20"/>
        </w:rPr>
        <w:t>18/10/78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خطبه‌های نماز عید فطر </w:t>
      </w:r>
      <w:r>
        <w:rPr>
          <w:rFonts w:eastAsia="IRNazanin" w:cs="IRNazanin"/>
          <w:b w:val="false"/>
          <w:bCs w:val="false"/>
          <w:i w:val="false"/>
          <w:iCs w:val="false"/>
          <w:color w:val="333333"/>
          <w:sz w:val="20"/>
          <w:szCs w:val="20"/>
        </w:rPr>
        <w:t>13/8/84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رنگ الهی</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شهر آشوب مازندرانی، مناقب آل أبی طالب علیهم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خطبه‌های نماز عید فطر </w:t>
      </w:r>
      <w:r>
        <w:rPr>
          <w:rFonts w:eastAsia="IRNazanin" w:cs="IRNazanin"/>
          <w:b w:val="false"/>
          <w:bCs w:val="false"/>
          <w:i w:val="false"/>
          <w:iCs w:val="false"/>
          <w:color w:val="333333"/>
          <w:sz w:val="20"/>
          <w:szCs w:val="20"/>
        </w:rPr>
        <w:t>13/8/84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image" Target="media/image2.jpeg"/><Relationship Id="rId176" Type="http://schemas.openxmlformats.org/officeDocument/2006/relationships/image" Target="media/image2.jpeg"/><Relationship Id="rId177" Type="http://schemas.openxmlformats.org/officeDocument/2006/relationships/footer" Target="footer164.xml"/><Relationship Id="rId178" Type="http://schemas.openxmlformats.org/officeDocument/2006/relationships/footnotes" Target="footnotes.xml"/><Relationship Id="rId179" Type="http://schemas.openxmlformats.org/officeDocument/2006/relationships/numbering" Target="numbering.xml"/><Relationship Id="rId180" Type="http://schemas.openxmlformats.org/officeDocument/2006/relationships/fontTable" Target="fontTable.xml"/><Relationship Id="rId181" Type="http://schemas.openxmlformats.org/officeDocument/2006/relationships/settings" Target="settings.xml"/><Relationship Id="rId1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168</Pages>
  <Words>30772</Words>
  <Characters>121144</Characters>
  <CharactersWithSpaces>150844</CharactersWithSpaces>
  <Paragraphs>1388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2026-08-19T22:01:36Z</dcterms:created>
  <dc:creator>ghaemiyeh.com</dc:creator>
  <dc:description/>
  <dc:language>en-US</dc:language>
  <cp:lastModifiedBy/>
  <dcterms:modified xsi:type="dcterms:W3CDTF">2026-08-20T01:31:43Z</dcterms:modified>
  <cp:revision>1</cp:revision>
  <dc:subject/>
  <dc:title>شهد سخن 10 هم دلی و هم زبانی نمونه فیش سخنرانی ویژه ایام دهه سوم ماه مبارک رمضان 1436 ه ق</dc:title>
</cp:coreProperties>
</file>

<file path=docProps/custom.xml><?xml version="1.0" encoding="utf-8"?>
<Properties xmlns="http://schemas.openxmlformats.org/officeDocument/2006/custom-properties" xmlns:vt="http://schemas.openxmlformats.org/officeDocument/2006/docPropsVTypes"/>
</file>